
<file path=[Content_Types].xml><?xml version="1.0" encoding="utf-8"?>
<Types xmlns="http://schemas.openxmlformats.org/package/2006/content-types">
  <Default Extension="xml" ContentType="application/xml"/>
  <Default Extension="jpeg" ContentType="image/jpeg"/>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framePr w:w="0" w:wrap="auto" w:vAnchor="margin" w:hAnchor="text" w:yAlign="inline"/>
        <w:jc w:val="center"/>
      </w:pPr>
      <w:r>
        <w:drawing>
          <wp:inline distT="0" distB="0" distL="0" distR="0">
            <wp:extent cx="3345180" cy="1016000"/>
            <wp:effectExtent l="0" t="0" r="0" b="0"/>
            <wp:docPr id="1073741825" name="officeArt object" descr="IU"/>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73741825" name="officeArt object" descr="IU"/>
                    <pic:cNvPicPr>
                      <a:picLocks noChangeAspect="1"/>
                    </pic:cNvPicPr>
                  </pic:nvPicPr>
                  <pic:blipFill>
                    <a:blip r:embed="rId12"/>
                    <a:stretch>
                      <a:fillRect/>
                    </a:stretch>
                  </pic:blipFill>
                  <pic:spPr>
                    <a:xfrm>
                      <a:off x="0" y="0"/>
                      <a:ext cx="3345366" cy="1016000"/>
                    </a:xfrm>
                    <a:prstGeom prst="rect">
                      <a:avLst/>
                    </a:prstGeom>
                    <a:ln w="12700" cap="flat">
                      <a:noFill/>
                      <a:miter lim="400000"/>
                      <a:headEnd/>
                      <a:tailEnd/>
                    </a:ln>
                    <a:effectLst/>
                  </pic:spPr>
                </pic:pic>
              </a:graphicData>
            </a:graphic>
          </wp:inline>
        </w:drawing>
      </w:r>
    </w:p>
    <w:p>
      <w:pPr>
        <w:framePr w:w="0" w:wrap="auto" w:vAnchor="margin" w:hAnchor="text" w:yAlign="inline"/>
        <w:jc w:val="center"/>
        <w:rPr>
          <w:rFonts w:hint="default" w:ascii="Arial" w:hAnsi="Arial" w:cs="Arial"/>
          <w:b/>
          <w:bCs/>
          <w:sz w:val="28"/>
          <w:szCs w:val="28"/>
          <w:lang w:val="en-US"/>
        </w:rPr>
      </w:pPr>
      <w:bookmarkStart w:id="0" w:name="_Toc189652253"/>
      <w:r>
        <w:rPr>
          <w:rFonts w:hint="default" w:ascii="Arial" w:hAnsi="Arial" w:cs="Arial"/>
          <w:b/>
          <w:bCs/>
          <w:sz w:val="28"/>
          <w:szCs w:val="28"/>
          <w:lang w:val="en-US"/>
        </w:rPr>
        <w:t>Research on The Influencing Factors of Knowledge Employee Engagement in Private Enterprises in Hohhot, China</w:t>
      </w:r>
      <w:bookmarkEnd w:id="0"/>
    </w:p>
    <w:p>
      <w:pPr>
        <w:framePr w:w="0" w:wrap="auto" w:vAnchor="margin" w:hAnchor="text" w:yAlign="inline"/>
        <w:jc w:val="center"/>
        <w:rPr>
          <w:rFonts w:hint="default" w:ascii="Arial" w:hAnsi="Arial" w:cs="Arial"/>
          <w:b/>
          <w:bCs/>
          <w:rtl w:val="0"/>
          <w:lang w:val="en-US"/>
        </w:rPr>
      </w:pPr>
    </w:p>
    <w:p>
      <w:pPr>
        <w:framePr w:w="0" w:wrap="auto" w:vAnchor="margin" w:hAnchor="text" w:yAlign="inline"/>
        <w:jc w:val="center"/>
        <w:rPr>
          <w:rFonts w:hint="default" w:ascii="Arial" w:hAnsi="Arial" w:cs="Arial"/>
          <w:b/>
          <w:bCs/>
          <w:sz w:val="28"/>
          <w:szCs w:val="28"/>
        </w:rPr>
      </w:pPr>
      <w:r>
        <w:rPr>
          <w:rFonts w:hint="default" w:ascii="Arial" w:hAnsi="Arial" w:cs="Arial"/>
          <w:b/>
          <w:bCs/>
          <w:sz w:val="28"/>
          <w:szCs w:val="28"/>
          <w:rtl w:val="0"/>
        </w:rPr>
        <w:t xml:space="preserve">Student </w:t>
      </w:r>
      <w:r>
        <w:rPr>
          <w:rFonts w:hint="default" w:ascii="Arial" w:hAnsi="Arial" w:cs="Arial"/>
          <w:b/>
          <w:bCs/>
          <w:sz w:val="28"/>
          <w:szCs w:val="28"/>
          <w:rtl w:val="0"/>
          <w:lang w:val="en-US"/>
        </w:rPr>
        <w:t>N</w:t>
      </w:r>
      <w:r>
        <w:rPr>
          <w:rFonts w:hint="default" w:ascii="Arial" w:hAnsi="Arial" w:cs="Arial"/>
          <w:b/>
          <w:bCs/>
          <w:sz w:val="28"/>
          <w:szCs w:val="28"/>
          <w:rtl w:val="0"/>
        </w:rPr>
        <w:t>ame</w:t>
      </w:r>
      <w:r>
        <w:rPr>
          <w:rFonts w:hint="default" w:ascii="Arial" w:hAnsi="Arial" w:cs="Arial"/>
          <w:b/>
          <w:bCs/>
          <w:sz w:val="28"/>
          <w:szCs w:val="28"/>
          <w:rtl w:val="0"/>
          <w:lang w:val="en-US"/>
        </w:rPr>
        <w:t>: Z</w:t>
      </w:r>
      <w:r>
        <w:rPr>
          <w:rFonts w:hint="default" w:ascii="Arial" w:hAnsi="Arial" w:cs="Arial"/>
          <w:b/>
          <w:bCs/>
          <w:sz w:val="28"/>
          <w:szCs w:val="28"/>
          <w:rtl w:val="0"/>
        </w:rPr>
        <w:t>HAO</w:t>
      </w:r>
      <w:r>
        <w:rPr>
          <w:rFonts w:hint="default" w:ascii="Arial" w:hAnsi="Arial" w:cs="Arial"/>
          <w:b/>
          <w:bCs/>
          <w:sz w:val="28"/>
          <w:szCs w:val="28"/>
          <w:rtl w:val="0"/>
          <w:lang w:val="en-US"/>
        </w:rPr>
        <w:t xml:space="preserve"> Q</w:t>
      </w:r>
      <w:r>
        <w:rPr>
          <w:rFonts w:hint="default" w:ascii="Arial" w:hAnsi="Arial" w:cs="Arial"/>
          <w:b/>
          <w:bCs/>
          <w:sz w:val="28"/>
          <w:szCs w:val="28"/>
          <w:rtl w:val="0"/>
        </w:rPr>
        <w:t>IAN (</w:t>
      </w:r>
      <w:r>
        <w:rPr>
          <w:rFonts w:hint="default" w:ascii="Arial" w:hAnsi="Arial" w:cs="Arial"/>
          <w:b/>
          <w:bCs/>
          <w:sz w:val="28"/>
          <w:szCs w:val="28"/>
          <w:rtl w:val="0"/>
          <w:lang w:val="en-US"/>
        </w:rPr>
        <w:t>Dual Award</w:t>
      </w:r>
      <w:r>
        <w:rPr>
          <w:rFonts w:hint="default" w:ascii="Arial" w:hAnsi="Arial" w:cs="Arial"/>
          <w:b/>
          <w:bCs/>
          <w:sz w:val="28"/>
          <w:szCs w:val="28"/>
          <w:rtl w:val="0"/>
        </w:rPr>
        <w:t>)</w:t>
      </w:r>
    </w:p>
    <w:p>
      <w:pPr>
        <w:framePr w:w="0" w:wrap="auto" w:vAnchor="margin" w:hAnchor="text" w:yAlign="inline"/>
        <w:jc w:val="center"/>
        <w:rPr>
          <w:rFonts w:hint="default" w:ascii="Arial" w:hAnsi="Arial" w:cs="Arial"/>
          <w:b/>
          <w:bCs/>
          <w:sz w:val="28"/>
          <w:szCs w:val="28"/>
        </w:rPr>
      </w:pPr>
      <w:r>
        <w:rPr>
          <w:rFonts w:hint="default" w:ascii="Arial" w:hAnsi="Arial" w:cs="Arial"/>
          <w:b/>
          <w:bCs/>
          <w:sz w:val="28"/>
          <w:szCs w:val="28"/>
          <w:rtl w:val="0"/>
        </w:rPr>
        <w:t>Identification Number</w:t>
      </w:r>
      <w:r>
        <w:rPr>
          <w:rFonts w:hint="default" w:ascii="Arial" w:hAnsi="Arial" w:cs="Arial"/>
          <w:b/>
          <w:bCs/>
          <w:sz w:val="28"/>
          <w:szCs w:val="28"/>
          <w:rtl w:val="0"/>
          <w:lang w:val="en-US"/>
        </w:rPr>
        <w:t>: I18014345</w:t>
      </w:r>
    </w:p>
    <w:p>
      <w:pPr>
        <w:framePr w:w="0" w:wrap="auto" w:vAnchor="margin" w:hAnchor="text" w:yAlign="inline"/>
        <w:jc w:val="center"/>
        <w:rPr>
          <w:rFonts w:hint="default" w:ascii="Arial" w:hAnsi="Arial" w:cs="Arial"/>
          <w:b/>
          <w:bCs/>
          <w:sz w:val="28"/>
          <w:szCs w:val="28"/>
          <w:rtl w:val="0"/>
          <w:lang w:val="en-US"/>
        </w:rPr>
      </w:pPr>
      <w:r>
        <w:rPr>
          <w:rFonts w:hint="default" w:ascii="Arial" w:hAnsi="Arial" w:cs="Arial"/>
          <w:b/>
          <w:bCs/>
          <w:sz w:val="28"/>
          <w:szCs w:val="28"/>
          <w:rtl w:val="0"/>
          <w:lang w:val="en-US"/>
        </w:rPr>
        <w:t>P</w:t>
      </w:r>
      <w:r>
        <w:rPr>
          <w:rFonts w:hint="default" w:ascii="Arial" w:hAnsi="Arial" w:cs="Arial"/>
          <w:b/>
          <w:bCs/>
          <w:sz w:val="28"/>
          <w:szCs w:val="28"/>
          <w:rtl w:val="0"/>
        </w:rPr>
        <w:t>rogram</w:t>
      </w:r>
      <w:r>
        <w:rPr>
          <w:rFonts w:hint="default" w:ascii="Arial" w:hAnsi="Arial" w:cs="Arial"/>
          <w:b/>
          <w:bCs/>
          <w:sz w:val="28"/>
          <w:szCs w:val="28"/>
          <w:rtl w:val="0"/>
          <w:lang w:val="en-US"/>
        </w:rPr>
        <w:t xml:space="preserve">: </w:t>
      </w:r>
      <w:r>
        <w:rPr>
          <w:rFonts w:hint="default" w:ascii="Arial" w:hAnsi="Arial" w:cs="Arial"/>
          <w:b/>
          <w:bCs/>
          <w:sz w:val="28"/>
          <w:szCs w:val="28"/>
          <w:rtl w:val="0"/>
        </w:rPr>
        <w:t>Master of Business Administration</w:t>
      </w:r>
    </w:p>
    <w:p>
      <w:pPr>
        <w:framePr w:w="0" w:wrap="auto" w:vAnchor="margin" w:hAnchor="text" w:yAlign="inline"/>
        <w:jc w:val="center"/>
        <w:rPr>
          <w:rFonts w:hint="default" w:ascii="Arial" w:hAnsi="Arial" w:cs="Arial"/>
          <w:b/>
          <w:bCs/>
          <w:sz w:val="28"/>
          <w:szCs w:val="28"/>
          <w:rtl w:val="0"/>
        </w:rPr>
      </w:pPr>
      <w:r>
        <w:rPr>
          <w:rFonts w:hint="default" w:ascii="Arial" w:hAnsi="Arial" w:cs="Arial"/>
          <w:b/>
          <w:bCs/>
          <w:sz w:val="28"/>
          <w:szCs w:val="28"/>
          <w:rtl w:val="0"/>
        </w:rPr>
        <w:t>Ethics Number: cBUS/PGT/CP/04278</w:t>
      </w:r>
    </w:p>
    <w:p>
      <w:pPr>
        <w:framePr w:w="0" w:wrap="auto" w:vAnchor="margin" w:hAnchor="text" w:yAlign="inline"/>
        <w:jc w:val="center"/>
        <w:rPr>
          <w:rFonts w:hint="default" w:ascii="Arial" w:hAnsi="Arial" w:cs="Arial"/>
          <w:b/>
          <w:bCs/>
          <w:sz w:val="28"/>
          <w:szCs w:val="28"/>
          <w:rtl w:val="0"/>
        </w:rPr>
      </w:pPr>
      <w:r>
        <w:rPr>
          <w:rFonts w:hint="default" w:ascii="Arial" w:hAnsi="Arial" w:cs="Arial"/>
          <w:b/>
          <w:bCs/>
          <w:sz w:val="28"/>
          <w:szCs w:val="28"/>
          <w:rtl w:val="0"/>
        </w:rPr>
        <w:t>Subject: MGT 7998- MBA Project</w:t>
      </w:r>
    </w:p>
    <w:p>
      <w:pPr>
        <w:framePr w:w="0" w:wrap="auto" w:vAnchor="margin" w:hAnchor="text" w:yAlign="inline"/>
        <w:jc w:val="center"/>
        <w:rPr>
          <w:rFonts w:hint="default" w:ascii="Arial" w:hAnsi="Arial" w:cs="Arial"/>
          <w:b/>
          <w:bCs/>
          <w:sz w:val="28"/>
          <w:szCs w:val="28"/>
          <w:rtl w:val="0"/>
        </w:rPr>
      </w:pPr>
      <w:r>
        <w:rPr>
          <w:rFonts w:hint="default" w:ascii="Arial" w:hAnsi="Arial" w:cs="Arial"/>
          <w:b/>
          <w:bCs/>
          <w:sz w:val="28"/>
          <w:szCs w:val="28"/>
          <w:rtl w:val="0"/>
        </w:rPr>
        <w:t>Supervisor: Dr. Sukjeet Kaur Sandhu</w:t>
      </w:r>
    </w:p>
    <w:p>
      <w:pPr>
        <w:framePr w:w="0" w:wrap="auto" w:vAnchor="margin" w:hAnchor="text" w:yAlign="inline"/>
        <w:rPr>
          <w:rFonts w:hint="default" w:ascii="Arial" w:hAnsi="Arial" w:cs="Arial"/>
        </w:rPr>
      </w:pPr>
      <w:r>
        <w:rPr>
          <w:rFonts w:hint="default" w:ascii="Arial" w:hAnsi="Arial" w:cs="Arial"/>
        </w:rPr>
        <w:t xml:space="preserve">                          </w:t>
      </w:r>
    </w:p>
    <w:p>
      <w:pPr>
        <w:framePr w:w="0" w:wrap="auto" w:vAnchor="margin" w:hAnchor="text" w:yAlign="inline"/>
        <w:rPr>
          <w:rFonts w:hint="default" w:ascii="Arial" w:hAnsi="Arial" w:eastAsia="Arial Unicode MS" w:cs="Arial"/>
          <w:b w:val="0"/>
          <w:bCs w:val="0"/>
          <w:i w:val="0"/>
          <w:iCs w:val="0"/>
        </w:rPr>
      </w:pPr>
    </w:p>
    <w:p>
      <w:pPr>
        <w:framePr w:w="0" w:wrap="auto" w:vAnchor="margin" w:hAnchor="text" w:yAlign="inline"/>
        <w:rPr>
          <w:rFonts w:hint="default" w:ascii="Arial" w:hAnsi="Arial" w:eastAsia="Arial Unicode MS" w:cs="Arial"/>
          <w:b w:val="0"/>
          <w:bCs w:val="0"/>
          <w:i w:val="0"/>
          <w:iCs w:val="0"/>
        </w:rPr>
      </w:pPr>
    </w:p>
    <w:p>
      <w:pPr>
        <w:framePr w:w="0" w:wrap="auto" w:vAnchor="margin" w:hAnchor="text" w:yAlign="inline"/>
        <w:rPr>
          <w:rFonts w:hint="default" w:ascii="Arial" w:hAnsi="Arial" w:eastAsia="Arial Unicode MS" w:cs="Arial"/>
          <w:b w:val="0"/>
          <w:bCs w:val="0"/>
          <w:i w:val="0"/>
          <w:iCs w:val="0"/>
        </w:rPr>
      </w:pPr>
    </w:p>
    <w:p>
      <w:pPr>
        <w:framePr w:w="0" w:wrap="auto" w:vAnchor="margin" w:hAnchor="text" w:yAlign="inline"/>
        <w:rPr>
          <w:rFonts w:hint="default" w:ascii="Arial" w:hAnsi="Arial" w:eastAsia="Arial Unicode MS" w:cs="Arial"/>
          <w:b w:val="0"/>
          <w:bCs w:val="0"/>
          <w:i w:val="0"/>
          <w:iCs w:val="0"/>
        </w:rPr>
      </w:pPr>
    </w:p>
    <w:p>
      <w:pPr>
        <w:framePr w:w="0" w:wrap="auto" w:vAnchor="margin" w:hAnchor="text" w:yAlign="inline"/>
        <w:rPr>
          <w:rFonts w:hint="default" w:ascii="Arial" w:hAnsi="Arial" w:eastAsia="Arial Unicode MS" w:cs="Arial"/>
          <w:b w:val="0"/>
          <w:bCs w:val="0"/>
          <w:i w:val="0"/>
          <w:iCs w:val="0"/>
        </w:rPr>
      </w:pPr>
    </w:p>
    <w:p>
      <w:pPr>
        <w:framePr w:w="0" w:wrap="auto" w:vAnchor="margin" w:hAnchor="text" w:yAlign="inline"/>
        <w:jc w:val="right"/>
        <w:rPr>
          <w:rFonts w:hint="default" w:ascii="Arial" w:hAnsi="Arial" w:cs="Arial"/>
          <w:b/>
          <w:bCs/>
          <w:rtl w:val="0"/>
        </w:rPr>
        <w:sectPr>
          <w:headerReference r:id="rId4" w:type="first"/>
          <w:footerReference r:id="rId6" w:type="first"/>
          <w:headerReference r:id="rId3" w:type="default"/>
          <w:footerReference r:id="rId5" w:type="default"/>
          <w:pgSz w:w="11900" w:h="16840"/>
          <w:pgMar w:top="1417" w:right="1417" w:bottom="1984" w:left="1984" w:header="567" w:footer="992" w:gutter="0"/>
          <w:cols w:space="0" w:num="1"/>
          <w:titlePg/>
          <w:rtlGutter w:val="0"/>
          <w:docGrid w:linePitch="0" w:charSpace="0"/>
        </w:sectPr>
      </w:pPr>
      <w:bookmarkStart w:id="1" w:name="OLE_LINK1"/>
      <w:r>
        <w:rPr>
          <w:rFonts w:hint="default" w:cs="Arial"/>
          <w:b/>
          <w:bCs/>
          <w:rtl w:val="0"/>
        </w:rPr>
        <w:t>(</w:t>
      </w:r>
      <w:r>
        <w:rPr>
          <w:rFonts w:hint="default" w:ascii="Arial" w:hAnsi="Arial" w:cs="Arial"/>
          <w:b/>
          <w:bCs/>
          <w:rtl w:val="0"/>
        </w:rPr>
        <w:t>Final Word Count:</w:t>
      </w:r>
      <w:r>
        <w:rPr>
          <w:rFonts w:hint="default" w:cs="Arial"/>
          <w:b/>
          <w:bCs/>
          <w:rtl w:val="0"/>
        </w:rPr>
        <w:t xml:space="preserve"> 12928</w:t>
      </w:r>
      <w:bookmarkStart w:id="2" w:name="_Toc619684023"/>
      <w:r>
        <w:rPr>
          <w:rFonts w:hint="default" w:cs="Arial"/>
          <w:b/>
          <w:bCs/>
          <w:rtl w:val="0"/>
        </w:rPr>
        <w:t>)</w:t>
      </w:r>
    </w:p>
    <w:p>
      <w:pPr>
        <w:framePr w:w="0" w:wrap="auto" w:vAnchor="margin" w:hAnchor="text" w:yAlign="inline"/>
        <w:jc w:val="center"/>
        <w:rPr>
          <w:rFonts w:hint="default"/>
          <w:b/>
          <w:bCs/>
        </w:rPr>
      </w:pPr>
      <w:r>
        <w:rPr>
          <w:rFonts w:hint="default"/>
          <w:b/>
          <w:bCs/>
        </w:rPr>
        <w:t>STUDENT’S SECLARATION</w:t>
      </w:r>
      <w:bookmarkEnd w:id="2"/>
    </w:p>
    <w:p>
      <w:pPr>
        <w:framePr w:w="0" w:wrap="auto" w:vAnchor="margin" w:hAnchor="text" w:yAlign="inline"/>
        <w:rPr>
          <w:rFonts w:hint="default" w:ascii="Times New Roman" w:hAnsi="Times New Roman" w:cs="Times New Roman"/>
          <w:sz w:val="28"/>
          <w:szCs w:val="28"/>
        </w:rPr>
      </w:pPr>
    </w:p>
    <w:p>
      <w:pPr>
        <w:framePr w:w="0" w:wrap="auto" w:vAnchor="margin" w:hAnchor="text" w:yAlign="inline"/>
        <w:rPr>
          <w:rFonts w:hint="default" w:ascii="Arial" w:hAnsi="Arial" w:cs="Arial"/>
          <w:b w:val="0"/>
          <w:bCs w:val="0"/>
          <w:sz w:val="28"/>
          <w:szCs w:val="28"/>
        </w:rPr>
      </w:pPr>
      <w:r>
        <w:rPr>
          <w:rFonts w:hint="default" w:ascii="Arial" w:hAnsi="Arial" w:cs="Arial"/>
          <w:b w:val="0"/>
          <w:bCs w:val="0"/>
          <w:sz w:val="28"/>
          <w:szCs w:val="28"/>
        </w:rPr>
        <w:t>I hereby declare that I understand the meaning of “Plagiarism” and “Intellectual Property Rights” and Ethics Related to the Principles of Academic Works.</w:t>
      </w:r>
    </w:p>
    <w:p>
      <w:pPr>
        <w:framePr w:w="0" w:wrap="auto" w:vAnchor="margin" w:hAnchor="text" w:yAlign="inline"/>
        <w:rPr>
          <w:rFonts w:hint="default" w:ascii="Arial" w:hAnsi="Arial" w:cs="Arial"/>
          <w:b w:val="0"/>
          <w:bCs w:val="0"/>
          <w:sz w:val="28"/>
          <w:szCs w:val="28"/>
        </w:rPr>
      </w:pPr>
    </w:p>
    <w:p>
      <w:pPr>
        <w:framePr w:w="0" w:wrap="auto" w:vAnchor="margin" w:hAnchor="text" w:yAlign="inline"/>
        <w:rPr>
          <w:rFonts w:hint="default" w:ascii="Arial" w:hAnsi="Arial" w:cs="Arial"/>
          <w:b w:val="0"/>
          <w:bCs w:val="0"/>
          <w:sz w:val="28"/>
          <w:szCs w:val="28"/>
        </w:rPr>
      </w:pPr>
      <w:r>
        <w:rPr>
          <w:rFonts w:hint="default" w:ascii="Arial" w:hAnsi="Arial" w:cs="Arial"/>
          <w:b w:val="0"/>
          <w:bCs w:val="0"/>
          <w:sz w:val="28"/>
          <w:szCs w:val="28"/>
        </w:rPr>
        <w:t>This project is hereby acknowledged as my own work and I have duly acknowledged use of published and unpublished works of other people from the print, electronic and other media.</w:t>
      </w:r>
    </w:p>
    <w:p>
      <w:pPr>
        <w:framePr w:w="0" w:wrap="auto" w:vAnchor="margin" w:hAnchor="text" w:yAlign="inline"/>
        <w:rPr>
          <w:rFonts w:hint="default" w:ascii="Arial" w:hAnsi="Arial" w:cs="Arial"/>
          <w:b w:val="0"/>
          <w:bCs w:val="0"/>
          <w:sz w:val="28"/>
          <w:szCs w:val="28"/>
        </w:rPr>
      </w:pPr>
    </w:p>
    <w:p>
      <w:pPr>
        <w:framePr w:w="0" w:wrap="auto" w:vAnchor="margin" w:hAnchor="text" w:yAlign="inline"/>
        <w:jc w:val="left"/>
        <w:rPr>
          <w:rFonts w:hint="default" w:ascii="Arial" w:hAnsi="Arial" w:cs="Arial"/>
          <w:b w:val="0"/>
          <w:bCs w:val="0"/>
          <w:sz w:val="28"/>
          <w:szCs w:val="28"/>
        </w:rPr>
      </w:pPr>
      <w:r>
        <w:rPr>
          <w:rFonts w:hint="default" w:ascii="Arial" w:hAnsi="Arial" w:cs="Arial"/>
          <w:b w:val="0"/>
          <w:bCs w:val="0"/>
          <w:sz w:val="28"/>
          <w:szCs w:val="28"/>
        </w:rPr>
        <w:t>Name: ZHAO QIAN</w:t>
      </w:r>
    </w:p>
    <w:p>
      <w:pPr>
        <w:framePr w:w="0" w:wrap="auto" w:vAnchor="margin" w:hAnchor="text" w:yAlign="inline"/>
        <w:jc w:val="left"/>
        <w:rPr>
          <w:rFonts w:hint="default" w:ascii="Arial" w:hAnsi="Arial" w:cs="Arial"/>
          <w:b w:val="0"/>
          <w:bCs w:val="0"/>
          <w:sz w:val="28"/>
          <w:szCs w:val="28"/>
        </w:rPr>
      </w:pPr>
      <w:r>
        <w:rPr>
          <w:rFonts w:hint="default" w:ascii="Arial" w:hAnsi="Arial" w:cs="Arial"/>
          <w:b w:val="0"/>
          <w:bCs w:val="0"/>
          <w:sz w:val="28"/>
          <w:szCs w:val="28"/>
        </w:rPr>
        <w:t>Student ID: I18014345</w:t>
      </w:r>
    </w:p>
    <w:p>
      <w:pPr>
        <w:framePr w:w="0" w:wrap="auto" w:vAnchor="margin" w:hAnchor="text" w:yAlign="inline"/>
        <w:rPr>
          <w:rFonts w:hint="default" w:ascii="Arial" w:hAnsi="Arial" w:cs="Arial"/>
          <w:b w:val="0"/>
          <w:bCs w:val="0"/>
          <w:sz w:val="28"/>
          <w:szCs w:val="28"/>
        </w:rPr>
        <w:sectPr>
          <w:headerReference r:id="rId8" w:type="first"/>
          <w:headerReference r:id="rId7" w:type="default"/>
          <w:pgSz w:w="11900" w:h="16840"/>
          <w:pgMar w:top="1417" w:right="1417" w:bottom="1984" w:left="1984" w:header="567" w:footer="992" w:gutter="0"/>
          <w:pgNumType w:fmt="decimal" w:start="1"/>
          <w:cols w:space="0" w:num="1"/>
          <w:titlePg/>
          <w:rtlGutter w:val="0"/>
          <w:docGrid w:linePitch="0" w:charSpace="0"/>
        </w:sectPr>
      </w:pPr>
      <w:r>
        <w:rPr>
          <w:rFonts w:hint="default" w:ascii="Arial" w:hAnsi="Arial" w:cs="Arial"/>
          <w:b w:val="0"/>
          <w:bCs w:val="0"/>
          <w:sz w:val="28"/>
          <w:szCs w:val="28"/>
        </w:rPr>
        <w:t>Date: 22 / 08 /2019</w:t>
      </w:r>
    </w:p>
    <w:p>
      <w:pPr>
        <w:pStyle w:val="2"/>
        <w:framePr/>
        <w:outlineLvl w:val="9"/>
        <w:rPr>
          <w:rFonts w:hint="default" w:ascii="Arial" w:hAnsi="Arial" w:cs="Arial"/>
        </w:rPr>
      </w:pPr>
      <w:bookmarkStart w:id="3" w:name="_Toc1881170258"/>
      <w:bookmarkStart w:id="4" w:name="_Toc194987833"/>
      <w:r>
        <w:rPr>
          <w:rFonts w:hint="default" w:ascii="Arial" w:hAnsi="Arial" w:cs="Arial"/>
        </w:rPr>
        <w:t>ACKNOWLEDGEMENTS</w:t>
      </w:r>
      <w:bookmarkEnd w:id="3"/>
      <w:bookmarkEnd w:id="4"/>
    </w:p>
    <w:p>
      <w:pPr>
        <w:pStyle w:val="10"/>
        <w:keepNext w:val="0"/>
        <w:keepLines w:val="0"/>
        <w:framePr/>
        <w:widowControl/>
        <w:suppressLineNumbers w:val="0"/>
        <w:jc w:val="both"/>
        <w:rPr>
          <w:rFonts w:hint="default" w:ascii="Arial" w:hAnsi="Arial" w:cs="Arial"/>
          <w:sz w:val="24"/>
          <w:szCs w:val="24"/>
        </w:rPr>
      </w:pPr>
      <w:r>
        <w:rPr>
          <w:rFonts w:hint="default" w:ascii="Arial" w:hAnsi="Arial" w:eastAsia="ArialMT" w:cs="Arial"/>
          <w:sz w:val="24"/>
          <w:szCs w:val="24"/>
        </w:rPr>
        <w:t xml:space="preserve">This project was made possible with the blessings; assistance and support of many individuals that I would like to extend my most sincere gratitude. Firstly, I would like to sincerely thank my supervisor, Dr. Sukjeet Kaur Sandhu for her knowledge, dedication, motivation and help throughout the research work, and guidance towards the successful completion of this Master Project. </w:t>
      </w:r>
    </w:p>
    <w:p>
      <w:pPr>
        <w:pStyle w:val="10"/>
        <w:keepNext w:val="0"/>
        <w:keepLines w:val="0"/>
        <w:framePr/>
        <w:widowControl/>
        <w:suppressLineNumbers w:val="0"/>
        <w:jc w:val="both"/>
        <w:rPr>
          <w:rFonts w:hint="default" w:ascii="Arial" w:hAnsi="Arial" w:cs="Arial"/>
          <w:sz w:val="24"/>
          <w:szCs w:val="24"/>
        </w:rPr>
      </w:pPr>
      <w:r>
        <w:rPr>
          <w:rFonts w:hint="default" w:ascii="Arial" w:hAnsi="Arial" w:eastAsia="ArialMT" w:cs="Arial"/>
          <w:sz w:val="24"/>
          <w:szCs w:val="24"/>
        </w:rPr>
        <w:t xml:space="preserve">I would also want to thank my family and friends for </w:t>
      </w:r>
      <w:r>
        <w:rPr>
          <w:rFonts w:hint="default" w:eastAsia="ArialMT" w:cs="Arial"/>
          <w:sz w:val="24"/>
          <w:szCs w:val="24"/>
        </w:rPr>
        <w:t>helping</w:t>
      </w:r>
      <w:r>
        <w:rPr>
          <w:rFonts w:hint="default" w:ascii="Arial" w:hAnsi="Arial" w:eastAsia="ArialMT" w:cs="Arial"/>
          <w:sz w:val="24"/>
          <w:szCs w:val="24"/>
        </w:rPr>
        <w:t xml:space="preserve"> me with unconditional love and without their great support; I will not be able to complete this project on time and with confidence. </w:t>
      </w:r>
    </w:p>
    <w:p>
      <w:pPr>
        <w:pStyle w:val="10"/>
        <w:keepNext w:val="0"/>
        <w:keepLines w:val="0"/>
        <w:framePr/>
        <w:widowControl/>
        <w:suppressLineNumbers w:val="0"/>
        <w:jc w:val="both"/>
        <w:rPr>
          <w:rFonts w:hint="default" w:ascii="Arial" w:hAnsi="Arial" w:cs="Arial"/>
          <w:sz w:val="24"/>
          <w:szCs w:val="24"/>
        </w:rPr>
      </w:pPr>
      <w:r>
        <w:rPr>
          <w:rFonts w:hint="default" w:ascii="Arial" w:hAnsi="Arial" w:eastAsia="ArialMT" w:cs="Arial"/>
          <w:sz w:val="24"/>
          <w:szCs w:val="24"/>
        </w:rPr>
        <w:t xml:space="preserve">I would also like to express gratitude to the faculty members of the Faculty of Business, Communication and Law at INTI International University for providing the necessary resources and support to conduct my research. </w:t>
      </w:r>
    </w:p>
    <w:p>
      <w:pPr>
        <w:pStyle w:val="10"/>
        <w:keepNext w:val="0"/>
        <w:keepLines w:val="0"/>
        <w:framePr/>
        <w:widowControl/>
        <w:suppressLineNumbers w:val="0"/>
        <w:jc w:val="both"/>
        <w:rPr>
          <w:rFonts w:hint="default" w:ascii="Arial" w:hAnsi="Arial" w:cs="Arial"/>
          <w:sz w:val="24"/>
          <w:szCs w:val="24"/>
        </w:rPr>
      </w:pPr>
      <w:r>
        <w:rPr>
          <w:rFonts w:hint="default" w:ascii="Arial" w:hAnsi="Arial" w:eastAsia="ArialMT" w:cs="Arial"/>
          <w:sz w:val="24"/>
          <w:szCs w:val="24"/>
        </w:rPr>
        <w:t xml:space="preserve">Last but not least, I would like to thank all the respondents who participated in my survey and those who have directly and indirectly supported me during the process. </w:t>
      </w:r>
    </w:p>
    <w:p>
      <w:pPr>
        <w:framePr w:w="0" w:wrap="auto" w:vAnchor="margin" w:hAnchor="text" w:yAlign="inline"/>
        <w:jc w:val="center"/>
        <w:rPr>
          <w:b/>
          <w:bCs/>
          <w:sz w:val="28"/>
          <w:szCs w:val="28"/>
          <w:rtl w:val="0"/>
          <w:lang w:val="en-US"/>
        </w:rPr>
        <w:sectPr>
          <w:headerReference r:id="rId10" w:type="first"/>
          <w:headerReference r:id="rId9" w:type="default"/>
          <w:pgSz w:w="11900" w:h="16840"/>
          <w:pgMar w:top="1417" w:right="1417" w:bottom="1984" w:left="1984" w:header="567" w:footer="992" w:gutter="0"/>
          <w:pgNumType w:fmt="decimal" w:start="1"/>
          <w:cols w:space="0" w:num="1"/>
          <w:titlePg/>
          <w:rtlGutter w:val="0"/>
          <w:docGrid w:linePitch="0" w:charSpace="0"/>
        </w:sectPr>
      </w:pPr>
    </w:p>
    <w:p>
      <w:pPr>
        <w:pStyle w:val="2"/>
        <w:framePr/>
        <w:outlineLvl w:val="9"/>
        <w:rPr>
          <w:rFonts w:hint="default" w:ascii="Arial" w:hAnsi="Arial" w:cs="Arial"/>
        </w:rPr>
      </w:pPr>
      <w:bookmarkStart w:id="5" w:name="_Toc100463909"/>
      <w:bookmarkStart w:id="6" w:name="_Toc1574275072"/>
      <w:r>
        <w:rPr>
          <w:rFonts w:hint="default" w:ascii="Arial" w:hAnsi="Arial" w:cs="Arial"/>
        </w:rPr>
        <w:t>ABSTRACT</w:t>
      </w:r>
      <w:bookmarkEnd w:id="5"/>
      <w:bookmarkEnd w:id="6"/>
    </w:p>
    <w:bookmarkEnd w:id="1"/>
    <w:p>
      <w:pPr>
        <w:keepNext w:val="0"/>
        <w:keepLines w:val="0"/>
        <w:pageBreakBefore w:val="0"/>
        <w:framePr w:w="0" w:wrap="auto" w:vAnchor="margin" w:hAnchor="text" w:yAlign="inline"/>
        <w:widowControl/>
        <w:kinsoku/>
        <w:wordWrap/>
        <w:overflowPunct/>
        <w:topLinePunct w:val="0"/>
        <w:autoSpaceDE/>
        <w:autoSpaceDN/>
        <w:bidi w:val="0"/>
        <w:adjustRightInd/>
        <w:snapToGrid/>
        <w:spacing w:before="20" w:after="20" w:line="360" w:lineRule="auto"/>
        <w:ind w:left="0" w:leftChars="0" w:right="0" w:rightChars="0" w:firstLine="0" w:firstLineChars="0"/>
        <w:jc w:val="both"/>
        <w:textAlignment w:val="auto"/>
        <w:outlineLvl w:val="9"/>
        <w:rPr>
          <w:rFonts w:hint="default" w:ascii="Arial" w:hAnsi="Arial" w:cs="Arial"/>
          <w:sz w:val="28"/>
          <w:szCs w:val="28"/>
        </w:rPr>
      </w:pPr>
      <w:r>
        <w:rPr>
          <w:rFonts w:hint="default" w:ascii="Arial" w:hAnsi="Arial" w:cs="Arial"/>
          <w:sz w:val="28"/>
          <w:szCs w:val="28"/>
        </w:rPr>
        <w:t>With the global competition of enterprises more and more fierce, every industry find that knowledge employee engagement is the key factor affecting organizational development, lower knowledge employees' engagement can reduces the company's efficiency (Hameduddin and Fernandez, 2019). So the purpose of this research is to analysis the engagement of knowledge employees who worked in private enterprises in Hohhot where is part of china.</w:t>
      </w:r>
    </w:p>
    <w:p>
      <w:pPr>
        <w:keepNext w:val="0"/>
        <w:keepLines w:val="0"/>
        <w:pageBreakBefore w:val="0"/>
        <w:framePr w:w="0" w:wrap="auto" w:vAnchor="margin" w:hAnchor="text" w:yAlign="inline"/>
        <w:widowControl/>
        <w:kinsoku/>
        <w:wordWrap/>
        <w:overflowPunct/>
        <w:topLinePunct w:val="0"/>
        <w:autoSpaceDE/>
        <w:autoSpaceDN/>
        <w:bidi w:val="0"/>
        <w:adjustRightInd/>
        <w:snapToGrid/>
        <w:spacing w:before="20" w:after="20" w:line="360" w:lineRule="auto"/>
        <w:ind w:left="0" w:leftChars="0" w:right="0" w:rightChars="0" w:firstLine="0" w:firstLineChars="0"/>
        <w:jc w:val="both"/>
        <w:textAlignment w:val="auto"/>
        <w:outlineLvl w:val="9"/>
        <w:rPr>
          <w:rFonts w:hint="default" w:ascii="Arial" w:hAnsi="Arial" w:cs="Arial"/>
          <w:sz w:val="28"/>
          <w:szCs w:val="28"/>
        </w:rPr>
      </w:pPr>
      <w:r>
        <w:rPr>
          <w:rFonts w:hint="default" w:ascii="Arial" w:hAnsi="Arial" w:cs="Arial"/>
          <w:sz w:val="28"/>
          <w:szCs w:val="28"/>
        </w:rPr>
        <w:t>Based on the literature review, the purpose of this research is to explore the relationship between job levels, organizational commitment, internal communication and knowledge employee engagement in enterprises (Yaneva, 2018) and three factors are job levels, organizational commitment and internal communications. The data were collected by online questionnaire through WeChat to send to people who suitable for this research. Quantitative research method is adopted，descriptive and inferential statistical analysis is conducted by using SPSS to verify the hypotheses. Finally, this research successfully got the result that the above three main influencing factors all have positive relationship with  knowledge employee engagement, the enterprises can improve knowledge employees' engagement through increase these three aspects.</w:t>
      </w:r>
    </w:p>
    <w:p>
      <w:pPr>
        <w:keepNext w:val="0"/>
        <w:keepLines w:val="0"/>
        <w:pageBreakBefore w:val="0"/>
        <w:framePr w:w="0" w:wrap="auto" w:vAnchor="margin" w:hAnchor="text" w:yAlign="inline"/>
        <w:widowControl/>
        <w:kinsoku/>
        <w:wordWrap/>
        <w:overflowPunct/>
        <w:topLinePunct w:val="0"/>
        <w:autoSpaceDE/>
        <w:autoSpaceDN/>
        <w:bidi w:val="0"/>
        <w:adjustRightInd/>
        <w:snapToGrid/>
        <w:spacing w:before="20" w:after="20" w:line="360" w:lineRule="auto"/>
        <w:ind w:left="0" w:leftChars="0" w:right="0" w:rightChars="0" w:firstLine="0" w:firstLineChars="0"/>
        <w:jc w:val="both"/>
        <w:textAlignment w:val="auto"/>
        <w:outlineLvl w:val="9"/>
        <w:rPr>
          <w:rFonts w:hint="default" w:ascii="Arial" w:hAnsi="Arial" w:cs="Arial"/>
          <w:sz w:val="24"/>
          <w:szCs w:val="24"/>
        </w:rPr>
      </w:pPr>
    </w:p>
    <w:p>
      <w:pPr>
        <w:keepNext w:val="0"/>
        <w:keepLines w:val="0"/>
        <w:pageBreakBefore w:val="0"/>
        <w:framePr w:w="0" w:wrap="auto" w:vAnchor="margin" w:hAnchor="text" w:yAlign="inline"/>
        <w:widowControl/>
        <w:kinsoku/>
        <w:wordWrap/>
        <w:overflowPunct/>
        <w:topLinePunct w:val="0"/>
        <w:autoSpaceDE/>
        <w:autoSpaceDN/>
        <w:bidi w:val="0"/>
        <w:adjustRightInd/>
        <w:snapToGrid/>
        <w:spacing w:before="20" w:after="20" w:line="360" w:lineRule="auto"/>
        <w:ind w:left="0" w:leftChars="0" w:right="0" w:rightChars="0" w:firstLine="0" w:firstLineChars="0"/>
        <w:jc w:val="both"/>
        <w:textAlignment w:val="auto"/>
        <w:outlineLvl w:val="9"/>
        <w:rPr>
          <w:rFonts w:hint="default" w:ascii="Arial" w:hAnsi="Arial" w:cs="Arial"/>
          <w:b/>
          <w:bCs/>
          <w:sz w:val="28"/>
          <w:szCs w:val="28"/>
        </w:rPr>
      </w:pPr>
      <w:r>
        <w:rPr>
          <w:rFonts w:hint="default" w:ascii="Arial" w:hAnsi="Arial" w:cs="Arial"/>
          <w:b/>
          <w:bCs/>
          <w:sz w:val="28"/>
          <w:szCs w:val="28"/>
        </w:rPr>
        <w:t xml:space="preserve">Key words: knowledge employee engagement; private enterprises; </w:t>
      </w:r>
      <w:r>
        <w:rPr>
          <w:rFonts w:hint="default" w:cs="Arial"/>
          <w:b/>
          <w:bCs/>
          <w:sz w:val="28"/>
          <w:szCs w:val="28"/>
        </w:rPr>
        <w:t>job levels; organizational commitment; international communication</w:t>
      </w:r>
      <w:r>
        <w:rPr>
          <w:rFonts w:hint="default" w:ascii="Arial" w:hAnsi="Arial" w:cs="Arial"/>
          <w:b/>
          <w:bCs/>
          <w:sz w:val="28"/>
          <w:szCs w:val="28"/>
        </w:rPr>
        <w:t xml:space="preserve"> </w:t>
      </w:r>
    </w:p>
    <w:p>
      <w:pPr>
        <w:framePr w:w="0" w:wrap="auto" w:vAnchor="margin" w:hAnchor="text" w:yAlign="inline"/>
        <w:spacing w:before="156" w:after="156" w:line="240" w:lineRule="auto"/>
        <w:jc w:val="center"/>
        <w:rPr>
          <w:rFonts w:hint="eastAsia"/>
        </w:rPr>
      </w:pPr>
      <w:r>
        <w:rPr>
          <w:rFonts w:hint="eastAsia"/>
        </w:rPr>
        <w:br w:type="page"/>
      </w:r>
    </w:p>
    <w:p>
      <w:pPr>
        <w:framePr w:w="0" w:wrap="auto" w:vAnchor="margin" w:hAnchor="text" w:yAlign="inline"/>
        <w:spacing w:before="156" w:after="156" w:line="240" w:lineRule="auto"/>
        <w:jc w:val="center"/>
        <w:rPr>
          <w:rFonts w:hint="default" w:ascii="Arial" w:hAnsi="Arial" w:eastAsia="等线" w:cs="Arial"/>
          <w:b/>
          <w:bCs/>
          <w:kern w:val="2"/>
          <w:sz w:val="28"/>
          <w:szCs w:val="28"/>
        </w:rPr>
      </w:pPr>
      <w:r>
        <w:rPr>
          <w:rFonts w:hint="default" w:ascii="Arial" w:hAnsi="Arial" w:eastAsia="等线" w:cs="Arial"/>
          <w:b/>
          <w:bCs/>
          <w:kern w:val="2"/>
          <w:sz w:val="28"/>
          <w:szCs w:val="28"/>
        </w:rPr>
        <w:t>Table of Content</w:t>
      </w:r>
    </w:p>
    <w:p>
      <w:pPr>
        <w:framePr w:w="0" w:wrap="auto" w:vAnchor="margin" w:hAnchor="text" w:yAlign="inline"/>
        <w:spacing w:before="156" w:after="156" w:line="240" w:lineRule="auto"/>
        <w:jc w:val="center"/>
        <w:rPr>
          <w:rFonts w:hint="default" w:ascii="Arial" w:hAnsi="Arial" w:eastAsia="等线" w:cs="Arial"/>
          <w:b/>
          <w:bCs/>
          <w:kern w:val="2"/>
          <w:sz w:val="28"/>
          <w:szCs w:val="28"/>
        </w:rPr>
      </w:pPr>
    </w:p>
    <w:p>
      <w:pPr>
        <w:pStyle w:val="8"/>
        <w:keepNext w:val="0"/>
        <w:keepLines w:val="0"/>
        <w:pageBreakBefore w:val="0"/>
        <w:framePr/>
        <w:widowControl/>
        <w:tabs>
          <w:tab w:val="right" w:leader="dot" w:pos="8499"/>
          <w:tab w:val="clear" w:pos="8280"/>
        </w:tabs>
        <w:kinsoku/>
        <w:wordWrap/>
        <w:overflowPunct/>
        <w:topLinePunct w:val="0"/>
        <w:autoSpaceDE/>
        <w:autoSpaceDN/>
        <w:bidi w:val="0"/>
        <w:adjustRightInd/>
        <w:snapToGrid/>
        <w:spacing w:before="0" w:beforeLines="100" w:after="0" w:afterLines="100" w:line="360" w:lineRule="auto"/>
        <w:ind w:right="0" w:rightChars="0" w:firstLine="0" w:firstLineChars="0"/>
        <w:jc w:val="both"/>
        <w:textAlignment w:val="auto"/>
        <w:rPr>
          <w:rFonts w:hint="default" w:ascii="Arial" w:hAnsi="Arial" w:cs="Arial"/>
        </w:rPr>
      </w:pPr>
      <w:r>
        <w:rPr>
          <w:rFonts w:hint="default" w:ascii="Arial" w:hAnsi="Arial" w:eastAsia="等线" w:cs="Arial"/>
          <w:b/>
          <w:bCs/>
          <w:kern w:val="2"/>
          <w:sz w:val="24"/>
          <w:szCs w:val="24"/>
        </w:rPr>
        <w:fldChar w:fldCharType="begin"/>
      </w:r>
      <w:r>
        <w:rPr>
          <w:rFonts w:hint="default" w:ascii="Arial" w:hAnsi="Arial" w:eastAsia="等线" w:cs="Arial"/>
          <w:b/>
          <w:bCs/>
          <w:kern w:val="2"/>
          <w:sz w:val="24"/>
          <w:szCs w:val="24"/>
        </w:rPr>
        <w:instrText xml:space="preserve">TOC \o "1-3" \h \u </w:instrText>
      </w:r>
      <w:r>
        <w:rPr>
          <w:rFonts w:hint="default" w:ascii="Arial" w:hAnsi="Arial" w:eastAsia="等线" w:cs="Arial"/>
          <w:b/>
          <w:bCs/>
          <w:kern w:val="2"/>
          <w:sz w:val="24"/>
          <w:szCs w:val="24"/>
        </w:rPr>
        <w:fldChar w:fldCharType="separate"/>
      </w:r>
      <w:r>
        <w:rPr>
          <w:rFonts w:hint="default" w:ascii="Arial" w:hAnsi="Arial" w:eastAsia="等线" w:cs="Arial"/>
          <w:bCs/>
          <w:kern w:val="2"/>
          <w:szCs w:val="24"/>
        </w:rPr>
        <w:fldChar w:fldCharType="begin"/>
      </w:r>
      <w:r>
        <w:rPr>
          <w:rFonts w:hint="default" w:ascii="Arial" w:hAnsi="Arial" w:eastAsia="等线" w:cs="Arial"/>
          <w:bCs/>
          <w:kern w:val="2"/>
          <w:szCs w:val="24"/>
        </w:rPr>
        <w:instrText xml:space="preserve"> HYPERLINK \l _Toc194987833 </w:instrText>
      </w:r>
      <w:r>
        <w:rPr>
          <w:rFonts w:hint="default" w:ascii="Arial" w:hAnsi="Arial" w:eastAsia="等线" w:cs="Arial"/>
          <w:bCs/>
          <w:kern w:val="2"/>
          <w:szCs w:val="24"/>
        </w:rPr>
        <w:fldChar w:fldCharType="separate"/>
      </w:r>
      <w:r>
        <w:rPr>
          <w:rFonts w:hint="default" w:ascii="Arial" w:hAnsi="Arial" w:cs="Arial"/>
        </w:rPr>
        <w:t>ACKNOWLEDGEMENTS</w:t>
      </w:r>
      <w:r>
        <w:rPr>
          <w:rFonts w:hint="default" w:ascii="Arial" w:hAnsi="Arial" w:cs="Arial"/>
        </w:rPr>
        <w:tab/>
      </w:r>
      <w:r>
        <w:rPr>
          <w:rFonts w:hint="default" w:ascii="Arial" w:hAnsi="Arial" w:cs="Arial"/>
        </w:rPr>
        <w:fldChar w:fldCharType="begin"/>
      </w:r>
      <w:r>
        <w:rPr>
          <w:rFonts w:hint="default" w:ascii="Arial" w:hAnsi="Arial" w:cs="Arial"/>
        </w:rPr>
        <w:instrText xml:space="preserve"> PAGEREF _Toc194987833 </w:instrText>
      </w:r>
      <w:r>
        <w:rPr>
          <w:rFonts w:hint="default" w:ascii="Arial" w:hAnsi="Arial" w:cs="Arial"/>
        </w:rPr>
        <w:fldChar w:fldCharType="separate"/>
      </w:r>
      <w:r>
        <w:rPr>
          <w:rFonts w:hint="default" w:ascii="Arial" w:hAnsi="Arial" w:cs="Arial"/>
        </w:rPr>
        <w:t>1</w:t>
      </w:r>
      <w:r>
        <w:rPr>
          <w:rFonts w:hint="default" w:ascii="Arial" w:hAnsi="Arial" w:cs="Arial"/>
        </w:rPr>
        <w:fldChar w:fldCharType="end"/>
      </w:r>
      <w:r>
        <w:rPr>
          <w:rFonts w:hint="default" w:ascii="Arial" w:hAnsi="Arial" w:eastAsia="等线" w:cs="Arial"/>
          <w:bCs/>
          <w:kern w:val="2"/>
          <w:szCs w:val="24"/>
        </w:rPr>
        <w:fldChar w:fldCharType="end"/>
      </w:r>
    </w:p>
    <w:p>
      <w:pPr>
        <w:pStyle w:val="8"/>
        <w:keepNext w:val="0"/>
        <w:keepLines w:val="0"/>
        <w:pageBreakBefore w:val="0"/>
        <w:framePr/>
        <w:widowControl/>
        <w:tabs>
          <w:tab w:val="right" w:leader="dot" w:pos="8499"/>
          <w:tab w:val="clear" w:pos="8280"/>
        </w:tabs>
        <w:kinsoku/>
        <w:wordWrap/>
        <w:overflowPunct/>
        <w:topLinePunct w:val="0"/>
        <w:autoSpaceDE/>
        <w:autoSpaceDN/>
        <w:bidi w:val="0"/>
        <w:adjustRightInd/>
        <w:snapToGrid/>
        <w:spacing w:before="0" w:beforeLines="100" w:after="0" w:afterLines="100" w:line="360" w:lineRule="auto"/>
        <w:ind w:right="0" w:rightChars="0" w:firstLine="0" w:firstLineChars="0"/>
        <w:jc w:val="both"/>
        <w:textAlignment w:val="auto"/>
        <w:rPr>
          <w:rFonts w:hint="default" w:ascii="Arial" w:hAnsi="Arial" w:cs="Arial"/>
        </w:rPr>
      </w:pPr>
      <w:r>
        <w:rPr>
          <w:rFonts w:hint="default" w:ascii="Arial" w:hAnsi="Arial" w:eastAsia="等线" w:cs="Arial"/>
          <w:bCs/>
          <w:kern w:val="2"/>
          <w:szCs w:val="24"/>
        </w:rPr>
        <w:fldChar w:fldCharType="begin"/>
      </w:r>
      <w:r>
        <w:rPr>
          <w:rFonts w:hint="default" w:ascii="Arial" w:hAnsi="Arial" w:eastAsia="等线" w:cs="Arial"/>
          <w:bCs/>
          <w:kern w:val="2"/>
          <w:szCs w:val="24"/>
        </w:rPr>
        <w:instrText xml:space="preserve"> HYPERLINK \l _Toc100463909 </w:instrText>
      </w:r>
      <w:r>
        <w:rPr>
          <w:rFonts w:hint="default" w:ascii="Arial" w:hAnsi="Arial" w:eastAsia="等线" w:cs="Arial"/>
          <w:bCs/>
          <w:kern w:val="2"/>
          <w:szCs w:val="24"/>
        </w:rPr>
        <w:fldChar w:fldCharType="separate"/>
      </w:r>
      <w:r>
        <w:rPr>
          <w:rFonts w:hint="default" w:ascii="Arial" w:hAnsi="Arial" w:cs="Arial"/>
        </w:rPr>
        <w:t>ABSTRACT</w:t>
      </w:r>
      <w:r>
        <w:rPr>
          <w:rFonts w:hint="default" w:ascii="Arial" w:hAnsi="Arial" w:cs="Arial"/>
        </w:rPr>
        <w:tab/>
      </w:r>
      <w:r>
        <w:rPr>
          <w:rFonts w:hint="default" w:ascii="Arial" w:hAnsi="Arial" w:cs="Arial"/>
        </w:rPr>
        <w:fldChar w:fldCharType="begin"/>
      </w:r>
      <w:r>
        <w:rPr>
          <w:rFonts w:hint="default" w:ascii="Arial" w:hAnsi="Arial" w:cs="Arial"/>
        </w:rPr>
        <w:instrText xml:space="preserve"> PAGEREF _Toc100463909 </w:instrText>
      </w:r>
      <w:r>
        <w:rPr>
          <w:rFonts w:hint="default" w:ascii="Arial" w:hAnsi="Arial" w:cs="Arial"/>
        </w:rPr>
        <w:fldChar w:fldCharType="separate"/>
      </w:r>
      <w:r>
        <w:rPr>
          <w:rFonts w:hint="default" w:ascii="Arial" w:hAnsi="Arial" w:cs="Arial"/>
        </w:rPr>
        <w:t>2</w:t>
      </w:r>
      <w:r>
        <w:rPr>
          <w:rFonts w:hint="default" w:ascii="Arial" w:hAnsi="Arial" w:cs="Arial"/>
        </w:rPr>
        <w:fldChar w:fldCharType="end"/>
      </w:r>
      <w:r>
        <w:rPr>
          <w:rFonts w:hint="default" w:ascii="Arial" w:hAnsi="Arial" w:eastAsia="等线" w:cs="Arial"/>
          <w:bCs/>
          <w:kern w:val="2"/>
          <w:szCs w:val="24"/>
        </w:rPr>
        <w:fldChar w:fldCharType="end"/>
      </w:r>
    </w:p>
    <w:p>
      <w:pPr>
        <w:pStyle w:val="8"/>
        <w:keepNext w:val="0"/>
        <w:keepLines w:val="0"/>
        <w:pageBreakBefore w:val="0"/>
        <w:framePr/>
        <w:widowControl/>
        <w:tabs>
          <w:tab w:val="right" w:leader="dot" w:pos="8499"/>
          <w:tab w:val="clear" w:pos="8280"/>
        </w:tabs>
        <w:kinsoku/>
        <w:wordWrap/>
        <w:overflowPunct/>
        <w:topLinePunct w:val="0"/>
        <w:autoSpaceDE/>
        <w:autoSpaceDN/>
        <w:bidi w:val="0"/>
        <w:adjustRightInd/>
        <w:snapToGrid/>
        <w:spacing w:before="0" w:beforeLines="100" w:after="0" w:afterLines="100" w:line="360" w:lineRule="auto"/>
        <w:ind w:right="0" w:rightChars="0" w:firstLine="0" w:firstLineChars="0"/>
        <w:jc w:val="both"/>
        <w:textAlignment w:val="auto"/>
        <w:rPr>
          <w:rFonts w:hint="default" w:ascii="Arial" w:hAnsi="Arial" w:cs="Arial"/>
        </w:rPr>
      </w:pPr>
      <w:r>
        <w:rPr>
          <w:rFonts w:hint="default" w:ascii="Arial" w:hAnsi="Arial" w:eastAsia="等线" w:cs="Arial"/>
          <w:bCs/>
          <w:kern w:val="2"/>
          <w:szCs w:val="24"/>
        </w:rPr>
        <w:fldChar w:fldCharType="begin"/>
      </w:r>
      <w:r>
        <w:rPr>
          <w:rFonts w:hint="default" w:ascii="Arial" w:hAnsi="Arial" w:eastAsia="等线" w:cs="Arial"/>
          <w:bCs/>
          <w:kern w:val="2"/>
          <w:szCs w:val="24"/>
        </w:rPr>
        <w:instrText xml:space="preserve"> HYPERLINK \l _Toc574772021 </w:instrText>
      </w:r>
      <w:r>
        <w:rPr>
          <w:rFonts w:hint="default" w:ascii="Arial" w:hAnsi="Arial" w:eastAsia="等线" w:cs="Arial"/>
          <w:bCs/>
          <w:kern w:val="2"/>
          <w:szCs w:val="24"/>
        </w:rPr>
        <w:fldChar w:fldCharType="separate"/>
      </w:r>
      <w:r>
        <w:rPr>
          <w:rFonts w:hint="default" w:ascii="Arial" w:hAnsi="Arial" w:cs="Arial"/>
          <w:lang w:val="en-US"/>
        </w:rPr>
        <w:t>CHAPTER 1: INTRODUCTION</w:t>
      </w:r>
      <w:r>
        <w:rPr>
          <w:rFonts w:hint="default" w:ascii="Arial" w:hAnsi="Arial" w:cs="Arial"/>
        </w:rPr>
        <w:tab/>
      </w:r>
      <w:r>
        <w:rPr>
          <w:rFonts w:hint="default" w:ascii="Arial" w:hAnsi="Arial" w:cs="Arial"/>
        </w:rPr>
        <w:fldChar w:fldCharType="begin"/>
      </w:r>
      <w:r>
        <w:rPr>
          <w:rFonts w:hint="default" w:ascii="Arial" w:hAnsi="Arial" w:cs="Arial"/>
        </w:rPr>
        <w:instrText xml:space="preserve"> PAGEREF _Toc574772021 </w:instrText>
      </w:r>
      <w:r>
        <w:rPr>
          <w:rFonts w:hint="default" w:ascii="Arial" w:hAnsi="Arial" w:cs="Arial"/>
        </w:rPr>
        <w:fldChar w:fldCharType="separate"/>
      </w:r>
      <w:r>
        <w:rPr>
          <w:rFonts w:hint="default" w:ascii="Arial" w:hAnsi="Arial" w:cs="Arial"/>
        </w:rPr>
        <w:t>8</w:t>
      </w:r>
      <w:r>
        <w:rPr>
          <w:rFonts w:hint="default" w:ascii="Arial" w:hAnsi="Arial" w:cs="Arial"/>
        </w:rPr>
        <w:fldChar w:fldCharType="end"/>
      </w:r>
      <w:r>
        <w:rPr>
          <w:rFonts w:hint="default" w:ascii="Arial" w:hAnsi="Arial" w:eastAsia="等线" w:cs="Arial"/>
          <w:bCs/>
          <w:kern w:val="2"/>
          <w:szCs w:val="24"/>
        </w:rPr>
        <w:fldChar w:fldCharType="end"/>
      </w:r>
    </w:p>
    <w:p>
      <w:pPr>
        <w:pStyle w:val="9"/>
        <w:keepNext w:val="0"/>
        <w:keepLines w:val="0"/>
        <w:pageBreakBefore w:val="0"/>
        <w:framePr w:w="0" w:wrap="auto" w:vAnchor="margin" w:hAnchor="text" w:yAlign="inline"/>
        <w:widowControl/>
        <w:tabs>
          <w:tab w:val="right" w:leader="dot" w:pos="8499"/>
          <w:tab w:val="clear" w:pos="8280"/>
        </w:tabs>
        <w:kinsoku/>
        <w:wordWrap/>
        <w:overflowPunct/>
        <w:topLinePunct w:val="0"/>
        <w:autoSpaceDE/>
        <w:autoSpaceDN/>
        <w:bidi w:val="0"/>
        <w:adjustRightInd/>
        <w:snapToGrid/>
        <w:spacing w:before="0" w:beforeLines="100" w:after="0" w:afterLines="100" w:line="360" w:lineRule="auto"/>
        <w:ind w:right="0" w:rightChars="0" w:firstLine="0" w:firstLineChars="0"/>
        <w:jc w:val="both"/>
        <w:textAlignment w:val="auto"/>
        <w:rPr>
          <w:rFonts w:hint="default" w:ascii="Arial" w:hAnsi="Arial" w:cs="Arial"/>
        </w:rPr>
      </w:pPr>
      <w:r>
        <w:rPr>
          <w:rFonts w:hint="default" w:ascii="Arial" w:hAnsi="Arial" w:eastAsia="等线" w:cs="Arial"/>
          <w:bCs/>
          <w:kern w:val="2"/>
          <w:szCs w:val="24"/>
        </w:rPr>
        <w:fldChar w:fldCharType="begin"/>
      </w:r>
      <w:r>
        <w:rPr>
          <w:rFonts w:hint="default" w:ascii="Arial" w:hAnsi="Arial" w:eastAsia="等线" w:cs="Arial"/>
          <w:bCs/>
          <w:kern w:val="2"/>
          <w:szCs w:val="24"/>
        </w:rPr>
        <w:instrText xml:space="preserve"> HYPERLINK \l _Toc811912741 </w:instrText>
      </w:r>
      <w:r>
        <w:rPr>
          <w:rFonts w:hint="default" w:ascii="Arial" w:hAnsi="Arial" w:eastAsia="等线" w:cs="Arial"/>
          <w:bCs/>
          <w:kern w:val="2"/>
          <w:szCs w:val="24"/>
        </w:rPr>
        <w:fldChar w:fldCharType="separate"/>
      </w:r>
      <w:r>
        <w:rPr>
          <w:rFonts w:hint="default" w:ascii="Arial" w:hAnsi="Arial" w:cs="Arial"/>
        </w:rPr>
        <w:t>1.1 Research Background</w:t>
      </w:r>
      <w:r>
        <w:rPr>
          <w:rFonts w:hint="default" w:ascii="Arial" w:hAnsi="Arial" w:cs="Arial"/>
        </w:rPr>
        <w:tab/>
      </w:r>
      <w:r>
        <w:rPr>
          <w:rFonts w:hint="default" w:ascii="Arial" w:hAnsi="Arial" w:cs="Arial"/>
        </w:rPr>
        <w:fldChar w:fldCharType="begin"/>
      </w:r>
      <w:r>
        <w:rPr>
          <w:rFonts w:hint="default" w:ascii="Arial" w:hAnsi="Arial" w:cs="Arial"/>
        </w:rPr>
        <w:instrText xml:space="preserve"> PAGEREF _Toc811912741 </w:instrText>
      </w:r>
      <w:r>
        <w:rPr>
          <w:rFonts w:hint="default" w:ascii="Arial" w:hAnsi="Arial" w:cs="Arial"/>
        </w:rPr>
        <w:fldChar w:fldCharType="separate"/>
      </w:r>
      <w:r>
        <w:rPr>
          <w:rFonts w:hint="default" w:ascii="Arial" w:hAnsi="Arial" w:cs="Arial"/>
        </w:rPr>
        <w:t>8</w:t>
      </w:r>
      <w:r>
        <w:rPr>
          <w:rFonts w:hint="default" w:ascii="Arial" w:hAnsi="Arial" w:cs="Arial"/>
        </w:rPr>
        <w:fldChar w:fldCharType="end"/>
      </w:r>
      <w:r>
        <w:rPr>
          <w:rFonts w:hint="default" w:ascii="Arial" w:hAnsi="Arial" w:eastAsia="等线" w:cs="Arial"/>
          <w:bCs/>
          <w:kern w:val="2"/>
          <w:szCs w:val="24"/>
        </w:rPr>
        <w:fldChar w:fldCharType="end"/>
      </w:r>
    </w:p>
    <w:p>
      <w:pPr>
        <w:pStyle w:val="9"/>
        <w:keepNext w:val="0"/>
        <w:keepLines w:val="0"/>
        <w:pageBreakBefore w:val="0"/>
        <w:framePr w:w="0" w:wrap="auto" w:vAnchor="margin" w:hAnchor="text" w:yAlign="inline"/>
        <w:widowControl/>
        <w:tabs>
          <w:tab w:val="right" w:leader="dot" w:pos="8499"/>
          <w:tab w:val="clear" w:pos="8280"/>
        </w:tabs>
        <w:kinsoku/>
        <w:wordWrap/>
        <w:overflowPunct/>
        <w:topLinePunct w:val="0"/>
        <w:autoSpaceDE/>
        <w:autoSpaceDN/>
        <w:bidi w:val="0"/>
        <w:adjustRightInd/>
        <w:snapToGrid/>
        <w:spacing w:before="0" w:beforeLines="100" w:after="0" w:afterLines="100" w:line="360" w:lineRule="auto"/>
        <w:ind w:right="0" w:rightChars="0" w:firstLine="0" w:firstLineChars="0"/>
        <w:jc w:val="both"/>
        <w:textAlignment w:val="auto"/>
        <w:rPr>
          <w:rFonts w:hint="default" w:ascii="Arial" w:hAnsi="Arial" w:cs="Arial"/>
        </w:rPr>
      </w:pPr>
      <w:r>
        <w:rPr>
          <w:rFonts w:hint="default" w:ascii="Arial" w:hAnsi="Arial" w:eastAsia="等线" w:cs="Arial"/>
          <w:bCs/>
          <w:kern w:val="2"/>
          <w:szCs w:val="24"/>
        </w:rPr>
        <w:fldChar w:fldCharType="begin"/>
      </w:r>
      <w:r>
        <w:rPr>
          <w:rFonts w:hint="default" w:ascii="Arial" w:hAnsi="Arial" w:eastAsia="等线" w:cs="Arial"/>
          <w:bCs/>
          <w:kern w:val="2"/>
          <w:szCs w:val="24"/>
        </w:rPr>
        <w:instrText xml:space="preserve"> HYPERLINK \l _Toc706344949 </w:instrText>
      </w:r>
      <w:r>
        <w:rPr>
          <w:rFonts w:hint="default" w:ascii="Arial" w:hAnsi="Arial" w:eastAsia="等线" w:cs="Arial"/>
          <w:bCs/>
          <w:kern w:val="2"/>
          <w:szCs w:val="24"/>
        </w:rPr>
        <w:fldChar w:fldCharType="separate"/>
      </w:r>
      <w:r>
        <w:rPr>
          <w:rFonts w:hint="default" w:ascii="Arial" w:hAnsi="Arial" w:cs="Arial"/>
        </w:rPr>
        <w:t>1.2 Problem Statement</w:t>
      </w:r>
      <w:r>
        <w:rPr>
          <w:rFonts w:hint="default" w:ascii="Arial" w:hAnsi="Arial" w:cs="Arial"/>
        </w:rPr>
        <w:tab/>
      </w:r>
      <w:r>
        <w:rPr>
          <w:rFonts w:hint="default" w:ascii="Arial" w:hAnsi="Arial" w:cs="Arial"/>
        </w:rPr>
        <w:fldChar w:fldCharType="begin"/>
      </w:r>
      <w:r>
        <w:rPr>
          <w:rFonts w:hint="default" w:ascii="Arial" w:hAnsi="Arial" w:cs="Arial"/>
        </w:rPr>
        <w:instrText xml:space="preserve"> PAGEREF _Toc706344949 </w:instrText>
      </w:r>
      <w:r>
        <w:rPr>
          <w:rFonts w:hint="default" w:ascii="Arial" w:hAnsi="Arial" w:cs="Arial"/>
        </w:rPr>
        <w:fldChar w:fldCharType="separate"/>
      </w:r>
      <w:r>
        <w:rPr>
          <w:rFonts w:hint="default" w:ascii="Arial" w:hAnsi="Arial" w:cs="Arial"/>
        </w:rPr>
        <w:t>11</w:t>
      </w:r>
      <w:r>
        <w:rPr>
          <w:rFonts w:hint="default" w:ascii="Arial" w:hAnsi="Arial" w:cs="Arial"/>
        </w:rPr>
        <w:fldChar w:fldCharType="end"/>
      </w:r>
      <w:r>
        <w:rPr>
          <w:rFonts w:hint="default" w:ascii="Arial" w:hAnsi="Arial" w:eastAsia="等线" w:cs="Arial"/>
          <w:bCs/>
          <w:kern w:val="2"/>
          <w:szCs w:val="24"/>
        </w:rPr>
        <w:fldChar w:fldCharType="end"/>
      </w:r>
    </w:p>
    <w:p>
      <w:pPr>
        <w:pStyle w:val="9"/>
        <w:keepNext w:val="0"/>
        <w:keepLines w:val="0"/>
        <w:pageBreakBefore w:val="0"/>
        <w:framePr w:w="0" w:wrap="auto" w:vAnchor="margin" w:hAnchor="text" w:yAlign="inline"/>
        <w:widowControl/>
        <w:tabs>
          <w:tab w:val="right" w:leader="dot" w:pos="8499"/>
          <w:tab w:val="clear" w:pos="8280"/>
        </w:tabs>
        <w:kinsoku/>
        <w:wordWrap/>
        <w:overflowPunct/>
        <w:topLinePunct w:val="0"/>
        <w:autoSpaceDE/>
        <w:autoSpaceDN/>
        <w:bidi w:val="0"/>
        <w:adjustRightInd/>
        <w:snapToGrid/>
        <w:spacing w:before="0" w:beforeLines="100" w:after="0" w:afterLines="100" w:line="360" w:lineRule="auto"/>
        <w:ind w:right="0" w:rightChars="0" w:firstLine="0" w:firstLineChars="0"/>
        <w:jc w:val="both"/>
        <w:textAlignment w:val="auto"/>
        <w:rPr>
          <w:rFonts w:hint="default" w:ascii="Arial" w:hAnsi="Arial" w:cs="Arial"/>
        </w:rPr>
      </w:pPr>
      <w:r>
        <w:rPr>
          <w:rFonts w:hint="default" w:ascii="Arial" w:hAnsi="Arial" w:eastAsia="等线" w:cs="Arial"/>
          <w:bCs/>
          <w:kern w:val="2"/>
          <w:szCs w:val="24"/>
        </w:rPr>
        <w:fldChar w:fldCharType="begin"/>
      </w:r>
      <w:r>
        <w:rPr>
          <w:rFonts w:hint="default" w:ascii="Arial" w:hAnsi="Arial" w:eastAsia="等线" w:cs="Arial"/>
          <w:bCs/>
          <w:kern w:val="2"/>
          <w:szCs w:val="24"/>
        </w:rPr>
        <w:instrText xml:space="preserve"> HYPERLINK \l _Toc249957227 </w:instrText>
      </w:r>
      <w:r>
        <w:rPr>
          <w:rFonts w:hint="default" w:ascii="Arial" w:hAnsi="Arial" w:eastAsia="等线" w:cs="Arial"/>
          <w:bCs/>
          <w:kern w:val="2"/>
          <w:szCs w:val="24"/>
        </w:rPr>
        <w:fldChar w:fldCharType="separate"/>
      </w:r>
      <w:r>
        <w:rPr>
          <w:rFonts w:hint="default" w:ascii="Arial" w:hAnsi="Arial" w:cs="Arial"/>
        </w:rPr>
        <w:t>1.3 Research Objectives</w:t>
      </w:r>
      <w:r>
        <w:rPr>
          <w:rFonts w:hint="default" w:ascii="Arial" w:hAnsi="Arial" w:cs="Arial"/>
        </w:rPr>
        <w:tab/>
      </w:r>
      <w:r>
        <w:rPr>
          <w:rFonts w:hint="default" w:ascii="Arial" w:hAnsi="Arial" w:cs="Arial"/>
        </w:rPr>
        <w:fldChar w:fldCharType="begin"/>
      </w:r>
      <w:r>
        <w:rPr>
          <w:rFonts w:hint="default" w:ascii="Arial" w:hAnsi="Arial" w:cs="Arial"/>
        </w:rPr>
        <w:instrText xml:space="preserve"> PAGEREF _Toc249957227 </w:instrText>
      </w:r>
      <w:r>
        <w:rPr>
          <w:rFonts w:hint="default" w:ascii="Arial" w:hAnsi="Arial" w:cs="Arial"/>
        </w:rPr>
        <w:fldChar w:fldCharType="separate"/>
      </w:r>
      <w:r>
        <w:rPr>
          <w:rFonts w:hint="default" w:ascii="Arial" w:hAnsi="Arial" w:cs="Arial"/>
        </w:rPr>
        <w:t>12</w:t>
      </w:r>
      <w:r>
        <w:rPr>
          <w:rFonts w:hint="default" w:ascii="Arial" w:hAnsi="Arial" w:cs="Arial"/>
        </w:rPr>
        <w:fldChar w:fldCharType="end"/>
      </w:r>
      <w:r>
        <w:rPr>
          <w:rFonts w:hint="default" w:ascii="Arial" w:hAnsi="Arial" w:eastAsia="等线" w:cs="Arial"/>
          <w:bCs/>
          <w:kern w:val="2"/>
          <w:szCs w:val="24"/>
        </w:rPr>
        <w:fldChar w:fldCharType="end"/>
      </w:r>
    </w:p>
    <w:p>
      <w:pPr>
        <w:pStyle w:val="9"/>
        <w:keepNext w:val="0"/>
        <w:keepLines w:val="0"/>
        <w:pageBreakBefore w:val="0"/>
        <w:framePr w:w="0" w:wrap="auto" w:vAnchor="margin" w:hAnchor="text" w:yAlign="inline"/>
        <w:widowControl/>
        <w:tabs>
          <w:tab w:val="right" w:leader="dot" w:pos="8499"/>
          <w:tab w:val="clear" w:pos="8280"/>
        </w:tabs>
        <w:kinsoku/>
        <w:wordWrap/>
        <w:overflowPunct/>
        <w:topLinePunct w:val="0"/>
        <w:autoSpaceDE/>
        <w:autoSpaceDN/>
        <w:bidi w:val="0"/>
        <w:adjustRightInd/>
        <w:snapToGrid/>
        <w:spacing w:before="0" w:beforeLines="100" w:after="0" w:afterLines="100" w:line="360" w:lineRule="auto"/>
        <w:ind w:right="0" w:rightChars="0" w:firstLine="0" w:firstLineChars="0"/>
        <w:jc w:val="both"/>
        <w:textAlignment w:val="auto"/>
        <w:rPr>
          <w:rFonts w:hint="default" w:ascii="Arial" w:hAnsi="Arial" w:cs="Arial"/>
        </w:rPr>
      </w:pPr>
      <w:r>
        <w:rPr>
          <w:rFonts w:hint="default" w:ascii="Arial" w:hAnsi="Arial" w:eastAsia="等线" w:cs="Arial"/>
          <w:bCs/>
          <w:kern w:val="2"/>
          <w:szCs w:val="24"/>
        </w:rPr>
        <w:fldChar w:fldCharType="begin"/>
      </w:r>
      <w:r>
        <w:rPr>
          <w:rFonts w:hint="default" w:ascii="Arial" w:hAnsi="Arial" w:eastAsia="等线" w:cs="Arial"/>
          <w:bCs/>
          <w:kern w:val="2"/>
          <w:szCs w:val="24"/>
        </w:rPr>
        <w:instrText xml:space="preserve"> HYPERLINK \l _Toc553100657 </w:instrText>
      </w:r>
      <w:r>
        <w:rPr>
          <w:rFonts w:hint="default" w:ascii="Arial" w:hAnsi="Arial" w:eastAsia="等线" w:cs="Arial"/>
          <w:bCs/>
          <w:kern w:val="2"/>
          <w:szCs w:val="24"/>
        </w:rPr>
        <w:fldChar w:fldCharType="separate"/>
      </w:r>
      <w:r>
        <w:rPr>
          <w:rFonts w:hint="default" w:ascii="Arial" w:hAnsi="Arial" w:cs="Arial"/>
        </w:rPr>
        <w:t>1.4 Research Question</w:t>
      </w:r>
      <w:r>
        <w:rPr>
          <w:rFonts w:hint="default" w:ascii="Arial" w:hAnsi="Arial" w:cs="Arial"/>
        </w:rPr>
        <w:tab/>
      </w:r>
      <w:r>
        <w:rPr>
          <w:rFonts w:hint="default" w:ascii="Arial" w:hAnsi="Arial" w:cs="Arial"/>
        </w:rPr>
        <w:fldChar w:fldCharType="begin"/>
      </w:r>
      <w:r>
        <w:rPr>
          <w:rFonts w:hint="default" w:ascii="Arial" w:hAnsi="Arial" w:cs="Arial"/>
        </w:rPr>
        <w:instrText xml:space="preserve"> PAGEREF _Toc553100657 </w:instrText>
      </w:r>
      <w:r>
        <w:rPr>
          <w:rFonts w:hint="default" w:ascii="Arial" w:hAnsi="Arial" w:cs="Arial"/>
        </w:rPr>
        <w:fldChar w:fldCharType="separate"/>
      </w:r>
      <w:r>
        <w:rPr>
          <w:rFonts w:hint="default" w:ascii="Arial" w:hAnsi="Arial" w:cs="Arial"/>
        </w:rPr>
        <w:t>12</w:t>
      </w:r>
      <w:r>
        <w:rPr>
          <w:rFonts w:hint="default" w:ascii="Arial" w:hAnsi="Arial" w:cs="Arial"/>
        </w:rPr>
        <w:fldChar w:fldCharType="end"/>
      </w:r>
      <w:r>
        <w:rPr>
          <w:rFonts w:hint="default" w:ascii="Arial" w:hAnsi="Arial" w:eastAsia="等线" w:cs="Arial"/>
          <w:bCs/>
          <w:kern w:val="2"/>
          <w:szCs w:val="24"/>
        </w:rPr>
        <w:fldChar w:fldCharType="end"/>
      </w:r>
    </w:p>
    <w:p>
      <w:pPr>
        <w:pStyle w:val="9"/>
        <w:keepNext w:val="0"/>
        <w:keepLines w:val="0"/>
        <w:pageBreakBefore w:val="0"/>
        <w:framePr w:w="0" w:wrap="auto" w:vAnchor="margin" w:hAnchor="text" w:yAlign="inline"/>
        <w:widowControl/>
        <w:tabs>
          <w:tab w:val="right" w:leader="dot" w:pos="8499"/>
          <w:tab w:val="clear" w:pos="8280"/>
        </w:tabs>
        <w:kinsoku/>
        <w:wordWrap/>
        <w:overflowPunct/>
        <w:topLinePunct w:val="0"/>
        <w:autoSpaceDE/>
        <w:autoSpaceDN/>
        <w:bidi w:val="0"/>
        <w:adjustRightInd/>
        <w:snapToGrid/>
        <w:spacing w:before="0" w:beforeLines="100" w:after="0" w:afterLines="100" w:line="360" w:lineRule="auto"/>
        <w:ind w:right="0" w:rightChars="0" w:firstLine="0" w:firstLineChars="0"/>
        <w:jc w:val="both"/>
        <w:textAlignment w:val="auto"/>
        <w:rPr>
          <w:rFonts w:hint="default" w:ascii="Arial" w:hAnsi="Arial" w:cs="Arial"/>
        </w:rPr>
      </w:pPr>
      <w:r>
        <w:rPr>
          <w:rFonts w:hint="default" w:ascii="Arial" w:hAnsi="Arial" w:eastAsia="等线" w:cs="Arial"/>
          <w:bCs/>
          <w:kern w:val="2"/>
          <w:szCs w:val="24"/>
        </w:rPr>
        <w:fldChar w:fldCharType="begin"/>
      </w:r>
      <w:r>
        <w:rPr>
          <w:rFonts w:hint="default" w:ascii="Arial" w:hAnsi="Arial" w:eastAsia="等线" w:cs="Arial"/>
          <w:bCs/>
          <w:kern w:val="2"/>
          <w:szCs w:val="24"/>
        </w:rPr>
        <w:instrText xml:space="preserve"> HYPERLINK \l _Toc1653517983 </w:instrText>
      </w:r>
      <w:r>
        <w:rPr>
          <w:rFonts w:hint="default" w:ascii="Arial" w:hAnsi="Arial" w:eastAsia="等线" w:cs="Arial"/>
          <w:bCs/>
          <w:kern w:val="2"/>
          <w:szCs w:val="24"/>
        </w:rPr>
        <w:fldChar w:fldCharType="separate"/>
      </w:r>
      <w:r>
        <w:rPr>
          <w:rFonts w:hint="default" w:ascii="Arial" w:hAnsi="Arial" w:cs="Arial"/>
        </w:rPr>
        <w:t>1.5 Significance of the Study</w:t>
      </w:r>
      <w:r>
        <w:rPr>
          <w:rFonts w:hint="default" w:ascii="Arial" w:hAnsi="Arial" w:cs="Arial"/>
        </w:rPr>
        <w:tab/>
      </w:r>
      <w:r>
        <w:rPr>
          <w:rFonts w:hint="default" w:ascii="Arial" w:hAnsi="Arial" w:cs="Arial"/>
        </w:rPr>
        <w:fldChar w:fldCharType="begin"/>
      </w:r>
      <w:r>
        <w:rPr>
          <w:rFonts w:hint="default" w:ascii="Arial" w:hAnsi="Arial" w:cs="Arial"/>
        </w:rPr>
        <w:instrText xml:space="preserve"> PAGEREF _Toc1653517983 </w:instrText>
      </w:r>
      <w:r>
        <w:rPr>
          <w:rFonts w:hint="default" w:ascii="Arial" w:hAnsi="Arial" w:cs="Arial"/>
        </w:rPr>
        <w:fldChar w:fldCharType="separate"/>
      </w:r>
      <w:r>
        <w:rPr>
          <w:rFonts w:hint="default" w:ascii="Arial" w:hAnsi="Arial" w:cs="Arial"/>
        </w:rPr>
        <w:t>13</w:t>
      </w:r>
      <w:r>
        <w:rPr>
          <w:rFonts w:hint="default" w:ascii="Arial" w:hAnsi="Arial" w:cs="Arial"/>
        </w:rPr>
        <w:fldChar w:fldCharType="end"/>
      </w:r>
      <w:r>
        <w:rPr>
          <w:rFonts w:hint="default" w:ascii="Arial" w:hAnsi="Arial" w:eastAsia="等线" w:cs="Arial"/>
          <w:bCs/>
          <w:kern w:val="2"/>
          <w:szCs w:val="24"/>
        </w:rPr>
        <w:fldChar w:fldCharType="end"/>
      </w:r>
    </w:p>
    <w:p>
      <w:pPr>
        <w:pStyle w:val="5"/>
        <w:keepNext w:val="0"/>
        <w:keepLines w:val="0"/>
        <w:pageBreakBefore w:val="0"/>
        <w:framePr/>
        <w:widowControl/>
        <w:tabs>
          <w:tab w:val="right" w:leader="dot" w:pos="8499"/>
        </w:tabs>
        <w:kinsoku/>
        <w:wordWrap/>
        <w:overflowPunct/>
        <w:topLinePunct w:val="0"/>
        <w:autoSpaceDE/>
        <w:autoSpaceDN/>
        <w:bidi w:val="0"/>
        <w:adjustRightInd/>
        <w:snapToGrid/>
        <w:spacing w:before="0" w:beforeLines="100" w:after="0" w:afterLines="100" w:line="360" w:lineRule="auto"/>
        <w:ind w:right="0" w:rightChars="0" w:firstLine="0" w:firstLineChars="0"/>
        <w:jc w:val="both"/>
        <w:textAlignment w:val="auto"/>
        <w:rPr>
          <w:rFonts w:hint="default" w:ascii="Arial" w:hAnsi="Arial" w:cs="Arial"/>
        </w:rPr>
      </w:pPr>
      <w:r>
        <w:rPr>
          <w:rFonts w:hint="default" w:ascii="Arial" w:hAnsi="Arial" w:eastAsia="等线" w:cs="Arial"/>
          <w:bCs/>
          <w:kern w:val="2"/>
          <w:szCs w:val="24"/>
        </w:rPr>
        <w:fldChar w:fldCharType="begin"/>
      </w:r>
      <w:r>
        <w:rPr>
          <w:rFonts w:hint="default" w:ascii="Arial" w:hAnsi="Arial" w:eastAsia="等线" w:cs="Arial"/>
          <w:bCs/>
          <w:kern w:val="2"/>
          <w:szCs w:val="24"/>
        </w:rPr>
        <w:instrText xml:space="preserve"> HYPERLINK \l _Toc90864454 </w:instrText>
      </w:r>
      <w:r>
        <w:rPr>
          <w:rFonts w:hint="default" w:ascii="Arial" w:hAnsi="Arial" w:eastAsia="等线" w:cs="Arial"/>
          <w:bCs/>
          <w:kern w:val="2"/>
          <w:szCs w:val="24"/>
        </w:rPr>
        <w:fldChar w:fldCharType="separate"/>
      </w:r>
      <w:r>
        <w:rPr>
          <w:rFonts w:hint="default" w:ascii="Arial" w:hAnsi="Arial" w:cs="Arial"/>
        </w:rPr>
        <w:t>1.5.1 Theoretical Significance</w:t>
      </w:r>
      <w:r>
        <w:rPr>
          <w:rFonts w:hint="default" w:ascii="Arial" w:hAnsi="Arial" w:cs="Arial"/>
        </w:rPr>
        <w:tab/>
      </w:r>
      <w:r>
        <w:rPr>
          <w:rFonts w:hint="default" w:ascii="Arial" w:hAnsi="Arial" w:cs="Arial"/>
        </w:rPr>
        <w:fldChar w:fldCharType="begin"/>
      </w:r>
      <w:r>
        <w:rPr>
          <w:rFonts w:hint="default" w:ascii="Arial" w:hAnsi="Arial" w:cs="Arial"/>
        </w:rPr>
        <w:instrText xml:space="preserve"> PAGEREF _Toc90864454 </w:instrText>
      </w:r>
      <w:r>
        <w:rPr>
          <w:rFonts w:hint="default" w:ascii="Arial" w:hAnsi="Arial" w:cs="Arial"/>
        </w:rPr>
        <w:fldChar w:fldCharType="separate"/>
      </w:r>
      <w:r>
        <w:rPr>
          <w:rFonts w:hint="default" w:ascii="Arial" w:hAnsi="Arial" w:cs="Arial"/>
        </w:rPr>
        <w:t>13</w:t>
      </w:r>
      <w:r>
        <w:rPr>
          <w:rFonts w:hint="default" w:ascii="Arial" w:hAnsi="Arial" w:cs="Arial"/>
        </w:rPr>
        <w:fldChar w:fldCharType="end"/>
      </w:r>
      <w:r>
        <w:rPr>
          <w:rFonts w:hint="default" w:ascii="Arial" w:hAnsi="Arial" w:eastAsia="等线" w:cs="Arial"/>
          <w:bCs/>
          <w:kern w:val="2"/>
          <w:szCs w:val="24"/>
        </w:rPr>
        <w:fldChar w:fldCharType="end"/>
      </w:r>
    </w:p>
    <w:p>
      <w:pPr>
        <w:pStyle w:val="5"/>
        <w:keepNext w:val="0"/>
        <w:keepLines w:val="0"/>
        <w:pageBreakBefore w:val="0"/>
        <w:framePr/>
        <w:widowControl/>
        <w:tabs>
          <w:tab w:val="right" w:leader="dot" w:pos="8499"/>
        </w:tabs>
        <w:kinsoku/>
        <w:wordWrap/>
        <w:overflowPunct/>
        <w:topLinePunct w:val="0"/>
        <w:autoSpaceDE/>
        <w:autoSpaceDN/>
        <w:bidi w:val="0"/>
        <w:adjustRightInd/>
        <w:snapToGrid/>
        <w:spacing w:before="0" w:beforeLines="100" w:after="0" w:afterLines="100" w:line="360" w:lineRule="auto"/>
        <w:ind w:right="0" w:rightChars="0" w:firstLine="0" w:firstLineChars="0"/>
        <w:jc w:val="both"/>
        <w:textAlignment w:val="auto"/>
        <w:rPr>
          <w:rFonts w:hint="default" w:ascii="Arial" w:hAnsi="Arial" w:cs="Arial"/>
        </w:rPr>
      </w:pPr>
      <w:r>
        <w:rPr>
          <w:rFonts w:hint="default" w:ascii="Arial" w:hAnsi="Arial" w:eastAsia="等线" w:cs="Arial"/>
          <w:bCs/>
          <w:kern w:val="2"/>
          <w:szCs w:val="24"/>
        </w:rPr>
        <w:fldChar w:fldCharType="begin"/>
      </w:r>
      <w:r>
        <w:rPr>
          <w:rFonts w:hint="default" w:ascii="Arial" w:hAnsi="Arial" w:eastAsia="等线" w:cs="Arial"/>
          <w:bCs/>
          <w:kern w:val="2"/>
          <w:szCs w:val="24"/>
        </w:rPr>
        <w:instrText xml:space="preserve"> HYPERLINK \l _Toc298005361 </w:instrText>
      </w:r>
      <w:r>
        <w:rPr>
          <w:rFonts w:hint="default" w:ascii="Arial" w:hAnsi="Arial" w:eastAsia="等线" w:cs="Arial"/>
          <w:bCs/>
          <w:kern w:val="2"/>
          <w:szCs w:val="24"/>
        </w:rPr>
        <w:fldChar w:fldCharType="separate"/>
      </w:r>
      <w:r>
        <w:rPr>
          <w:rFonts w:hint="default" w:ascii="Arial" w:hAnsi="Arial" w:cs="Arial"/>
        </w:rPr>
        <w:t>1.5.2 Practical Significance</w:t>
      </w:r>
      <w:r>
        <w:rPr>
          <w:rFonts w:hint="default" w:ascii="Arial" w:hAnsi="Arial" w:cs="Arial"/>
        </w:rPr>
        <w:tab/>
      </w:r>
      <w:r>
        <w:rPr>
          <w:rFonts w:hint="default" w:ascii="Arial" w:hAnsi="Arial" w:cs="Arial"/>
        </w:rPr>
        <w:fldChar w:fldCharType="begin"/>
      </w:r>
      <w:r>
        <w:rPr>
          <w:rFonts w:hint="default" w:ascii="Arial" w:hAnsi="Arial" w:cs="Arial"/>
        </w:rPr>
        <w:instrText xml:space="preserve"> PAGEREF _Toc298005361 </w:instrText>
      </w:r>
      <w:r>
        <w:rPr>
          <w:rFonts w:hint="default" w:ascii="Arial" w:hAnsi="Arial" w:cs="Arial"/>
        </w:rPr>
        <w:fldChar w:fldCharType="separate"/>
      </w:r>
      <w:r>
        <w:rPr>
          <w:rFonts w:hint="default" w:ascii="Arial" w:hAnsi="Arial" w:cs="Arial"/>
        </w:rPr>
        <w:t>13</w:t>
      </w:r>
      <w:r>
        <w:rPr>
          <w:rFonts w:hint="default" w:ascii="Arial" w:hAnsi="Arial" w:cs="Arial"/>
        </w:rPr>
        <w:fldChar w:fldCharType="end"/>
      </w:r>
      <w:r>
        <w:rPr>
          <w:rFonts w:hint="default" w:ascii="Arial" w:hAnsi="Arial" w:eastAsia="等线" w:cs="Arial"/>
          <w:bCs/>
          <w:kern w:val="2"/>
          <w:szCs w:val="24"/>
        </w:rPr>
        <w:fldChar w:fldCharType="end"/>
      </w:r>
    </w:p>
    <w:p>
      <w:pPr>
        <w:pStyle w:val="9"/>
        <w:keepNext w:val="0"/>
        <w:keepLines w:val="0"/>
        <w:pageBreakBefore w:val="0"/>
        <w:framePr w:w="0" w:wrap="auto" w:vAnchor="margin" w:hAnchor="text" w:yAlign="inline"/>
        <w:widowControl/>
        <w:tabs>
          <w:tab w:val="right" w:leader="dot" w:pos="8499"/>
          <w:tab w:val="clear" w:pos="8280"/>
        </w:tabs>
        <w:kinsoku/>
        <w:wordWrap/>
        <w:overflowPunct/>
        <w:topLinePunct w:val="0"/>
        <w:autoSpaceDE/>
        <w:autoSpaceDN/>
        <w:bidi w:val="0"/>
        <w:adjustRightInd/>
        <w:snapToGrid/>
        <w:spacing w:before="0" w:beforeLines="100" w:after="0" w:afterLines="100" w:line="360" w:lineRule="auto"/>
        <w:ind w:right="0" w:rightChars="0" w:firstLine="0" w:firstLineChars="0"/>
        <w:jc w:val="both"/>
        <w:textAlignment w:val="auto"/>
        <w:rPr>
          <w:rFonts w:hint="default" w:ascii="Arial" w:hAnsi="Arial" w:cs="Arial"/>
        </w:rPr>
      </w:pPr>
      <w:r>
        <w:rPr>
          <w:rFonts w:hint="default" w:ascii="Arial" w:hAnsi="Arial" w:eastAsia="等线" w:cs="Arial"/>
          <w:bCs/>
          <w:kern w:val="2"/>
          <w:szCs w:val="24"/>
        </w:rPr>
        <w:fldChar w:fldCharType="begin"/>
      </w:r>
      <w:r>
        <w:rPr>
          <w:rFonts w:hint="default" w:ascii="Arial" w:hAnsi="Arial" w:eastAsia="等线" w:cs="Arial"/>
          <w:bCs/>
          <w:kern w:val="2"/>
          <w:szCs w:val="24"/>
        </w:rPr>
        <w:instrText xml:space="preserve"> HYPERLINK \l _Toc644237523 </w:instrText>
      </w:r>
      <w:r>
        <w:rPr>
          <w:rFonts w:hint="default" w:ascii="Arial" w:hAnsi="Arial" w:eastAsia="等线" w:cs="Arial"/>
          <w:bCs/>
          <w:kern w:val="2"/>
          <w:szCs w:val="24"/>
        </w:rPr>
        <w:fldChar w:fldCharType="separate"/>
      </w:r>
      <w:r>
        <w:rPr>
          <w:rFonts w:hint="default" w:ascii="Arial" w:hAnsi="Arial" w:cs="Arial"/>
        </w:rPr>
        <w:t>1.6 Limitations of Study</w:t>
      </w:r>
      <w:r>
        <w:rPr>
          <w:rFonts w:hint="default" w:ascii="Arial" w:hAnsi="Arial" w:cs="Arial"/>
        </w:rPr>
        <w:tab/>
      </w:r>
      <w:r>
        <w:rPr>
          <w:rFonts w:hint="default" w:ascii="Arial" w:hAnsi="Arial" w:cs="Arial"/>
        </w:rPr>
        <w:fldChar w:fldCharType="begin"/>
      </w:r>
      <w:r>
        <w:rPr>
          <w:rFonts w:hint="default" w:ascii="Arial" w:hAnsi="Arial" w:cs="Arial"/>
        </w:rPr>
        <w:instrText xml:space="preserve"> PAGEREF _Toc644237523 </w:instrText>
      </w:r>
      <w:r>
        <w:rPr>
          <w:rFonts w:hint="default" w:ascii="Arial" w:hAnsi="Arial" w:cs="Arial"/>
        </w:rPr>
        <w:fldChar w:fldCharType="separate"/>
      </w:r>
      <w:r>
        <w:rPr>
          <w:rFonts w:hint="default" w:ascii="Arial" w:hAnsi="Arial" w:cs="Arial"/>
        </w:rPr>
        <w:t>14</w:t>
      </w:r>
      <w:r>
        <w:rPr>
          <w:rFonts w:hint="default" w:ascii="Arial" w:hAnsi="Arial" w:cs="Arial"/>
        </w:rPr>
        <w:fldChar w:fldCharType="end"/>
      </w:r>
      <w:r>
        <w:rPr>
          <w:rFonts w:hint="default" w:ascii="Arial" w:hAnsi="Arial" w:eastAsia="等线" w:cs="Arial"/>
          <w:bCs/>
          <w:kern w:val="2"/>
          <w:szCs w:val="24"/>
        </w:rPr>
        <w:fldChar w:fldCharType="end"/>
      </w:r>
    </w:p>
    <w:p>
      <w:pPr>
        <w:pStyle w:val="9"/>
        <w:keepNext w:val="0"/>
        <w:keepLines w:val="0"/>
        <w:pageBreakBefore w:val="0"/>
        <w:framePr w:w="0" w:wrap="auto" w:vAnchor="margin" w:hAnchor="text" w:yAlign="inline"/>
        <w:widowControl/>
        <w:tabs>
          <w:tab w:val="right" w:leader="dot" w:pos="8499"/>
          <w:tab w:val="clear" w:pos="8280"/>
        </w:tabs>
        <w:kinsoku/>
        <w:wordWrap/>
        <w:overflowPunct/>
        <w:topLinePunct w:val="0"/>
        <w:autoSpaceDE/>
        <w:autoSpaceDN/>
        <w:bidi w:val="0"/>
        <w:adjustRightInd/>
        <w:snapToGrid/>
        <w:spacing w:before="0" w:beforeLines="100" w:after="0" w:afterLines="100" w:line="360" w:lineRule="auto"/>
        <w:ind w:right="0" w:rightChars="0" w:firstLine="0" w:firstLineChars="0"/>
        <w:jc w:val="both"/>
        <w:textAlignment w:val="auto"/>
        <w:rPr>
          <w:rFonts w:hint="default" w:ascii="Arial" w:hAnsi="Arial" w:cs="Arial"/>
        </w:rPr>
      </w:pPr>
      <w:r>
        <w:rPr>
          <w:rFonts w:hint="default" w:ascii="Arial" w:hAnsi="Arial" w:eastAsia="等线" w:cs="Arial"/>
          <w:bCs/>
          <w:kern w:val="2"/>
          <w:szCs w:val="24"/>
        </w:rPr>
        <w:fldChar w:fldCharType="begin"/>
      </w:r>
      <w:r>
        <w:rPr>
          <w:rFonts w:hint="default" w:ascii="Arial" w:hAnsi="Arial" w:eastAsia="等线" w:cs="Arial"/>
          <w:bCs/>
          <w:kern w:val="2"/>
          <w:szCs w:val="24"/>
        </w:rPr>
        <w:instrText xml:space="preserve"> HYPERLINK \l _Toc87500887 </w:instrText>
      </w:r>
      <w:r>
        <w:rPr>
          <w:rFonts w:hint="default" w:ascii="Arial" w:hAnsi="Arial" w:eastAsia="等线" w:cs="Arial"/>
          <w:bCs/>
          <w:kern w:val="2"/>
          <w:szCs w:val="24"/>
        </w:rPr>
        <w:fldChar w:fldCharType="separate"/>
      </w:r>
      <w:r>
        <w:rPr>
          <w:rFonts w:hint="default" w:ascii="Arial" w:hAnsi="Arial" w:cs="Arial"/>
        </w:rPr>
        <w:t>1.7 Scope of Study</w:t>
      </w:r>
      <w:r>
        <w:rPr>
          <w:rFonts w:hint="default" w:ascii="Arial" w:hAnsi="Arial" w:cs="Arial"/>
        </w:rPr>
        <w:tab/>
      </w:r>
      <w:r>
        <w:rPr>
          <w:rFonts w:hint="default" w:ascii="Arial" w:hAnsi="Arial" w:cs="Arial"/>
        </w:rPr>
        <w:fldChar w:fldCharType="begin"/>
      </w:r>
      <w:r>
        <w:rPr>
          <w:rFonts w:hint="default" w:ascii="Arial" w:hAnsi="Arial" w:cs="Arial"/>
        </w:rPr>
        <w:instrText xml:space="preserve"> PAGEREF _Toc87500887 </w:instrText>
      </w:r>
      <w:r>
        <w:rPr>
          <w:rFonts w:hint="default" w:ascii="Arial" w:hAnsi="Arial" w:cs="Arial"/>
        </w:rPr>
        <w:fldChar w:fldCharType="separate"/>
      </w:r>
      <w:r>
        <w:rPr>
          <w:rFonts w:hint="default" w:ascii="Arial" w:hAnsi="Arial" w:cs="Arial"/>
        </w:rPr>
        <w:t>15</w:t>
      </w:r>
      <w:r>
        <w:rPr>
          <w:rFonts w:hint="default" w:ascii="Arial" w:hAnsi="Arial" w:cs="Arial"/>
        </w:rPr>
        <w:fldChar w:fldCharType="end"/>
      </w:r>
      <w:r>
        <w:rPr>
          <w:rFonts w:hint="default" w:ascii="Arial" w:hAnsi="Arial" w:eastAsia="等线" w:cs="Arial"/>
          <w:bCs/>
          <w:kern w:val="2"/>
          <w:szCs w:val="24"/>
        </w:rPr>
        <w:fldChar w:fldCharType="end"/>
      </w:r>
    </w:p>
    <w:p>
      <w:pPr>
        <w:pStyle w:val="9"/>
        <w:keepNext w:val="0"/>
        <w:keepLines w:val="0"/>
        <w:pageBreakBefore w:val="0"/>
        <w:framePr w:w="0" w:wrap="auto" w:vAnchor="margin" w:hAnchor="text" w:yAlign="inline"/>
        <w:widowControl/>
        <w:tabs>
          <w:tab w:val="right" w:leader="dot" w:pos="8499"/>
          <w:tab w:val="clear" w:pos="8280"/>
        </w:tabs>
        <w:kinsoku/>
        <w:wordWrap/>
        <w:overflowPunct/>
        <w:topLinePunct w:val="0"/>
        <w:autoSpaceDE/>
        <w:autoSpaceDN/>
        <w:bidi w:val="0"/>
        <w:adjustRightInd/>
        <w:snapToGrid/>
        <w:spacing w:before="0" w:beforeLines="100" w:after="0" w:afterLines="100" w:line="360" w:lineRule="auto"/>
        <w:ind w:right="0" w:rightChars="0" w:firstLine="0" w:firstLineChars="0"/>
        <w:jc w:val="both"/>
        <w:textAlignment w:val="auto"/>
        <w:rPr>
          <w:rFonts w:hint="default" w:ascii="Arial" w:hAnsi="Arial" w:cs="Arial"/>
        </w:rPr>
      </w:pPr>
      <w:r>
        <w:rPr>
          <w:rFonts w:hint="default" w:ascii="Arial" w:hAnsi="Arial" w:eastAsia="等线" w:cs="Arial"/>
          <w:bCs/>
          <w:kern w:val="2"/>
          <w:szCs w:val="24"/>
        </w:rPr>
        <w:fldChar w:fldCharType="begin"/>
      </w:r>
      <w:r>
        <w:rPr>
          <w:rFonts w:hint="default" w:ascii="Arial" w:hAnsi="Arial" w:eastAsia="等线" w:cs="Arial"/>
          <w:bCs/>
          <w:kern w:val="2"/>
          <w:szCs w:val="24"/>
        </w:rPr>
        <w:instrText xml:space="preserve"> HYPERLINK \l _Toc1748593261 </w:instrText>
      </w:r>
      <w:r>
        <w:rPr>
          <w:rFonts w:hint="default" w:ascii="Arial" w:hAnsi="Arial" w:eastAsia="等线" w:cs="Arial"/>
          <w:bCs/>
          <w:kern w:val="2"/>
          <w:szCs w:val="24"/>
        </w:rPr>
        <w:fldChar w:fldCharType="separate"/>
      </w:r>
      <w:r>
        <w:rPr>
          <w:rFonts w:hint="default" w:ascii="Arial" w:hAnsi="Arial" w:cs="Arial"/>
        </w:rPr>
        <w:t>1.8 Ethical Consideration</w:t>
      </w:r>
      <w:r>
        <w:rPr>
          <w:rFonts w:hint="default" w:ascii="Arial" w:hAnsi="Arial" w:cs="Arial"/>
        </w:rPr>
        <w:tab/>
      </w:r>
      <w:r>
        <w:rPr>
          <w:rFonts w:hint="default" w:ascii="Arial" w:hAnsi="Arial" w:cs="Arial"/>
        </w:rPr>
        <w:fldChar w:fldCharType="begin"/>
      </w:r>
      <w:r>
        <w:rPr>
          <w:rFonts w:hint="default" w:ascii="Arial" w:hAnsi="Arial" w:cs="Arial"/>
        </w:rPr>
        <w:instrText xml:space="preserve"> PAGEREF _Toc1748593261 </w:instrText>
      </w:r>
      <w:r>
        <w:rPr>
          <w:rFonts w:hint="default" w:ascii="Arial" w:hAnsi="Arial" w:cs="Arial"/>
        </w:rPr>
        <w:fldChar w:fldCharType="separate"/>
      </w:r>
      <w:r>
        <w:rPr>
          <w:rFonts w:hint="default" w:ascii="Arial" w:hAnsi="Arial" w:cs="Arial"/>
        </w:rPr>
        <w:t>15</w:t>
      </w:r>
      <w:r>
        <w:rPr>
          <w:rFonts w:hint="default" w:ascii="Arial" w:hAnsi="Arial" w:cs="Arial"/>
        </w:rPr>
        <w:fldChar w:fldCharType="end"/>
      </w:r>
      <w:r>
        <w:rPr>
          <w:rFonts w:hint="default" w:ascii="Arial" w:hAnsi="Arial" w:eastAsia="等线" w:cs="Arial"/>
          <w:bCs/>
          <w:kern w:val="2"/>
          <w:szCs w:val="24"/>
        </w:rPr>
        <w:fldChar w:fldCharType="end"/>
      </w:r>
    </w:p>
    <w:p>
      <w:pPr>
        <w:pStyle w:val="8"/>
        <w:keepNext w:val="0"/>
        <w:keepLines w:val="0"/>
        <w:pageBreakBefore w:val="0"/>
        <w:framePr/>
        <w:widowControl/>
        <w:tabs>
          <w:tab w:val="right" w:leader="dot" w:pos="8499"/>
          <w:tab w:val="clear" w:pos="8280"/>
        </w:tabs>
        <w:kinsoku/>
        <w:wordWrap/>
        <w:overflowPunct/>
        <w:topLinePunct w:val="0"/>
        <w:autoSpaceDE/>
        <w:autoSpaceDN/>
        <w:bidi w:val="0"/>
        <w:adjustRightInd/>
        <w:snapToGrid/>
        <w:spacing w:before="0" w:beforeLines="100" w:after="0" w:afterLines="100" w:line="360" w:lineRule="auto"/>
        <w:ind w:right="0" w:rightChars="0" w:firstLine="0" w:firstLineChars="0"/>
        <w:jc w:val="both"/>
        <w:textAlignment w:val="auto"/>
        <w:rPr>
          <w:rFonts w:hint="default" w:ascii="Arial" w:hAnsi="Arial" w:cs="Arial"/>
        </w:rPr>
      </w:pPr>
      <w:r>
        <w:rPr>
          <w:rFonts w:hint="default" w:ascii="Arial" w:hAnsi="Arial" w:eastAsia="等线" w:cs="Arial"/>
          <w:bCs/>
          <w:kern w:val="2"/>
          <w:szCs w:val="24"/>
        </w:rPr>
        <w:fldChar w:fldCharType="begin"/>
      </w:r>
      <w:r>
        <w:rPr>
          <w:rFonts w:hint="default" w:ascii="Arial" w:hAnsi="Arial" w:eastAsia="等线" w:cs="Arial"/>
          <w:bCs/>
          <w:kern w:val="2"/>
          <w:szCs w:val="24"/>
        </w:rPr>
        <w:instrText xml:space="preserve"> HYPERLINK \l _Toc293228432 </w:instrText>
      </w:r>
      <w:r>
        <w:rPr>
          <w:rFonts w:hint="default" w:ascii="Arial" w:hAnsi="Arial" w:eastAsia="等线" w:cs="Arial"/>
          <w:bCs/>
          <w:kern w:val="2"/>
          <w:szCs w:val="24"/>
        </w:rPr>
        <w:fldChar w:fldCharType="separate"/>
      </w:r>
      <w:r>
        <w:rPr>
          <w:rFonts w:hint="default" w:ascii="Arial" w:hAnsi="Arial" w:cs="Arial"/>
          <w:lang w:val="en-US"/>
        </w:rPr>
        <w:t>CHAPTER 2: LITERATURE REVIEW</w:t>
      </w:r>
      <w:r>
        <w:rPr>
          <w:rFonts w:hint="default" w:ascii="Arial" w:hAnsi="Arial" w:cs="Arial"/>
        </w:rPr>
        <w:tab/>
      </w:r>
      <w:r>
        <w:rPr>
          <w:rFonts w:hint="default" w:ascii="Arial" w:hAnsi="Arial" w:cs="Arial"/>
        </w:rPr>
        <w:fldChar w:fldCharType="begin"/>
      </w:r>
      <w:r>
        <w:rPr>
          <w:rFonts w:hint="default" w:ascii="Arial" w:hAnsi="Arial" w:cs="Arial"/>
        </w:rPr>
        <w:instrText xml:space="preserve"> PAGEREF _Toc293228432 </w:instrText>
      </w:r>
      <w:r>
        <w:rPr>
          <w:rFonts w:hint="default" w:ascii="Arial" w:hAnsi="Arial" w:cs="Arial"/>
        </w:rPr>
        <w:fldChar w:fldCharType="separate"/>
      </w:r>
      <w:r>
        <w:rPr>
          <w:rFonts w:hint="default" w:ascii="Arial" w:hAnsi="Arial" w:cs="Arial"/>
        </w:rPr>
        <w:t>16</w:t>
      </w:r>
      <w:r>
        <w:rPr>
          <w:rFonts w:hint="default" w:ascii="Arial" w:hAnsi="Arial" w:cs="Arial"/>
        </w:rPr>
        <w:fldChar w:fldCharType="end"/>
      </w:r>
      <w:r>
        <w:rPr>
          <w:rFonts w:hint="default" w:ascii="Arial" w:hAnsi="Arial" w:eastAsia="等线" w:cs="Arial"/>
          <w:bCs/>
          <w:kern w:val="2"/>
          <w:szCs w:val="24"/>
        </w:rPr>
        <w:fldChar w:fldCharType="end"/>
      </w:r>
    </w:p>
    <w:p>
      <w:pPr>
        <w:pStyle w:val="9"/>
        <w:keepNext w:val="0"/>
        <w:keepLines w:val="0"/>
        <w:pageBreakBefore w:val="0"/>
        <w:framePr w:w="0" w:wrap="auto" w:vAnchor="margin" w:hAnchor="text" w:yAlign="inline"/>
        <w:widowControl/>
        <w:tabs>
          <w:tab w:val="right" w:leader="dot" w:pos="8499"/>
          <w:tab w:val="clear" w:pos="8280"/>
        </w:tabs>
        <w:kinsoku/>
        <w:wordWrap/>
        <w:overflowPunct/>
        <w:topLinePunct w:val="0"/>
        <w:autoSpaceDE/>
        <w:autoSpaceDN/>
        <w:bidi w:val="0"/>
        <w:adjustRightInd/>
        <w:snapToGrid/>
        <w:spacing w:before="0" w:beforeLines="100" w:after="0" w:afterLines="100" w:line="360" w:lineRule="auto"/>
        <w:ind w:right="0" w:rightChars="0" w:firstLine="0" w:firstLineChars="0"/>
        <w:jc w:val="both"/>
        <w:textAlignment w:val="auto"/>
        <w:rPr>
          <w:rFonts w:hint="default" w:ascii="Arial" w:hAnsi="Arial" w:cs="Arial"/>
        </w:rPr>
      </w:pPr>
      <w:r>
        <w:rPr>
          <w:rFonts w:hint="default" w:ascii="Arial" w:hAnsi="Arial" w:eastAsia="等线" w:cs="Arial"/>
          <w:bCs/>
          <w:kern w:val="2"/>
          <w:szCs w:val="24"/>
        </w:rPr>
        <w:fldChar w:fldCharType="begin"/>
      </w:r>
      <w:r>
        <w:rPr>
          <w:rFonts w:hint="default" w:ascii="Arial" w:hAnsi="Arial" w:eastAsia="等线" w:cs="Arial"/>
          <w:bCs/>
          <w:kern w:val="2"/>
          <w:szCs w:val="24"/>
        </w:rPr>
        <w:instrText xml:space="preserve"> HYPERLINK \l _Toc1962770406 </w:instrText>
      </w:r>
      <w:r>
        <w:rPr>
          <w:rFonts w:hint="default" w:ascii="Arial" w:hAnsi="Arial" w:eastAsia="等线" w:cs="Arial"/>
          <w:bCs/>
          <w:kern w:val="2"/>
          <w:szCs w:val="24"/>
        </w:rPr>
        <w:fldChar w:fldCharType="separate"/>
      </w:r>
      <w:r>
        <w:rPr>
          <w:rFonts w:hint="default" w:ascii="Arial" w:hAnsi="Arial" w:cs="Arial"/>
        </w:rPr>
        <w:t>2.1 Knowledge Employee</w:t>
      </w:r>
      <w:r>
        <w:rPr>
          <w:rFonts w:hint="default" w:ascii="Arial" w:hAnsi="Arial" w:cs="Arial"/>
        </w:rPr>
        <w:tab/>
      </w:r>
      <w:r>
        <w:rPr>
          <w:rFonts w:hint="default" w:ascii="Arial" w:hAnsi="Arial" w:cs="Arial"/>
        </w:rPr>
        <w:fldChar w:fldCharType="begin"/>
      </w:r>
      <w:r>
        <w:rPr>
          <w:rFonts w:hint="default" w:ascii="Arial" w:hAnsi="Arial" w:cs="Arial"/>
        </w:rPr>
        <w:instrText xml:space="preserve"> PAGEREF _Toc1962770406 </w:instrText>
      </w:r>
      <w:r>
        <w:rPr>
          <w:rFonts w:hint="default" w:ascii="Arial" w:hAnsi="Arial" w:cs="Arial"/>
        </w:rPr>
        <w:fldChar w:fldCharType="separate"/>
      </w:r>
      <w:r>
        <w:rPr>
          <w:rFonts w:hint="default" w:ascii="Arial" w:hAnsi="Arial" w:cs="Arial"/>
        </w:rPr>
        <w:t>16</w:t>
      </w:r>
      <w:r>
        <w:rPr>
          <w:rFonts w:hint="default" w:ascii="Arial" w:hAnsi="Arial" w:cs="Arial"/>
        </w:rPr>
        <w:fldChar w:fldCharType="end"/>
      </w:r>
      <w:r>
        <w:rPr>
          <w:rFonts w:hint="default" w:ascii="Arial" w:hAnsi="Arial" w:eastAsia="等线" w:cs="Arial"/>
          <w:bCs/>
          <w:kern w:val="2"/>
          <w:szCs w:val="24"/>
        </w:rPr>
        <w:fldChar w:fldCharType="end"/>
      </w:r>
    </w:p>
    <w:p>
      <w:pPr>
        <w:pStyle w:val="9"/>
        <w:keepNext w:val="0"/>
        <w:keepLines w:val="0"/>
        <w:pageBreakBefore w:val="0"/>
        <w:framePr w:w="0" w:wrap="auto" w:vAnchor="margin" w:hAnchor="text" w:yAlign="inline"/>
        <w:widowControl/>
        <w:tabs>
          <w:tab w:val="right" w:leader="dot" w:pos="8499"/>
          <w:tab w:val="clear" w:pos="8280"/>
        </w:tabs>
        <w:kinsoku/>
        <w:wordWrap/>
        <w:overflowPunct/>
        <w:topLinePunct w:val="0"/>
        <w:autoSpaceDE/>
        <w:autoSpaceDN/>
        <w:bidi w:val="0"/>
        <w:adjustRightInd/>
        <w:snapToGrid/>
        <w:spacing w:before="0" w:beforeLines="100" w:after="0" w:afterLines="100" w:line="360" w:lineRule="auto"/>
        <w:ind w:right="0" w:rightChars="0" w:firstLine="0" w:firstLineChars="0"/>
        <w:jc w:val="both"/>
        <w:textAlignment w:val="auto"/>
        <w:rPr>
          <w:rFonts w:hint="default" w:ascii="Arial" w:hAnsi="Arial" w:cs="Arial"/>
        </w:rPr>
      </w:pPr>
      <w:r>
        <w:rPr>
          <w:rFonts w:hint="default" w:ascii="Arial" w:hAnsi="Arial" w:eastAsia="等线" w:cs="Arial"/>
          <w:bCs/>
          <w:kern w:val="2"/>
          <w:szCs w:val="24"/>
        </w:rPr>
        <w:fldChar w:fldCharType="begin"/>
      </w:r>
      <w:r>
        <w:rPr>
          <w:rFonts w:hint="default" w:ascii="Arial" w:hAnsi="Arial" w:eastAsia="等线" w:cs="Arial"/>
          <w:bCs/>
          <w:kern w:val="2"/>
          <w:szCs w:val="24"/>
        </w:rPr>
        <w:instrText xml:space="preserve"> HYPERLINK \l _Toc785912075 </w:instrText>
      </w:r>
      <w:r>
        <w:rPr>
          <w:rFonts w:hint="default" w:ascii="Arial" w:hAnsi="Arial" w:eastAsia="等线" w:cs="Arial"/>
          <w:bCs/>
          <w:kern w:val="2"/>
          <w:szCs w:val="24"/>
        </w:rPr>
        <w:fldChar w:fldCharType="separate"/>
      </w:r>
      <w:r>
        <w:rPr>
          <w:rFonts w:hint="default" w:ascii="Arial" w:hAnsi="Arial" w:cs="Arial"/>
        </w:rPr>
        <w:t>2.2 Employee Engagement</w:t>
      </w:r>
      <w:r>
        <w:rPr>
          <w:rFonts w:hint="default" w:ascii="Arial" w:hAnsi="Arial" w:cs="Arial"/>
        </w:rPr>
        <w:tab/>
      </w:r>
      <w:r>
        <w:rPr>
          <w:rFonts w:hint="default" w:ascii="Arial" w:hAnsi="Arial" w:cs="Arial"/>
        </w:rPr>
        <w:fldChar w:fldCharType="begin"/>
      </w:r>
      <w:r>
        <w:rPr>
          <w:rFonts w:hint="default" w:ascii="Arial" w:hAnsi="Arial" w:cs="Arial"/>
        </w:rPr>
        <w:instrText xml:space="preserve"> PAGEREF _Toc785912075 </w:instrText>
      </w:r>
      <w:r>
        <w:rPr>
          <w:rFonts w:hint="default" w:ascii="Arial" w:hAnsi="Arial" w:cs="Arial"/>
        </w:rPr>
        <w:fldChar w:fldCharType="separate"/>
      </w:r>
      <w:r>
        <w:rPr>
          <w:rFonts w:hint="default" w:ascii="Arial" w:hAnsi="Arial" w:cs="Arial"/>
        </w:rPr>
        <w:t>20</w:t>
      </w:r>
      <w:r>
        <w:rPr>
          <w:rFonts w:hint="default" w:ascii="Arial" w:hAnsi="Arial" w:cs="Arial"/>
        </w:rPr>
        <w:fldChar w:fldCharType="end"/>
      </w:r>
      <w:r>
        <w:rPr>
          <w:rFonts w:hint="default" w:ascii="Arial" w:hAnsi="Arial" w:eastAsia="等线" w:cs="Arial"/>
          <w:bCs/>
          <w:kern w:val="2"/>
          <w:szCs w:val="24"/>
        </w:rPr>
        <w:fldChar w:fldCharType="end"/>
      </w:r>
    </w:p>
    <w:p>
      <w:pPr>
        <w:pStyle w:val="9"/>
        <w:keepNext w:val="0"/>
        <w:keepLines w:val="0"/>
        <w:pageBreakBefore w:val="0"/>
        <w:framePr w:w="0" w:wrap="auto" w:vAnchor="margin" w:hAnchor="text" w:yAlign="inline"/>
        <w:widowControl/>
        <w:tabs>
          <w:tab w:val="right" w:leader="dot" w:pos="8499"/>
          <w:tab w:val="clear" w:pos="8280"/>
        </w:tabs>
        <w:kinsoku/>
        <w:wordWrap/>
        <w:overflowPunct/>
        <w:topLinePunct w:val="0"/>
        <w:autoSpaceDE/>
        <w:autoSpaceDN/>
        <w:bidi w:val="0"/>
        <w:adjustRightInd/>
        <w:snapToGrid/>
        <w:spacing w:before="0" w:beforeLines="100" w:after="0" w:afterLines="100" w:line="360" w:lineRule="auto"/>
        <w:ind w:right="0" w:rightChars="0" w:firstLine="0" w:firstLineChars="0"/>
        <w:jc w:val="both"/>
        <w:textAlignment w:val="auto"/>
        <w:rPr>
          <w:rFonts w:hint="default" w:ascii="Arial" w:hAnsi="Arial" w:cs="Arial"/>
        </w:rPr>
      </w:pPr>
      <w:r>
        <w:rPr>
          <w:rFonts w:hint="default" w:ascii="Arial" w:hAnsi="Arial" w:eastAsia="等线" w:cs="Arial"/>
          <w:bCs/>
          <w:kern w:val="2"/>
          <w:szCs w:val="24"/>
        </w:rPr>
        <w:fldChar w:fldCharType="begin"/>
      </w:r>
      <w:r>
        <w:rPr>
          <w:rFonts w:hint="default" w:ascii="Arial" w:hAnsi="Arial" w:eastAsia="等线" w:cs="Arial"/>
          <w:bCs/>
          <w:kern w:val="2"/>
          <w:szCs w:val="24"/>
        </w:rPr>
        <w:instrText xml:space="preserve"> HYPERLINK \l _Toc1799815475 </w:instrText>
      </w:r>
      <w:r>
        <w:rPr>
          <w:rFonts w:hint="default" w:ascii="Arial" w:hAnsi="Arial" w:eastAsia="等线" w:cs="Arial"/>
          <w:bCs/>
          <w:kern w:val="2"/>
          <w:szCs w:val="24"/>
        </w:rPr>
        <w:fldChar w:fldCharType="separate"/>
      </w:r>
      <w:r>
        <w:rPr>
          <w:rFonts w:hint="default" w:ascii="Arial" w:hAnsi="Arial" w:cs="Arial"/>
        </w:rPr>
        <w:t>2.3 Private enterprises</w:t>
      </w:r>
      <w:r>
        <w:rPr>
          <w:rFonts w:hint="default" w:ascii="Arial" w:hAnsi="Arial" w:cs="Arial"/>
        </w:rPr>
        <w:tab/>
      </w:r>
      <w:r>
        <w:rPr>
          <w:rFonts w:hint="default" w:ascii="Arial" w:hAnsi="Arial" w:cs="Arial"/>
        </w:rPr>
        <w:fldChar w:fldCharType="begin"/>
      </w:r>
      <w:r>
        <w:rPr>
          <w:rFonts w:hint="default" w:ascii="Arial" w:hAnsi="Arial" w:cs="Arial"/>
        </w:rPr>
        <w:instrText xml:space="preserve"> PAGEREF _Toc1799815475 </w:instrText>
      </w:r>
      <w:r>
        <w:rPr>
          <w:rFonts w:hint="default" w:ascii="Arial" w:hAnsi="Arial" w:cs="Arial"/>
        </w:rPr>
        <w:fldChar w:fldCharType="separate"/>
      </w:r>
      <w:r>
        <w:rPr>
          <w:rFonts w:hint="default" w:ascii="Arial" w:hAnsi="Arial" w:cs="Arial"/>
        </w:rPr>
        <w:t>23</w:t>
      </w:r>
      <w:r>
        <w:rPr>
          <w:rFonts w:hint="default" w:ascii="Arial" w:hAnsi="Arial" w:cs="Arial"/>
        </w:rPr>
        <w:fldChar w:fldCharType="end"/>
      </w:r>
      <w:r>
        <w:rPr>
          <w:rFonts w:hint="default" w:ascii="Arial" w:hAnsi="Arial" w:eastAsia="等线" w:cs="Arial"/>
          <w:bCs/>
          <w:kern w:val="2"/>
          <w:szCs w:val="24"/>
        </w:rPr>
        <w:fldChar w:fldCharType="end"/>
      </w:r>
    </w:p>
    <w:p>
      <w:pPr>
        <w:pStyle w:val="9"/>
        <w:keepNext w:val="0"/>
        <w:keepLines w:val="0"/>
        <w:pageBreakBefore w:val="0"/>
        <w:framePr w:w="0" w:wrap="auto" w:vAnchor="margin" w:hAnchor="text" w:yAlign="inline"/>
        <w:widowControl/>
        <w:tabs>
          <w:tab w:val="right" w:leader="dot" w:pos="8499"/>
          <w:tab w:val="clear" w:pos="8280"/>
        </w:tabs>
        <w:kinsoku/>
        <w:wordWrap/>
        <w:overflowPunct/>
        <w:topLinePunct w:val="0"/>
        <w:autoSpaceDE/>
        <w:autoSpaceDN/>
        <w:bidi w:val="0"/>
        <w:adjustRightInd/>
        <w:snapToGrid/>
        <w:spacing w:before="0" w:beforeLines="100" w:after="0" w:afterLines="100" w:line="360" w:lineRule="auto"/>
        <w:ind w:right="0" w:rightChars="0" w:firstLine="0" w:firstLineChars="0"/>
        <w:jc w:val="both"/>
        <w:textAlignment w:val="auto"/>
        <w:rPr>
          <w:rFonts w:hint="default" w:ascii="Arial" w:hAnsi="Arial" w:cs="Arial"/>
        </w:rPr>
      </w:pPr>
      <w:r>
        <w:rPr>
          <w:rFonts w:hint="default" w:ascii="Arial" w:hAnsi="Arial" w:eastAsia="等线" w:cs="Arial"/>
          <w:bCs/>
          <w:kern w:val="2"/>
          <w:szCs w:val="24"/>
        </w:rPr>
        <w:fldChar w:fldCharType="begin"/>
      </w:r>
      <w:r>
        <w:rPr>
          <w:rFonts w:hint="default" w:ascii="Arial" w:hAnsi="Arial" w:eastAsia="等线" w:cs="Arial"/>
          <w:bCs/>
          <w:kern w:val="2"/>
          <w:szCs w:val="24"/>
        </w:rPr>
        <w:instrText xml:space="preserve"> HYPERLINK \l _Toc44036683 </w:instrText>
      </w:r>
      <w:r>
        <w:rPr>
          <w:rFonts w:hint="default" w:ascii="Arial" w:hAnsi="Arial" w:eastAsia="等线" w:cs="Arial"/>
          <w:bCs/>
          <w:kern w:val="2"/>
          <w:szCs w:val="24"/>
        </w:rPr>
        <w:fldChar w:fldCharType="separate"/>
      </w:r>
      <w:r>
        <w:rPr>
          <w:rFonts w:hint="default" w:ascii="Arial" w:hAnsi="Arial" w:cs="Arial"/>
          <w:lang w:val="en-US"/>
        </w:rPr>
        <w:t>2.</w:t>
      </w:r>
      <w:r>
        <w:rPr>
          <w:rFonts w:hint="default" w:ascii="Arial" w:hAnsi="Arial" w:cs="Arial"/>
        </w:rPr>
        <w:t>4 Factors Influencing Knowledge employees’ engagement</w:t>
      </w:r>
      <w:r>
        <w:rPr>
          <w:rFonts w:hint="default" w:ascii="Arial" w:hAnsi="Arial" w:cs="Arial"/>
        </w:rPr>
        <w:tab/>
      </w:r>
      <w:r>
        <w:rPr>
          <w:rFonts w:hint="default" w:ascii="Arial" w:hAnsi="Arial" w:cs="Arial"/>
        </w:rPr>
        <w:fldChar w:fldCharType="begin"/>
      </w:r>
      <w:r>
        <w:rPr>
          <w:rFonts w:hint="default" w:ascii="Arial" w:hAnsi="Arial" w:cs="Arial"/>
        </w:rPr>
        <w:instrText xml:space="preserve"> PAGEREF _Toc44036683 </w:instrText>
      </w:r>
      <w:r>
        <w:rPr>
          <w:rFonts w:hint="default" w:ascii="Arial" w:hAnsi="Arial" w:cs="Arial"/>
        </w:rPr>
        <w:fldChar w:fldCharType="separate"/>
      </w:r>
      <w:r>
        <w:rPr>
          <w:rFonts w:hint="default" w:ascii="Arial" w:hAnsi="Arial" w:cs="Arial"/>
        </w:rPr>
        <w:t>26</w:t>
      </w:r>
      <w:r>
        <w:rPr>
          <w:rFonts w:hint="default" w:ascii="Arial" w:hAnsi="Arial" w:cs="Arial"/>
        </w:rPr>
        <w:fldChar w:fldCharType="end"/>
      </w:r>
      <w:r>
        <w:rPr>
          <w:rFonts w:hint="default" w:ascii="Arial" w:hAnsi="Arial" w:eastAsia="等线" w:cs="Arial"/>
          <w:bCs/>
          <w:kern w:val="2"/>
          <w:szCs w:val="24"/>
        </w:rPr>
        <w:fldChar w:fldCharType="end"/>
      </w:r>
    </w:p>
    <w:p>
      <w:pPr>
        <w:pStyle w:val="5"/>
        <w:keepNext w:val="0"/>
        <w:keepLines w:val="0"/>
        <w:pageBreakBefore w:val="0"/>
        <w:framePr/>
        <w:widowControl/>
        <w:tabs>
          <w:tab w:val="right" w:leader="dot" w:pos="8499"/>
        </w:tabs>
        <w:kinsoku/>
        <w:wordWrap/>
        <w:overflowPunct/>
        <w:topLinePunct w:val="0"/>
        <w:autoSpaceDE/>
        <w:autoSpaceDN/>
        <w:bidi w:val="0"/>
        <w:adjustRightInd/>
        <w:snapToGrid/>
        <w:spacing w:before="0" w:beforeLines="100" w:after="0" w:afterLines="100" w:line="360" w:lineRule="auto"/>
        <w:ind w:right="0" w:rightChars="0" w:firstLine="0" w:firstLineChars="0"/>
        <w:jc w:val="both"/>
        <w:textAlignment w:val="auto"/>
        <w:rPr>
          <w:rFonts w:hint="default" w:ascii="Arial" w:hAnsi="Arial" w:cs="Arial"/>
        </w:rPr>
      </w:pPr>
      <w:r>
        <w:rPr>
          <w:rFonts w:hint="default" w:ascii="Arial" w:hAnsi="Arial" w:eastAsia="等线" w:cs="Arial"/>
          <w:bCs/>
          <w:kern w:val="2"/>
          <w:szCs w:val="24"/>
        </w:rPr>
        <w:fldChar w:fldCharType="begin"/>
      </w:r>
      <w:r>
        <w:rPr>
          <w:rFonts w:hint="default" w:ascii="Arial" w:hAnsi="Arial" w:eastAsia="等线" w:cs="Arial"/>
          <w:bCs/>
          <w:kern w:val="2"/>
          <w:szCs w:val="24"/>
        </w:rPr>
        <w:instrText xml:space="preserve"> HYPERLINK \l _Toc1390156613 </w:instrText>
      </w:r>
      <w:r>
        <w:rPr>
          <w:rFonts w:hint="default" w:ascii="Arial" w:hAnsi="Arial" w:eastAsia="等线" w:cs="Arial"/>
          <w:bCs/>
          <w:kern w:val="2"/>
          <w:szCs w:val="24"/>
        </w:rPr>
        <w:fldChar w:fldCharType="separate"/>
      </w:r>
      <w:r>
        <w:rPr>
          <w:rFonts w:hint="default" w:ascii="Arial" w:hAnsi="Arial" w:cs="Arial"/>
        </w:rPr>
        <w:t>2.4.1 Job Levels</w:t>
      </w:r>
      <w:r>
        <w:rPr>
          <w:rFonts w:hint="default" w:ascii="Arial" w:hAnsi="Arial" w:cs="Arial"/>
        </w:rPr>
        <w:tab/>
      </w:r>
      <w:r>
        <w:rPr>
          <w:rFonts w:hint="default" w:ascii="Arial" w:hAnsi="Arial" w:cs="Arial"/>
        </w:rPr>
        <w:fldChar w:fldCharType="begin"/>
      </w:r>
      <w:r>
        <w:rPr>
          <w:rFonts w:hint="default" w:ascii="Arial" w:hAnsi="Arial" w:cs="Arial"/>
        </w:rPr>
        <w:instrText xml:space="preserve"> PAGEREF _Toc1390156613 </w:instrText>
      </w:r>
      <w:r>
        <w:rPr>
          <w:rFonts w:hint="default" w:ascii="Arial" w:hAnsi="Arial" w:cs="Arial"/>
        </w:rPr>
        <w:fldChar w:fldCharType="separate"/>
      </w:r>
      <w:r>
        <w:rPr>
          <w:rFonts w:hint="default" w:ascii="Arial" w:hAnsi="Arial" w:cs="Arial"/>
        </w:rPr>
        <w:t>26</w:t>
      </w:r>
      <w:r>
        <w:rPr>
          <w:rFonts w:hint="default" w:ascii="Arial" w:hAnsi="Arial" w:cs="Arial"/>
        </w:rPr>
        <w:fldChar w:fldCharType="end"/>
      </w:r>
      <w:r>
        <w:rPr>
          <w:rFonts w:hint="default" w:ascii="Arial" w:hAnsi="Arial" w:eastAsia="等线" w:cs="Arial"/>
          <w:bCs/>
          <w:kern w:val="2"/>
          <w:szCs w:val="24"/>
        </w:rPr>
        <w:fldChar w:fldCharType="end"/>
      </w:r>
    </w:p>
    <w:p>
      <w:pPr>
        <w:pStyle w:val="5"/>
        <w:keepNext w:val="0"/>
        <w:keepLines w:val="0"/>
        <w:pageBreakBefore w:val="0"/>
        <w:framePr/>
        <w:widowControl/>
        <w:tabs>
          <w:tab w:val="right" w:leader="dot" w:pos="8499"/>
        </w:tabs>
        <w:kinsoku/>
        <w:wordWrap/>
        <w:overflowPunct/>
        <w:topLinePunct w:val="0"/>
        <w:autoSpaceDE/>
        <w:autoSpaceDN/>
        <w:bidi w:val="0"/>
        <w:adjustRightInd/>
        <w:snapToGrid/>
        <w:spacing w:before="0" w:beforeLines="100" w:after="0" w:afterLines="100" w:line="360" w:lineRule="auto"/>
        <w:ind w:right="0" w:rightChars="0" w:firstLine="0" w:firstLineChars="0"/>
        <w:jc w:val="both"/>
        <w:textAlignment w:val="auto"/>
        <w:rPr>
          <w:rFonts w:hint="default" w:ascii="Arial" w:hAnsi="Arial" w:cs="Arial"/>
        </w:rPr>
      </w:pPr>
      <w:r>
        <w:rPr>
          <w:rFonts w:hint="default" w:ascii="Arial" w:hAnsi="Arial" w:eastAsia="等线" w:cs="Arial"/>
          <w:bCs/>
          <w:kern w:val="2"/>
          <w:szCs w:val="24"/>
        </w:rPr>
        <w:fldChar w:fldCharType="begin"/>
      </w:r>
      <w:r>
        <w:rPr>
          <w:rFonts w:hint="default" w:ascii="Arial" w:hAnsi="Arial" w:eastAsia="等线" w:cs="Arial"/>
          <w:bCs/>
          <w:kern w:val="2"/>
          <w:szCs w:val="24"/>
        </w:rPr>
        <w:instrText xml:space="preserve"> HYPERLINK \l _Toc1887598978 </w:instrText>
      </w:r>
      <w:r>
        <w:rPr>
          <w:rFonts w:hint="default" w:ascii="Arial" w:hAnsi="Arial" w:eastAsia="等线" w:cs="Arial"/>
          <w:bCs/>
          <w:kern w:val="2"/>
          <w:szCs w:val="24"/>
        </w:rPr>
        <w:fldChar w:fldCharType="separate"/>
      </w:r>
      <w:r>
        <w:rPr>
          <w:rFonts w:hint="default" w:ascii="Arial" w:hAnsi="Arial" w:cs="Arial"/>
          <w:lang w:val="en-US"/>
        </w:rPr>
        <w:t>2.4.2 Organizational Commitment</w:t>
      </w:r>
      <w:r>
        <w:rPr>
          <w:rFonts w:hint="default" w:ascii="Arial" w:hAnsi="Arial" w:cs="Arial"/>
        </w:rPr>
        <w:tab/>
      </w:r>
      <w:r>
        <w:rPr>
          <w:rFonts w:hint="default" w:ascii="Arial" w:hAnsi="Arial" w:cs="Arial"/>
        </w:rPr>
        <w:fldChar w:fldCharType="begin"/>
      </w:r>
      <w:r>
        <w:rPr>
          <w:rFonts w:hint="default" w:ascii="Arial" w:hAnsi="Arial" w:cs="Arial"/>
        </w:rPr>
        <w:instrText xml:space="preserve"> PAGEREF _Toc1887598978 </w:instrText>
      </w:r>
      <w:r>
        <w:rPr>
          <w:rFonts w:hint="default" w:ascii="Arial" w:hAnsi="Arial" w:cs="Arial"/>
        </w:rPr>
        <w:fldChar w:fldCharType="separate"/>
      </w:r>
      <w:r>
        <w:rPr>
          <w:rFonts w:hint="default" w:ascii="Arial" w:hAnsi="Arial" w:cs="Arial"/>
        </w:rPr>
        <w:t>27</w:t>
      </w:r>
      <w:r>
        <w:rPr>
          <w:rFonts w:hint="default" w:ascii="Arial" w:hAnsi="Arial" w:cs="Arial"/>
        </w:rPr>
        <w:fldChar w:fldCharType="end"/>
      </w:r>
      <w:r>
        <w:rPr>
          <w:rFonts w:hint="default" w:ascii="Arial" w:hAnsi="Arial" w:eastAsia="等线" w:cs="Arial"/>
          <w:bCs/>
          <w:kern w:val="2"/>
          <w:szCs w:val="24"/>
        </w:rPr>
        <w:fldChar w:fldCharType="end"/>
      </w:r>
    </w:p>
    <w:p>
      <w:pPr>
        <w:pStyle w:val="5"/>
        <w:keepNext w:val="0"/>
        <w:keepLines w:val="0"/>
        <w:pageBreakBefore w:val="0"/>
        <w:framePr/>
        <w:widowControl/>
        <w:tabs>
          <w:tab w:val="right" w:leader="dot" w:pos="8499"/>
        </w:tabs>
        <w:kinsoku/>
        <w:wordWrap/>
        <w:overflowPunct/>
        <w:topLinePunct w:val="0"/>
        <w:autoSpaceDE/>
        <w:autoSpaceDN/>
        <w:bidi w:val="0"/>
        <w:adjustRightInd/>
        <w:snapToGrid/>
        <w:spacing w:before="0" w:beforeLines="100" w:after="0" w:afterLines="100" w:line="360" w:lineRule="auto"/>
        <w:ind w:right="0" w:rightChars="0" w:firstLine="0" w:firstLineChars="0"/>
        <w:jc w:val="both"/>
        <w:textAlignment w:val="auto"/>
        <w:rPr>
          <w:rFonts w:hint="default" w:ascii="Arial" w:hAnsi="Arial" w:cs="Arial"/>
        </w:rPr>
      </w:pPr>
      <w:r>
        <w:rPr>
          <w:rFonts w:hint="default" w:ascii="Arial" w:hAnsi="Arial" w:eastAsia="等线" w:cs="Arial"/>
          <w:bCs/>
          <w:kern w:val="2"/>
          <w:szCs w:val="24"/>
        </w:rPr>
        <w:fldChar w:fldCharType="begin"/>
      </w:r>
      <w:r>
        <w:rPr>
          <w:rFonts w:hint="default" w:ascii="Arial" w:hAnsi="Arial" w:eastAsia="等线" w:cs="Arial"/>
          <w:bCs/>
          <w:kern w:val="2"/>
          <w:szCs w:val="24"/>
        </w:rPr>
        <w:instrText xml:space="preserve"> HYPERLINK \l _Toc100106115 </w:instrText>
      </w:r>
      <w:r>
        <w:rPr>
          <w:rFonts w:hint="default" w:ascii="Arial" w:hAnsi="Arial" w:eastAsia="等线" w:cs="Arial"/>
          <w:bCs/>
          <w:kern w:val="2"/>
          <w:szCs w:val="24"/>
        </w:rPr>
        <w:fldChar w:fldCharType="separate"/>
      </w:r>
      <w:r>
        <w:rPr>
          <w:rFonts w:hint="default" w:ascii="Arial" w:hAnsi="Arial" w:cs="Arial"/>
        </w:rPr>
        <w:t>2.4.3 Internal Communication</w:t>
      </w:r>
      <w:r>
        <w:rPr>
          <w:rFonts w:hint="default" w:ascii="Arial" w:hAnsi="Arial" w:cs="Arial"/>
        </w:rPr>
        <w:tab/>
      </w:r>
      <w:r>
        <w:rPr>
          <w:rFonts w:hint="default" w:ascii="Arial" w:hAnsi="Arial" w:cs="Arial"/>
        </w:rPr>
        <w:fldChar w:fldCharType="begin"/>
      </w:r>
      <w:r>
        <w:rPr>
          <w:rFonts w:hint="default" w:ascii="Arial" w:hAnsi="Arial" w:cs="Arial"/>
        </w:rPr>
        <w:instrText xml:space="preserve"> PAGEREF _Toc100106115 </w:instrText>
      </w:r>
      <w:r>
        <w:rPr>
          <w:rFonts w:hint="default" w:ascii="Arial" w:hAnsi="Arial" w:cs="Arial"/>
        </w:rPr>
        <w:fldChar w:fldCharType="separate"/>
      </w:r>
      <w:r>
        <w:rPr>
          <w:rFonts w:hint="default" w:ascii="Arial" w:hAnsi="Arial" w:cs="Arial"/>
        </w:rPr>
        <w:t>29</w:t>
      </w:r>
      <w:r>
        <w:rPr>
          <w:rFonts w:hint="default" w:ascii="Arial" w:hAnsi="Arial" w:cs="Arial"/>
        </w:rPr>
        <w:fldChar w:fldCharType="end"/>
      </w:r>
      <w:r>
        <w:rPr>
          <w:rFonts w:hint="default" w:ascii="Arial" w:hAnsi="Arial" w:eastAsia="等线" w:cs="Arial"/>
          <w:bCs/>
          <w:kern w:val="2"/>
          <w:szCs w:val="24"/>
        </w:rPr>
        <w:fldChar w:fldCharType="end"/>
      </w:r>
    </w:p>
    <w:p>
      <w:pPr>
        <w:pStyle w:val="9"/>
        <w:keepNext w:val="0"/>
        <w:keepLines w:val="0"/>
        <w:pageBreakBefore w:val="0"/>
        <w:framePr w:w="0" w:wrap="auto" w:vAnchor="margin" w:hAnchor="text" w:yAlign="inline"/>
        <w:widowControl/>
        <w:tabs>
          <w:tab w:val="right" w:leader="dot" w:pos="8499"/>
          <w:tab w:val="clear" w:pos="8280"/>
        </w:tabs>
        <w:kinsoku/>
        <w:wordWrap/>
        <w:overflowPunct/>
        <w:topLinePunct w:val="0"/>
        <w:autoSpaceDE/>
        <w:autoSpaceDN/>
        <w:bidi w:val="0"/>
        <w:adjustRightInd/>
        <w:snapToGrid/>
        <w:spacing w:before="0" w:beforeLines="100" w:after="0" w:afterLines="100" w:line="360" w:lineRule="auto"/>
        <w:ind w:right="0" w:rightChars="0" w:firstLine="0" w:firstLineChars="0"/>
        <w:jc w:val="both"/>
        <w:textAlignment w:val="auto"/>
        <w:rPr>
          <w:rFonts w:hint="default" w:ascii="Arial" w:hAnsi="Arial" w:cs="Arial"/>
        </w:rPr>
      </w:pPr>
      <w:r>
        <w:rPr>
          <w:rFonts w:hint="default" w:ascii="Arial" w:hAnsi="Arial" w:eastAsia="等线" w:cs="Arial"/>
          <w:bCs/>
          <w:kern w:val="2"/>
          <w:szCs w:val="24"/>
        </w:rPr>
        <w:fldChar w:fldCharType="begin"/>
      </w:r>
      <w:r>
        <w:rPr>
          <w:rFonts w:hint="default" w:ascii="Arial" w:hAnsi="Arial" w:eastAsia="等线" w:cs="Arial"/>
          <w:bCs/>
          <w:kern w:val="2"/>
          <w:szCs w:val="24"/>
        </w:rPr>
        <w:instrText xml:space="preserve"> HYPERLINK \l _Toc1003779204 </w:instrText>
      </w:r>
      <w:r>
        <w:rPr>
          <w:rFonts w:hint="default" w:ascii="Arial" w:hAnsi="Arial" w:eastAsia="等线" w:cs="Arial"/>
          <w:bCs/>
          <w:kern w:val="2"/>
          <w:szCs w:val="24"/>
        </w:rPr>
        <w:fldChar w:fldCharType="separate"/>
      </w:r>
      <w:r>
        <w:rPr>
          <w:rFonts w:hint="default" w:ascii="Arial" w:hAnsi="Arial" w:cs="Arial"/>
          <w:lang w:val="zh-CN" w:eastAsia="zh-CN"/>
        </w:rPr>
        <w:t>2.</w:t>
      </w:r>
      <w:r>
        <w:rPr>
          <w:rFonts w:hint="default" w:ascii="Arial" w:hAnsi="Arial" w:cs="Arial"/>
          <w:lang w:eastAsia="zh-CN"/>
        </w:rPr>
        <w:t>5</w:t>
      </w:r>
      <w:r>
        <w:rPr>
          <w:rFonts w:hint="default" w:ascii="Arial" w:hAnsi="Arial" w:cs="Arial"/>
          <w:lang w:val="zh-CN" w:eastAsia="zh-CN"/>
        </w:rPr>
        <w:t xml:space="preserve"> Main </w:t>
      </w:r>
      <w:r>
        <w:rPr>
          <w:rFonts w:hint="default" w:ascii="Arial" w:hAnsi="Arial" w:cs="Arial"/>
          <w:lang w:val="en-US"/>
        </w:rPr>
        <w:t>Theories</w:t>
      </w:r>
      <w:r>
        <w:rPr>
          <w:rFonts w:hint="default" w:ascii="Arial" w:hAnsi="Arial" w:cs="Arial"/>
        </w:rPr>
        <w:tab/>
      </w:r>
      <w:r>
        <w:rPr>
          <w:rFonts w:hint="default" w:ascii="Arial" w:hAnsi="Arial" w:cs="Arial"/>
        </w:rPr>
        <w:fldChar w:fldCharType="begin"/>
      </w:r>
      <w:r>
        <w:rPr>
          <w:rFonts w:hint="default" w:ascii="Arial" w:hAnsi="Arial" w:cs="Arial"/>
        </w:rPr>
        <w:instrText xml:space="preserve"> PAGEREF _Toc1003779204 </w:instrText>
      </w:r>
      <w:r>
        <w:rPr>
          <w:rFonts w:hint="default" w:ascii="Arial" w:hAnsi="Arial" w:cs="Arial"/>
        </w:rPr>
        <w:fldChar w:fldCharType="separate"/>
      </w:r>
      <w:r>
        <w:rPr>
          <w:rFonts w:hint="default" w:ascii="Arial" w:hAnsi="Arial" w:cs="Arial"/>
        </w:rPr>
        <w:t>33</w:t>
      </w:r>
      <w:r>
        <w:rPr>
          <w:rFonts w:hint="default" w:ascii="Arial" w:hAnsi="Arial" w:cs="Arial"/>
        </w:rPr>
        <w:fldChar w:fldCharType="end"/>
      </w:r>
      <w:r>
        <w:rPr>
          <w:rFonts w:hint="default" w:ascii="Arial" w:hAnsi="Arial" w:eastAsia="等线" w:cs="Arial"/>
          <w:bCs/>
          <w:kern w:val="2"/>
          <w:szCs w:val="24"/>
        </w:rPr>
        <w:fldChar w:fldCharType="end"/>
      </w:r>
    </w:p>
    <w:p>
      <w:pPr>
        <w:pStyle w:val="5"/>
        <w:keepNext w:val="0"/>
        <w:keepLines w:val="0"/>
        <w:pageBreakBefore w:val="0"/>
        <w:framePr/>
        <w:widowControl/>
        <w:tabs>
          <w:tab w:val="right" w:leader="dot" w:pos="8499"/>
        </w:tabs>
        <w:kinsoku/>
        <w:wordWrap/>
        <w:overflowPunct/>
        <w:topLinePunct w:val="0"/>
        <w:autoSpaceDE/>
        <w:autoSpaceDN/>
        <w:bidi w:val="0"/>
        <w:adjustRightInd/>
        <w:snapToGrid/>
        <w:spacing w:before="0" w:beforeLines="100" w:after="0" w:afterLines="100" w:line="360" w:lineRule="auto"/>
        <w:ind w:right="0" w:rightChars="0" w:firstLine="0" w:firstLineChars="0"/>
        <w:jc w:val="both"/>
        <w:textAlignment w:val="auto"/>
        <w:rPr>
          <w:rFonts w:hint="default" w:ascii="Arial" w:hAnsi="Arial" w:cs="Arial"/>
        </w:rPr>
      </w:pPr>
      <w:r>
        <w:rPr>
          <w:rFonts w:hint="default" w:ascii="Arial" w:hAnsi="Arial" w:eastAsia="等线" w:cs="Arial"/>
          <w:bCs/>
          <w:kern w:val="2"/>
          <w:szCs w:val="24"/>
        </w:rPr>
        <w:fldChar w:fldCharType="begin"/>
      </w:r>
      <w:r>
        <w:rPr>
          <w:rFonts w:hint="default" w:ascii="Arial" w:hAnsi="Arial" w:eastAsia="等线" w:cs="Arial"/>
          <w:bCs/>
          <w:kern w:val="2"/>
          <w:szCs w:val="24"/>
        </w:rPr>
        <w:instrText xml:space="preserve"> HYPERLINK \l _Toc2033034443 </w:instrText>
      </w:r>
      <w:r>
        <w:rPr>
          <w:rFonts w:hint="default" w:ascii="Arial" w:hAnsi="Arial" w:eastAsia="等线" w:cs="Arial"/>
          <w:bCs/>
          <w:kern w:val="2"/>
          <w:szCs w:val="24"/>
        </w:rPr>
        <w:fldChar w:fldCharType="separate"/>
      </w:r>
      <w:r>
        <w:rPr>
          <w:rFonts w:hint="default" w:ascii="Arial" w:hAnsi="Arial" w:cs="Arial"/>
        </w:rPr>
        <w:t xml:space="preserve">2.5.1 </w:t>
      </w:r>
      <w:r>
        <w:rPr>
          <w:rFonts w:hint="default" w:ascii="Arial" w:hAnsi="Arial" w:cs="Arial"/>
          <w:lang w:val="en-US"/>
        </w:rPr>
        <w:t>Social Exchange Theory</w:t>
      </w:r>
      <w:r>
        <w:rPr>
          <w:rFonts w:hint="default" w:ascii="Arial" w:hAnsi="Arial" w:cs="Arial"/>
        </w:rPr>
        <w:tab/>
      </w:r>
      <w:r>
        <w:rPr>
          <w:rFonts w:hint="default" w:ascii="Arial" w:hAnsi="Arial" w:cs="Arial"/>
        </w:rPr>
        <w:fldChar w:fldCharType="begin"/>
      </w:r>
      <w:r>
        <w:rPr>
          <w:rFonts w:hint="default" w:ascii="Arial" w:hAnsi="Arial" w:cs="Arial"/>
        </w:rPr>
        <w:instrText xml:space="preserve"> PAGEREF _Toc2033034443 </w:instrText>
      </w:r>
      <w:r>
        <w:rPr>
          <w:rFonts w:hint="default" w:ascii="Arial" w:hAnsi="Arial" w:cs="Arial"/>
        </w:rPr>
        <w:fldChar w:fldCharType="separate"/>
      </w:r>
      <w:r>
        <w:rPr>
          <w:rFonts w:hint="default" w:ascii="Arial" w:hAnsi="Arial" w:cs="Arial"/>
        </w:rPr>
        <w:t>33</w:t>
      </w:r>
      <w:r>
        <w:rPr>
          <w:rFonts w:hint="default" w:ascii="Arial" w:hAnsi="Arial" w:cs="Arial"/>
        </w:rPr>
        <w:fldChar w:fldCharType="end"/>
      </w:r>
      <w:r>
        <w:rPr>
          <w:rFonts w:hint="default" w:ascii="Arial" w:hAnsi="Arial" w:eastAsia="等线" w:cs="Arial"/>
          <w:bCs/>
          <w:kern w:val="2"/>
          <w:szCs w:val="24"/>
        </w:rPr>
        <w:fldChar w:fldCharType="end"/>
      </w:r>
    </w:p>
    <w:p>
      <w:pPr>
        <w:pStyle w:val="5"/>
        <w:keepNext w:val="0"/>
        <w:keepLines w:val="0"/>
        <w:pageBreakBefore w:val="0"/>
        <w:framePr/>
        <w:widowControl/>
        <w:tabs>
          <w:tab w:val="right" w:leader="dot" w:pos="8499"/>
        </w:tabs>
        <w:kinsoku/>
        <w:wordWrap/>
        <w:overflowPunct/>
        <w:topLinePunct w:val="0"/>
        <w:autoSpaceDE/>
        <w:autoSpaceDN/>
        <w:bidi w:val="0"/>
        <w:adjustRightInd/>
        <w:snapToGrid/>
        <w:spacing w:before="0" w:beforeLines="100" w:after="0" w:afterLines="100" w:line="360" w:lineRule="auto"/>
        <w:ind w:right="0" w:rightChars="0" w:firstLine="0" w:firstLineChars="0"/>
        <w:jc w:val="both"/>
        <w:textAlignment w:val="auto"/>
        <w:rPr>
          <w:rFonts w:hint="default" w:ascii="Arial" w:hAnsi="Arial" w:cs="Arial"/>
        </w:rPr>
      </w:pPr>
      <w:r>
        <w:rPr>
          <w:rFonts w:hint="default" w:ascii="Arial" w:hAnsi="Arial" w:eastAsia="等线" w:cs="Arial"/>
          <w:bCs/>
          <w:kern w:val="2"/>
          <w:szCs w:val="24"/>
        </w:rPr>
        <w:fldChar w:fldCharType="begin"/>
      </w:r>
      <w:r>
        <w:rPr>
          <w:rFonts w:hint="default" w:ascii="Arial" w:hAnsi="Arial" w:eastAsia="等线" w:cs="Arial"/>
          <w:bCs/>
          <w:kern w:val="2"/>
          <w:szCs w:val="24"/>
        </w:rPr>
        <w:instrText xml:space="preserve"> HYPERLINK \l _Toc597576084 </w:instrText>
      </w:r>
      <w:r>
        <w:rPr>
          <w:rFonts w:hint="default" w:ascii="Arial" w:hAnsi="Arial" w:eastAsia="等线" w:cs="Arial"/>
          <w:bCs/>
          <w:kern w:val="2"/>
          <w:szCs w:val="24"/>
        </w:rPr>
        <w:fldChar w:fldCharType="separate"/>
      </w:r>
      <w:r>
        <w:rPr>
          <w:rFonts w:hint="default" w:ascii="Arial" w:hAnsi="Arial" w:cs="Arial"/>
          <w:lang w:val="en-US"/>
        </w:rPr>
        <w:t>2.</w:t>
      </w:r>
      <w:r>
        <w:rPr>
          <w:rFonts w:hint="default" w:ascii="Arial" w:hAnsi="Arial" w:cs="Arial"/>
        </w:rPr>
        <w:t>5.2</w:t>
      </w:r>
      <w:r>
        <w:rPr>
          <w:rFonts w:hint="default" w:ascii="Arial" w:hAnsi="Arial" w:cs="Arial"/>
          <w:lang w:val="en-US"/>
        </w:rPr>
        <w:t xml:space="preserve"> Fairness Theory</w:t>
      </w:r>
      <w:r>
        <w:rPr>
          <w:rFonts w:hint="default" w:ascii="Arial" w:hAnsi="Arial" w:cs="Arial"/>
        </w:rPr>
        <w:tab/>
      </w:r>
      <w:r>
        <w:rPr>
          <w:rFonts w:hint="default" w:ascii="Arial" w:hAnsi="Arial" w:cs="Arial"/>
        </w:rPr>
        <w:fldChar w:fldCharType="begin"/>
      </w:r>
      <w:r>
        <w:rPr>
          <w:rFonts w:hint="default" w:ascii="Arial" w:hAnsi="Arial" w:cs="Arial"/>
        </w:rPr>
        <w:instrText xml:space="preserve"> PAGEREF _Toc597576084 </w:instrText>
      </w:r>
      <w:r>
        <w:rPr>
          <w:rFonts w:hint="default" w:ascii="Arial" w:hAnsi="Arial" w:cs="Arial"/>
        </w:rPr>
        <w:fldChar w:fldCharType="separate"/>
      </w:r>
      <w:r>
        <w:rPr>
          <w:rFonts w:hint="default" w:ascii="Arial" w:hAnsi="Arial" w:cs="Arial"/>
        </w:rPr>
        <w:t>34</w:t>
      </w:r>
      <w:r>
        <w:rPr>
          <w:rFonts w:hint="default" w:ascii="Arial" w:hAnsi="Arial" w:cs="Arial"/>
        </w:rPr>
        <w:fldChar w:fldCharType="end"/>
      </w:r>
      <w:r>
        <w:rPr>
          <w:rFonts w:hint="default" w:ascii="Arial" w:hAnsi="Arial" w:eastAsia="等线" w:cs="Arial"/>
          <w:bCs/>
          <w:kern w:val="2"/>
          <w:szCs w:val="24"/>
        </w:rPr>
        <w:fldChar w:fldCharType="end"/>
      </w:r>
    </w:p>
    <w:p>
      <w:pPr>
        <w:pStyle w:val="5"/>
        <w:keepNext w:val="0"/>
        <w:keepLines w:val="0"/>
        <w:pageBreakBefore w:val="0"/>
        <w:framePr/>
        <w:widowControl/>
        <w:tabs>
          <w:tab w:val="right" w:leader="dot" w:pos="8499"/>
        </w:tabs>
        <w:kinsoku/>
        <w:wordWrap/>
        <w:overflowPunct/>
        <w:topLinePunct w:val="0"/>
        <w:autoSpaceDE/>
        <w:autoSpaceDN/>
        <w:bidi w:val="0"/>
        <w:adjustRightInd/>
        <w:snapToGrid/>
        <w:spacing w:before="0" w:beforeLines="100" w:after="0" w:afterLines="100" w:line="360" w:lineRule="auto"/>
        <w:ind w:right="0" w:rightChars="0" w:firstLine="0" w:firstLineChars="0"/>
        <w:jc w:val="both"/>
        <w:textAlignment w:val="auto"/>
        <w:rPr>
          <w:rFonts w:hint="default" w:ascii="Arial" w:hAnsi="Arial" w:cs="Arial"/>
        </w:rPr>
      </w:pPr>
      <w:r>
        <w:rPr>
          <w:rFonts w:hint="default" w:ascii="Arial" w:hAnsi="Arial" w:eastAsia="等线" w:cs="Arial"/>
          <w:bCs/>
          <w:kern w:val="2"/>
          <w:szCs w:val="24"/>
        </w:rPr>
        <w:fldChar w:fldCharType="begin"/>
      </w:r>
      <w:r>
        <w:rPr>
          <w:rFonts w:hint="default" w:ascii="Arial" w:hAnsi="Arial" w:eastAsia="等线" w:cs="Arial"/>
          <w:bCs/>
          <w:kern w:val="2"/>
          <w:szCs w:val="24"/>
        </w:rPr>
        <w:instrText xml:space="preserve"> HYPERLINK \l _Toc1827710416 </w:instrText>
      </w:r>
      <w:r>
        <w:rPr>
          <w:rFonts w:hint="default" w:ascii="Arial" w:hAnsi="Arial" w:eastAsia="等线" w:cs="Arial"/>
          <w:bCs/>
          <w:kern w:val="2"/>
          <w:szCs w:val="24"/>
        </w:rPr>
        <w:fldChar w:fldCharType="separate"/>
      </w:r>
      <w:r>
        <w:rPr>
          <w:rFonts w:hint="default" w:ascii="Arial" w:hAnsi="Arial" w:cs="Arial"/>
          <w:lang w:val="en-US"/>
        </w:rPr>
        <w:t>2.</w:t>
      </w:r>
      <w:r>
        <w:rPr>
          <w:rFonts w:hint="default" w:ascii="Arial" w:hAnsi="Arial" w:cs="Arial"/>
        </w:rPr>
        <w:t>5.3</w:t>
      </w:r>
      <w:r>
        <w:rPr>
          <w:rFonts w:hint="default" w:ascii="Arial" w:hAnsi="Arial" w:cs="Arial"/>
          <w:lang w:val="en-US"/>
        </w:rPr>
        <w:t xml:space="preserve"> Organizational Commitment Theory</w:t>
      </w:r>
      <w:r>
        <w:rPr>
          <w:rFonts w:hint="default" w:ascii="Arial" w:hAnsi="Arial" w:cs="Arial"/>
        </w:rPr>
        <w:tab/>
      </w:r>
      <w:r>
        <w:rPr>
          <w:rFonts w:hint="default" w:ascii="Arial" w:hAnsi="Arial" w:cs="Arial"/>
        </w:rPr>
        <w:fldChar w:fldCharType="begin"/>
      </w:r>
      <w:r>
        <w:rPr>
          <w:rFonts w:hint="default" w:ascii="Arial" w:hAnsi="Arial" w:cs="Arial"/>
        </w:rPr>
        <w:instrText xml:space="preserve"> PAGEREF _Toc1827710416 </w:instrText>
      </w:r>
      <w:r>
        <w:rPr>
          <w:rFonts w:hint="default" w:ascii="Arial" w:hAnsi="Arial" w:cs="Arial"/>
        </w:rPr>
        <w:fldChar w:fldCharType="separate"/>
      </w:r>
      <w:r>
        <w:rPr>
          <w:rFonts w:hint="default" w:ascii="Arial" w:hAnsi="Arial" w:cs="Arial"/>
        </w:rPr>
        <w:t>34</w:t>
      </w:r>
      <w:r>
        <w:rPr>
          <w:rFonts w:hint="default" w:ascii="Arial" w:hAnsi="Arial" w:cs="Arial"/>
        </w:rPr>
        <w:fldChar w:fldCharType="end"/>
      </w:r>
      <w:r>
        <w:rPr>
          <w:rFonts w:hint="default" w:ascii="Arial" w:hAnsi="Arial" w:eastAsia="等线" w:cs="Arial"/>
          <w:bCs/>
          <w:kern w:val="2"/>
          <w:szCs w:val="24"/>
        </w:rPr>
        <w:fldChar w:fldCharType="end"/>
      </w:r>
    </w:p>
    <w:p>
      <w:pPr>
        <w:pStyle w:val="9"/>
        <w:keepNext w:val="0"/>
        <w:keepLines w:val="0"/>
        <w:pageBreakBefore w:val="0"/>
        <w:framePr w:w="0" w:wrap="auto" w:vAnchor="margin" w:hAnchor="text" w:yAlign="inline"/>
        <w:widowControl/>
        <w:tabs>
          <w:tab w:val="right" w:leader="dot" w:pos="8499"/>
          <w:tab w:val="clear" w:pos="8280"/>
        </w:tabs>
        <w:kinsoku/>
        <w:wordWrap/>
        <w:overflowPunct/>
        <w:topLinePunct w:val="0"/>
        <w:autoSpaceDE/>
        <w:autoSpaceDN/>
        <w:bidi w:val="0"/>
        <w:adjustRightInd/>
        <w:snapToGrid/>
        <w:spacing w:before="0" w:beforeLines="100" w:after="0" w:afterLines="100" w:line="360" w:lineRule="auto"/>
        <w:ind w:right="0" w:rightChars="0" w:firstLine="0" w:firstLineChars="0"/>
        <w:jc w:val="both"/>
        <w:textAlignment w:val="auto"/>
        <w:rPr>
          <w:rFonts w:hint="default" w:ascii="Arial" w:hAnsi="Arial" w:cs="Arial"/>
        </w:rPr>
      </w:pPr>
      <w:r>
        <w:rPr>
          <w:rFonts w:hint="default" w:ascii="Arial" w:hAnsi="Arial" w:eastAsia="等线" w:cs="Arial"/>
          <w:bCs/>
          <w:kern w:val="2"/>
          <w:szCs w:val="24"/>
        </w:rPr>
        <w:fldChar w:fldCharType="begin"/>
      </w:r>
      <w:r>
        <w:rPr>
          <w:rFonts w:hint="default" w:ascii="Arial" w:hAnsi="Arial" w:eastAsia="等线" w:cs="Arial"/>
          <w:bCs/>
          <w:kern w:val="2"/>
          <w:szCs w:val="24"/>
        </w:rPr>
        <w:instrText xml:space="preserve"> HYPERLINK \l _Toc722875024 </w:instrText>
      </w:r>
      <w:r>
        <w:rPr>
          <w:rFonts w:hint="default" w:ascii="Arial" w:hAnsi="Arial" w:eastAsia="等线" w:cs="Arial"/>
          <w:bCs/>
          <w:kern w:val="2"/>
          <w:szCs w:val="24"/>
        </w:rPr>
        <w:fldChar w:fldCharType="separate"/>
      </w:r>
      <w:r>
        <w:rPr>
          <w:rFonts w:hint="default" w:ascii="Arial" w:hAnsi="Arial" w:cs="Arial"/>
        </w:rPr>
        <w:t>2.6 Conceptual Framework</w:t>
      </w:r>
      <w:r>
        <w:rPr>
          <w:rFonts w:hint="default" w:ascii="Arial" w:hAnsi="Arial" w:cs="Arial"/>
        </w:rPr>
        <w:tab/>
      </w:r>
      <w:r>
        <w:rPr>
          <w:rFonts w:hint="default" w:ascii="Arial" w:hAnsi="Arial" w:cs="Arial"/>
        </w:rPr>
        <w:fldChar w:fldCharType="begin"/>
      </w:r>
      <w:r>
        <w:rPr>
          <w:rFonts w:hint="default" w:ascii="Arial" w:hAnsi="Arial" w:cs="Arial"/>
        </w:rPr>
        <w:instrText xml:space="preserve"> PAGEREF _Toc722875024 </w:instrText>
      </w:r>
      <w:r>
        <w:rPr>
          <w:rFonts w:hint="default" w:ascii="Arial" w:hAnsi="Arial" w:cs="Arial"/>
        </w:rPr>
        <w:fldChar w:fldCharType="separate"/>
      </w:r>
      <w:r>
        <w:rPr>
          <w:rFonts w:hint="default" w:ascii="Arial" w:hAnsi="Arial" w:cs="Arial"/>
        </w:rPr>
        <w:t>35</w:t>
      </w:r>
      <w:r>
        <w:rPr>
          <w:rFonts w:hint="default" w:ascii="Arial" w:hAnsi="Arial" w:cs="Arial"/>
        </w:rPr>
        <w:fldChar w:fldCharType="end"/>
      </w:r>
      <w:r>
        <w:rPr>
          <w:rFonts w:hint="default" w:ascii="Arial" w:hAnsi="Arial" w:eastAsia="等线" w:cs="Arial"/>
          <w:bCs/>
          <w:kern w:val="2"/>
          <w:szCs w:val="24"/>
        </w:rPr>
        <w:fldChar w:fldCharType="end"/>
      </w:r>
    </w:p>
    <w:p>
      <w:pPr>
        <w:pStyle w:val="9"/>
        <w:keepNext w:val="0"/>
        <w:keepLines w:val="0"/>
        <w:pageBreakBefore w:val="0"/>
        <w:framePr w:w="0" w:wrap="auto" w:vAnchor="margin" w:hAnchor="text" w:yAlign="inline"/>
        <w:widowControl/>
        <w:tabs>
          <w:tab w:val="right" w:leader="dot" w:pos="8499"/>
          <w:tab w:val="clear" w:pos="8280"/>
        </w:tabs>
        <w:kinsoku/>
        <w:wordWrap/>
        <w:overflowPunct/>
        <w:topLinePunct w:val="0"/>
        <w:autoSpaceDE/>
        <w:autoSpaceDN/>
        <w:bidi w:val="0"/>
        <w:adjustRightInd/>
        <w:snapToGrid/>
        <w:spacing w:before="0" w:beforeLines="100" w:after="0" w:afterLines="100" w:line="360" w:lineRule="auto"/>
        <w:ind w:right="0" w:rightChars="0" w:firstLine="0" w:firstLineChars="0"/>
        <w:jc w:val="both"/>
        <w:textAlignment w:val="auto"/>
        <w:rPr>
          <w:rFonts w:hint="default" w:ascii="Arial" w:hAnsi="Arial" w:cs="Arial"/>
        </w:rPr>
      </w:pPr>
      <w:r>
        <w:rPr>
          <w:rFonts w:hint="default" w:ascii="Arial" w:hAnsi="Arial" w:eastAsia="等线" w:cs="Arial"/>
          <w:bCs/>
          <w:kern w:val="2"/>
          <w:szCs w:val="24"/>
        </w:rPr>
        <w:fldChar w:fldCharType="begin"/>
      </w:r>
      <w:r>
        <w:rPr>
          <w:rFonts w:hint="default" w:ascii="Arial" w:hAnsi="Arial" w:eastAsia="等线" w:cs="Arial"/>
          <w:bCs/>
          <w:kern w:val="2"/>
          <w:szCs w:val="24"/>
        </w:rPr>
        <w:instrText xml:space="preserve"> HYPERLINK \l _Toc1045537289 </w:instrText>
      </w:r>
      <w:r>
        <w:rPr>
          <w:rFonts w:hint="default" w:ascii="Arial" w:hAnsi="Arial" w:eastAsia="等线" w:cs="Arial"/>
          <w:bCs/>
          <w:kern w:val="2"/>
          <w:szCs w:val="24"/>
        </w:rPr>
        <w:fldChar w:fldCharType="separate"/>
      </w:r>
      <w:r>
        <w:rPr>
          <w:rFonts w:hint="default" w:ascii="Arial" w:hAnsi="Arial" w:cs="Arial"/>
        </w:rPr>
        <w:t>2.7 Research Hypotheses Formation</w:t>
      </w:r>
      <w:r>
        <w:rPr>
          <w:rFonts w:hint="default" w:ascii="Arial" w:hAnsi="Arial" w:cs="Arial"/>
        </w:rPr>
        <w:tab/>
      </w:r>
      <w:r>
        <w:rPr>
          <w:rFonts w:hint="default" w:ascii="Arial" w:hAnsi="Arial" w:cs="Arial"/>
        </w:rPr>
        <w:fldChar w:fldCharType="begin"/>
      </w:r>
      <w:r>
        <w:rPr>
          <w:rFonts w:hint="default" w:ascii="Arial" w:hAnsi="Arial" w:cs="Arial"/>
        </w:rPr>
        <w:instrText xml:space="preserve"> PAGEREF _Toc1045537289 </w:instrText>
      </w:r>
      <w:r>
        <w:rPr>
          <w:rFonts w:hint="default" w:ascii="Arial" w:hAnsi="Arial" w:cs="Arial"/>
        </w:rPr>
        <w:fldChar w:fldCharType="separate"/>
      </w:r>
      <w:r>
        <w:rPr>
          <w:rFonts w:hint="default" w:ascii="Arial" w:hAnsi="Arial" w:cs="Arial"/>
        </w:rPr>
        <w:t>36</w:t>
      </w:r>
      <w:r>
        <w:rPr>
          <w:rFonts w:hint="default" w:ascii="Arial" w:hAnsi="Arial" w:cs="Arial"/>
        </w:rPr>
        <w:fldChar w:fldCharType="end"/>
      </w:r>
      <w:r>
        <w:rPr>
          <w:rFonts w:hint="default" w:ascii="Arial" w:hAnsi="Arial" w:eastAsia="等线" w:cs="Arial"/>
          <w:bCs/>
          <w:kern w:val="2"/>
          <w:szCs w:val="24"/>
        </w:rPr>
        <w:fldChar w:fldCharType="end"/>
      </w:r>
    </w:p>
    <w:p>
      <w:pPr>
        <w:pStyle w:val="8"/>
        <w:keepNext w:val="0"/>
        <w:keepLines w:val="0"/>
        <w:pageBreakBefore w:val="0"/>
        <w:framePr/>
        <w:widowControl/>
        <w:tabs>
          <w:tab w:val="right" w:leader="dot" w:pos="8499"/>
          <w:tab w:val="clear" w:pos="8280"/>
        </w:tabs>
        <w:kinsoku/>
        <w:wordWrap/>
        <w:overflowPunct/>
        <w:topLinePunct w:val="0"/>
        <w:autoSpaceDE/>
        <w:autoSpaceDN/>
        <w:bidi w:val="0"/>
        <w:adjustRightInd/>
        <w:snapToGrid/>
        <w:spacing w:before="0" w:beforeLines="100" w:after="0" w:afterLines="100" w:line="360" w:lineRule="auto"/>
        <w:ind w:right="0" w:rightChars="0" w:firstLine="0" w:firstLineChars="0"/>
        <w:jc w:val="both"/>
        <w:textAlignment w:val="auto"/>
        <w:rPr>
          <w:rFonts w:hint="default" w:ascii="Arial" w:hAnsi="Arial" w:cs="Arial"/>
        </w:rPr>
      </w:pPr>
      <w:r>
        <w:rPr>
          <w:rFonts w:hint="default" w:ascii="Arial" w:hAnsi="Arial" w:eastAsia="等线" w:cs="Arial"/>
          <w:bCs/>
          <w:kern w:val="2"/>
          <w:szCs w:val="24"/>
        </w:rPr>
        <w:fldChar w:fldCharType="begin"/>
      </w:r>
      <w:r>
        <w:rPr>
          <w:rFonts w:hint="default" w:ascii="Arial" w:hAnsi="Arial" w:eastAsia="等线" w:cs="Arial"/>
          <w:bCs/>
          <w:kern w:val="2"/>
          <w:szCs w:val="24"/>
        </w:rPr>
        <w:instrText xml:space="preserve"> HYPERLINK \l _Toc1634016469 </w:instrText>
      </w:r>
      <w:r>
        <w:rPr>
          <w:rFonts w:hint="default" w:ascii="Arial" w:hAnsi="Arial" w:eastAsia="等线" w:cs="Arial"/>
          <w:bCs/>
          <w:kern w:val="2"/>
          <w:szCs w:val="24"/>
        </w:rPr>
        <w:fldChar w:fldCharType="separate"/>
      </w:r>
      <w:r>
        <w:rPr>
          <w:rFonts w:hint="default" w:ascii="Arial" w:hAnsi="Arial" w:cs="Arial"/>
          <w:lang w:val="en-US"/>
        </w:rPr>
        <w:t>CHAPTER 3: RESEARCH METHODOLOGY</w:t>
      </w:r>
      <w:r>
        <w:rPr>
          <w:rFonts w:hint="default" w:ascii="Arial" w:hAnsi="Arial" w:cs="Arial"/>
        </w:rPr>
        <w:tab/>
      </w:r>
      <w:r>
        <w:rPr>
          <w:rFonts w:hint="default" w:ascii="Arial" w:hAnsi="Arial" w:cs="Arial"/>
        </w:rPr>
        <w:fldChar w:fldCharType="begin"/>
      </w:r>
      <w:r>
        <w:rPr>
          <w:rFonts w:hint="default" w:ascii="Arial" w:hAnsi="Arial" w:cs="Arial"/>
        </w:rPr>
        <w:instrText xml:space="preserve"> PAGEREF _Toc1634016469 </w:instrText>
      </w:r>
      <w:r>
        <w:rPr>
          <w:rFonts w:hint="default" w:ascii="Arial" w:hAnsi="Arial" w:cs="Arial"/>
        </w:rPr>
        <w:fldChar w:fldCharType="separate"/>
      </w:r>
      <w:r>
        <w:rPr>
          <w:rFonts w:hint="default" w:ascii="Arial" w:hAnsi="Arial" w:cs="Arial"/>
        </w:rPr>
        <w:t>37</w:t>
      </w:r>
      <w:r>
        <w:rPr>
          <w:rFonts w:hint="default" w:ascii="Arial" w:hAnsi="Arial" w:cs="Arial"/>
        </w:rPr>
        <w:fldChar w:fldCharType="end"/>
      </w:r>
      <w:r>
        <w:rPr>
          <w:rFonts w:hint="default" w:ascii="Arial" w:hAnsi="Arial" w:eastAsia="等线" w:cs="Arial"/>
          <w:bCs/>
          <w:kern w:val="2"/>
          <w:szCs w:val="24"/>
        </w:rPr>
        <w:fldChar w:fldCharType="end"/>
      </w:r>
    </w:p>
    <w:p>
      <w:pPr>
        <w:pStyle w:val="9"/>
        <w:keepNext w:val="0"/>
        <w:keepLines w:val="0"/>
        <w:pageBreakBefore w:val="0"/>
        <w:framePr w:w="0" w:wrap="auto" w:vAnchor="margin" w:hAnchor="text" w:yAlign="inline"/>
        <w:widowControl/>
        <w:tabs>
          <w:tab w:val="right" w:leader="dot" w:pos="8499"/>
          <w:tab w:val="clear" w:pos="8280"/>
        </w:tabs>
        <w:kinsoku/>
        <w:wordWrap/>
        <w:overflowPunct/>
        <w:topLinePunct w:val="0"/>
        <w:autoSpaceDE/>
        <w:autoSpaceDN/>
        <w:bidi w:val="0"/>
        <w:adjustRightInd/>
        <w:snapToGrid/>
        <w:spacing w:before="0" w:beforeLines="100" w:after="0" w:afterLines="100" w:line="360" w:lineRule="auto"/>
        <w:ind w:right="0" w:rightChars="0" w:firstLine="0" w:firstLineChars="0"/>
        <w:jc w:val="both"/>
        <w:textAlignment w:val="auto"/>
        <w:rPr>
          <w:rFonts w:hint="default" w:ascii="Arial" w:hAnsi="Arial" w:cs="Arial"/>
        </w:rPr>
      </w:pPr>
      <w:r>
        <w:rPr>
          <w:rFonts w:hint="default" w:ascii="Arial" w:hAnsi="Arial" w:eastAsia="等线" w:cs="Arial"/>
          <w:bCs/>
          <w:kern w:val="2"/>
          <w:szCs w:val="24"/>
        </w:rPr>
        <w:fldChar w:fldCharType="begin"/>
      </w:r>
      <w:r>
        <w:rPr>
          <w:rFonts w:hint="default" w:ascii="Arial" w:hAnsi="Arial" w:eastAsia="等线" w:cs="Arial"/>
          <w:bCs/>
          <w:kern w:val="2"/>
          <w:szCs w:val="24"/>
        </w:rPr>
        <w:instrText xml:space="preserve"> HYPERLINK \l _Toc893916647 </w:instrText>
      </w:r>
      <w:r>
        <w:rPr>
          <w:rFonts w:hint="default" w:ascii="Arial" w:hAnsi="Arial" w:eastAsia="等线" w:cs="Arial"/>
          <w:bCs/>
          <w:kern w:val="2"/>
          <w:szCs w:val="24"/>
        </w:rPr>
        <w:fldChar w:fldCharType="separate"/>
      </w:r>
      <w:r>
        <w:rPr>
          <w:rFonts w:hint="default" w:ascii="Arial" w:hAnsi="Arial" w:cs="Arial"/>
        </w:rPr>
        <w:t>3.1 Research Design</w:t>
      </w:r>
      <w:r>
        <w:rPr>
          <w:rFonts w:hint="default" w:ascii="Arial" w:hAnsi="Arial" w:cs="Arial"/>
        </w:rPr>
        <w:tab/>
      </w:r>
      <w:r>
        <w:rPr>
          <w:rFonts w:hint="default" w:ascii="Arial" w:hAnsi="Arial" w:cs="Arial"/>
        </w:rPr>
        <w:fldChar w:fldCharType="begin"/>
      </w:r>
      <w:r>
        <w:rPr>
          <w:rFonts w:hint="default" w:ascii="Arial" w:hAnsi="Arial" w:cs="Arial"/>
        </w:rPr>
        <w:instrText xml:space="preserve"> PAGEREF _Toc893916647 </w:instrText>
      </w:r>
      <w:r>
        <w:rPr>
          <w:rFonts w:hint="default" w:ascii="Arial" w:hAnsi="Arial" w:cs="Arial"/>
        </w:rPr>
        <w:fldChar w:fldCharType="separate"/>
      </w:r>
      <w:r>
        <w:rPr>
          <w:rFonts w:hint="default" w:ascii="Arial" w:hAnsi="Arial" w:cs="Arial"/>
        </w:rPr>
        <w:t>37</w:t>
      </w:r>
      <w:r>
        <w:rPr>
          <w:rFonts w:hint="default" w:ascii="Arial" w:hAnsi="Arial" w:cs="Arial"/>
        </w:rPr>
        <w:fldChar w:fldCharType="end"/>
      </w:r>
      <w:r>
        <w:rPr>
          <w:rFonts w:hint="default" w:ascii="Arial" w:hAnsi="Arial" w:eastAsia="等线" w:cs="Arial"/>
          <w:bCs/>
          <w:kern w:val="2"/>
          <w:szCs w:val="24"/>
        </w:rPr>
        <w:fldChar w:fldCharType="end"/>
      </w:r>
    </w:p>
    <w:p>
      <w:pPr>
        <w:pStyle w:val="9"/>
        <w:keepNext w:val="0"/>
        <w:keepLines w:val="0"/>
        <w:pageBreakBefore w:val="0"/>
        <w:framePr w:w="0" w:wrap="auto" w:vAnchor="margin" w:hAnchor="text" w:yAlign="inline"/>
        <w:widowControl/>
        <w:tabs>
          <w:tab w:val="right" w:leader="dot" w:pos="8499"/>
          <w:tab w:val="clear" w:pos="8280"/>
        </w:tabs>
        <w:kinsoku/>
        <w:wordWrap/>
        <w:overflowPunct/>
        <w:topLinePunct w:val="0"/>
        <w:autoSpaceDE/>
        <w:autoSpaceDN/>
        <w:bidi w:val="0"/>
        <w:adjustRightInd/>
        <w:snapToGrid/>
        <w:spacing w:before="0" w:beforeLines="100" w:after="0" w:afterLines="100" w:line="360" w:lineRule="auto"/>
        <w:ind w:right="0" w:rightChars="0" w:firstLine="0" w:firstLineChars="0"/>
        <w:jc w:val="both"/>
        <w:textAlignment w:val="auto"/>
        <w:rPr>
          <w:rFonts w:hint="default" w:ascii="Arial" w:hAnsi="Arial" w:cs="Arial"/>
        </w:rPr>
      </w:pPr>
      <w:r>
        <w:rPr>
          <w:rFonts w:hint="default" w:ascii="Arial" w:hAnsi="Arial" w:eastAsia="等线" w:cs="Arial"/>
          <w:bCs/>
          <w:kern w:val="2"/>
          <w:szCs w:val="24"/>
        </w:rPr>
        <w:fldChar w:fldCharType="begin"/>
      </w:r>
      <w:r>
        <w:rPr>
          <w:rFonts w:hint="default" w:ascii="Arial" w:hAnsi="Arial" w:eastAsia="等线" w:cs="Arial"/>
          <w:bCs/>
          <w:kern w:val="2"/>
          <w:szCs w:val="24"/>
        </w:rPr>
        <w:instrText xml:space="preserve"> HYPERLINK \l _Toc261491717 </w:instrText>
      </w:r>
      <w:r>
        <w:rPr>
          <w:rFonts w:hint="default" w:ascii="Arial" w:hAnsi="Arial" w:eastAsia="等线" w:cs="Arial"/>
          <w:bCs/>
          <w:kern w:val="2"/>
          <w:szCs w:val="24"/>
        </w:rPr>
        <w:fldChar w:fldCharType="separate"/>
      </w:r>
      <w:r>
        <w:rPr>
          <w:rFonts w:hint="default" w:ascii="Arial" w:hAnsi="Arial" w:cs="Arial"/>
        </w:rPr>
        <w:t>3.2 Questionnaire Design</w:t>
      </w:r>
      <w:r>
        <w:rPr>
          <w:rFonts w:hint="default" w:ascii="Arial" w:hAnsi="Arial" w:cs="Arial"/>
        </w:rPr>
        <w:tab/>
      </w:r>
      <w:r>
        <w:rPr>
          <w:rFonts w:hint="default" w:ascii="Arial" w:hAnsi="Arial" w:cs="Arial"/>
        </w:rPr>
        <w:fldChar w:fldCharType="begin"/>
      </w:r>
      <w:r>
        <w:rPr>
          <w:rFonts w:hint="default" w:ascii="Arial" w:hAnsi="Arial" w:cs="Arial"/>
        </w:rPr>
        <w:instrText xml:space="preserve"> PAGEREF _Toc261491717 </w:instrText>
      </w:r>
      <w:r>
        <w:rPr>
          <w:rFonts w:hint="default" w:ascii="Arial" w:hAnsi="Arial" w:cs="Arial"/>
        </w:rPr>
        <w:fldChar w:fldCharType="separate"/>
      </w:r>
      <w:r>
        <w:rPr>
          <w:rFonts w:hint="default" w:ascii="Arial" w:hAnsi="Arial" w:cs="Arial"/>
        </w:rPr>
        <w:t>37</w:t>
      </w:r>
      <w:r>
        <w:rPr>
          <w:rFonts w:hint="default" w:ascii="Arial" w:hAnsi="Arial" w:cs="Arial"/>
        </w:rPr>
        <w:fldChar w:fldCharType="end"/>
      </w:r>
      <w:r>
        <w:rPr>
          <w:rFonts w:hint="default" w:ascii="Arial" w:hAnsi="Arial" w:eastAsia="等线" w:cs="Arial"/>
          <w:bCs/>
          <w:kern w:val="2"/>
          <w:szCs w:val="24"/>
        </w:rPr>
        <w:fldChar w:fldCharType="end"/>
      </w:r>
    </w:p>
    <w:p>
      <w:pPr>
        <w:pStyle w:val="9"/>
        <w:keepNext w:val="0"/>
        <w:keepLines w:val="0"/>
        <w:pageBreakBefore w:val="0"/>
        <w:framePr w:w="0" w:wrap="auto" w:vAnchor="margin" w:hAnchor="text" w:yAlign="inline"/>
        <w:widowControl/>
        <w:tabs>
          <w:tab w:val="right" w:leader="dot" w:pos="8499"/>
          <w:tab w:val="clear" w:pos="8280"/>
        </w:tabs>
        <w:kinsoku/>
        <w:wordWrap/>
        <w:overflowPunct/>
        <w:topLinePunct w:val="0"/>
        <w:autoSpaceDE/>
        <w:autoSpaceDN/>
        <w:bidi w:val="0"/>
        <w:adjustRightInd/>
        <w:snapToGrid/>
        <w:spacing w:before="0" w:beforeLines="100" w:after="0" w:afterLines="100" w:line="360" w:lineRule="auto"/>
        <w:ind w:right="0" w:rightChars="0" w:firstLine="0" w:firstLineChars="0"/>
        <w:jc w:val="both"/>
        <w:textAlignment w:val="auto"/>
        <w:rPr>
          <w:rFonts w:hint="default" w:ascii="Arial" w:hAnsi="Arial" w:cs="Arial"/>
        </w:rPr>
      </w:pPr>
      <w:r>
        <w:rPr>
          <w:rFonts w:hint="default" w:ascii="Arial" w:hAnsi="Arial" w:eastAsia="等线" w:cs="Arial"/>
          <w:bCs/>
          <w:kern w:val="2"/>
          <w:szCs w:val="24"/>
        </w:rPr>
        <w:fldChar w:fldCharType="begin"/>
      </w:r>
      <w:r>
        <w:rPr>
          <w:rFonts w:hint="default" w:ascii="Arial" w:hAnsi="Arial" w:eastAsia="等线" w:cs="Arial"/>
          <w:bCs/>
          <w:kern w:val="2"/>
          <w:szCs w:val="24"/>
        </w:rPr>
        <w:instrText xml:space="preserve"> HYPERLINK \l _Toc1139745857 </w:instrText>
      </w:r>
      <w:r>
        <w:rPr>
          <w:rFonts w:hint="default" w:ascii="Arial" w:hAnsi="Arial" w:eastAsia="等线" w:cs="Arial"/>
          <w:bCs/>
          <w:kern w:val="2"/>
          <w:szCs w:val="24"/>
        </w:rPr>
        <w:fldChar w:fldCharType="separate"/>
      </w:r>
      <w:r>
        <w:rPr>
          <w:rFonts w:hint="default" w:ascii="Arial" w:hAnsi="Arial" w:cs="Arial"/>
        </w:rPr>
        <w:t>3.3 Source of Data</w:t>
      </w:r>
      <w:r>
        <w:rPr>
          <w:rFonts w:hint="default" w:ascii="Arial" w:hAnsi="Arial" w:cs="Arial"/>
        </w:rPr>
        <w:tab/>
      </w:r>
      <w:r>
        <w:rPr>
          <w:rFonts w:hint="default" w:ascii="Arial" w:hAnsi="Arial" w:cs="Arial"/>
        </w:rPr>
        <w:fldChar w:fldCharType="begin"/>
      </w:r>
      <w:r>
        <w:rPr>
          <w:rFonts w:hint="default" w:ascii="Arial" w:hAnsi="Arial" w:cs="Arial"/>
        </w:rPr>
        <w:instrText xml:space="preserve"> PAGEREF _Toc1139745857 </w:instrText>
      </w:r>
      <w:r>
        <w:rPr>
          <w:rFonts w:hint="default" w:ascii="Arial" w:hAnsi="Arial" w:cs="Arial"/>
        </w:rPr>
        <w:fldChar w:fldCharType="separate"/>
      </w:r>
      <w:r>
        <w:rPr>
          <w:rFonts w:hint="default" w:ascii="Arial" w:hAnsi="Arial" w:cs="Arial"/>
        </w:rPr>
        <w:t>39</w:t>
      </w:r>
      <w:r>
        <w:rPr>
          <w:rFonts w:hint="default" w:ascii="Arial" w:hAnsi="Arial" w:cs="Arial"/>
        </w:rPr>
        <w:fldChar w:fldCharType="end"/>
      </w:r>
      <w:r>
        <w:rPr>
          <w:rFonts w:hint="default" w:ascii="Arial" w:hAnsi="Arial" w:eastAsia="等线" w:cs="Arial"/>
          <w:bCs/>
          <w:kern w:val="2"/>
          <w:szCs w:val="24"/>
        </w:rPr>
        <w:fldChar w:fldCharType="end"/>
      </w:r>
    </w:p>
    <w:p>
      <w:pPr>
        <w:pStyle w:val="9"/>
        <w:keepNext w:val="0"/>
        <w:keepLines w:val="0"/>
        <w:pageBreakBefore w:val="0"/>
        <w:framePr w:w="0" w:wrap="auto" w:vAnchor="margin" w:hAnchor="text" w:yAlign="inline"/>
        <w:widowControl/>
        <w:tabs>
          <w:tab w:val="right" w:leader="dot" w:pos="8499"/>
          <w:tab w:val="clear" w:pos="8280"/>
        </w:tabs>
        <w:kinsoku/>
        <w:wordWrap/>
        <w:overflowPunct/>
        <w:topLinePunct w:val="0"/>
        <w:autoSpaceDE/>
        <w:autoSpaceDN/>
        <w:bidi w:val="0"/>
        <w:adjustRightInd/>
        <w:snapToGrid/>
        <w:spacing w:before="0" w:beforeLines="100" w:after="0" w:afterLines="100" w:line="360" w:lineRule="auto"/>
        <w:ind w:right="0" w:rightChars="0" w:firstLine="0" w:firstLineChars="0"/>
        <w:jc w:val="both"/>
        <w:textAlignment w:val="auto"/>
        <w:rPr>
          <w:rFonts w:hint="default" w:ascii="Arial" w:hAnsi="Arial" w:cs="Arial"/>
        </w:rPr>
      </w:pPr>
      <w:r>
        <w:rPr>
          <w:rFonts w:hint="default" w:ascii="Arial" w:hAnsi="Arial" w:eastAsia="等线" w:cs="Arial"/>
          <w:bCs/>
          <w:kern w:val="2"/>
          <w:szCs w:val="24"/>
        </w:rPr>
        <w:fldChar w:fldCharType="begin"/>
      </w:r>
      <w:r>
        <w:rPr>
          <w:rFonts w:hint="default" w:ascii="Arial" w:hAnsi="Arial" w:eastAsia="等线" w:cs="Arial"/>
          <w:bCs/>
          <w:kern w:val="2"/>
          <w:szCs w:val="24"/>
        </w:rPr>
        <w:instrText xml:space="preserve"> HYPERLINK \l _Toc154487359 </w:instrText>
      </w:r>
      <w:r>
        <w:rPr>
          <w:rFonts w:hint="default" w:ascii="Arial" w:hAnsi="Arial" w:eastAsia="等线" w:cs="Arial"/>
          <w:bCs/>
          <w:kern w:val="2"/>
          <w:szCs w:val="24"/>
        </w:rPr>
        <w:fldChar w:fldCharType="separate"/>
      </w:r>
      <w:r>
        <w:rPr>
          <w:rFonts w:hint="default" w:ascii="Arial" w:hAnsi="Arial" w:cs="Arial"/>
        </w:rPr>
        <w:t>3.4 Sample Design</w:t>
      </w:r>
      <w:r>
        <w:rPr>
          <w:rFonts w:hint="default" w:ascii="Arial" w:hAnsi="Arial" w:cs="Arial"/>
        </w:rPr>
        <w:tab/>
      </w:r>
      <w:r>
        <w:rPr>
          <w:rFonts w:hint="default" w:ascii="Arial" w:hAnsi="Arial" w:cs="Arial"/>
        </w:rPr>
        <w:fldChar w:fldCharType="begin"/>
      </w:r>
      <w:r>
        <w:rPr>
          <w:rFonts w:hint="default" w:ascii="Arial" w:hAnsi="Arial" w:cs="Arial"/>
        </w:rPr>
        <w:instrText xml:space="preserve"> PAGEREF _Toc154487359 </w:instrText>
      </w:r>
      <w:r>
        <w:rPr>
          <w:rFonts w:hint="default" w:ascii="Arial" w:hAnsi="Arial" w:cs="Arial"/>
        </w:rPr>
        <w:fldChar w:fldCharType="separate"/>
      </w:r>
      <w:r>
        <w:rPr>
          <w:rFonts w:hint="default" w:ascii="Arial" w:hAnsi="Arial" w:cs="Arial"/>
        </w:rPr>
        <w:t>40</w:t>
      </w:r>
      <w:r>
        <w:rPr>
          <w:rFonts w:hint="default" w:ascii="Arial" w:hAnsi="Arial" w:cs="Arial"/>
        </w:rPr>
        <w:fldChar w:fldCharType="end"/>
      </w:r>
      <w:r>
        <w:rPr>
          <w:rFonts w:hint="default" w:ascii="Arial" w:hAnsi="Arial" w:eastAsia="等线" w:cs="Arial"/>
          <w:bCs/>
          <w:kern w:val="2"/>
          <w:szCs w:val="24"/>
        </w:rPr>
        <w:fldChar w:fldCharType="end"/>
      </w:r>
    </w:p>
    <w:p>
      <w:pPr>
        <w:pStyle w:val="5"/>
        <w:keepNext w:val="0"/>
        <w:keepLines w:val="0"/>
        <w:pageBreakBefore w:val="0"/>
        <w:framePr/>
        <w:widowControl/>
        <w:tabs>
          <w:tab w:val="right" w:leader="dot" w:pos="8499"/>
        </w:tabs>
        <w:kinsoku/>
        <w:wordWrap/>
        <w:overflowPunct/>
        <w:topLinePunct w:val="0"/>
        <w:autoSpaceDE/>
        <w:autoSpaceDN/>
        <w:bidi w:val="0"/>
        <w:adjustRightInd/>
        <w:snapToGrid/>
        <w:spacing w:before="0" w:beforeLines="100" w:after="0" w:afterLines="100" w:line="360" w:lineRule="auto"/>
        <w:ind w:right="0" w:rightChars="0" w:firstLine="0" w:firstLineChars="0"/>
        <w:jc w:val="both"/>
        <w:textAlignment w:val="auto"/>
        <w:rPr>
          <w:rFonts w:hint="default" w:ascii="Arial" w:hAnsi="Arial" w:cs="Arial"/>
        </w:rPr>
      </w:pPr>
      <w:r>
        <w:rPr>
          <w:rFonts w:hint="default" w:ascii="Arial" w:hAnsi="Arial" w:eastAsia="等线" w:cs="Arial"/>
          <w:bCs/>
          <w:kern w:val="2"/>
          <w:szCs w:val="24"/>
        </w:rPr>
        <w:fldChar w:fldCharType="begin"/>
      </w:r>
      <w:r>
        <w:rPr>
          <w:rFonts w:hint="default" w:ascii="Arial" w:hAnsi="Arial" w:eastAsia="等线" w:cs="Arial"/>
          <w:bCs/>
          <w:kern w:val="2"/>
          <w:szCs w:val="24"/>
        </w:rPr>
        <w:instrText xml:space="preserve"> HYPERLINK \l _Toc161313490 </w:instrText>
      </w:r>
      <w:r>
        <w:rPr>
          <w:rFonts w:hint="default" w:ascii="Arial" w:hAnsi="Arial" w:eastAsia="等线" w:cs="Arial"/>
          <w:bCs/>
          <w:kern w:val="2"/>
          <w:szCs w:val="24"/>
        </w:rPr>
        <w:fldChar w:fldCharType="separate"/>
      </w:r>
      <w:r>
        <w:rPr>
          <w:rFonts w:hint="default" w:ascii="Arial" w:hAnsi="Arial" w:cs="Arial"/>
        </w:rPr>
        <w:t>3.4.1 Questionnaire Develpoment</w:t>
      </w:r>
      <w:r>
        <w:rPr>
          <w:rFonts w:hint="default" w:ascii="Arial" w:hAnsi="Arial" w:cs="Arial"/>
        </w:rPr>
        <w:tab/>
      </w:r>
      <w:r>
        <w:rPr>
          <w:rFonts w:hint="default" w:ascii="Arial" w:hAnsi="Arial" w:cs="Arial"/>
        </w:rPr>
        <w:fldChar w:fldCharType="begin"/>
      </w:r>
      <w:r>
        <w:rPr>
          <w:rFonts w:hint="default" w:ascii="Arial" w:hAnsi="Arial" w:cs="Arial"/>
        </w:rPr>
        <w:instrText xml:space="preserve"> PAGEREF _Toc161313490 </w:instrText>
      </w:r>
      <w:r>
        <w:rPr>
          <w:rFonts w:hint="default" w:ascii="Arial" w:hAnsi="Arial" w:cs="Arial"/>
        </w:rPr>
        <w:fldChar w:fldCharType="separate"/>
      </w:r>
      <w:r>
        <w:rPr>
          <w:rFonts w:hint="default" w:ascii="Arial" w:hAnsi="Arial" w:cs="Arial"/>
        </w:rPr>
        <w:t>40</w:t>
      </w:r>
      <w:r>
        <w:rPr>
          <w:rFonts w:hint="default" w:ascii="Arial" w:hAnsi="Arial" w:cs="Arial"/>
        </w:rPr>
        <w:fldChar w:fldCharType="end"/>
      </w:r>
      <w:r>
        <w:rPr>
          <w:rFonts w:hint="default" w:ascii="Arial" w:hAnsi="Arial" w:eastAsia="等线" w:cs="Arial"/>
          <w:bCs/>
          <w:kern w:val="2"/>
          <w:szCs w:val="24"/>
        </w:rPr>
        <w:fldChar w:fldCharType="end"/>
      </w:r>
    </w:p>
    <w:p>
      <w:pPr>
        <w:pStyle w:val="5"/>
        <w:keepNext w:val="0"/>
        <w:keepLines w:val="0"/>
        <w:pageBreakBefore w:val="0"/>
        <w:framePr/>
        <w:widowControl/>
        <w:tabs>
          <w:tab w:val="right" w:leader="dot" w:pos="8499"/>
        </w:tabs>
        <w:kinsoku/>
        <w:wordWrap/>
        <w:overflowPunct/>
        <w:topLinePunct w:val="0"/>
        <w:autoSpaceDE/>
        <w:autoSpaceDN/>
        <w:bidi w:val="0"/>
        <w:adjustRightInd/>
        <w:snapToGrid/>
        <w:spacing w:before="0" w:beforeLines="100" w:after="0" w:afterLines="100" w:line="360" w:lineRule="auto"/>
        <w:ind w:right="0" w:rightChars="0" w:firstLine="0" w:firstLineChars="0"/>
        <w:jc w:val="both"/>
        <w:textAlignment w:val="auto"/>
        <w:rPr>
          <w:rFonts w:hint="default" w:ascii="Arial" w:hAnsi="Arial" w:cs="Arial"/>
        </w:rPr>
      </w:pPr>
      <w:r>
        <w:rPr>
          <w:rFonts w:hint="default" w:ascii="Arial" w:hAnsi="Arial" w:eastAsia="等线" w:cs="Arial"/>
          <w:bCs/>
          <w:kern w:val="2"/>
          <w:szCs w:val="24"/>
        </w:rPr>
        <w:fldChar w:fldCharType="begin"/>
      </w:r>
      <w:r>
        <w:rPr>
          <w:rFonts w:hint="default" w:ascii="Arial" w:hAnsi="Arial" w:eastAsia="等线" w:cs="Arial"/>
          <w:bCs/>
          <w:kern w:val="2"/>
          <w:szCs w:val="24"/>
        </w:rPr>
        <w:instrText xml:space="preserve"> HYPERLINK \l _Toc1071463916 </w:instrText>
      </w:r>
      <w:r>
        <w:rPr>
          <w:rFonts w:hint="default" w:ascii="Arial" w:hAnsi="Arial" w:eastAsia="等线" w:cs="Arial"/>
          <w:bCs/>
          <w:kern w:val="2"/>
          <w:szCs w:val="24"/>
        </w:rPr>
        <w:fldChar w:fldCharType="separate"/>
      </w:r>
      <w:r>
        <w:rPr>
          <w:rFonts w:hint="default" w:ascii="Arial" w:hAnsi="Arial" w:cs="Arial"/>
        </w:rPr>
        <w:t>3.4.2 Sampling Frame</w:t>
      </w:r>
      <w:r>
        <w:rPr>
          <w:rFonts w:hint="default" w:ascii="Arial" w:hAnsi="Arial" w:cs="Arial"/>
        </w:rPr>
        <w:tab/>
      </w:r>
      <w:r>
        <w:rPr>
          <w:rFonts w:hint="default" w:ascii="Arial" w:hAnsi="Arial" w:cs="Arial"/>
        </w:rPr>
        <w:fldChar w:fldCharType="begin"/>
      </w:r>
      <w:r>
        <w:rPr>
          <w:rFonts w:hint="default" w:ascii="Arial" w:hAnsi="Arial" w:cs="Arial"/>
        </w:rPr>
        <w:instrText xml:space="preserve"> PAGEREF _Toc1071463916 </w:instrText>
      </w:r>
      <w:r>
        <w:rPr>
          <w:rFonts w:hint="default" w:ascii="Arial" w:hAnsi="Arial" w:cs="Arial"/>
        </w:rPr>
        <w:fldChar w:fldCharType="separate"/>
      </w:r>
      <w:r>
        <w:rPr>
          <w:rFonts w:hint="default" w:ascii="Arial" w:hAnsi="Arial" w:cs="Arial"/>
        </w:rPr>
        <w:t>40</w:t>
      </w:r>
      <w:r>
        <w:rPr>
          <w:rFonts w:hint="default" w:ascii="Arial" w:hAnsi="Arial" w:cs="Arial"/>
        </w:rPr>
        <w:fldChar w:fldCharType="end"/>
      </w:r>
      <w:r>
        <w:rPr>
          <w:rFonts w:hint="default" w:ascii="Arial" w:hAnsi="Arial" w:eastAsia="等线" w:cs="Arial"/>
          <w:bCs/>
          <w:kern w:val="2"/>
          <w:szCs w:val="24"/>
        </w:rPr>
        <w:fldChar w:fldCharType="end"/>
      </w:r>
    </w:p>
    <w:p>
      <w:pPr>
        <w:pStyle w:val="5"/>
        <w:keepNext w:val="0"/>
        <w:keepLines w:val="0"/>
        <w:pageBreakBefore w:val="0"/>
        <w:framePr/>
        <w:widowControl/>
        <w:tabs>
          <w:tab w:val="right" w:leader="dot" w:pos="8499"/>
        </w:tabs>
        <w:kinsoku/>
        <w:wordWrap/>
        <w:overflowPunct/>
        <w:topLinePunct w:val="0"/>
        <w:autoSpaceDE/>
        <w:autoSpaceDN/>
        <w:bidi w:val="0"/>
        <w:adjustRightInd/>
        <w:snapToGrid/>
        <w:spacing w:before="0" w:beforeLines="100" w:after="0" w:afterLines="100" w:line="360" w:lineRule="auto"/>
        <w:ind w:right="0" w:rightChars="0" w:firstLine="0" w:firstLineChars="0"/>
        <w:jc w:val="both"/>
        <w:textAlignment w:val="auto"/>
        <w:rPr>
          <w:rFonts w:hint="default" w:ascii="Arial" w:hAnsi="Arial" w:cs="Arial"/>
        </w:rPr>
      </w:pPr>
      <w:r>
        <w:rPr>
          <w:rFonts w:hint="default" w:ascii="Arial" w:hAnsi="Arial" w:eastAsia="等线" w:cs="Arial"/>
          <w:bCs/>
          <w:kern w:val="2"/>
          <w:szCs w:val="24"/>
        </w:rPr>
        <w:fldChar w:fldCharType="begin"/>
      </w:r>
      <w:r>
        <w:rPr>
          <w:rFonts w:hint="default" w:ascii="Arial" w:hAnsi="Arial" w:eastAsia="等线" w:cs="Arial"/>
          <w:bCs/>
          <w:kern w:val="2"/>
          <w:szCs w:val="24"/>
        </w:rPr>
        <w:instrText xml:space="preserve"> HYPERLINK \l _Toc1443656117 </w:instrText>
      </w:r>
      <w:r>
        <w:rPr>
          <w:rFonts w:hint="default" w:ascii="Arial" w:hAnsi="Arial" w:eastAsia="等线" w:cs="Arial"/>
          <w:bCs/>
          <w:kern w:val="2"/>
          <w:szCs w:val="24"/>
        </w:rPr>
        <w:fldChar w:fldCharType="separate"/>
      </w:r>
      <w:r>
        <w:rPr>
          <w:rFonts w:hint="default" w:ascii="Arial" w:hAnsi="Arial" w:cs="Arial"/>
        </w:rPr>
        <w:t>3.4.3 Sampling Techniques</w:t>
      </w:r>
      <w:r>
        <w:rPr>
          <w:rFonts w:hint="default" w:ascii="Arial" w:hAnsi="Arial" w:cs="Arial"/>
        </w:rPr>
        <w:tab/>
      </w:r>
      <w:r>
        <w:rPr>
          <w:rFonts w:hint="default" w:ascii="Arial" w:hAnsi="Arial" w:cs="Arial"/>
        </w:rPr>
        <w:fldChar w:fldCharType="begin"/>
      </w:r>
      <w:r>
        <w:rPr>
          <w:rFonts w:hint="default" w:ascii="Arial" w:hAnsi="Arial" w:cs="Arial"/>
        </w:rPr>
        <w:instrText xml:space="preserve"> PAGEREF _Toc1443656117 </w:instrText>
      </w:r>
      <w:r>
        <w:rPr>
          <w:rFonts w:hint="default" w:ascii="Arial" w:hAnsi="Arial" w:cs="Arial"/>
        </w:rPr>
        <w:fldChar w:fldCharType="separate"/>
      </w:r>
      <w:r>
        <w:rPr>
          <w:rFonts w:hint="default" w:ascii="Arial" w:hAnsi="Arial" w:cs="Arial"/>
        </w:rPr>
        <w:t>41</w:t>
      </w:r>
      <w:r>
        <w:rPr>
          <w:rFonts w:hint="default" w:ascii="Arial" w:hAnsi="Arial" w:cs="Arial"/>
        </w:rPr>
        <w:fldChar w:fldCharType="end"/>
      </w:r>
      <w:r>
        <w:rPr>
          <w:rFonts w:hint="default" w:ascii="Arial" w:hAnsi="Arial" w:eastAsia="等线" w:cs="Arial"/>
          <w:bCs/>
          <w:kern w:val="2"/>
          <w:szCs w:val="24"/>
        </w:rPr>
        <w:fldChar w:fldCharType="end"/>
      </w:r>
    </w:p>
    <w:p>
      <w:pPr>
        <w:pStyle w:val="9"/>
        <w:keepNext w:val="0"/>
        <w:keepLines w:val="0"/>
        <w:pageBreakBefore w:val="0"/>
        <w:framePr w:w="0" w:wrap="auto" w:vAnchor="margin" w:hAnchor="text" w:yAlign="inline"/>
        <w:widowControl/>
        <w:tabs>
          <w:tab w:val="right" w:leader="dot" w:pos="8499"/>
          <w:tab w:val="clear" w:pos="8280"/>
        </w:tabs>
        <w:kinsoku/>
        <w:wordWrap/>
        <w:overflowPunct/>
        <w:topLinePunct w:val="0"/>
        <w:autoSpaceDE/>
        <w:autoSpaceDN/>
        <w:bidi w:val="0"/>
        <w:adjustRightInd/>
        <w:snapToGrid/>
        <w:spacing w:before="0" w:beforeLines="100" w:after="0" w:afterLines="100" w:line="360" w:lineRule="auto"/>
        <w:ind w:right="0" w:rightChars="0" w:firstLine="0" w:firstLineChars="0"/>
        <w:jc w:val="both"/>
        <w:textAlignment w:val="auto"/>
        <w:rPr>
          <w:rFonts w:hint="default" w:ascii="Arial" w:hAnsi="Arial" w:cs="Arial"/>
        </w:rPr>
      </w:pPr>
      <w:r>
        <w:rPr>
          <w:rFonts w:hint="default" w:ascii="Arial" w:hAnsi="Arial" w:eastAsia="等线" w:cs="Arial"/>
          <w:bCs/>
          <w:kern w:val="2"/>
          <w:szCs w:val="24"/>
        </w:rPr>
        <w:fldChar w:fldCharType="begin"/>
      </w:r>
      <w:r>
        <w:rPr>
          <w:rFonts w:hint="default" w:ascii="Arial" w:hAnsi="Arial" w:eastAsia="等线" w:cs="Arial"/>
          <w:bCs/>
          <w:kern w:val="2"/>
          <w:szCs w:val="24"/>
        </w:rPr>
        <w:instrText xml:space="preserve"> HYPERLINK \l _Toc1258114613 </w:instrText>
      </w:r>
      <w:r>
        <w:rPr>
          <w:rFonts w:hint="default" w:ascii="Arial" w:hAnsi="Arial" w:eastAsia="等线" w:cs="Arial"/>
          <w:bCs/>
          <w:kern w:val="2"/>
          <w:szCs w:val="24"/>
        </w:rPr>
        <w:fldChar w:fldCharType="separate"/>
      </w:r>
      <w:r>
        <w:rPr>
          <w:rFonts w:hint="default" w:ascii="Arial" w:hAnsi="Arial" w:cs="Arial"/>
        </w:rPr>
        <w:t>3.5 Measurements</w:t>
      </w:r>
      <w:r>
        <w:rPr>
          <w:rFonts w:hint="default" w:ascii="Arial" w:hAnsi="Arial" w:cs="Arial"/>
        </w:rPr>
        <w:tab/>
      </w:r>
      <w:r>
        <w:rPr>
          <w:rFonts w:hint="default" w:ascii="Arial" w:hAnsi="Arial" w:cs="Arial"/>
        </w:rPr>
        <w:fldChar w:fldCharType="begin"/>
      </w:r>
      <w:r>
        <w:rPr>
          <w:rFonts w:hint="default" w:ascii="Arial" w:hAnsi="Arial" w:cs="Arial"/>
        </w:rPr>
        <w:instrText xml:space="preserve"> PAGEREF _Toc1258114613 </w:instrText>
      </w:r>
      <w:r>
        <w:rPr>
          <w:rFonts w:hint="default" w:ascii="Arial" w:hAnsi="Arial" w:cs="Arial"/>
        </w:rPr>
        <w:fldChar w:fldCharType="separate"/>
      </w:r>
      <w:r>
        <w:rPr>
          <w:rFonts w:hint="default" w:ascii="Arial" w:hAnsi="Arial" w:cs="Arial"/>
        </w:rPr>
        <w:t>42</w:t>
      </w:r>
      <w:r>
        <w:rPr>
          <w:rFonts w:hint="default" w:ascii="Arial" w:hAnsi="Arial" w:cs="Arial"/>
        </w:rPr>
        <w:fldChar w:fldCharType="end"/>
      </w:r>
      <w:r>
        <w:rPr>
          <w:rFonts w:hint="default" w:ascii="Arial" w:hAnsi="Arial" w:eastAsia="等线" w:cs="Arial"/>
          <w:bCs/>
          <w:kern w:val="2"/>
          <w:szCs w:val="24"/>
        </w:rPr>
        <w:fldChar w:fldCharType="end"/>
      </w:r>
    </w:p>
    <w:p>
      <w:pPr>
        <w:pStyle w:val="5"/>
        <w:keepNext w:val="0"/>
        <w:keepLines w:val="0"/>
        <w:pageBreakBefore w:val="0"/>
        <w:framePr/>
        <w:widowControl/>
        <w:tabs>
          <w:tab w:val="right" w:leader="dot" w:pos="8499"/>
        </w:tabs>
        <w:kinsoku/>
        <w:wordWrap/>
        <w:overflowPunct/>
        <w:topLinePunct w:val="0"/>
        <w:autoSpaceDE/>
        <w:autoSpaceDN/>
        <w:bidi w:val="0"/>
        <w:adjustRightInd/>
        <w:snapToGrid/>
        <w:spacing w:before="0" w:beforeLines="100" w:after="0" w:afterLines="100" w:line="360" w:lineRule="auto"/>
        <w:ind w:right="0" w:rightChars="0" w:firstLine="0" w:firstLineChars="0"/>
        <w:jc w:val="both"/>
        <w:textAlignment w:val="auto"/>
        <w:rPr>
          <w:rFonts w:hint="default" w:ascii="Arial" w:hAnsi="Arial" w:cs="Arial"/>
        </w:rPr>
      </w:pPr>
      <w:r>
        <w:rPr>
          <w:rFonts w:hint="default" w:ascii="Arial" w:hAnsi="Arial" w:eastAsia="等线" w:cs="Arial"/>
          <w:bCs/>
          <w:kern w:val="2"/>
          <w:szCs w:val="24"/>
        </w:rPr>
        <w:fldChar w:fldCharType="begin"/>
      </w:r>
      <w:r>
        <w:rPr>
          <w:rFonts w:hint="default" w:ascii="Arial" w:hAnsi="Arial" w:eastAsia="等线" w:cs="Arial"/>
          <w:bCs/>
          <w:kern w:val="2"/>
          <w:szCs w:val="24"/>
        </w:rPr>
        <w:instrText xml:space="preserve"> HYPERLINK \l _Toc1008312329 </w:instrText>
      </w:r>
      <w:r>
        <w:rPr>
          <w:rFonts w:hint="default" w:ascii="Arial" w:hAnsi="Arial" w:eastAsia="等线" w:cs="Arial"/>
          <w:bCs/>
          <w:kern w:val="2"/>
          <w:szCs w:val="24"/>
        </w:rPr>
        <w:fldChar w:fldCharType="separate"/>
      </w:r>
      <w:r>
        <w:rPr>
          <w:rFonts w:hint="default" w:ascii="Arial" w:hAnsi="Arial" w:cs="Arial"/>
        </w:rPr>
        <w:t>3.5.1 Descriptive Analysis</w:t>
      </w:r>
      <w:r>
        <w:rPr>
          <w:rFonts w:hint="default" w:ascii="Arial" w:hAnsi="Arial" w:cs="Arial"/>
        </w:rPr>
        <w:tab/>
      </w:r>
      <w:r>
        <w:rPr>
          <w:rFonts w:hint="default" w:ascii="Arial" w:hAnsi="Arial" w:cs="Arial"/>
        </w:rPr>
        <w:fldChar w:fldCharType="begin"/>
      </w:r>
      <w:r>
        <w:rPr>
          <w:rFonts w:hint="default" w:ascii="Arial" w:hAnsi="Arial" w:cs="Arial"/>
        </w:rPr>
        <w:instrText xml:space="preserve"> PAGEREF _Toc1008312329 </w:instrText>
      </w:r>
      <w:r>
        <w:rPr>
          <w:rFonts w:hint="default" w:ascii="Arial" w:hAnsi="Arial" w:cs="Arial"/>
        </w:rPr>
        <w:fldChar w:fldCharType="separate"/>
      </w:r>
      <w:r>
        <w:rPr>
          <w:rFonts w:hint="default" w:ascii="Arial" w:hAnsi="Arial" w:cs="Arial"/>
        </w:rPr>
        <w:t>43</w:t>
      </w:r>
      <w:r>
        <w:rPr>
          <w:rFonts w:hint="default" w:ascii="Arial" w:hAnsi="Arial" w:cs="Arial"/>
        </w:rPr>
        <w:fldChar w:fldCharType="end"/>
      </w:r>
      <w:r>
        <w:rPr>
          <w:rFonts w:hint="default" w:ascii="Arial" w:hAnsi="Arial" w:eastAsia="等线" w:cs="Arial"/>
          <w:bCs/>
          <w:kern w:val="2"/>
          <w:szCs w:val="24"/>
        </w:rPr>
        <w:fldChar w:fldCharType="end"/>
      </w:r>
    </w:p>
    <w:p>
      <w:pPr>
        <w:pStyle w:val="5"/>
        <w:keepNext w:val="0"/>
        <w:keepLines w:val="0"/>
        <w:pageBreakBefore w:val="0"/>
        <w:framePr/>
        <w:widowControl/>
        <w:tabs>
          <w:tab w:val="right" w:leader="dot" w:pos="8499"/>
        </w:tabs>
        <w:kinsoku/>
        <w:wordWrap/>
        <w:overflowPunct/>
        <w:topLinePunct w:val="0"/>
        <w:autoSpaceDE/>
        <w:autoSpaceDN/>
        <w:bidi w:val="0"/>
        <w:adjustRightInd/>
        <w:snapToGrid/>
        <w:spacing w:before="0" w:beforeLines="100" w:after="0" w:afterLines="100" w:line="360" w:lineRule="auto"/>
        <w:ind w:right="0" w:rightChars="0" w:firstLine="0" w:firstLineChars="0"/>
        <w:jc w:val="both"/>
        <w:textAlignment w:val="auto"/>
        <w:rPr>
          <w:rFonts w:hint="default" w:ascii="Arial" w:hAnsi="Arial" w:cs="Arial"/>
        </w:rPr>
      </w:pPr>
      <w:r>
        <w:rPr>
          <w:rFonts w:hint="default" w:ascii="Arial" w:hAnsi="Arial" w:eastAsia="等线" w:cs="Arial"/>
          <w:bCs/>
          <w:kern w:val="2"/>
          <w:szCs w:val="24"/>
        </w:rPr>
        <w:fldChar w:fldCharType="begin"/>
      </w:r>
      <w:r>
        <w:rPr>
          <w:rFonts w:hint="default" w:ascii="Arial" w:hAnsi="Arial" w:eastAsia="等线" w:cs="Arial"/>
          <w:bCs/>
          <w:kern w:val="2"/>
          <w:szCs w:val="24"/>
        </w:rPr>
        <w:instrText xml:space="preserve"> HYPERLINK \l _Toc911855026 </w:instrText>
      </w:r>
      <w:r>
        <w:rPr>
          <w:rFonts w:hint="default" w:ascii="Arial" w:hAnsi="Arial" w:eastAsia="等线" w:cs="Arial"/>
          <w:bCs/>
          <w:kern w:val="2"/>
          <w:szCs w:val="24"/>
        </w:rPr>
        <w:fldChar w:fldCharType="separate"/>
      </w:r>
      <w:r>
        <w:rPr>
          <w:rFonts w:hint="default" w:ascii="Arial" w:hAnsi="Arial" w:cs="Arial"/>
        </w:rPr>
        <w:t>3.5.2 Reliability test</w:t>
      </w:r>
      <w:r>
        <w:rPr>
          <w:rFonts w:hint="default" w:ascii="Arial" w:hAnsi="Arial" w:cs="Arial"/>
        </w:rPr>
        <w:tab/>
      </w:r>
      <w:r>
        <w:rPr>
          <w:rFonts w:hint="default" w:ascii="Arial" w:hAnsi="Arial" w:cs="Arial"/>
        </w:rPr>
        <w:fldChar w:fldCharType="begin"/>
      </w:r>
      <w:r>
        <w:rPr>
          <w:rFonts w:hint="default" w:ascii="Arial" w:hAnsi="Arial" w:cs="Arial"/>
        </w:rPr>
        <w:instrText xml:space="preserve"> PAGEREF _Toc911855026 </w:instrText>
      </w:r>
      <w:r>
        <w:rPr>
          <w:rFonts w:hint="default" w:ascii="Arial" w:hAnsi="Arial" w:cs="Arial"/>
        </w:rPr>
        <w:fldChar w:fldCharType="separate"/>
      </w:r>
      <w:r>
        <w:rPr>
          <w:rFonts w:hint="default" w:ascii="Arial" w:hAnsi="Arial" w:cs="Arial"/>
        </w:rPr>
        <w:t>43</w:t>
      </w:r>
      <w:r>
        <w:rPr>
          <w:rFonts w:hint="default" w:ascii="Arial" w:hAnsi="Arial" w:cs="Arial"/>
        </w:rPr>
        <w:fldChar w:fldCharType="end"/>
      </w:r>
      <w:r>
        <w:rPr>
          <w:rFonts w:hint="default" w:ascii="Arial" w:hAnsi="Arial" w:eastAsia="等线" w:cs="Arial"/>
          <w:bCs/>
          <w:kern w:val="2"/>
          <w:szCs w:val="24"/>
        </w:rPr>
        <w:fldChar w:fldCharType="end"/>
      </w:r>
    </w:p>
    <w:p>
      <w:pPr>
        <w:pStyle w:val="5"/>
        <w:keepNext w:val="0"/>
        <w:keepLines w:val="0"/>
        <w:pageBreakBefore w:val="0"/>
        <w:framePr/>
        <w:widowControl/>
        <w:tabs>
          <w:tab w:val="right" w:leader="dot" w:pos="8499"/>
        </w:tabs>
        <w:kinsoku/>
        <w:wordWrap/>
        <w:overflowPunct/>
        <w:topLinePunct w:val="0"/>
        <w:autoSpaceDE/>
        <w:autoSpaceDN/>
        <w:bidi w:val="0"/>
        <w:adjustRightInd/>
        <w:snapToGrid/>
        <w:spacing w:before="0" w:beforeLines="100" w:after="0" w:afterLines="100" w:line="360" w:lineRule="auto"/>
        <w:ind w:right="0" w:rightChars="0" w:firstLine="0" w:firstLineChars="0"/>
        <w:jc w:val="both"/>
        <w:textAlignment w:val="auto"/>
        <w:rPr>
          <w:rFonts w:hint="default" w:ascii="Arial" w:hAnsi="Arial" w:cs="Arial"/>
        </w:rPr>
      </w:pPr>
      <w:r>
        <w:rPr>
          <w:rFonts w:hint="default" w:ascii="Arial" w:hAnsi="Arial" w:eastAsia="等线" w:cs="Arial"/>
          <w:bCs/>
          <w:kern w:val="2"/>
          <w:szCs w:val="24"/>
        </w:rPr>
        <w:fldChar w:fldCharType="begin"/>
      </w:r>
      <w:r>
        <w:rPr>
          <w:rFonts w:hint="default" w:ascii="Arial" w:hAnsi="Arial" w:eastAsia="等线" w:cs="Arial"/>
          <w:bCs/>
          <w:kern w:val="2"/>
          <w:szCs w:val="24"/>
        </w:rPr>
        <w:instrText xml:space="preserve"> HYPERLINK \l _Toc1104116990 </w:instrText>
      </w:r>
      <w:r>
        <w:rPr>
          <w:rFonts w:hint="default" w:ascii="Arial" w:hAnsi="Arial" w:eastAsia="等线" w:cs="Arial"/>
          <w:bCs/>
          <w:kern w:val="2"/>
          <w:szCs w:val="24"/>
        </w:rPr>
        <w:fldChar w:fldCharType="separate"/>
      </w:r>
      <w:r>
        <w:rPr>
          <w:rFonts w:hint="default" w:ascii="Arial" w:hAnsi="Arial" w:cs="Arial"/>
        </w:rPr>
        <w:t>3.5.3 Validity Test</w:t>
      </w:r>
      <w:r>
        <w:rPr>
          <w:rFonts w:hint="default" w:ascii="Arial" w:hAnsi="Arial" w:cs="Arial"/>
        </w:rPr>
        <w:tab/>
      </w:r>
      <w:r>
        <w:rPr>
          <w:rFonts w:hint="default" w:ascii="Arial" w:hAnsi="Arial" w:cs="Arial"/>
        </w:rPr>
        <w:fldChar w:fldCharType="begin"/>
      </w:r>
      <w:r>
        <w:rPr>
          <w:rFonts w:hint="default" w:ascii="Arial" w:hAnsi="Arial" w:cs="Arial"/>
        </w:rPr>
        <w:instrText xml:space="preserve"> PAGEREF _Toc1104116990 </w:instrText>
      </w:r>
      <w:r>
        <w:rPr>
          <w:rFonts w:hint="default" w:ascii="Arial" w:hAnsi="Arial" w:cs="Arial"/>
        </w:rPr>
        <w:fldChar w:fldCharType="separate"/>
      </w:r>
      <w:r>
        <w:rPr>
          <w:rFonts w:hint="default" w:ascii="Arial" w:hAnsi="Arial" w:cs="Arial"/>
        </w:rPr>
        <w:t>43</w:t>
      </w:r>
      <w:r>
        <w:rPr>
          <w:rFonts w:hint="default" w:ascii="Arial" w:hAnsi="Arial" w:cs="Arial"/>
        </w:rPr>
        <w:fldChar w:fldCharType="end"/>
      </w:r>
      <w:r>
        <w:rPr>
          <w:rFonts w:hint="default" w:ascii="Arial" w:hAnsi="Arial" w:eastAsia="等线" w:cs="Arial"/>
          <w:bCs/>
          <w:kern w:val="2"/>
          <w:szCs w:val="24"/>
        </w:rPr>
        <w:fldChar w:fldCharType="end"/>
      </w:r>
    </w:p>
    <w:p>
      <w:pPr>
        <w:pStyle w:val="5"/>
        <w:keepNext w:val="0"/>
        <w:keepLines w:val="0"/>
        <w:pageBreakBefore w:val="0"/>
        <w:framePr/>
        <w:widowControl/>
        <w:tabs>
          <w:tab w:val="right" w:leader="dot" w:pos="8499"/>
        </w:tabs>
        <w:kinsoku/>
        <w:wordWrap/>
        <w:overflowPunct/>
        <w:topLinePunct w:val="0"/>
        <w:autoSpaceDE/>
        <w:autoSpaceDN/>
        <w:bidi w:val="0"/>
        <w:adjustRightInd/>
        <w:snapToGrid/>
        <w:spacing w:before="0" w:beforeLines="100" w:after="0" w:afterLines="100" w:line="360" w:lineRule="auto"/>
        <w:ind w:right="0" w:rightChars="0" w:firstLine="0" w:firstLineChars="0"/>
        <w:jc w:val="both"/>
        <w:textAlignment w:val="auto"/>
        <w:rPr>
          <w:rFonts w:hint="default" w:ascii="Arial" w:hAnsi="Arial" w:cs="Arial"/>
        </w:rPr>
      </w:pPr>
      <w:r>
        <w:rPr>
          <w:rFonts w:hint="default" w:ascii="Arial" w:hAnsi="Arial" w:eastAsia="等线" w:cs="Arial"/>
          <w:bCs/>
          <w:kern w:val="2"/>
          <w:szCs w:val="24"/>
        </w:rPr>
        <w:fldChar w:fldCharType="begin"/>
      </w:r>
      <w:r>
        <w:rPr>
          <w:rFonts w:hint="default" w:ascii="Arial" w:hAnsi="Arial" w:eastAsia="等线" w:cs="Arial"/>
          <w:bCs/>
          <w:kern w:val="2"/>
          <w:szCs w:val="24"/>
        </w:rPr>
        <w:instrText xml:space="preserve"> HYPERLINK \l _Toc488057203 </w:instrText>
      </w:r>
      <w:r>
        <w:rPr>
          <w:rFonts w:hint="default" w:ascii="Arial" w:hAnsi="Arial" w:eastAsia="等线" w:cs="Arial"/>
          <w:bCs/>
          <w:kern w:val="2"/>
          <w:szCs w:val="24"/>
        </w:rPr>
        <w:fldChar w:fldCharType="separate"/>
      </w:r>
      <w:r>
        <w:rPr>
          <w:rFonts w:hint="default" w:ascii="Arial" w:hAnsi="Arial" w:cs="Arial"/>
        </w:rPr>
        <w:t>3.5.4 Factor analysis</w:t>
      </w:r>
      <w:r>
        <w:rPr>
          <w:rFonts w:hint="default" w:ascii="Arial" w:hAnsi="Arial" w:cs="Arial"/>
        </w:rPr>
        <w:tab/>
      </w:r>
      <w:r>
        <w:rPr>
          <w:rFonts w:hint="default" w:ascii="Arial" w:hAnsi="Arial" w:cs="Arial"/>
        </w:rPr>
        <w:fldChar w:fldCharType="begin"/>
      </w:r>
      <w:r>
        <w:rPr>
          <w:rFonts w:hint="default" w:ascii="Arial" w:hAnsi="Arial" w:cs="Arial"/>
        </w:rPr>
        <w:instrText xml:space="preserve"> PAGEREF _Toc488057203 </w:instrText>
      </w:r>
      <w:r>
        <w:rPr>
          <w:rFonts w:hint="default" w:ascii="Arial" w:hAnsi="Arial" w:cs="Arial"/>
        </w:rPr>
        <w:fldChar w:fldCharType="separate"/>
      </w:r>
      <w:r>
        <w:rPr>
          <w:rFonts w:hint="default" w:ascii="Arial" w:hAnsi="Arial" w:cs="Arial"/>
        </w:rPr>
        <w:t>44</w:t>
      </w:r>
      <w:r>
        <w:rPr>
          <w:rFonts w:hint="default" w:ascii="Arial" w:hAnsi="Arial" w:cs="Arial"/>
        </w:rPr>
        <w:fldChar w:fldCharType="end"/>
      </w:r>
      <w:r>
        <w:rPr>
          <w:rFonts w:hint="default" w:ascii="Arial" w:hAnsi="Arial" w:eastAsia="等线" w:cs="Arial"/>
          <w:bCs/>
          <w:kern w:val="2"/>
          <w:szCs w:val="24"/>
        </w:rPr>
        <w:fldChar w:fldCharType="end"/>
      </w:r>
    </w:p>
    <w:p>
      <w:pPr>
        <w:pStyle w:val="5"/>
        <w:keepNext w:val="0"/>
        <w:keepLines w:val="0"/>
        <w:pageBreakBefore w:val="0"/>
        <w:framePr/>
        <w:widowControl/>
        <w:tabs>
          <w:tab w:val="right" w:leader="dot" w:pos="8499"/>
        </w:tabs>
        <w:kinsoku/>
        <w:wordWrap/>
        <w:overflowPunct/>
        <w:topLinePunct w:val="0"/>
        <w:autoSpaceDE/>
        <w:autoSpaceDN/>
        <w:bidi w:val="0"/>
        <w:adjustRightInd/>
        <w:snapToGrid/>
        <w:spacing w:before="0" w:beforeLines="100" w:after="0" w:afterLines="100" w:line="360" w:lineRule="auto"/>
        <w:ind w:right="0" w:rightChars="0" w:firstLine="0" w:firstLineChars="0"/>
        <w:jc w:val="both"/>
        <w:textAlignment w:val="auto"/>
        <w:rPr>
          <w:rFonts w:hint="default" w:ascii="Arial" w:hAnsi="Arial" w:cs="Arial"/>
        </w:rPr>
      </w:pPr>
      <w:r>
        <w:rPr>
          <w:rFonts w:hint="default" w:ascii="Arial" w:hAnsi="Arial" w:eastAsia="等线" w:cs="Arial"/>
          <w:bCs/>
          <w:kern w:val="2"/>
          <w:szCs w:val="24"/>
        </w:rPr>
        <w:fldChar w:fldCharType="begin"/>
      </w:r>
      <w:r>
        <w:rPr>
          <w:rFonts w:hint="default" w:ascii="Arial" w:hAnsi="Arial" w:eastAsia="等线" w:cs="Arial"/>
          <w:bCs/>
          <w:kern w:val="2"/>
          <w:szCs w:val="24"/>
        </w:rPr>
        <w:instrText xml:space="preserve"> HYPERLINK \l _Toc1537362928 </w:instrText>
      </w:r>
      <w:r>
        <w:rPr>
          <w:rFonts w:hint="default" w:ascii="Arial" w:hAnsi="Arial" w:eastAsia="等线" w:cs="Arial"/>
          <w:bCs/>
          <w:kern w:val="2"/>
          <w:szCs w:val="24"/>
        </w:rPr>
        <w:fldChar w:fldCharType="separate"/>
      </w:r>
      <w:r>
        <w:rPr>
          <w:rFonts w:hint="default" w:ascii="Arial" w:hAnsi="Arial" w:cs="Arial"/>
        </w:rPr>
        <w:t>3.5.5 Correlation analysis</w:t>
      </w:r>
      <w:r>
        <w:rPr>
          <w:rFonts w:hint="default" w:ascii="Arial" w:hAnsi="Arial" w:cs="Arial"/>
        </w:rPr>
        <w:tab/>
      </w:r>
      <w:r>
        <w:rPr>
          <w:rFonts w:hint="default" w:ascii="Arial" w:hAnsi="Arial" w:cs="Arial"/>
        </w:rPr>
        <w:fldChar w:fldCharType="begin"/>
      </w:r>
      <w:r>
        <w:rPr>
          <w:rFonts w:hint="default" w:ascii="Arial" w:hAnsi="Arial" w:cs="Arial"/>
        </w:rPr>
        <w:instrText xml:space="preserve"> PAGEREF _Toc1537362928 </w:instrText>
      </w:r>
      <w:r>
        <w:rPr>
          <w:rFonts w:hint="default" w:ascii="Arial" w:hAnsi="Arial" w:cs="Arial"/>
        </w:rPr>
        <w:fldChar w:fldCharType="separate"/>
      </w:r>
      <w:r>
        <w:rPr>
          <w:rFonts w:hint="default" w:ascii="Arial" w:hAnsi="Arial" w:cs="Arial"/>
        </w:rPr>
        <w:t>44</w:t>
      </w:r>
      <w:r>
        <w:rPr>
          <w:rFonts w:hint="default" w:ascii="Arial" w:hAnsi="Arial" w:cs="Arial"/>
        </w:rPr>
        <w:fldChar w:fldCharType="end"/>
      </w:r>
      <w:r>
        <w:rPr>
          <w:rFonts w:hint="default" w:ascii="Arial" w:hAnsi="Arial" w:eastAsia="等线" w:cs="Arial"/>
          <w:bCs/>
          <w:kern w:val="2"/>
          <w:szCs w:val="24"/>
        </w:rPr>
        <w:fldChar w:fldCharType="end"/>
      </w:r>
    </w:p>
    <w:p>
      <w:pPr>
        <w:pStyle w:val="5"/>
        <w:keepNext w:val="0"/>
        <w:keepLines w:val="0"/>
        <w:pageBreakBefore w:val="0"/>
        <w:framePr/>
        <w:widowControl/>
        <w:tabs>
          <w:tab w:val="right" w:leader="dot" w:pos="8499"/>
        </w:tabs>
        <w:kinsoku/>
        <w:wordWrap/>
        <w:overflowPunct/>
        <w:topLinePunct w:val="0"/>
        <w:autoSpaceDE/>
        <w:autoSpaceDN/>
        <w:bidi w:val="0"/>
        <w:adjustRightInd/>
        <w:snapToGrid/>
        <w:spacing w:before="0" w:beforeLines="100" w:after="0" w:afterLines="100" w:line="360" w:lineRule="auto"/>
        <w:ind w:right="0" w:rightChars="0" w:firstLine="0" w:firstLineChars="0"/>
        <w:jc w:val="both"/>
        <w:textAlignment w:val="auto"/>
        <w:rPr>
          <w:rFonts w:hint="default" w:ascii="Arial" w:hAnsi="Arial" w:cs="Arial"/>
        </w:rPr>
      </w:pPr>
      <w:r>
        <w:rPr>
          <w:rFonts w:hint="default" w:ascii="Arial" w:hAnsi="Arial" w:eastAsia="等线" w:cs="Arial"/>
          <w:bCs/>
          <w:kern w:val="2"/>
          <w:szCs w:val="24"/>
        </w:rPr>
        <w:fldChar w:fldCharType="begin"/>
      </w:r>
      <w:r>
        <w:rPr>
          <w:rFonts w:hint="default" w:ascii="Arial" w:hAnsi="Arial" w:eastAsia="等线" w:cs="Arial"/>
          <w:bCs/>
          <w:kern w:val="2"/>
          <w:szCs w:val="24"/>
        </w:rPr>
        <w:instrText xml:space="preserve"> HYPERLINK \l _Toc2082973839 </w:instrText>
      </w:r>
      <w:r>
        <w:rPr>
          <w:rFonts w:hint="default" w:ascii="Arial" w:hAnsi="Arial" w:eastAsia="等线" w:cs="Arial"/>
          <w:bCs/>
          <w:kern w:val="2"/>
          <w:szCs w:val="24"/>
        </w:rPr>
        <w:fldChar w:fldCharType="separate"/>
      </w:r>
      <w:r>
        <w:rPr>
          <w:rFonts w:hint="default" w:ascii="Arial" w:hAnsi="Arial" w:cs="Arial"/>
        </w:rPr>
        <w:t>3.5.6 Regression analysis</w:t>
      </w:r>
      <w:r>
        <w:rPr>
          <w:rFonts w:hint="default" w:ascii="Arial" w:hAnsi="Arial" w:cs="Arial"/>
        </w:rPr>
        <w:tab/>
      </w:r>
      <w:r>
        <w:rPr>
          <w:rFonts w:hint="default" w:ascii="Arial" w:hAnsi="Arial" w:cs="Arial"/>
        </w:rPr>
        <w:fldChar w:fldCharType="begin"/>
      </w:r>
      <w:r>
        <w:rPr>
          <w:rFonts w:hint="default" w:ascii="Arial" w:hAnsi="Arial" w:cs="Arial"/>
        </w:rPr>
        <w:instrText xml:space="preserve"> PAGEREF _Toc2082973839 </w:instrText>
      </w:r>
      <w:r>
        <w:rPr>
          <w:rFonts w:hint="default" w:ascii="Arial" w:hAnsi="Arial" w:cs="Arial"/>
        </w:rPr>
        <w:fldChar w:fldCharType="separate"/>
      </w:r>
      <w:r>
        <w:rPr>
          <w:rFonts w:hint="default" w:ascii="Arial" w:hAnsi="Arial" w:cs="Arial"/>
        </w:rPr>
        <w:t>44</w:t>
      </w:r>
      <w:r>
        <w:rPr>
          <w:rFonts w:hint="default" w:ascii="Arial" w:hAnsi="Arial" w:cs="Arial"/>
        </w:rPr>
        <w:fldChar w:fldCharType="end"/>
      </w:r>
      <w:r>
        <w:rPr>
          <w:rFonts w:hint="default" w:ascii="Arial" w:hAnsi="Arial" w:eastAsia="等线" w:cs="Arial"/>
          <w:bCs/>
          <w:kern w:val="2"/>
          <w:szCs w:val="24"/>
        </w:rPr>
        <w:fldChar w:fldCharType="end"/>
      </w:r>
    </w:p>
    <w:p>
      <w:pPr>
        <w:pStyle w:val="8"/>
        <w:keepNext w:val="0"/>
        <w:keepLines w:val="0"/>
        <w:pageBreakBefore w:val="0"/>
        <w:framePr/>
        <w:widowControl/>
        <w:tabs>
          <w:tab w:val="right" w:leader="dot" w:pos="8499"/>
          <w:tab w:val="clear" w:pos="8280"/>
        </w:tabs>
        <w:kinsoku/>
        <w:wordWrap/>
        <w:overflowPunct/>
        <w:topLinePunct w:val="0"/>
        <w:autoSpaceDE/>
        <w:autoSpaceDN/>
        <w:bidi w:val="0"/>
        <w:adjustRightInd/>
        <w:snapToGrid/>
        <w:spacing w:before="0" w:beforeLines="100" w:after="0" w:afterLines="100" w:line="360" w:lineRule="auto"/>
        <w:ind w:right="0" w:rightChars="0" w:firstLine="0" w:firstLineChars="0"/>
        <w:jc w:val="both"/>
        <w:textAlignment w:val="auto"/>
        <w:rPr>
          <w:rFonts w:hint="default" w:ascii="Arial" w:hAnsi="Arial" w:cs="Arial"/>
        </w:rPr>
      </w:pPr>
      <w:r>
        <w:rPr>
          <w:rFonts w:hint="default" w:ascii="Arial" w:hAnsi="Arial" w:eastAsia="等线" w:cs="Arial"/>
          <w:bCs/>
          <w:kern w:val="2"/>
          <w:szCs w:val="24"/>
        </w:rPr>
        <w:fldChar w:fldCharType="begin"/>
      </w:r>
      <w:r>
        <w:rPr>
          <w:rFonts w:hint="default" w:ascii="Arial" w:hAnsi="Arial" w:eastAsia="等线" w:cs="Arial"/>
          <w:bCs/>
          <w:kern w:val="2"/>
          <w:szCs w:val="24"/>
        </w:rPr>
        <w:instrText xml:space="preserve"> HYPERLINK \l _Toc262898679 </w:instrText>
      </w:r>
      <w:r>
        <w:rPr>
          <w:rFonts w:hint="default" w:ascii="Arial" w:hAnsi="Arial" w:eastAsia="等线" w:cs="Arial"/>
          <w:bCs/>
          <w:kern w:val="2"/>
          <w:szCs w:val="24"/>
        </w:rPr>
        <w:fldChar w:fldCharType="separate"/>
      </w:r>
      <w:r>
        <w:rPr>
          <w:rFonts w:hint="default" w:ascii="Arial" w:hAnsi="Arial" w:cs="Arial"/>
        </w:rPr>
        <w:t>CHAPTER 4: RESEARCH FINDINGS</w:t>
      </w:r>
      <w:r>
        <w:rPr>
          <w:rFonts w:hint="default" w:ascii="Arial" w:hAnsi="Arial" w:cs="Arial"/>
        </w:rPr>
        <w:tab/>
      </w:r>
      <w:r>
        <w:rPr>
          <w:rFonts w:hint="default" w:ascii="Arial" w:hAnsi="Arial" w:cs="Arial"/>
        </w:rPr>
        <w:fldChar w:fldCharType="begin"/>
      </w:r>
      <w:r>
        <w:rPr>
          <w:rFonts w:hint="default" w:ascii="Arial" w:hAnsi="Arial" w:cs="Arial"/>
        </w:rPr>
        <w:instrText xml:space="preserve"> PAGEREF _Toc262898679 </w:instrText>
      </w:r>
      <w:r>
        <w:rPr>
          <w:rFonts w:hint="default" w:ascii="Arial" w:hAnsi="Arial" w:cs="Arial"/>
        </w:rPr>
        <w:fldChar w:fldCharType="separate"/>
      </w:r>
      <w:r>
        <w:rPr>
          <w:rFonts w:hint="default" w:ascii="Arial" w:hAnsi="Arial" w:cs="Arial"/>
        </w:rPr>
        <w:t>45</w:t>
      </w:r>
      <w:r>
        <w:rPr>
          <w:rFonts w:hint="default" w:ascii="Arial" w:hAnsi="Arial" w:cs="Arial"/>
        </w:rPr>
        <w:fldChar w:fldCharType="end"/>
      </w:r>
      <w:r>
        <w:rPr>
          <w:rFonts w:hint="default" w:ascii="Arial" w:hAnsi="Arial" w:eastAsia="等线" w:cs="Arial"/>
          <w:bCs/>
          <w:kern w:val="2"/>
          <w:szCs w:val="24"/>
        </w:rPr>
        <w:fldChar w:fldCharType="end"/>
      </w:r>
    </w:p>
    <w:p>
      <w:pPr>
        <w:pStyle w:val="9"/>
        <w:keepNext w:val="0"/>
        <w:keepLines w:val="0"/>
        <w:pageBreakBefore w:val="0"/>
        <w:framePr w:w="0" w:wrap="auto" w:vAnchor="margin" w:hAnchor="text" w:yAlign="inline"/>
        <w:widowControl/>
        <w:tabs>
          <w:tab w:val="right" w:leader="dot" w:pos="8499"/>
          <w:tab w:val="clear" w:pos="8280"/>
        </w:tabs>
        <w:kinsoku/>
        <w:wordWrap/>
        <w:overflowPunct/>
        <w:topLinePunct w:val="0"/>
        <w:autoSpaceDE/>
        <w:autoSpaceDN/>
        <w:bidi w:val="0"/>
        <w:adjustRightInd/>
        <w:snapToGrid/>
        <w:spacing w:before="0" w:beforeLines="100" w:after="0" w:afterLines="100" w:line="360" w:lineRule="auto"/>
        <w:ind w:right="0" w:rightChars="0" w:firstLine="0" w:firstLineChars="0"/>
        <w:jc w:val="both"/>
        <w:textAlignment w:val="auto"/>
        <w:rPr>
          <w:rFonts w:hint="default" w:ascii="Arial" w:hAnsi="Arial" w:cs="Arial"/>
        </w:rPr>
      </w:pPr>
      <w:r>
        <w:rPr>
          <w:rFonts w:hint="default" w:ascii="Arial" w:hAnsi="Arial" w:eastAsia="等线" w:cs="Arial"/>
          <w:bCs/>
          <w:kern w:val="2"/>
          <w:szCs w:val="24"/>
        </w:rPr>
        <w:fldChar w:fldCharType="begin"/>
      </w:r>
      <w:r>
        <w:rPr>
          <w:rFonts w:hint="default" w:ascii="Arial" w:hAnsi="Arial" w:eastAsia="等线" w:cs="Arial"/>
          <w:bCs/>
          <w:kern w:val="2"/>
          <w:szCs w:val="24"/>
        </w:rPr>
        <w:instrText xml:space="preserve"> HYPERLINK \l _Toc1164236074 </w:instrText>
      </w:r>
      <w:r>
        <w:rPr>
          <w:rFonts w:hint="default" w:ascii="Arial" w:hAnsi="Arial" w:eastAsia="等线" w:cs="Arial"/>
          <w:bCs/>
          <w:kern w:val="2"/>
          <w:szCs w:val="24"/>
        </w:rPr>
        <w:fldChar w:fldCharType="separate"/>
      </w:r>
      <w:r>
        <w:rPr>
          <w:rFonts w:hint="default" w:ascii="Arial" w:hAnsi="Arial" w:cs="Arial"/>
        </w:rPr>
        <w:t>4.1 Demographic Description</w:t>
      </w:r>
      <w:r>
        <w:rPr>
          <w:rFonts w:hint="default" w:ascii="Arial" w:hAnsi="Arial" w:cs="Arial"/>
        </w:rPr>
        <w:tab/>
      </w:r>
      <w:r>
        <w:rPr>
          <w:rFonts w:hint="default" w:ascii="Arial" w:hAnsi="Arial" w:cs="Arial"/>
        </w:rPr>
        <w:fldChar w:fldCharType="begin"/>
      </w:r>
      <w:r>
        <w:rPr>
          <w:rFonts w:hint="default" w:ascii="Arial" w:hAnsi="Arial" w:cs="Arial"/>
        </w:rPr>
        <w:instrText xml:space="preserve"> PAGEREF _Toc1164236074 </w:instrText>
      </w:r>
      <w:r>
        <w:rPr>
          <w:rFonts w:hint="default" w:ascii="Arial" w:hAnsi="Arial" w:cs="Arial"/>
        </w:rPr>
        <w:fldChar w:fldCharType="separate"/>
      </w:r>
      <w:r>
        <w:rPr>
          <w:rFonts w:hint="default" w:ascii="Arial" w:hAnsi="Arial" w:cs="Arial"/>
        </w:rPr>
        <w:t>45</w:t>
      </w:r>
      <w:r>
        <w:rPr>
          <w:rFonts w:hint="default" w:ascii="Arial" w:hAnsi="Arial" w:cs="Arial"/>
        </w:rPr>
        <w:fldChar w:fldCharType="end"/>
      </w:r>
      <w:r>
        <w:rPr>
          <w:rFonts w:hint="default" w:ascii="Arial" w:hAnsi="Arial" w:eastAsia="等线" w:cs="Arial"/>
          <w:bCs/>
          <w:kern w:val="2"/>
          <w:szCs w:val="24"/>
        </w:rPr>
        <w:fldChar w:fldCharType="end"/>
      </w:r>
    </w:p>
    <w:p>
      <w:pPr>
        <w:pStyle w:val="5"/>
        <w:keepNext w:val="0"/>
        <w:keepLines w:val="0"/>
        <w:pageBreakBefore w:val="0"/>
        <w:framePr/>
        <w:widowControl/>
        <w:tabs>
          <w:tab w:val="right" w:leader="dot" w:pos="8499"/>
        </w:tabs>
        <w:kinsoku/>
        <w:wordWrap/>
        <w:overflowPunct/>
        <w:topLinePunct w:val="0"/>
        <w:autoSpaceDE/>
        <w:autoSpaceDN/>
        <w:bidi w:val="0"/>
        <w:adjustRightInd/>
        <w:snapToGrid/>
        <w:spacing w:before="0" w:beforeLines="100" w:after="0" w:afterLines="100" w:line="360" w:lineRule="auto"/>
        <w:ind w:right="0" w:rightChars="0" w:firstLine="0" w:firstLineChars="0"/>
        <w:jc w:val="both"/>
        <w:textAlignment w:val="auto"/>
        <w:rPr>
          <w:rFonts w:hint="default" w:ascii="Arial" w:hAnsi="Arial" w:cs="Arial"/>
        </w:rPr>
      </w:pPr>
      <w:r>
        <w:rPr>
          <w:rFonts w:hint="default" w:ascii="Arial" w:hAnsi="Arial" w:eastAsia="等线" w:cs="Arial"/>
          <w:bCs/>
          <w:kern w:val="2"/>
          <w:szCs w:val="24"/>
        </w:rPr>
        <w:fldChar w:fldCharType="begin"/>
      </w:r>
      <w:r>
        <w:rPr>
          <w:rFonts w:hint="default" w:ascii="Arial" w:hAnsi="Arial" w:eastAsia="等线" w:cs="Arial"/>
          <w:bCs/>
          <w:kern w:val="2"/>
          <w:szCs w:val="24"/>
        </w:rPr>
        <w:instrText xml:space="preserve"> HYPERLINK \l _Toc1592187901 </w:instrText>
      </w:r>
      <w:r>
        <w:rPr>
          <w:rFonts w:hint="default" w:ascii="Arial" w:hAnsi="Arial" w:eastAsia="等线" w:cs="Arial"/>
          <w:bCs/>
          <w:kern w:val="2"/>
          <w:szCs w:val="24"/>
        </w:rPr>
        <w:fldChar w:fldCharType="separate"/>
      </w:r>
      <w:r>
        <w:rPr>
          <w:rFonts w:hint="default" w:ascii="Arial" w:hAnsi="Arial" w:cs="Arial"/>
        </w:rPr>
        <w:t>4.1.1 Frequency statistics</w:t>
      </w:r>
      <w:r>
        <w:rPr>
          <w:rFonts w:hint="default" w:ascii="Arial" w:hAnsi="Arial" w:cs="Arial"/>
        </w:rPr>
        <w:tab/>
      </w:r>
      <w:r>
        <w:rPr>
          <w:rFonts w:hint="default" w:ascii="Arial" w:hAnsi="Arial" w:cs="Arial"/>
        </w:rPr>
        <w:fldChar w:fldCharType="begin"/>
      </w:r>
      <w:r>
        <w:rPr>
          <w:rFonts w:hint="default" w:ascii="Arial" w:hAnsi="Arial" w:cs="Arial"/>
        </w:rPr>
        <w:instrText xml:space="preserve"> PAGEREF _Toc1592187901 </w:instrText>
      </w:r>
      <w:r>
        <w:rPr>
          <w:rFonts w:hint="default" w:ascii="Arial" w:hAnsi="Arial" w:cs="Arial"/>
        </w:rPr>
        <w:fldChar w:fldCharType="separate"/>
      </w:r>
      <w:r>
        <w:rPr>
          <w:rFonts w:hint="default" w:ascii="Arial" w:hAnsi="Arial" w:cs="Arial"/>
        </w:rPr>
        <w:t>45</w:t>
      </w:r>
      <w:r>
        <w:rPr>
          <w:rFonts w:hint="default" w:ascii="Arial" w:hAnsi="Arial" w:cs="Arial"/>
        </w:rPr>
        <w:fldChar w:fldCharType="end"/>
      </w:r>
      <w:r>
        <w:rPr>
          <w:rFonts w:hint="default" w:ascii="Arial" w:hAnsi="Arial" w:eastAsia="等线" w:cs="Arial"/>
          <w:bCs/>
          <w:kern w:val="2"/>
          <w:szCs w:val="24"/>
        </w:rPr>
        <w:fldChar w:fldCharType="end"/>
      </w:r>
    </w:p>
    <w:p>
      <w:pPr>
        <w:pStyle w:val="5"/>
        <w:keepNext w:val="0"/>
        <w:keepLines w:val="0"/>
        <w:pageBreakBefore w:val="0"/>
        <w:framePr/>
        <w:widowControl/>
        <w:tabs>
          <w:tab w:val="right" w:leader="dot" w:pos="8499"/>
        </w:tabs>
        <w:kinsoku/>
        <w:wordWrap/>
        <w:overflowPunct/>
        <w:topLinePunct w:val="0"/>
        <w:autoSpaceDE/>
        <w:autoSpaceDN/>
        <w:bidi w:val="0"/>
        <w:adjustRightInd/>
        <w:snapToGrid/>
        <w:spacing w:before="0" w:beforeLines="100" w:after="0" w:afterLines="100" w:line="360" w:lineRule="auto"/>
        <w:ind w:right="0" w:rightChars="0" w:firstLine="0" w:firstLineChars="0"/>
        <w:jc w:val="both"/>
        <w:textAlignment w:val="auto"/>
        <w:rPr>
          <w:rFonts w:hint="default" w:ascii="Arial" w:hAnsi="Arial" w:cs="Arial"/>
        </w:rPr>
      </w:pPr>
      <w:r>
        <w:rPr>
          <w:rFonts w:hint="default" w:ascii="Arial" w:hAnsi="Arial" w:eastAsia="等线" w:cs="Arial"/>
          <w:bCs/>
          <w:kern w:val="2"/>
          <w:szCs w:val="24"/>
        </w:rPr>
        <w:fldChar w:fldCharType="begin"/>
      </w:r>
      <w:r>
        <w:rPr>
          <w:rFonts w:hint="default" w:ascii="Arial" w:hAnsi="Arial" w:eastAsia="等线" w:cs="Arial"/>
          <w:bCs/>
          <w:kern w:val="2"/>
          <w:szCs w:val="24"/>
        </w:rPr>
        <w:instrText xml:space="preserve"> HYPERLINK \l _Toc108326840 </w:instrText>
      </w:r>
      <w:r>
        <w:rPr>
          <w:rFonts w:hint="default" w:ascii="Arial" w:hAnsi="Arial" w:eastAsia="等线" w:cs="Arial"/>
          <w:bCs/>
          <w:kern w:val="2"/>
          <w:szCs w:val="24"/>
        </w:rPr>
        <w:fldChar w:fldCharType="separate"/>
      </w:r>
      <w:r>
        <w:rPr>
          <w:rFonts w:hint="default" w:ascii="Arial" w:hAnsi="Arial" w:cs="Arial"/>
        </w:rPr>
        <w:t>4.1.2 Descriptive statistical analysis of samples</w:t>
      </w:r>
      <w:r>
        <w:rPr>
          <w:rFonts w:hint="default" w:ascii="Arial" w:hAnsi="Arial" w:cs="Arial"/>
        </w:rPr>
        <w:tab/>
      </w:r>
      <w:r>
        <w:rPr>
          <w:rFonts w:hint="default" w:ascii="Arial" w:hAnsi="Arial" w:cs="Arial"/>
        </w:rPr>
        <w:fldChar w:fldCharType="begin"/>
      </w:r>
      <w:r>
        <w:rPr>
          <w:rFonts w:hint="default" w:ascii="Arial" w:hAnsi="Arial" w:cs="Arial"/>
        </w:rPr>
        <w:instrText xml:space="preserve"> PAGEREF _Toc108326840 </w:instrText>
      </w:r>
      <w:r>
        <w:rPr>
          <w:rFonts w:hint="default" w:ascii="Arial" w:hAnsi="Arial" w:cs="Arial"/>
        </w:rPr>
        <w:fldChar w:fldCharType="separate"/>
      </w:r>
      <w:r>
        <w:rPr>
          <w:rFonts w:hint="default" w:ascii="Arial" w:hAnsi="Arial" w:cs="Arial"/>
        </w:rPr>
        <w:t>46</w:t>
      </w:r>
      <w:r>
        <w:rPr>
          <w:rFonts w:hint="default" w:ascii="Arial" w:hAnsi="Arial" w:cs="Arial"/>
        </w:rPr>
        <w:fldChar w:fldCharType="end"/>
      </w:r>
      <w:r>
        <w:rPr>
          <w:rFonts w:hint="default" w:ascii="Arial" w:hAnsi="Arial" w:eastAsia="等线" w:cs="Arial"/>
          <w:bCs/>
          <w:kern w:val="2"/>
          <w:szCs w:val="24"/>
        </w:rPr>
        <w:fldChar w:fldCharType="end"/>
      </w:r>
    </w:p>
    <w:p>
      <w:pPr>
        <w:pStyle w:val="9"/>
        <w:keepNext w:val="0"/>
        <w:keepLines w:val="0"/>
        <w:pageBreakBefore w:val="0"/>
        <w:framePr w:w="0" w:wrap="auto" w:vAnchor="margin" w:hAnchor="text" w:yAlign="inline"/>
        <w:widowControl/>
        <w:tabs>
          <w:tab w:val="right" w:leader="dot" w:pos="8499"/>
          <w:tab w:val="clear" w:pos="8280"/>
        </w:tabs>
        <w:kinsoku/>
        <w:wordWrap/>
        <w:overflowPunct/>
        <w:topLinePunct w:val="0"/>
        <w:autoSpaceDE/>
        <w:autoSpaceDN/>
        <w:bidi w:val="0"/>
        <w:adjustRightInd/>
        <w:snapToGrid/>
        <w:spacing w:before="0" w:beforeLines="100" w:after="0" w:afterLines="100" w:line="360" w:lineRule="auto"/>
        <w:ind w:right="0" w:rightChars="0" w:firstLine="0" w:firstLineChars="0"/>
        <w:jc w:val="both"/>
        <w:textAlignment w:val="auto"/>
        <w:rPr>
          <w:rFonts w:hint="default" w:ascii="Arial" w:hAnsi="Arial" w:cs="Arial"/>
        </w:rPr>
      </w:pPr>
      <w:r>
        <w:rPr>
          <w:rFonts w:hint="default" w:ascii="Arial" w:hAnsi="Arial" w:eastAsia="等线" w:cs="Arial"/>
          <w:bCs/>
          <w:kern w:val="2"/>
          <w:szCs w:val="24"/>
        </w:rPr>
        <w:fldChar w:fldCharType="begin"/>
      </w:r>
      <w:r>
        <w:rPr>
          <w:rFonts w:hint="default" w:ascii="Arial" w:hAnsi="Arial" w:eastAsia="等线" w:cs="Arial"/>
          <w:bCs/>
          <w:kern w:val="2"/>
          <w:szCs w:val="24"/>
        </w:rPr>
        <w:instrText xml:space="preserve"> HYPERLINK \l _Toc1730550871 </w:instrText>
      </w:r>
      <w:r>
        <w:rPr>
          <w:rFonts w:hint="default" w:ascii="Arial" w:hAnsi="Arial" w:eastAsia="等线" w:cs="Arial"/>
          <w:bCs/>
          <w:kern w:val="2"/>
          <w:szCs w:val="24"/>
        </w:rPr>
        <w:fldChar w:fldCharType="separate"/>
      </w:r>
      <w:r>
        <w:rPr>
          <w:rFonts w:hint="default" w:ascii="Arial" w:hAnsi="Arial" w:cs="Arial"/>
        </w:rPr>
        <w:t>4.2 Reliability Test</w:t>
      </w:r>
      <w:r>
        <w:rPr>
          <w:rFonts w:hint="default" w:ascii="Arial" w:hAnsi="Arial" w:cs="Arial"/>
        </w:rPr>
        <w:tab/>
      </w:r>
      <w:r>
        <w:rPr>
          <w:rFonts w:hint="default" w:ascii="Arial" w:hAnsi="Arial" w:cs="Arial"/>
        </w:rPr>
        <w:fldChar w:fldCharType="begin"/>
      </w:r>
      <w:r>
        <w:rPr>
          <w:rFonts w:hint="default" w:ascii="Arial" w:hAnsi="Arial" w:cs="Arial"/>
        </w:rPr>
        <w:instrText xml:space="preserve"> PAGEREF _Toc1730550871 </w:instrText>
      </w:r>
      <w:r>
        <w:rPr>
          <w:rFonts w:hint="default" w:ascii="Arial" w:hAnsi="Arial" w:cs="Arial"/>
        </w:rPr>
        <w:fldChar w:fldCharType="separate"/>
      </w:r>
      <w:r>
        <w:rPr>
          <w:rFonts w:hint="default" w:ascii="Arial" w:hAnsi="Arial" w:cs="Arial"/>
        </w:rPr>
        <w:t>47</w:t>
      </w:r>
      <w:r>
        <w:rPr>
          <w:rFonts w:hint="default" w:ascii="Arial" w:hAnsi="Arial" w:cs="Arial"/>
        </w:rPr>
        <w:fldChar w:fldCharType="end"/>
      </w:r>
      <w:r>
        <w:rPr>
          <w:rFonts w:hint="default" w:ascii="Arial" w:hAnsi="Arial" w:eastAsia="等线" w:cs="Arial"/>
          <w:bCs/>
          <w:kern w:val="2"/>
          <w:szCs w:val="24"/>
        </w:rPr>
        <w:fldChar w:fldCharType="end"/>
      </w:r>
    </w:p>
    <w:p>
      <w:pPr>
        <w:pStyle w:val="9"/>
        <w:keepNext w:val="0"/>
        <w:keepLines w:val="0"/>
        <w:pageBreakBefore w:val="0"/>
        <w:framePr w:w="0" w:wrap="auto" w:vAnchor="margin" w:hAnchor="text" w:yAlign="inline"/>
        <w:widowControl/>
        <w:tabs>
          <w:tab w:val="right" w:leader="dot" w:pos="8499"/>
          <w:tab w:val="clear" w:pos="8280"/>
        </w:tabs>
        <w:kinsoku/>
        <w:wordWrap/>
        <w:overflowPunct/>
        <w:topLinePunct w:val="0"/>
        <w:autoSpaceDE/>
        <w:autoSpaceDN/>
        <w:bidi w:val="0"/>
        <w:adjustRightInd/>
        <w:snapToGrid/>
        <w:spacing w:before="0" w:beforeLines="100" w:after="0" w:afterLines="100" w:line="360" w:lineRule="auto"/>
        <w:ind w:right="0" w:rightChars="0" w:firstLine="0" w:firstLineChars="0"/>
        <w:jc w:val="both"/>
        <w:textAlignment w:val="auto"/>
        <w:rPr>
          <w:rFonts w:hint="default" w:ascii="Arial" w:hAnsi="Arial" w:cs="Arial"/>
        </w:rPr>
      </w:pPr>
      <w:r>
        <w:rPr>
          <w:rFonts w:hint="default" w:ascii="Arial" w:hAnsi="Arial" w:eastAsia="等线" w:cs="Arial"/>
          <w:bCs/>
          <w:kern w:val="2"/>
          <w:szCs w:val="24"/>
        </w:rPr>
        <w:fldChar w:fldCharType="begin"/>
      </w:r>
      <w:r>
        <w:rPr>
          <w:rFonts w:hint="default" w:ascii="Arial" w:hAnsi="Arial" w:eastAsia="等线" w:cs="Arial"/>
          <w:bCs/>
          <w:kern w:val="2"/>
          <w:szCs w:val="24"/>
        </w:rPr>
        <w:instrText xml:space="preserve"> HYPERLINK \l _Toc1997457576 </w:instrText>
      </w:r>
      <w:r>
        <w:rPr>
          <w:rFonts w:hint="default" w:ascii="Arial" w:hAnsi="Arial" w:eastAsia="等线" w:cs="Arial"/>
          <w:bCs/>
          <w:kern w:val="2"/>
          <w:szCs w:val="24"/>
        </w:rPr>
        <w:fldChar w:fldCharType="separate"/>
      </w:r>
      <w:r>
        <w:rPr>
          <w:rFonts w:hint="default" w:ascii="Arial" w:hAnsi="Arial" w:cs="Arial"/>
        </w:rPr>
        <w:t>4.3. Validity Analysis</w:t>
      </w:r>
      <w:r>
        <w:rPr>
          <w:rFonts w:hint="default" w:ascii="Arial" w:hAnsi="Arial" w:cs="Arial"/>
        </w:rPr>
        <w:tab/>
      </w:r>
      <w:r>
        <w:rPr>
          <w:rFonts w:hint="default" w:ascii="Arial" w:hAnsi="Arial" w:cs="Arial"/>
        </w:rPr>
        <w:fldChar w:fldCharType="begin"/>
      </w:r>
      <w:r>
        <w:rPr>
          <w:rFonts w:hint="default" w:ascii="Arial" w:hAnsi="Arial" w:cs="Arial"/>
        </w:rPr>
        <w:instrText xml:space="preserve"> PAGEREF _Toc1997457576 </w:instrText>
      </w:r>
      <w:r>
        <w:rPr>
          <w:rFonts w:hint="default" w:ascii="Arial" w:hAnsi="Arial" w:cs="Arial"/>
        </w:rPr>
        <w:fldChar w:fldCharType="separate"/>
      </w:r>
      <w:r>
        <w:rPr>
          <w:rFonts w:hint="default" w:ascii="Arial" w:hAnsi="Arial" w:cs="Arial"/>
        </w:rPr>
        <w:t>48</w:t>
      </w:r>
      <w:r>
        <w:rPr>
          <w:rFonts w:hint="default" w:ascii="Arial" w:hAnsi="Arial" w:cs="Arial"/>
        </w:rPr>
        <w:fldChar w:fldCharType="end"/>
      </w:r>
      <w:r>
        <w:rPr>
          <w:rFonts w:hint="default" w:ascii="Arial" w:hAnsi="Arial" w:eastAsia="等线" w:cs="Arial"/>
          <w:bCs/>
          <w:kern w:val="2"/>
          <w:szCs w:val="24"/>
        </w:rPr>
        <w:fldChar w:fldCharType="end"/>
      </w:r>
    </w:p>
    <w:p>
      <w:pPr>
        <w:pStyle w:val="9"/>
        <w:keepNext w:val="0"/>
        <w:keepLines w:val="0"/>
        <w:pageBreakBefore w:val="0"/>
        <w:framePr w:w="0" w:wrap="auto" w:vAnchor="margin" w:hAnchor="text" w:yAlign="inline"/>
        <w:widowControl/>
        <w:tabs>
          <w:tab w:val="right" w:leader="dot" w:pos="8499"/>
          <w:tab w:val="clear" w:pos="8280"/>
        </w:tabs>
        <w:kinsoku/>
        <w:wordWrap/>
        <w:overflowPunct/>
        <w:topLinePunct w:val="0"/>
        <w:autoSpaceDE/>
        <w:autoSpaceDN/>
        <w:bidi w:val="0"/>
        <w:adjustRightInd/>
        <w:snapToGrid/>
        <w:spacing w:before="0" w:beforeLines="100" w:after="0" w:afterLines="100" w:line="360" w:lineRule="auto"/>
        <w:ind w:right="0" w:rightChars="0" w:firstLine="0" w:firstLineChars="0"/>
        <w:jc w:val="both"/>
        <w:textAlignment w:val="auto"/>
        <w:rPr>
          <w:rFonts w:hint="default" w:ascii="Arial" w:hAnsi="Arial" w:cs="Arial"/>
        </w:rPr>
      </w:pPr>
      <w:r>
        <w:rPr>
          <w:rFonts w:hint="default" w:ascii="Arial" w:hAnsi="Arial" w:eastAsia="等线" w:cs="Arial"/>
          <w:bCs/>
          <w:kern w:val="2"/>
          <w:szCs w:val="24"/>
        </w:rPr>
        <w:fldChar w:fldCharType="begin"/>
      </w:r>
      <w:r>
        <w:rPr>
          <w:rFonts w:hint="default" w:ascii="Arial" w:hAnsi="Arial" w:eastAsia="等线" w:cs="Arial"/>
          <w:bCs/>
          <w:kern w:val="2"/>
          <w:szCs w:val="24"/>
        </w:rPr>
        <w:instrText xml:space="preserve"> HYPERLINK \l _Toc1805109928 </w:instrText>
      </w:r>
      <w:r>
        <w:rPr>
          <w:rFonts w:hint="default" w:ascii="Arial" w:hAnsi="Arial" w:eastAsia="等线" w:cs="Arial"/>
          <w:bCs/>
          <w:kern w:val="2"/>
          <w:szCs w:val="24"/>
        </w:rPr>
        <w:fldChar w:fldCharType="separate"/>
      </w:r>
      <w:r>
        <w:rPr>
          <w:rFonts w:hint="default" w:ascii="Arial" w:hAnsi="Arial" w:cs="Arial"/>
        </w:rPr>
        <w:t>4.4 Correlation Test</w:t>
      </w:r>
      <w:r>
        <w:rPr>
          <w:rFonts w:hint="default" w:ascii="Arial" w:hAnsi="Arial" w:cs="Arial"/>
        </w:rPr>
        <w:tab/>
      </w:r>
      <w:r>
        <w:rPr>
          <w:rFonts w:hint="default" w:ascii="Arial" w:hAnsi="Arial" w:cs="Arial"/>
        </w:rPr>
        <w:fldChar w:fldCharType="begin"/>
      </w:r>
      <w:r>
        <w:rPr>
          <w:rFonts w:hint="default" w:ascii="Arial" w:hAnsi="Arial" w:cs="Arial"/>
        </w:rPr>
        <w:instrText xml:space="preserve"> PAGEREF _Toc1805109928 </w:instrText>
      </w:r>
      <w:r>
        <w:rPr>
          <w:rFonts w:hint="default" w:ascii="Arial" w:hAnsi="Arial" w:cs="Arial"/>
        </w:rPr>
        <w:fldChar w:fldCharType="separate"/>
      </w:r>
      <w:r>
        <w:rPr>
          <w:rFonts w:hint="default" w:ascii="Arial" w:hAnsi="Arial" w:cs="Arial"/>
        </w:rPr>
        <w:t>51</w:t>
      </w:r>
      <w:r>
        <w:rPr>
          <w:rFonts w:hint="default" w:ascii="Arial" w:hAnsi="Arial" w:cs="Arial"/>
        </w:rPr>
        <w:fldChar w:fldCharType="end"/>
      </w:r>
      <w:r>
        <w:rPr>
          <w:rFonts w:hint="default" w:ascii="Arial" w:hAnsi="Arial" w:eastAsia="等线" w:cs="Arial"/>
          <w:bCs/>
          <w:kern w:val="2"/>
          <w:szCs w:val="24"/>
        </w:rPr>
        <w:fldChar w:fldCharType="end"/>
      </w:r>
    </w:p>
    <w:p>
      <w:pPr>
        <w:pStyle w:val="9"/>
        <w:keepNext w:val="0"/>
        <w:keepLines w:val="0"/>
        <w:pageBreakBefore w:val="0"/>
        <w:framePr w:w="0" w:wrap="auto" w:vAnchor="margin" w:hAnchor="text" w:yAlign="inline"/>
        <w:widowControl/>
        <w:tabs>
          <w:tab w:val="right" w:leader="dot" w:pos="8499"/>
          <w:tab w:val="clear" w:pos="8280"/>
        </w:tabs>
        <w:kinsoku/>
        <w:wordWrap/>
        <w:overflowPunct/>
        <w:topLinePunct w:val="0"/>
        <w:autoSpaceDE/>
        <w:autoSpaceDN/>
        <w:bidi w:val="0"/>
        <w:adjustRightInd/>
        <w:snapToGrid/>
        <w:spacing w:before="0" w:beforeLines="100" w:after="0" w:afterLines="100" w:line="360" w:lineRule="auto"/>
        <w:ind w:right="0" w:rightChars="0" w:firstLine="0" w:firstLineChars="0"/>
        <w:jc w:val="both"/>
        <w:textAlignment w:val="auto"/>
        <w:rPr>
          <w:rFonts w:hint="default" w:ascii="Arial" w:hAnsi="Arial" w:cs="Arial"/>
        </w:rPr>
      </w:pPr>
      <w:r>
        <w:rPr>
          <w:rFonts w:hint="default" w:ascii="Arial" w:hAnsi="Arial" w:eastAsia="等线" w:cs="Arial"/>
          <w:bCs/>
          <w:kern w:val="2"/>
          <w:szCs w:val="24"/>
        </w:rPr>
        <w:fldChar w:fldCharType="begin"/>
      </w:r>
      <w:r>
        <w:rPr>
          <w:rFonts w:hint="default" w:ascii="Arial" w:hAnsi="Arial" w:eastAsia="等线" w:cs="Arial"/>
          <w:bCs/>
          <w:kern w:val="2"/>
          <w:szCs w:val="24"/>
        </w:rPr>
        <w:instrText xml:space="preserve"> HYPERLINK \l _Toc981078727 </w:instrText>
      </w:r>
      <w:r>
        <w:rPr>
          <w:rFonts w:hint="default" w:ascii="Arial" w:hAnsi="Arial" w:eastAsia="等线" w:cs="Arial"/>
          <w:bCs/>
          <w:kern w:val="2"/>
          <w:szCs w:val="24"/>
        </w:rPr>
        <w:fldChar w:fldCharType="separate"/>
      </w:r>
      <w:r>
        <w:rPr>
          <w:rFonts w:hint="default" w:ascii="Arial" w:hAnsi="Arial" w:cs="Arial"/>
        </w:rPr>
        <w:t>4.5 Regression Analysis</w:t>
      </w:r>
      <w:r>
        <w:rPr>
          <w:rFonts w:hint="default" w:ascii="Arial" w:hAnsi="Arial" w:cs="Arial"/>
        </w:rPr>
        <w:tab/>
      </w:r>
      <w:r>
        <w:rPr>
          <w:rFonts w:hint="default" w:ascii="Arial" w:hAnsi="Arial" w:cs="Arial"/>
        </w:rPr>
        <w:fldChar w:fldCharType="begin"/>
      </w:r>
      <w:r>
        <w:rPr>
          <w:rFonts w:hint="default" w:ascii="Arial" w:hAnsi="Arial" w:cs="Arial"/>
        </w:rPr>
        <w:instrText xml:space="preserve"> PAGEREF _Toc981078727 </w:instrText>
      </w:r>
      <w:r>
        <w:rPr>
          <w:rFonts w:hint="default" w:ascii="Arial" w:hAnsi="Arial" w:cs="Arial"/>
        </w:rPr>
        <w:fldChar w:fldCharType="separate"/>
      </w:r>
      <w:r>
        <w:rPr>
          <w:rFonts w:hint="default" w:ascii="Arial" w:hAnsi="Arial" w:cs="Arial"/>
        </w:rPr>
        <w:t>53</w:t>
      </w:r>
      <w:r>
        <w:rPr>
          <w:rFonts w:hint="default" w:ascii="Arial" w:hAnsi="Arial" w:cs="Arial"/>
        </w:rPr>
        <w:fldChar w:fldCharType="end"/>
      </w:r>
      <w:r>
        <w:rPr>
          <w:rFonts w:hint="default" w:ascii="Arial" w:hAnsi="Arial" w:eastAsia="等线" w:cs="Arial"/>
          <w:bCs/>
          <w:kern w:val="2"/>
          <w:szCs w:val="24"/>
        </w:rPr>
        <w:fldChar w:fldCharType="end"/>
      </w:r>
    </w:p>
    <w:p>
      <w:pPr>
        <w:pStyle w:val="9"/>
        <w:keepNext w:val="0"/>
        <w:keepLines w:val="0"/>
        <w:pageBreakBefore w:val="0"/>
        <w:framePr w:w="0" w:wrap="auto" w:vAnchor="margin" w:hAnchor="text" w:yAlign="inline"/>
        <w:widowControl/>
        <w:tabs>
          <w:tab w:val="right" w:leader="dot" w:pos="8499"/>
          <w:tab w:val="clear" w:pos="8280"/>
        </w:tabs>
        <w:kinsoku/>
        <w:wordWrap/>
        <w:overflowPunct/>
        <w:topLinePunct w:val="0"/>
        <w:autoSpaceDE/>
        <w:autoSpaceDN/>
        <w:bidi w:val="0"/>
        <w:adjustRightInd/>
        <w:snapToGrid/>
        <w:spacing w:before="0" w:beforeLines="100" w:after="0" w:afterLines="100" w:line="360" w:lineRule="auto"/>
        <w:ind w:right="0" w:rightChars="0" w:firstLine="0" w:firstLineChars="0"/>
        <w:jc w:val="both"/>
        <w:textAlignment w:val="auto"/>
        <w:rPr>
          <w:rFonts w:hint="default" w:ascii="Arial" w:hAnsi="Arial" w:cs="Arial"/>
        </w:rPr>
      </w:pPr>
      <w:r>
        <w:rPr>
          <w:rFonts w:hint="default" w:ascii="Arial" w:hAnsi="Arial" w:eastAsia="等线" w:cs="Arial"/>
          <w:bCs/>
          <w:kern w:val="2"/>
          <w:szCs w:val="24"/>
        </w:rPr>
        <w:fldChar w:fldCharType="begin"/>
      </w:r>
      <w:r>
        <w:rPr>
          <w:rFonts w:hint="default" w:ascii="Arial" w:hAnsi="Arial" w:eastAsia="等线" w:cs="Arial"/>
          <w:bCs/>
          <w:kern w:val="2"/>
          <w:szCs w:val="24"/>
        </w:rPr>
        <w:instrText xml:space="preserve"> HYPERLINK \l _Toc610723023 </w:instrText>
      </w:r>
      <w:r>
        <w:rPr>
          <w:rFonts w:hint="default" w:ascii="Arial" w:hAnsi="Arial" w:eastAsia="等线" w:cs="Arial"/>
          <w:bCs/>
          <w:kern w:val="2"/>
          <w:szCs w:val="24"/>
        </w:rPr>
        <w:fldChar w:fldCharType="separate"/>
      </w:r>
      <w:r>
        <w:rPr>
          <w:rFonts w:hint="default" w:ascii="Arial" w:hAnsi="Arial" w:cs="Arial"/>
        </w:rPr>
        <w:t>4.6 Summary</w:t>
      </w:r>
      <w:r>
        <w:rPr>
          <w:rFonts w:hint="default" w:ascii="Arial" w:hAnsi="Arial" w:cs="Arial"/>
        </w:rPr>
        <w:tab/>
      </w:r>
      <w:r>
        <w:rPr>
          <w:rFonts w:hint="default" w:ascii="Arial" w:hAnsi="Arial" w:cs="Arial"/>
        </w:rPr>
        <w:fldChar w:fldCharType="begin"/>
      </w:r>
      <w:r>
        <w:rPr>
          <w:rFonts w:hint="default" w:ascii="Arial" w:hAnsi="Arial" w:cs="Arial"/>
        </w:rPr>
        <w:instrText xml:space="preserve"> PAGEREF _Toc610723023 </w:instrText>
      </w:r>
      <w:r>
        <w:rPr>
          <w:rFonts w:hint="default" w:ascii="Arial" w:hAnsi="Arial" w:cs="Arial"/>
        </w:rPr>
        <w:fldChar w:fldCharType="separate"/>
      </w:r>
      <w:r>
        <w:rPr>
          <w:rFonts w:hint="default" w:ascii="Arial" w:hAnsi="Arial" w:cs="Arial"/>
        </w:rPr>
        <w:t>55</w:t>
      </w:r>
      <w:r>
        <w:rPr>
          <w:rFonts w:hint="default" w:ascii="Arial" w:hAnsi="Arial" w:cs="Arial"/>
        </w:rPr>
        <w:fldChar w:fldCharType="end"/>
      </w:r>
      <w:r>
        <w:rPr>
          <w:rFonts w:hint="default" w:ascii="Arial" w:hAnsi="Arial" w:eastAsia="等线" w:cs="Arial"/>
          <w:bCs/>
          <w:kern w:val="2"/>
          <w:szCs w:val="24"/>
        </w:rPr>
        <w:fldChar w:fldCharType="end"/>
      </w:r>
    </w:p>
    <w:p>
      <w:pPr>
        <w:pStyle w:val="8"/>
        <w:keepNext w:val="0"/>
        <w:keepLines w:val="0"/>
        <w:pageBreakBefore w:val="0"/>
        <w:framePr/>
        <w:widowControl/>
        <w:tabs>
          <w:tab w:val="right" w:leader="dot" w:pos="8499"/>
          <w:tab w:val="clear" w:pos="8280"/>
        </w:tabs>
        <w:kinsoku/>
        <w:wordWrap/>
        <w:overflowPunct/>
        <w:topLinePunct w:val="0"/>
        <w:autoSpaceDE/>
        <w:autoSpaceDN/>
        <w:bidi w:val="0"/>
        <w:adjustRightInd/>
        <w:snapToGrid/>
        <w:spacing w:before="0" w:beforeLines="100" w:after="0" w:afterLines="100" w:line="360" w:lineRule="auto"/>
        <w:ind w:right="0" w:rightChars="0" w:firstLine="0" w:firstLineChars="0"/>
        <w:jc w:val="both"/>
        <w:textAlignment w:val="auto"/>
        <w:rPr>
          <w:rFonts w:hint="default" w:ascii="Arial" w:hAnsi="Arial" w:cs="Arial"/>
        </w:rPr>
      </w:pPr>
      <w:r>
        <w:rPr>
          <w:rFonts w:hint="default" w:ascii="Arial" w:hAnsi="Arial" w:eastAsia="等线" w:cs="Arial"/>
          <w:bCs/>
          <w:kern w:val="2"/>
          <w:szCs w:val="24"/>
        </w:rPr>
        <w:fldChar w:fldCharType="begin"/>
      </w:r>
      <w:r>
        <w:rPr>
          <w:rFonts w:hint="default" w:ascii="Arial" w:hAnsi="Arial" w:eastAsia="等线" w:cs="Arial"/>
          <w:bCs/>
          <w:kern w:val="2"/>
          <w:szCs w:val="24"/>
        </w:rPr>
        <w:instrText xml:space="preserve"> HYPERLINK \l _Toc1597498548 </w:instrText>
      </w:r>
      <w:r>
        <w:rPr>
          <w:rFonts w:hint="default" w:ascii="Arial" w:hAnsi="Arial" w:eastAsia="等线" w:cs="Arial"/>
          <w:bCs/>
          <w:kern w:val="2"/>
          <w:szCs w:val="24"/>
        </w:rPr>
        <w:fldChar w:fldCharType="separate"/>
      </w:r>
      <w:r>
        <w:rPr>
          <w:rFonts w:hint="default" w:ascii="Arial" w:hAnsi="Arial" w:cs="Arial"/>
        </w:rPr>
        <w:t>CHAPTER 5: CONCLUSION AND RECOMMENDATION</w:t>
      </w:r>
      <w:r>
        <w:rPr>
          <w:rFonts w:hint="default" w:ascii="Arial" w:hAnsi="Arial" w:cs="Arial"/>
        </w:rPr>
        <w:tab/>
      </w:r>
      <w:r>
        <w:rPr>
          <w:rFonts w:hint="default" w:ascii="Arial" w:hAnsi="Arial" w:cs="Arial"/>
        </w:rPr>
        <w:fldChar w:fldCharType="begin"/>
      </w:r>
      <w:r>
        <w:rPr>
          <w:rFonts w:hint="default" w:ascii="Arial" w:hAnsi="Arial" w:cs="Arial"/>
        </w:rPr>
        <w:instrText xml:space="preserve"> PAGEREF _Toc1597498548 </w:instrText>
      </w:r>
      <w:r>
        <w:rPr>
          <w:rFonts w:hint="default" w:ascii="Arial" w:hAnsi="Arial" w:cs="Arial"/>
        </w:rPr>
        <w:fldChar w:fldCharType="separate"/>
      </w:r>
      <w:r>
        <w:rPr>
          <w:rFonts w:hint="default" w:ascii="Arial" w:hAnsi="Arial" w:cs="Arial"/>
        </w:rPr>
        <w:t>56</w:t>
      </w:r>
      <w:r>
        <w:rPr>
          <w:rFonts w:hint="default" w:ascii="Arial" w:hAnsi="Arial" w:cs="Arial"/>
        </w:rPr>
        <w:fldChar w:fldCharType="end"/>
      </w:r>
      <w:r>
        <w:rPr>
          <w:rFonts w:hint="default" w:ascii="Arial" w:hAnsi="Arial" w:eastAsia="等线" w:cs="Arial"/>
          <w:bCs/>
          <w:kern w:val="2"/>
          <w:szCs w:val="24"/>
        </w:rPr>
        <w:fldChar w:fldCharType="end"/>
      </w:r>
    </w:p>
    <w:p>
      <w:pPr>
        <w:pStyle w:val="9"/>
        <w:keepNext w:val="0"/>
        <w:keepLines w:val="0"/>
        <w:pageBreakBefore w:val="0"/>
        <w:framePr w:w="0" w:wrap="auto" w:vAnchor="margin" w:hAnchor="text" w:yAlign="inline"/>
        <w:widowControl/>
        <w:tabs>
          <w:tab w:val="right" w:leader="dot" w:pos="8499"/>
          <w:tab w:val="clear" w:pos="8280"/>
        </w:tabs>
        <w:kinsoku/>
        <w:wordWrap/>
        <w:overflowPunct/>
        <w:topLinePunct w:val="0"/>
        <w:autoSpaceDE/>
        <w:autoSpaceDN/>
        <w:bidi w:val="0"/>
        <w:adjustRightInd/>
        <w:snapToGrid/>
        <w:spacing w:before="0" w:beforeLines="100" w:after="0" w:afterLines="100" w:line="360" w:lineRule="auto"/>
        <w:ind w:right="0" w:rightChars="0" w:firstLine="0" w:firstLineChars="0"/>
        <w:jc w:val="both"/>
        <w:textAlignment w:val="auto"/>
        <w:rPr>
          <w:rFonts w:hint="default" w:ascii="Arial" w:hAnsi="Arial" w:cs="Arial"/>
        </w:rPr>
      </w:pPr>
      <w:r>
        <w:rPr>
          <w:rFonts w:hint="default" w:ascii="Arial" w:hAnsi="Arial" w:eastAsia="等线" w:cs="Arial"/>
          <w:bCs/>
          <w:kern w:val="2"/>
          <w:szCs w:val="24"/>
        </w:rPr>
        <w:fldChar w:fldCharType="begin"/>
      </w:r>
      <w:r>
        <w:rPr>
          <w:rFonts w:hint="default" w:ascii="Arial" w:hAnsi="Arial" w:eastAsia="等线" w:cs="Arial"/>
          <w:bCs/>
          <w:kern w:val="2"/>
          <w:szCs w:val="24"/>
        </w:rPr>
        <w:instrText xml:space="preserve"> HYPERLINK \l _Toc1317541442 </w:instrText>
      </w:r>
      <w:r>
        <w:rPr>
          <w:rFonts w:hint="default" w:ascii="Arial" w:hAnsi="Arial" w:eastAsia="等线" w:cs="Arial"/>
          <w:bCs/>
          <w:kern w:val="2"/>
          <w:szCs w:val="24"/>
        </w:rPr>
        <w:fldChar w:fldCharType="separate"/>
      </w:r>
      <w:r>
        <w:rPr>
          <w:rFonts w:hint="default" w:ascii="Arial" w:hAnsi="Arial" w:cs="Arial"/>
        </w:rPr>
        <w:t>5.1 Conclusion</w:t>
      </w:r>
      <w:r>
        <w:rPr>
          <w:rFonts w:hint="default" w:ascii="Arial" w:hAnsi="Arial" w:cs="Arial"/>
        </w:rPr>
        <w:tab/>
      </w:r>
      <w:r>
        <w:rPr>
          <w:rFonts w:hint="default" w:ascii="Arial" w:hAnsi="Arial" w:cs="Arial"/>
        </w:rPr>
        <w:fldChar w:fldCharType="begin"/>
      </w:r>
      <w:r>
        <w:rPr>
          <w:rFonts w:hint="default" w:ascii="Arial" w:hAnsi="Arial" w:cs="Arial"/>
        </w:rPr>
        <w:instrText xml:space="preserve"> PAGEREF _Toc1317541442 </w:instrText>
      </w:r>
      <w:r>
        <w:rPr>
          <w:rFonts w:hint="default" w:ascii="Arial" w:hAnsi="Arial" w:cs="Arial"/>
        </w:rPr>
        <w:fldChar w:fldCharType="separate"/>
      </w:r>
      <w:r>
        <w:rPr>
          <w:rFonts w:hint="default" w:ascii="Arial" w:hAnsi="Arial" w:cs="Arial"/>
        </w:rPr>
        <w:t>56</w:t>
      </w:r>
      <w:r>
        <w:rPr>
          <w:rFonts w:hint="default" w:ascii="Arial" w:hAnsi="Arial" w:cs="Arial"/>
        </w:rPr>
        <w:fldChar w:fldCharType="end"/>
      </w:r>
      <w:r>
        <w:rPr>
          <w:rFonts w:hint="default" w:ascii="Arial" w:hAnsi="Arial" w:eastAsia="等线" w:cs="Arial"/>
          <w:bCs/>
          <w:kern w:val="2"/>
          <w:szCs w:val="24"/>
        </w:rPr>
        <w:fldChar w:fldCharType="end"/>
      </w:r>
    </w:p>
    <w:p>
      <w:pPr>
        <w:pStyle w:val="9"/>
        <w:keepNext w:val="0"/>
        <w:keepLines w:val="0"/>
        <w:pageBreakBefore w:val="0"/>
        <w:framePr w:w="0" w:wrap="auto" w:vAnchor="margin" w:hAnchor="text" w:yAlign="inline"/>
        <w:widowControl/>
        <w:tabs>
          <w:tab w:val="right" w:leader="dot" w:pos="8499"/>
          <w:tab w:val="clear" w:pos="8280"/>
        </w:tabs>
        <w:kinsoku/>
        <w:wordWrap/>
        <w:overflowPunct/>
        <w:topLinePunct w:val="0"/>
        <w:autoSpaceDE/>
        <w:autoSpaceDN/>
        <w:bidi w:val="0"/>
        <w:adjustRightInd/>
        <w:snapToGrid/>
        <w:spacing w:before="0" w:beforeLines="100" w:after="0" w:afterLines="100" w:line="360" w:lineRule="auto"/>
        <w:ind w:right="0" w:rightChars="0" w:firstLine="0" w:firstLineChars="0"/>
        <w:jc w:val="both"/>
        <w:textAlignment w:val="auto"/>
        <w:rPr>
          <w:rFonts w:hint="default" w:ascii="Arial" w:hAnsi="Arial" w:cs="Arial"/>
        </w:rPr>
      </w:pPr>
      <w:r>
        <w:rPr>
          <w:rFonts w:hint="default" w:ascii="Arial" w:hAnsi="Arial" w:eastAsia="等线" w:cs="Arial"/>
          <w:bCs/>
          <w:kern w:val="2"/>
          <w:szCs w:val="24"/>
        </w:rPr>
        <w:fldChar w:fldCharType="begin"/>
      </w:r>
      <w:r>
        <w:rPr>
          <w:rFonts w:hint="default" w:ascii="Arial" w:hAnsi="Arial" w:eastAsia="等线" w:cs="Arial"/>
          <w:bCs/>
          <w:kern w:val="2"/>
          <w:szCs w:val="24"/>
        </w:rPr>
        <w:instrText xml:space="preserve"> HYPERLINK \l _Toc1215131477 </w:instrText>
      </w:r>
      <w:r>
        <w:rPr>
          <w:rFonts w:hint="default" w:ascii="Arial" w:hAnsi="Arial" w:eastAsia="等线" w:cs="Arial"/>
          <w:bCs/>
          <w:kern w:val="2"/>
          <w:szCs w:val="24"/>
        </w:rPr>
        <w:fldChar w:fldCharType="separate"/>
      </w:r>
      <w:r>
        <w:rPr>
          <w:rFonts w:hint="default" w:ascii="Arial" w:hAnsi="Arial" w:cs="Arial"/>
        </w:rPr>
        <w:t>5.2 Recommendation</w:t>
      </w:r>
      <w:r>
        <w:rPr>
          <w:rFonts w:hint="default" w:ascii="Arial" w:hAnsi="Arial" w:cs="Arial"/>
        </w:rPr>
        <w:tab/>
      </w:r>
      <w:r>
        <w:rPr>
          <w:rFonts w:hint="default" w:ascii="Arial" w:hAnsi="Arial" w:cs="Arial"/>
        </w:rPr>
        <w:fldChar w:fldCharType="begin"/>
      </w:r>
      <w:r>
        <w:rPr>
          <w:rFonts w:hint="default" w:ascii="Arial" w:hAnsi="Arial" w:cs="Arial"/>
        </w:rPr>
        <w:instrText xml:space="preserve"> PAGEREF _Toc1215131477 </w:instrText>
      </w:r>
      <w:r>
        <w:rPr>
          <w:rFonts w:hint="default" w:ascii="Arial" w:hAnsi="Arial" w:cs="Arial"/>
        </w:rPr>
        <w:fldChar w:fldCharType="separate"/>
      </w:r>
      <w:r>
        <w:rPr>
          <w:rFonts w:hint="default" w:ascii="Arial" w:hAnsi="Arial" w:cs="Arial"/>
        </w:rPr>
        <w:t>57</w:t>
      </w:r>
      <w:r>
        <w:rPr>
          <w:rFonts w:hint="default" w:ascii="Arial" w:hAnsi="Arial" w:cs="Arial"/>
        </w:rPr>
        <w:fldChar w:fldCharType="end"/>
      </w:r>
      <w:r>
        <w:rPr>
          <w:rFonts w:hint="default" w:ascii="Arial" w:hAnsi="Arial" w:eastAsia="等线" w:cs="Arial"/>
          <w:bCs/>
          <w:kern w:val="2"/>
          <w:szCs w:val="24"/>
        </w:rPr>
        <w:fldChar w:fldCharType="end"/>
      </w:r>
    </w:p>
    <w:p>
      <w:pPr>
        <w:pStyle w:val="9"/>
        <w:keepNext w:val="0"/>
        <w:keepLines w:val="0"/>
        <w:pageBreakBefore w:val="0"/>
        <w:framePr w:w="0" w:wrap="auto" w:vAnchor="margin" w:hAnchor="text" w:yAlign="inline"/>
        <w:widowControl/>
        <w:tabs>
          <w:tab w:val="right" w:leader="dot" w:pos="8499"/>
          <w:tab w:val="clear" w:pos="8280"/>
        </w:tabs>
        <w:kinsoku/>
        <w:wordWrap/>
        <w:overflowPunct/>
        <w:topLinePunct w:val="0"/>
        <w:autoSpaceDE/>
        <w:autoSpaceDN/>
        <w:bidi w:val="0"/>
        <w:adjustRightInd/>
        <w:snapToGrid/>
        <w:spacing w:before="0" w:beforeLines="100" w:after="0" w:afterLines="100" w:line="360" w:lineRule="auto"/>
        <w:ind w:right="0" w:rightChars="0" w:firstLine="0" w:firstLineChars="0"/>
        <w:jc w:val="both"/>
        <w:textAlignment w:val="auto"/>
        <w:rPr>
          <w:rFonts w:hint="default" w:ascii="Arial" w:hAnsi="Arial" w:cs="Arial"/>
        </w:rPr>
      </w:pPr>
      <w:r>
        <w:rPr>
          <w:rFonts w:hint="default" w:ascii="Arial" w:hAnsi="Arial" w:eastAsia="等线" w:cs="Arial"/>
          <w:bCs/>
          <w:kern w:val="2"/>
          <w:szCs w:val="24"/>
        </w:rPr>
        <w:fldChar w:fldCharType="begin"/>
      </w:r>
      <w:r>
        <w:rPr>
          <w:rFonts w:hint="default" w:ascii="Arial" w:hAnsi="Arial" w:eastAsia="等线" w:cs="Arial"/>
          <w:bCs/>
          <w:kern w:val="2"/>
          <w:szCs w:val="24"/>
        </w:rPr>
        <w:instrText xml:space="preserve"> HYPERLINK \l _Toc145250969 </w:instrText>
      </w:r>
      <w:r>
        <w:rPr>
          <w:rFonts w:hint="default" w:ascii="Arial" w:hAnsi="Arial" w:eastAsia="等线" w:cs="Arial"/>
          <w:bCs/>
          <w:kern w:val="2"/>
          <w:szCs w:val="24"/>
        </w:rPr>
        <w:fldChar w:fldCharType="separate"/>
      </w:r>
      <w:r>
        <w:rPr>
          <w:rFonts w:hint="default" w:ascii="Arial" w:hAnsi="Arial" w:cs="Arial"/>
        </w:rPr>
        <w:t>5.3 Limitation of Study</w:t>
      </w:r>
      <w:r>
        <w:rPr>
          <w:rFonts w:hint="default" w:ascii="Arial" w:hAnsi="Arial" w:cs="Arial"/>
        </w:rPr>
        <w:tab/>
      </w:r>
      <w:r>
        <w:rPr>
          <w:rFonts w:hint="default" w:ascii="Arial" w:hAnsi="Arial" w:cs="Arial"/>
        </w:rPr>
        <w:fldChar w:fldCharType="begin"/>
      </w:r>
      <w:r>
        <w:rPr>
          <w:rFonts w:hint="default" w:ascii="Arial" w:hAnsi="Arial" w:cs="Arial"/>
        </w:rPr>
        <w:instrText xml:space="preserve"> PAGEREF _Toc145250969 </w:instrText>
      </w:r>
      <w:r>
        <w:rPr>
          <w:rFonts w:hint="default" w:ascii="Arial" w:hAnsi="Arial" w:cs="Arial"/>
        </w:rPr>
        <w:fldChar w:fldCharType="separate"/>
      </w:r>
      <w:r>
        <w:rPr>
          <w:rFonts w:hint="default" w:ascii="Arial" w:hAnsi="Arial" w:cs="Arial"/>
        </w:rPr>
        <w:t>60</w:t>
      </w:r>
      <w:r>
        <w:rPr>
          <w:rFonts w:hint="default" w:ascii="Arial" w:hAnsi="Arial" w:cs="Arial"/>
        </w:rPr>
        <w:fldChar w:fldCharType="end"/>
      </w:r>
      <w:r>
        <w:rPr>
          <w:rFonts w:hint="default" w:ascii="Arial" w:hAnsi="Arial" w:eastAsia="等线" w:cs="Arial"/>
          <w:bCs/>
          <w:kern w:val="2"/>
          <w:szCs w:val="24"/>
        </w:rPr>
        <w:fldChar w:fldCharType="end"/>
      </w:r>
    </w:p>
    <w:p>
      <w:pPr>
        <w:pStyle w:val="9"/>
        <w:keepNext w:val="0"/>
        <w:keepLines w:val="0"/>
        <w:pageBreakBefore w:val="0"/>
        <w:framePr w:w="0" w:wrap="auto" w:vAnchor="margin" w:hAnchor="text" w:yAlign="inline"/>
        <w:widowControl/>
        <w:tabs>
          <w:tab w:val="right" w:leader="dot" w:pos="8499"/>
          <w:tab w:val="clear" w:pos="8280"/>
        </w:tabs>
        <w:kinsoku/>
        <w:wordWrap/>
        <w:overflowPunct/>
        <w:topLinePunct w:val="0"/>
        <w:autoSpaceDE/>
        <w:autoSpaceDN/>
        <w:bidi w:val="0"/>
        <w:adjustRightInd/>
        <w:snapToGrid/>
        <w:spacing w:before="0" w:beforeLines="100" w:after="0" w:afterLines="100" w:line="360" w:lineRule="auto"/>
        <w:ind w:right="0" w:rightChars="0" w:firstLine="0" w:firstLineChars="0"/>
        <w:jc w:val="both"/>
        <w:textAlignment w:val="auto"/>
        <w:rPr>
          <w:rFonts w:hint="default" w:ascii="Arial" w:hAnsi="Arial" w:cs="Arial"/>
        </w:rPr>
      </w:pPr>
      <w:r>
        <w:rPr>
          <w:rFonts w:hint="default" w:ascii="Arial" w:hAnsi="Arial" w:eastAsia="等线" w:cs="Arial"/>
          <w:bCs/>
          <w:kern w:val="2"/>
          <w:szCs w:val="24"/>
        </w:rPr>
        <w:fldChar w:fldCharType="begin"/>
      </w:r>
      <w:r>
        <w:rPr>
          <w:rFonts w:hint="default" w:ascii="Arial" w:hAnsi="Arial" w:eastAsia="等线" w:cs="Arial"/>
          <w:bCs/>
          <w:kern w:val="2"/>
          <w:szCs w:val="24"/>
        </w:rPr>
        <w:instrText xml:space="preserve"> HYPERLINK \l _Toc1691612991 </w:instrText>
      </w:r>
      <w:r>
        <w:rPr>
          <w:rFonts w:hint="default" w:ascii="Arial" w:hAnsi="Arial" w:eastAsia="等线" w:cs="Arial"/>
          <w:bCs/>
          <w:kern w:val="2"/>
          <w:szCs w:val="24"/>
        </w:rPr>
        <w:fldChar w:fldCharType="separate"/>
      </w:r>
      <w:r>
        <w:rPr>
          <w:rFonts w:hint="default" w:ascii="Arial" w:hAnsi="Arial" w:cs="Arial"/>
        </w:rPr>
        <w:t>5.4 Personal Reflection</w:t>
      </w:r>
      <w:r>
        <w:rPr>
          <w:rFonts w:hint="default" w:ascii="Arial" w:hAnsi="Arial" w:cs="Arial"/>
        </w:rPr>
        <w:tab/>
      </w:r>
      <w:r>
        <w:rPr>
          <w:rFonts w:hint="default" w:ascii="Arial" w:hAnsi="Arial" w:cs="Arial"/>
        </w:rPr>
        <w:fldChar w:fldCharType="begin"/>
      </w:r>
      <w:r>
        <w:rPr>
          <w:rFonts w:hint="default" w:ascii="Arial" w:hAnsi="Arial" w:cs="Arial"/>
        </w:rPr>
        <w:instrText xml:space="preserve"> PAGEREF _Toc1691612991 </w:instrText>
      </w:r>
      <w:r>
        <w:rPr>
          <w:rFonts w:hint="default" w:ascii="Arial" w:hAnsi="Arial" w:cs="Arial"/>
        </w:rPr>
        <w:fldChar w:fldCharType="separate"/>
      </w:r>
      <w:r>
        <w:rPr>
          <w:rFonts w:hint="default" w:ascii="Arial" w:hAnsi="Arial" w:cs="Arial"/>
        </w:rPr>
        <w:t>61</w:t>
      </w:r>
      <w:r>
        <w:rPr>
          <w:rFonts w:hint="default" w:ascii="Arial" w:hAnsi="Arial" w:cs="Arial"/>
        </w:rPr>
        <w:fldChar w:fldCharType="end"/>
      </w:r>
      <w:r>
        <w:rPr>
          <w:rFonts w:hint="default" w:ascii="Arial" w:hAnsi="Arial" w:eastAsia="等线" w:cs="Arial"/>
          <w:bCs/>
          <w:kern w:val="2"/>
          <w:szCs w:val="24"/>
        </w:rPr>
        <w:fldChar w:fldCharType="end"/>
      </w:r>
    </w:p>
    <w:p>
      <w:pPr>
        <w:pStyle w:val="8"/>
        <w:keepNext w:val="0"/>
        <w:keepLines w:val="0"/>
        <w:pageBreakBefore w:val="0"/>
        <w:framePr/>
        <w:widowControl/>
        <w:tabs>
          <w:tab w:val="right" w:leader="dot" w:pos="8499"/>
          <w:tab w:val="clear" w:pos="8280"/>
        </w:tabs>
        <w:kinsoku/>
        <w:wordWrap/>
        <w:overflowPunct/>
        <w:topLinePunct w:val="0"/>
        <w:autoSpaceDE/>
        <w:autoSpaceDN/>
        <w:bidi w:val="0"/>
        <w:adjustRightInd/>
        <w:snapToGrid/>
        <w:spacing w:before="0" w:beforeLines="100" w:after="0" w:afterLines="100" w:line="360" w:lineRule="auto"/>
        <w:ind w:right="0" w:rightChars="0" w:firstLine="0" w:firstLineChars="0"/>
        <w:jc w:val="both"/>
        <w:textAlignment w:val="auto"/>
        <w:rPr>
          <w:rFonts w:hint="default" w:ascii="Arial" w:hAnsi="Arial" w:cs="Arial"/>
        </w:rPr>
      </w:pPr>
      <w:r>
        <w:rPr>
          <w:rFonts w:hint="default" w:ascii="Arial" w:hAnsi="Arial" w:eastAsia="等线" w:cs="Arial"/>
          <w:bCs/>
          <w:kern w:val="2"/>
          <w:szCs w:val="24"/>
        </w:rPr>
        <w:fldChar w:fldCharType="begin"/>
      </w:r>
      <w:r>
        <w:rPr>
          <w:rFonts w:hint="default" w:ascii="Arial" w:hAnsi="Arial" w:eastAsia="等线" w:cs="Arial"/>
          <w:bCs/>
          <w:kern w:val="2"/>
          <w:szCs w:val="24"/>
        </w:rPr>
        <w:instrText xml:space="preserve"> HYPERLINK \l _Toc403537104 </w:instrText>
      </w:r>
      <w:r>
        <w:rPr>
          <w:rFonts w:hint="default" w:ascii="Arial" w:hAnsi="Arial" w:eastAsia="等线" w:cs="Arial"/>
          <w:bCs/>
          <w:kern w:val="2"/>
          <w:szCs w:val="24"/>
        </w:rPr>
        <w:fldChar w:fldCharType="separate"/>
      </w:r>
      <w:r>
        <w:rPr>
          <w:rFonts w:hint="default" w:ascii="Arial" w:hAnsi="Arial" w:cs="Arial"/>
        </w:rPr>
        <w:t>REFERENCES</w:t>
      </w:r>
      <w:r>
        <w:rPr>
          <w:rFonts w:hint="default" w:ascii="Arial" w:hAnsi="Arial" w:cs="Arial"/>
        </w:rPr>
        <w:tab/>
      </w:r>
      <w:r>
        <w:rPr>
          <w:rFonts w:hint="default" w:ascii="Arial" w:hAnsi="Arial" w:cs="Arial"/>
        </w:rPr>
        <w:fldChar w:fldCharType="begin"/>
      </w:r>
      <w:r>
        <w:rPr>
          <w:rFonts w:hint="default" w:ascii="Arial" w:hAnsi="Arial" w:cs="Arial"/>
        </w:rPr>
        <w:instrText xml:space="preserve"> PAGEREF _Toc403537104 </w:instrText>
      </w:r>
      <w:r>
        <w:rPr>
          <w:rFonts w:hint="default" w:ascii="Arial" w:hAnsi="Arial" w:cs="Arial"/>
        </w:rPr>
        <w:fldChar w:fldCharType="separate"/>
      </w:r>
      <w:r>
        <w:rPr>
          <w:rFonts w:hint="default" w:ascii="Arial" w:hAnsi="Arial" w:cs="Arial"/>
        </w:rPr>
        <w:t>62</w:t>
      </w:r>
      <w:r>
        <w:rPr>
          <w:rFonts w:hint="default" w:ascii="Arial" w:hAnsi="Arial" w:cs="Arial"/>
        </w:rPr>
        <w:fldChar w:fldCharType="end"/>
      </w:r>
      <w:r>
        <w:rPr>
          <w:rFonts w:hint="default" w:ascii="Arial" w:hAnsi="Arial" w:eastAsia="等线" w:cs="Arial"/>
          <w:bCs/>
          <w:kern w:val="2"/>
          <w:szCs w:val="24"/>
        </w:rPr>
        <w:fldChar w:fldCharType="end"/>
      </w:r>
    </w:p>
    <w:p>
      <w:pPr>
        <w:pStyle w:val="8"/>
        <w:keepNext w:val="0"/>
        <w:keepLines w:val="0"/>
        <w:pageBreakBefore w:val="0"/>
        <w:framePr/>
        <w:widowControl/>
        <w:tabs>
          <w:tab w:val="right" w:leader="dot" w:pos="8499"/>
          <w:tab w:val="clear" w:pos="8280"/>
        </w:tabs>
        <w:kinsoku/>
        <w:wordWrap/>
        <w:overflowPunct/>
        <w:topLinePunct w:val="0"/>
        <w:autoSpaceDE/>
        <w:autoSpaceDN/>
        <w:bidi w:val="0"/>
        <w:adjustRightInd/>
        <w:snapToGrid/>
        <w:spacing w:before="0" w:beforeLines="100" w:after="0" w:afterLines="100" w:line="360" w:lineRule="auto"/>
        <w:ind w:right="0" w:rightChars="0" w:firstLine="0" w:firstLineChars="0"/>
        <w:jc w:val="both"/>
        <w:textAlignment w:val="auto"/>
        <w:rPr>
          <w:rFonts w:hint="default" w:ascii="Arial" w:hAnsi="Arial" w:cs="Arial"/>
        </w:rPr>
      </w:pPr>
      <w:r>
        <w:rPr>
          <w:rFonts w:hint="default" w:ascii="Arial" w:hAnsi="Arial" w:eastAsia="等线" w:cs="Arial"/>
          <w:bCs/>
          <w:kern w:val="2"/>
          <w:szCs w:val="24"/>
        </w:rPr>
        <w:fldChar w:fldCharType="begin"/>
      </w:r>
      <w:r>
        <w:rPr>
          <w:rFonts w:hint="default" w:ascii="Arial" w:hAnsi="Arial" w:eastAsia="等线" w:cs="Arial"/>
          <w:bCs/>
          <w:kern w:val="2"/>
          <w:szCs w:val="24"/>
        </w:rPr>
        <w:instrText xml:space="preserve"> HYPERLINK \l _Toc494749702 </w:instrText>
      </w:r>
      <w:r>
        <w:rPr>
          <w:rFonts w:hint="default" w:ascii="Arial" w:hAnsi="Arial" w:eastAsia="等线" w:cs="Arial"/>
          <w:bCs/>
          <w:kern w:val="2"/>
          <w:szCs w:val="24"/>
        </w:rPr>
        <w:fldChar w:fldCharType="separate"/>
      </w:r>
      <w:r>
        <w:rPr>
          <w:rFonts w:hint="default" w:ascii="Arial" w:hAnsi="Arial" w:cs="Arial"/>
        </w:rPr>
        <w:t>APPENDIX A. INITIAL RESEARCH PROPOSAL</w:t>
      </w:r>
      <w:r>
        <w:rPr>
          <w:rFonts w:hint="default" w:ascii="Arial" w:hAnsi="Arial" w:cs="Arial"/>
        </w:rPr>
        <w:tab/>
      </w:r>
      <w:r>
        <w:rPr>
          <w:rFonts w:hint="default" w:ascii="Arial" w:hAnsi="Arial" w:cs="Arial"/>
        </w:rPr>
        <w:fldChar w:fldCharType="begin"/>
      </w:r>
      <w:r>
        <w:rPr>
          <w:rFonts w:hint="default" w:ascii="Arial" w:hAnsi="Arial" w:cs="Arial"/>
        </w:rPr>
        <w:instrText xml:space="preserve"> PAGEREF _Toc494749702 </w:instrText>
      </w:r>
      <w:r>
        <w:rPr>
          <w:rFonts w:hint="default" w:ascii="Arial" w:hAnsi="Arial" w:cs="Arial"/>
        </w:rPr>
        <w:fldChar w:fldCharType="separate"/>
      </w:r>
      <w:r>
        <w:rPr>
          <w:rFonts w:hint="default" w:ascii="Arial" w:hAnsi="Arial" w:cs="Arial"/>
        </w:rPr>
        <w:t>82</w:t>
      </w:r>
      <w:r>
        <w:rPr>
          <w:rFonts w:hint="default" w:ascii="Arial" w:hAnsi="Arial" w:cs="Arial"/>
        </w:rPr>
        <w:fldChar w:fldCharType="end"/>
      </w:r>
      <w:r>
        <w:rPr>
          <w:rFonts w:hint="default" w:ascii="Arial" w:hAnsi="Arial" w:eastAsia="等线" w:cs="Arial"/>
          <w:bCs/>
          <w:kern w:val="2"/>
          <w:szCs w:val="24"/>
        </w:rPr>
        <w:fldChar w:fldCharType="end"/>
      </w:r>
    </w:p>
    <w:p>
      <w:pPr>
        <w:pStyle w:val="8"/>
        <w:keepNext w:val="0"/>
        <w:keepLines w:val="0"/>
        <w:pageBreakBefore w:val="0"/>
        <w:framePr/>
        <w:widowControl/>
        <w:tabs>
          <w:tab w:val="right" w:leader="dot" w:pos="8499"/>
          <w:tab w:val="clear" w:pos="8280"/>
        </w:tabs>
        <w:kinsoku/>
        <w:wordWrap/>
        <w:overflowPunct/>
        <w:topLinePunct w:val="0"/>
        <w:autoSpaceDE/>
        <w:autoSpaceDN/>
        <w:bidi w:val="0"/>
        <w:adjustRightInd/>
        <w:snapToGrid/>
        <w:spacing w:before="0" w:beforeLines="100" w:after="0" w:afterLines="100" w:line="360" w:lineRule="auto"/>
        <w:ind w:right="0" w:rightChars="0" w:firstLine="0" w:firstLineChars="0"/>
        <w:jc w:val="both"/>
        <w:textAlignment w:val="auto"/>
        <w:rPr>
          <w:rFonts w:hint="default" w:ascii="Arial" w:hAnsi="Arial" w:cs="Arial"/>
        </w:rPr>
      </w:pPr>
      <w:r>
        <w:rPr>
          <w:rFonts w:hint="default" w:ascii="Arial" w:hAnsi="Arial" w:eastAsia="等线" w:cs="Arial"/>
          <w:bCs/>
          <w:kern w:val="2"/>
          <w:szCs w:val="24"/>
        </w:rPr>
        <w:fldChar w:fldCharType="begin"/>
      </w:r>
      <w:r>
        <w:rPr>
          <w:rFonts w:hint="default" w:ascii="Arial" w:hAnsi="Arial" w:eastAsia="等线" w:cs="Arial"/>
          <w:bCs/>
          <w:kern w:val="2"/>
          <w:szCs w:val="24"/>
        </w:rPr>
        <w:instrText xml:space="preserve"> HYPERLINK \l _Toc201560330 </w:instrText>
      </w:r>
      <w:r>
        <w:rPr>
          <w:rFonts w:hint="default" w:ascii="Arial" w:hAnsi="Arial" w:eastAsia="等线" w:cs="Arial"/>
          <w:bCs/>
          <w:kern w:val="2"/>
          <w:szCs w:val="24"/>
        </w:rPr>
        <w:fldChar w:fldCharType="separate"/>
      </w:r>
      <w:r>
        <w:rPr>
          <w:rFonts w:hint="default" w:ascii="Arial" w:hAnsi="Arial" w:cs="Arial"/>
        </w:rPr>
        <w:t>APPENDIX B. UH ETHICS CONFIRMATION AND NOTIFICATION</w:t>
      </w:r>
      <w:r>
        <w:rPr>
          <w:rFonts w:hint="default" w:ascii="Arial" w:hAnsi="Arial" w:cs="Arial"/>
        </w:rPr>
        <w:tab/>
      </w:r>
      <w:r>
        <w:rPr>
          <w:rFonts w:hint="default" w:ascii="Arial" w:hAnsi="Arial" w:cs="Arial"/>
        </w:rPr>
        <w:fldChar w:fldCharType="begin"/>
      </w:r>
      <w:r>
        <w:rPr>
          <w:rFonts w:hint="default" w:ascii="Arial" w:hAnsi="Arial" w:cs="Arial"/>
        </w:rPr>
        <w:instrText xml:space="preserve"> PAGEREF _Toc201560330 </w:instrText>
      </w:r>
      <w:r>
        <w:rPr>
          <w:rFonts w:hint="default" w:ascii="Arial" w:hAnsi="Arial" w:cs="Arial"/>
        </w:rPr>
        <w:fldChar w:fldCharType="separate"/>
      </w:r>
      <w:r>
        <w:rPr>
          <w:rFonts w:hint="default" w:ascii="Arial" w:hAnsi="Arial" w:cs="Arial"/>
        </w:rPr>
        <w:t>88</w:t>
      </w:r>
      <w:r>
        <w:rPr>
          <w:rFonts w:hint="default" w:ascii="Arial" w:hAnsi="Arial" w:cs="Arial"/>
        </w:rPr>
        <w:fldChar w:fldCharType="end"/>
      </w:r>
      <w:r>
        <w:rPr>
          <w:rFonts w:hint="default" w:ascii="Arial" w:hAnsi="Arial" w:eastAsia="等线" w:cs="Arial"/>
          <w:bCs/>
          <w:kern w:val="2"/>
          <w:szCs w:val="24"/>
        </w:rPr>
        <w:fldChar w:fldCharType="end"/>
      </w:r>
    </w:p>
    <w:p>
      <w:pPr>
        <w:pStyle w:val="8"/>
        <w:keepNext w:val="0"/>
        <w:keepLines w:val="0"/>
        <w:pageBreakBefore w:val="0"/>
        <w:framePr/>
        <w:widowControl/>
        <w:tabs>
          <w:tab w:val="right" w:leader="dot" w:pos="8499"/>
          <w:tab w:val="clear" w:pos="8280"/>
        </w:tabs>
        <w:kinsoku/>
        <w:wordWrap/>
        <w:overflowPunct/>
        <w:topLinePunct w:val="0"/>
        <w:autoSpaceDE/>
        <w:autoSpaceDN/>
        <w:bidi w:val="0"/>
        <w:adjustRightInd/>
        <w:snapToGrid/>
        <w:spacing w:before="0" w:beforeLines="100" w:after="0" w:afterLines="100" w:line="360" w:lineRule="auto"/>
        <w:ind w:right="0" w:rightChars="0" w:firstLine="0" w:firstLineChars="0"/>
        <w:jc w:val="both"/>
        <w:textAlignment w:val="auto"/>
        <w:rPr>
          <w:rFonts w:hint="default" w:ascii="Arial" w:hAnsi="Arial" w:cs="Arial"/>
        </w:rPr>
      </w:pPr>
      <w:r>
        <w:rPr>
          <w:rFonts w:hint="default" w:ascii="Arial" w:hAnsi="Arial" w:eastAsia="等线" w:cs="Arial"/>
          <w:bCs/>
          <w:kern w:val="2"/>
          <w:szCs w:val="24"/>
        </w:rPr>
        <w:fldChar w:fldCharType="begin"/>
      </w:r>
      <w:r>
        <w:rPr>
          <w:rFonts w:hint="default" w:ascii="Arial" w:hAnsi="Arial" w:eastAsia="等线" w:cs="Arial"/>
          <w:bCs/>
          <w:kern w:val="2"/>
          <w:szCs w:val="24"/>
        </w:rPr>
        <w:instrText xml:space="preserve"> HYPERLINK \l _Toc1042754991 </w:instrText>
      </w:r>
      <w:r>
        <w:rPr>
          <w:rFonts w:hint="default" w:ascii="Arial" w:hAnsi="Arial" w:eastAsia="等线" w:cs="Arial"/>
          <w:bCs/>
          <w:kern w:val="2"/>
          <w:szCs w:val="24"/>
        </w:rPr>
        <w:fldChar w:fldCharType="separate"/>
      </w:r>
      <w:r>
        <w:rPr>
          <w:rFonts w:hint="default" w:ascii="Arial" w:hAnsi="Arial" w:cs="Arial"/>
        </w:rPr>
        <w:t>APPENDIX C. QUESTIONNAIRE</w:t>
      </w:r>
      <w:r>
        <w:rPr>
          <w:rFonts w:hint="default" w:ascii="Arial" w:hAnsi="Arial" w:cs="Arial"/>
        </w:rPr>
        <w:tab/>
      </w:r>
      <w:r>
        <w:rPr>
          <w:rFonts w:hint="default" w:ascii="Arial" w:hAnsi="Arial" w:cs="Arial"/>
        </w:rPr>
        <w:fldChar w:fldCharType="begin"/>
      </w:r>
      <w:r>
        <w:rPr>
          <w:rFonts w:hint="default" w:ascii="Arial" w:hAnsi="Arial" w:cs="Arial"/>
        </w:rPr>
        <w:instrText xml:space="preserve"> PAGEREF _Toc1042754991 </w:instrText>
      </w:r>
      <w:r>
        <w:rPr>
          <w:rFonts w:hint="default" w:ascii="Arial" w:hAnsi="Arial" w:cs="Arial"/>
        </w:rPr>
        <w:fldChar w:fldCharType="separate"/>
      </w:r>
      <w:r>
        <w:rPr>
          <w:rFonts w:hint="default" w:ascii="Arial" w:hAnsi="Arial" w:cs="Arial"/>
        </w:rPr>
        <w:t>90</w:t>
      </w:r>
      <w:r>
        <w:rPr>
          <w:rFonts w:hint="default" w:ascii="Arial" w:hAnsi="Arial" w:cs="Arial"/>
        </w:rPr>
        <w:fldChar w:fldCharType="end"/>
      </w:r>
      <w:r>
        <w:rPr>
          <w:rFonts w:hint="default" w:ascii="Arial" w:hAnsi="Arial" w:eastAsia="等线" w:cs="Arial"/>
          <w:bCs/>
          <w:kern w:val="2"/>
          <w:szCs w:val="24"/>
        </w:rPr>
        <w:fldChar w:fldCharType="end"/>
      </w:r>
    </w:p>
    <w:p>
      <w:pPr>
        <w:pStyle w:val="8"/>
        <w:keepNext w:val="0"/>
        <w:keepLines w:val="0"/>
        <w:pageBreakBefore w:val="0"/>
        <w:framePr/>
        <w:widowControl/>
        <w:tabs>
          <w:tab w:val="right" w:leader="dot" w:pos="8499"/>
          <w:tab w:val="clear" w:pos="8280"/>
        </w:tabs>
        <w:kinsoku/>
        <w:wordWrap/>
        <w:overflowPunct/>
        <w:topLinePunct w:val="0"/>
        <w:autoSpaceDE/>
        <w:autoSpaceDN/>
        <w:bidi w:val="0"/>
        <w:adjustRightInd/>
        <w:snapToGrid/>
        <w:spacing w:before="0" w:beforeLines="100" w:after="0" w:afterLines="100" w:line="360" w:lineRule="auto"/>
        <w:ind w:right="0" w:rightChars="0" w:firstLine="0" w:firstLineChars="0"/>
        <w:jc w:val="both"/>
        <w:textAlignment w:val="auto"/>
        <w:rPr>
          <w:rFonts w:hint="default" w:ascii="Arial" w:hAnsi="Arial" w:cs="Arial"/>
        </w:rPr>
      </w:pPr>
      <w:r>
        <w:rPr>
          <w:rFonts w:hint="default" w:ascii="Arial" w:hAnsi="Arial" w:eastAsia="等线" w:cs="Arial"/>
          <w:bCs/>
          <w:kern w:val="2"/>
          <w:szCs w:val="24"/>
        </w:rPr>
        <w:fldChar w:fldCharType="begin"/>
      </w:r>
      <w:r>
        <w:rPr>
          <w:rFonts w:hint="default" w:ascii="Arial" w:hAnsi="Arial" w:eastAsia="等线" w:cs="Arial"/>
          <w:bCs/>
          <w:kern w:val="2"/>
          <w:szCs w:val="24"/>
        </w:rPr>
        <w:instrText xml:space="preserve"> HYPERLINK \l _Toc2116574217 </w:instrText>
      </w:r>
      <w:r>
        <w:rPr>
          <w:rFonts w:hint="default" w:ascii="Arial" w:hAnsi="Arial" w:eastAsia="等线" w:cs="Arial"/>
          <w:bCs/>
          <w:kern w:val="2"/>
          <w:szCs w:val="24"/>
        </w:rPr>
        <w:fldChar w:fldCharType="separate"/>
      </w:r>
      <w:r>
        <w:rPr>
          <w:rFonts w:hint="default" w:ascii="Arial" w:hAnsi="Arial" w:cs="Arial"/>
        </w:rPr>
        <w:t>APPENDIX D. MBA PROJECT LOG</w:t>
      </w:r>
      <w:r>
        <w:rPr>
          <w:rFonts w:hint="default" w:ascii="Arial" w:hAnsi="Arial" w:cs="Arial"/>
        </w:rPr>
        <w:tab/>
      </w:r>
      <w:bookmarkStart w:id="173" w:name="_GoBack"/>
      <w:bookmarkEnd w:id="173"/>
      <w:r>
        <w:rPr>
          <w:rFonts w:hint="default" w:ascii="Arial" w:hAnsi="Arial" w:cs="Arial"/>
        </w:rPr>
        <w:fldChar w:fldCharType="begin"/>
      </w:r>
      <w:r>
        <w:rPr>
          <w:rFonts w:hint="default" w:ascii="Arial" w:hAnsi="Arial" w:cs="Arial"/>
        </w:rPr>
        <w:instrText xml:space="preserve"> PAGEREF _Toc2116574217 </w:instrText>
      </w:r>
      <w:r>
        <w:rPr>
          <w:rFonts w:hint="default" w:ascii="Arial" w:hAnsi="Arial" w:cs="Arial"/>
        </w:rPr>
        <w:fldChar w:fldCharType="separate"/>
      </w:r>
      <w:r>
        <w:rPr>
          <w:rFonts w:hint="default" w:ascii="Arial" w:hAnsi="Arial" w:cs="Arial"/>
        </w:rPr>
        <w:t>93</w:t>
      </w:r>
      <w:r>
        <w:rPr>
          <w:rFonts w:hint="default" w:ascii="Arial" w:hAnsi="Arial" w:cs="Arial"/>
        </w:rPr>
        <w:fldChar w:fldCharType="end"/>
      </w:r>
      <w:r>
        <w:rPr>
          <w:rFonts w:hint="default" w:ascii="Arial" w:hAnsi="Arial" w:eastAsia="等线" w:cs="Arial"/>
          <w:bCs/>
          <w:kern w:val="2"/>
          <w:szCs w:val="24"/>
        </w:rPr>
        <w:fldChar w:fldCharType="end"/>
      </w:r>
    </w:p>
    <w:p>
      <w:pPr>
        <w:pStyle w:val="8"/>
        <w:keepNext w:val="0"/>
        <w:keepLines w:val="0"/>
        <w:pageBreakBefore w:val="0"/>
        <w:framePr/>
        <w:widowControl/>
        <w:tabs>
          <w:tab w:val="right" w:leader="dot" w:pos="8499"/>
          <w:tab w:val="clear" w:pos="8280"/>
        </w:tabs>
        <w:kinsoku/>
        <w:wordWrap/>
        <w:overflowPunct/>
        <w:topLinePunct w:val="0"/>
        <w:autoSpaceDE/>
        <w:autoSpaceDN/>
        <w:bidi w:val="0"/>
        <w:adjustRightInd/>
        <w:snapToGrid/>
        <w:spacing w:before="0" w:beforeLines="100" w:after="0" w:afterLines="100" w:line="360" w:lineRule="auto"/>
        <w:ind w:right="0" w:rightChars="0" w:firstLine="0" w:firstLineChars="0"/>
        <w:jc w:val="both"/>
        <w:textAlignment w:val="auto"/>
        <w:rPr>
          <w:rFonts w:hint="default" w:ascii="Arial" w:hAnsi="Arial" w:cs="Arial"/>
        </w:rPr>
      </w:pPr>
      <w:r>
        <w:rPr>
          <w:rFonts w:hint="default" w:ascii="Arial" w:hAnsi="Arial" w:eastAsia="等线" w:cs="Arial"/>
          <w:bCs/>
          <w:kern w:val="2"/>
          <w:szCs w:val="24"/>
        </w:rPr>
        <w:fldChar w:fldCharType="begin"/>
      </w:r>
      <w:r>
        <w:rPr>
          <w:rFonts w:hint="default" w:ascii="Arial" w:hAnsi="Arial" w:eastAsia="等线" w:cs="Arial"/>
          <w:bCs/>
          <w:kern w:val="2"/>
          <w:szCs w:val="24"/>
        </w:rPr>
        <w:instrText xml:space="preserve"> HYPERLINK \l _Toc196252564 </w:instrText>
      </w:r>
      <w:r>
        <w:rPr>
          <w:rFonts w:hint="default" w:ascii="Arial" w:hAnsi="Arial" w:eastAsia="等线" w:cs="Arial"/>
          <w:bCs/>
          <w:kern w:val="2"/>
          <w:szCs w:val="24"/>
        </w:rPr>
        <w:fldChar w:fldCharType="separate"/>
      </w:r>
      <w:r>
        <w:rPr>
          <w:rFonts w:hint="default" w:ascii="Arial" w:hAnsi="Arial" w:cs="Arial"/>
        </w:rPr>
        <w:t>APPENDIX E. TURNITIN RESULTS</w:t>
      </w:r>
      <w:r>
        <w:rPr>
          <w:rFonts w:hint="default" w:ascii="Arial" w:hAnsi="Arial" w:cs="Arial"/>
        </w:rPr>
        <w:tab/>
      </w:r>
      <w:r>
        <w:rPr>
          <w:rFonts w:hint="default" w:ascii="Arial" w:hAnsi="Arial" w:cs="Arial"/>
        </w:rPr>
        <w:fldChar w:fldCharType="begin"/>
      </w:r>
      <w:r>
        <w:rPr>
          <w:rFonts w:hint="default" w:ascii="Arial" w:hAnsi="Arial" w:cs="Arial"/>
        </w:rPr>
        <w:instrText xml:space="preserve"> PAGEREF _Toc196252564 </w:instrText>
      </w:r>
      <w:r>
        <w:rPr>
          <w:rFonts w:hint="default" w:ascii="Arial" w:hAnsi="Arial" w:cs="Arial"/>
        </w:rPr>
        <w:fldChar w:fldCharType="separate"/>
      </w:r>
      <w:r>
        <w:rPr>
          <w:rFonts w:hint="default" w:ascii="Arial" w:hAnsi="Arial" w:cs="Arial"/>
        </w:rPr>
        <w:t>99</w:t>
      </w:r>
      <w:r>
        <w:rPr>
          <w:rFonts w:hint="default" w:ascii="Arial" w:hAnsi="Arial" w:cs="Arial"/>
        </w:rPr>
        <w:fldChar w:fldCharType="end"/>
      </w:r>
      <w:r>
        <w:rPr>
          <w:rFonts w:hint="default" w:ascii="Arial" w:hAnsi="Arial" w:eastAsia="等线" w:cs="Arial"/>
          <w:bCs/>
          <w:kern w:val="2"/>
          <w:szCs w:val="24"/>
        </w:rPr>
        <w:fldChar w:fldCharType="end"/>
      </w:r>
    </w:p>
    <w:p>
      <w:pPr>
        <w:pStyle w:val="8"/>
        <w:keepNext w:val="0"/>
        <w:keepLines w:val="0"/>
        <w:pageBreakBefore w:val="0"/>
        <w:framePr/>
        <w:widowControl/>
        <w:tabs>
          <w:tab w:val="right" w:leader="dot" w:pos="8499"/>
          <w:tab w:val="clear" w:pos="8280"/>
        </w:tabs>
        <w:kinsoku/>
        <w:wordWrap/>
        <w:overflowPunct/>
        <w:topLinePunct w:val="0"/>
        <w:autoSpaceDE/>
        <w:autoSpaceDN/>
        <w:bidi w:val="0"/>
        <w:adjustRightInd/>
        <w:snapToGrid/>
        <w:spacing w:before="0" w:beforeLines="100" w:after="0" w:afterLines="100" w:line="360" w:lineRule="auto"/>
        <w:ind w:right="0" w:rightChars="0" w:firstLine="0" w:firstLineChars="0"/>
        <w:jc w:val="both"/>
        <w:textAlignment w:val="auto"/>
        <w:rPr>
          <w:rFonts w:hint="default" w:ascii="Arial" w:hAnsi="Arial" w:cs="Arial"/>
        </w:rPr>
      </w:pPr>
      <w:r>
        <w:rPr>
          <w:rFonts w:hint="default" w:ascii="Arial" w:hAnsi="Arial" w:eastAsia="等线" w:cs="Arial"/>
          <w:bCs/>
          <w:kern w:val="2"/>
          <w:szCs w:val="24"/>
        </w:rPr>
        <w:fldChar w:fldCharType="begin"/>
      </w:r>
      <w:r>
        <w:rPr>
          <w:rFonts w:hint="default" w:ascii="Arial" w:hAnsi="Arial" w:eastAsia="等线" w:cs="Arial"/>
          <w:bCs/>
          <w:kern w:val="2"/>
          <w:szCs w:val="24"/>
        </w:rPr>
        <w:instrText xml:space="preserve"> HYPERLINK \l _Toc1831419965 </w:instrText>
      </w:r>
      <w:r>
        <w:rPr>
          <w:rFonts w:hint="default" w:ascii="Arial" w:hAnsi="Arial" w:eastAsia="等线" w:cs="Arial"/>
          <w:bCs/>
          <w:kern w:val="2"/>
          <w:szCs w:val="24"/>
        </w:rPr>
        <w:fldChar w:fldCharType="separate"/>
      </w:r>
      <w:r>
        <w:rPr>
          <w:rFonts w:hint="default" w:ascii="Arial" w:hAnsi="Arial" w:cs="Arial"/>
        </w:rPr>
        <w:t>APPENDIX F. TABLES</w:t>
      </w:r>
      <w:r>
        <w:rPr>
          <w:rFonts w:hint="default" w:ascii="Arial" w:hAnsi="Arial" w:cs="Arial"/>
        </w:rPr>
        <w:tab/>
      </w:r>
      <w:r>
        <w:rPr>
          <w:rFonts w:hint="default" w:ascii="Arial" w:hAnsi="Arial" w:cs="Arial"/>
        </w:rPr>
        <w:fldChar w:fldCharType="begin"/>
      </w:r>
      <w:r>
        <w:rPr>
          <w:rFonts w:hint="default" w:ascii="Arial" w:hAnsi="Arial" w:cs="Arial"/>
        </w:rPr>
        <w:instrText xml:space="preserve"> PAGEREF _Toc1831419965 </w:instrText>
      </w:r>
      <w:r>
        <w:rPr>
          <w:rFonts w:hint="default" w:ascii="Arial" w:hAnsi="Arial" w:cs="Arial"/>
        </w:rPr>
        <w:fldChar w:fldCharType="separate"/>
      </w:r>
      <w:r>
        <w:rPr>
          <w:rFonts w:hint="default" w:ascii="Arial" w:hAnsi="Arial" w:cs="Arial"/>
        </w:rPr>
        <w:t>102</w:t>
      </w:r>
      <w:r>
        <w:rPr>
          <w:rFonts w:hint="default" w:ascii="Arial" w:hAnsi="Arial" w:cs="Arial"/>
        </w:rPr>
        <w:fldChar w:fldCharType="end"/>
      </w:r>
      <w:r>
        <w:rPr>
          <w:rFonts w:hint="default" w:ascii="Arial" w:hAnsi="Arial" w:eastAsia="等线" w:cs="Arial"/>
          <w:bCs/>
          <w:kern w:val="2"/>
          <w:szCs w:val="24"/>
        </w:rPr>
        <w:fldChar w:fldCharType="end"/>
      </w:r>
    </w:p>
    <w:p>
      <w:pPr>
        <w:keepNext w:val="0"/>
        <w:keepLines w:val="0"/>
        <w:pageBreakBefore w:val="0"/>
        <w:framePr w:w="0" w:wrap="auto" w:vAnchor="margin" w:hAnchor="text" w:yAlign="inline"/>
        <w:widowControl/>
        <w:kinsoku/>
        <w:wordWrap/>
        <w:overflowPunct/>
        <w:topLinePunct w:val="0"/>
        <w:autoSpaceDE/>
        <w:autoSpaceDN/>
        <w:bidi w:val="0"/>
        <w:adjustRightInd/>
        <w:snapToGrid/>
        <w:spacing w:before="0" w:beforeLines="100" w:after="0" w:afterLines="100" w:line="360" w:lineRule="auto"/>
        <w:ind w:right="0" w:rightChars="0" w:firstLine="0" w:firstLineChars="0"/>
        <w:jc w:val="both"/>
        <w:textAlignment w:val="auto"/>
        <w:outlineLvl w:val="9"/>
        <w:rPr>
          <w:rFonts w:hint="default" w:ascii="Arial" w:hAnsi="Arial" w:cs="Arial"/>
          <w:b/>
          <w:bCs/>
          <w:sz w:val="24"/>
          <w:szCs w:val="24"/>
          <w:rtl w:val="0"/>
          <w:lang w:val="en-US"/>
        </w:rPr>
      </w:pPr>
      <w:r>
        <w:rPr>
          <w:rFonts w:hint="default" w:ascii="Arial" w:hAnsi="Arial" w:eastAsia="等线" w:cs="Arial"/>
          <w:bCs/>
          <w:kern w:val="2"/>
          <w:szCs w:val="24"/>
        </w:rPr>
        <w:fldChar w:fldCharType="end"/>
      </w:r>
    </w:p>
    <w:p>
      <w:pPr>
        <w:framePr w:w="0" w:wrap="auto" w:vAnchor="margin" w:hAnchor="text" w:yAlign="inline"/>
        <w:spacing w:before="156" w:after="156" w:line="240" w:lineRule="auto"/>
        <w:jc w:val="center"/>
        <w:rPr>
          <w:rFonts w:hint="default" w:ascii="Arial" w:hAnsi="Arial" w:cs="Arial"/>
          <w:b/>
          <w:bCs/>
          <w:rtl w:val="0"/>
          <w:lang w:val="en-US"/>
        </w:rPr>
      </w:pPr>
      <w:r>
        <w:rPr>
          <w:rFonts w:hint="default" w:ascii="Arial" w:hAnsi="Arial" w:cs="Arial"/>
          <w:b/>
          <w:bCs/>
          <w:rtl w:val="0"/>
          <w:lang w:val="en-US"/>
        </w:rPr>
        <w:br w:type="page"/>
      </w:r>
    </w:p>
    <w:p>
      <w:pPr>
        <w:framePr w:w="0" w:wrap="auto" w:vAnchor="margin" w:hAnchor="text" w:yAlign="inline"/>
        <w:spacing w:before="156" w:after="156" w:line="240" w:lineRule="auto"/>
        <w:jc w:val="center"/>
        <w:rPr>
          <w:rFonts w:hint="default" w:ascii="Arial" w:hAnsi="Arial" w:cs="Arial"/>
          <w:b/>
          <w:bCs/>
        </w:rPr>
      </w:pPr>
      <w:r>
        <w:rPr>
          <w:rFonts w:hint="default" w:ascii="Arial" w:hAnsi="Arial" w:cs="Arial"/>
          <w:b/>
          <w:bCs/>
          <w:rtl w:val="0"/>
          <w:lang w:val="en-US"/>
        </w:rPr>
        <w:t>List of Tables</w:t>
      </w:r>
    </w:p>
    <w:p>
      <w:pPr>
        <w:framePr w:w="0" w:wrap="auto" w:vAnchor="margin" w:hAnchor="text" w:yAlign="inline"/>
        <w:spacing w:before="156" w:after="156" w:line="240" w:lineRule="auto"/>
        <w:jc w:val="left"/>
        <w:rPr>
          <w:rFonts w:hint="default" w:ascii="Arial" w:hAnsi="Arial" w:cs="Arial"/>
          <w:b w:val="0"/>
          <w:bCs w:val="0"/>
        </w:rPr>
      </w:pPr>
      <w:r>
        <w:rPr>
          <w:rFonts w:hint="default" w:ascii="Arial" w:hAnsi="Arial" w:cs="Arial"/>
          <w:b w:val="0"/>
          <w:bCs w:val="0"/>
          <w:rtl w:val="0"/>
          <w:lang w:val="en-US"/>
        </w:rPr>
        <w:t xml:space="preserve">Table 1: </w:t>
      </w:r>
      <w:r>
        <w:rPr>
          <w:rFonts w:hint="default"/>
          <w:b w:val="0"/>
          <w:bCs w:val="0"/>
          <w:lang w:val="en-US"/>
        </w:rPr>
        <w:t>Table for Questionnaire Design</w:t>
      </w:r>
      <w:r>
        <w:rPr>
          <w:rFonts w:hint="default" w:ascii="Arial" w:hAnsi="Arial" w:cs="Arial"/>
          <w:b w:val="0"/>
          <w:bCs w:val="0"/>
          <w:rtl w:val="0"/>
          <w:lang w:val="en-US"/>
        </w:rPr>
        <w:t>…………………………………</w:t>
      </w:r>
      <w:r>
        <w:rPr>
          <w:rFonts w:hint="default" w:cs="Arial"/>
          <w:b w:val="0"/>
          <w:bCs w:val="0"/>
          <w:rtl w:val="0"/>
        </w:rPr>
        <w:t>38</w:t>
      </w:r>
    </w:p>
    <w:p>
      <w:pPr>
        <w:framePr w:w="0" w:wrap="auto" w:vAnchor="margin" w:hAnchor="text" w:yAlign="inline"/>
        <w:spacing w:before="156" w:after="156" w:line="240" w:lineRule="auto"/>
        <w:jc w:val="left"/>
        <w:rPr>
          <w:rFonts w:hint="default" w:ascii="Arial" w:hAnsi="Arial" w:cs="Arial"/>
          <w:b w:val="0"/>
          <w:bCs w:val="0"/>
        </w:rPr>
      </w:pPr>
      <w:r>
        <w:rPr>
          <w:rFonts w:hint="default" w:ascii="Arial" w:hAnsi="Arial" w:cs="Arial"/>
          <w:b w:val="0"/>
          <w:bCs w:val="0"/>
          <w:rtl w:val="0"/>
          <w:lang w:val="en-US"/>
        </w:rPr>
        <w:t xml:space="preserve">Table 2: </w:t>
      </w:r>
      <w:r>
        <w:rPr>
          <w:rFonts w:hint="default"/>
          <w:b w:val="0"/>
          <w:bCs w:val="0"/>
          <w:lang w:val="en-US"/>
        </w:rPr>
        <w:t xml:space="preserve">Table for Determining Sample Size </w:t>
      </w:r>
      <w:r>
        <w:rPr>
          <w:rFonts w:hint="default" w:ascii="Arial" w:hAnsi="Arial" w:cs="Arial"/>
          <w:b w:val="0"/>
          <w:bCs w:val="0"/>
          <w:rtl w:val="0"/>
          <w:lang w:val="en-US"/>
        </w:rPr>
        <w:t>……………………………</w:t>
      </w:r>
      <w:r>
        <w:rPr>
          <w:rFonts w:hint="default" w:cs="Arial"/>
          <w:b w:val="0"/>
          <w:bCs w:val="0"/>
          <w:rtl w:val="0"/>
        </w:rPr>
        <w:t>40</w:t>
      </w:r>
    </w:p>
    <w:p>
      <w:pPr>
        <w:framePr w:w="0" w:wrap="auto" w:vAnchor="margin" w:hAnchor="text" w:yAlign="inline"/>
        <w:spacing w:before="156" w:after="156" w:line="240" w:lineRule="auto"/>
        <w:jc w:val="left"/>
        <w:rPr>
          <w:rFonts w:hint="default" w:ascii="Arial" w:hAnsi="Arial" w:cs="Arial"/>
          <w:b w:val="0"/>
          <w:bCs w:val="0"/>
          <w:rtl w:val="0"/>
          <w:lang w:val="en-US"/>
        </w:rPr>
      </w:pPr>
      <w:r>
        <w:rPr>
          <w:rFonts w:hint="default" w:ascii="Arial" w:hAnsi="Arial" w:cs="Arial"/>
          <w:b w:val="0"/>
          <w:bCs w:val="0"/>
          <w:rtl w:val="0"/>
          <w:lang w:val="en-US"/>
        </w:rPr>
        <w:t xml:space="preserve">Table 3: </w:t>
      </w:r>
      <w:r>
        <w:rPr>
          <w:rFonts w:hint="default"/>
          <w:b w:val="0"/>
          <w:bCs w:val="0"/>
        </w:rPr>
        <w:t>Basic Information Frequency Statistics...................................45</w:t>
      </w:r>
    </w:p>
    <w:p>
      <w:pPr>
        <w:framePr w:w="0" w:wrap="auto" w:vAnchor="margin" w:hAnchor="text" w:yAlign="inline"/>
        <w:spacing w:before="156" w:after="156" w:line="240" w:lineRule="auto"/>
        <w:jc w:val="left"/>
        <w:rPr>
          <w:rFonts w:hint="default" w:ascii="Arial" w:hAnsi="Arial" w:cs="Arial"/>
          <w:b w:val="0"/>
          <w:bCs w:val="0"/>
          <w:rtl w:val="0"/>
          <w:lang w:val="en-US"/>
        </w:rPr>
      </w:pPr>
      <w:r>
        <w:rPr>
          <w:rFonts w:hint="default"/>
          <w:b w:val="0"/>
          <w:bCs w:val="0"/>
        </w:rPr>
        <w:t>Table 4: Descriptive Statistics</w:t>
      </w:r>
      <w:r>
        <w:rPr>
          <w:rFonts w:hint="default" w:ascii="Arial" w:hAnsi="Arial" w:cs="Arial"/>
          <w:b w:val="0"/>
          <w:bCs w:val="0"/>
          <w:rtl w:val="0"/>
          <w:lang w:val="en-US"/>
        </w:rPr>
        <w:t>………………………………</w:t>
      </w:r>
      <w:r>
        <w:rPr>
          <w:rFonts w:hint="default" w:cs="Arial"/>
          <w:b w:val="0"/>
          <w:bCs w:val="0"/>
          <w:rtl w:val="0"/>
        </w:rPr>
        <w:t>.................</w:t>
      </w:r>
      <w:r>
        <w:rPr>
          <w:rFonts w:hint="default" w:ascii="Arial" w:hAnsi="Arial" w:cs="Arial"/>
          <w:b w:val="0"/>
          <w:bCs w:val="0"/>
          <w:rtl w:val="0"/>
          <w:lang w:val="en-US"/>
        </w:rPr>
        <w:t>…</w:t>
      </w:r>
      <w:r>
        <w:rPr>
          <w:rFonts w:hint="default" w:cs="Arial"/>
          <w:b w:val="0"/>
          <w:bCs w:val="0"/>
          <w:rtl w:val="0"/>
        </w:rPr>
        <w:t>46</w:t>
      </w:r>
    </w:p>
    <w:p>
      <w:pPr>
        <w:framePr w:w="0" w:wrap="auto" w:vAnchor="margin" w:hAnchor="text" w:yAlign="inline"/>
        <w:jc w:val="both"/>
        <w:rPr>
          <w:rFonts w:hint="eastAsia"/>
          <w:b w:val="0"/>
          <w:bCs w:val="0"/>
        </w:rPr>
      </w:pPr>
      <w:r>
        <w:rPr>
          <w:rFonts w:hint="default"/>
          <w:b w:val="0"/>
          <w:bCs w:val="0"/>
        </w:rPr>
        <w:t>Table 5: Table of Reliability Test</w:t>
      </w:r>
      <w:r>
        <w:rPr>
          <w:rFonts w:hint="default" w:ascii="Arial" w:hAnsi="Arial" w:cs="Arial"/>
          <w:b w:val="0"/>
          <w:bCs w:val="0"/>
          <w:rtl w:val="0"/>
          <w:lang w:val="en-US"/>
        </w:rPr>
        <w:t>…………………………</w:t>
      </w:r>
      <w:r>
        <w:rPr>
          <w:rFonts w:hint="default" w:cs="Arial"/>
          <w:b w:val="0"/>
          <w:bCs w:val="0"/>
          <w:rtl w:val="0"/>
        </w:rPr>
        <w:t>............</w:t>
      </w:r>
      <w:r>
        <w:rPr>
          <w:rFonts w:hint="default" w:ascii="Arial" w:hAnsi="Arial" w:cs="Arial"/>
          <w:b w:val="0"/>
          <w:bCs w:val="0"/>
          <w:rtl w:val="0"/>
          <w:lang w:val="en-US"/>
        </w:rPr>
        <w:t>………</w:t>
      </w:r>
      <w:r>
        <w:rPr>
          <w:rFonts w:hint="default" w:cs="Arial"/>
          <w:b w:val="0"/>
          <w:bCs w:val="0"/>
          <w:rtl w:val="0"/>
        </w:rPr>
        <w:t>.47</w:t>
      </w:r>
    </w:p>
    <w:p>
      <w:pPr>
        <w:framePr w:w="0" w:wrap="auto" w:vAnchor="margin" w:hAnchor="text" w:yAlign="inline"/>
        <w:jc w:val="both"/>
        <w:rPr>
          <w:rFonts w:hint="eastAsia"/>
          <w:b w:val="0"/>
          <w:bCs w:val="0"/>
        </w:rPr>
      </w:pPr>
      <w:r>
        <w:rPr>
          <w:rFonts w:hint="default"/>
          <w:b w:val="0"/>
          <w:bCs w:val="0"/>
        </w:rPr>
        <w:t xml:space="preserve">Table 6:  </w:t>
      </w:r>
      <w:r>
        <w:rPr>
          <w:rFonts w:hint="eastAsia"/>
          <w:b w:val="0"/>
          <w:bCs w:val="0"/>
        </w:rPr>
        <w:t>KMO and Bartlett's Test</w:t>
      </w:r>
      <w:r>
        <w:rPr>
          <w:rFonts w:hint="default" w:ascii="Arial" w:hAnsi="Arial" w:cs="Arial"/>
          <w:b w:val="0"/>
          <w:bCs w:val="0"/>
          <w:rtl w:val="0"/>
          <w:lang w:val="en-US"/>
        </w:rPr>
        <w:t>…………………………</w:t>
      </w:r>
      <w:r>
        <w:rPr>
          <w:rFonts w:hint="default" w:cs="Arial"/>
          <w:b w:val="0"/>
          <w:bCs w:val="0"/>
          <w:rtl w:val="0"/>
        </w:rPr>
        <w:t>...........</w:t>
      </w:r>
      <w:r>
        <w:rPr>
          <w:rFonts w:hint="default" w:ascii="Arial" w:hAnsi="Arial" w:cs="Arial"/>
          <w:b w:val="0"/>
          <w:bCs w:val="0"/>
          <w:rtl w:val="0"/>
          <w:lang w:val="en-US"/>
        </w:rPr>
        <w:t>……</w:t>
      </w:r>
      <w:r>
        <w:rPr>
          <w:rFonts w:hint="default" w:cs="Arial"/>
          <w:b w:val="0"/>
          <w:bCs w:val="0"/>
          <w:rtl w:val="0"/>
        </w:rPr>
        <w:t>..49</w:t>
      </w:r>
    </w:p>
    <w:p>
      <w:pPr>
        <w:framePr w:w="0" w:wrap="auto" w:vAnchor="margin" w:hAnchor="text" w:yAlign="inline"/>
        <w:jc w:val="both"/>
        <w:rPr>
          <w:rFonts w:hint="eastAsia"/>
          <w:b w:val="0"/>
          <w:bCs w:val="0"/>
        </w:rPr>
      </w:pPr>
      <w:r>
        <w:rPr>
          <w:rFonts w:hint="default"/>
          <w:b w:val="0"/>
          <w:bCs w:val="0"/>
        </w:rPr>
        <w:t xml:space="preserve">Table 7:  </w:t>
      </w:r>
      <w:r>
        <w:rPr>
          <w:rFonts w:hint="eastAsia"/>
          <w:b w:val="0"/>
          <w:bCs w:val="0"/>
        </w:rPr>
        <w:t>Total Variance Explained</w:t>
      </w:r>
      <w:r>
        <w:rPr>
          <w:rFonts w:hint="default" w:ascii="Arial" w:hAnsi="Arial" w:cs="Arial"/>
          <w:b w:val="0"/>
          <w:bCs w:val="0"/>
          <w:rtl w:val="0"/>
          <w:lang w:val="en-US"/>
        </w:rPr>
        <w:t>…………………………</w:t>
      </w:r>
      <w:r>
        <w:rPr>
          <w:rFonts w:hint="default" w:cs="Arial"/>
          <w:b w:val="0"/>
          <w:bCs w:val="0"/>
          <w:rtl w:val="0"/>
        </w:rPr>
        <w:t>.........</w:t>
      </w:r>
      <w:r>
        <w:rPr>
          <w:rFonts w:hint="default" w:ascii="Arial" w:hAnsi="Arial" w:cs="Arial"/>
          <w:b w:val="0"/>
          <w:bCs w:val="0"/>
          <w:rtl w:val="0"/>
          <w:lang w:val="en-US"/>
        </w:rPr>
        <w:t>……</w:t>
      </w:r>
      <w:r>
        <w:rPr>
          <w:rFonts w:hint="default" w:cs="Arial"/>
          <w:b w:val="0"/>
          <w:bCs w:val="0"/>
          <w:rtl w:val="0"/>
        </w:rPr>
        <w:t>..50</w:t>
      </w:r>
    </w:p>
    <w:p>
      <w:pPr>
        <w:framePr w:w="0" w:wrap="auto" w:vAnchor="margin" w:hAnchor="text" w:yAlign="inline"/>
        <w:jc w:val="both"/>
        <w:rPr>
          <w:rFonts w:hint="eastAsia"/>
          <w:b w:val="0"/>
          <w:bCs w:val="0"/>
        </w:rPr>
      </w:pPr>
      <w:r>
        <w:rPr>
          <w:rFonts w:hint="default"/>
          <w:b w:val="0"/>
          <w:bCs w:val="0"/>
        </w:rPr>
        <w:t xml:space="preserve">Table 8:  </w:t>
      </w:r>
      <w:r>
        <w:rPr>
          <w:rFonts w:hint="eastAsia"/>
          <w:b w:val="0"/>
          <w:bCs w:val="0"/>
        </w:rPr>
        <w:t>Rotated Component Matrix</w:t>
      </w:r>
      <w:r>
        <w:rPr>
          <w:rFonts w:hint="default" w:ascii="Arial" w:hAnsi="Arial" w:cs="Arial"/>
          <w:b w:val="0"/>
          <w:bCs w:val="0"/>
          <w:rtl w:val="0"/>
          <w:lang w:val="en-US"/>
        </w:rPr>
        <w:t>……………………</w:t>
      </w:r>
      <w:r>
        <w:rPr>
          <w:rFonts w:hint="default" w:cs="Arial"/>
          <w:b w:val="0"/>
          <w:bCs w:val="0"/>
          <w:rtl w:val="0"/>
        </w:rPr>
        <w:t>......</w:t>
      </w:r>
      <w:r>
        <w:rPr>
          <w:rFonts w:hint="default" w:ascii="Arial" w:hAnsi="Arial" w:cs="Arial"/>
          <w:b w:val="0"/>
          <w:bCs w:val="0"/>
          <w:rtl w:val="0"/>
          <w:lang w:val="en-US"/>
        </w:rPr>
        <w:t>…………</w:t>
      </w:r>
      <w:r>
        <w:rPr>
          <w:rFonts w:hint="default" w:cs="Arial"/>
          <w:b w:val="0"/>
          <w:bCs w:val="0"/>
          <w:rtl w:val="0"/>
        </w:rPr>
        <w:t>..51</w:t>
      </w:r>
    </w:p>
    <w:p>
      <w:pPr>
        <w:framePr w:w="0" w:wrap="auto" w:vAnchor="margin" w:hAnchor="text" w:yAlign="inline"/>
        <w:jc w:val="both"/>
        <w:rPr>
          <w:rFonts w:hint="default"/>
          <w:b w:val="0"/>
          <w:bCs w:val="0"/>
        </w:rPr>
      </w:pPr>
      <w:r>
        <w:rPr>
          <w:rFonts w:hint="default"/>
          <w:b w:val="0"/>
          <w:bCs w:val="0"/>
        </w:rPr>
        <w:t>Table 9:  Descriptive Statistics of Correlation analysis</w:t>
      </w:r>
      <w:r>
        <w:rPr>
          <w:rFonts w:hint="default" w:ascii="Arial" w:hAnsi="Arial" w:cs="Arial"/>
          <w:b w:val="0"/>
          <w:bCs w:val="0"/>
          <w:rtl w:val="0"/>
          <w:lang w:val="en-US"/>
        </w:rPr>
        <w:t>………………</w:t>
      </w:r>
      <w:r>
        <w:rPr>
          <w:rFonts w:hint="default" w:cs="Arial"/>
          <w:b w:val="0"/>
          <w:bCs w:val="0"/>
          <w:rtl w:val="0"/>
        </w:rPr>
        <w:t>...52</w:t>
      </w:r>
    </w:p>
    <w:p>
      <w:pPr>
        <w:framePr w:w="0" w:wrap="auto" w:vAnchor="margin" w:hAnchor="text" w:yAlign="inline"/>
        <w:jc w:val="both"/>
        <w:rPr>
          <w:b w:val="0"/>
          <w:bCs w:val="0"/>
        </w:rPr>
      </w:pPr>
      <w:r>
        <w:rPr>
          <w:b w:val="0"/>
          <w:bCs w:val="0"/>
        </w:rPr>
        <w:t>Table 10:  Correlations analysis</w:t>
      </w:r>
      <w:r>
        <w:rPr>
          <w:rFonts w:hint="default" w:ascii="Arial" w:hAnsi="Arial" w:cs="Arial"/>
          <w:b w:val="0"/>
          <w:bCs w:val="0"/>
          <w:rtl w:val="0"/>
          <w:lang w:val="en-US"/>
        </w:rPr>
        <w:t>……………………………</w:t>
      </w:r>
      <w:r>
        <w:rPr>
          <w:rFonts w:hint="default" w:cs="Arial"/>
          <w:b w:val="0"/>
          <w:bCs w:val="0"/>
          <w:rtl w:val="0"/>
        </w:rPr>
        <w:t>.............</w:t>
      </w:r>
      <w:r>
        <w:rPr>
          <w:rFonts w:hint="default" w:ascii="Arial" w:hAnsi="Arial" w:cs="Arial"/>
          <w:b w:val="0"/>
          <w:bCs w:val="0"/>
          <w:rtl w:val="0"/>
          <w:lang w:val="en-US"/>
        </w:rPr>
        <w:t>…</w:t>
      </w:r>
      <w:r>
        <w:rPr>
          <w:rFonts w:hint="default" w:cs="Arial"/>
          <w:b w:val="0"/>
          <w:bCs w:val="0"/>
          <w:rtl w:val="0"/>
        </w:rPr>
        <w:t>...52</w:t>
      </w:r>
    </w:p>
    <w:p>
      <w:pPr>
        <w:framePr w:w="0" w:wrap="auto" w:vAnchor="margin" w:hAnchor="text" w:yAlign="inline"/>
        <w:jc w:val="both"/>
        <w:rPr>
          <w:rFonts w:hint="eastAsia"/>
          <w:b w:val="0"/>
          <w:bCs w:val="0"/>
        </w:rPr>
      </w:pPr>
      <w:r>
        <w:rPr>
          <w:rFonts w:hint="default"/>
          <w:b w:val="0"/>
          <w:bCs w:val="0"/>
        </w:rPr>
        <w:t>Table 11:  Model Summaryb</w:t>
      </w:r>
      <w:r>
        <w:rPr>
          <w:rFonts w:hint="default" w:ascii="Arial" w:hAnsi="Arial" w:cs="Arial"/>
          <w:b w:val="0"/>
          <w:bCs w:val="0"/>
          <w:rtl w:val="0"/>
          <w:lang w:val="en-US"/>
        </w:rPr>
        <w:t>………………………………</w:t>
      </w:r>
      <w:r>
        <w:rPr>
          <w:rFonts w:hint="default" w:cs="Arial"/>
          <w:b w:val="0"/>
          <w:bCs w:val="0"/>
          <w:rtl w:val="0"/>
        </w:rPr>
        <w:t>......................53</w:t>
      </w:r>
    </w:p>
    <w:p>
      <w:pPr>
        <w:framePr w:w="0" w:wrap="auto" w:vAnchor="margin" w:hAnchor="text" w:yAlign="inline"/>
        <w:jc w:val="both"/>
        <w:rPr>
          <w:rFonts w:hint="eastAsia"/>
          <w:b w:val="0"/>
          <w:bCs w:val="0"/>
        </w:rPr>
      </w:pPr>
      <w:r>
        <w:rPr>
          <w:rFonts w:hint="default"/>
          <w:b w:val="0"/>
          <w:bCs w:val="0"/>
        </w:rPr>
        <w:t>Table 12:  ANOVA test</w:t>
      </w:r>
      <w:r>
        <w:rPr>
          <w:rFonts w:hint="default" w:ascii="Arial" w:hAnsi="Arial" w:cs="Arial"/>
          <w:b w:val="0"/>
          <w:bCs w:val="0"/>
          <w:rtl w:val="0"/>
          <w:lang w:val="en-US"/>
        </w:rPr>
        <w:t>…………………………………</w:t>
      </w:r>
      <w:r>
        <w:rPr>
          <w:rFonts w:hint="default" w:cs="Arial"/>
          <w:b w:val="0"/>
          <w:bCs w:val="0"/>
          <w:rtl w:val="0"/>
        </w:rPr>
        <w:t>...........................54</w:t>
      </w:r>
    </w:p>
    <w:p>
      <w:pPr>
        <w:framePr w:w="0" w:wrap="auto" w:vAnchor="margin" w:hAnchor="text" w:yAlign="inline"/>
        <w:jc w:val="both"/>
        <w:rPr>
          <w:rFonts w:hint="eastAsia"/>
          <w:b w:val="0"/>
          <w:bCs w:val="0"/>
        </w:rPr>
      </w:pPr>
      <w:r>
        <w:rPr>
          <w:rFonts w:hint="default"/>
          <w:b w:val="0"/>
          <w:bCs w:val="0"/>
        </w:rPr>
        <w:t xml:space="preserve">Table 13:  </w:t>
      </w:r>
      <w:r>
        <w:rPr>
          <w:rFonts w:hint="eastAsia"/>
          <w:b w:val="0"/>
          <w:bCs w:val="0"/>
        </w:rPr>
        <w:t>Coefficients</w:t>
      </w:r>
      <w:r>
        <w:rPr>
          <w:rFonts w:hint="default"/>
          <w:b w:val="0"/>
          <w:bCs w:val="0"/>
        </w:rPr>
        <w:t xml:space="preserve"> analysis</w:t>
      </w:r>
      <w:r>
        <w:rPr>
          <w:rFonts w:hint="default" w:ascii="Arial" w:hAnsi="Arial" w:cs="Arial"/>
          <w:b w:val="0"/>
          <w:bCs w:val="0"/>
          <w:rtl w:val="0"/>
          <w:lang w:val="en-US"/>
        </w:rPr>
        <w:t>………………………</w:t>
      </w:r>
      <w:r>
        <w:rPr>
          <w:rFonts w:hint="default" w:cs="Arial"/>
          <w:b w:val="0"/>
          <w:bCs w:val="0"/>
          <w:rtl w:val="0"/>
        </w:rPr>
        <w:t>..............</w:t>
      </w:r>
      <w:r>
        <w:rPr>
          <w:rFonts w:hint="default" w:ascii="Arial" w:hAnsi="Arial" w:cs="Arial"/>
          <w:b w:val="0"/>
          <w:bCs w:val="0"/>
          <w:rtl w:val="0"/>
          <w:lang w:val="en-US"/>
        </w:rPr>
        <w:t>…………</w:t>
      </w:r>
      <w:r>
        <w:rPr>
          <w:rFonts w:hint="default" w:cs="Arial"/>
          <w:b w:val="0"/>
          <w:bCs w:val="0"/>
          <w:rtl w:val="0"/>
        </w:rPr>
        <w:t>54</w:t>
      </w:r>
    </w:p>
    <w:p>
      <w:pPr>
        <w:framePr w:w="0" w:wrap="auto" w:vAnchor="margin" w:hAnchor="text" w:yAlign="inline"/>
        <w:spacing w:before="156" w:after="156" w:line="240" w:lineRule="auto"/>
        <w:jc w:val="center"/>
        <w:rPr>
          <w:rFonts w:hint="default" w:ascii="Arial" w:hAnsi="Arial" w:cs="Arial"/>
          <w:b/>
          <w:bCs/>
          <w:sz w:val="24"/>
          <w:szCs w:val="24"/>
        </w:rPr>
      </w:pPr>
      <w:r>
        <w:rPr>
          <w:rFonts w:hint="default" w:ascii="Arial" w:hAnsi="Arial" w:cs="Arial"/>
          <w:b/>
          <w:bCs/>
          <w:sz w:val="24"/>
          <w:szCs w:val="24"/>
          <w:rtl w:val="0"/>
          <w:lang w:val="en-US"/>
        </w:rPr>
        <w:t>List of Figures</w:t>
      </w:r>
    </w:p>
    <w:p>
      <w:pPr>
        <w:framePr w:w="0" w:wrap="auto" w:vAnchor="margin" w:hAnchor="text" w:yAlign="inline"/>
        <w:spacing w:before="156" w:after="156" w:line="240" w:lineRule="auto"/>
        <w:rPr>
          <w:rFonts w:hint="default" w:ascii="Arial" w:hAnsi="Arial" w:cs="Arial"/>
          <w:i w:val="0"/>
          <w:iCs w:val="0"/>
          <w:sz w:val="24"/>
          <w:szCs w:val="24"/>
        </w:rPr>
      </w:pPr>
      <w:r>
        <w:rPr>
          <w:i w:val="0"/>
          <w:iCs w:val="0"/>
          <w:sz w:val="24"/>
          <w:szCs w:val="24"/>
          <w:rtl w:val="0"/>
          <w:lang w:val="en-US"/>
        </w:rPr>
        <w:t>Figure</w:t>
      </w:r>
      <w:r>
        <w:rPr>
          <w:i w:val="0"/>
          <w:iCs w:val="0"/>
          <w:sz w:val="24"/>
          <w:szCs w:val="24"/>
          <w:rtl w:val="0"/>
        </w:rPr>
        <w:t xml:space="preserve"> 1</w:t>
      </w:r>
      <w:r>
        <w:rPr>
          <w:i w:val="0"/>
          <w:iCs w:val="0"/>
          <w:sz w:val="24"/>
          <w:szCs w:val="24"/>
          <w:rtl w:val="0"/>
          <w:lang w:val="en-US"/>
        </w:rPr>
        <w:t>: The Characteristics of Knowledge Workers</w:t>
      </w:r>
      <w:r>
        <w:rPr>
          <w:rFonts w:hint="default" w:ascii="Arial" w:hAnsi="Arial" w:cs="Arial"/>
          <w:i w:val="0"/>
          <w:iCs w:val="0"/>
          <w:sz w:val="24"/>
          <w:szCs w:val="24"/>
          <w:rtl w:val="0"/>
          <w:lang w:val="en-US"/>
        </w:rPr>
        <w:t>………</w:t>
      </w:r>
      <w:r>
        <w:rPr>
          <w:rFonts w:hint="default" w:cs="Arial"/>
          <w:i w:val="0"/>
          <w:iCs w:val="0"/>
          <w:sz w:val="24"/>
          <w:szCs w:val="24"/>
          <w:rtl w:val="0"/>
        </w:rPr>
        <w:t>.................</w:t>
      </w:r>
      <w:r>
        <w:rPr>
          <w:rFonts w:hint="default" w:ascii="Arial" w:hAnsi="Arial" w:cs="Arial"/>
          <w:i w:val="0"/>
          <w:iCs w:val="0"/>
          <w:sz w:val="24"/>
          <w:szCs w:val="24"/>
          <w:rtl w:val="0"/>
          <w:lang w:val="en-US"/>
        </w:rPr>
        <w:t>…</w:t>
      </w:r>
      <w:r>
        <w:rPr>
          <w:rFonts w:hint="default" w:cs="Arial"/>
          <w:i w:val="0"/>
          <w:iCs w:val="0"/>
          <w:sz w:val="24"/>
          <w:szCs w:val="24"/>
          <w:rtl w:val="0"/>
        </w:rPr>
        <w:t>20</w:t>
      </w:r>
    </w:p>
    <w:p>
      <w:pPr>
        <w:framePr w:w="0" w:wrap="auto" w:vAnchor="margin" w:hAnchor="text" w:yAlign="inline"/>
        <w:spacing w:before="156" w:after="156" w:line="240" w:lineRule="auto"/>
        <w:rPr>
          <w:rFonts w:hint="default" w:ascii="Arial" w:hAnsi="Arial" w:cs="Arial"/>
          <w:i w:val="0"/>
          <w:iCs w:val="0"/>
          <w:sz w:val="24"/>
          <w:szCs w:val="24"/>
        </w:rPr>
      </w:pPr>
      <w:r>
        <w:rPr>
          <w:i w:val="0"/>
          <w:iCs w:val="0"/>
          <w:sz w:val="24"/>
          <w:szCs w:val="24"/>
          <w:lang w:val="en-US"/>
        </w:rPr>
        <w:t xml:space="preserve">Figure </w:t>
      </w:r>
      <w:r>
        <w:rPr>
          <w:i w:val="0"/>
          <w:iCs w:val="0"/>
          <w:sz w:val="24"/>
          <w:szCs w:val="24"/>
        </w:rPr>
        <w:t>2:</w:t>
      </w:r>
      <w:r>
        <w:rPr>
          <w:i w:val="0"/>
          <w:iCs w:val="0"/>
          <w:sz w:val="24"/>
          <w:szCs w:val="24"/>
          <w:lang w:val="en-US"/>
        </w:rPr>
        <w:t xml:space="preserve"> Conceptual Framework</w:t>
      </w:r>
      <w:r>
        <w:rPr>
          <w:i w:val="0"/>
          <w:iCs w:val="0"/>
          <w:sz w:val="24"/>
          <w:szCs w:val="24"/>
        </w:rPr>
        <w:t>........................</w:t>
      </w:r>
      <w:r>
        <w:rPr>
          <w:rFonts w:hint="default" w:ascii="Arial" w:hAnsi="Arial" w:cs="Arial"/>
          <w:i w:val="0"/>
          <w:iCs w:val="0"/>
          <w:sz w:val="24"/>
          <w:szCs w:val="24"/>
          <w:rtl w:val="0"/>
          <w:lang w:val="en-US"/>
        </w:rPr>
        <w:t>…………………</w:t>
      </w:r>
      <w:r>
        <w:rPr>
          <w:rFonts w:hint="default" w:cs="Arial"/>
          <w:i w:val="0"/>
          <w:iCs w:val="0"/>
          <w:sz w:val="24"/>
          <w:szCs w:val="24"/>
          <w:rtl w:val="0"/>
        </w:rPr>
        <w:t>..</w:t>
      </w:r>
      <w:r>
        <w:rPr>
          <w:rFonts w:hint="default" w:ascii="Arial" w:hAnsi="Arial" w:cs="Arial"/>
          <w:i w:val="0"/>
          <w:iCs w:val="0"/>
          <w:sz w:val="24"/>
          <w:szCs w:val="24"/>
          <w:rtl w:val="0"/>
          <w:lang w:val="en-US"/>
        </w:rPr>
        <w:t>……....</w:t>
      </w:r>
      <w:r>
        <w:rPr>
          <w:rFonts w:hint="default" w:cs="Arial"/>
          <w:i w:val="0"/>
          <w:iCs w:val="0"/>
          <w:sz w:val="24"/>
          <w:szCs w:val="24"/>
          <w:rtl w:val="0"/>
        </w:rPr>
        <w:t>35</w:t>
      </w:r>
    </w:p>
    <w:p>
      <w:pPr>
        <w:framePr w:w="0" w:wrap="auto" w:vAnchor="margin" w:hAnchor="text" w:yAlign="inline"/>
        <w:spacing w:before="156" w:after="156" w:line="240" w:lineRule="auto"/>
        <w:rPr>
          <w:rFonts w:hint="default" w:ascii="Arial" w:hAnsi="Arial" w:cs="Arial"/>
          <w:i w:val="0"/>
          <w:iCs w:val="0"/>
          <w:sz w:val="24"/>
          <w:szCs w:val="24"/>
        </w:rPr>
      </w:pPr>
      <w:r>
        <w:rPr>
          <w:i w:val="0"/>
          <w:iCs w:val="0"/>
          <w:sz w:val="24"/>
          <w:szCs w:val="24"/>
          <w:lang w:val="en-US"/>
        </w:rPr>
        <w:t xml:space="preserve">Figure </w:t>
      </w:r>
      <w:r>
        <w:rPr>
          <w:i w:val="0"/>
          <w:iCs w:val="0"/>
          <w:sz w:val="24"/>
          <w:szCs w:val="24"/>
        </w:rPr>
        <w:t>3:</w:t>
      </w:r>
      <w:r>
        <w:rPr>
          <w:i w:val="0"/>
          <w:iCs w:val="0"/>
          <w:sz w:val="24"/>
          <w:szCs w:val="24"/>
          <w:lang w:val="en-US"/>
        </w:rPr>
        <w:t xml:space="preserve"> </w:t>
      </w:r>
      <w:r>
        <w:rPr>
          <w:i w:val="0"/>
          <w:iCs w:val="0"/>
          <w:sz w:val="24"/>
          <w:szCs w:val="24"/>
        </w:rPr>
        <w:t>Questionnaire Design...........................</w:t>
      </w:r>
      <w:r>
        <w:rPr>
          <w:rFonts w:hint="default" w:ascii="Arial" w:hAnsi="Arial" w:cs="Arial"/>
          <w:i w:val="0"/>
          <w:iCs w:val="0"/>
          <w:sz w:val="24"/>
          <w:szCs w:val="24"/>
          <w:rtl w:val="0"/>
          <w:lang w:val="en-US"/>
        </w:rPr>
        <w:t>…………………</w:t>
      </w:r>
      <w:r>
        <w:rPr>
          <w:rFonts w:hint="default" w:cs="Arial"/>
          <w:i w:val="0"/>
          <w:iCs w:val="0"/>
          <w:sz w:val="24"/>
          <w:szCs w:val="24"/>
          <w:rtl w:val="0"/>
        </w:rPr>
        <w:t>..</w:t>
      </w:r>
      <w:r>
        <w:rPr>
          <w:rFonts w:hint="default" w:ascii="Arial" w:hAnsi="Arial" w:cs="Arial"/>
          <w:i w:val="0"/>
          <w:iCs w:val="0"/>
          <w:sz w:val="24"/>
          <w:szCs w:val="24"/>
          <w:rtl w:val="0"/>
          <w:lang w:val="en-US"/>
        </w:rPr>
        <w:t>……....</w:t>
      </w:r>
      <w:r>
        <w:rPr>
          <w:rFonts w:hint="default" w:cs="Arial"/>
          <w:i w:val="0"/>
          <w:iCs w:val="0"/>
          <w:sz w:val="24"/>
          <w:szCs w:val="24"/>
          <w:rtl w:val="0"/>
        </w:rPr>
        <w:t>39</w:t>
      </w:r>
    </w:p>
    <w:p>
      <w:pPr>
        <w:framePr w:w="0" w:wrap="auto" w:vAnchor="margin" w:hAnchor="text" w:yAlign="inline"/>
        <w:spacing w:before="156" w:after="156" w:line="240" w:lineRule="auto"/>
        <w:jc w:val="left"/>
        <w:rPr>
          <w:rFonts w:hint="default" w:ascii="Arial" w:hAnsi="Arial" w:cs="Arial"/>
          <w:rtl w:val="0"/>
          <w:lang w:val="en-US"/>
        </w:rPr>
      </w:pPr>
    </w:p>
    <w:p>
      <w:pPr>
        <w:framePr w:w="0" w:wrap="auto" w:vAnchor="margin" w:hAnchor="text" w:yAlign="inline"/>
        <w:spacing w:before="156" w:after="156" w:line="240" w:lineRule="auto"/>
      </w:pPr>
    </w:p>
    <w:p>
      <w:pPr>
        <w:framePr w:w="0" w:wrap="auto" w:vAnchor="margin" w:hAnchor="text" w:yAlign="inline"/>
        <w:spacing w:before="0" w:after="0" w:line="240" w:lineRule="auto"/>
        <w:jc w:val="left"/>
      </w:pPr>
      <w:r>
        <w:rPr>
          <w:rFonts w:ascii="Arial Unicode MS" w:hAnsi="Arial Unicode MS" w:eastAsia="Arial Unicode MS" w:cs="Arial Unicode MS"/>
          <w:b w:val="0"/>
          <w:bCs w:val="0"/>
          <w:i w:val="0"/>
          <w:iCs w:val="0"/>
        </w:rPr>
        <w:br w:type="page"/>
      </w:r>
    </w:p>
    <w:p>
      <w:pPr>
        <w:pStyle w:val="2"/>
        <w:framePr/>
      </w:pPr>
      <w:bookmarkStart w:id="7" w:name="_Toc574772021"/>
      <w:bookmarkStart w:id="8" w:name="_Toc1842604064"/>
      <w:bookmarkStart w:id="9" w:name="_Toc1316140453_WPSOffice_Level1"/>
      <w:r>
        <w:rPr>
          <w:lang w:val="en-US"/>
        </w:rPr>
        <w:t>CHAPTER 1: INTRODUCTION</w:t>
      </w:r>
      <w:bookmarkEnd w:id="7"/>
      <w:bookmarkEnd w:id="8"/>
      <w:bookmarkEnd w:id="9"/>
    </w:p>
    <w:p>
      <w:pPr>
        <w:pStyle w:val="3"/>
        <w:framePr w:w="0" w:wrap="auto" w:vAnchor="margin" w:hAnchor="text" w:yAlign="inline"/>
      </w:pPr>
      <w:bookmarkStart w:id="10" w:name="_Toc1932313908"/>
      <w:bookmarkStart w:id="11" w:name="_Toc47101700_WPSOffice_Level1"/>
      <w:bookmarkStart w:id="12" w:name="_Toc811912741"/>
      <w:r>
        <w:t>1.1 Research Background</w:t>
      </w:r>
      <w:bookmarkEnd w:id="10"/>
      <w:bookmarkEnd w:id="11"/>
      <w:bookmarkEnd w:id="12"/>
    </w:p>
    <w:p>
      <w:pPr>
        <w:framePr w:w="0" w:wrap="auto" w:vAnchor="margin" w:hAnchor="text" w:yAlign="inline"/>
        <w:rPr>
          <w:sz w:val="24"/>
          <w:szCs w:val="24"/>
        </w:rPr>
      </w:pPr>
      <w:r>
        <w:rPr>
          <w:sz w:val="24"/>
          <w:szCs w:val="24"/>
        </w:rPr>
        <w:t>With the improvement of the market economy, the rise of perpetual data innovation and the consistently changing business sector condition makes the worldwide challenge of undertakings increasingly savage and achieving a white-hot state (Hameduddin and Fernandez, 2019). Every industry whatever big or small, all strive to find a magic weapon to improve the company. In the process of exploring, it is increasingly found that employees</w:t>
      </w:r>
      <w:r>
        <w:rPr>
          <w:rFonts w:hint="default"/>
          <w:sz w:val="24"/>
          <w:szCs w:val="24"/>
        </w:rPr>
        <w:t>’</w:t>
      </w:r>
      <w:r>
        <w:rPr>
          <w:sz w:val="24"/>
          <w:szCs w:val="24"/>
        </w:rPr>
        <w:t xml:space="preserve"> engagement is the key factor affecting organizational development (Yaneva, 2018).</w:t>
      </w:r>
    </w:p>
    <w:p>
      <w:pPr>
        <w:framePr w:w="0" w:wrap="auto" w:vAnchor="margin" w:hAnchor="text" w:yAlign="inline"/>
        <w:rPr>
          <w:sz w:val="24"/>
          <w:szCs w:val="24"/>
        </w:rPr>
      </w:pPr>
      <w:r>
        <w:rPr>
          <w:rFonts w:hint="eastAsia"/>
          <w:sz w:val="24"/>
          <w:szCs w:val="24"/>
        </w:rPr>
        <w:t>Private enterprises are an important part of China's economic market and it has made great contributions to economic growth and development (Arslan, 2017). The development of private enterprises depends on the efforts and dedication of employees, but at present, the phenomenon of employee disengagement and loss of knowledge employees in private enterprises is quite common (Etukudo, 2019). The compan</w:t>
      </w:r>
      <w:r>
        <w:rPr>
          <w:rFonts w:hint="default"/>
          <w:sz w:val="24"/>
          <w:szCs w:val="24"/>
        </w:rPr>
        <w:t>y</w:t>
      </w:r>
      <w:r>
        <w:rPr>
          <w:rFonts w:hint="eastAsia"/>
          <w:sz w:val="24"/>
          <w:szCs w:val="24"/>
        </w:rPr>
        <w:t xml:space="preserve"> need</w:t>
      </w:r>
      <w:r>
        <w:rPr>
          <w:rFonts w:hint="default"/>
          <w:sz w:val="24"/>
          <w:szCs w:val="24"/>
        </w:rPr>
        <w:t>s</w:t>
      </w:r>
      <w:r>
        <w:rPr>
          <w:rFonts w:hint="eastAsia"/>
          <w:sz w:val="24"/>
          <w:szCs w:val="24"/>
        </w:rPr>
        <w:t xml:space="preserve"> more suggestions to help them improve the engagement of knowledge employees t</w:t>
      </w:r>
      <w:r>
        <w:rPr>
          <w:rFonts w:hint="default"/>
          <w:sz w:val="24"/>
          <w:szCs w:val="24"/>
        </w:rPr>
        <w:t>o</w:t>
      </w:r>
      <w:r>
        <w:rPr>
          <w:rFonts w:hint="eastAsia"/>
          <w:sz w:val="24"/>
          <w:szCs w:val="24"/>
        </w:rPr>
        <w:t xml:space="preserve"> develop the company. (Lewis, 2019). </w:t>
      </w:r>
      <w:r>
        <w:rPr>
          <w:sz w:val="24"/>
          <w:szCs w:val="24"/>
        </w:rPr>
        <w:t xml:space="preserve"> </w:t>
      </w:r>
    </w:p>
    <w:p>
      <w:pPr>
        <w:framePr w:w="0" w:wrap="auto" w:vAnchor="margin" w:hAnchor="text" w:yAlign="inline"/>
        <w:rPr>
          <w:rFonts w:hint="eastAsia"/>
          <w:sz w:val="24"/>
          <w:szCs w:val="24"/>
          <w:lang w:val="en-US"/>
        </w:rPr>
      </w:pPr>
      <w:bookmarkStart w:id="13" w:name="_Toc4658175"/>
      <w:bookmarkStart w:id="14" w:name="_Toc1364289804_WPSOffice_Level1"/>
      <w:r>
        <w:rPr>
          <w:rFonts w:hint="eastAsia"/>
          <w:sz w:val="24"/>
          <w:szCs w:val="24"/>
          <w:lang w:val="en-US"/>
        </w:rPr>
        <w:t xml:space="preserve">At present, the model of economic growth in China has changed greatly and it developed very rapidly, the era has crossed into the era of the knowledge economy, knowledge </w:t>
      </w:r>
      <w:r>
        <w:rPr>
          <w:rFonts w:hint="default"/>
          <w:sz w:val="24"/>
          <w:szCs w:val="24"/>
        </w:rPr>
        <w:t xml:space="preserve">is </w:t>
      </w:r>
      <w:r>
        <w:rPr>
          <w:rFonts w:hint="eastAsia"/>
          <w:sz w:val="24"/>
          <w:szCs w:val="24"/>
          <w:lang w:val="en-US"/>
        </w:rPr>
        <w:t xml:space="preserve">increasingly important in enterprises so the role of knowledge </w:t>
      </w:r>
      <w:r>
        <w:rPr>
          <w:rFonts w:hint="default"/>
          <w:sz w:val="24"/>
          <w:szCs w:val="24"/>
        </w:rPr>
        <w:t>employees</w:t>
      </w:r>
      <w:r>
        <w:rPr>
          <w:rFonts w:hint="eastAsia"/>
          <w:sz w:val="24"/>
          <w:szCs w:val="24"/>
          <w:lang w:val="en-US"/>
        </w:rPr>
        <w:t xml:space="preserve"> in this era is crucial  (Segalla and DeNisi, 2019). Besides, most companies improve themselves through technology and knowledge, so the knowledge employees' engagement takes an important impact on a company, the level of knowledge </w:t>
      </w:r>
      <w:r>
        <w:rPr>
          <w:rFonts w:hint="default"/>
          <w:sz w:val="24"/>
          <w:szCs w:val="24"/>
        </w:rPr>
        <w:t>employees</w:t>
      </w:r>
      <w:r>
        <w:rPr>
          <w:rFonts w:hint="eastAsia"/>
          <w:sz w:val="24"/>
          <w:szCs w:val="24"/>
          <w:lang w:val="en-US"/>
        </w:rPr>
        <w:t xml:space="preserve"> reflects the core competitiveness of enterprises (Delina and Samuel, 2019). The knowledge employees grasp advanced production technology, integrate knowledge capital and other resources of enterprises through their own work, and become the main creators of enterprise value (Allen, Turner and Turner, 2018). </w:t>
      </w:r>
    </w:p>
    <w:p>
      <w:pPr>
        <w:framePr w:w="0" w:wrap="auto" w:vAnchor="margin" w:hAnchor="text" w:yAlign="inline"/>
        <w:rPr>
          <w:rFonts w:hint="eastAsia"/>
          <w:lang w:val="en-US"/>
        </w:rPr>
      </w:pPr>
      <w:r>
        <w:rPr>
          <w:rFonts w:hint="eastAsia"/>
          <w:lang w:val="en-US"/>
        </w:rPr>
        <w:t xml:space="preserve">The decrease of knowledge </w:t>
      </w:r>
      <w:r>
        <w:rPr>
          <w:rFonts w:hint="default"/>
        </w:rPr>
        <w:t>employees</w:t>
      </w:r>
      <w:r>
        <w:rPr>
          <w:rFonts w:hint="eastAsia"/>
          <w:lang w:val="en-US"/>
        </w:rPr>
        <w:t>'</w:t>
      </w:r>
      <w:r>
        <w:rPr>
          <w:rFonts w:hint="default"/>
        </w:rPr>
        <w:t xml:space="preserve"> engagement</w:t>
      </w:r>
      <w:r>
        <w:rPr>
          <w:rFonts w:hint="eastAsia"/>
          <w:lang w:val="en-US"/>
        </w:rPr>
        <w:t xml:space="preserve"> in private enterprises in China is mainly manifested in three aspects:</w:t>
      </w:r>
    </w:p>
    <w:p>
      <w:pPr>
        <w:framePr w:w="0" w:wrap="auto" w:vAnchor="margin" w:hAnchor="text" w:yAlign="inline"/>
        <w:rPr>
          <w:rFonts w:hint="eastAsia"/>
          <w:lang w:val="en-US"/>
        </w:rPr>
      </w:pPr>
      <w:r>
        <w:rPr>
          <w:rFonts w:hint="eastAsia"/>
          <w:lang w:val="en-US"/>
        </w:rPr>
        <w:t>(1) High flow rate</w:t>
      </w:r>
    </w:p>
    <w:p>
      <w:pPr>
        <w:framePr w:w="0" w:wrap="auto" w:vAnchor="margin" w:hAnchor="text" w:yAlign="inline"/>
        <w:rPr>
          <w:rFonts w:hint="eastAsia"/>
          <w:lang w:val="en-US"/>
        </w:rPr>
      </w:pPr>
      <w:r>
        <w:rPr>
          <w:rFonts w:hint="eastAsia"/>
          <w:lang w:val="en-US"/>
        </w:rPr>
        <w:t xml:space="preserve">At present, the high employee turnover rate in China is the most direct manifestation of the decline in employee </w:t>
      </w:r>
      <w:r>
        <w:rPr>
          <w:rFonts w:hint="default"/>
        </w:rPr>
        <w:t>engagement</w:t>
      </w:r>
      <w:r>
        <w:rPr>
          <w:rFonts w:hint="eastAsia"/>
          <w:lang w:val="en-US"/>
        </w:rPr>
        <w:t>. With the rapid development of China's market economy, information has become the blood of the whole economy</w:t>
      </w:r>
      <w:r>
        <w:rPr>
          <w:rFonts w:hint="default"/>
        </w:rPr>
        <w:t xml:space="preserve"> (</w:t>
      </w:r>
      <w:r>
        <w:rPr>
          <w:lang w:val="en-US" w:eastAsia="zh-CN"/>
        </w:rPr>
        <w:t>Anitha,</w:t>
      </w:r>
      <w:r>
        <w:rPr>
          <w:lang w:eastAsia="zh-CN"/>
        </w:rPr>
        <w:t xml:space="preserve"> </w:t>
      </w:r>
      <w:r>
        <w:rPr>
          <w:lang w:val="en-US" w:eastAsia="zh-CN"/>
        </w:rPr>
        <w:t>2014</w:t>
      </w:r>
      <w:r>
        <w:rPr>
          <w:rFonts w:hint="default"/>
        </w:rPr>
        <w:t>)</w:t>
      </w:r>
      <w:r>
        <w:rPr>
          <w:rFonts w:hint="eastAsia"/>
          <w:lang w:val="en-US"/>
        </w:rPr>
        <w:t>. Because employees can easily get information, they can always find vacancies in enterprises and choose to change jobs when they have the opportunity. Frequent job-hopping has become a common topic in global enterprises.</w:t>
      </w:r>
    </w:p>
    <w:p>
      <w:pPr>
        <w:framePr w:w="0" w:wrap="auto" w:vAnchor="margin" w:hAnchor="text" w:yAlign="inline"/>
        <w:rPr>
          <w:rFonts w:hint="eastAsia"/>
          <w:lang w:val="en-US"/>
        </w:rPr>
      </w:pPr>
      <w:r>
        <w:rPr>
          <w:rFonts w:hint="eastAsia"/>
          <w:lang w:val="en-US"/>
        </w:rPr>
        <w:t>On the one hand, employee mobility can make enterprises get ideal talents, but on the other hand, it brings huge losses to enterprises. If an employee who has a large amount of customer information and customer resources leaves the company, he may take away a large number of customers, or even put the whole enterprise into a business dilemma</w:t>
      </w:r>
      <w:r>
        <w:rPr>
          <w:rFonts w:hint="default"/>
        </w:rPr>
        <w:t xml:space="preserve"> (</w:t>
      </w:r>
      <w:r>
        <w:rPr>
          <w:lang w:val="en-US" w:eastAsia="zh-CN"/>
        </w:rPr>
        <w:t>Breevaart,</w:t>
      </w:r>
      <w:r>
        <w:rPr>
          <w:lang w:eastAsia="zh-CN"/>
        </w:rPr>
        <w:t xml:space="preserve"> </w:t>
      </w:r>
      <w:r>
        <w:rPr>
          <w:lang w:val="en-US" w:eastAsia="zh-CN"/>
        </w:rPr>
        <w:t>Bakker</w:t>
      </w:r>
      <w:r>
        <w:rPr>
          <w:lang w:eastAsia="zh-CN"/>
        </w:rPr>
        <w:t xml:space="preserve"> and</w:t>
      </w:r>
      <w:r>
        <w:rPr>
          <w:lang w:val="en-US" w:eastAsia="zh-CN"/>
        </w:rPr>
        <w:t xml:space="preserve"> Hetland</w:t>
      </w:r>
      <w:r>
        <w:rPr>
          <w:lang w:eastAsia="zh-CN"/>
        </w:rPr>
        <w:t xml:space="preserve"> et al.,</w:t>
      </w:r>
      <w:r>
        <w:rPr>
          <w:lang w:val="en-US" w:eastAsia="zh-CN"/>
        </w:rPr>
        <w:t xml:space="preserve"> 2014</w:t>
      </w:r>
      <w:r>
        <w:rPr>
          <w:rFonts w:hint="default"/>
        </w:rPr>
        <w:t>)</w:t>
      </w:r>
      <w:r>
        <w:rPr>
          <w:rFonts w:hint="eastAsia"/>
          <w:lang w:val="en-US"/>
        </w:rPr>
        <w:t>. If employees who have important secrets leave the company, the consequences will be very serious and may bring a devastating blow to the company. But as far as the current situation of employee turnover in China's private enterprises is concerned, it has far exceeded this limit. Frequent job-hopping is not conducive to the accumulation of their own work experience and the upgrading of their professional skills</w:t>
      </w:r>
      <w:r>
        <w:rPr>
          <w:rFonts w:hint="default"/>
        </w:rPr>
        <w:t xml:space="preserve"> (</w:t>
      </w:r>
      <w:r>
        <w:rPr>
          <w:lang w:val="en-US" w:eastAsia="zh-CN"/>
        </w:rPr>
        <w:t>Alfes</w:t>
      </w:r>
      <w:r>
        <w:rPr>
          <w:lang w:eastAsia="zh-CN"/>
        </w:rPr>
        <w:t xml:space="preserve">, </w:t>
      </w:r>
      <w:r>
        <w:rPr>
          <w:lang w:val="en-US" w:eastAsia="zh-CN"/>
        </w:rPr>
        <w:t>Shantz</w:t>
      </w:r>
      <w:r>
        <w:rPr>
          <w:lang w:eastAsia="zh-CN"/>
        </w:rPr>
        <w:t xml:space="preserve"> and</w:t>
      </w:r>
      <w:r>
        <w:rPr>
          <w:lang w:val="en-US" w:eastAsia="zh-CN"/>
        </w:rPr>
        <w:t xml:space="preserve"> Truss</w:t>
      </w:r>
      <w:r>
        <w:rPr>
          <w:lang w:eastAsia="zh-CN"/>
        </w:rPr>
        <w:t xml:space="preserve">et al., </w:t>
      </w:r>
      <w:r>
        <w:rPr>
          <w:lang w:val="en-US" w:eastAsia="zh-CN"/>
        </w:rPr>
        <w:t>2013</w:t>
      </w:r>
      <w:r>
        <w:rPr>
          <w:rFonts w:hint="default"/>
        </w:rPr>
        <w:t>)</w:t>
      </w:r>
      <w:r>
        <w:rPr>
          <w:rFonts w:hint="eastAsia"/>
          <w:lang w:val="en-US"/>
        </w:rPr>
        <w:t>. The discontinuity of this kind of work will deprive the employees of frequent job-hopping of many career opportunities, but also bring certain losses to enterprises, which shows that there are great problems in the management mechanism and other aspects of private enterprises.</w:t>
      </w:r>
    </w:p>
    <w:p>
      <w:pPr>
        <w:framePr w:w="0" w:wrap="auto" w:vAnchor="margin" w:hAnchor="text" w:yAlign="inline"/>
        <w:rPr>
          <w:rFonts w:hint="eastAsia"/>
          <w:lang w:val="en-US"/>
        </w:rPr>
      </w:pPr>
      <w:r>
        <w:rPr>
          <w:rFonts w:hint="eastAsia"/>
          <w:lang w:val="en-US"/>
        </w:rPr>
        <w:t>(2) Low motivation</w:t>
      </w:r>
    </w:p>
    <w:p>
      <w:pPr>
        <w:framePr w:w="0" w:wrap="auto" w:vAnchor="margin" w:hAnchor="text" w:yAlign="inline"/>
        <w:rPr>
          <w:rFonts w:hint="eastAsia"/>
          <w:lang w:val="en-US"/>
        </w:rPr>
      </w:pPr>
      <w:r>
        <w:rPr>
          <w:rFonts w:hint="eastAsia"/>
          <w:lang w:val="en-US"/>
        </w:rPr>
        <w:t>At present, the enthusiasm of employees in private enterprises is not high. We often hear managers complain that employees lack enthusiasm in their work, just like puppets</w:t>
      </w:r>
      <w:r>
        <w:rPr>
          <w:rFonts w:hint="default"/>
        </w:rPr>
        <w:t xml:space="preserve"> (</w:t>
      </w:r>
      <w:r>
        <w:rPr>
          <w:lang w:val="en-US" w:eastAsia="zh-CN"/>
        </w:rPr>
        <w:t>Graban,</w:t>
      </w:r>
      <w:r>
        <w:rPr>
          <w:lang w:eastAsia="zh-CN"/>
        </w:rPr>
        <w:t xml:space="preserve"> </w:t>
      </w:r>
      <w:r>
        <w:rPr>
          <w:lang w:val="en-US" w:eastAsia="zh-CN"/>
        </w:rPr>
        <w:t>2018</w:t>
      </w:r>
      <w:r>
        <w:rPr>
          <w:rFonts w:hint="default"/>
        </w:rPr>
        <w:t>)</w:t>
      </w:r>
      <w:r>
        <w:rPr>
          <w:rFonts w:hint="eastAsia"/>
          <w:lang w:val="en-US"/>
        </w:rPr>
        <w:t>. Employees'low motivation is mainly manifested in their weak sense of responsibility and low work morale. Employees in private enterprises are quite different from those in state-owned enterprises</w:t>
      </w:r>
      <w:r>
        <w:rPr>
          <w:rFonts w:hint="default"/>
        </w:rPr>
        <w:t xml:space="preserve"> (</w:t>
      </w:r>
      <w:r>
        <w:rPr>
          <w:lang w:val="en-US" w:eastAsia="zh-CN"/>
        </w:rPr>
        <w:t>Truss</w:t>
      </w:r>
      <w:r>
        <w:rPr>
          <w:lang w:eastAsia="zh-CN"/>
        </w:rPr>
        <w:t xml:space="preserve">, </w:t>
      </w:r>
      <w:r>
        <w:rPr>
          <w:lang w:val="en-US" w:eastAsia="zh-CN"/>
        </w:rPr>
        <w:t>Shantz</w:t>
      </w:r>
      <w:r>
        <w:rPr>
          <w:lang w:eastAsia="zh-CN"/>
        </w:rPr>
        <w:t xml:space="preserve"> and </w:t>
      </w:r>
      <w:r>
        <w:rPr>
          <w:lang w:val="en-US" w:eastAsia="zh-CN"/>
        </w:rPr>
        <w:t>Soane,</w:t>
      </w:r>
      <w:r>
        <w:rPr>
          <w:lang w:eastAsia="zh-CN"/>
        </w:rPr>
        <w:t xml:space="preserve"> </w:t>
      </w:r>
      <w:r>
        <w:rPr>
          <w:lang w:val="en-US" w:eastAsia="zh-CN"/>
        </w:rPr>
        <w:t>2013</w:t>
      </w:r>
      <w:r>
        <w:rPr>
          <w:rFonts w:hint="default"/>
        </w:rPr>
        <w:t>)</w:t>
      </w:r>
      <w:r>
        <w:rPr>
          <w:rFonts w:hint="eastAsia"/>
          <w:lang w:val="en-US"/>
        </w:rPr>
        <w:t>. Employees in state-owned enterprises often emphasize that they should love their factories such as home, be dedicated to their jobs, actively contribute their youth and talents to enterprises, and advocate their hard work and devotion to strategies</w:t>
      </w:r>
      <w:r>
        <w:rPr>
          <w:rFonts w:hint="default"/>
        </w:rPr>
        <w:t xml:space="preserve"> (</w:t>
      </w:r>
      <w:r>
        <w:rPr>
          <w:lang w:val="en-US" w:eastAsia="zh-CN"/>
        </w:rPr>
        <w:t>Albrecht, Bakker</w:t>
      </w:r>
      <w:r>
        <w:rPr>
          <w:lang w:eastAsia="zh-CN"/>
        </w:rPr>
        <w:t xml:space="preserve"> and</w:t>
      </w:r>
      <w:r>
        <w:rPr>
          <w:lang w:val="en-US" w:eastAsia="zh-CN"/>
        </w:rPr>
        <w:t xml:space="preserve"> Gruman</w:t>
      </w:r>
      <w:r>
        <w:rPr>
          <w:lang w:eastAsia="zh-CN"/>
        </w:rPr>
        <w:t xml:space="preserve"> et al., </w:t>
      </w:r>
      <w:r>
        <w:rPr>
          <w:lang w:val="en-US" w:eastAsia="zh-CN"/>
        </w:rPr>
        <w:t>2015</w:t>
      </w:r>
      <w:r>
        <w:rPr>
          <w:rFonts w:hint="default"/>
        </w:rPr>
        <w:t>)</w:t>
      </w:r>
      <w:r>
        <w:rPr>
          <w:rFonts w:hint="eastAsia"/>
          <w:lang w:val="en-US"/>
        </w:rPr>
        <w:t>. However, at present, the employees of private enterprises lack the corresponding incentive mechanism. They think that they are only selling their own labor force. They have to get a day's salary for a day's work. They will not take the initiative to assume responsibility and seek benefits for the enterprises.</w:t>
      </w:r>
    </w:p>
    <w:p>
      <w:pPr>
        <w:framePr w:w="0" w:wrap="auto" w:vAnchor="margin" w:hAnchor="text" w:yAlign="inline"/>
        <w:rPr>
          <w:rFonts w:hint="eastAsia"/>
          <w:lang w:val="en-US"/>
        </w:rPr>
      </w:pPr>
      <w:r>
        <w:rPr>
          <w:rFonts w:hint="default"/>
        </w:rPr>
        <w:t xml:space="preserve">(3) </w:t>
      </w:r>
      <w:r>
        <w:rPr>
          <w:rFonts w:hint="eastAsia"/>
          <w:lang w:val="en-US"/>
        </w:rPr>
        <w:t>Low employee satisfaction</w:t>
      </w:r>
    </w:p>
    <w:p>
      <w:pPr>
        <w:framePr w:w="0" w:wrap="auto" w:vAnchor="margin" w:hAnchor="text" w:yAlign="inline"/>
        <w:rPr>
          <w:rFonts w:hint="eastAsia"/>
          <w:lang w:val="en-US"/>
        </w:rPr>
      </w:pPr>
      <w:r>
        <w:rPr>
          <w:rFonts w:hint="default"/>
        </w:rPr>
        <w:t>employee</w:t>
      </w:r>
      <w:r>
        <w:rPr>
          <w:rFonts w:hint="eastAsia"/>
          <w:lang w:val="en-US"/>
        </w:rPr>
        <w:t xml:space="preserve"> fulfillment alludes to how much representatives acknowledge the genuine sentiments of the endeavor contrasted and their desires, that is, how much workers feel that the work itself can meet or address their own issues of work esteems</w:t>
      </w:r>
      <w:r>
        <w:rPr>
          <w:rFonts w:hint="default"/>
        </w:rPr>
        <w:t xml:space="preserve"> (</w:t>
      </w:r>
      <w:r>
        <w:rPr>
          <w:lang w:val="en-US" w:eastAsia="zh-CN"/>
        </w:rPr>
        <w:t>Bedarkar</w:t>
      </w:r>
      <w:r>
        <w:rPr>
          <w:lang w:eastAsia="zh-CN"/>
        </w:rPr>
        <w:t xml:space="preserve"> </w:t>
      </w:r>
      <w:r>
        <w:rPr>
          <w:lang w:val="en-US" w:eastAsia="zh-CN"/>
        </w:rPr>
        <w:t>and Pandita</w:t>
      </w:r>
      <w:r>
        <w:rPr>
          <w:lang w:eastAsia="zh-CN"/>
        </w:rPr>
        <w:t>,</w:t>
      </w:r>
      <w:r>
        <w:rPr>
          <w:lang w:val="en-US" w:eastAsia="zh-CN"/>
        </w:rPr>
        <w:t xml:space="preserve"> 2014</w:t>
      </w:r>
      <w:r>
        <w:rPr>
          <w:rFonts w:hint="default"/>
        </w:rPr>
        <w:t>)</w:t>
      </w:r>
      <w:r>
        <w:rPr>
          <w:rFonts w:hint="eastAsia"/>
          <w:lang w:val="en-US"/>
        </w:rPr>
        <w:t>. The level of employee satisfaction has a direct impact on the level of enterprise operation and performance, but also directly affects the employee's satisfaction with the enterprise. Generally speaking, the higher the employee's satisfaction, the less the turnover will be</w:t>
      </w:r>
      <w:r>
        <w:rPr>
          <w:rFonts w:hint="default"/>
        </w:rPr>
        <w:t xml:space="preserve"> (</w:t>
      </w:r>
      <w:r>
        <w:rPr>
          <w:lang w:val="en-US" w:eastAsia="zh-CN"/>
        </w:rPr>
        <w:t>Mone</w:t>
      </w:r>
      <w:r>
        <w:rPr>
          <w:lang w:eastAsia="zh-CN"/>
        </w:rPr>
        <w:t xml:space="preserve"> </w:t>
      </w:r>
      <w:r>
        <w:rPr>
          <w:lang w:val="en-US" w:eastAsia="zh-CN"/>
        </w:rPr>
        <w:t>and London,</w:t>
      </w:r>
      <w:r>
        <w:rPr>
          <w:lang w:eastAsia="zh-CN"/>
        </w:rPr>
        <w:t xml:space="preserve"> </w:t>
      </w:r>
      <w:r>
        <w:rPr>
          <w:lang w:val="en-US" w:eastAsia="zh-CN"/>
        </w:rPr>
        <w:t>2018</w:t>
      </w:r>
      <w:r>
        <w:rPr>
          <w:rFonts w:hint="default"/>
        </w:rPr>
        <w:t>)</w:t>
      </w:r>
      <w:r>
        <w:rPr>
          <w:rFonts w:hint="eastAsia"/>
          <w:lang w:val="en-US"/>
        </w:rPr>
        <w:t>. Only by maintaining the stability of the enterprise's personnel composition can the loss caused by the turnover be reduced. Only by maintaining the employee's satisfaction, can they work more passionately, stimulate their intelligence and create benefits, and bring benefits to the enterprise. More profit margins</w:t>
      </w:r>
      <w:r>
        <w:rPr>
          <w:rFonts w:hint="default"/>
        </w:rPr>
        <w:t xml:space="preserve"> (</w:t>
      </w:r>
      <w:r>
        <w:rPr>
          <w:lang w:val="en-US" w:eastAsia="zh-CN"/>
        </w:rPr>
        <w:t>Biswas</w:t>
      </w:r>
      <w:r>
        <w:rPr>
          <w:lang w:eastAsia="zh-CN"/>
        </w:rPr>
        <w:t xml:space="preserve"> </w:t>
      </w:r>
      <w:r>
        <w:rPr>
          <w:lang w:val="en-US" w:eastAsia="zh-CN"/>
        </w:rPr>
        <w:t>and Bhatnagar</w:t>
      </w:r>
      <w:r>
        <w:rPr>
          <w:lang w:eastAsia="zh-CN"/>
        </w:rPr>
        <w:t>, 2</w:t>
      </w:r>
      <w:r>
        <w:rPr>
          <w:lang w:val="en-US" w:eastAsia="zh-CN"/>
        </w:rPr>
        <w:t>013</w:t>
      </w:r>
      <w:r>
        <w:rPr>
          <w:rFonts w:hint="default"/>
        </w:rPr>
        <w:t>)</w:t>
      </w:r>
      <w:r>
        <w:rPr>
          <w:rFonts w:hint="eastAsia"/>
          <w:lang w:val="en-US"/>
        </w:rPr>
        <w:t xml:space="preserve">. At the same time, high employee satisfaction will also bring some external effects, bring unexpected benefits to enterprises, and may even affect the </w:t>
      </w:r>
      <w:r>
        <w:rPr>
          <w:rFonts w:hint="default"/>
        </w:rPr>
        <w:t>engagement</w:t>
      </w:r>
      <w:r>
        <w:rPr>
          <w:rFonts w:hint="eastAsia"/>
          <w:lang w:val="en-US"/>
        </w:rPr>
        <w:t xml:space="preserve"> level of the whole industry.</w:t>
      </w:r>
    </w:p>
    <w:p>
      <w:pPr>
        <w:framePr w:w="0" w:wrap="auto" w:vAnchor="margin" w:hAnchor="text" w:yAlign="inline"/>
        <w:rPr>
          <w:rFonts w:hint="eastAsia"/>
          <w:lang w:val="en-US"/>
        </w:rPr>
      </w:pPr>
    </w:p>
    <w:p>
      <w:pPr>
        <w:framePr w:w="0" w:wrap="auto" w:vAnchor="margin" w:hAnchor="text" w:yAlign="inline"/>
        <w:rPr>
          <w:rFonts w:hint="eastAsia"/>
          <w:lang w:val="en-US"/>
        </w:rPr>
      </w:pPr>
    </w:p>
    <w:p>
      <w:pPr>
        <w:pStyle w:val="3"/>
        <w:framePr w:w="0" w:wrap="auto" w:vAnchor="margin" w:hAnchor="text" w:yAlign="inline"/>
      </w:pPr>
      <w:bookmarkStart w:id="15" w:name="_Toc706344949"/>
      <w:r>
        <w:t>1.2 Problem Statement</w:t>
      </w:r>
      <w:bookmarkEnd w:id="13"/>
      <w:bookmarkEnd w:id="14"/>
      <w:bookmarkEnd w:id="15"/>
    </w:p>
    <w:p>
      <w:pPr>
        <w:framePr w:w="0" w:wrap="auto" w:vAnchor="margin" w:hAnchor="text" w:yAlign="inline"/>
        <w:rPr>
          <w:rFonts w:hint="eastAsia"/>
        </w:rPr>
      </w:pPr>
      <w:r>
        <w:rPr>
          <w:rFonts w:hint="eastAsia"/>
        </w:rPr>
        <w:t>According to Kocherlakota (2015),</w:t>
      </w:r>
      <w:r>
        <w:rPr>
          <w:rFonts w:hint="default"/>
        </w:rPr>
        <w:t xml:space="preserve"> some </w:t>
      </w:r>
      <w:r>
        <w:rPr>
          <w:rFonts w:hint="eastAsia"/>
        </w:rPr>
        <w:t>previous</w:t>
      </w:r>
      <w:r>
        <w:rPr>
          <w:rFonts w:hint="default"/>
        </w:rPr>
        <w:t xml:space="preserve"> articles r</w:t>
      </w:r>
      <w:r>
        <w:rPr>
          <w:rFonts w:hint="eastAsia"/>
        </w:rPr>
        <w:t>esearch on employees'</w:t>
      </w:r>
      <w:r>
        <w:rPr>
          <w:rFonts w:hint="default"/>
        </w:rPr>
        <w:t xml:space="preserve"> </w:t>
      </w:r>
      <w:r>
        <w:rPr>
          <w:rFonts w:hint="eastAsia"/>
        </w:rPr>
        <w:t>engagement only focuses on the impact of employee individual factors, other factors affecting employee engagement have been neglected, the result of the research is not comprehensive. Therefore, so as to improve the precision of the examination on components influencing employee engagement, this research analy</w:t>
      </w:r>
      <w:r>
        <w:rPr>
          <w:rFonts w:hint="default"/>
        </w:rPr>
        <w:t>ze</w:t>
      </w:r>
      <w:r>
        <w:rPr>
          <w:rFonts w:hint="eastAsia"/>
        </w:rPr>
        <w:t xml:space="preserve"> the influencing factors of </w:t>
      </w:r>
      <w:r>
        <w:rPr>
          <w:rFonts w:hint="default"/>
        </w:rPr>
        <w:t xml:space="preserve">knowledge </w:t>
      </w:r>
      <w:r>
        <w:rPr>
          <w:rFonts w:hint="eastAsia"/>
        </w:rPr>
        <w:t>employee</w:t>
      </w:r>
      <w:r>
        <w:rPr>
          <w:rFonts w:hint="default"/>
        </w:rPr>
        <w:t>s’</w:t>
      </w:r>
      <w:r>
        <w:rPr>
          <w:rFonts w:hint="eastAsia"/>
        </w:rPr>
        <w:t xml:space="preserve"> engagement from the other three factors(Ulfig, 2019). They are job levels, organizational commitment, and internal communication, the problem of employees' engagement is deeply studied.</w:t>
      </w:r>
    </w:p>
    <w:p>
      <w:pPr>
        <w:framePr w:w="0" w:wrap="auto" w:vAnchor="margin" w:hAnchor="text" w:yAlign="inline"/>
        <w:rPr>
          <w:rFonts w:hint="eastAsia"/>
        </w:rPr>
      </w:pPr>
      <w:r>
        <w:rPr>
          <w:rFonts w:hint="eastAsia"/>
        </w:rPr>
        <w:t xml:space="preserve">At present, knowledge employees' engagement is not optimistic in China. Employees' engagement has become a trend of decreasing(Seal, Devija and Kumaran, 2018). In </w:t>
      </w:r>
      <w:r>
        <w:rPr>
          <w:rFonts w:hint="default"/>
        </w:rPr>
        <w:t>private</w:t>
      </w:r>
      <w:r>
        <w:rPr>
          <w:rFonts w:hint="eastAsia"/>
        </w:rPr>
        <w:t xml:space="preserve"> enterprises, about 20% of senior managers and technicians'  engagement decreased every year (Ces</w:t>
      </w:r>
      <w:r>
        <w:rPr>
          <w:rFonts w:hint="default"/>
        </w:rPr>
        <w:t>a</w:t>
      </w:r>
      <w:r>
        <w:rPr>
          <w:rFonts w:hint="eastAsia"/>
        </w:rPr>
        <w:t xml:space="preserve">rio and Chambel, 2017). This research </w:t>
      </w:r>
      <w:r>
        <w:rPr>
          <w:rFonts w:hint="default"/>
        </w:rPr>
        <w:t xml:space="preserve">plan </w:t>
      </w:r>
      <w:r>
        <w:rPr>
          <w:rFonts w:hint="eastAsia"/>
        </w:rPr>
        <w:t xml:space="preserve">to understand the structure of knowledge employees' engagement and </w:t>
      </w:r>
      <w:r>
        <w:rPr>
          <w:rFonts w:hint="default"/>
        </w:rPr>
        <w:t xml:space="preserve">to find </w:t>
      </w:r>
      <w:r>
        <w:rPr>
          <w:rFonts w:hint="eastAsia"/>
        </w:rPr>
        <w:t xml:space="preserve">what causes employees' disengaged. </w:t>
      </w:r>
    </w:p>
    <w:p>
      <w:pPr>
        <w:framePr w:w="0" w:wrap="auto" w:vAnchor="margin" w:hAnchor="text" w:yAlign="inline"/>
        <w:rPr>
          <w:rFonts w:hint="eastAsia"/>
        </w:rPr>
      </w:pPr>
      <w:bookmarkStart w:id="16" w:name="_Toc935836809_WPSOffice_Level1"/>
      <w:bookmarkStart w:id="17" w:name="_Toc980535933"/>
      <w:r>
        <w:rPr>
          <w:rFonts w:hint="eastAsia"/>
        </w:rPr>
        <w:t xml:space="preserve">According to Khuong and Dung (2015) said when employees change jobs, companies always complain that the cause of changing job is due to employees' individual problem, they are not engaged in company enough, but enterprises do not know enough about the reasons why employees are not engagement enough and how to cultivate employees' engagement. So, this research wants to find the relationship between the main three factors and knowledge employees' engagement then help companies to improve. </w:t>
      </w:r>
    </w:p>
    <w:p>
      <w:pPr>
        <w:framePr w:w="0" w:wrap="auto" w:vAnchor="margin" w:hAnchor="text" w:yAlign="inline"/>
        <w:rPr>
          <w:rFonts w:hint="eastAsia"/>
        </w:rPr>
      </w:pPr>
      <w:r>
        <w:rPr>
          <w:rFonts w:hint="eastAsia"/>
        </w:rPr>
        <w:t xml:space="preserve">Byrne (2015) said that employees at work lack initiative and often blame each other, especially knowledge </w:t>
      </w:r>
      <w:r>
        <w:rPr>
          <w:rFonts w:hint="default"/>
        </w:rPr>
        <w:t>employees</w:t>
      </w:r>
      <w:r>
        <w:rPr>
          <w:rFonts w:hint="eastAsia"/>
        </w:rPr>
        <w:t>. Most of them are the post-80s generation. Their thoughts are relatively open (Nienaber, 2019). Many people just regard work as an option to make money, and because of the competitions they have no chance to choose the job which they want to do, so they don't enjoy and engage in their work, let engagement alone (Kumar and Swetha, 201</w:t>
      </w:r>
      <w:r>
        <w:rPr>
          <w:rFonts w:hint="default"/>
        </w:rPr>
        <w:t>3</w:t>
      </w:r>
      <w:r>
        <w:rPr>
          <w:rFonts w:hint="eastAsia"/>
        </w:rPr>
        <w:t>).</w:t>
      </w:r>
    </w:p>
    <w:p>
      <w:pPr>
        <w:pStyle w:val="3"/>
        <w:framePr w:w="0" w:wrap="auto" w:vAnchor="margin" w:hAnchor="text" w:yAlign="inline"/>
      </w:pPr>
      <w:bookmarkStart w:id="18" w:name="_Toc249957227"/>
      <w:r>
        <w:t>1.3 Research Objectives</w:t>
      </w:r>
      <w:bookmarkEnd w:id="16"/>
      <w:bookmarkEnd w:id="17"/>
      <w:bookmarkEnd w:id="18"/>
      <w:r>
        <w:t xml:space="preserve"> </w:t>
      </w:r>
    </w:p>
    <w:p>
      <w:pPr>
        <w:framePr w:w="0" w:wrap="auto" w:vAnchor="margin" w:hAnchor="text" w:yAlign="inline"/>
        <w:rPr>
          <w:rFonts w:hint="eastAsia"/>
          <w:lang w:val="en-US"/>
        </w:rPr>
      </w:pPr>
      <w:bookmarkStart w:id="19" w:name="_Toc77918853"/>
      <w:bookmarkStart w:id="20" w:name="_Toc439018235_WPSOffice_Level1"/>
      <w:r>
        <w:rPr>
          <w:rFonts w:hint="eastAsia"/>
          <w:lang w:val="en-US"/>
        </w:rPr>
        <w:t>This paper hopes to find out the influencing factors of knowledge employees' engagement by investigating the degree of engagement of knowledge employees who are working in private enterprises in Hohhot (Graffigna, 2017). Exploring the influencing factors degree of engagement, analyzing the result variables of employee engagement, understanding the existing problems of knowledge employees' engagement, and for private enterprises to improve employees' engagement, and then the harmonious and stable development of enterprises and provide some useful suggestions for the fundamental improvement of efficiency(Tamayo, 2016).</w:t>
      </w:r>
    </w:p>
    <w:p>
      <w:pPr>
        <w:framePr w:w="0" w:wrap="auto" w:vAnchor="margin" w:hAnchor="text" w:yAlign="inline"/>
        <w:rPr>
          <w:rFonts w:hint="eastAsia"/>
        </w:rPr>
      </w:pPr>
      <w:r>
        <w:rPr>
          <w:rFonts w:hint="eastAsia"/>
        </w:rPr>
        <w:drawing>
          <wp:inline distT="0" distB="0" distL="114300" distR="114300">
            <wp:extent cx="5391785" cy="2363470"/>
            <wp:effectExtent l="0" t="0" r="18415" b="24130"/>
            <wp:docPr id="7" name="图片 7" descr="屏幕快照 2019-08-19 下午6.34.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屏幕快照 2019-08-19 下午6.34.20"/>
                    <pic:cNvPicPr>
                      <a:picLocks noChangeAspect="1"/>
                    </pic:cNvPicPr>
                  </pic:nvPicPr>
                  <pic:blipFill>
                    <a:blip r:embed="rId13"/>
                    <a:stretch>
                      <a:fillRect/>
                    </a:stretch>
                  </pic:blipFill>
                  <pic:spPr>
                    <a:xfrm>
                      <a:off x="0" y="0"/>
                      <a:ext cx="5391785" cy="2363470"/>
                    </a:xfrm>
                    <a:prstGeom prst="rect">
                      <a:avLst/>
                    </a:prstGeom>
                  </pic:spPr>
                </pic:pic>
              </a:graphicData>
            </a:graphic>
          </wp:inline>
        </w:drawing>
      </w:r>
    </w:p>
    <w:p>
      <w:pPr>
        <w:pStyle w:val="3"/>
        <w:framePr w:w="0" w:wrap="auto" w:vAnchor="margin" w:hAnchor="text" w:yAlign="inline"/>
      </w:pPr>
      <w:bookmarkStart w:id="21" w:name="_Toc553100657"/>
      <w:r>
        <w:t>1.4 Research Question</w:t>
      </w:r>
      <w:bookmarkEnd w:id="19"/>
      <w:bookmarkEnd w:id="20"/>
      <w:bookmarkEnd w:id="21"/>
    </w:p>
    <w:p>
      <w:r>
        <w:t>The determination of research issues is the first step in the development of research projects. Only by identifying the issues that need to be studied can specific research plans be formulated, then researchers can study according to the plans (Chandani et al., 2016). Research questions determine the order of research content, which is important for researchers. It is indispensable to determine the purpose of the study, then extend it and determine the issues (Kanwar and Sharma, 2016).</w:t>
      </w:r>
    </w:p>
    <w:p>
      <w:r>
        <w:drawing>
          <wp:inline distT="0" distB="0" distL="114300" distR="114300">
            <wp:extent cx="5391785" cy="1503680"/>
            <wp:effectExtent l="0" t="0" r="18415" b="20320"/>
            <wp:docPr id="9" name="图片 9" descr="屏幕快照 2019-08-19 下午6.34.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图片 9" descr="屏幕快照 2019-08-19 下午6.34.59"/>
                    <pic:cNvPicPr>
                      <a:picLocks noChangeAspect="1"/>
                    </pic:cNvPicPr>
                  </pic:nvPicPr>
                  <pic:blipFill>
                    <a:blip r:embed="rId14"/>
                    <a:stretch>
                      <a:fillRect/>
                    </a:stretch>
                  </pic:blipFill>
                  <pic:spPr>
                    <a:xfrm>
                      <a:off x="0" y="0"/>
                      <a:ext cx="5391785" cy="1503680"/>
                    </a:xfrm>
                    <a:prstGeom prst="rect">
                      <a:avLst/>
                    </a:prstGeom>
                  </pic:spPr>
                </pic:pic>
              </a:graphicData>
            </a:graphic>
          </wp:inline>
        </w:drawing>
      </w:r>
    </w:p>
    <w:p>
      <w:pPr>
        <w:pStyle w:val="3"/>
        <w:framePr w:w="0" w:wrap="auto" w:vAnchor="margin" w:hAnchor="text" w:yAlign="inline"/>
      </w:pPr>
      <w:bookmarkStart w:id="22" w:name="_Toc1973148200_WPSOffice_Level1"/>
      <w:bookmarkStart w:id="23" w:name="_Toc1764621348"/>
      <w:bookmarkStart w:id="24" w:name="_Toc1653517983"/>
      <w:r>
        <w:t>1.5 Significance of the Study</w:t>
      </w:r>
      <w:bookmarkEnd w:id="22"/>
      <w:bookmarkEnd w:id="23"/>
      <w:bookmarkEnd w:id="24"/>
    </w:p>
    <w:p>
      <w:pPr>
        <w:pStyle w:val="4"/>
        <w:framePr/>
      </w:pPr>
      <w:bookmarkStart w:id="25" w:name="_Toc47101700_WPSOffice_Level2"/>
      <w:bookmarkStart w:id="26" w:name="_Toc90864454"/>
      <w:r>
        <w:t>1.5.1 Theoretical Significance</w:t>
      </w:r>
      <w:bookmarkEnd w:id="25"/>
      <w:bookmarkEnd w:id="26"/>
    </w:p>
    <w:p>
      <w:pPr>
        <w:framePr w:w="0" w:wrap="auto" w:vAnchor="margin" w:hAnchor="text" w:yAlign="inline"/>
        <w:rPr>
          <w:rFonts w:hint="eastAsia"/>
        </w:rPr>
      </w:pPr>
      <w:bookmarkStart w:id="27" w:name="_Toc56118969"/>
      <w:bookmarkStart w:id="28" w:name="_Toc1364289804_WPSOffice_Level2"/>
      <w:r>
        <w:rPr>
          <w:rFonts w:hint="eastAsia"/>
        </w:rPr>
        <w:t xml:space="preserve">The theoretical value of this paper is mainly embodied in two aspects. Firstly, research on employee engagement in China started relatively late, although the current research on employee engagement has involved the empirical research of enterprises, the empirical research on private enterprises is not enough (Nienaber, 2019). In this study, quantitative research methods are used as the main method, and multiple methods are combined organically, thus effectively ensuring the reliability and validity of the study (Rao, 2019). This paper studies the private enterprise, which is a specific scale enterprise, considering its influencing factors and results comprehensively, which makes up for the completeness of the study of employee engagement, develop a new direction, especially knowledge employee engagement (Nazir et al., 2019). </w:t>
      </w:r>
    </w:p>
    <w:p>
      <w:pPr>
        <w:framePr w:w="0" w:wrap="auto" w:vAnchor="margin" w:hAnchor="text" w:yAlign="inline"/>
        <w:rPr>
          <w:rFonts w:hint="eastAsia"/>
        </w:rPr>
      </w:pPr>
      <w:r>
        <w:rPr>
          <w:rFonts w:hint="eastAsia"/>
        </w:rPr>
        <w:t xml:space="preserve">Secondly, from the perspective of the research content of engagement, previous studies seldom discuss the internal structure of engagement. This study concludes the internal structure of employee engagement in private enterprises in </w:t>
      </w:r>
      <w:r>
        <w:rPr>
          <w:rFonts w:hint="default"/>
        </w:rPr>
        <w:t>Hohhot</w:t>
      </w:r>
      <w:r>
        <w:rPr>
          <w:rFonts w:hint="eastAsia"/>
        </w:rPr>
        <w:t xml:space="preserve"> through field investigation, which has a positive significance to remedy the lack of this research field, thus enriching the relevant theory of employee engagement, and expanding the scope of application of employee engagement research (Anand, 2019).</w:t>
      </w:r>
    </w:p>
    <w:p>
      <w:pPr>
        <w:pStyle w:val="4"/>
        <w:framePr/>
      </w:pPr>
      <w:bookmarkStart w:id="29" w:name="_Toc298005361"/>
      <w:r>
        <w:t>1.5.2 Practical Significance</w:t>
      </w:r>
      <w:bookmarkEnd w:id="27"/>
      <w:bookmarkEnd w:id="28"/>
      <w:bookmarkEnd w:id="29"/>
    </w:p>
    <w:p>
      <w:pPr>
        <w:framePr w:w="0" w:wrap="auto" w:vAnchor="margin" w:hAnchor="text" w:yAlign="inline"/>
        <w:rPr>
          <w:rFonts w:hint="eastAsia"/>
        </w:rPr>
      </w:pPr>
      <w:bookmarkStart w:id="30" w:name="_Toc446190950"/>
      <w:bookmarkStart w:id="31" w:name="_Toc1259320426_WPSOffice_Level1"/>
      <w:r>
        <w:rPr>
          <w:rFonts w:hint="eastAsia"/>
        </w:rPr>
        <w:t>As an imperative marker to quantify the legitimacy of big business, worker commitment has pulled in increasingly more consideration (Gibbs and Poisat, 2019). Understanding the status of employees' engagement is conducive to enterprises seeking profits and avoiding disadvantages, rational development of human resources, and high operating efficiency (Othman and Mahmood, 2019). At present, the rapid growth of private enterprises in China has accompanied, some problems</w:t>
      </w:r>
      <w:r>
        <w:rPr>
          <w:rFonts w:hint="default"/>
        </w:rPr>
        <w:t xml:space="preserve"> </w:t>
      </w:r>
      <w:r>
        <w:rPr>
          <w:rFonts w:hint="eastAsia"/>
        </w:rPr>
        <w:t>come out in management, employee disengagement has become very common (Rutishauser and Sender, 2019). Therefore, taking private enterprises as the research subject, analyzing the structure of knowledge employee engagement, its influencing factors and the results, has important practical reference value for evaluating the employee engagement, improving the situation of low work efficiency, it also has an impact on decreasing the loss of employees and predicting the general trend of private enterprises in the coming decades (Williams, et al., 2019).</w:t>
      </w:r>
    </w:p>
    <w:p>
      <w:pPr>
        <w:pStyle w:val="3"/>
        <w:framePr w:w="0" w:wrap="auto" w:vAnchor="margin" w:hAnchor="text" w:yAlign="inline"/>
      </w:pPr>
      <w:bookmarkStart w:id="32" w:name="_Toc644237523"/>
      <w:r>
        <w:t>1.6 Limitations of Study</w:t>
      </w:r>
      <w:bookmarkEnd w:id="30"/>
      <w:bookmarkEnd w:id="31"/>
      <w:bookmarkEnd w:id="32"/>
    </w:p>
    <w:p>
      <w:pPr>
        <w:framePr w:w="0" w:wrap="auto" w:vAnchor="margin" w:hAnchor="text" w:yAlign="inline"/>
        <w:rPr>
          <w:rFonts w:hint="eastAsia"/>
        </w:rPr>
      </w:pPr>
      <w:bookmarkStart w:id="33" w:name="_Toc1947058597_WPSOffice_Level1"/>
      <w:bookmarkStart w:id="34" w:name="_Toc118401326"/>
      <w:r>
        <w:rPr>
          <w:rFonts w:hint="eastAsia"/>
        </w:rPr>
        <w:t xml:space="preserve">Firstly, in the beginning, the researcher encounters some obstacles in collecting relevant data, there are not many English pieces of literature on the subject of this study. When looking for information, it cannot draw on foreign pieces of literature very well, which has certain limitations for the study. </w:t>
      </w:r>
    </w:p>
    <w:p>
      <w:pPr>
        <w:framePr w:w="0" w:wrap="auto" w:vAnchor="margin" w:hAnchor="text" w:yAlign="inline"/>
        <w:rPr>
          <w:rFonts w:hint="eastAsia"/>
        </w:rPr>
      </w:pPr>
      <w:r>
        <w:rPr>
          <w:rFonts w:hint="eastAsia"/>
        </w:rPr>
        <w:t>Secondly</w:t>
      </w:r>
      <w:r>
        <w:rPr>
          <w:rFonts w:hint="default"/>
        </w:rPr>
        <w:t>,</w:t>
      </w:r>
      <w:r>
        <w:rPr>
          <w:rFonts w:hint="eastAsia"/>
        </w:rPr>
        <w:t xml:space="preserve"> this paper aims at the situation of knowledge </w:t>
      </w:r>
      <w:r>
        <w:rPr>
          <w:rFonts w:hint="default"/>
        </w:rPr>
        <w:t>employees</w:t>
      </w:r>
      <w:r>
        <w:rPr>
          <w:rFonts w:hint="eastAsia"/>
        </w:rPr>
        <w:t xml:space="preserve"> in private enterprises in Hohhot of China, which will be limited by local culture, tradition, lifestyle and consumption level (Doyle, 2019). If the local life rhythm is slow, everyone is satisfied with the status quo, without too much ambition, maybe employees' engagement will not be very high, so these reasons will lead to a certain limitation of research (Sfeir, 2019). </w:t>
      </w:r>
    </w:p>
    <w:p>
      <w:pPr>
        <w:framePr w:w="0" w:wrap="auto" w:vAnchor="margin" w:hAnchor="text" w:yAlign="inline"/>
        <w:rPr>
          <w:rFonts w:hint="eastAsia"/>
        </w:rPr>
      </w:pPr>
      <w:r>
        <w:rPr>
          <w:rFonts w:hint="eastAsia"/>
        </w:rPr>
        <w:t xml:space="preserve">Then, there are some limitations in data collection. This study plans to conduct a questionnaire survey of 384 employees from different backgrounds of private enterprises. These samples may not well represent all knowledge </w:t>
      </w:r>
      <w:r>
        <w:rPr>
          <w:rFonts w:hint="default"/>
        </w:rPr>
        <w:t>employees</w:t>
      </w:r>
      <w:r>
        <w:rPr>
          <w:rFonts w:hint="eastAsia"/>
        </w:rPr>
        <w:t xml:space="preserve"> of private enterprises in China (Garg, Srivastav and Gupta, 2018). At last, as far as possible, the study time and research time of this examination have certain constraints, It may not be an entirely sensible course of action of time, the advancement of the study will likewise be balanced due to the effect of time.</w:t>
      </w:r>
    </w:p>
    <w:p>
      <w:pPr>
        <w:pStyle w:val="3"/>
        <w:framePr w:w="0" w:wrap="auto" w:vAnchor="margin" w:hAnchor="text" w:yAlign="inline"/>
      </w:pPr>
      <w:bookmarkStart w:id="35" w:name="_Toc87500887"/>
      <w:r>
        <w:t>1.7 Scope of Study</w:t>
      </w:r>
      <w:bookmarkEnd w:id="33"/>
      <w:bookmarkEnd w:id="34"/>
      <w:bookmarkEnd w:id="35"/>
      <w:bookmarkStart w:id="36" w:name="_Toc1401228960"/>
      <w:bookmarkStart w:id="37" w:name="_Toc858026793_WPSOffice_Level1"/>
    </w:p>
    <w:p>
      <w:pPr>
        <w:framePr w:w="0" w:wrap="auto" w:vAnchor="margin" w:hAnchor="text" w:yAlign="inline"/>
        <w:rPr>
          <w:rFonts w:hint="default"/>
        </w:rPr>
      </w:pPr>
      <w:r>
        <w:rPr>
          <w:rFonts w:hint="default"/>
        </w:rPr>
        <w:t>This study’s scope is to investigate the influencing factors of knowledge employees' engagement in Hohhot in China by researching on three factors, which are job levels, organizational commitment and internal communication, then utilizing the gathered information to examine the connection between the affecting components and knowledge employees' engagement (Frino, Djibo and Desiderio, 2019). Because there are many private enterprises in China and the number is too large to research so this research only choose a specific region which is Hohhot, then the survey is more targeted, and the results of the survey have more reference value for a Hohhot.</w:t>
      </w:r>
    </w:p>
    <w:p>
      <w:pPr>
        <w:pStyle w:val="3"/>
        <w:framePr w:w="0" w:wrap="auto" w:vAnchor="margin" w:hAnchor="text" w:yAlign="inline"/>
      </w:pPr>
      <w:bookmarkStart w:id="38" w:name="_Toc1748593261"/>
      <w:r>
        <w:t>1.8 Ethical Consideration</w:t>
      </w:r>
      <w:bookmarkEnd w:id="36"/>
      <w:bookmarkEnd w:id="37"/>
      <w:bookmarkEnd w:id="38"/>
    </w:p>
    <w:p>
      <w:r>
        <w:t>Firstly, the survey in this study is non-real-name, the design of the questionnaire will not infringe on the personal privacy of employees and will respect the wishes of employees in the process of the survey (Tiwari, et al., 2018). In addition, the content design of this survey will not violate relevant laws and regulations, will protect the basic situation and findings of the company under investigation and will not involve sensitive issues of the company. Finally, the analysis of the survey results will be reasonable and objective, respecting the facts, without personal feelings.</w:t>
      </w:r>
    </w:p>
    <w:p>
      <w:pPr>
        <w:pStyle w:val="2"/>
        <w:framePr/>
        <w:rPr>
          <w:lang w:val="en-US"/>
        </w:rPr>
      </w:pPr>
      <w:bookmarkStart w:id="39" w:name="_Toc1149457718"/>
      <w:bookmarkStart w:id="40" w:name="_Toc503620346_WPSOffice_Level1"/>
      <w:r>
        <w:rPr>
          <w:lang w:val="en-US"/>
        </w:rPr>
        <w:br w:type="page"/>
      </w:r>
    </w:p>
    <w:p>
      <w:pPr>
        <w:pStyle w:val="2"/>
        <w:framePr/>
      </w:pPr>
      <w:bookmarkStart w:id="41" w:name="_Toc293228432"/>
      <w:r>
        <w:rPr>
          <w:lang w:val="en-US"/>
        </w:rPr>
        <w:t>CHAPTER 2: LITERATURE REVIEW</w:t>
      </w:r>
      <w:bookmarkEnd w:id="39"/>
      <w:bookmarkEnd w:id="40"/>
      <w:bookmarkEnd w:id="41"/>
    </w:p>
    <w:p>
      <w:pPr>
        <w:pStyle w:val="3"/>
        <w:framePr w:w="0" w:wrap="auto" w:vAnchor="margin" w:hAnchor="text" w:yAlign="inline"/>
      </w:pPr>
      <w:bookmarkStart w:id="42" w:name="_Toc1962770406"/>
      <w:r>
        <w:t>2.1 Knowledge Employee</w:t>
      </w:r>
      <w:bookmarkEnd w:id="42"/>
    </w:p>
    <w:p>
      <w:pPr>
        <w:framePr w:w="0" w:wrap="auto" w:vAnchor="margin" w:hAnchor="text" w:yAlign="inline"/>
        <w:rPr>
          <w:rFonts w:hint="eastAsia"/>
          <w:lang w:val="en-US"/>
        </w:rPr>
      </w:pPr>
      <w:r>
        <w:rPr>
          <w:rFonts w:hint="eastAsia"/>
          <w:lang w:val="en-US"/>
        </w:rPr>
        <w:t>Relevant studies abroad mainly state the definition, category, structure level, measurement of engagement, causal variables affecting engagement, and outcome variables of engagement.</w:t>
      </w:r>
    </w:p>
    <w:p>
      <w:pPr>
        <w:framePr w:w="0" w:wrap="auto" w:vAnchor="margin" w:hAnchor="text" w:yAlign="inline"/>
        <w:rPr>
          <w:rFonts w:hint="eastAsia"/>
          <w:lang w:val="en-US"/>
        </w:rPr>
      </w:pPr>
      <w:r>
        <w:rPr>
          <w:rFonts w:hint="eastAsia"/>
          <w:lang w:val="en-US"/>
        </w:rPr>
        <w:t>According to Rahim and Shazween (2019) said that knowledge employees refer to a type of employee. such as employees who have special knowledge and technique, furthermore, they assume a significant job in the organization and control the primary piece of an organization. They can provide some advanced information and new products for the company.</w:t>
      </w:r>
    </w:p>
    <w:p>
      <w:pPr>
        <w:framePr w:w="0" w:wrap="auto" w:vAnchor="margin" w:hAnchor="text" w:yAlign="inline"/>
        <w:rPr>
          <w:rFonts w:hint="eastAsia"/>
          <w:lang w:val="en-US"/>
        </w:rPr>
      </w:pPr>
      <w:r>
        <w:rPr>
          <w:rFonts w:hint="eastAsia"/>
          <w:lang w:val="en-US"/>
        </w:rPr>
        <w:t xml:space="preserve">Pangestu and Wahjuadi (2019) first discussed the structure of engagement. He divided the structure of engagement into physical, cognitive and emotional. knowledge employees can show their thoughts and feelings in the process, show their creativity, beliefs and values, and keep in touch with others, which are embodied in physical involvement, cognitive arousal and emotional empathy for others. </w:t>
      </w:r>
    </w:p>
    <w:p>
      <w:pPr>
        <w:framePr w:w="0" w:wrap="auto" w:vAnchor="margin" w:hAnchor="text" w:yAlign="inline"/>
        <w:rPr>
          <w:rFonts w:hint="eastAsia"/>
          <w:lang w:val="en-US"/>
        </w:rPr>
      </w:pPr>
      <w:r>
        <w:rPr>
          <w:rFonts w:hint="eastAsia"/>
          <w:lang w:val="en-US"/>
        </w:rPr>
        <w:t>Liang (2015) recorded that knowledge people devote themselves to work and enjoy groups. they would like to engaged to their studies and are willing to consult with others.</w:t>
      </w:r>
    </w:p>
    <w:p>
      <w:pPr>
        <w:framePr w:w="0" w:wrap="auto" w:vAnchor="margin" w:hAnchor="text" w:yAlign="inline"/>
        <w:rPr>
          <w:rFonts w:hint="eastAsia"/>
          <w:lang w:val="en-US"/>
        </w:rPr>
      </w:pPr>
      <w:r>
        <w:rPr>
          <w:rFonts w:hint="eastAsia"/>
          <w:lang w:val="en-US"/>
        </w:rPr>
        <w:t>Chen (2016) said that knowledge people are engaged to their own work and get along well with their colleagues and from a few years ago, engagement has become a traditional virtue highly respected in the history of Chinese ethical thought.</w:t>
      </w:r>
    </w:p>
    <w:p>
      <w:pPr>
        <w:framePr w:w="0" w:wrap="auto" w:vAnchor="margin" w:hAnchor="text" w:yAlign="inline"/>
        <w:rPr>
          <w:rFonts w:hint="eastAsia"/>
          <w:lang w:val="en-US"/>
        </w:rPr>
      </w:pPr>
      <w:r>
        <w:rPr>
          <w:rFonts w:hint="eastAsia"/>
          <w:lang w:val="en-US"/>
        </w:rPr>
        <w:t>Wang (2015) believes that engagement is a lasting, positive emotional and motivational awakening state in the treatment of employees. Knowledge employees are reluctant to get away from work and are willing to make extra efforts at work.</w:t>
      </w:r>
    </w:p>
    <w:p>
      <w:pPr>
        <w:framePr w:w="0" w:wrap="auto" w:vAnchor="margin" w:hAnchor="text" w:yAlign="inline"/>
        <w:rPr>
          <w:rFonts w:hint="eastAsia"/>
          <w:lang w:val="en-US"/>
        </w:rPr>
      </w:pPr>
      <w:r>
        <w:rPr>
          <w:rFonts w:hint="eastAsia"/>
          <w:lang w:val="en-US"/>
        </w:rPr>
        <w:t>According to Guan (2014), knowledge employees can engage themselves wholeheartedly to their work at any time, accompanied by pleasant, proud and inspiring experience in the process of work, they feel that working time is too fast to be tired, they have high endurance in the face of difficulties and pressures, once they enter the role of work.</w:t>
      </w:r>
    </w:p>
    <w:p>
      <w:pPr>
        <w:framePr w:w="0" w:wrap="auto" w:vAnchor="margin" w:hAnchor="text" w:yAlign="inline"/>
        <w:rPr>
          <w:rFonts w:hint="eastAsia"/>
          <w:lang w:val="en-US"/>
        </w:rPr>
      </w:pPr>
      <w:r>
        <w:rPr>
          <w:rFonts w:hint="eastAsia"/>
          <w:lang w:val="en-US"/>
        </w:rPr>
        <w:t>According to Li, Xu and Chen (2016), the factors affecting knowledge employee engagement, domestic research</w:t>
      </w:r>
      <w:r>
        <w:rPr>
          <w:rFonts w:hint="default"/>
          <w:lang w:val="en-US"/>
        </w:rPr>
        <w:t>,</w:t>
      </w:r>
      <w:r>
        <w:rPr>
          <w:rFonts w:hint="eastAsia"/>
          <w:lang w:val="en-US"/>
        </w:rPr>
        <w:t xml:space="preserve"> institutions are also making great strides in the world. Human Resources launched a special online survey on the impact of knowledge on employee engagement in China. </w:t>
      </w:r>
    </w:p>
    <w:p>
      <w:pPr>
        <w:framePr w:w="0" w:wrap="auto" w:vAnchor="margin" w:hAnchor="text" w:yAlign="inline"/>
        <w:rPr>
          <w:rFonts w:hint="eastAsia"/>
          <w:lang w:val="en-US"/>
        </w:rPr>
      </w:pPr>
      <w:r>
        <w:rPr>
          <w:rFonts w:hint="eastAsia"/>
          <w:lang w:val="en-US"/>
        </w:rPr>
        <w:t>Leng (2017) said that the survey found that the main factors affecting such commitment and engagement were work challenge, the dimension of initiative and</w:t>
      </w:r>
      <w:r>
        <w:rPr>
          <w:rFonts w:hint="default"/>
          <w:lang w:val="en-US"/>
        </w:rPr>
        <w:t xml:space="preserve"> </w:t>
      </w:r>
      <w:r>
        <w:rPr>
          <w:rFonts w:hint="eastAsia"/>
          <w:lang w:val="en-US"/>
        </w:rPr>
        <w:t xml:space="preserve">executives, organization welfare benefits, individual profession advancement openings and space, organization acknowledgment of employee competence, and personal professionalism. </w:t>
      </w:r>
    </w:p>
    <w:p>
      <w:pPr>
        <w:framePr w:w="0" w:wrap="auto" w:vAnchor="margin" w:hAnchor="text" w:yAlign="inline"/>
        <w:rPr>
          <w:rFonts w:hint="eastAsia"/>
          <w:lang w:val="en-US"/>
        </w:rPr>
      </w:pPr>
      <w:r>
        <w:rPr>
          <w:rFonts w:hint="eastAsia"/>
          <w:lang w:val="en-US"/>
        </w:rPr>
        <w:t xml:space="preserve">Chen (2015) said that in a survey of knowledge employee engagement in China, it shows that engagement has an impact on knowledge employee retention rate, and the survey will divide the employees into three levels according to their level of knowledge are Colledge, bachelor and master. </w:t>
      </w:r>
    </w:p>
    <w:p>
      <w:pPr>
        <w:framePr w:w="0" w:wrap="auto" w:vAnchor="margin" w:hAnchor="text" w:yAlign="inline"/>
        <w:rPr>
          <w:rFonts w:hint="eastAsia"/>
          <w:lang w:val="en-US"/>
        </w:rPr>
      </w:pPr>
      <w:r>
        <w:rPr>
          <w:rFonts w:hint="eastAsia"/>
          <w:lang w:val="en-US"/>
        </w:rPr>
        <w:t>Jiang (2016) believes that the results show that in the engagement degree, high-level knowledge employees rank first, medium-level knowledge employees are in the middle, and low-level knowledge employees have the lowest engagement.</w:t>
      </w:r>
    </w:p>
    <w:p>
      <w:pPr>
        <w:framePr w:w="0" w:wrap="auto" w:vAnchor="margin" w:hAnchor="text" w:yAlign="inline"/>
        <w:rPr>
          <w:rFonts w:hint="eastAsia"/>
          <w:lang w:val="en-US"/>
        </w:rPr>
      </w:pPr>
      <w:r>
        <w:rPr>
          <w:rFonts w:hint="eastAsia"/>
          <w:lang w:val="en-US"/>
        </w:rPr>
        <w:t>By consulting a lot of domestic and foreign literature, this paper synthesizes the definition of knowledge employees by domestic experts, and summarizes the definition of knowledge employees as follows</w:t>
      </w:r>
      <w:r>
        <w:rPr>
          <w:rFonts w:hint="default"/>
          <w:lang w:val="en-US"/>
        </w:rPr>
        <w:t xml:space="preserve"> </w:t>
      </w:r>
      <w:r>
        <w:rPr>
          <w:rFonts w:hint="eastAsia"/>
          <w:lang w:val="en-US"/>
        </w:rPr>
        <w:t>those employees with higher educational background who pursue work autonomy, diversification, good at exerting innovative spirit in their work through their own mental work, innovative application wisdom (Buell, Cai and Sandino, 2019). Knowledge employees must carry out innovative work through their own knowledge and can bring value-added capital to enterprises.</w:t>
      </w:r>
    </w:p>
    <w:p>
      <w:pPr>
        <w:framePr w:w="0" w:wrap="auto" w:vAnchor="margin" w:hAnchor="text" w:yAlign="inline"/>
        <w:rPr>
          <w:rFonts w:hint="eastAsia"/>
          <w:lang w:val="en-US"/>
        </w:rPr>
      </w:pPr>
      <w:r>
        <w:rPr>
          <w:rFonts w:hint="eastAsia"/>
          <w:lang w:val="en-US"/>
        </w:rPr>
        <w:t>Peter Drucker</w:t>
      </w:r>
      <w:r>
        <w:rPr>
          <w:rFonts w:hint="default"/>
        </w:rPr>
        <w:t xml:space="preserve"> </w:t>
      </w:r>
      <w:r>
        <w:rPr>
          <w:rFonts w:hint="eastAsia"/>
          <w:lang w:val="en-US"/>
        </w:rPr>
        <w:t xml:space="preserve">described knowledge worker as those who grasp and use symbols and concepts, and use knowledge or information to work. At that time, it mainly refers to senior managers or executive managers. However, today, the concept of knowledge </w:t>
      </w:r>
      <w:r>
        <w:rPr>
          <w:rFonts w:hint="default"/>
        </w:rPr>
        <w:t>employees</w:t>
      </w:r>
      <w:r>
        <w:rPr>
          <w:rFonts w:hint="eastAsia"/>
          <w:lang w:val="en-US"/>
        </w:rPr>
        <w:t xml:space="preserve"> has expanded to a large number of white-collar </w:t>
      </w:r>
      <w:r>
        <w:rPr>
          <w:rFonts w:hint="default"/>
        </w:rPr>
        <w:t>employees</w:t>
      </w:r>
      <w:r>
        <w:rPr>
          <w:rFonts w:hint="eastAsia"/>
          <w:lang w:val="en-US"/>
        </w:rPr>
        <w:t xml:space="preserve">, senior skilled </w:t>
      </w:r>
      <w:r>
        <w:rPr>
          <w:rFonts w:hint="default"/>
        </w:rPr>
        <w:t>employees</w:t>
      </w:r>
      <w:r>
        <w:rPr>
          <w:rFonts w:hint="eastAsia"/>
          <w:lang w:val="en-US"/>
        </w:rPr>
        <w:t>, high-tech and technical personnel.</w:t>
      </w:r>
    </w:p>
    <w:p>
      <w:pPr>
        <w:framePr w:w="0" w:wrap="auto" w:vAnchor="margin" w:hAnchor="text" w:yAlign="inline"/>
        <w:rPr>
          <w:rFonts w:hint="eastAsia"/>
          <w:lang w:val="en-US"/>
        </w:rPr>
      </w:pPr>
      <w:r>
        <w:rPr>
          <w:rFonts w:hint="eastAsia"/>
          <w:lang w:val="en-US"/>
        </w:rPr>
        <w:t>Researcher Wang (2013) wrote in his book Knowledge Economy that from the viewpoint of learning capital hypothesis and human capital hypothesis, information representatives allude to the individuals who take part underway, creation, development and utilization of learning and information, bring esteem added information cash-flow to endeavors and accept it as their calling.</w:t>
      </w:r>
    </w:p>
    <w:p>
      <w:pPr>
        <w:framePr w:w="0" w:wrap="auto" w:vAnchor="margin" w:hAnchor="text" w:yAlign="inline"/>
        <w:rPr>
          <w:rFonts w:hint="eastAsia"/>
          <w:lang w:val="en-US"/>
        </w:rPr>
      </w:pPr>
      <w:r>
        <w:rPr>
          <w:rFonts w:hint="eastAsia"/>
          <w:lang w:val="en-US"/>
        </w:rPr>
        <w:t>Zhang</w:t>
      </w:r>
      <w:r>
        <w:rPr>
          <w:rFonts w:hint="default"/>
        </w:rPr>
        <w:t xml:space="preserve"> (2014) </w:t>
      </w:r>
      <w:r>
        <w:rPr>
          <w:rFonts w:hint="eastAsia"/>
          <w:lang w:val="en-US"/>
        </w:rPr>
        <w:t>accepts that information based work expects representatives to have insight information, imagination, and expert to finish the work while learning-based representatives, for the most part, incorporate those experts, instructors with profound expert aptitudes and center and ranking directors.</w:t>
      </w:r>
    </w:p>
    <w:p>
      <w:pPr>
        <w:framePr w:w="0" w:wrap="auto" w:vAnchor="margin" w:hAnchor="text" w:yAlign="inline"/>
        <w:rPr>
          <w:rFonts w:hint="eastAsia"/>
          <w:lang w:val="en-US"/>
        </w:rPr>
      </w:pPr>
      <w:r>
        <w:rPr>
          <w:rFonts w:hint="eastAsia"/>
          <w:lang w:val="en-US"/>
        </w:rPr>
        <w:t>Liu</w:t>
      </w:r>
      <w:r>
        <w:rPr>
          <w:rFonts w:hint="default"/>
        </w:rPr>
        <w:t xml:space="preserve"> (2013)</w:t>
      </w:r>
      <w:r>
        <w:rPr>
          <w:rFonts w:hint="eastAsia"/>
          <w:lang w:val="en-US"/>
        </w:rPr>
        <w:t xml:space="preserve"> th</w:t>
      </w:r>
      <w:r>
        <w:rPr>
          <w:rFonts w:hint="default"/>
        </w:rPr>
        <w:t>ought</w:t>
      </w:r>
      <w:r>
        <w:rPr>
          <w:rFonts w:hint="eastAsia"/>
          <w:lang w:val="en-US"/>
        </w:rPr>
        <w:t xml:space="preserve"> that those who use their knowledge and ability to create benefits for the production and operation of enterprises, innovate technology, improve core competitiveness, maximize their knowledge into enterprise wealth and take this as their profession are knowledge </w:t>
      </w:r>
      <w:r>
        <w:rPr>
          <w:rFonts w:hint="default"/>
        </w:rPr>
        <w:t xml:space="preserve">employees. </w:t>
      </w:r>
      <w:r>
        <w:rPr>
          <w:rFonts w:hint="eastAsia"/>
          <w:lang w:val="en-US"/>
        </w:rPr>
        <w:t xml:space="preserve">Francis Hereby, a knowledge management expert in Canada, puts forward that knowledge </w:t>
      </w:r>
      <w:r>
        <w:rPr>
          <w:rFonts w:hint="default"/>
        </w:rPr>
        <w:t>employees</w:t>
      </w:r>
      <w:r>
        <w:rPr>
          <w:rFonts w:hint="eastAsia"/>
          <w:lang w:val="en-US"/>
        </w:rPr>
        <w:t xml:space="preserve"> do not produce material products, but knowledge and ideas. They are resources in a new sense.</w:t>
      </w:r>
    </w:p>
    <w:p>
      <w:pPr>
        <w:framePr w:w="0" w:wrap="auto" w:vAnchor="margin" w:hAnchor="text" w:yAlign="inline"/>
        <w:rPr>
          <w:rFonts w:hint="eastAsia"/>
          <w:lang w:val="en-US"/>
        </w:rPr>
      </w:pPr>
      <w:r>
        <w:rPr>
          <w:rFonts w:hint="eastAsia"/>
          <w:lang w:val="en-US"/>
        </w:rPr>
        <w:t xml:space="preserve">According to Woodruffe, knowledge </w:t>
      </w:r>
      <w:r>
        <w:rPr>
          <w:rFonts w:hint="default"/>
        </w:rPr>
        <w:t>employees</w:t>
      </w:r>
      <w:r>
        <w:rPr>
          <w:rFonts w:hint="eastAsia"/>
          <w:lang w:val="en-US"/>
        </w:rPr>
        <w:t xml:space="preserve"> are people who rely on wisdom and use their knowledge to create value and innovate. Knowledge </w:t>
      </w:r>
      <w:r>
        <w:rPr>
          <w:rFonts w:hint="default"/>
        </w:rPr>
        <w:t>employees</w:t>
      </w:r>
      <w:r>
        <w:rPr>
          <w:rFonts w:hint="eastAsia"/>
          <w:lang w:val="en-US"/>
        </w:rPr>
        <w:t xml:space="preserve"> have their own understanding of innovation. Knowledge is only the foundation for innovation, not innovation itself. He believes that innovation is an important criterion to measure knowledge </w:t>
      </w:r>
      <w:r>
        <w:rPr>
          <w:rFonts w:hint="default"/>
        </w:rPr>
        <w:t xml:space="preserve">employees. </w:t>
      </w:r>
      <w:r>
        <w:rPr>
          <w:rFonts w:hint="eastAsia"/>
          <w:lang w:val="en-US"/>
        </w:rPr>
        <w:t xml:space="preserve">Mack believes that knowledge </w:t>
      </w:r>
      <w:r>
        <w:rPr>
          <w:rFonts w:hint="default"/>
        </w:rPr>
        <w:t>employees</w:t>
      </w:r>
      <w:r>
        <w:rPr>
          <w:rFonts w:hint="eastAsia"/>
          <w:lang w:val="en-US"/>
        </w:rPr>
        <w:t xml:space="preserve"> are people who specialize in problem solving by collecting, organizing, analyzing,</w:t>
      </w:r>
      <w:r>
        <w:rPr>
          <w:rFonts w:hint="default"/>
        </w:rPr>
        <w:t xml:space="preserve"> </w:t>
      </w:r>
      <w:r>
        <w:rPr>
          <w:rFonts w:hint="eastAsia"/>
          <w:lang w:val="en-US"/>
        </w:rPr>
        <w:t>creating and synthesizing information.</w:t>
      </w:r>
    </w:p>
    <w:p>
      <w:pPr>
        <w:framePr w:w="0" w:wrap="auto" w:vAnchor="margin" w:hAnchor="text" w:yAlign="inline"/>
        <w:rPr>
          <w:rFonts w:hint="eastAsia"/>
          <w:lang w:val="en-US"/>
        </w:rPr>
      </w:pPr>
      <w:r>
        <w:rPr>
          <w:rFonts w:hint="eastAsia"/>
          <w:lang w:val="en-US"/>
        </w:rPr>
        <w:t xml:space="preserve">Knowledge employees mainly meet the following </w:t>
      </w:r>
      <w:r>
        <w:rPr>
          <w:rFonts w:hint="default"/>
          <w:lang w:val="en-US"/>
        </w:rPr>
        <w:t>three</w:t>
      </w:r>
      <w:r>
        <w:rPr>
          <w:rFonts w:hint="eastAsia"/>
          <w:lang w:val="en-US"/>
        </w:rPr>
        <w:t xml:space="preserve"> conditions</w:t>
      </w:r>
      <w:r>
        <w:rPr>
          <w:rFonts w:hint="default"/>
          <w:lang w:val="en-US"/>
        </w:rPr>
        <w:t>, first one is h</w:t>
      </w:r>
      <w:r>
        <w:rPr>
          <w:rFonts w:hint="eastAsia"/>
          <w:lang w:val="en-US"/>
        </w:rPr>
        <w:t>igher personal qualities</w:t>
      </w:r>
      <w:r>
        <w:rPr>
          <w:rFonts w:hint="default"/>
          <w:lang w:val="en-US"/>
        </w:rPr>
        <w:t>.</w:t>
      </w:r>
      <w:r>
        <w:rPr>
          <w:rFonts w:hint="eastAsia"/>
          <w:lang w:val="en-US"/>
        </w:rPr>
        <w:t xml:space="preserve"> Knowledge employees generally have higher personal qualities, higher academic qualifications and other abilities (Sharma, 2019). They are no longer just "machines" to sell the labor force. They have more learning of expert information, additionally of the economy and ace the most recent innovation.</w:t>
      </w:r>
      <w:r>
        <w:rPr>
          <w:rFonts w:hint="default"/>
          <w:lang w:val="en-US"/>
        </w:rPr>
        <w:t xml:space="preserve"> Second one is s</w:t>
      </w:r>
      <w:r>
        <w:rPr>
          <w:rFonts w:hint="eastAsia"/>
          <w:lang w:val="en-US"/>
        </w:rPr>
        <w:t>trong autonomy</w:t>
      </w:r>
      <w:r>
        <w:rPr>
          <w:rFonts w:hint="default"/>
          <w:lang w:val="en-US"/>
        </w:rPr>
        <w:t>, k</w:t>
      </w:r>
      <w:r>
        <w:rPr>
          <w:rFonts w:hint="eastAsia"/>
          <w:lang w:val="en-US"/>
        </w:rPr>
        <w:t>nowledge employees are dynamic roles, they learn like robot</w:t>
      </w:r>
      <w:r>
        <w:rPr>
          <w:rFonts w:hint="default"/>
          <w:lang w:val="en-US"/>
        </w:rPr>
        <w:t>,</w:t>
      </w:r>
      <w:r>
        <w:rPr>
          <w:rFonts w:hint="eastAsia"/>
          <w:lang w:val="en-US"/>
        </w:rPr>
        <w:t xml:space="preserve"> step by step, they have a self-ruling workplace, not just to be liable to company requirements, yet additionally more accentuation on self-direction in their work (Hooi, 2019).</w:t>
      </w:r>
      <w:r>
        <w:rPr>
          <w:rFonts w:hint="default"/>
          <w:lang w:val="en-US"/>
        </w:rPr>
        <w:t xml:space="preserve"> Third one is c</w:t>
      </w:r>
      <w:r>
        <w:rPr>
          <w:rFonts w:hint="eastAsia"/>
          <w:lang w:val="en-US"/>
        </w:rPr>
        <w:t>reative labor of high value: knowledge employees are not occupied with basic monotonous work, yet in adaptable and unsure frameworks to manage variables conceivable circumstances, and to advance mechanical advancement (Hill, 2019).</w:t>
      </w:r>
    </w:p>
    <w:p>
      <w:pPr>
        <w:framePr w:w="0" w:wrap="auto" w:vAnchor="margin" w:hAnchor="text" w:yAlign="inline"/>
        <w:rPr>
          <w:rFonts w:hint="eastAsia"/>
          <w:lang w:val="en-US"/>
        </w:rPr>
      </w:pPr>
      <w:r>
        <w:rPr>
          <w:rFonts w:hint="eastAsia"/>
          <w:lang w:val="en-US"/>
        </w:rPr>
        <w:t>As a group of enterprise value creation, knowledge employees are different from ordinary employees</w:t>
      </w:r>
      <w:r>
        <w:rPr>
          <w:rFonts w:hint="default"/>
          <w:lang w:val="en-US"/>
        </w:rPr>
        <w:t>,</w:t>
      </w:r>
      <w:r>
        <w:rPr>
          <w:rFonts w:hint="eastAsia"/>
          <w:lang w:val="en-US"/>
        </w:rPr>
        <w:t xml:space="preserve"> both </w:t>
      </w:r>
      <w:r>
        <w:rPr>
          <w:rFonts w:hint="default"/>
          <w:lang w:val="en-US"/>
        </w:rPr>
        <w:t xml:space="preserve">are </w:t>
      </w:r>
      <w:r>
        <w:rPr>
          <w:rFonts w:hint="eastAsia"/>
          <w:lang w:val="en-US"/>
        </w:rPr>
        <w:t xml:space="preserve">externally and internally. Because of the different research angles, many experts and scholars have put forward different views on the characteristics of knowledge </w:t>
      </w:r>
      <w:r>
        <w:rPr>
          <w:rFonts w:hint="default"/>
        </w:rPr>
        <w:t>employees</w:t>
      </w:r>
      <w:r>
        <w:rPr>
          <w:rFonts w:hint="eastAsia"/>
          <w:lang w:val="en-US"/>
        </w:rPr>
        <w:t xml:space="preserve"> (Ahmed and Islam, 2018).</w:t>
      </w:r>
      <w:r>
        <w:rPr>
          <w:rFonts w:hint="default"/>
          <w:lang w:val="en-US"/>
        </w:rPr>
        <w:t xml:space="preserve"> </w:t>
      </w:r>
      <w:r>
        <w:rPr>
          <w:rFonts w:hint="eastAsia"/>
          <w:lang w:val="en-US"/>
        </w:rPr>
        <w:t xml:space="preserve">By summarizing the views of experts and scholars, this paper classifies the characteristics of knowledge </w:t>
      </w:r>
      <w:r>
        <w:rPr>
          <w:rFonts w:hint="default"/>
        </w:rPr>
        <w:t>employees</w:t>
      </w:r>
      <w:r>
        <w:rPr>
          <w:rFonts w:hint="eastAsia"/>
          <w:lang w:val="en-US"/>
        </w:rPr>
        <w:t xml:space="preserve"> as follows:</w:t>
      </w:r>
    </w:p>
    <w:p>
      <w:pPr>
        <w:framePr w:w="0" w:wrap="auto" w:vAnchor="margin" w:hAnchor="text" w:yAlign="inline"/>
      </w:pPr>
      <w:r>
        <w:drawing>
          <wp:inline distT="0" distB="0" distL="0" distR="0">
            <wp:extent cx="5270500" cy="3461385"/>
            <wp:effectExtent l="0" t="0" r="12700" b="18415"/>
            <wp:docPr id="1073741826" name="officeArt object" descr="屏幕快照 2019-04-22 下午8.57.0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73741826" name="officeArt object" descr="屏幕快照 2019-04-22 下午8.57.01.png"/>
                    <pic:cNvPicPr>
                      <a:picLocks noChangeAspect="1"/>
                    </pic:cNvPicPr>
                  </pic:nvPicPr>
                  <pic:blipFill>
                    <a:blip r:embed="rId15"/>
                    <a:stretch>
                      <a:fillRect/>
                    </a:stretch>
                  </pic:blipFill>
                  <pic:spPr>
                    <a:xfrm>
                      <a:off x="0" y="0"/>
                      <a:ext cx="5270500" cy="3461385"/>
                    </a:xfrm>
                    <a:prstGeom prst="rect">
                      <a:avLst/>
                    </a:prstGeom>
                    <a:ln w="12700" cap="flat">
                      <a:noFill/>
                      <a:miter lim="400000"/>
                      <a:headEnd/>
                      <a:tailEnd/>
                    </a:ln>
                    <a:effectLst/>
                  </pic:spPr>
                </pic:pic>
              </a:graphicData>
            </a:graphic>
          </wp:inline>
        </w:drawing>
      </w:r>
    </w:p>
    <w:p>
      <w:pPr>
        <w:framePr w:w="0" w:wrap="auto" w:vAnchor="margin" w:hAnchor="text" w:yAlign="inline"/>
        <w:rPr>
          <w:i/>
          <w:iCs/>
          <w:rtl w:val="0"/>
          <w:lang w:val="en-US"/>
        </w:rPr>
      </w:pPr>
      <w:r>
        <w:rPr>
          <w:i/>
          <w:iCs/>
          <w:rtl w:val="0"/>
          <w:lang w:val="en-US"/>
        </w:rPr>
        <w:t>Figure</w:t>
      </w:r>
      <w:r>
        <w:rPr>
          <w:i/>
          <w:iCs/>
          <w:rtl w:val="0"/>
        </w:rPr>
        <w:t xml:space="preserve"> 1</w:t>
      </w:r>
      <w:r>
        <w:rPr>
          <w:i/>
          <w:iCs/>
          <w:rtl w:val="0"/>
          <w:lang w:val="en-US"/>
        </w:rPr>
        <w:t xml:space="preserve">: The Characteristics of Knowledge </w:t>
      </w:r>
      <w:r>
        <w:rPr>
          <w:i/>
          <w:iCs/>
          <w:rtl w:val="0"/>
        </w:rPr>
        <w:t>employees</w:t>
      </w:r>
    </w:p>
    <w:p>
      <w:pPr>
        <w:pStyle w:val="3"/>
        <w:framePr w:w="0" w:wrap="auto" w:vAnchor="margin" w:hAnchor="text" w:yAlign="inline"/>
      </w:pPr>
      <w:bookmarkStart w:id="43" w:name="_Toc1364289804_WPSOffice_Level3"/>
      <w:bookmarkStart w:id="44" w:name="_Toc785912075"/>
      <w:r>
        <w:t>2.2 Employee Engagement</w:t>
      </w:r>
      <w:bookmarkEnd w:id="43"/>
      <w:bookmarkEnd w:id="44"/>
    </w:p>
    <w:p>
      <w:pPr>
        <w:framePr w:w="0" w:wrap="auto" w:vAnchor="margin" w:hAnchor="text" w:yAlign="inline"/>
        <w:rPr>
          <w:rFonts w:hint="eastAsia"/>
          <w:lang w:val="en-US"/>
        </w:rPr>
      </w:pPr>
      <w:r>
        <w:rPr>
          <w:rFonts w:hint="eastAsia"/>
          <w:lang w:val="en-US"/>
        </w:rPr>
        <w:t>The earliest person to study engagement is management expert Kahn (</w:t>
      </w:r>
      <w:r>
        <w:rPr>
          <w:rFonts w:hint="default"/>
          <w:lang w:val="en-US"/>
        </w:rPr>
        <w:t>2013</w:t>
      </w:r>
      <w:r>
        <w:rPr>
          <w:rFonts w:hint="eastAsia"/>
          <w:lang w:val="en-US"/>
        </w:rPr>
        <w:t xml:space="preserve">), he elaborated on the definition of engagement is that employment and self-expression occur simultaneously at work, and through the active and full display of work roles by members of the organization physically, cognitively and emotionally to promote individual-work and other-person connections. </w:t>
      </w:r>
    </w:p>
    <w:p>
      <w:pPr>
        <w:framePr w:w="0" w:wrap="auto" w:vAnchor="margin" w:hAnchor="text" w:yAlign="inline"/>
        <w:rPr>
          <w:rFonts w:hint="eastAsia"/>
          <w:lang w:val="en-US"/>
        </w:rPr>
      </w:pPr>
      <w:r>
        <w:rPr>
          <w:rFonts w:hint="eastAsia"/>
          <w:lang w:val="en-US"/>
        </w:rPr>
        <w:t xml:space="preserve">Chelliah (2019) said that employees are more committed when they are provided with more meaningful work and more psychological security. Some scholars explain it from a psychological point of view. For example, James H. Robbins believes that employees' engagement is essentially a belief. For this belief, the more important thing is form and practice. </w:t>
      </w:r>
    </w:p>
    <w:p>
      <w:pPr>
        <w:framePr w:w="0" w:wrap="auto" w:vAnchor="margin" w:hAnchor="text" w:yAlign="inline"/>
        <w:rPr>
          <w:rFonts w:hint="eastAsia"/>
          <w:lang w:val="en-US"/>
        </w:rPr>
      </w:pPr>
      <w:r>
        <w:rPr>
          <w:rFonts w:hint="eastAsia"/>
          <w:lang w:val="en-US"/>
        </w:rPr>
        <w:t xml:space="preserve">According to Gustomo (2019), representatives considered the commitment to be something contrary to burnout, they accept that </w:t>
      </w:r>
      <w:r>
        <w:rPr>
          <w:rFonts w:hint="default"/>
        </w:rPr>
        <w:t>employees</w:t>
      </w:r>
      <w:r>
        <w:rPr>
          <w:rFonts w:hint="eastAsia"/>
          <w:lang w:val="en-US"/>
        </w:rPr>
        <w:t>' commitment and occupation burnout are two shafts of a three-dimensional can be utilized to assess commitment, in particular, enthusiastic fatigue and pessimism.</w:t>
      </w:r>
    </w:p>
    <w:p>
      <w:pPr>
        <w:framePr w:w="0" w:wrap="auto" w:vAnchor="margin" w:hAnchor="text" w:yAlign="inline"/>
        <w:rPr>
          <w:rFonts w:hint="eastAsia"/>
          <w:lang w:val="en-US"/>
        </w:rPr>
      </w:pPr>
      <w:r>
        <w:rPr>
          <w:rFonts w:hint="eastAsia"/>
          <w:lang w:val="en-US"/>
        </w:rPr>
        <w:t>Sukatno (2018) believes that the degree of disrespect is low, and the degree of professional efficacy is high, that is engagement. The three elements of commitment are characterized as vitality, inclusion and adequacy.</w:t>
      </w:r>
    </w:p>
    <w:p>
      <w:pPr>
        <w:framePr w:w="0" w:wrap="auto" w:vAnchor="margin" w:hAnchor="text" w:yAlign="inline"/>
        <w:rPr>
          <w:rFonts w:hint="eastAsia"/>
          <w:lang w:val="en-US"/>
        </w:rPr>
      </w:pPr>
      <w:r>
        <w:rPr>
          <w:rFonts w:hint="eastAsia"/>
          <w:lang w:val="en-US"/>
        </w:rPr>
        <w:t>Gao and Yao (2015) defined engagement as an engagement to one's career. They think engagement is the spirit of engagement and excellence to the profession itself, which is embodied in engagement to duty, diligence, selflessness, etc.</w:t>
      </w:r>
    </w:p>
    <w:p>
      <w:pPr>
        <w:framePr w:w="0" w:wrap="auto" w:vAnchor="margin" w:hAnchor="text" w:yAlign="inline"/>
        <w:rPr>
          <w:rFonts w:hint="eastAsia"/>
          <w:lang w:val="en-US"/>
        </w:rPr>
      </w:pPr>
      <w:r>
        <w:rPr>
          <w:rFonts w:hint="eastAsia"/>
          <w:lang w:val="en-US"/>
        </w:rPr>
        <w:t xml:space="preserve">Zhang (2017) Chinese scholars believe that the content of an employee engagement survey tends to be systematic, and its detection indicators include many dimensions, such as cognitive, emotional, behavioral level indicators, individual and organizational level indicators. </w:t>
      </w:r>
    </w:p>
    <w:p>
      <w:pPr>
        <w:framePr w:w="0" w:wrap="auto" w:vAnchor="margin" w:hAnchor="text" w:yAlign="inline"/>
        <w:rPr>
          <w:rFonts w:hint="eastAsia"/>
          <w:lang w:val="en-US"/>
        </w:rPr>
      </w:pPr>
      <w:r>
        <w:rPr>
          <w:rFonts w:hint="eastAsia"/>
          <w:lang w:val="en-US"/>
        </w:rPr>
        <w:t>Yang (2016) believe that the commonly used measurement methods of employee engagement include appreciation inquiry method, others' best self-evaluation method, engagement to participant management, multi-information</w:t>
      </w:r>
      <w:r>
        <w:rPr>
          <w:rFonts w:hint="default"/>
          <w:lang w:val="en-US"/>
        </w:rPr>
        <w:t>,</w:t>
      </w:r>
      <w:r>
        <w:rPr>
          <w:rFonts w:hint="eastAsia"/>
          <w:lang w:val="en-US"/>
        </w:rPr>
        <w:t xml:space="preserve"> evaluation and so on.</w:t>
      </w:r>
    </w:p>
    <w:p>
      <w:pPr>
        <w:framePr w:w="0" w:wrap="auto" w:vAnchor="margin" w:hAnchor="text" w:yAlign="inline"/>
        <w:rPr>
          <w:rFonts w:hint="eastAsia"/>
          <w:lang w:val="en-US"/>
        </w:rPr>
      </w:pPr>
      <w:r>
        <w:rPr>
          <w:rFonts w:hint="eastAsia"/>
          <w:lang w:val="en-US"/>
        </w:rPr>
        <w:t xml:space="preserve">According to Wang (2016) research shows that the engaged employees generally believe that the degree of engagement also affects the cost, </w:t>
      </w:r>
      <w:r>
        <w:rPr>
          <w:rFonts w:hint="default"/>
          <w:lang w:val="en-US"/>
        </w:rPr>
        <w:t xml:space="preserve">the </w:t>
      </w:r>
      <w:r>
        <w:rPr>
          <w:rFonts w:hint="eastAsia"/>
          <w:lang w:val="en-US"/>
        </w:rPr>
        <w:t>quality of work, income growth, profit margin and customer service level of enterprises.</w:t>
      </w:r>
    </w:p>
    <w:p>
      <w:pPr>
        <w:framePr w:w="0" w:wrap="auto" w:vAnchor="margin" w:hAnchor="text" w:yAlign="inline"/>
        <w:rPr>
          <w:rFonts w:hint="eastAsia"/>
          <w:lang w:val="en-US"/>
        </w:rPr>
      </w:pPr>
      <w:r>
        <w:rPr>
          <w:rFonts w:hint="eastAsia"/>
          <w:lang w:val="en-US"/>
        </w:rPr>
        <w:t xml:space="preserve">Employees' engagement refers to their behavior orientation and psychological attribution to the enterprise, that is, their dedication to the enterprise they serve (Roesdiono, EP and Suminar, 2019). </w:t>
      </w:r>
    </w:p>
    <w:p>
      <w:pPr>
        <w:framePr w:w="0" w:wrap="auto" w:vAnchor="margin" w:hAnchor="text" w:yAlign="inline"/>
        <w:rPr>
          <w:rFonts w:hint="eastAsia"/>
          <w:lang w:val="en-US"/>
        </w:rPr>
      </w:pPr>
      <w:bookmarkStart w:id="45" w:name="_Toc935836809_WPSOffice_Level3"/>
      <w:r>
        <w:rPr>
          <w:rFonts w:hint="eastAsia"/>
          <w:lang w:val="en-US"/>
        </w:rPr>
        <w:t>Employee</w:t>
      </w:r>
      <w:r>
        <w:rPr>
          <w:rFonts w:hint="default"/>
          <w:lang w:val="en-US"/>
        </w:rPr>
        <w:t>s’</w:t>
      </w:r>
      <w:r>
        <w:rPr>
          <w:rFonts w:hint="eastAsia"/>
          <w:lang w:val="en-US"/>
        </w:rPr>
        <w:t xml:space="preserve"> engagement includes active engagement and passive engagement (Hendrawati, 2018). The former refers to the subjective desire of employees to be loyal to the enterprise. This yearning is as often as possible achieved by such factors as the high consistency of various leveled and delegate destinations, the assistance of the relationship for pros' self-awareness and self-confirmation.</w:t>
      </w:r>
    </w:p>
    <w:p>
      <w:pPr>
        <w:framePr w:w="0" w:wrap="auto" w:vAnchor="margin" w:hAnchor="text" w:yAlign="inline"/>
        <w:rPr>
          <w:rFonts w:hint="eastAsia"/>
          <w:lang w:val="en-US"/>
        </w:rPr>
      </w:pPr>
      <w:r>
        <w:rPr>
          <w:rFonts w:hint="eastAsia"/>
          <w:lang w:val="en-US"/>
        </w:rPr>
        <w:t xml:space="preserve">The author finds that many experts and scholars define employee </w:t>
      </w:r>
      <w:r>
        <w:rPr>
          <w:rFonts w:hint="default"/>
        </w:rPr>
        <w:t>engagement</w:t>
      </w:r>
      <w:r>
        <w:rPr>
          <w:rFonts w:hint="eastAsia"/>
          <w:lang w:val="en-US"/>
        </w:rPr>
        <w:t xml:space="preserve"> from their own point of view, but basically there are three similar tendencies: attitude </w:t>
      </w:r>
      <w:r>
        <w:rPr>
          <w:rFonts w:hint="default"/>
        </w:rPr>
        <w:t>engagement</w:t>
      </w:r>
      <w:r>
        <w:rPr>
          <w:rFonts w:hint="eastAsia"/>
          <w:lang w:val="en-US"/>
        </w:rPr>
        <w:t xml:space="preserve">, behavior </w:t>
      </w:r>
      <w:r>
        <w:rPr>
          <w:rFonts w:hint="default"/>
        </w:rPr>
        <w:t>engagement</w:t>
      </w:r>
      <w:r>
        <w:rPr>
          <w:rFonts w:hint="eastAsia"/>
          <w:lang w:val="en-US"/>
        </w:rPr>
        <w:t>, attitude and behavior synthesis.</w:t>
      </w:r>
    </w:p>
    <w:p>
      <w:pPr>
        <w:framePr w:w="0" w:wrap="auto" w:vAnchor="margin" w:hAnchor="text" w:yAlign="inline"/>
        <w:rPr>
          <w:rFonts w:hint="eastAsia"/>
          <w:lang w:val="en-US"/>
        </w:rPr>
      </w:pPr>
      <w:r>
        <w:rPr>
          <w:rFonts w:hint="eastAsia"/>
          <w:lang w:val="en-US"/>
        </w:rPr>
        <w:t xml:space="preserve">(1) Attitude </w:t>
      </w:r>
      <w:r>
        <w:rPr>
          <w:rFonts w:hint="default"/>
        </w:rPr>
        <w:t>engagement</w:t>
      </w:r>
      <w:r>
        <w:rPr>
          <w:rFonts w:hint="eastAsia"/>
          <w:lang w:val="en-US"/>
        </w:rPr>
        <w:t>. This is mainly from the staff's understanding of the enterprise level, emotional level and behavioral orientation level to carry out research.</w:t>
      </w:r>
    </w:p>
    <w:p>
      <w:pPr>
        <w:framePr w:w="0" w:wrap="auto" w:vAnchor="margin" w:hAnchor="text" w:yAlign="inline"/>
        <w:rPr>
          <w:rFonts w:hint="eastAsia"/>
          <w:lang w:val="en-US"/>
        </w:rPr>
      </w:pPr>
      <w:r>
        <w:rPr>
          <w:rFonts w:hint="eastAsia"/>
          <w:lang w:val="en-US"/>
        </w:rPr>
        <w:t>Representatives of this view include foreign scholar Josiah Royce and domestic scholar Zheng</w:t>
      </w:r>
      <w:r>
        <w:rPr>
          <w:rFonts w:hint="default"/>
        </w:rPr>
        <w:t>(2013)</w:t>
      </w:r>
      <w:r>
        <w:rPr>
          <w:rFonts w:hint="eastAsia"/>
          <w:lang w:val="en-US"/>
        </w:rPr>
        <w:t xml:space="preserve">. They generalize employee </w:t>
      </w:r>
      <w:r>
        <w:rPr>
          <w:rFonts w:hint="default"/>
        </w:rPr>
        <w:t>engagement</w:t>
      </w:r>
      <w:r>
        <w:rPr>
          <w:rFonts w:hint="eastAsia"/>
          <w:lang w:val="en-US"/>
        </w:rPr>
        <w:t xml:space="preserve"> as a kind of emotion of employees to enterprises. They are willing to pay their own intelligence for enterprises, and they are willing to grow and progress together with enterprises through difficulties. They are conscientious of their work, take the initiative to undertake tasks and responsibilities, and give full play to their intelligence to achieve the goals of enterprises.</w:t>
      </w:r>
    </w:p>
    <w:p>
      <w:pPr>
        <w:framePr w:w="0" w:wrap="auto" w:vAnchor="margin" w:hAnchor="text" w:yAlign="inline"/>
        <w:rPr>
          <w:rFonts w:hint="eastAsia"/>
          <w:lang w:val="en-US"/>
        </w:rPr>
      </w:pPr>
      <w:r>
        <w:rPr>
          <w:rFonts w:hint="eastAsia"/>
          <w:lang w:val="en-US"/>
        </w:rPr>
        <w:t xml:space="preserve">(2) Behavioral </w:t>
      </w:r>
      <w:r>
        <w:rPr>
          <w:rFonts w:hint="default"/>
        </w:rPr>
        <w:t>engagement</w:t>
      </w:r>
      <w:r>
        <w:rPr>
          <w:rFonts w:hint="eastAsia"/>
          <w:lang w:val="en-US"/>
        </w:rPr>
        <w:t>. This view is mainly from the level of employees'behavior, which is embodied in the daily work and life, and can be studied by observation</w:t>
      </w:r>
      <w:r>
        <w:rPr>
          <w:rFonts w:hint="default"/>
        </w:rPr>
        <w:t xml:space="preserve"> (</w:t>
      </w:r>
      <w:r>
        <w:rPr>
          <w:rFonts w:hint="eastAsia"/>
          <w:lang w:val="en-US" w:eastAsia="zh-CN"/>
        </w:rPr>
        <w:t>Biswas</w:t>
      </w:r>
      <w:r>
        <w:rPr>
          <w:rFonts w:hint="eastAsia"/>
          <w:lang w:eastAsia="zh-CN"/>
        </w:rPr>
        <w:t xml:space="preserve"> </w:t>
      </w:r>
      <w:r>
        <w:rPr>
          <w:rFonts w:hint="eastAsia"/>
          <w:lang w:val="en-US" w:eastAsia="zh-CN"/>
        </w:rPr>
        <w:t>and Bhatnagar</w:t>
      </w:r>
      <w:r>
        <w:rPr>
          <w:rFonts w:hint="eastAsia"/>
          <w:lang w:eastAsia="zh-CN"/>
        </w:rPr>
        <w:t xml:space="preserve">, </w:t>
      </w:r>
      <w:r>
        <w:rPr>
          <w:rFonts w:hint="eastAsia"/>
          <w:lang w:val="en-US" w:eastAsia="zh-CN"/>
        </w:rPr>
        <w:t>2013</w:t>
      </w:r>
      <w:r>
        <w:rPr>
          <w:rFonts w:hint="default"/>
        </w:rPr>
        <w:t>)</w:t>
      </w:r>
      <w:r>
        <w:rPr>
          <w:rFonts w:hint="eastAsia"/>
          <w:lang w:val="en-US"/>
        </w:rPr>
        <w:t>. This view mainly emphasizes the contribution of employees to the enterprise.</w:t>
      </w:r>
    </w:p>
    <w:p>
      <w:pPr>
        <w:framePr w:w="0" w:wrap="auto" w:vAnchor="margin" w:hAnchor="text" w:yAlign="inline"/>
        <w:rPr>
          <w:rFonts w:hint="eastAsia"/>
          <w:lang w:val="en-US"/>
        </w:rPr>
      </w:pPr>
      <w:r>
        <w:rPr>
          <w:rFonts w:hint="eastAsia"/>
          <w:lang w:val="en-US"/>
        </w:rPr>
        <w:t>American scholars Bobvoyles and Rchardcoughlan are both representatives of this view. They think that these behaviors of employees are a kind of interdependent relationship among employees</w:t>
      </w:r>
      <w:r>
        <w:rPr>
          <w:rFonts w:hint="default"/>
        </w:rPr>
        <w:t xml:space="preserve"> (</w:t>
      </w:r>
      <w:r>
        <w:rPr>
          <w:rFonts w:hint="eastAsia"/>
          <w:lang w:val="en-US" w:eastAsia="zh-CN"/>
        </w:rPr>
        <w:t>Dhar,</w:t>
      </w:r>
      <w:r>
        <w:rPr>
          <w:rFonts w:hint="eastAsia"/>
          <w:lang w:eastAsia="zh-CN"/>
        </w:rPr>
        <w:t xml:space="preserve"> </w:t>
      </w:r>
      <w:r>
        <w:rPr>
          <w:rFonts w:hint="eastAsia"/>
          <w:lang w:val="en-US" w:eastAsia="zh-CN"/>
        </w:rPr>
        <w:t>2015</w:t>
      </w:r>
      <w:r>
        <w:rPr>
          <w:rFonts w:hint="default"/>
        </w:rPr>
        <w:t>)</w:t>
      </w:r>
      <w:r>
        <w:rPr>
          <w:rFonts w:hint="eastAsia"/>
          <w:lang w:val="en-US"/>
        </w:rPr>
        <w:t>. They form a group together and make a voluntary commitment to the group or they abide by it when they pursue individual goals and team goals. A rule.</w:t>
      </w:r>
    </w:p>
    <w:p>
      <w:pPr>
        <w:framePr w:w="0" w:wrap="auto" w:vAnchor="margin" w:hAnchor="text" w:yAlign="inline"/>
        <w:rPr>
          <w:rFonts w:hint="eastAsia"/>
          <w:lang w:val="en-US"/>
        </w:rPr>
      </w:pPr>
      <w:r>
        <w:rPr>
          <w:rFonts w:hint="eastAsia"/>
          <w:lang w:val="en-US"/>
        </w:rPr>
        <w:t xml:space="preserve">(3) A comprehensive view of attitude and behavior. This view synthesizes the above two viewpoints and holds that </w:t>
      </w:r>
      <w:r>
        <w:rPr>
          <w:rFonts w:hint="default"/>
        </w:rPr>
        <w:t>engagement</w:t>
      </w:r>
      <w:r>
        <w:rPr>
          <w:rFonts w:hint="eastAsia"/>
          <w:lang w:val="en-US"/>
        </w:rPr>
        <w:t xml:space="preserve"> is the unity of employee's </w:t>
      </w:r>
      <w:r>
        <w:rPr>
          <w:rFonts w:hint="default"/>
        </w:rPr>
        <w:t>engagement</w:t>
      </w:r>
      <w:r>
        <w:rPr>
          <w:rFonts w:hint="eastAsia"/>
          <w:lang w:val="en-US"/>
        </w:rPr>
        <w:t xml:space="preserve"> to enterprise behavior and attitude.</w:t>
      </w:r>
    </w:p>
    <w:p>
      <w:pPr>
        <w:framePr w:w="0" w:wrap="auto" w:vAnchor="margin" w:hAnchor="text" w:yAlign="inline"/>
        <w:rPr>
          <w:rFonts w:hint="eastAsia"/>
          <w:lang w:val="en-US"/>
        </w:rPr>
      </w:pPr>
      <w:r>
        <w:rPr>
          <w:rFonts w:hint="eastAsia"/>
          <w:lang w:val="en-US"/>
        </w:rPr>
        <w:t xml:space="preserve">After synthesizing the views of many experts and scholars, this paper also uses the attitude and behavior comprehensive view to define employee </w:t>
      </w:r>
      <w:r>
        <w:rPr>
          <w:rFonts w:hint="default"/>
        </w:rPr>
        <w:t>engagement</w:t>
      </w:r>
      <w:r>
        <w:rPr>
          <w:rFonts w:hint="eastAsia"/>
          <w:lang w:val="en-US"/>
        </w:rPr>
        <w:t xml:space="preserve">, that is, employee </w:t>
      </w:r>
      <w:r>
        <w:rPr>
          <w:rFonts w:hint="default"/>
        </w:rPr>
        <w:t>engagement</w:t>
      </w:r>
      <w:r>
        <w:rPr>
          <w:rFonts w:hint="eastAsia"/>
          <w:lang w:val="en-US"/>
        </w:rPr>
        <w:t xml:space="preserve"> is the unity of employee's attitude </w:t>
      </w:r>
      <w:r>
        <w:rPr>
          <w:rFonts w:hint="default"/>
        </w:rPr>
        <w:t>engagement</w:t>
      </w:r>
      <w:r>
        <w:rPr>
          <w:rFonts w:hint="eastAsia"/>
          <w:lang w:val="en-US"/>
        </w:rPr>
        <w:t xml:space="preserve"> and behavior </w:t>
      </w:r>
      <w:r>
        <w:rPr>
          <w:rFonts w:hint="default"/>
        </w:rPr>
        <w:t>engagement</w:t>
      </w:r>
      <w:r>
        <w:rPr>
          <w:rFonts w:hint="eastAsia"/>
          <w:lang w:val="en-US"/>
        </w:rPr>
        <w:t xml:space="preserve"> to the enterprise, which is not static and unchangeable, but dynamic and flexible</w:t>
      </w:r>
      <w:r>
        <w:rPr>
          <w:rFonts w:hint="default"/>
        </w:rPr>
        <w:t xml:space="preserve"> (</w:t>
      </w:r>
      <w:r>
        <w:rPr>
          <w:rFonts w:hint="eastAsia"/>
          <w:lang w:val="en-US" w:eastAsia="zh-CN"/>
        </w:rPr>
        <w:t>Tnay,</w:t>
      </w:r>
      <w:r>
        <w:rPr>
          <w:rFonts w:hint="eastAsia"/>
          <w:lang w:eastAsia="zh-CN"/>
        </w:rPr>
        <w:t xml:space="preserve"> </w:t>
      </w:r>
      <w:r>
        <w:rPr>
          <w:rFonts w:hint="eastAsia"/>
          <w:lang w:val="en-US" w:eastAsia="zh-CN"/>
        </w:rPr>
        <w:t>Othman</w:t>
      </w:r>
      <w:r>
        <w:rPr>
          <w:rFonts w:hint="eastAsia"/>
          <w:lang w:eastAsia="zh-CN"/>
        </w:rPr>
        <w:t xml:space="preserve"> and </w:t>
      </w:r>
      <w:r>
        <w:rPr>
          <w:rFonts w:hint="eastAsia"/>
          <w:lang w:val="en-US" w:eastAsia="zh-CN"/>
        </w:rPr>
        <w:t>Siong</w:t>
      </w:r>
      <w:r>
        <w:rPr>
          <w:rFonts w:hint="eastAsia"/>
          <w:lang w:eastAsia="zh-CN"/>
        </w:rPr>
        <w:t xml:space="preserve"> et al., </w:t>
      </w:r>
      <w:r>
        <w:rPr>
          <w:rFonts w:hint="eastAsia"/>
          <w:lang w:val="en-US" w:eastAsia="zh-CN"/>
        </w:rPr>
        <w:t>2013</w:t>
      </w:r>
      <w:r>
        <w:rPr>
          <w:rFonts w:hint="default"/>
        </w:rPr>
        <w:t>)</w:t>
      </w:r>
      <w:r>
        <w:rPr>
          <w:rFonts w:hint="eastAsia"/>
          <w:lang w:val="en-US"/>
        </w:rPr>
        <w:t>. From the attitude, it shows the unity of employees'recognition of the enterprise and their values: from the behavior, it shows the employees' sense of responsibility and mission to the enterprise. Employees do their best to work for the enterprise, create benefits for the enterprise, and consciously safeguard the interests of the enterprise</w:t>
      </w:r>
      <w:r>
        <w:rPr>
          <w:rFonts w:hint="default"/>
        </w:rPr>
        <w:t xml:space="preserve"> (</w:t>
      </w:r>
      <w:r>
        <w:rPr>
          <w:rFonts w:hint="eastAsia"/>
          <w:lang w:val="en-US" w:eastAsia="zh-CN"/>
        </w:rPr>
        <w:t>Hassan</w:t>
      </w:r>
      <w:r>
        <w:rPr>
          <w:rFonts w:hint="eastAsia"/>
          <w:lang w:eastAsia="zh-CN"/>
        </w:rPr>
        <w:t xml:space="preserve">, </w:t>
      </w:r>
      <w:r>
        <w:rPr>
          <w:rFonts w:hint="eastAsia"/>
          <w:lang w:val="en-US" w:eastAsia="zh-CN"/>
        </w:rPr>
        <w:t>Wright</w:t>
      </w:r>
      <w:r>
        <w:rPr>
          <w:rFonts w:hint="eastAsia"/>
          <w:lang w:eastAsia="zh-CN"/>
        </w:rPr>
        <w:t xml:space="preserve"> </w:t>
      </w:r>
      <w:r>
        <w:rPr>
          <w:rFonts w:hint="eastAsia"/>
          <w:lang w:val="en-US" w:eastAsia="zh-CN"/>
        </w:rPr>
        <w:t>and Yukl</w:t>
      </w:r>
      <w:r>
        <w:rPr>
          <w:rFonts w:hint="eastAsia"/>
          <w:lang w:eastAsia="zh-CN"/>
        </w:rPr>
        <w:t>,</w:t>
      </w:r>
      <w:r>
        <w:rPr>
          <w:rFonts w:hint="eastAsia"/>
          <w:lang w:val="en-US" w:eastAsia="zh-CN"/>
        </w:rPr>
        <w:t xml:space="preserve"> 2014</w:t>
      </w:r>
      <w:r>
        <w:rPr>
          <w:rFonts w:hint="eastAsia"/>
          <w:lang w:eastAsia="zh-CN"/>
        </w:rPr>
        <w:t>)</w:t>
      </w:r>
      <w:r>
        <w:rPr>
          <w:rFonts w:hint="eastAsia"/>
          <w:lang w:val="en-US"/>
        </w:rPr>
        <w:t xml:space="preserve">. This kind of </w:t>
      </w:r>
      <w:r>
        <w:rPr>
          <w:rFonts w:hint="default"/>
        </w:rPr>
        <w:t>engagement</w:t>
      </w:r>
      <w:r>
        <w:rPr>
          <w:rFonts w:hint="eastAsia"/>
          <w:lang w:val="en-US"/>
        </w:rPr>
        <w:t xml:space="preserve"> is the mutual </w:t>
      </w:r>
      <w:r>
        <w:rPr>
          <w:rFonts w:hint="default"/>
        </w:rPr>
        <w:t>engagement</w:t>
      </w:r>
      <w:r>
        <w:rPr>
          <w:rFonts w:hint="eastAsia"/>
          <w:lang w:val="en-US"/>
        </w:rPr>
        <w:t xml:space="preserve"> of employees and enterprises, and has an interactive and mutually reinforcing relationship.</w:t>
      </w:r>
    </w:p>
    <w:p>
      <w:pPr>
        <w:pStyle w:val="3"/>
        <w:framePr w:w="0" w:wrap="auto" w:vAnchor="margin" w:hAnchor="text" w:yAlign="inline"/>
      </w:pPr>
      <w:bookmarkStart w:id="46" w:name="_Toc1799815475"/>
      <w:r>
        <w:t>2.3 Private enterprises</w:t>
      </w:r>
      <w:bookmarkEnd w:id="45"/>
      <w:bookmarkEnd w:id="46"/>
    </w:p>
    <w:p>
      <w:pPr>
        <w:framePr w:w="0" w:wrap="auto" w:vAnchor="margin" w:hAnchor="text" w:yAlign="inline"/>
        <w:rPr>
          <w:rFonts w:hint="eastAsia"/>
          <w:lang w:val="en-US"/>
        </w:rPr>
      </w:pPr>
      <w:bookmarkStart w:id="47" w:name="_Toc283968582_WPSOffice_Level1"/>
      <w:r>
        <w:rPr>
          <w:rFonts w:hint="eastAsia"/>
          <w:lang w:val="en-US"/>
        </w:rPr>
        <w:t>Most definition of private enterprises lies in its narrow sense. The operation mode of private enterprises refers to the operation mode in which the owners of the assets of the enterprises transfer t</w:t>
      </w:r>
      <w:r>
        <w:rPr>
          <w:rFonts w:hint="default"/>
          <w:lang w:val="en-US"/>
        </w:rPr>
        <w:t>o</w:t>
      </w:r>
      <w:r>
        <w:rPr>
          <w:rFonts w:hint="eastAsia"/>
          <w:lang w:val="en-US"/>
        </w:rPr>
        <w:t xml:space="preserve"> possession, use, disposal and income of the assets to the enterprises conditionally on the premise of ensuring the ownership of the assets from their own interests (Mishra, Mishra and Walker, 2019). At present, private undertakings basically legally binding activities, stock activity, renting activity, endowed activity and offering activity.</w:t>
      </w:r>
    </w:p>
    <w:p>
      <w:pPr>
        <w:framePr w:w="0" w:wrap="auto" w:vAnchor="margin" w:hAnchor="text" w:yAlign="inline"/>
        <w:rPr>
          <w:rFonts w:hint="eastAsia"/>
          <w:lang w:val="en-US"/>
        </w:rPr>
      </w:pPr>
      <w:r>
        <w:rPr>
          <w:rFonts w:hint="eastAsia"/>
          <w:lang w:val="en-US"/>
        </w:rPr>
        <w:t xml:space="preserve">The number of private enterprises in China is huge. Most of the profits of private enterprises mainly depend on the labor force of employees. If employees create more labor force, the profits of companies will be more. Especially in private enterprises, the value of knowledge </w:t>
      </w:r>
      <w:r>
        <w:rPr>
          <w:rFonts w:hint="default"/>
          <w:lang w:val="en-US"/>
        </w:rPr>
        <w:t>employees</w:t>
      </w:r>
      <w:r>
        <w:rPr>
          <w:rFonts w:hint="eastAsia"/>
          <w:lang w:val="en-US"/>
        </w:rPr>
        <w:t xml:space="preserve"> will be higher, because knowledge </w:t>
      </w:r>
      <w:r>
        <w:rPr>
          <w:rFonts w:hint="default"/>
          <w:lang w:val="en-US"/>
        </w:rPr>
        <w:t>employees</w:t>
      </w:r>
      <w:r>
        <w:rPr>
          <w:rFonts w:hint="eastAsia"/>
          <w:lang w:val="en-US"/>
        </w:rPr>
        <w:t xml:space="preserve"> grasp the main technology and information of the company.</w:t>
      </w:r>
    </w:p>
    <w:p>
      <w:pPr>
        <w:framePr w:w="0" w:wrap="auto" w:vAnchor="margin" w:hAnchor="text" w:yAlign="inline"/>
        <w:rPr>
          <w:rFonts w:hint="eastAsia"/>
          <w:lang w:val="en-US"/>
        </w:rPr>
      </w:pPr>
      <w:r>
        <w:rPr>
          <w:rFonts w:hint="eastAsia"/>
          <w:lang w:val="en-US"/>
        </w:rPr>
        <w:t>According to Rahim and Shazween (2019) said compared with some private enterprises, the results of professional engagement research of some large-brand management companies seem to be more widely known, most private enterprises do not focus on their employees' engagement, they only focus on the result.</w:t>
      </w:r>
    </w:p>
    <w:p>
      <w:pPr>
        <w:framePr w:w="0" w:wrap="auto" w:vAnchor="margin" w:hAnchor="text" w:yAlign="inline"/>
        <w:rPr>
          <w:rFonts w:hint="eastAsia"/>
          <w:lang w:val="en-US"/>
        </w:rPr>
      </w:pPr>
      <w:r>
        <w:rPr>
          <w:rFonts w:hint="eastAsia"/>
          <w:lang w:val="en-US"/>
        </w:rPr>
        <w:t xml:space="preserve">Zhang (2016) said that in modern times, inspired by the active exploration of engagement by foreign scholars, domestic scholars also put forward their own opinions on employees' engagement according to their own conditions, especially about private enterprises in </w:t>
      </w:r>
      <w:r>
        <w:rPr>
          <w:rFonts w:hint="default"/>
          <w:lang w:val="en-US"/>
        </w:rPr>
        <w:t>Hohhot</w:t>
      </w:r>
      <w:r>
        <w:rPr>
          <w:rFonts w:hint="eastAsia"/>
          <w:lang w:val="en-US"/>
        </w:rPr>
        <w:t xml:space="preserve">. </w:t>
      </w:r>
    </w:p>
    <w:p>
      <w:pPr>
        <w:framePr w:w="0" w:wrap="auto" w:vAnchor="margin" w:hAnchor="text" w:yAlign="inline"/>
        <w:rPr>
          <w:rFonts w:hint="eastAsia"/>
          <w:lang w:val="en-US"/>
        </w:rPr>
      </w:pPr>
      <w:r>
        <w:rPr>
          <w:rFonts w:hint="eastAsia"/>
          <w:lang w:val="en-US"/>
        </w:rPr>
        <w:t>The concept of private enterprise is not easy to get rid of discrimination because of historical reasons. Whether investors, managers, representatives of private ventures or social workers who mean to advance the improvement of private endeavors</w:t>
      </w:r>
      <w:r>
        <w:rPr>
          <w:rFonts w:hint="default"/>
        </w:rPr>
        <w:t xml:space="preserve"> </w:t>
      </w:r>
      <w:r>
        <w:rPr>
          <w:rFonts w:hint="eastAsia"/>
          <w:lang w:val="en-US"/>
        </w:rPr>
        <w:t xml:space="preserve">(Ellis and Normore, 2019). </w:t>
      </w:r>
    </w:p>
    <w:p>
      <w:pPr>
        <w:framePr w:w="0" w:wrap="auto" w:vAnchor="margin" w:hAnchor="text" w:yAlign="inline"/>
        <w:rPr>
          <w:rFonts w:hint="eastAsia"/>
          <w:lang w:val="en-US"/>
        </w:rPr>
      </w:pPr>
      <w:r>
        <w:rPr>
          <w:rFonts w:hint="eastAsia"/>
          <w:lang w:val="en-US"/>
        </w:rPr>
        <w:t>The decision of authoritative types of various sorts of undertakings has various wellsprings of capital, various laws and diverse extent of money related administration exercises</w:t>
      </w:r>
      <w:r>
        <w:rPr>
          <w:rFonts w:hint="default"/>
        </w:rPr>
        <w:t xml:space="preserve"> (</w:t>
      </w:r>
      <w:r>
        <w:rPr>
          <w:rFonts w:hint="eastAsia"/>
          <w:lang w:val="en-US" w:eastAsia="zh-CN"/>
        </w:rPr>
        <w:t>Wayne,</w:t>
      </w:r>
      <w:r>
        <w:rPr>
          <w:rFonts w:hint="eastAsia"/>
          <w:lang w:eastAsia="zh-CN"/>
        </w:rPr>
        <w:t xml:space="preserve"> </w:t>
      </w:r>
      <w:r>
        <w:rPr>
          <w:rFonts w:hint="eastAsia"/>
          <w:lang w:val="en-US" w:eastAsia="zh-CN"/>
        </w:rPr>
        <w:t>Casper</w:t>
      </w:r>
      <w:r>
        <w:rPr>
          <w:rFonts w:hint="eastAsia"/>
          <w:lang w:eastAsia="zh-CN"/>
        </w:rPr>
        <w:t xml:space="preserve"> and </w:t>
      </w:r>
      <w:r>
        <w:rPr>
          <w:rFonts w:hint="eastAsia"/>
          <w:lang w:val="en-US" w:eastAsia="zh-CN"/>
        </w:rPr>
        <w:t>Matthews</w:t>
      </w:r>
      <w:r>
        <w:rPr>
          <w:rFonts w:hint="eastAsia"/>
          <w:lang w:eastAsia="zh-CN"/>
        </w:rPr>
        <w:t xml:space="preserve"> et al., </w:t>
      </w:r>
      <w:r>
        <w:rPr>
          <w:rFonts w:hint="eastAsia"/>
          <w:lang w:val="en-US" w:eastAsia="zh-CN"/>
        </w:rPr>
        <w:t>2013</w:t>
      </w:r>
      <w:r>
        <w:rPr>
          <w:rFonts w:hint="default"/>
        </w:rPr>
        <w:t>)</w:t>
      </w:r>
      <w:r>
        <w:rPr>
          <w:rFonts w:hint="eastAsia"/>
          <w:lang w:val="en-US"/>
        </w:rPr>
        <w:t>. Private enterprises mostly choose limited liability companies as their organizational form, but most of them are enterprises jointly run by relatives, families and friends. In the early stage of construction, these enterprises replace the rules and regulations by their sentiments. Enterprises have different forms of organization and capital structure</w:t>
      </w:r>
      <w:r>
        <w:rPr>
          <w:rFonts w:hint="default"/>
        </w:rPr>
        <w:t xml:space="preserve"> (</w:t>
      </w:r>
      <w:r>
        <w:rPr>
          <w:rFonts w:hint="eastAsia"/>
          <w:lang w:val="en-US" w:eastAsia="zh-CN"/>
        </w:rPr>
        <w:t>Salleh,</w:t>
      </w:r>
      <w:r>
        <w:rPr>
          <w:rFonts w:hint="eastAsia"/>
          <w:lang w:eastAsia="zh-CN"/>
        </w:rPr>
        <w:t xml:space="preserve"> </w:t>
      </w:r>
      <w:r>
        <w:rPr>
          <w:rFonts w:hint="eastAsia"/>
          <w:lang w:val="en-US" w:eastAsia="zh-CN"/>
        </w:rPr>
        <w:t>Amin</w:t>
      </w:r>
      <w:r>
        <w:rPr>
          <w:rFonts w:hint="eastAsia"/>
          <w:lang w:eastAsia="zh-CN"/>
        </w:rPr>
        <w:t xml:space="preserve"> and </w:t>
      </w:r>
      <w:r>
        <w:rPr>
          <w:rFonts w:hint="eastAsia"/>
          <w:lang w:val="en-US" w:eastAsia="zh-CN"/>
        </w:rPr>
        <w:t>Muda</w:t>
      </w:r>
      <w:r>
        <w:rPr>
          <w:rFonts w:hint="eastAsia"/>
          <w:lang w:eastAsia="zh-CN"/>
        </w:rPr>
        <w:t xml:space="preserve">et al., </w:t>
      </w:r>
      <w:r>
        <w:rPr>
          <w:rFonts w:hint="eastAsia"/>
          <w:lang w:val="en-US" w:eastAsia="zh-CN"/>
        </w:rPr>
        <w:t>2013</w:t>
      </w:r>
      <w:r>
        <w:rPr>
          <w:rFonts w:hint="default"/>
        </w:rPr>
        <w:t>)</w:t>
      </w:r>
      <w:r>
        <w:rPr>
          <w:rFonts w:hint="eastAsia"/>
          <w:lang w:val="en-US"/>
        </w:rPr>
        <w:t>. Capital structure and organizational characteristics affect the financial supervision mode and the specific content of financial management.</w:t>
      </w:r>
    </w:p>
    <w:p>
      <w:pPr>
        <w:framePr w:w="0" w:wrap="auto" w:vAnchor="margin" w:hAnchor="text" w:yAlign="inline"/>
        <w:rPr>
          <w:rFonts w:hint="eastAsia"/>
          <w:lang w:val="en-US"/>
        </w:rPr>
      </w:pPr>
      <w:r>
        <w:rPr>
          <w:rFonts w:hint="eastAsia"/>
          <w:lang w:val="en-US"/>
        </w:rPr>
        <w:t>Owner's quality: Owners of private enterprises are often both investors and managers. Their quality directly affects the development of financial management activities. Whether the goal of enterprise financial management can be achieved depends on the owner's quality of controlling and supervising financial management.</w:t>
      </w:r>
    </w:p>
    <w:p>
      <w:pPr>
        <w:framePr w:w="0" w:wrap="auto" w:vAnchor="margin" w:hAnchor="text" w:yAlign="inline"/>
        <w:rPr>
          <w:rFonts w:hint="eastAsia"/>
          <w:lang w:val="en-US"/>
        </w:rPr>
      </w:pPr>
      <w:r>
        <w:rPr>
          <w:rFonts w:hint="eastAsia"/>
          <w:lang w:val="en-US"/>
        </w:rPr>
        <w:t>Corporate culture. Owners play an extremely important role in the formation of corporate culture. Corporate culture also affects the selection and use of financial managers, the responsibility and authority of</w:t>
      </w:r>
      <w:r>
        <w:rPr>
          <w:rFonts w:hint="default"/>
        </w:rPr>
        <w:t xml:space="preserve"> </w:t>
      </w:r>
      <w:r>
        <w:rPr>
          <w:rFonts w:hint="eastAsia"/>
          <w:lang w:val="en-US"/>
        </w:rPr>
        <w:t>management and the disclosure of financial information in enterprise management</w:t>
      </w:r>
      <w:r>
        <w:rPr>
          <w:rFonts w:hint="default"/>
        </w:rPr>
        <w:t xml:space="preserve"> (</w:t>
      </w:r>
      <w:r>
        <w:rPr>
          <w:rFonts w:hint="eastAsia"/>
          <w:lang w:val="en-US" w:eastAsia="zh-CN"/>
        </w:rPr>
        <w:t>Lamba</w:t>
      </w:r>
      <w:r>
        <w:rPr>
          <w:rFonts w:hint="eastAsia"/>
          <w:lang w:eastAsia="zh-CN"/>
        </w:rPr>
        <w:t xml:space="preserve"> </w:t>
      </w:r>
      <w:r>
        <w:rPr>
          <w:rFonts w:hint="eastAsia"/>
          <w:lang w:val="en-US" w:eastAsia="zh-CN"/>
        </w:rPr>
        <w:t>and Choudhary, 2013</w:t>
      </w:r>
      <w:r>
        <w:rPr>
          <w:rFonts w:hint="default"/>
        </w:rPr>
        <w:t>)</w:t>
      </w:r>
      <w:r>
        <w:rPr>
          <w:rFonts w:hint="eastAsia"/>
          <w:lang w:val="en-US"/>
        </w:rPr>
        <w:t xml:space="preserve">. Corporate culture is additionally a significant factor in pulling in and balancing out monetary administration gifts partially. </w:t>
      </w:r>
    </w:p>
    <w:p>
      <w:pPr>
        <w:framePr w:w="0" w:wrap="auto" w:vAnchor="margin" w:hAnchor="text" w:yAlign="inline"/>
        <w:rPr>
          <w:rFonts w:hint="eastAsia"/>
          <w:lang w:val="en-US"/>
        </w:rPr>
      </w:pPr>
      <w:r>
        <w:rPr>
          <w:rFonts w:hint="eastAsia"/>
          <w:lang w:val="en-US"/>
        </w:rPr>
        <w:t>The advancement of science and innovation. In innovative private endeavors, HR is a significant asset of undertakings. The improvement and development of endeavors rely on mechanical advancement and board development. Therefore, the development of science and technology affects not only the management mechanism and profit distribution mechanism of enterprises, but also the function of financial management.</w:t>
      </w:r>
    </w:p>
    <w:p>
      <w:pPr>
        <w:framePr w:w="0" w:wrap="auto" w:vAnchor="margin" w:hAnchor="text" w:yAlign="inline"/>
        <w:rPr>
          <w:rFonts w:hint="eastAsia"/>
          <w:lang w:val="en-US"/>
        </w:rPr>
      </w:pPr>
      <w:r>
        <w:rPr>
          <w:rFonts w:hint="eastAsia"/>
          <w:lang w:eastAsia="zh-CN"/>
        </w:rPr>
        <w:t xml:space="preserve">Acccording to </w:t>
      </w:r>
      <w:r>
        <w:rPr>
          <w:rFonts w:hint="eastAsia"/>
          <w:lang w:val="en-US" w:eastAsia="zh-CN"/>
        </w:rPr>
        <w:t>Juhdi</w:t>
      </w:r>
      <w:r>
        <w:rPr>
          <w:rFonts w:hint="eastAsia"/>
          <w:lang w:eastAsia="zh-CN"/>
        </w:rPr>
        <w:t xml:space="preserve">, </w:t>
      </w:r>
      <w:r>
        <w:rPr>
          <w:rFonts w:hint="eastAsia"/>
          <w:lang w:val="en-US" w:eastAsia="zh-CN"/>
        </w:rPr>
        <w:t>Pa'wan and Hansaram</w:t>
      </w:r>
      <w:r>
        <w:rPr>
          <w:rFonts w:hint="eastAsia"/>
          <w:lang w:eastAsia="zh-CN"/>
        </w:rPr>
        <w:t xml:space="preserve"> (</w:t>
      </w:r>
      <w:r>
        <w:rPr>
          <w:rFonts w:hint="eastAsia"/>
          <w:lang w:val="en-US" w:eastAsia="zh-CN"/>
        </w:rPr>
        <w:t>2013</w:t>
      </w:r>
      <w:r>
        <w:rPr>
          <w:rFonts w:hint="eastAsia"/>
          <w:lang w:eastAsia="zh-CN"/>
        </w:rPr>
        <w:t>)</w:t>
      </w:r>
      <w:r>
        <w:rPr>
          <w:rFonts w:hint="eastAsia"/>
          <w:lang w:val="en-US" w:eastAsia="zh-CN"/>
        </w:rPr>
        <w:t xml:space="preserve"> </w:t>
      </w:r>
      <w:r>
        <w:rPr>
          <w:rFonts w:hint="eastAsia"/>
          <w:lang w:eastAsia="zh-CN"/>
        </w:rPr>
        <w:t>find that a</w:t>
      </w:r>
      <w:r>
        <w:rPr>
          <w:rFonts w:hint="eastAsia"/>
          <w:lang w:val="en-US"/>
        </w:rPr>
        <w:t>mong the objective and microcosmic factors, microcosmic factors play a greater role in stimulating the financial management activities of enterprises. The following focuses on micro-environmental factors, analysis of different environmental factors affecting the characteristics of financial management.</w:t>
      </w:r>
    </w:p>
    <w:p>
      <w:pPr>
        <w:framePr w:w="0" w:wrap="auto" w:vAnchor="margin" w:hAnchor="text" w:yAlign="inline"/>
        <w:rPr>
          <w:rFonts w:hint="eastAsia"/>
          <w:lang w:val="en-US"/>
        </w:rPr>
      </w:pPr>
      <w:r>
        <w:rPr>
          <w:rFonts w:hint="eastAsia"/>
          <w:lang w:val="en-US"/>
        </w:rPr>
        <w:t>So as to reinforce the institutionalized administration of the organization, assemble an astounding and productive working group, and advance the improvement and development of the organization, the organization's administration framework is detailed as per the important articles of affiliation</w:t>
      </w:r>
      <w:r>
        <w:rPr>
          <w:rFonts w:hint="default"/>
        </w:rPr>
        <w:t xml:space="preserve"> (</w:t>
      </w:r>
      <w:r>
        <w:rPr>
          <w:rFonts w:hint="eastAsia"/>
          <w:lang w:val="en-US" w:eastAsia="zh-CN"/>
        </w:rPr>
        <w:t>Bang,</w:t>
      </w:r>
      <w:r>
        <w:rPr>
          <w:rFonts w:hint="eastAsia"/>
          <w:lang w:eastAsia="zh-CN"/>
        </w:rPr>
        <w:t xml:space="preserve"> </w:t>
      </w:r>
      <w:r>
        <w:rPr>
          <w:rFonts w:hint="eastAsia"/>
          <w:lang w:val="en-US" w:eastAsia="zh-CN"/>
        </w:rPr>
        <w:t>Ross and Reio, 2013</w:t>
      </w:r>
      <w:r>
        <w:rPr>
          <w:rFonts w:hint="default"/>
        </w:rPr>
        <w:t>)</w:t>
      </w:r>
      <w:r>
        <w:rPr>
          <w:rFonts w:hint="eastAsia"/>
          <w:lang w:val="en-US"/>
        </w:rPr>
        <w:t>.</w:t>
      </w:r>
    </w:p>
    <w:p>
      <w:pPr>
        <w:framePr w:w="0" w:wrap="auto" w:vAnchor="margin" w:hAnchor="text" w:yAlign="inline"/>
        <w:rPr>
          <w:rFonts w:hint="eastAsia"/>
          <w:lang w:val="en-US"/>
        </w:rPr>
      </w:pPr>
      <w:r>
        <w:rPr>
          <w:rFonts w:hint="eastAsia"/>
          <w:lang w:val="en-US"/>
        </w:rPr>
        <w:t>All workers of the organization will keep the organization's principles and guidelines. The organization advocates the possibility of "relatives". No office or individual may do anything hurtful to the organization's advantages, picture, notoriety or advancement</w:t>
      </w:r>
      <w:r>
        <w:rPr>
          <w:rFonts w:hint="default"/>
        </w:rPr>
        <w:t xml:space="preserve"> (</w:t>
      </w:r>
      <w:r>
        <w:rPr>
          <w:rFonts w:hint="eastAsia"/>
          <w:lang w:val="en-US" w:eastAsia="zh-CN"/>
        </w:rPr>
        <w:t>Shahid</w:t>
      </w:r>
      <w:r>
        <w:rPr>
          <w:rFonts w:hint="eastAsia"/>
          <w:lang w:eastAsia="zh-CN"/>
        </w:rPr>
        <w:t xml:space="preserve"> </w:t>
      </w:r>
      <w:r>
        <w:rPr>
          <w:rFonts w:hint="eastAsia"/>
          <w:lang w:val="en-US" w:eastAsia="zh-CN"/>
        </w:rPr>
        <w:t>and Azhar, 2013</w:t>
      </w:r>
      <w:r>
        <w:rPr>
          <w:rFonts w:hint="default"/>
        </w:rPr>
        <w:t>)</w:t>
      </w:r>
      <w:r>
        <w:rPr>
          <w:rFonts w:hint="eastAsia"/>
          <w:lang w:val="en-US"/>
        </w:rPr>
        <w:t>.</w:t>
      </w:r>
      <w:r>
        <w:rPr>
          <w:rFonts w:hint="default"/>
        </w:rPr>
        <w:t xml:space="preserve"> </w:t>
      </w:r>
      <w:r>
        <w:rPr>
          <w:rFonts w:hint="eastAsia"/>
          <w:lang w:val="en-US"/>
        </w:rPr>
        <w:t xml:space="preserve">So as to improve the expert degree all things considered and give full play to their excitement and imagination, Through the reasonable and sensible challenge, each representative ought to perform his responsibility and be helpful to advance the organization's generosity. </w:t>
      </w:r>
    </w:p>
    <w:p>
      <w:pPr>
        <w:framePr w:w="0" w:wrap="auto" w:vAnchor="margin" w:hAnchor="text" w:yAlign="inline"/>
        <w:rPr>
          <w:rFonts w:hint="eastAsia"/>
          <w:lang w:val="en-US"/>
        </w:rPr>
      </w:pPr>
      <w:r>
        <w:rPr>
          <w:rFonts w:hint="eastAsia"/>
          <w:lang w:val="en-US"/>
        </w:rPr>
        <w:t>The organization advocates that all workers study hard in science, innovation and social learning to give information to representatives (Jehanzeb, Rasheed and Rasheed, 2013). Conditions and open doors for further investigation, and endeavor to improve the general quality and level of representatives to make a group new-disapproved, dedicated, solid business, talented staff.</w:t>
      </w:r>
    </w:p>
    <w:p>
      <w:pPr>
        <w:framePr w:w="0" w:wrap="auto" w:vAnchor="margin" w:hAnchor="text" w:yAlign="inline"/>
        <w:rPr>
          <w:rFonts w:hint="eastAsia"/>
          <w:lang w:val="en-US"/>
        </w:rPr>
      </w:pPr>
      <w:r>
        <w:rPr>
          <w:rFonts w:hint="default"/>
        </w:rPr>
        <w:t>The organization urges workers to take an interest in the administration of the organization, give full play to their abilities, and set forward legitimization. The organization actualizes the post-compensation framework to give representatives pay and welfare insurance, and alongside the financial advantages (</w:t>
      </w:r>
      <w:r>
        <w:rPr>
          <w:rFonts w:hint="eastAsia"/>
          <w:lang w:val="en-US" w:eastAsia="zh-CN"/>
        </w:rPr>
        <w:t>Suliman</w:t>
      </w:r>
      <w:r>
        <w:rPr>
          <w:rFonts w:hint="eastAsia"/>
          <w:lang w:eastAsia="zh-CN"/>
        </w:rPr>
        <w:t xml:space="preserve"> </w:t>
      </w:r>
      <w:r>
        <w:rPr>
          <w:rFonts w:hint="eastAsia"/>
          <w:lang w:val="en-US" w:eastAsia="zh-CN"/>
        </w:rPr>
        <w:t>and Al Kathairi,</w:t>
      </w:r>
      <w:r>
        <w:rPr>
          <w:rFonts w:hint="eastAsia"/>
          <w:lang w:eastAsia="zh-CN"/>
        </w:rPr>
        <w:t xml:space="preserve"> </w:t>
      </w:r>
      <w:r>
        <w:rPr>
          <w:rFonts w:hint="eastAsia"/>
          <w:lang w:val="en-US" w:eastAsia="zh-CN"/>
        </w:rPr>
        <w:t>2013</w:t>
      </w:r>
      <w:r>
        <w:rPr>
          <w:rFonts w:hint="default"/>
        </w:rPr>
        <w:t>)</w:t>
      </w:r>
      <w:r>
        <w:rPr>
          <w:rFonts w:hint="eastAsia"/>
          <w:lang w:val="en-US"/>
        </w:rPr>
        <w:t>.</w:t>
      </w:r>
      <w:r>
        <w:rPr>
          <w:rFonts w:hint="default"/>
        </w:rPr>
        <w:t xml:space="preserve"> </w:t>
      </w:r>
      <w:r>
        <w:rPr>
          <w:rFonts w:hint="eastAsia"/>
          <w:lang w:val="en-US"/>
        </w:rPr>
        <w:t>We should gradually improve the treatment of employees in all aspects and implement a system of attendance and assessment so as to give priority to others.</w:t>
      </w:r>
      <w:r>
        <w:rPr>
          <w:rFonts w:hint="default"/>
        </w:rPr>
        <w:t xml:space="preserve"> </w:t>
      </w:r>
      <w:r>
        <w:rPr>
          <w:rFonts w:hint="eastAsia"/>
          <w:lang w:val="en-US"/>
        </w:rPr>
        <w:t>To commend and reward those who have contributed.</w:t>
      </w:r>
    </w:p>
    <w:p>
      <w:pPr>
        <w:framePr w:w="0" w:wrap="auto" w:vAnchor="margin" w:hAnchor="text" w:yAlign="inline"/>
        <w:rPr>
          <w:rFonts w:hint="eastAsia"/>
          <w:lang w:val="en-US"/>
        </w:rPr>
      </w:pPr>
      <w:r>
        <w:rPr>
          <w:rFonts w:hint="eastAsia"/>
          <w:lang w:val="en-US"/>
        </w:rPr>
        <w:t>The organization advocates a reasonable and sober-minded work style, advocates exacting economy and contradicts luxury and waste. Backer staff solidarity and shared help, cooperate in a comparable situation, convey forward the soul of aggregate participation and aggregate imagination, and upgrade bunch attachment and centripetal power</w:t>
      </w:r>
      <w:r>
        <w:rPr>
          <w:rFonts w:hint="default"/>
        </w:rPr>
        <w:t xml:space="preserve"> (</w:t>
      </w:r>
      <w:r>
        <w:rPr>
          <w:rFonts w:hint="eastAsia"/>
          <w:lang w:val="en-US" w:eastAsia="zh-CN"/>
        </w:rPr>
        <w:t>Pierro, Raven</w:t>
      </w:r>
      <w:r>
        <w:rPr>
          <w:rFonts w:hint="eastAsia"/>
          <w:lang w:eastAsia="zh-CN"/>
        </w:rPr>
        <w:t xml:space="preserve"> and </w:t>
      </w:r>
      <w:r>
        <w:rPr>
          <w:rFonts w:hint="eastAsia"/>
          <w:lang w:val="en-US" w:eastAsia="zh-CN"/>
        </w:rPr>
        <w:t>Amato</w:t>
      </w:r>
      <w:r>
        <w:rPr>
          <w:rFonts w:hint="eastAsia"/>
          <w:lang w:eastAsia="zh-CN"/>
        </w:rPr>
        <w:t xml:space="preserve"> et al., </w:t>
      </w:r>
      <w:r>
        <w:rPr>
          <w:rFonts w:hint="eastAsia"/>
          <w:lang w:val="en-US" w:eastAsia="zh-CN"/>
        </w:rPr>
        <w:t>201</w:t>
      </w:r>
      <w:r>
        <w:rPr>
          <w:rFonts w:hint="eastAsia"/>
          <w:lang w:eastAsia="zh-CN"/>
        </w:rPr>
        <w:t>3</w:t>
      </w:r>
      <w:r>
        <w:rPr>
          <w:rFonts w:hint="default"/>
        </w:rPr>
        <w:t>)</w:t>
      </w:r>
      <w:r>
        <w:rPr>
          <w:rFonts w:hint="eastAsia"/>
          <w:lang w:val="en-US"/>
        </w:rPr>
        <w:t>.</w:t>
      </w:r>
      <w:r>
        <w:rPr>
          <w:rFonts w:hint="default"/>
        </w:rPr>
        <w:t xml:space="preserve"> </w:t>
      </w:r>
      <w:r>
        <w:rPr>
          <w:rFonts w:hint="eastAsia"/>
          <w:lang w:val="en-US"/>
        </w:rPr>
        <w:t>Regular meetings of the company are scheduled to discuss and debate business ideas at regular meetings every Monday-morning.</w:t>
      </w:r>
      <w:r>
        <w:rPr>
          <w:rFonts w:hint="default"/>
        </w:rPr>
        <w:t xml:space="preserve"> </w:t>
      </w:r>
      <w:r>
        <w:rPr>
          <w:rFonts w:hint="eastAsia"/>
          <w:lang w:val="en-US"/>
        </w:rPr>
        <w:t>Management strategy, discuss the problems found and propose solutions.</w:t>
      </w:r>
    </w:p>
    <w:p>
      <w:pPr>
        <w:pStyle w:val="3"/>
        <w:framePr w:w="0" w:wrap="auto" w:vAnchor="margin" w:hAnchor="text" w:yAlign="inline"/>
      </w:pPr>
      <w:bookmarkStart w:id="48" w:name="_Toc44036683"/>
      <w:r>
        <w:rPr>
          <w:lang w:val="en-US"/>
        </w:rPr>
        <w:t>2.</w:t>
      </w:r>
      <w:bookmarkEnd w:id="47"/>
      <w:r>
        <w:t xml:space="preserve">4 </w:t>
      </w:r>
      <w:r>
        <w:rPr>
          <w:rStyle w:val="12"/>
          <w:u w:val="none" w:color="auto"/>
        </w:rPr>
        <w:t>Factors Influencing Knowledge employees</w:t>
      </w:r>
      <w:r>
        <w:rPr>
          <w:rStyle w:val="12"/>
          <w:rFonts w:hint="default"/>
          <w:u w:val="none" w:color="auto"/>
        </w:rPr>
        <w:t>’ engagement</w:t>
      </w:r>
      <w:bookmarkEnd w:id="48"/>
    </w:p>
    <w:p>
      <w:pPr>
        <w:pStyle w:val="4"/>
        <w:framePr/>
      </w:pPr>
      <w:bookmarkStart w:id="49" w:name="_Toc935836809_WPSOffice_Level2"/>
      <w:bookmarkStart w:id="50" w:name="_Toc1070636802"/>
      <w:bookmarkStart w:id="51" w:name="_Toc1390156613"/>
      <w:r>
        <w:t xml:space="preserve">2.4.1 </w:t>
      </w:r>
      <w:bookmarkEnd w:id="49"/>
      <w:bookmarkEnd w:id="50"/>
      <w:r>
        <w:t>Job Levels</w:t>
      </w:r>
      <w:bookmarkEnd w:id="51"/>
    </w:p>
    <w:p>
      <w:pPr>
        <w:framePr w:w="0" w:wrap="auto" w:vAnchor="margin" w:hAnchor="text" w:yAlign="inline"/>
        <w:rPr>
          <w:rFonts w:hint="eastAsia"/>
          <w:lang w:val="en-US"/>
        </w:rPr>
      </w:pPr>
      <w:bookmarkStart w:id="52" w:name="_Toc1973148200_WPSOffice_Level3"/>
      <w:r>
        <w:rPr>
          <w:rFonts w:hint="eastAsia"/>
          <w:lang w:val="en-US"/>
        </w:rPr>
        <w:t>According to some research said the difference in engagement among employees of different job levels is very significant. The job levels means people work at different levels, like general employees, managers and directors. They work at different job levels have different duties for the company. The higher the position of employees has higher the engagement</w:t>
      </w:r>
      <w:r>
        <w:rPr>
          <w:rFonts w:hint="default"/>
          <w:lang w:val="en-US"/>
        </w:rPr>
        <w:t xml:space="preserve"> (</w:t>
      </w:r>
      <w:r>
        <w:rPr>
          <w:rFonts w:hint="eastAsia"/>
          <w:lang w:val="en-US"/>
        </w:rPr>
        <w:t>Williams, et al., 2019</w:t>
      </w:r>
      <w:r>
        <w:rPr>
          <w:rFonts w:hint="default"/>
          <w:lang w:val="en-US"/>
        </w:rPr>
        <w:t>)</w:t>
      </w:r>
      <w:r>
        <w:rPr>
          <w:rFonts w:hint="eastAsia"/>
          <w:lang w:val="en-US"/>
        </w:rPr>
        <w:t xml:space="preserve">. </w:t>
      </w:r>
    </w:p>
    <w:p>
      <w:pPr>
        <w:framePr w:w="0" w:wrap="auto" w:vAnchor="margin" w:hAnchor="text" w:yAlign="inline"/>
        <w:rPr>
          <w:rFonts w:hint="eastAsia"/>
          <w:lang w:val="en-US"/>
        </w:rPr>
      </w:pPr>
      <w:r>
        <w:rPr>
          <w:rFonts w:hint="eastAsia"/>
          <w:lang w:val="en-US"/>
        </w:rPr>
        <w:t>According to some researches, the proportion of engaged employees in general employees, managers and directors are different. General employees' engagement is less than managers, and the engagement of directors is more than managers, most directors are very engaged in the company due to their duty</w:t>
      </w:r>
      <w:r>
        <w:rPr>
          <w:rFonts w:hint="default"/>
          <w:lang w:val="en-US"/>
        </w:rPr>
        <w:t xml:space="preserve"> (</w:t>
      </w:r>
      <w:r>
        <w:rPr>
          <w:rFonts w:hint="eastAsia"/>
          <w:lang w:val="en-US" w:eastAsia="zh-CN"/>
        </w:rPr>
        <w:t>Brace, 2018</w:t>
      </w:r>
      <w:r>
        <w:rPr>
          <w:rFonts w:hint="default"/>
          <w:lang w:val="en-US"/>
        </w:rPr>
        <w:t>)</w:t>
      </w:r>
      <w:r>
        <w:rPr>
          <w:rFonts w:hint="eastAsia"/>
          <w:lang w:val="en-US"/>
        </w:rPr>
        <w:t>. This shows that the top management of the company contributes more to the company, and pays more brains and efforts, so it is easier to rely on the enterprise and produce a stronger sense of collective honor and responsibility.</w:t>
      </w:r>
    </w:p>
    <w:p>
      <w:pPr>
        <w:pStyle w:val="4"/>
        <w:framePr/>
        <w:rPr>
          <w:rFonts w:hint="eastAsia"/>
          <w:lang w:val="en-US"/>
        </w:rPr>
      </w:pPr>
      <w:bookmarkStart w:id="53" w:name="_Toc1887598978"/>
      <w:r>
        <w:rPr>
          <w:rFonts w:hint="eastAsia"/>
          <w:lang w:val="en-US"/>
        </w:rPr>
        <w:t>2.4.2 Organizational Commitment</w:t>
      </w:r>
      <w:bookmarkEnd w:id="52"/>
      <w:bookmarkEnd w:id="53"/>
    </w:p>
    <w:p>
      <w:pPr>
        <w:framePr w:w="0" w:wrap="auto" w:vAnchor="margin" w:hAnchor="text" w:yAlign="inline"/>
        <w:rPr>
          <w:rFonts w:hint="default"/>
          <w:lang w:val="en-US"/>
        </w:rPr>
      </w:pPr>
      <w:r>
        <w:rPr>
          <w:rFonts w:hint="default"/>
          <w:lang w:val="en-US"/>
        </w:rPr>
        <w:t>The</w:t>
      </w:r>
      <w:r>
        <w:rPr>
          <w:rFonts w:hint="default"/>
        </w:rPr>
        <w:t xml:space="preserve"> </w:t>
      </w:r>
      <w:r>
        <w:rPr>
          <w:rFonts w:hint="default"/>
          <w:lang w:val="en-US"/>
        </w:rPr>
        <w:t>knowledge employees’</w:t>
      </w:r>
      <w:r>
        <w:rPr>
          <w:rFonts w:hint="default"/>
        </w:rPr>
        <w:t xml:space="preserve"> </w:t>
      </w:r>
      <w:r>
        <w:rPr>
          <w:rFonts w:hint="default"/>
          <w:lang w:val="en-US"/>
        </w:rPr>
        <w:t>hierarchical duty is the inner marketization procedure of learning representatives</w:t>
      </w:r>
      <w:r>
        <w:rPr>
          <w:rFonts w:hint="default"/>
        </w:rPr>
        <w:t xml:space="preserve"> </w:t>
      </w:r>
      <w:r>
        <w:rPr>
          <w:rFonts w:hint="default"/>
          <w:lang w:val="en-US"/>
        </w:rPr>
        <w:t xml:space="preserve">(Wiljanen, 2018). Knowledge </w:t>
      </w:r>
      <w:r>
        <w:rPr>
          <w:rFonts w:hint="default"/>
        </w:rPr>
        <w:t>employees</w:t>
      </w:r>
      <w:r>
        <w:rPr>
          <w:rFonts w:hint="default"/>
          <w:lang w:val="en-US"/>
        </w:rPr>
        <w:t xml:space="preserve"> tend to internalize labor market companies because of their own characteristics like they have special expertise and skills, challenging and uncertain jobs, they are easy to access to external information, etc. (Milhem, Muda and Ahmed, 2019). Organizational commitment of knowledge employees also means they are consciously comparing the internal remuneration level with the average remuneration level in the external labor market.</w:t>
      </w:r>
    </w:p>
    <w:p>
      <w:pPr>
        <w:framePr w:w="0" w:wrap="auto" w:vAnchor="margin" w:hAnchor="text" w:yAlign="inline"/>
        <w:rPr>
          <w:rFonts w:hint="default"/>
          <w:lang w:val="en-US"/>
        </w:rPr>
      </w:pPr>
      <w:r>
        <w:rPr>
          <w:rFonts w:hint="default"/>
          <w:lang w:val="en-US"/>
        </w:rPr>
        <w:t xml:space="preserve">The factors related to the organizational commitment that knowledge employees are engaged in are job achievement, job acceptance, job self-factors, job responsibility, job promotion opportunities and so on. As per Herzberg's two-factor hypothesis, these variables are for the most part impetus factors (Ferreira, 2019). And improving incentive factors is the most direct and effective way to improve employee's work </w:t>
      </w:r>
      <w:r>
        <w:rPr>
          <w:rFonts w:hint="default"/>
        </w:rPr>
        <w:t>engagement</w:t>
      </w:r>
      <w:r>
        <w:rPr>
          <w:rFonts w:hint="default"/>
          <w:lang w:val="en-US"/>
        </w:rPr>
        <w:t xml:space="preserve">, that is to say, the love of occupation will enhance employee's work </w:t>
      </w:r>
      <w:r>
        <w:rPr>
          <w:rFonts w:hint="default"/>
        </w:rPr>
        <w:t>engagement</w:t>
      </w:r>
      <w:r>
        <w:rPr>
          <w:rFonts w:hint="default"/>
          <w:lang w:val="en-US"/>
        </w:rPr>
        <w:t xml:space="preserve">. </w:t>
      </w:r>
    </w:p>
    <w:p>
      <w:pPr>
        <w:framePr w:w="0" w:wrap="auto" w:vAnchor="margin" w:hAnchor="text" w:yAlign="inline"/>
        <w:rPr>
          <w:rFonts w:hint="default"/>
          <w:lang w:val="en-US"/>
        </w:rPr>
      </w:pPr>
      <w:r>
        <w:rPr>
          <w:rFonts w:hint="default"/>
          <w:lang w:val="en-US"/>
        </w:rPr>
        <w:t>The factors affecting organizational commitment include salary, colleague relationship, relationship with managers, company policy, etc. According to previous research and survey, because of the complexity and uncertainty of employees' work, their work engagement has strong flexibility, which shows a lot of creativity and initiative</w:t>
      </w:r>
      <w:r>
        <w:rPr>
          <w:rFonts w:hint="default"/>
        </w:rPr>
        <w:t xml:space="preserve"> (</w:t>
      </w:r>
      <w:r>
        <w:rPr>
          <w:rFonts w:hint="eastAsia"/>
          <w:lang w:val="en-US" w:eastAsia="zh-CN"/>
        </w:rPr>
        <w:t>Biswas</w:t>
      </w:r>
      <w:r>
        <w:rPr>
          <w:rFonts w:hint="eastAsia"/>
          <w:lang w:eastAsia="zh-CN"/>
        </w:rPr>
        <w:t xml:space="preserve"> </w:t>
      </w:r>
      <w:r>
        <w:rPr>
          <w:rFonts w:hint="eastAsia"/>
          <w:lang w:val="en-US" w:eastAsia="zh-CN"/>
        </w:rPr>
        <w:t>and Bhatnagar, 2013</w:t>
      </w:r>
      <w:r>
        <w:rPr>
          <w:rFonts w:hint="default"/>
        </w:rPr>
        <w:t>)</w:t>
      </w:r>
      <w:r>
        <w:rPr>
          <w:rFonts w:hint="default"/>
          <w:lang w:val="en-US"/>
        </w:rPr>
        <w:t>. The higher the level of organizational commitment, the more interested and enthusiastic employees are in the profession they are engaged in, so that will engage in their job, they can manage themselves and take responsibility for their own initiative within the scope of their work.</w:t>
      </w:r>
    </w:p>
    <w:p>
      <w:pPr>
        <w:framePr w:w="0" w:wrap="auto" w:vAnchor="margin" w:hAnchor="text" w:yAlign="inline"/>
        <w:rPr>
          <w:rFonts w:hint="default"/>
          <w:lang w:val="en-US"/>
        </w:rPr>
      </w:pPr>
      <w:r>
        <w:rPr>
          <w:rFonts w:hint="default"/>
          <w:lang w:val="en-US"/>
        </w:rPr>
        <w:t>Employee engagement is the commitment of representatives to the organization, it is a quantitative idea</w:t>
      </w:r>
      <w:r>
        <w:rPr>
          <w:rFonts w:hint="default"/>
        </w:rPr>
        <w:t xml:space="preserve"> (</w:t>
      </w:r>
      <w:r>
        <w:rPr>
          <w:rFonts w:hint="eastAsia"/>
          <w:lang w:val="en-US" w:eastAsia="zh-CN"/>
        </w:rPr>
        <w:t>Aydin,</w:t>
      </w:r>
      <w:r>
        <w:rPr>
          <w:rFonts w:hint="eastAsia"/>
          <w:lang w:eastAsia="zh-CN"/>
        </w:rPr>
        <w:t xml:space="preserve"> </w:t>
      </w:r>
      <w:r>
        <w:rPr>
          <w:rFonts w:hint="eastAsia"/>
          <w:lang w:val="en-US" w:eastAsia="zh-CN"/>
        </w:rPr>
        <w:t>Sarier and Uysal, 2013</w:t>
      </w:r>
      <w:r>
        <w:rPr>
          <w:rFonts w:hint="default"/>
        </w:rPr>
        <w:t>)</w:t>
      </w:r>
      <w:r>
        <w:rPr>
          <w:rFonts w:hint="default"/>
          <w:lang w:val="en-US"/>
        </w:rPr>
        <w:t xml:space="preserve">. Commitment is the natural solidarity of the representative's conduct commitment and frame of mind commitment. Conduct commitment is the reason and purpose behind the outlook responsibility, and mental responsibility is the broadening and growth of direct duty. </w:t>
      </w:r>
    </w:p>
    <w:p>
      <w:pPr>
        <w:framePr w:w="0" w:wrap="auto" w:vAnchor="margin" w:hAnchor="text" w:yAlign="inline"/>
        <w:rPr>
          <w:rFonts w:hint="default"/>
          <w:lang w:val="en-US"/>
        </w:rPr>
      </w:pPr>
      <w:r>
        <w:rPr>
          <w:rFonts w:hint="default"/>
          <w:lang w:val="en-US"/>
        </w:rPr>
        <w:t>The idea of authoritative duty was proposed by Becker to mirror the mental contract among representatives and associations. Representatives with a feeling of authoritative responsibility are bound to remain in the association, give more vitality to their work and make progress toward the objectives of the association (Chun, Shin and Choi et al., 2013). The examination of hierarchical responsibility demonstrates that authoritative duty has contrarily corresponded with misfortune, low yield conduct and nonappearance from work, however emphatically connected with employment fulfillment, proficiency, inspiration and authoritative citizenship conduct. Along these lines, increasingly more consideration has been paid to authoritative responsibility (Yahaya and Ebrahim, 2016).</w:t>
      </w:r>
    </w:p>
    <w:p>
      <w:pPr>
        <w:framePr w:w="0" w:wrap="auto" w:vAnchor="margin" w:hAnchor="text" w:yAlign="inline"/>
        <w:rPr>
          <w:rFonts w:hint="default"/>
          <w:lang w:val="en-US"/>
        </w:rPr>
      </w:pPr>
      <w:r>
        <w:rPr>
          <w:rFonts w:hint="default"/>
          <w:lang w:val="en-US"/>
        </w:rPr>
        <w:t>Mowday, Porter and Steers (2014) isolate hierarchical responsibility into attitudinal duty and social duty. Attitudinal duty, for the most part, thinks about the connection among people and associations, and a mental state wherein the qualities and objectives of people and associations correspond. Social responsibility is identified with the procedure of representatives entering a specific association and the manner in which they manage issues.</w:t>
      </w:r>
    </w:p>
    <w:p>
      <w:pPr>
        <w:framePr w:w="0" w:wrap="auto" w:vAnchor="margin" w:hAnchor="text" w:yAlign="inline"/>
        <w:rPr>
          <w:rFonts w:hint="default"/>
          <w:lang w:val="en-US"/>
        </w:rPr>
      </w:pPr>
      <w:r>
        <w:rPr>
          <w:rFonts w:hint="default"/>
          <w:lang w:val="en-US"/>
        </w:rPr>
        <w:t>Chatman (2013) accepts that authoritative duty is a mental bond among workers and associations, which is shown in three structures: consistency, character and disguise. Consistence is to get a specific reward, not founded on the sharing of hierarchical objectives and qualities. Workers may remain in the association due to the staggering expense of evolving occupations. Personality is to acknowledge the impact of the association on the person. Disguise is the frame of mind, convictions and estimations of the association, and the objective is reliable with the person.</w:t>
      </w:r>
    </w:p>
    <w:p>
      <w:pPr>
        <w:keepNext w:val="0"/>
        <w:keepLines w:val="0"/>
        <w:pageBreakBefore w:val="0"/>
        <w:framePr w:w="0" w:wrap="auto" w:vAnchor="margin" w:hAnchor="text" w:yAlign="inline"/>
        <w:widowControl/>
        <w:kinsoku/>
        <w:wordWrap/>
        <w:overflowPunct/>
        <w:topLinePunct w:val="0"/>
        <w:autoSpaceDE/>
        <w:autoSpaceDN/>
        <w:bidi w:val="0"/>
        <w:adjustRightInd/>
        <w:snapToGrid/>
        <w:spacing w:before="0" w:beforeLines="100" w:after="0" w:afterLines="100" w:line="360" w:lineRule="auto"/>
        <w:ind w:left="0" w:leftChars="0" w:right="0" w:rightChars="0" w:firstLine="0" w:firstLineChars="0"/>
        <w:jc w:val="both"/>
        <w:textAlignment w:val="auto"/>
        <w:outlineLvl w:val="9"/>
        <w:rPr>
          <w:rFonts w:hint="default"/>
          <w:lang w:val="en-US"/>
        </w:rPr>
      </w:pPr>
      <w:r>
        <w:rPr>
          <w:rFonts w:hint="default"/>
          <w:lang w:val="en-US"/>
        </w:rPr>
        <w:t>Ling (2013) investigates the mental structure of representative hierarchical responsibility in China and advances five essential sorts of authoritative duty: passionate responsibility, standardizing responsibility, perfect duty, financial responsibility and opportunity responsibility (Fu and Deshpande, 2014). Passionate responsibility alludes to the acknowledgment of the unit and profound sentiments; readiness to add to the survival and advancement of the unit, even paying little heed to compensation; under any incitement: disarray won't quit and change occupations.</w:t>
      </w:r>
    </w:p>
    <w:p>
      <w:pPr>
        <w:keepNext w:val="0"/>
        <w:keepLines w:val="0"/>
        <w:pageBreakBefore w:val="0"/>
        <w:framePr w:w="0" w:wrap="auto" w:vAnchor="margin" w:hAnchor="text" w:yAlign="inline"/>
        <w:widowControl/>
        <w:kinsoku/>
        <w:wordWrap/>
        <w:overflowPunct/>
        <w:topLinePunct w:val="0"/>
        <w:autoSpaceDE/>
        <w:autoSpaceDN/>
        <w:bidi w:val="0"/>
        <w:adjustRightInd/>
        <w:snapToGrid/>
        <w:spacing w:before="0" w:beforeLines="100" w:after="0" w:afterLines="100" w:line="360" w:lineRule="auto"/>
        <w:ind w:left="0" w:leftChars="0" w:right="0" w:rightChars="0" w:firstLine="0" w:firstLineChars="0"/>
        <w:jc w:val="both"/>
        <w:textAlignment w:val="auto"/>
        <w:outlineLvl w:val="9"/>
        <w:rPr>
          <w:rFonts w:hint="default"/>
          <w:lang w:val="en-US"/>
        </w:rPr>
      </w:pPr>
      <w:r>
        <w:rPr>
          <w:rFonts w:hint="default"/>
          <w:lang w:val="en-US"/>
        </w:rPr>
        <w:t>Ideal commitment refers to attaching importance to personal growth and pursuing the realization of ideals; focusing on whether individual aptitude can be brought into play in the unit, regardless of whether the unit can give different working conditions, learning and advancement openings, in order to facilitate the realization of ideals</w:t>
      </w:r>
      <w:r>
        <w:rPr>
          <w:rFonts w:hint="default"/>
        </w:rPr>
        <w:t xml:space="preserve"> (</w:t>
      </w:r>
      <w:r>
        <w:rPr>
          <w:rFonts w:hint="eastAsia"/>
          <w:lang w:val="en-US" w:eastAsia="zh-CN"/>
        </w:rPr>
        <w:t>Dhar,</w:t>
      </w:r>
      <w:r>
        <w:rPr>
          <w:rFonts w:hint="eastAsia"/>
          <w:lang w:eastAsia="zh-CN"/>
        </w:rPr>
        <w:t xml:space="preserve"> </w:t>
      </w:r>
      <w:r>
        <w:rPr>
          <w:rFonts w:hint="eastAsia"/>
          <w:lang w:val="en-US" w:eastAsia="zh-CN"/>
        </w:rPr>
        <w:t>2015</w:t>
      </w:r>
      <w:r>
        <w:rPr>
          <w:rFonts w:hint="default"/>
        </w:rPr>
        <w:t>)</w:t>
      </w:r>
      <w:r>
        <w:rPr>
          <w:rFonts w:hint="default"/>
          <w:lang w:val="en-US"/>
        </w:rPr>
        <w:t xml:space="preserve">. </w:t>
      </w:r>
    </w:p>
    <w:p>
      <w:pPr>
        <w:keepNext w:val="0"/>
        <w:keepLines w:val="0"/>
        <w:pageBreakBefore w:val="0"/>
        <w:framePr w:w="0" w:wrap="auto" w:vAnchor="margin" w:hAnchor="text" w:yAlign="inline"/>
        <w:widowControl/>
        <w:kinsoku/>
        <w:wordWrap/>
        <w:overflowPunct/>
        <w:topLinePunct w:val="0"/>
        <w:autoSpaceDE/>
        <w:autoSpaceDN/>
        <w:bidi w:val="0"/>
        <w:adjustRightInd/>
        <w:snapToGrid/>
        <w:spacing w:before="0" w:beforeLines="100" w:after="0" w:afterLines="100" w:line="360" w:lineRule="auto"/>
        <w:ind w:left="0" w:leftChars="0" w:right="0" w:rightChars="0" w:firstLine="0" w:firstLineChars="0"/>
        <w:jc w:val="both"/>
        <w:textAlignment w:val="auto"/>
        <w:outlineLvl w:val="9"/>
        <w:rPr>
          <w:rFonts w:hint="default"/>
          <w:lang w:val="en-US"/>
        </w:rPr>
      </w:pPr>
      <w:r>
        <w:rPr>
          <w:rFonts w:hint="default"/>
          <w:lang w:val="en-US"/>
        </w:rPr>
        <w:t xml:space="preserve">Regularizing responsibility implies that the frame of mind and conduct of endeavors are guided by social standards and expert morals; they have an awareness of other's expectations to the association and carry out their responsibility and commitment to the work and the unit (Farooq, Payaud and Merunka et al., 2014). Monetary responsibility alludes to remaining in a unit inspired by a paranoid fear of financial misfortunes. Opportunity responsibility alludes to the central explanation behind treating this unit is that it can not discover other progressively palatable units, or as a result of its low specialized level, there is no chance to secure another position. </w:t>
      </w:r>
    </w:p>
    <w:p>
      <w:pPr>
        <w:pStyle w:val="4"/>
        <w:framePr/>
      </w:pPr>
      <w:bookmarkStart w:id="54" w:name="_Toc1259320426_WPSOffice_Level3"/>
      <w:bookmarkStart w:id="55" w:name="_Toc100106115"/>
      <w:r>
        <w:t>2.4.3 Internal Communication</w:t>
      </w:r>
      <w:bookmarkEnd w:id="54"/>
      <w:bookmarkEnd w:id="55"/>
    </w:p>
    <w:p>
      <w:pPr>
        <w:framePr w:w="0" w:wrap="auto" w:vAnchor="margin" w:hAnchor="text" w:yAlign="inline"/>
        <w:rPr>
          <w:rFonts w:hint="eastAsia"/>
          <w:lang w:val="en-US"/>
        </w:rPr>
      </w:pPr>
      <w:bookmarkStart w:id="56" w:name="_Toc1973148200_WPSOffice_Level2"/>
      <w:r>
        <w:rPr>
          <w:rFonts w:hint="eastAsia"/>
          <w:lang w:val="en-US"/>
        </w:rPr>
        <w:t>The co</w:t>
      </w:r>
      <w:r>
        <w:rPr>
          <w:rFonts w:hint="default"/>
          <w:lang w:val="en-US"/>
        </w:rPr>
        <w:t>mmunications</w:t>
      </w:r>
      <w:r>
        <w:rPr>
          <w:rFonts w:hint="eastAsia"/>
          <w:lang w:val="en-US"/>
        </w:rPr>
        <w:t xml:space="preserve"> impact of an association decides the productivity of association the board. During the time spent endeavor the board, if chiefs can do well in authoritative correspondence, it will accomplish double the outcome with a large portion of the push to advance the accomplishment of big business execution objectives (Hariyant oand Ferdian, 2019). </w:t>
      </w:r>
    </w:p>
    <w:p>
      <w:pPr>
        <w:framePr w:w="0" w:wrap="auto" w:vAnchor="margin" w:hAnchor="text" w:yAlign="inline"/>
        <w:rPr>
          <w:rFonts w:hint="eastAsia"/>
          <w:lang w:val="en-US"/>
        </w:rPr>
      </w:pPr>
      <w:r>
        <w:rPr>
          <w:rFonts w:hint="eastAsia"/>
          <w:lang w:val="en-US" w:eastAsia="zh-CN"/>
        </w:rPr>
        <w:t>Men</w:t>
      </w:r>
      <w:r>
        <w:rPr>
          <w:rFonts w:hint="eastAsia"/>
          <w:lang w:eastAsia="zh-CN"/>
        </w:rPr>
        <w:t xml:space="preserve"> (</w:t>
      </w:r>
      <w:r>
        <w:rPr>
          <w:rFonts w:hint="eastAsia"/>
          <w:lang w:val="en-US" w:eastAsia="zh-CN"/>
        </w:rPr>
        <w:t>2014</w:t>
      </w:r>
      <w:r>
        <w:rPr>
          <w:rFonts w:hint="eastAsia"/>
          <w:lang w:eastAsia="zh-CN"/>
        </w:rPr>
        <w:t>)</w:t>
      </w:r>
      <w:r>
        <w:rPr>
          <w:rFonts w:hint="eastAsia"/>
          <w:lang w:val="en-US" w:eastAsia="zh-CN"/>
        </w:rPr>
        <w:t xml:space="preserve"> </w:t>
      </w:r>
      <w:r>
        <w:rPr>
          <w:rFonts w:hint="eastAsia"/>
          <w:lang w:eastAsia="zh-CN"/>
        </w:rPr>
        <w:t>think that s</w:t>
      </w:r>
      <w:r>
        <w:rPr>
          <w:rFonts w:hint="eastAsia"/>
          <w:lang w:val="en-US"/>
        </w:rPr>
        <w:t>mooth and successful hierarchical correspondence is helpful for the full stream and sharing of data inside the association, to improve the effectiveness of authoritative work, to reinforcing law based administration, and to advancing the scientificity and soundness of hierarchical basic leadership (Mas-Machuca and Marimon, 2019).</w:t>
      </w:r>
    </w:p>
    <w:p>
      <w:pPr>
        <w:framePr w:w="0" w:wrap="auto" w:vAnchor="margin" w:hAnchor="text" w:yAlign="inline"/>
        <w:rPr>
          <w:rFonts w:hint="eastAsia"/>
          <w:lang w:val="en-US"/>
        </w:rPr>
      </w:pPr>
      <w:r>
        <w:rPr>
          <w:rFonts w:hint="eastAsia"/>
          <w:lang w:val="en-US"/>
        </w:rPr>
        <w:t>To persuade the representative's commitment to work, the most significant thing is correspondence. Great administrators should set aside effort to comprehend what correspondences can make the group best and what representative profession objectives are</w:t>
      </w:r>
      <w:r>
        <w:rPr>
          <w:rFonts w:hint="default"/>
        </w:rPr>
        <w:t xml:space="preserve"> (</w:t>
      </w:r>
      <w:r>
        <w:rPr>
          <w:rFonts w:hint="eastAsia"/>
          <w:lang w:val="en-US" w:eastAsia="zh-CN"/>
        </w:rPr>
        <w:t>Quirke, 2017</w:t>
      </w:r>
      <w:r>
        <w:rPr>
          <w:rFonts w:hint="default"/>
        </w:rPr>
        <w:t>)</w:t>
      </w:r>
      <w:r>
        <w:rPr>
          <w:rFonts w:hint="eastAsia"/>
          <w:lang w:val="en-US"/>
        </w:rPr>
        <w:t>. In the wake of comprehension, it will be utilized to make open doors for advancement and further reinforce the estimation of representatives' commitment.</w:t>
      </w:r>
    </w:p>
    <w:p>
      <w:pPr>
        <w:framePr w:w="0" w:wrap="auto" w:vAnchor="margin" w:hAnchor="text" w:yAlign="inline"/>
        <w:rPr>
          <w:rFonts w:hint="eastAsia"/>
          <w:lang w:val="en-US"/>
        </w:rPr>
      </w:pPr>
      <w:r>
        <w:rPr>
          <w:rFonts w:hint="eastAsia"/>
          <w:lang w:val="en-US"/>
        </w:rPr>
        <w:t>Venture the board has four capacities: arranging, association, authority and control, and one of the fundamental lines going through it is correspondence. Correspondence is the primary way, strategy, means and approach to understand its administration work (Karanges, Johnston and Beatson et al., 2015).</w:t>
      </w:r>
    </w:p>
    <w:p>
      <w:pPr>
        <w:framePr w:w="0" w:wrap="auto" w:vAnchor="margin" w:hAnchor="text" w:yAlign="inline"/>
        <w:rPr>
          <w:rFonts w:hint="eastAsia"/>
          <w:lang w:val="en-US"/>
        </w:rPr>
      </w:pPr>
      <w:r>
        <w:rPr>
          <w:rFonts w:hint="eastAsia"/>
          <w:lang w:val="en-US"/>
        </w:rPr>
        <w:t>Without correspondence, there will be no administration, no correspondence. The executives are just a creative mind and an absence of imperativeness of mechanical conduct. Correspondence is the lifesaver of the big business associations (Men and Stacks, 2014). Like a vein in a living being, it goes through each part and connection of the entire body, advances the flow of the body, gives an assortment of supplements, and structures a creature of life.</w:t>
      </w:r>
    </w:p>
    <w:p>
      <w:pPr>
        <w:framePr w:w="0" w:wrap="auto" w:vAnchor="margin" w:hAnchor="text" w:yAlign="inline"/>
        <w:rPr>
          <w:rFonts w:hint="eastAsia"/>
          <w:lang w:val="en-US"/>
        </w:rPr>
      </w:pPr>
      <w:r>
        <w:rPr>
          <w:rFonts w:hint="eastAsia"/>
          <w:lang w:val="en-US"/>
        </w:rPr>
        <w:t>Correspondence is vital to the day by day the executives of endeavors. Every day the executives, for example, business the board, money related administration and HR the board, can be completed easily just by methods for the executives' correspondence (Mazzei, 2014). The center of business the executives are to give administrations and items appropriate to the far-reaching needs of the objective market and target client bunches based on top to bottom comprehension of clients and markets, and to interface with the market requires correspondence.</w:t>
      </w:r>
    </w:p>
    <w:p>
      <w:pPr>
        <w:framePr w:w="0" w:wrap="auto" w:vAnchor="margin" w:hAnchor="text" w:yAlign="inline"/>
        <w:rPr>
          <w:rFonts w:hint="eastAsia"/>
          <w:lang w:val="en-US" w:eastAsia="zh-CN"/>
        </w:rPr>
      </w:pPr>
      <w:r>
        <w:rPr>
          <w:rFonts w:hint="eastAsia"/>
          <w:lang w:val="en-US" w:eastAsia="zh-CN"/>
        </w:rPr>
        <w:t>Karanges (2014) said in money related administration, auspicious obtaining and resemblance, examination, rundown, dispersion and transmission of budgetary information are the definitive reason for big business the executives to manage the activity status of endeavors, which is a common correspondence conduct. Human asset the executives is an immediate and vital administration object. Just great administration correspondence can open the entryway of individuals' knowledge and soul, rouse individuals, tap individuals' potential, and make better an incentive for undertakings (Constantin and Baias, 2015).</w:t>
      </w:r>
    </w:p>
    <w:p>
      <w:pPr>
        <w:framePr w:w="0" w:wrap="auto" w:vAnchor="margin" w:hAnchor="text" w:yAlign="inline"/>
        <w:rPr>
          <w:rFonts w:hint="eastAsia"/>
          <w:lang w:val="en-US"/>
        </w:rPr>
      </w:pPr>
      <w:r>
        <w:rPr>
          <w:rFonts w:hint="eastAsia"/>
          <w:lang w:val="en-US"/>
        </w:rPr>
        <w:t xml:space="preserve">Correspondence the executives is the primary way and apparatus to make and upgrade venture soul and culture and to accomplish the essential objective of big business the executives (Men, 2014). The most elevated domain of the executives is to make an extraordinary undertaking soul and culture in the administration of endeavors, so the outer needs of big business the board can be changed into the idea of employees'freedom and hesitant conduct mode, and relate to the fundamental beliefs, targets and mission of ventures. </w:t>
      </w:r>
    </w:p>
    <w:p>
      <w:pPr>
        <w:framePr w:w="0" w:wrap="auto" w:vAnchor="margin" w:hAnchor="text" w:yAlign="inline"/>
        <w:rPr>
          <w:rFonts w:hint="default"/>
        </w:rPr>
      </w:pPr>
      <w:r>
        <w:rPr>
          <w:rFonts w:hint="default"/>
        </w:rPr>
        <w:t>As indicated by Zerfass and Franke (2013), the development and molding of big business soul and undertaking society is basically a correspondence of thoughts, perspectives, feelings and spirits, and the most elevated structure and substance of the executives' correspondence. Without correspondence, there will be no understanding and accord of corporate soul and culture, and it is difficult to relate to the normal mission of endeavors.</w:t>
      </w:r>
    </w:p>
    <w:p>
      <w:pPr>
        <w:framePr w:w="0" w:wrap="auto" w:vAnchor="margin" w:hAnchor="text" w:yAlign="inline"/>
        <w:rPr>
          <w:rFonts w:hint="default"/>
        </w:rPr>
      </w:pPr>
      <w:r>
        <w:rPr>
          <w:rFonts w:hint="eastAsia"/>
          <w:lang w:val="en-US"/>
        </w:rPr>
        <w:t>Correspondence the executives is a vital way and fruitful soil for the executives' advancement. Numerous new administration ideas, strategies, and methods are the consequence of a few correspondences and crashes, targeting improving the proficiency and execution of big business the board correspondence (Jacobs, Yu and Chavez, 2016). Its major reason for existing is to improve the productivity and effectiveness of the board.</w:t>
      </w:r>
      <w:r>
        <w:rPr>
          <w:rFonts w:hint="default"/>
        </w:rPr>
        <w:t xml:space="preserve"> </w:t>
      </w:r>
    </w:p>
    <w:p>
      <w:pPr>
        <w:framePr w:w="0" w:wrap="auto" w:vAnchor="margin" w:hAnchor="text" w:yAlign="inline"/>
        <w:rPr>
          <w:rFonts w:hint="eastAsia"/>
          <w:lang w:val="en-US"/>
        </w:rPr>
      </w:pPr>
      <w:r>
        <w:rPr>
          <w:rFonts w:hint="eastAsia"/>
          <w:lang w:val="en-US"/>
        </w:rPr>
        <w:t>In a sense, modern enterprise management is communication. Communication is indeed the core, essence and soul of modern enterprise management.</w:t>
      </w:r>
    </w:p>
    <w:p>
      <w:pPr>
        <w:framePr w:w="0" w:wrap="auto" w:vAnchor="margin" w:hAnchor="text" w:yAlign="inline"/>
        <w:rPr>
          <w:rFonts w:hint="eastAsia"/>
          <w:lang w:val="en-US"/>
        </w:rPr>
      </w:pPr>
      <w:r>
        <w:rPr>
          <w:rFonts w:hint="default"/>
        </w:rPr>
        <w:t xml:space="preserve">(1) According to </w:t>
      </w:r>
      <w:r>
        <w:rPr>
          <w:rFonts w:hint="eastAsia"/>
          <w:lang w:val="en-US" w:eastAsia="zh-CN"/>
        </w:rPr>
        <w:t>Mishra, Boynton</w:t>
      </w:r>
      <w:r>
        <w:rPr>
          <w:rFonts w:hint="eastAsia"/>
          <w:lang w:eastAsia="zh-CN"/>
        </w:rPr>
        <w:t xml:space="preserve"> </w:t>
      </w:r>
      <w:r>
        <w:rPr>
          <w:rFonts w:hint="eastAsia"/>
          <w:lang w:val="en-US" w:eastAsia="zh-CN"/>
        </w:rPr>
        <w:t>and Mishra</w:t>
      </w:r>
      <w:r>
        <w:rPr>
          <w:rFonts w:hint="eastAsia"/>
          <w:lang w:eastAsia="zh-CN"/>
        </w:rPr>
        <w:t xml:space="preserve"> (</w:t>
      </w:r>
      <w:r>
        <w:rPr>
          <w:rFonts w:hint="eastAsia"/>
          <w:lang w:val="en-US" w:eastAsia="zh-CN"/>
        </w:rPr>
        <w:t>2014</w:t>
      </w:r>
      <w:r>
        <w:rPr>
          <w:rFonts w:hint="eastAsia"/>
          <w:lang w:eastAsia="zh-CN"/>
        </w:rPr>
        <w:t>),</w:t>
      </w:r>
      <w:r>
        <w:rPr>
          <w:rFonts w:hint="default"/>
          <w:lang w:eastAsia="zh-CN"/>
        </w:rPr>
        <w:t xml:space="preserve"> </w:t>
      </w:r>
      <w:r>
        <w:rPr>
          <w:rFonts w:hint="eastAsia"/>
          <w:lang w:eastAsia="zh-CN"/>
        </w:rPr>
        <w:t>they figure any choice will include what to do, how to do, when to do, etc. At whatever point looked with these earnest issues, supervisors need to acquire a lot of data and insight from a wide scope of inner correspondence inside the venture, and after that decide, or recommend that the significant faculty decide, so as to take care of the issue rapidly.</w:t>
      </w:r>
      <w:r>
        <w:rPr>
          <w:rFonts w:hint="eastAsia"/>
          <w:lang w:val="en-US"/>
        </w:rPr>
        <w:t xml:space="preserve"> </w:t>
      </w:r>
    </w:p>
    <w:p>
      <w:pPr>
        <w:framePr w:w="0" w:wrap="auto" w:vAnchor="margin" w:hAnchor="text" w:yAlign="inline"/>
        <w:rPr>
          <w:rFonts w:hint="eastAsia"/>
          <w:lang w:val="en-US" w:eastAsia="zh-CN"/>
        </w:rPr>
      </w:pPr>
      <w:r>
        <w:rPr>
          <w:rFonts w:hint="eastAsia"/>
          <w:lang w:val="en-US" w:eastAsia="zh-CN"/>
        </w:rPr>
        <w:t>Yeomans and FitzPatrick (2017) felt that subordinates can likewise step up to the plate and speak with unrivaled chiefs and set forward their own proposals for reference when pioneers decide, or through correspondence, get the endorsement of predominant pioneers and settle on choices all alone. Correspondence inside the venture gives data to basic leadership of different divisions and work force, and improves the judgment capacity.</w:t>
      </w:r>
    </w:p>
    <w:p>
      <w:pPr>
        <w:framePr w:w="0" w:wrap="auto" w:vAnchor="margin" w:hAnchor="text" w:yAlign="inline"/>
        <w:rPr>
          <w:rFonts w:hint="eastAsia"/>
        </w:rPr>
      </w:pPr>
      <w:r>
        <w:rPr>
          <w:rFonts w:hint="default"/>
        </w:rPr>
        <w:t xml:space="preserve">(2) </w:t>
      </w:r>
      <w:r>
        <w:rPr>
          <w:rFonts w:hint="eastAsia"/>
          <w:lang w:val="en-US"/>
        </w:rPr>
        <w:t>All divisions and positions in a venture are associated. The more noteworthy the reliance, the higher the requirement for coordination. Coordination must be accomplished through correspondence (Wright, 2016). Without appropriate correspondence, directors won't think enough about their subordinates. Subordinates may have an off-base comprehension of the errands doled out to them and the undertakings they are required to finish, which will make the assignments not be finished effectively and attractively, bringing about the loss of advantages for endeavors (Hume and Leonard, 2014).</w:t>
      </w:r>
    </w:p>
    <w:p>
      <w:pPr>
        <w:framePr w:w="0" w:wrap="auto" w:vAnchor="margin" w:hAnchor="text" w:yAlign="inline"/>
        <w:rPr>
          <w:rFonts w:hint="eastAsia"/>
          <w:lang w:val="en-US"/>
        </w:rPr>
      </w:pPr>
      <w:r>
        <w:rPr>
          <w:rFonts w:hint="default"/>
        </w:rPr>
        <w:t xml:space="preserve">(3) </w:t>
      </w:r>
      <w:r>
        <w:rPr>
          <w:rFonts w:hint="eastAsia"/>
          <w:lang w:val="en-US"/>
        </w:rPr>
        <w:t xml:space="preserve">Correspondence enables pioneers to rouse subordinates and set up great relational connections and hierarchical environment. Notwithstanding specialized and composed data, representatives additionally need empowering data (Sisko, 2014). It can empower pioneers to comprehend the necessities of representatives, care about their affliction, and consider the prerequisites of representatives in basic leadership, in order to upgrade their excitement for work. Individuals, for the most part, require proper evaluation of their capacity to work (Men, 2015). In the event that the pioneer's applause, endorsement or fulfillment can be transmitted to representatives through different directs in time, it will bring about some sort of work motivator. </w:t>
      </w:r>
    </w:p>
    <w:p>
      <w:pPr>
        <w:framePr w:w="0" w:wrap="auto" w:vAnchor="margin" w:hAnchor="text" w:yAlign="inline"/>
        <w:rPr>
          <w:rFonts w:hint="eastAsia"/>
          <w:lang w:val="en-US"/>
        </w:rPr>
      </w:pPr>
      <w:r>
        <w:rPr>
          <w:rFonts w:hint="eastAsia"/>
          <w:lang w:val="en-US"/>
        </w:rPr>
        <w:t>Simultaneously, a great relational relationship inside the venture is indivisible from correspondence. Ideological and passionate correspondence can upgrade common comprehension, wipe out misconception, offense and doubt (Mazzei and Ravazzani, 2015). Regardless of whether it can not accomplish total comprehension, in any event, it can likewise accomplish seeing, with the goal that undertakings have an amicable authoritative climate, the supposed "everybody thinks one spot, endeavor one spot" is the consequence of viable correspondence (Vercic, 2017).</w:t>
      </w:r>
    </w:p>
    <w:p>
      <w:pPr>
        <w:pStyle w:val="3"/>
        <w:framePr w:w="0" w:wrap="auto" w:vAnchor="margin" w:hAnchor="text" w:yAlign="inline"/>
      </w:pPr>
      <w:bookmarkStart w:id="57" w:name="_Toc1003779204"/>
      <w:r>
        <w:rPr>
          <w:lang w:val="zh-CN" w:eastAsia="zh-CN"/>
        </w:rPr>
        <w:t>2.</w:t>
      </w:r>
      <w:r>
        <w:rPr>
          <w:lang w:eastAsia="zh-CN"/>
        </w:rPr>
        <w:t>5</w:t>
      </w:r>
      <w:r>
        <w:rPr>
          <w:lang w:val="zh-CN" w:eastAsia="zh-CN"/>
        </w:rPr>
        <w:t xml:space="preserve"> Main </w:t>
      </w:r>
      <w:r>
        <w:rPr>
          <w:lang w:val="en-US"/>
        </w:rPr>
        <w:t>Theories</w:t>
      </w:r>
      <w:bookmarkEnd w:id="56"/>
      <w:bookmarkEnd w:id="57"/>
    </w:p>
    <w:p>
      <w:pPr>
        <w:pStyle w:val="4"/>
        <w:framePr/>
      </w:pPr>
      <w:bookmarkStart w:id="58" w:name="_Toc951294040_WPSOffice_Level1"/>
      <w:bookmarkStart w:id="59" w:name="_Toc2033034443"/>
      <w:r>
        <w:t xml:space="preserve">2.5.1 </w:t>
      </w:r>
      <w:r>
        <w:rPr>
          <w:lang w:val="en-US"/>
        </w:rPr>
        <w:t>Social Exchange Theory</w:t>
      </w:r>
      <w:bookmarkEnd w:id="58"/>
      <w:bookmarkEnd w:id="59"/>
    </w:p>
    <w:p>
      <w:pPr>
        <w:framePr w:w="0" w:wrap="auto" w:vAnchor="margin" w:hAnchor="text" w:yAlign="inline"/>
        <w:rPr>
          <w:rFonts w:hint="eastAsia"/>
          <w:lang w:val="en-US"/>
        </w:rPr>
      </w:pPr>
      <w:bookmarkStart w:id="60" w:name="_Toc383178365_WPSOffice_Level1"/>
      <w:bookmarkStart w:id="61" w:name="_Toc1803355886"/>
      <w:r>
        <w:rPr>
          <w:rFonts w:hint="eastAsia"/>
          <w:lang w:val="en-US"/>
        </w:rPr>
        <w:t>According to social exchange theory, reliant gatherings have a feeling of commitment through a progression of collaborations. For whatever length of time that they keep certain trade standards, the connection between them will create trust, dependability and common duty after a timeframe. One route for people to compensate associations is to change their degree of devotion</w:t>
      </w:r>
      <w:r>
        <w:rPr>
          <w:rFonts w:hint="default"/>
          <w:lang w:val="en-US"/>
        </w:rPr>
        <w:t xml:space="preserve"> (</w:t>
      </w:r>
      <w:r>
        <w:rPr>
          <w:rFonts w:hint="eastAsia"/>
          <w:lang w:val="en-US" w:eastAsia="zh-CN"/>
        </w:rPr>
        <w:t>Cook, Cheshire and Rice et al., 2013)</w:t>
      </w:r>
      <w:r>
        <w:rPr>
          <w:rFonts w:hint="eastAsia"/>
          <w:lang w:val="en-US"/>
        </w:rPr>
        <w:t>. That is to say, employees choose different levels of engagement to give feedback on the resources they get from the organization. It is increasingly hard for representatives to change the degree of their exhibition since execution is frequently surveyed and utilized as a reason for pay rates and other managerial choices. In perspective on this, representatives are bound to trade their polished skills with the assets and advantages given by the association.</w:t>
      </w:r>
    </w:p>
    <w:p>
      <w:pPr>
        <w:framePr w:w="0" w:wrap="auto" w:vAnchor="margin" w:hAnchor="text" w:yAlign="inline"/>
        <w:rPr>
          <w:rFonts w:hint="eastAsia"/>
          <w:lang w:val="en-US"/>
        </w:rPr>
      </w:pPr>
      <w:r>
        <w:rPr>
          <w:rFonts w:hint="eastAsia"/>
          <w:lang w:val="en-US"/>
        </w:rPr>
        <w:t>The theory of social exchange provides a theoretical basis for explaining the change in employee</w:t>
      </w:r>
      <w:r>
        <w:rPr>
          <w:rFonts w:hint="default"/>
        </w:rPr>
        <w:t>s’</w:t>
      </w:r>
      <w:r>
        <w:rPr>
          <w:rFonts w:hint="eastAsia"/>
          <w:lang w:val="en-US"/>
        </w:rPr>
        <w:t xml:space="preserve"> engagement. Engagement can be considered as the exchange of economic and social-emotional resources under the theory of social exchange. At the point when representatives get these assets from the association, they feel obliged to pay back the association with a higher level of commitment</w:t>
      </w:r>
      <w:r>
        <w:rPr>
          <w:rFonts w:hint="default"/>
          <w:lang w:val="en-US"/>
        </w:rPr>
        <w:t xml:space="preserve"> (</w:t>
      </w:r>
      <w:r>
        <w:rPr>
          <w:rFonts w:hint="eastAsia"/>
          <w:lang w:val="en-US" w:eastAsia="zh-CN"/>
        </w:rPr>
        <w:t>Blau, 2017</w:t>
      </w:r>
      <w:r>
        <w:rPr>
          <w:rFonts w:hint="default"/>
          <w:lang w:val="en-US"/>
        </w:rPr>
        <w:t>)</w:t>
      </w:r>
      <w:r>
        <w:rPr>
          <w:rFonts w:hint="eastAsia"/>
          <w:lang w:val="en-US"/>
        </w:rPr>
        <w:t>. On the off chance that the association neglects to give these assets, representatives are bound to pull back their inner selves from their jobs and stay amateurish. In this manner, the measure of psychological passionate and physiological assets that people are set up to add to the exhibition of their work jobs differs from the financial and social-enthusiastic assets given by associations</w:t>
      </w:r>
      <w:r>
        <w:rPr>
          <w:rFonts w:hint="default"/>
        </w:rPr>
        <w:t xml:space="preserve"> (</w:t>
      </w:r>
      <w:r>
        <w:rPr>
          <w:rFonts w:hint="eastAsia"/>
          <w:lang w:val="en-US" w:eastAsia="zh-CN"/>
        </w:rPr>
        <w:t>Ruck, 2015</w:t>
      </w:r>
      <w:r>
        <w:rPr>
          <w:rFonts w:hint="default"/>
        </w:rPr>
        <w:t>)</w:t>
      </w:r>
      <w:r>
        <w:rPr>
          <w:rFonts w:hint="eastAsia"/>
          <w:lang w:val="en-US"/>
        </w:rPr>
        <w:t>.</w:t>
      </w:r>
    </w:p>
    <w:p>
      <w:pPr>
        <w:pStyle w:val="4"/>
        <w:framePr/>
        <w:rPr>
          <w:rFonts w:hint="eastAsia"/>
          <w:lang w:val="en-US"/>
        </w:rPr>
      </w:pPr>
      <w:bookmarkStart w:id="62" w:name="_Toc597576084"/>
      <w:r>
        <w:rPr>
          <w:rFonts w:hint="eastAsia"/>
          <w:lang w:val="en-US"/>
        </w:rPr>
        <w:t>2.</w:t>
      </w:r>
      <w:r>
        <w:rPr>
          <w:rFonts w:hint="default"/>
        </w:rPr>
        <w:t>5.2</w:t>
      </w:r>
      <w:r>
        <w:rPr>
          <w:rFonts w:hint="eastAsia"/>
          <w:lang w:val="en-US"/>
        </w:rPr>
        <w:t xml:space="preserve"> Fairness Theory</w:t>
      </w:r>
      <w:bookmarkEnd w:id="62"/>
    </w:p>
    <w:p>
      <w:pPr>
        <w:framePr w:w="0" w:wrap="auto" w:vAnchor="margin" w:hAnchor="text" w:yAlign="inline"/>
        <w:rPr>
          <w:rFonts w:hint="eastAsia"/>
          <w:lang w:val="en-US"/>
        </w:rPr>
      </w:pPr>
      <w:r>
        <w:rPr>
          <w:rFonts w:hint="eastAsia"/>
          <w:lang w:val="en-US"/>
        </w:rPr>
        <w:t>The theory of fairness is based on what psychologists call cognitive dissonance, which was first proposed by American therapist Adams during the 1960s. The hypothesis centers around the connection between remuneration and fulfillment.</w:t>
      </w:r>
      <w:r>
        <w:rPr>
          <w:rFonts w:hint="default"/>
        </w:rPr>
        <w:t xml:space="preserve"> </w:t>
      </w:r>
      <w:r>
        <w:rPr>
          <w:rFonts w:hint="eastAsia"/>
          <w:lang w:val="en-US"/>
        </w:rPr>
        <w:t>Employees are concerned about the rationality and fairness of distribution</w:t>
      </w:r>
      <w:r>
        <w:rPr>
          <w:rFonts w:hint="default"/>
        </w:rPr>
        <w:t xml:space="preserve"> (</w:t>
      </w:r>
      <w:r>
        <w:rPr>
          <w:rFonts w:hint="eastAsia"/>
          <w:lang w:val="en-US" w:eastAsia="zh-CN"/>
        </w:rPr>
        <w:t>Carter and Baghurst,</w:t>
      </w:r>
      <w:r>
        <w:rPr>
          <w:rFonts w:hint="eastAsia"/>
          <w:lang w:eastAsia="zh-CN"/>
        </w:rPr>
        <w:t xml:space="preserve"> </w:t>
      </w:r>
      <w:r>
        <w:rPr>
          <w:rFonts w:hint="eastAsia"/>
          <w:lang w:val="en-US" w:eastAsia="zh-CN"/>
        </w:rPr>
        <w:t>2014</w:t>
      </w:r>
      <w:r>
        <w:rPr>
          <w:rFonts w:hint="default"/>
        </w:rPr>
        <w:t>)</w:t>
      </w:r>
      <w:r>
        <w:rPr>
          <w:rFonts w:hint="eastAsia"/>
          <w:lang w:val="en-US"/>
        </w:rPr>
        <w:t>. In fairness theory, fairness refers not only to the absolute remuneration of employees, but also to the ratio of individual input to output, and the result of comparison with the input-output ratio of comparable objects under the same conditions. Equity theory is expressed as follows: the reward of individual A divided by the input of individual A equals the reward of another person B divided by the input of another person B</w:t>
      </w:r>
      <w:r>
        <w:rPr>
          <w:rFonts w:hint="default"/>
        </w:rPr>
        <w:t xml:space="preserve"> (</w:t>
      </w:r>
      <w:r>
        <w:rPr>
          <w:rFonts w:hint="eastAsia"/>
          <w:lang w:val="en-US" w:eastAsia="zh-CN"/>
        </w:rPr>
        <w:t>Menguc, Auh</w:t>
      </w:r>
      <w:r>
        <w:rPr>
          <w:rFonts w:hint="eastAsia"/>
          <w:lang w:eastAsia="zh-CN"/>
        </w:rPr>
        <w:t xml:space="preserve"> and </w:t>
      </w:r>
      <w:r>
        <w:rPr>
          <w:rFonts w:hint="eastAsia"/>
          <w:lang w:val="en-US" w:eastAsia="zh-CN"/>
        </w:rPr>
        <w:t>Fisher</w:t>
      </w:r>
      <w:r>
        <w:rPr>
          <w:rFonts w:hint="eastAsia"/>
          <w:lang w:eastAsia="zh-CN"/>
        </w:rPr>
        <w:t xml:space="preserve"> at al., </w:t>
      </w:r>
      <w:r>
        <w:rPr>
          <w:rFonts w:hint="eastAsia"/>
          <w:lang w:val="en-US" w:eastAsia="zh-CN"/>
        </w:rPr>
        <w:t>2013</w:t>
      </w:r>
      <w:r>
        <w:rPr>
          <w:rFonts w:hint="default"/>
        </w:rPr>
        <w:t>)</w:t>
      </w:r>
      <w:r>
        <w:rPr>
          <w:rFonts w:hint="eastAsia"/>
          <w:lang w:val="en-US"/>
        </w:rPr>
        <w:t xml:space="preserve">. They judge and compare the relationship between their input and output. If they find that their input and output ratio is not consistent with others'input-output ratio, they will have certain psychological pressure. This kind of pressure may cause dissatisfaction among employees. If there is no place for such dissatisfaction to vent, it will be manifested in the work, such as passive idle work, irresponsible treatment of work, reducing output, etc. They will reduce </w:t>
      </w:r>
      <w:r>
        <w:rPr>
          <w:rFonts w:hint="default"/>
        </w:rPr>
        <w:t>engagement</w:t>
      </w:r>
      <w:r>
        <w:rPr>
          <w:rFonts w:hint="eastAsia"/>
          <w:lang w:val="en-US"/>
        </w:rPr>
        <w:t xml:space="preserve"> to enterprises, and even sell their own enterprises.</w:t>
      </w:r>
    </w:p>
    <w:p>
      <w:pPr>
        <w:pStyle w:val="4"/>
        <w:framePr/>
        <w:rPr>
          <w:rFonts w:hint="eastAsia"/>
          <w:lang w:val="en-US"/>
        </w:rPr>
      </w:pPr>
      <w:bookmarkStart w:id="63" w:name="_Toc1827710416"/>
      <w:r>
        <w:rPr>
          <w:rFonts w:hint="eastAsia"/>
          <w:lang w:val="en-US"/>
        </w:rPr>
        <w:t>2.</w:t>
      </w:r>
      <w:r>
        <w:rPr>
          <w:rFonts w:hint="default"/>
        </w:rPr>
        <w:t>5.3</w:t>
      </w:r>
      <w:r>
        <w:rPr>
          <w:rFonts w:hint="eastAsia"/>
          <w:lang w:val="en-US"/>
        </w:rPr>
        <w:t xml:space="preserve"> Organizational Commitment Theory</w:t>
      </w:r>
      <w:bookmarkEnd w:id="63"/>
    </w:p>
    <w:p>
      <w:pPr>
        <w:framePr w:w="0" w:wrap="auto" w:vAnchor="margin" w:hAnchor="text" w:yAlign="inline"/>
        <w:rPr>
          <w:rFonts w:hint="eastAsia"/>
          <w:lang w:val="en-US"/>
        </w:rPr>
      </w:pPr>
      <w:r>
        <w:rPr>
          <w:rFonts w:hint="eastAsia"/>
          <w:lang w:val="en-US"/>
        </w:rPr>
        <w:t>The theory was first put forward by American scholar Becker. He believed that with the increase of employees'unilateral investment in the enterprise, the willingness to leave the enterprise would be gradually reduced, because they were afraid that leaving the enterprise would suffer losses and had to continue to work in the enterprise. Meyer, a scholar, divides organizational commitment into three dimensions, namely emotional commitment, sustained commitment and normative commitment</w:t>
      </w:r>
      <w:r>
        <w:rPr>
          <w:rFonts w:hint="default"/>
        </w:rPr>
        <w:t xml:space="preserve"> (</w:t>
      </w:r>
      <w:r>
        <w:rPr>
          <w:rFonts w:hint="eastAsia"/>
          <w:lang w:val="en-US" w:eastAsia="zh-CN"/>
        </w:rPr>
        <w:t>Bailey</w:t>
      </w:r>
      <w:r>
        <w:rPr>
          <w:rFonts w:hint="eastAsia"/>
          <w:lang w:eastAsia="zh-CN"/>
        </w:rPr>
        <w:t>,</w:t>
      </w:r>
      <w:r>
        <w:rPr>
          <w:rFonts w:hint="eastAsia"/>
          <w:lang w:val="en-US" w:eastAsia="zh-CN"/>
        </w:rPr>
        <w:t xml:space="preserve"> Madden</w:t>
      </w:r>
      <w:r>
        <w:rPr>
          <w:rFonts w:hint="eastAsia"/>
          <w:lang w:eastAsia="zh-CN"/>
        </w:rPr>
        <w:t xml:space="preserve">and </w:t>
      </w:r>
      <w:r>
        <w:rPr>
          <w:rFonts w:hint="eastAsia"/>
          <w:lang w:val="en-US" w:eastAsia="zh-CN"/>
        </w:rPr>
        <w:t>Alfes, 2017</w:t>
      </w:r>
      <w:r>
        <w:rPr>
          <w:rFonts w:hint="default"/>
        </w:rPr>
        <w:t>)</w:t>
      </w:r>
      <w:r>
        <w:rPr>
          <w:rFonts w:hint="eastAsia"/>
          <w:lang w:val="en-US"/>
        </w:rPr>
        <w:t xml:space="preserve">. This is the famous three-dimensional model. Emotional commitment is the psychological internalization of employee </w:t>
      </w:r>
      <w:r>
        <w:rPr>
          <w:rFonts w:hint="default"/>
        </w:rPr>
        <w:t>engagement</w:t>
      </w:r>
      <w:r>
        <w:rPr>
          <w:rFonts w:hint="eastAsia"/>
          <w:lang w:val="en-US"/>
        </w:rPr>
        <w:t xml:space="preserve"> to the organization, which is not short-term but long-term. Unlike emotional commitment, sustained commitment has obvious timeliness. This commitment is unstable and the starting point of employee dis</w:t>
      </w:r>
      <w:r>
        <w:rPr>
          <w:rFonts w:hint="default"/>
        </w:rPr>
        <w:t>engagement (</w:t>
      </w:r>
      <w:r>
        <w:rPr>
          <w:rFonts w:hint="eastAsia"/>
          <w:lang w:val="en-US" w:eastAsia="zh-CN"/>
        </w:rPr>
        <w:t>Sorenson,</w:t>
      </w:r>
      <w:r>
        <w:rPr>
          <w:rFonts w:hint="eastAsia"/>
          <w:lang w:eastAsia="zh-CN"/>
        </w:rPr>
        <w:t xml:space="preserve"> </w:t>
      </w:r>
      <w:r>
        <w:rPr>
          <w:rFonts w:hint="eastAsia"/>
          <w:lang w:val="en-US" w:eastAsia="zh-CN"/>
        </w:rPr>
        <w:t>2013</w:t>
      </w:r>
      <w:r>
        <w:rPr>
          <w:rFonts w:hint="default"/>
        </w:rPr>
        <w:t>)</w:t>
      </w:r>
      <w:r>
        <w:rPr>
          <w:rFonts w:hint="eastAsia"/>
          <w:lang w:val="en-US"/>
        </w:rPr>
        <w:t xml:space="preserve">. That is, once more powerful temptation appears, the balance of this commitment will be broken immediately. Standardizing responsibility alludes to a feeling of commitment that workers are eager to stay in the association. This sense of obligation mainly comes from the sense of responsibility of employees. Because of the complexity and uncertainty of knowledge </w:t>
      </w:r>
      <w:r>
        <w:rPr>
          <w:rFonts w:hint="default"/>
        </w:rPr>
        <w:t>employees</w:t>
      </w:r>
      <w:r>
        <w:rPr>
          <w:rFonts w:hint="eastAsia"/>
          <w:lang w:val="en-US"/>
        </w:rPr>
        <w:t>'work, most of them have high commitment to their profession</w:t>
      </w:r>
      <w:r>
        <w:rPr>
          <w:rFonts w:hint="default"/>
        </w:rPr>
        <w:t xml:space="preserve"> (</w:t>
      </w:r>
      <w:r>
        <w:rPr>
          <w:rFonts w:hint="eastAsia"/>
          <w:lang w:val="en-US" w:eastAsia="zh-CN"/>
        </w:rPr>
        <w:t>Shuck and Reio</w:t>
      </w:r>
      <w:r>
        <w:rPr>
          <w:rFonts w:hint="eastAsia"/>
          <w:lang w:eastAsia="zh-CN"/>
        </w:rPr>
        <w:t>,</w:t>
      </w:r>
      <w:r>
        <w:rPr>
          <w:rFonts w:hint="eastAsia"/>
          <w:lang w:val="en-US" w:eastAsia="zh-CN"/>
        </w:rPr>
        <w:t xml:space="preserve"> 2014</w:t>
      </w:r>
      <w:r>
        <w:rPr>
          <w:rFonts w:hint="default"/>
        </w:rPr>
        <w:t>)</w:t>
      </w:r>
      <w:r>
        <w:rPr>
          <w:rFonts w:hint="eastAsia"/>
          <w:lang w:val="en-US"/>
        </w:rPr>
        <w:t xml:space="preserve">. Therefore, it is very meaningful to study employee </w:t>
      </w:r>
      <w:r>
        <w:rPr>
          <w:rFonts w:hint="default"/>
        </w:rPr>
        <w:t>engagement</w:t>
      </w:r>
      <w:r>
        <w:rPr>
          <w:rFonts w:hint="eastAsia"/>
          <w:lang w:val="en-US"/>
        </w:rPr>
        <w:t xml:space="preserve"> from the factors that affect employee organizational commitment.</w:t>
      </w:r>
    </w:p>
    <w:p>
      <w:pPr>
        <w:pStyle w:val="3"/>
        <w:framePr w:w="0" w:wrap="auto" w:vAnchor="margin" w:hAnchor="text" w:yAlign="inline"/>
        <w:rPr>
          <w:lang w:val="en-US"/>
        </w:rPr>
      </w:pPr>
      <w:bookmarkStart w:id="64" w:name="_Toc722875024"/>
      <w:r>
        <w:t>2.6 Conceptual Framework</w:t>
      </w:r>
      <w:bookmarkEnd w:id="60"/>
      <w:bookmarkEnd w:id="61"/>
      <w:bookmarkEnd w:id="64"/>
    </w:p>
    <w:p>
      <w:pPr>
        <w:framePr w:w="0" w:wrap="auto" w:vAnchor="margin" w:hAnchor="text" w:yAlign="inline"/>
        <w:rPr>
          <w:i/>
          <w:iCs/>
          <w:rtl w:val="0"/>
          <w:lang w:val="en-US"/>
        </w:rPr>
      </w:pPr>
      <w:r>
        <w:rPr>
          <w:i/>
          <w:iCs/>
          <w:rtl w:val="0"/>
        </w:rPr>
        <w:drawing>
          <wp:inline distT="0" distB="0" distL="114300" distR="114300">
            <wp:extent cx="5495290" cy="3299460"/>
            <wp:effectExtent l="0" t="0" r="16510" b="2540"/>
            <wp:docPr id="24" name="图片 24" descr="屏幕快照 2019-08-19 上午12.24.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图片 24" descr="屏幕快照 2019-08-19 上午12.24.34"/>
                    <pic:cNvPicPr>
                      <a:picLocks noChangeAspect="1"/>
                    </pic:cNvPicPr>
                  </pic:nvPicPr>
                  <pic:blipFill>
                    <a:blip r:embed="rId16"/>
                    <a:stretch>
                      <a:fillRect/>
                    </a:stretch>
                  </pic:blipFill>
                  <pic:spPr>
                    <a:xfrm>
                      <a:off x="0" y="0"/>
                      <a:ext cx="5495290" cy="3299460"/>
                    </a:xfrm>
                    <a:prstGeom prst="rect">
                      <a:avLst/>
                    </a:prstGeom>
                  </pic:spPr>
                </pic:pic>
              </a:graphicData>
            </a:graphic>
          </wp:inline>
        </w:drawing>
      </w:r>
    </w:p>
    <w:p>
      <w:pPr>
        <w:framePr w:w="0" w:wrap="auto" w:vAnchor="margin" w:hAnchor="text" w:yAlign="inline"/>
        <w:rPr>
          <w:i/>
          <w:iCs/>
          <w:lang w:val="en-US"/>
        </w:rPr>
      </w:pPr>
    </w:p>
    <w:p>
      <w:pPr>
        <w:framePr w:w="0" w:wrap="auto" w:vAnchor="margin" w:hAnchor="text" w:yAlign="inline"/>
        <w:rPr>
          <w:i/>
          <w:iCs/>
          <w:lang w:val="en-US"/>
        </w:rPr>
      </w:pPr>
      <w:r>
        <w:rPr>
          <w:i/>
          <w:iCs/>
          <w:lang w:val="en-US"/>
        </w:rPr>
        <w:t xml:space="preserve">Figure </w:t>
      </w:r>
      <w:r>
        <w:rPr>
          <w:i/>
          <w:iCs/>
        </w:rPr>
        <w:t>2</w:t>
      </w:r>
      <w:r>
        <w:rPr>
          <w:i/>
          <w:iCs/>
          <w:lang w:val="en-US"/>
        </w:rPr>
        <w:t>: Conceptual Framework</w:t>
      </w:r>
      <w:bookmarkStart w:id="65" w:name="_Toc1565665891"/>
      <w:bookmarkStart w:id="66" w:name="_Toc1922806849_WPSOffice_Level1"/>
    </w:p>
    <w:p>
      <w:pPr>
        <w:framePr w:w="0" w:wrap="auto" w:vAnchor="margin" w:hAnchor="text" w:yAlign="inline"/>
        <w:rPr>
          <w:i/>
          <w:iCs/>
          <w:lang w:val="en-US"/>
        </w:rPr>
      </w:pPr>
    </w:p>
    <w:p>
      <w:pPr>
        <w:pStyle w:val="3"/>
        <w:framePr w:w="0" w:wrap="auto" w:vAnchor="margin" w:hAnchor="text" w:yAlign="inline"/>
      </w:pPr>
      <w:bookmarkStart w:id="67" w:name="_Toc1045537289"/>
      <w:r>
        <w:t>2.7 Research Hypotheses Formation</w:t>
      </w:r>
      <w:bookmarkEnd w:id="65"/>
      <w:bookmarkEnd w:id="66"/>
      <w:bookmarkEnd w:id="67"/>
    </w:p>
    <w:p>
      <w:pPr>
        <w:framePr w:w="0" w:wrap="auto" w:vAnchor="margin" w:hAnchor="text" w:yAlign="inline"/>
      </w:pPr>
      <w:r>
        <w:drawing>
          <wp:inline distT="0" distB="0" distL="114300" distR="114300">
            <wp:extent cx="5390515" cy="1848485"/>
            <wp:effectExtent l="0" t="0" r="19685" b="5715"/>
            <wp:docPr id="11" name="图片 11" descr="屏幕快照 2019-08-19 下午7.01.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图片 11" descr="屏幕快照 2019-08-19 下午7.01.06"/>
                    <pic:cNvPicPr>
                      <a:picLocks noChangeAspect="1"/>
                    </pic:cNvPicPr>
                  </pic:nvPicPr>
                  <pic:blipFill>
                    <a:blip r:embed="rId17"/>
                    <a:stretch>
                      <a:fillRect/>
                    </a:stretch>
                  </pic:blipFill>
                  <pic:spPr>
                    <a:xfrm>
                      <a:off x="0" y="0"/>
                      <a:ext cx="5390515" cy="1848485"/>
                    </a:xfrm>
                    <a:prstGeom prst="rect">
                      <a:avLst/>
                    </a:prstGeom>
                  </pic:spPr>
                </pic:pic>
              </a:graphicData>
            </a:graphic>
          </wp:inline>
        </w:drawing>
      </w:r>
    </w:p>
    <w:p>
      <w:pPr>
        <w:framePr w:w="0" w:wrap="auto" w:vAnchor="margin" w:hAnchor="text" w:yAlign="inline"/>
      </w:pPr>
    </w:p>
    <w:p>
      <w:pPr>
        <w:pStyle w:val="2"/>
        <w:framePr/>
        <w:outlineLvl w:val="9"/>
        <w:rPr>
          <w:lang w:val="en-US"/>
        </w:rPr>
      </w:pPr>
      <w:bookmarkStart w:id="68" w:name="_Toc1280791087_WPSOffice_Level1"/>
      <w:bookmarkStart w:id="69" w:name="_Toc1029503346"/>
      <w:r>
        <w:rPr>
          <w:lang w:val="en-US"/>
        </w:rPr>
        <w:br w:type="page"/>
      </w:r>
    </w:p>
    <w:p>
      <w:pPr>
        <w:pStyle w:val="2"/>
        <w:framePr/>
        <w:rPr>
          <w:lang w:val="en-US"/>
        </w:rPr>
      </w:pPr>
      <w:bookmarkStart w:id="70" w:name="_Toc1634016469"/>
      <w:r>
        <w:rPr>
          <w:lang w:val="en-US"/>
        </w:rPr>
        <w:t>CHAPTER 3: RESEARCH METHODOLOGY</w:t>
      </w:r>
      <w:bookmarkEnd w:id="68"/>
      <w:bookmarkEnd w:id="69"/>
      <w:bookmarkEnd w:id="70"/>
    </w:p>
    <w:p>
      <w:pPr>
        <w:pStyle w:val="3"/>
        <w:framePr w:w="0" w:wrap="auto" w:vAnchor="margin" w:hAnchor="text" w:yAlign="inline"/>
      </w:pPr>
      <w:bookmarkStart w:id="71" w:name="_Toc586992343"/>
      <w:bookmarkStart w:id="72" w:name="_Toc2027205328_WPSOffice_Level1"/>
      <w:bookmarkStart w:id="73" w:name="_Toc893916647"/>
      <w:r>
        <w:t xml:space="preserve">3.1 </w:t>
      </w:r>
      <w:bookmarkEnd w:id="71"/>
      <w:bookmarkEnd w:id="72"/>
      <w:r>
        <w:t>Research Design</w:t>
      </w:r>
      <w:bookmarkEnd w:id="73"/>
    </w:p>
    <w:p>
      <w:pPr>
        <w:framePr w:w="0" w:wrap="auto" w:vAnchor="margin" w:hAnchor="text" w:yAlign="inline"/>
        <w:rPr>
          <w:rFonts w:hint="eastAsia"/>
        </w:rPr>
      </w:pPr>
      <w:r>
        <w:rPr>
          <w:rFonts w:hint="eastAsia"/>
        </w:rPr>
        <w:t>Quantitative research is to describes information by quantitative data, predict and test hypothetical theories. This research is descriptive because its purpose is to know whether job levels, organizational commitment and internal communication are the factors affecting employees' engagement (Burnett and Lisk, 2019).</w:t>
      </w:r>
    </w:p>
    <w:p>
      <w:pPr>
        <w:framePr w:w="0" w:wrap="auto" w:vAnchor="margin" w:hAnchor="text" w:yAlign="inline"/>
        <w:rPr>
          <w:rFonts w:hint="eastAsia"/>
        </w:rPr>
      </w:pPr>
      <w:r>
        <w:rPr>
          <w:rFonts w:hint="eastAsia"/>
        </w:rPr>
        <w:t>This study intends to adopt the questionnaire method for investigation and research</w:t>
      </w:r>
      <w:r>
        <w:rPr>
          <w:rFonts w:hint="default"/>
        </w:rPr>
        <w:t>,</w:t>
      </w:r>
      <w:r>
        <w:rPr>
          <w:rFonts w:hint="eastAsia"/>
        </w:rPr>
        <w:t xml:space="preserve"> that is random sampling of some private enterprises in Hohhot as the research object</w:t>
      </w:r>
      <w:r>
        <w:rPr>
          <w:rFonts w:hint="default"/>
        </w:rPr>
        <w:t xml:space="preserve"> (</w:t>
      </w:r>
      <w:r>
        <w:rPr>
          <w:lang w:val="en-US" w:eastAsia="zh-CN"/>
        </w:rPr>
        <w:t>Smith,</w:t>
      </w:r>
      <w:r>
        <w:rPr>
          <w:lang w:eastAsia="zh-CN"/>
        </w:rPr>
        <w:t xml:space="preserve"> </w:t>
      </w:r>
      <w:r>
        <w:rPr>
          <w:lang w:val="en-US" w:eastAsia="zh-CN"/>
        </w:rPr>
        <w:t>Fisher</w:t>
      </w:r>
      <w:r>
        <w:rPr>
          <w:lang w:eastAsia="zh-CN"/>
        </w:rPr>
        <w:t xml:space="preserve"> and</w:t>
      </w:r>
      <w:r>
        <w:rPr>
          <w:lang w:val="en-US" w:eastAsia="zh-CN"/>
        </w:rPr>
        <w:t xml:space="preserve"> Ryan</w:t>
      </w:r>
      <w:r>
        <w:rPr>
          <w:lang w:eastAsia="zh-CN"/>
        </w:rPr>
        <w:t xml:space="preserve"> et al., </w:t>
      </w:r>
      <w:r>
        <w:rPr>
          <w:lang w:val="en-US" w:eastAsia="zh-CN"/>
        </w:rPr>
        <w:t>2013</w:t>
      </w:r>
      <w:r>
        <w:rPr>
          <w:rFonts w:hint="default"/>
        </w:rPr>
        <w:t>).</w:t>
      </w:r>
      <w:r>
        <w:rPr>
          <w:rFonts w:hint="eastAsia"/>
        </w:rPr>
        <w:t xml:space="preserve"> </w:t>
      </w:r>
      <w:r>
        <w:rPr>
          <w:rFonts w:hint="default"/>
        </w:rPr>
        <w:t>U</w:t>
      </w:r>
      <w:r>
        <w:rPr>
          <w:rFonts w:hint="eastAsia"/>
        </w:rPr>
        <w:t xml:space="preserve">sing the online questionnaire survey method for investigation and information collection through wechat application, because this research only focuses on the enterprises in Hohhot so the degree of interference in this study is very small (Mazzei, Et Al., 2018). </w:t>
      </w:r>
    </w:p>
    <w:p>
      <w:pPr>
        <w:framePr w:w="0" w:wrap="auto" w:vAnchor="margin" w:hAnchor="text" w:yAlign="inline"/>
        <w:rPr>
          <w:rFonts w:hint="eastAsia"/>
        </w:rPr>
      </w:pPr>
      <w:r>
        <w:rPr>
          <w:rFonts w:hint="eastAsia"/>
        </w:rPr>
        <w:t>Then in the data analysis stage, SPSS information measurement programming is utilized to investigate and abridge the gathered poll information.</w:t>
      </w:r>
    </w:p>
    <w:p>
      <w:pPr>
        <w:pStyle w:val="3"/>
        <w:framePr w:w="0" w:wrap="auto" w:vAnchor="margin" w:hAnchor="text" w:yAlign="inline"/>
      </w:pPr>
      <w:bookmarkStart w:id="74" w:name="_Toc261491717"/>
      <w:r>
        <w:t>3.2 Questionnaire Design</w:t>
      </w:r>
      <w:bookmarkEnd w:id="74"/>
    </w:p>
    <w:p>
      <w:pPr>
        <w:framePr w:w="0" w:wrap="auto" w:vAnchor="margin" w:hAnchor="text" w:yAlign="inline"/>
        <w:rPr>
          <w:rFonts w:hint="eastAsia"/>
        </w:rPr>
      </w:pPr>
      <w:r>
        <w:rPr>
          <w:rFonts w:hint="eastAsia"/>
        </w:rPr>
        <w:t>This study mainly adopts the questionnaire survey, which consists of five major aspects. They are the basic personal situation of the respondents, employee</w:t>
      </w:r>
      <w:r>
        <w:rPr>
          <w:rFonts w:hint="default"/>
        </w:rPr>
        <w:t>s’</w:t>
      </w:r>
      <w:r>
        <w:rPr>
          <w:rFonts w:hint="eastAsia"/>
        </w:rPr>
        <w:t xml:space="preserve"> job levels, organizational commitment, international communication an</w:t>
      </w:r>
      <w:r>
        <w:rPr>
          <w:rFonts w:hint="default"/>
        </w:rPr>
        <w:t>d knwledge</w:t>
      </w:r>
      <w:r>
        <w:rPr>
          <w:rFonts w:hint="eastAsia"/>
        </w:rPr>
        <w:t xml:space="preserve"> employee</w:t>
      </w:r>
      <w:r>
        <w:rPr>
          <w:rFonts w:hint="default"/>
        </w:rPr>
        <w:t>s’</w:t>
      </w:r>
      <w:r>
        <w:rPr>
          <w:rFonts w:hint="eastAsia"/>
        </w:rPr>
        <w:t xml:space="preserve"> engagement survey, (Yadav and Morya, 2019). </w:t>
      </w:r>
    </w:p>
    <w:p>
      <w:pPr>
        <w:framePr w:w="0" w:wrap="auto" w:vAnchor="margin" w:hAnchor="text" w:yAlign="inline"/>
        <w:rPr>
          <w:rFonts w:hint="eastAsia"/>
        </w:rPr>
      </w:pPr>
      <w:r>
        <w:rPr>
          <w:rFonts w:hint="eastAsia"/>
        </w:rPr>
        <w:t xml:space="preserve">Among them, the first part of the basic characteristics of individuals mainly related to gender, age, education background, job level and length of employment (Watson, Kuofie and Dool, 2018). </w:t>
      </w:r>
    </w:p>
    <w:p>
      <w:pPr>
        <w:framePr w:w="0" w:wrap="auto" w:vAnchor="margin" w:hAnchor="text" w:yAlign="inline"/>
        <w:rPr>
          <w:rFonts w:hint="eastAsia"/>
        </w:rPr>
      </w:pPr>
    </w:p>
    <w:p>
      <w:pPr>
        <w:framePr w:w="0" w:wrap="auto" w:vAnchor="margin" w:hAnchor="text" w:yAlign="inline"/>
        <w:rPr>
          <w:rFonts w:hint="eastAsia"/>
        </w:rPr>
      </w:pPr>
    </w:p>
    <w:p>
      <w:pPr>
        <w:framePr w:w="0" w:wrap="auto" w:vAnchor="margin" w:hAnchor="text" w:yAlign="inline"/>
        <w:jc w:val="center"/>
        <w:rPr>
          <w:rFonts w:hint="eastAsia"/>
          <w:b/>
          <w:bCs/>
          <w:lang w:val="en-US"/>
        </w:rPr>
      </w:pPr>
      <w:r>
        <w:rPr>
          <w:rFonts w:hint="default"/>
          <w:b/>
          <w:bCs/>
          <w:lang w:val="en-US"/>
        </w:rPr>
        <w:t xml:space="preserve">Table </w:t>
      </w:r>
      <w:r>
        <w:rPr>
          <w:rFonts w:hint="default"/>
          <w:b/>
          <w:bCs/>
        </w:rPr>
        <w:t>1</w:t>
      </w:r>
      <w:r>
        <w:rPr>
          <w:rFonts w:hint="default"/>
          <w:b/>
          <w:bCs/>
          <w:lang w:val="en-US"/>
        </w:rPr>
        <w:t>: Table for Questionnaire Design</w:t>
      </w:r>
    </w:p>
    <w:tbl>
      <w:tblPr>
        <w:tblStyle w:val="14"/>
        <w:tblW w:w="850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832"/>
        <w:gridCol w:w="1101"/>
        <w:gridCol w:w="4567"/>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PrEx>
        <w:trPr>
          <w:trHeight w:val="334" w:hRule="atLeast"/>
        </w:trPr>
        <w:tc>
          <w:tcPr>
            <w:tcW w:w="2832" w:type="dxa"/>
          </w:tcPr>
          <w:p>
            <w:pPr>
              <w:keepNext w:val="0"/>
              <w:keepLines w:val="0"/>
              <w:pageBreakBefore w:val="0"/>
              <w:framePr w:w="0" w:wrap="auto" w:vAnchor="margin" w:hAnchor="text" w:yAlign="inline"/>
              <w:widowControl/>
              <w:pBdr>
                <w:top w:val="none" w:color="auto" w:sz="0" w:space="0"/>
                <w:left w:val="none" w:color="auto" w:sz="0" w:space="0"/>
                <w:bottom w:val="none" w:color="auto" w:sz="0" w:space="0"/>
                <w:right w:val="none" w:color="auto" w:sz="0" w:space="0"/>
                <w:between w:val="none" w:color="auto" w:sz="0" w:space="0"/>
              </w:pBdr>
              <w:shd w:val="clear"/>
              <w:kinsoku/>
              <w:wordWrap/>
              <w:overflowPunct/>
              <w:topLinePunct w:val="0"/>
              <w:autoSpaceDE/>
              <w:autoSpaceDN/>
              <w:bidi w:val="0"/>
              <w:adjustRightInd/>
              <w:snapToGrid/>
              <w:spacing w:before="0" w:beforeLines="0" w:after="0" w:afterLines="0" w:line="360" w:lineRule="auto"/>
              <w:ind w:left="0" w:leftChars="0" w:right="0" w:rightChars="0" w:firstLine="0" w:firstLineChars="0"/>
              <w:jc w:val="left"/>
              <w:textAlignment w:val="auto"/>
              <w:outlineLvl w:val="9"/>
              <w:rPr>
                <w:rFonts w:hint="default" w:ascii="Arial" w:hAnsi="Arial" w:cs="Arial"/>
                <w:b w:val="0"/>
                <w:bCs w:val="0"/>
                <w:sz w:val="24"/>
                <w:szCs w:val="24"/>
                <w:vertAlign w:val="baseline"/>
              </w:rPr>
            </w:pPr>
            <w:r>
              <w:rPr>
                <w:rFonts w:hint="default" w:ascii="Arial" w:hAnsi="Arial" w:cs="Arial"/>
                <w:b w:val="0"/>
                <w:bCs w:val="0"/>
                <w:sz w:val="24"/>
                <w:szCs w:val="24"/>
                <w:vertAlign w:val="baseline"/>
              </w:rPr>
              <w:t>Section</w:t>
            </w:r>
          </w:p>
        </w:tc>
        <w:tc>
          <w:tcPr>
            <w:tcW w:w="1101" w:type="dxa"/>
          </w:tcPr>
          <w:p>
            <w:pPr>
              <w:keepNext w:val="0"/>
              <w:keepLines w:val="0"/>
              <w:pageBreakBefore w:val="0"/>
              <w:framePr w:w="0" w:wrap="auto" w:vAnchor="margin" w:hAnchor="text" w:yAlign="inline"/>
              <w:widowControl/>
              <w:pBdr>
                <w:top w:val="none" w:color="auto" w:sz="0" w:space="0"/>
                <w:left w:val="none" w:color="auto" w:sz="0" w:space="0"/>
                <w:bottom w:val="none" w:color="auto" w:sz="0" w:space="0"/>
                <w:right w:val="none" w:color="auto" w:sz="0" w:space="0"/>
                <w:between w:val="none" w:color="auto" w:sz="0" w:space="0"/>
              </w:pBdr>
              <w:shd w:val="clear"/>
              <w:kinsoku/>
              <w:wordWrap/>
              <w:overflowPunct/>
              <w:topLinePunct w:val="0"/>
              <w:autoSpaceDE/>
              <w:autoSpaceDN/>
              <w:bidi w:val="0"/>
              <w:adjustRightInd/>
              <w:snapToGrid/>
              <w:spacing w:before="0" w:beforeLines="0" w:after="0" w:afterLines="0" w:line="360" w:lineRule="auto"/>
              <w:ind w:left="0" w:leftChars="0" w:right="0" w:rightChars="0" w:firstLine="0" w:firstLineChars="0"/>
              <w:jc w:val="left"/>
              <w:textAlignment w:val="auto"/>
              <w:outlineLvl w:val="9"/>
              <w:rPr>
                <w:rFonts w:hint="default" w:ascii="Arial" w:hAnsi="Arial" w:cs="Arial"/>
                <w:b w:val="0"/>
                <w:bCs w:val="0"/>
                <w:sz w:val="24"/>
                <w:szCs w:val="24"/>
                <w:vertAlign w:val="baseline"/>
              </w:rPr>
            </w:pPr>
            <w:r>
              <w:rPr>
                <w:rFonts w:hint="default" w:ascii="Arial" w:hAnsi="Arial" w:cs="Arial"/>
                <w:b w:val="0"/>
                <w:bCs w:val="0"/>
                <w:sz w:val="24"/>
                <w:szCs w:val="24"/>
                <w:vertAlign w:val="baseline"/>
              </w:rPr>
              <w:t>Items</w:t>
            </w:r>
          </w:p>
        </w:tc>
        <w:tc>
          <w:tcPr>
            <w:tcW w:w="4567" w:type="dxa"/>
          </w:tcPr>
          <w:p>
            <w:pPr>
              <w:keepNext w:val="0"/>
              <w:keepLines w:val="0"/>
              <w:pageBreakBefore w:val="0"/>
              <w:framePr w:w="0" w:wrap="auto" w:vAnchor="margin" w:hAnchor="text" w:yAlign="inline"/>
              <w:widowControl/>
              <w:pBdr>
                <w:top w:val="none" w:color="auto" w:sz="0" w:space="0"/>
                <w:left w:val="none" w:color="auto" w:sz="0" w:space="0"/>
                <w:bottom w:val="none" w:color="auto" w:sz="0" w:space="0"/>
                <w:right w:val="none" w:color="auto" w:sz="0" w:space="0"/>
                <w:between w:val="none" w:color="auto" w:sz="0" w:space="0"/>
              </w:pBdr>
              <w:shd w:val="clear"/>
              <w:kinsoku/>
              <w:wordWrap/>
              <w:overflowPunct/>
              <w:topLinePunct w:val="0"/>
              <w:autoSpaceDE/>
              <w:autoSpaceDN/>
              <w:bidi w:val="0"/>
              <w:adjustRightInd/>
              <w:snapToGrid/>
              <w:spacing w:before="0" w:beforeLines="0" w:after="0" w:afterLines="0" w:line="360" w:lineRule="auto"/>
              <w:ind w:left="0" w:leftChars="0" w:right="0" w:rightChars="0" w:firstLine="0" w:firstLineChars="0"/>
              <w:jc w:val="left"/>
              <w:textAlignment w:val="auto"/>
              <w:outlineLvl w:val="9"/>
              <w:rPr>
                <w:rFonts w:hint="default" w:ascii="Arial" w:hAnsi="Arial" w:cs="Arial"/>
                <w:b w:val="0"/>
                <w:bCs w:val="0"/>
                <w:sz w:val="24"/>
                <w:szCs w:val="24"/>
                <w:vertAlign w:val="baseline"/>
              </w:rPr>
            </w:pPr>
            <w:r>
              <w:rPr>
                <w:rFonts w:hint="default" w:ascii="Arial" w:hAnsi="Arial" w:cs="Arial"/>
                <w:b w:val="0"/>
                <w:bCs w:val="0"/>
                <w:sz w:val="24"/>
                <w:szCs w:val="24"/>
                <w:vertAlign w:val="baseline"/>
              </w:rPr>
              <w:t>Source</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PrEx>
        <w:trPr>
          <w:trHeight w:val="334" w:hRule="atLeast"/>
        </w:trPr>
        <w:tc>
          <w:tcPr>
            <w:tcW w:w="2832" w:type="dxa"/>
          </w:tcPr>
          <w:p>
            <w:pPr>
              <w:keepNext w:val="0"/>
              <w:keepLines w:val="0"/>
              <w:pageBreakBefore w:val="0"/>
              <w:framePr w:w="0" w:wrap="auto" w:vAnchor="margin" w:hAnchor="text" w:yAlign="inline"/>
              <w:widowControl/>
              <w:pBdr>
                <w:top w:val="none" w:color="auto" w:sz="0" w:space="0"/>
                <w:left w:val="none" w:color="auto" w:sz="0" w:space="0"/>
                <w:bottom w:val="none" w:color="auto" w:sz="0" w:space="0"/>
                <w:right w:val="none" w:color="auto" w:sz="0" w:space="0"/>
                <w:between w:val="none" w:color="auto" w:sz="0" w:space="0"/>
              </w:pBdr>
              <w:shd w:val="clear"/>
              <w:kinsoku/>
              <w:wordWrap/>
              <w:overflowPunct/>
              <w:topLinePunct w:val="0"/>
              <w:autoSpaceDE/>
              <w:autoSpaceDN/>
              <w:bidi w:val="0"/>
              <w:adjustRightInd/>
              <w:snapToGrid/>
              <w:spacing w:before="0" w:beforeLines="0" w:after="0" w:afterLines="0" w:line="360" w:lineRule="auto"/>
              <w:ind w:left="0" w:leftChars="0" w:right="0" w:rightChars="0" w:firstLine="0" w:firstLineChars="0"/>
              <w:jc w:val="left"/>
              <w:textAlignment w:val="auto"/>
              <w:outlineLvl w:val="9"/>
              <w:rPr>
                <w:rFonts w:hint="default" w:ascii="Arial" w:hAnsi="Arial" w:cs="Arial"/>
                <w:b w:val="0"/>
                <w:bCs w:val="0"/>
                <w:sz w:val="24"/>
                <w:szCs w:val="24"/>
                <w:vertAlign w:val="baseline"/>
              </w:rPr>
            </w:pPr>
            <w:r>
              <w:rPr>
                <w:rFonts w:hint="default" w:ascii="Arial" w:hAnsi="Arial" w:cs="Arial"/>
                <w:b w:val="0"/>
                <w:bCs w:val="0"/>
                <w:sz w:val="24"/>
                <w:szCs w:val="24"/>
                <w:vertAlign w:val="baseline"/>
              </w:rPr>
              <w:t>1. Personal Information</w:t>
            </w:r>
          </w:p>
        </w:tc>
        <w:tc>
          <w:tcPr>
            <w:tcW w:w="1101" w:type="dxa"/>
          </w:tcPr>
          <w:p>
            <w:pPr>
              <w:keepNext w:val="0"/>
              <w:keepLines w:val="0"/>
              <w:pageBreakBefore w:val="0"/>
              <w:framePr w:w="0" w:wrap="auto" w:vAnchor="margin" w:hAnchor="text" w:yAlign="inline"/>
              <w:widowControl/>
              <w:pBdr>
                <w:top w:val="none" w:color="auto" w:sz="0" w:space="0"/>
                <w:left w:val="none" w:color="auto" w:sz="0" w:space="0"/>
                <w:bottom w:val="none" w:color="auto" w:sz="0" w:space="0"/>
                <w:right w:val="none" w:color="auto" w:sz="0" w:space="0"/>
                <w:between w:val="none" w:color="auto" w:sz="0" w:space="0"/>
              </w:pBdr>
              <w:shd w:val="clear"/>
              <w:kinsoku/>
              <w:wordWrap/>
              <w:overflowPunct/>
              <w:topLinePunct w:val="0"/>
              <w:autoSpaceDE/>
              <w:autoSpaceDN/>
              <w:bidi w:val="0"/>
              <w:adjustRightInd/>
              <w:snapToGrid/>
              <w:spacing w:before="0" w:beforeLines="0" w:after="0" w:afterLines="0" w:line="360" w:lineRule="auto"/>
              <w:ind w:left="0" w:leftChars="0" w:right="0" w:rightChars="0" w:firstLine="0" w:firstLineChars="0"/>
              <w:jc w:val="left"/>
              <w:textAlignment w:val="auto"/>
              <w:outlineLvl w:val="9"/>
              <w:rPr>
                <w:rFonts w:hint="default" w:ascii="Arial" w:hAnsi="Arial" w:cs="Arial"/>
                <w:b w:val="0"/>
                <w:bCs w:val="0"/>
                <w:sz w:val="24"/>
                <w:szCs w:val="24"/>
                <w:vertAlign w:val="baseline"/>
              </w:rPr>
            </w:pPr>
            <w:r>
              <w:rPr>
                <w:rFonts w:hint="default" w:ascii="Arial" w:hAnsi="Arial" w:cs="Arial"/>
                <w:b w:val="0"/>
                <w:bCs w:val="0"/>
                <w:sz w:val="24"/>
                <w:szCs w:val="24"/>
                <w:vertAlign w:val="baseline"/>
              </w:rPr>
              <w:t>5</w:t>
            </w:r>
          </w:p>
        </w:tc>
        <w:tc>
          <w:tcPr>
            <w:tcW w:w="4567" w:type="dxa"/>
          </w:tcPr>
          <w:p>
            <w:pPr>
              <w:keepNext w:val="0"/>
              <w:keepLines w:val="0"/>
              <w:pageBreakBefore w:val="0"/>
              <w:framePr w:w="0" w:wrap="auto" w:vAnchor="margin" w:hAnchor="text" w:yAlign="inline"/>
              <w:widowControl/>
              <w:pBdr>
                <w:top w:val="none" w:color="auto" w:sz="0" w:space="0"/>
                <w:left w:val="none" w:color="auto" w:sz="0" w:space="0"/>
                <w:bottom w:val="none" w:color="auto" w:sz="0" w:space="0"/>
                <w:right w:val="none" w:color="auto" w:sz="0" w:space="0"/>
                <w:between w:val="none" w:color="auto" w:sz="0" w:space="0"/>
              </w:pBdr>
              <w:shd w:val="clear"/>
              <w:kinsoku/>
              <w:wordWrap/>
              <w:overflowPunct/>
              <w:topLinePunct w:val="0"/>
              <w:autoSpaceDE/>
              <w:autoSpaceDN/>
              <w:bidi w:val="0"/>
              <w:adjustRightInd/>
              <w:snapToGrid/>
              <w:spacing w:before="0" w:beforeLines="0" w:after="0" w:afterLines="0" w:line="360" w:lineRule="auto"/>
              <w:ind w:left="0" w:leftChars="0" w:right="0" w:rightChars="0" w:firstLine="0" w:firstLineChars="0"/>
              <w:jc w:val="left"/>
              <w:textAlignment w:val="auto"/>
              <w:outlineLvl w:val="9"/>
              <w:rPr>
                <w:rFonts w:hint="default" w:ascii="Arial" w:hAnsi="Arial" w:cs="Arial"/>
                <w:b w:val="0"/>
                <w:bCs w:val="0"/>
                <w:sz w:val="24"/>
                <w:szCs w:val="24"/>
                <w:vertAlign w:val="baseline"/>
              </w:rPr>
            </w:pPr>
            <w:r>
              <w:rPr>
                <w:rFonts w:hint="default" w:ascii="Arial" w:hAnsi="Arial" w:cs="Arial"/>
                <w:sz w:val="24"/>
                <w:szCs w:val="24"/>
              </w:rPr>
              <w:t>Xanexa, M. (2018)</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PrEx>
        <w:trPr>
          <w:trHeight w:val="90" w:hRule="atLeast"/>
        </w:trPr>
        <w:tc>
          <w:tcPr>
            <w:tcW w:w="2832" w:type="dxa"/>
          </w:tcPr>
          <w:p>
            <w:pPr>
              <w:keepNext w:val="0"/>
              <w:keepLines w:val="0"/>
              <w:pageBreakBefore w:val="0"/>
              <w:framePr w:w="0" w:wrap="auto" w:vAnchor="margin" w:hAnchor="text" w:yAlign="inline"/>
              <w:widowControl/>
              <w:pBdr>
                <w:top w:val="none" w:color="auto" w:sz="0" w:space="0"/>
                <w:left w:val="none" w:color="auto" w:sz="0" w:space="0"/>
                <w:bottom w:val="none" w:color="auto" w:sz="0" w:space="0"/>
                <w:right w:val="none" w:color="auto" w:sz="0" w:space="0"/>
                <w:between w:val="none" w:color="auto" w:sz="0" w:space="0"/>
              </w:pBdr>
              <w:shd w:val="clear"/>
              <w:kinsoku/>
              <w:wordWrap/>
              <w:overflowPunct/>
              <w:topLinePunct w:val="0"/>
              <w:autoSpaceDE/>
              <w:autoSpaceDN/>
              <w:bidi w:val="0"/>
              <w:adjustRightInd/>
              <w:snapToGrid/>
              <w:spacing w:before="0" w:beforeLines="0" w:after="0" w:afterLines="0" w:line="360" w:lineRule="auto"/>
              <w:ind w:left="0" w:leftChars="0" w:right="0" w:rightChars="0" w:firstLine="0" w:firstLineChars="0"/>
              <w:jc w:val="left"/>
              <w:textAlignment w:val="auto"/>
              <w:outlineLvl w:val="9"/>
              <w:rPr>
                <w:rFonts w:hint="default" w:ascii="Arial" w:hAnsi="Arial" w:cs="Arial"/>
                <w:b w:val="0"/>
                <w:bCs w:val="0"/>
                <w:sz w:val="24"/>
                <w:szCs w:val="24"/>
                <w:vertAlign w:val="baseline"/>
              </w:rPr>
            </w:pPr>
            <w:r>
              <w:rPr>
                <w:rFonts w:hint="default" w:ascii="Arial" w:hAnsi="Arial" w:cs="Arial"/>
                <w:b w:val="0"/>
                <w:bCs w:val="0"/>
                <w:sz w:val="24"/>
                <w:szCs w:val="24"/>
                <w:vertAlign w:val="baseline"/>
              </w:rPr>
              <w:t>2. J</w:t>
            </w:r>
            <w:r>
              <w:rPr>
                <w:rFonts w:hint="default" w:ascii="Arial" w:hAnsi="Arial" w:cs="Arial"/>
                <w:b w:val="0"/>
                <w:bCs w:val="0"/>
                <w:sz w:val="24"/>
                <w:szCs w:val="24"/>
                <w:rtl w:val="0"/>
              </w:rPr>
              <w:t>ob levels affect the employee engagement</w:t>
            </w:r>
          </w:p>
        </w:tc>
        <w:tc>
          <w:tcPr>
            <w:tcW w:w="1101" w:type="dxa"/>
          </w:tcPr>
          <w:p>
            <w:pPr>
              <w:keepNext w:val="0"/>
              <w:keepLines w:val="0"/>
              <w:pageBreakBefore w:val="0"/>
              <w:framePr w:w="0" w:wrap="auto" w:vAnchor="margin" w:hAnchor="text" w:yAlign="inline"/>
              <w:widowControl/>
              <w:pBdr>
                <w:top w:val="none" w:color="auto" w:sz="0" w:space="0"/>
                <w:left w:val="none" w:color="auto" w:sz="0" w:space="0"/>
                <w:bottom w:val="none" w:color="auto" w:sz="0" w:space="0"/>
                <w:right w:val="none" w:color="auto" w:sz="0" w:space="0"/>
                <w:between w:val="none" w:color="auto" w:sz="0" w:space="0"/>
              </w:pBdr>
              <w:shd w:val="clear"/>
              <w:kinsoku/>
              <w:wordWrap/>
              <w:overflowPunct/>
              <w:topLinePunct w:val="0"/>
              <w:autoSpaceDE/>
              <w:autoSpaceDN/>
              <w:bidi w:val="0"/>
              <w:adjustRightInd/>
              <w:snapToGrid/>
              <w:spacing w:before="0" w:beforeLines="0" w:after="0" w:afterLines="0" w:line="360" w:lineRule="auto"/>
              <w:ind w:left="0" w:leftChars="0" w:right="0" w:rightChars="0" w:firstLine="0" w:firstLineChars="0"/>
              <w:jc w:val="left"/>
              <w:textAlignment w:val="auto"/>
              <w:outlineLvl w:val="9"/>
              <w:rPr>
                <w:rFonts w:hint="default" w:ascii="Arial" w:hAnsi="Arial" w:cs="Arial"/>
                <w:b w:val="0"/>
                <w:bCs w:val="0"/>
                <w:sz w:val="24"/>
                <w:szCs w:val="24"/>
                <w:vertAlign w:val="baseline"/>
              </w:rPr>
            </w:pPr>
            <w:r>
              <w:rPr>
                <w:rFonts w:hint="default" w:ascii="Arial" w:hAnsi="Arial" w:cs="Arial"/>
                <w:b w:val="0"/>
                <w:bCs w:val="0"/>
                <w:sz w:val="24"/>
                <w:szCs w:val="24"/>
                <w:vertAlign w:val="baseline"/>
              </w:rPr>
              <w:t>5</w:t>
            </w:r>
          </w:p>
        </w:tc>
        <w:tc>
          <w:tcPr>
            <w:tcW w:w="4567" w:type="dxa"/>
          </w:tcPr>
          <w:p>
            <w:pPr>
              <w:keepNext w:val="0"/>
              <w:keepLines w:val="0"/>
              <w:pageBreakBefore w:val="0"/>
              <w:framePr w:w="0" w:wrap="auto" w:vAnchor="margin" w:hAnchor="text" w:yAlign="inline"/>
              <w:widowControl/>
              <w:pBdr>
                <w:top w:val="none" w:color="auto" w:sz="0" w:space="0"/>
                <w:left w:val="none" w:color="auto" w:sz="0" w:space="0"/>
                <w:bottom w:val="none" w:color="auto" w:sz="0" w:space="0"/>
                <w:right w:val="none" w:color="auto" w:sz="0" w:space="0"/>
                <w:between w:val="none" w:color="auto" w:sz="0" w:space="0"/>
              </w:pBdr>
              <w:shd w:val="clear"/>
              <w:kinsoku/>
              <w:wordWrap/>
              <w:overflowPunct/>
              <w:topLinePunct w:val="0"/>
              <w:autoSpaceDE/>
              <w:autoSpaceDN/>
              <w:bidi w:val="0"/>
              <w:adjustRightInd/>
              <w:snapToGrid/>
              <w:spacing w:before="0" w:beforeLines="0" w:after="0" w:afterLines="0" w:line="360" w:lineRule="auto"/>
              <w:ind w:left="0" w:leftChars="0" w:right="0" w:rightChars="0" w:firstLine="0" w:firstLineChars="0"/>
              <w:jc w:val="left"/>
              <w:textAlignment w:val="auto"/>
              <w:outlineLvl w:val="9"/>
              <w:rPr>
                <w:rFonts w:hint="default" w:ascii="Arial" w:hAnsi="Arial" w:cs="Arial"/>
                <w:b w:val="0"/>
                <w:bCs w:val="0"/>
                <w:sz w:val="24"/>
                <w:szCs w:val="24"/>
                <w:vertAlign w:val="baseline"/>
              </w:rPr>
            </w:pPr>
            <w:r>
              <w:rPr>
                <w:rFonts w:hint="default" w:ascii="Arial" w:hAnsi="Arial" w:cs="Arial"/>
                <w:b w:val="0"/>
                <w:bCs w:val="0"/>
                <w:sz w:val="24"/>
                <w:szCs w:val="24"/>
                <w:vertAlign w:val="baseline"/>
              </w:rPr>
              <w:t>Truss</w:t>
            </w:r>
            <w:r>
              <w:rPr>
                <w:rFonts w:hint="default" w:cs="Arial"/>
                <w:b w:val="0"/>
                <w:bCs w:val="0"/>
                <w:sz w:val="24"/>
                <w:szCs w:val="24"/>
                <w:vertAlign w:val="baseline"/>
              </w:rPr>
              <w:t>,</w:t>
            </w:r>
            <w:r>
              <w:rPr>
                <w:rFonts w:hint="default" w:ascii="Arial" w:hAnsi="Arial" w:cs="Arial"/>
                <w:b w:val="0"/>
                <w:bCs w:val="0"/>
                <w:sz w:val="24"/>
                <w:szCs w:val="24"/>
                <w:vertAlign w:val="baseline"/>
              </w:rPr>
              <w:t xml:space="preserve"> Alfes</w:t>
            </w:r>
            <w:r>
              <w:rPr>
                <w:rFonts w:hint="default" w:cs="Arial"/>
                <w:b w:val="0"/>
                <w:bCs w:val="0"/>
                <w:sz w:val="24"/>
                <w:szCs w:val="24"/>
                <w:vertAlign w:val="baseline"/>
              </w:rPr>
              <w:t xml:space="preserve"> and</w:t>
            </w:r>
            <w:r>
              <w:rPr>
                <w:rFonts w:hint="default" w:ascii="Arial" w:hAnsi="Arial" w:cs="Arial"/>
                <w:b w:val="0"/>
                <w:bCs w:val="0"/>
                <w:sz w:val="24"/>
                <w:szCs w:val="24"/>
                <w:vertAlign w:val="baseline"/>
              </w:rPr>
              <w:t xml:space="preserve"> Delbridge</w:t>
            </w:r>
            <w:r>
              <w:rPr>
                <w:rFonts w:hint="default" w:cs="Arial"/>
                <w:b w:val="0"/>
                <w:bCs w:val="0"/>
                <w:sz w:val="24"/>
                <w:szCs w:val="24"/>
                <w:vertAlign w:val="baseline"/>
              </w:rPr>
              <w:t xml:space="preserve"> et al.,</w:t>
            </w:r>
            <w:r>
              <w:rPr>
                <w:rFonts w:hint="default" w:ascii="Arial" w:hAnsi="Arial" w:cs="Arial"/>
                <w:b w:val="0"/>
                <w:bCs w:val="0"/>
                <w:sz w:val="24"/>
                <w:szCs w:val="24"/>
                <w:vertAlign w:val="baseline"/>
              </w:rPr>
              <w:t xml:space="preserve"> (2013)</w:t>
            </w:r>
          </w:p>
          <w:p>
            <w:pPr>
              <w:keepNext w:val="0"/>
              <w:keepLines w:val="0"/>
              <w:pageBreakBefore w:val="0"/>
              <w:framePr w:w="0" w:wrap="auto" w:vAnchor="margin" w:hAnchor="text" w:yAlign="inline"/>
              <w:widowControl/>
              <w:pBdr>
                <w:top w:val="none" w:color="auto" w:sz="0" w:space="0"/>
                <w:left w:val="none" w:color="auto" w:sz="0" w:space="0"/>
                <w:bottom w:val="none" w:color="auto" w:sz="0" w:space="0"/>
                <w:right w:val="none" w:color="auto" w:sz="0" w:space="0"/>
                <w:between w:val="none" w:color="auto" w:sz="0" w:space="0"/>
              </w:pBdr>
              <w:shd w:val="clear"/>
              <w:kinsoku/>
              <w:wordWrap/>
              <w:overflowPunct/>
              <w:topLinePunct w:val="0"/>
              <w:autoSpaceDE/>
              <w:autoSpaceDN/>
              <w:bidi w:val="0"/>
              <w:adjustRightInd/>
              <w:snapToGrid/>
              <w:spacing w:before="0" w:beforeLines="0" w:after="0" w:afterLines="0" w:line="360" w:lineRule="auto"/>
              <w:ind w:left="0" w:leftChars="0" w:right="0" w:rightChars="0" w:firstLine="0" w:firstLineChars="0"/>
              <w:jc w:val="left"/>
              <w:textAlignment w:val="auto"/>
              <w:outlineLvl w:val="9"/>
              <w:rPr>
                <w:rFonts w:hint="default" w:ascii="Arial" w:hAnsi="Arial" w:cs="Arial"/>
                <w:b w:val="0"/>
                <w:bCs w:val="0"/>
                <w:sz w:val="24"/>
                <w:szCs w:val="24"/>
                <w:vertAlign w:val="baseli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PrEx>
        <w:trPr>
          <w:trHeight w:val="716" w:hRule="atLeast"/>
        </w:trPr>
        <w:tc>
          <w:tcPr>
            <w:tcW w:w="2832" w:type="dxa"/>
          </w:tcPr>
          <w:p>
            <w:pPr>
              <w:keepNext w:val="0"/>
              <w:keepLines w:val="0"/>
              <w:pageBreakBefore w:val="0"/>
              <w:framePr w:w="0" w:wrap="auto" w:vAnchor="margin" w:hAnchor="text" w:yAlign="inline"/>
              <w:widowControl/>
              <w:pBdr>
                <w:top w:val="none" w:color="auto" w:sz="0" w:space="0"/>
                <w:left w:val="none" w:color="auto" w:sz="0" w:space="0"/>
                <w:bottom w:val="none" w:color="auto" w:sz="0" w:space="0"/>
                <w:right w:val="none" w:color="auto" w:sz="0" w:space="0"/>
                <w:between w:val="none" w:color="auto" w:sz="0" w:space="0"/>
              </w:pBdr>
              <w:shd w:val="clear"/>
              <w:kinsoku/>
              <w:wordWrap/>
              <w:overflowPunct/>
              <w:topLinePunct w:val="0"/>
              <w:autoSpaceDE/>
              <w:autoSpaceDN/>
              <w:bidi w:val="0"/>
              <w:adjustRightInd/>
              <w:snapToGrid/>
              <w:spacing w:before="0" w:beforeLines="0" w:after="0" w:afterLines="0" w:line="360" w:lineRule="auto"/>
              <w:ind w:left="0" w:leftChars="0" w:right="0" w:rightChars="0" w:firstLine="0" w:firstLineChars="0"/>
              <w:jc w:val="left"/>
              <w:textAlignment w:val="auto"/>
              <w:outlineLvl w:val="9"/>
              <w:rPr>
                <w:rFonts w:hint="default" w:ascii="Arial" w:hAnsi="Arial" w:cs="Arial"/>
                <w:b w:val="0"/>
                <w:bCs w:val="0"/>
                <w:sz w:val="24"/>
                <w:szCs w:val="24"/>
                <w:vertAlign w:val="baseline"/>
              </w:rPr>
            </w:pPr>
            <w:r>
              <w:rPr>
                <w:rFonts w:hint="default" w:ascii="Arial" w:hAnsi="Arial" w:cs="Arial"/>
                <w:b w:val="0"/>
                <w:bCs w:val="0"/>
                <w:sz w:val="24"/>
                <w:szCs w:val="24"/>
                <w:vertAlign w:val="baseline"/>
              </w:rPr>
              <w:t>3. O</w:t>
            </w:r>
            <w:r>
              <w:rPr>
                <w:rFonts w:hint="default" w:ascii="Arial" w:hAnsi="Arial" w:cs="Arial"/>
                <w:b w:val="0"/>
                <w:bCs w:val="0"/>
                <w:sz w:val="24"/>
                <w:szCs w:val="24"/>
                <w:rtl w:val="0"/>
              </w:rPr>
              <w:t>rganizational commitment affect the employee engagement</w:t>
            </w:r>
          </w:p>
        </w:tc>
        <w:tc>
          <w:tcPr>
            <w:tcW w:w="1101" w:type="dxa"/>
          </w:tcPr>
          <w:p>
            <w:pPr>
              <w:keepNext w:val="0"/>
              <w:keepLines w:val="0"/>
              <w:pageBreakBefore w:val="0"/>
              <w:framePr w:w="0" w:wrap="auto" w:vAnchor="margin" w:hAnchor="text" w:yAlign="inline"/>
              <w:widowControl/>
              <w:pBdr>
                <w:top w:val="none" w:color="auto" w:sz="0" w:space="0"/>
                <w:left w:val="none" w:color="auto" w:sz="0" w:space="0"/>
                <w:bottom w:val="none" w:color="auto" w:sz="0" w:space="0"/>
                <w:right w:val="none" w:color="auto" w:sz="0" w:space="0"/>
                <w:between w:val="none" w:color="auto" w:sz="0" w:space="0"/>
              </w:pBdr>
              <w:shd w:val="clear"/>
              <w:kinsoku/>
              <w:wordWrap/>
              <w:overflowPunct/>
              <w:topLinePunct w:val="0"/>
              <w:autoSpaceDE/>
              <w:autoSpaceDN/>
              <w:bidi w:val="0"/>
              <w:adjustRightInd/>
              <w:snapToGrid/>
              <w:spacing w:before="0" w:beforeLines="0" w:after="0" w:afterLines="0" w:line="360" w:lineRule="auto"/>
              <w:ind w:left="0" w:leftChars="0" w:right="0" w:rightChars="0" w:firstLine="0" w:firstLineChars="0"/>
              <w:jc w:val="left"/>
              <w:textAlignment w:val="auto"/>
              <w:outlineLvl w:val="9"/>
              <w:rPr>
                <w:rFonts w:hint="default" w:ascii="Arial" w:hAnsi="Arial" w:cs="Arial"/>
                <w:b w:val="0"/>
                <w:bCs w:val="0"/>
                <w:sz w:val="24"/>
                <w:szCs w:val="24"/>
                <w:vertAlign w:val="baseline"/>
              </w:rPr>
            </w:pPr>
            <w:r>
              <w:rPr>
                <w:rFonts w:hint="default" w:ascii="Arial" w:hAnsi="Arial" w:cs="Arial"/>
                <w:b w:val="0"/>
                <w:bCs w:val="0"/>
                <w:sz w:val="24"/>
                <w:szCs w:val="24"/>
                <w:vertAlign w:val="baseline"/>
              </w:rPr>
              <w:t>5</w:t>
            </w:r>
          </w:p>
        </w:tc>
        <w:tc>
          <w:tcPr>
            <w:tcW w:w="4567" w:type="dxa"/>
          </w:tcPr>
          <w:p>
            <w:pPr>
              <w:keepNext w:val="0"/>
              <w:keepLines w:val="0"/>
              <w:pageBreakBefore w:val="0"/>
              <w:framePr w:w="0" w:wrap="auto" w:vAnchor="margin" w:hAnchor="text" w:yAlign="inline"/>
              <w:widowControl/>
              <w:pBdr>
                <w:top w:val="none" w:color="auto" w:sz="0" w:space="0"/>
                <w:left w:val="none" w:color="auto" w:sz="0" w:space="0"/>
                <w:bottom w:val="none" w:color="auto" w:sz="0" w:space="0"/>
                <w:right w:val="none" w:color="auto" w:sz="0" w:space="0"/>
                <w:between w:val="none" w:color="auto" w:sz="0" w:space="0"/>
              </w:pBdr>
              <w:shd w:val="clear"/>
              <w:kinsoku/>
              <w:wordWrap/>
              <w:overflowPunct/>
              <w:topLinePunct w:val="0"/>
              <w:autoSpaceDE/>
              <w:autoSpaceDN/>
              <w:bidi w:val="0"/>
              <w:adjustRightInd/>
              <w:snapToGrid/>
              <w:spacing w:before="0" w:beforeLines="0" w:after="0" w:afterLines="0" w:line="360" w:lineRule="auto"/>
              <w:ind w:left="0" w:leftChars="0" w:right="0" w:rightChars="0" w:firstLine="0" w:firstLineChars="0"/>
              <w:jc w:val="left"/>
              <w:textAlignment w:val="auto"/>
              <w:outlineLvl w:val="9"/>
              <w:rPr>
                <w:rFonts w:hint="default" w:ascii="Arial" w:hAnsi="Arial" w:cs="Arial"/>
                <w:b w:val="0"/>
                <w:bCs w:val="0"/>
                <w:sz w:val="24"/>
                <w:szCs w:val="24"/>
                <w:vertAlign w:val="baseline"/>
              </w:rPr>
            </w:pPr>
            <w:r>
              <w:rPr>
                <w:rFonts w:hint="default" w:ascii="Arial" w:hAnsi="Arial" w:cs="Arial"/>
                <w:b w:val="0"/>
                <w:bCs w:val="0"/>
                <w:sz w:val="24"/>
                <w:szCs w:val="24"/>
                <w:vertAlign w:val="baseline"/>
              </w:rPr>
              <w:t>Eldor</w:t>
            </w:r>
            <w:r>
              <w:rPr>
                <w:rFonts w:hint="default" w:cs="Arial"/>
                <w:b w:val="0"/>
                <w:bCs w:val="0"/>
                <w:sz w:val="24"/>
                <w:szCs w:val="24"/>
                <w:vertAlign w:val="baseline"/>
              </w:rPr>
              <w:t xml:space="preserve"> </w:t>
            </w:r>
            <w:r>
              <w:rPr>
                <w:rFonts w:hint="default" w:ascii="Arial" w:hAnsi="Arial" w:cs="Arial"/>
                <w:b w:val="0"/>
                <w:bCs w:val="0"/>
                <w:sz w:val="24"/>
                <w:szCs w:val="24"/>
                <w:vertAlign w:val="baseline"/>
              </w:rPr>
              <w:t>and Vigoda-Gadot, (2017)</w:t>
            </w:r>
          </w:p>
          <w:p>
            <w:pPr>
              <w:keepNext w:val="0"/>
              <w:keepLines w:val="0"/>
              <w:pageBreakBefore w:val="0"/>
              <w:framePr w:w="0" w:wrap="auto" w:vAnchor="margin" w:hAnchor="text" w:yAlign="inline"/>
              <w:widowControl/>
              <w:pBdr>
                <w:top w:val="none" w:color="auto" w:sz="0" w:space="0"/>
                <w:left w:val="none" w:color="auto" w:sz="0" w:space="0"/>
                <w:bottom w:val="none" w:color="auto" w:sz="0" w:space="0"/>
                <w:right w:val="none" w:color="auto" w:sz="0" w:space="0"/>
                <w:between w:val="none" w:color="auto" w:sz="0" w:space="0"/>
              </w:pBdr>
              <w:shd w:val="clear"/>
              <w:kinsoku/>
              <w:wordWrap/>
              <w:overflowPunct/>
              <w:topLinePunct w:val="0"/>
              <w:autoSpaceDE/>
              <w:autoSpaceDN/>
              <w:bidi w:val="0"/>
              <w:adjustRightInd/>
              <w:snapToGrid/>
              <w:spacing w:before="0" w:beforeLines="0" w:after="0" w:afterLines="0" w:line="360" w:lineRule="auto"/>
              <w:ind w:left="0" w:leftChars="0" w:right="0" w:rightChars="0" w:firstLine="0" w:firstLineChars="0"/>
              <w:jc w:val="left"/>
              <w:textAlignment w:val="auto"/>
              <w:outlineLvl w:val="9"/>
              <w:rPr>
                <w:rFonts w:hint="default" w:ascii="Arial" w:hAnsi="Arial" w:cs="Arial"/>
                <w:b w:val="0"/>
                <w:bCs w:val="0"/>
                <w:sz w:val="24"/>
                <w:szCs w:val="24"/>
                <w:vertAlign w:val="baseli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PrEx>
        <w:trPr>
          <w:trHeight w:val="835" w:hRule="atLeast"/>
        </w:trPr>
        <w:tc>
          <w:tcPr>
            <w:tcW w:w="2832" w:type="dxa"/>
          </w:tcPr>
          <w:p>
            <w:pPr>
              <w:keepNext w:val="0"/>
              <w:keepLines w:val="0"/>
              <w:pageBreakBefore w:val="0"/>
              <w:framePr w:w="0" w:wrap="auto" w:vAnchor="margin" w:hAnchor="text" w:yAlign="inline"/>
              <w:widowControl/>
              <w:pBdr>
                <w:top w:val="none" w:color="auto" w:sz="0" w:space="0"/>
                <w:left w:val="none" w:color="auto" w:sz="0" w:space="0"/>
                <w:bottom w:val="none" w:color="auto" w:sz="0" w:space="0"/>
                <w:right w:val="none" w:color="auto" w:sz="0" w:space="0"/>
                <w:between w:val="none" w:color="auto" w:sz="0" w:space="0"/>
              </w:pBdr>
              <w:shd w:val="clear"/>
              <w:kinsoku/>
              <w:wordWrap/>
              <w:overflowPunct/>
              <w:topLinePunct w:val="0"/>
              <w:autoSpaceDE/>
              <w:autoSpaceDN/>
              <w:bidi w:val="0"/>
              <w:adjustRightInd/>
              <w:snapToGrid/>
              <w:spacing w:before="0" w:beforeLines="0" w:after="0" w:afterLines="0" w:line="360" w:lineRule="auto"/>
              <w:ind w:left="0" w:leftChars="0" w:right="0" w:rightChars="0" w:firstLine="0" w:firstLineChars="0"/>
              <w:jc w:val="left"/>
              <w:textAlignment w:val="auto"/>
              <w:outlineLvl w:val="9"/>
              <w:rPr>
                <w:rFonts w:hint="default" w:ascii="Arial" w:hAnsi="Arial" w:cs="Arial"/>
                <w:b w:val="0"/>
                <w:bCs w:val="0"/>
                <w:sz w:val="24"/>
                <w:szCs w:val="24"/>
                <w:rtl w:val="0"/>
              </w:rPr>
            </w:pPr>
            <w:r>
              <w:rPr>
                <w:rFonts w:hint="default" w:ascii="Arial" w:hAnsi="Arial" w:cs="Arial"/>
                <w:b w:val="0"/>
                <w:bCs w:val="0"/>
                <w:sz w:val="24"/>
                <w:szCs w:val="24"/>
                <w:vertAlign w:val="baseline"/>
              </w:rPr>
              <w:t>4. I</w:t>
            </w:r>
            <w:r>
              <w:rPr>
                <w:rFonts w:hint="default" w:ascii="Arial" w:hAnsi="Arial" w:cs="Arial"/>
                <w:b w:val="0"/>
                <w:bCs w:val="0"/>
                <w:sz w:val="24"/>
                <w:szCs w:val="24"/>
                <w:rtl w:val="0"/>
              </w:rPr>
              <w:t>nternal communicate affect the employee engagement</w:t>
            </w:r>
          </w:p>
        </w:tc>
        <w:tc>
          <w:tcPr>
            <w:tcW w:w="1101" w:type="dxa"/>
          </w:tcPr>
          <w:p>
            <w:pPr>
              <w:keepNext w:val="0"/>
              <w:keepLines w:val="0"/>
              <w:pageBreakBefore w:val="0"/>
              <w:framePr w:w="0" w:wrap="auto" w:vAnchor="margin" w:hAnchor="text" w:yAlign="inline"/>
              <w:widowControl/>
              <w:pBdr>
                <w:top w:val="none" w:color="auto" w:sz="0" w:space="0"/>
                <w:left w:val="none" w:color="auto" w:sz="0" w:space="0"/>
                <w:bottom w:val="none" w:color="auto" w:sz="0" w:space="0"/>
                <w:right w:val="none" w:color="auto" w:sz="0" w:space="0"/>
                <w:between w:val="none" w:color="auto" w:sz="0" w:space="0"/>
              </w:pBdr>
              <w:shd w:val="clear"/>
              <w:kinsoku/>
              <w:wordWrap/>
              <w:overflowPunct/>
              <w:topLinePunct w:val="0"/>
              <w:autoSpaceDE/>
              <w:autoSpaceDN/>
              <w:bidi w:val="0"/>
              <w:adjustRightInd/>
              <w:snapToGrid/>
              <w:spacing w:before="0" w:beforeLines="0" w:after="0" w:afterLines="0" w:line="360" w:lineRule="auto"/>
              <w:ind w:left="0" w:leftChars="0" w:right="0" w:rightChars="0" w:firstLine="0" w:firstLineChars="0"/>
              <w:jc w:val="left"/>
              <w:textAlignment w:val="auto"/>
              <w:outlineLvl w:val="9"/>
              <w:rPr>
                <w:rFonts w:hint="default" w:ascii="Arial" w:hAnsi="Arial" w:cs="Arial"/>
                <w:b w:val="0"/>
                <w:bCs w:val="0"/>
                <w:sz w:val="24"/>
                <w:szCs w:val="24"/>
                <w:vertAlign w:val="baseline"/>
              </w:rPr>
            </w:pPr>
            <w:r>
              <w:rPr>
                <w:rFonts w:hint="default" w:ascii="Arial" w:hAnsi="Arial" w:cs="Arial"/>
                <w:b w:val="0"/>
                <w:bCs w:val="0"/>
                <w:sz w:val="24"/>
                <w:szCs w:val="24"/>
                <w:vertAlign w:val="baseline"/>
              </w:rPr>
              <w:t>5</w:t>
            </w:r>
          </w:p>
        </w:tc>
        <w:tc>
          <w:tcPr>
            <w:tcW w:w="4567" w:type="dxa"/>
          </w:tcPr>
          <w:p>
            <w:pPr>
              <w:keepNext w:val="0"/>
              <w:keepLines w:val="0"/>
              <w:pageBreakBefore w:val="0"/>
              <w:framePr w:w="0" w:wrap="auto" w:vAnchor="margin" w:hAnchor="text" w:yAlign="inline"/>
              <w:widowControl/>
              <w:pBdr>
                <w:top w:val="none" w:color="auto" w:sz="0" w:space="0"/>
                <w:left w:val="none" w:color="auto" w:sz="0" w:space="0"/>
                <w:bottom w:val="none" w:color="auto" w:sz="0" w:space="0"/>
                <w:right w:val="none" w:color="auto" w:sz="0" w:space="0"/>
                <w:between w:val="none" w:color="auto" w:sz="0" w:space="0"/>
              </w:pBdr>
              <w:shd w:val="clear"/>
              <w:kinsoku/>
              <w:wordWrap/>
              <w:overflowPunct/>
              <w:topLinePunct w:val="0"/>
              <w:autoSpaceDE/>
              <w:autoSpaceDN/>
              <w:bidi w:val="0"/>
              <w:adjustRightInd/>
              <w:snapToGrid/>
              <w:spacing w:before="0" w:beforeLines="0" w:after="0" w:afterLines="0" w:line="360" w:lineRule="auto"/>
              <w:ind w:left="0" w:leftChars="0" w:right="0" w:rightChars="0" w:firstLine="0" w:firstLineChars="0"/>
              <w:jc w:val="left"/>
              <w:textAlignment w:val="auto"/>
              <w:outlineLvl w:val="9"/>
              <w:rPr>
                <w:rFonts w:hint="default" w:ascii="Arial" w:hAnsi="Arial" w:cs="Arial"/>
                <w:b w:val="0"/>
                <w:bCs w:val="0"/>
                <w:sz w:val="24"/>
                <w:szCs w:val="24"/>
                <w:vertAlign w:val="baseline"/>
              </w:rPr>
            </w:pPr>
            <w:r>
              <w:rPr>
                <w:rFonts w:hint="default" w:ascii="Arial" w:hAnsi="Arial" w:cs="Arial"/>
                <w:b w:val="0"/>
                <w:bCs w:val="0"/>
                <w:sz w:val="24"/>
                <w:szCs w:val="24"/>
                <w:vertAlign w:val="baseline"/>
              </w:rPr>
              <w:t>Kang</w:t>
            </w:r>
            <w:r>
              <w:rPr>
                <w:rFonts w:hint="default" w:cs="Arial"/>
                <w:b w:val="0"/>
                <w:bCs w:val="0"/>
                <w:sz w:val="24"/>
                <w:szCs w:val="24"/>
                <w:vertAlign w:val="baseline"/>
              </w:rPr>
              <w:t xml:space="preserve"> </w:t>
            </w:r>
            <w:r>
              <w:rPr>
                <w:rFonts w:hint="default" w:ascii="Arial" w:hAnsi="Arial" w:cs="Arial"/>
                <w:b w:val="0"/>
                <w:bCs w:val="0"/>
                <w:sz w:val="24"/>
                <w:szCs w:val="24"/>
                <w:vertAlign w:val="baseline"/>
              </w:rPr>
              <w:t>and Sung,</w:t>
            </w:r>
            <w:r>
              <w:rPr>
                <w:rFonts w:hint="default" w:cs="Arial"/>
                <w:b w:val="0"/>
                <w:bCs w:val="0"/>
                <w:sz w:val="24"/>
                <w:szCs w:val="24"/>
                <w:vertAlign w:val="baseline"/>
              </w:rPr>
              <w:t xml:space="preserve"> </w:t>
            </w:r>
            <w:r>
              <w:rPr>
                <w:rFonts w:hint="default" w:ascii="Arial" w:hAnsi="Arial" w:cs="Arial"/>
                <w:b w:val="0"/>
                <w:bCs w:val="0"/>
                <w:sz w:val="24"/>
                <w:szCs w:val="24"/>
                <w:vertAlign w:val="baseline"/>
              </w:rPr>
              <w:t>(2017)</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PrEx>
        <w:trPr>
          <w:trHeight w:val="90" w:hRule="atLeast"/>
        </w:trPr>
        <w:tc>
          <w:tcPr>
            <w:tcW w:w="2832" w:type="dxa"/>
          </w:tcPr>
          <w:p>
            <w:pPr>
              <w:keepNext w:val="0"/>
              <w:keepLines w:val="0"/>
              <w:pageBreakBefore w:val="0"/>
              <w:framePr w:w="0" w:wrap="auto" w:vAnchor="margin" w:hAnchor="text" w:yAlign="inline"/>
              <w:widowControl/>
              <w:pBdr>
                <w:top w:val="none" w:color="auto" w:sz="0" w:space="0"/>
                <w:left w:val="none" w:color="auto" w:sz="0" w:space="0"/>
                <w:bottom w:val="none" w:color="auto" w:sz="0" w:space="0"/>
                <w:right w:val="none" w:color="auto" w:sz="0" w:space="0"/>
                <w:between w:val="none" w:color="auto" w:sz="0" w:space="0"/>
              </w:pBdr>
              <w:shd w:val="clear"/>
              <w:kinsoku/>
              <w:wordWrap/>
              <w:overflowPunct/>
              <w:topLinePunct w:val="0"/>
              <w:autoSpaceDE/>
              <w:autoSpaceDN/>
              <w:bidi w:val="0"/>
              <w:adjustRightInd/>
              <w:snapToGrid/>
              <w:spacing w:before="0" w:beforeLines="0" w:after="0" w:afterLines="0" w:line="360" w:lineRule="auto"/>
              <w:ind w:left="0" w:leftChars="0" w:right="0" w:rightChars="0" w:firstLine="0" w:firstLineChars="0"/>
              <w:jc w:val="left"/>
              <w:textAlignment w:val="auto"/>
              <w:outlineLvl w:val="9"/>
              <w:rPr>
                <w:rFonts w:hint="default" w:ascii="Arial" w:hAnsi="Arial" w:cs="Arial"/>
                <w:b w:val="0"/>
                <w:bCs w:val="0"/>
                <w:sz w:val="24"/>
                <w:szCs w:val="24"/>
                <w:rtl w:val="0"/>
              </w:rPr>
            </w:pPr>
            <w:r>
              <w:rPr>
                <w:rFonts w:hint="default" w:ascii="Arial" w:hAnsi="Arial" w:cs="Arial"/>
                <w:b w:val="0"/>
                <w:bCs w:val="0"/>
                <w:sz w:val="24"/>
                <w:szCs w:val="24"/>
                <w:vertAlign w:val="baseline"/>
              </w:rPr>
              <w:t>5. K</w:t>
            </w:r>
            <w:r>
              <w:rPr>
                <w:rFonts w:hint="default" w:ascii="Arial" w:hAnsi="Arial" w:cs="Arial"/>
                <w:b w:val="0"/>
                <w:bCs w:val="0"/>
                <w:sz w:val="24"/>
                <w:szCs w:val="24"/>
                <w:rtl w:val="0"/>
              </w:rPr>
              <w:t>nowledge employee engagement</w:t>
            </w:r>
          </w:p>
        </w:tc>
        <w:tc>
          <w:tcPr>
            <w:tcW w:w="1101" w:type="dxa"/>
          </w:tcPr>
          <w:p>
            <w:pPr>
              <w:keepNext w:val="0"/>
              <w:keepLines w:val="0"/>
              <w:pageBreakBefore w:val="0"/>
              <w:framePr w:w="0" w:wrap="auto" w:vAnchor="margin" w:hAnchor="text" w:yAlign="inline"/>
              <w:widowControl/>
              <w:pBdr>
                <w:top w:val="none" w:color="auto" w:sz="0" w:space="0"/>
                <w:left w:val="none" w:color="auto" w:sz="0" w:space="0"/>
                <w:bottom w:val="none" w:color="auto" w:sz="0" w:space="0"/>
                <w:right w:val="none" w:color="auto" w:sz="0" w:space="0"/>
                <w:between w:val="none" w:color="auto" w:sz="0" w:space="0"/>
              </w:pBdr>
              <w:shd w:val="clear"/>
              <w:kinsoku/>
              <w:wordWrap/>
              <w:overflowPunct/>
              <w:topLinePunct w:val="0"/>
              <w:autoSpaceDE/>
              <w:autoSpaceDN/>
              <w:bidi w:val="0"/>
              <w:adjustRightInd/>
              <w:snapToGrid/>
              <w:spacing w:before="0" w:beforeLines="0" w:after="0" w:afterLines="0" w:line="360" w:lineRule="auto"/>
              <w:ind w:left="0" w:leftChars="0" w:right="0" w:rightChars="0" w:firstLine="0" w:firstLineChars="0"/>
              <w:jc w:val="left"/>
              <w:textAlignment w:val="auto"/>
              <w:outlineLvl w:val="9"/>
              <w:rPr>
                <w:rFonts w:hint="default" w:ascii="Arial" w:hAnsi="Arial" w:cs="Arial"/>
                <w:b w:val="0"/>
                <w:bCs w:val="0"/>
                <w:sz w:val="24"/>
                <w:szCs w:val="24"/>
                <w:vertAlign w:val="baseline"/>
              </w:rPr>
            </w:pPr>
            <w:r>
              <w:rPr>
                <w:rFonts w:hint="default" w:ascii="Arial" w:hAnsi="Arial" w:cs="Arial"/>
                <w:b w:val="0"/>
                <w:bCs w:val="0"/>
                <w:sz w:val="24"/>
                <w:szCs w:val="24"/>
                <w:vertAlign w:val="baseline"/>
              </w:rPr>
              <w:t>5</w:t>
            </w:r>
          </w:p>
        </w:tc>
        <w:tc>
          <w:tcPr>
            <w:tcW w:w="4567" w:type="dxa"/>
          </w:tcPr>
          <w:p>
            <w:pPr>
              <w:keepNext w:val="0"/>
              <w:keepLines w:val="0"/>
              <w:pageBreakBefore w:val="0"/>
              <w:framePr w:w="0" w:wrap="auto" w:vAnchor="margin" w:hAnchor="text" w:yAlign="inline"/>
              <w:widowControl/>
              <w:pBdr>
                <w:top w:val="none" w:color="auto" w:sz="0" w:space="0"/>
                <w:left w:val="none" w:color="auto" w:sz="0" w:space="0"/>
                <w:bottom w:val="none" w:color="auto" w:sz="0" w:space="0"/>
                <w:right w:val="none" w:color="auto" w:sz="0" w:space="0"/>
                <w:between w:val="none" w:color="auto" w:sz="0" w:space="0"/>
              </w:pBdr>
              <w:shd w:val="clear"/>
              <w:kinsoku/>
              <w:wordWrap/>
              <w:overflowPunct/>
              <w:topLinePunct w:val="0"/>
              <w:autoSpaceDE/>
              <w:autoSpaceDN/>
              <w:bidi w:val="0"/>
              <w:adjustRightInd/>
              <w:snapToGrid/>
              <w:spacing w:before="0" w:beforeLines="0" w:after="0" w:afterLines="0" w:line="360" w:lineRule="auto"/>
              <w:ind w:left="0" w:leftChars="0" w:right="0" w:rightChars="0" w:firstLine="0" w:firstLineChars="0"/>
              <w:jc w:val="left"/>
              <w:textAlignment w:val="auto"/>
              <w:outlineLvl w:val="9"/>
              <w:rPr>
                <w:rFonts w:hint="default" w:ascii="Arial" w:hAnsi="Arial" w:cs="Arial"/>
                <w:b w:val="0"/>
                <w:bCs w:val="0"/>
                <w:sz w:val="24"/>
                <w:szCs w:val="24"/>
                <w:vertAlign w:val="baseline"/>
              </w:rPr>
            </w:pPr>
            <w:r>
              <w:rPr>
                <w:rFonts w:hint="default" w:ascii="Arial" w:hAnsi="Arial" w:cs="Arial"/>
                <w:b w:val="0"/>
                <w:bCs w:val="0"/>
                <w:sz w:val="24"/>
                <w:szCs w:val="24"/>
                <w:vertAlign w:val="baseline"/>
              </w:rPr>
              <w:t>Mishra, Boynton</w:t>
            </w:r>
            <w:r>
              <w:rPr>
                <w:rFonts w:hint="default" w:cs="Arial"/>
                <w:b w:val="0"/>
                <w:bCs w:val="0"/>
                <w:sz w:val="24"/>
                <w:szCs w:val="24"/>
                <w:vertAlign w:val="baseline"/>
              </w:rPr>
              <w:t xml:space="preserve"> </w:t>
            </w:r>
            <w:r>
              <w:rPr>
                <w:rFonts w:hint="default" w:ascii="Arial" w:hAnsi="Arial" w:cs="Arial"/>
                <w:b w:val="0"/>
                <w:bCs w:val="0"/>
                <w:sz w:val="24"/>
                <w:szCs w:val="24"/>
                <w:vertAlign w:val="baseline"/>
              </w:rPr>
              <w:t>and Mishra, (2014)</w:t>
            </w:r>
          </w:p>
        </w:tc>
      </w:tr>
    </w:tbl>
    <w:p>
      <w:pPr>
        <w:framePr w:w="0" w:wrap="auto" w:vAnchor="margin" w:hAnchor="text" w:yAlign="inline"/>
        <w:rPr>
          <w:i/>
          <w:iCs/>
          <w:rtl w:val="0"/>
          <w:lang w:val="en-US"/>
        </w:rPr>
      </w:pPr>
    </w:p>
    <w:p>
      <w:pPr>
        <w:framePr w:w="0" w:wrap="auto" w:vAnchor="margin" w:hAnchor="text" w:yAlign="inline"/>
        <w:rPr>
          <w:rFonts w:hint="eastAsia"/>
        </w:rPr>
      </w:pPr>
      <w:r>
        <w:rPr>
          <w:rFonts w:hint="eastAsia"/>
        </w:rPr>
        <w:t>The survey of employee</w:t>
      </w:r>
      <w:r>
        <w:rPr>
          <w:rFonts w:hint="default"/>
        </w:rPr>
        <w:t>s’</w:t>
      </w:r>
      <w:r>
        <w:rPr>
          <w:rFonts w:hint="eastAsia"/>
        </w:rPr>
        <w:t xml:space="preserve"> engagement includes five parts. Employees' general understanding of their engagement level, the engagement measurement scale, which is mainly based on Macey's survey on employee engagement, has been rewritten according to the characteristics of employees in enterprises (Latta, 2019). </w:t>
      </w:r>
    </w:p>
    <w:p>
      <w:pPr>
        <w:framePr w:w="0" w:wrap="auto" w:vAnchor="margin" w:hAnchor="text" w:yAlign="inline"/>
        <w:rPr>
          <w:rFonts w:hint="eastAsia"/>
        </w:rPr>
      </w:pPr>
      <w:r>
        <w:rPr>
          <w:rFonts w:hint="default"/>
        </w:rPr>
        <w:t>From the figure 3 we can see that t</w:t>
      </w:r>
      <w:r>
        <w:rPr>
          <w:rFonts w:hint="eastAsia"/>
        </w:rPr>
        <w:t xml:space="preserve">here are 25 items in the scale, of which 5 variables are used to measure </w:t>
      </w:r>
      <w:r>
        <w:rPr>
          <w:rFonts w:hint="default"/>
        </w:rPr>
        <w:t>basic</w:t>
      </w:r>
      <w:r>
        <w:rPr>
          <w:rFonts w:hint="eastAsia"/>
        </w:rPr>
        <w:t xml:space="preserve"> information; 5 variables are used to measure job levels factors; 5 variables measure</w:t>
      </w:r>
      <w:r>
        <w:rPr>
          <w:rFonts w:hint="default"/>
        </w:rPr>
        <w:t xml:space="preserve"> the </w:t>
      </w:r>
      <w:r>
        <w:rPr>
          <w:rFonts w:hint="eastAsia"/>
        </w:rPr>
        <w:t xml:space="preserve">organizational commitment; 5 variables are used to measure international communication; 5 variables are used to measure knowledge employees' engagement (Saufi, 2018). </w:t>
      </w:r>
    </w:p>
    <w:p>
      <w:pPr>
        <w:framePr w:w="0" w:wrap="auto" w:vAnchor="margin" w:hAnchor="text" w:yAlign="inline"/>
        <w:rPr>
          <w:rFonts w:hint="eastAsia"/>
        </w:rPr>
      </w:pPr>
      <w:r>
        <w:rPr>
          <w:rFonts w:hint="eastAsia"/>
        </w:rPr>
        <w:t>The Richter Five-Point Scale was used in the study</w:t>
      </w:r>
      <w:r>
        <w:rPr>
          <w:rFonts w:hint="default"/>
        </w:rPr>
        <w:t xml:space="preserve"> (</w:t>
      </w:r>
      <w:r>
        <w:rPr>
          <w:lang w:val="en-US" w:eastAsia="zh-CN"/>
        </w:rPr>
        <w:t>Silverman,2018</w:t>
      </w:r>
      <w:r>
        <w:rPr>
          <w:rFonts w:hint="default"/>
        </w:rPr>
        <w:t>)</w:t>
      </w:r>
      <w:r>
        <w:rPr>
          <w:rFonts w:hint="eastAsia"/>
        </w:rPr>
        <w:t xml:space="preserve">. There were five scales: strongly disagree, disagree, neutral, agree and strongly agree. (Nawangsari and Sutawidjaya, 2019). </w:t>
      </w:r>
    </w:p>
    <w:p>
      <w:pPr>
        <w:framePr w:w="0" w:wrap="auto" w:vAnchor="margin" w:hAnchor="text" w:yAlign="inline"/>
        <w:rPr>
          <w:rFonts w:hint="eastAsia"/>
        </w:rPr>
      </w:pPr>
    </w:p>
    <w:p>
      <w:pPr>
        <w:framePr w:w="0" w:wrap="auto" w:vAnchor="margin" w:hAnchor="text" w:yAlign="inline"/>
        <w:rPr>
          <w:rFonts w:hint="eastAsia"/>
        </w:rPr>
      </w:pPr>
      <w:r>
        <w:rPr>
          <w:rFonts w:hint="eastAsia"/>
        </w:rPr>
        <w:drawing>
          <wp:inline distT="0" distB="0" distL="114300" distR="114300">
            <wp:extent cx="4361180" cy="5643880"/>
            <wp:effectExtent l="0" t="0" r="7620" b="20320"/>
            <wp:docPr id="19" name="图片 19" descr="WechatIMG1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图片 19" descr="WechatIMG102"/>
                    <pic:cNvPicPr>
                      <a:picLocks noChangeAspect="1"/>
                    </pic:cNvPicPr>
                  </pic:nvPicPr>
                  <pic:blipFill>
                    <a:blip r:embed="rId18"/>
                    <a:stretch>
                      <a:fillRect/>
                    </a:stretch>
                  </pic:blipFill>
                  <pic:spPr>
                    <a:xfrm>
                      <a:off x="0" y="0"/>
                      <a:ext cx="4361180" cy="5643880"/>
                    </a:xfrm>
                    <a:prstGeom prst="rect">
                      <a:avLst/>
                    </a:prstGeom>
                  </pic:spPr>
                </pic:pic>
              </a:graphicData>
            </a:graphic>
          </wp:inline>
        </w:drawing>
      </w:r>
    </w:p>
    <w:p>
      <w:pPr>
        <w:framePr w:w="0" w:wrap="auto" w:vAnchor="margin" w:hAnchor="text" w:yAlign="inline"/>
        <w:rPr>
          <w:rFonts w:hint="eastAsia"/>
          <w:i/>
          <w:iCs/>
        </w:rPr>
      </w:pPr>
      <w:r>
        <w:rPr>
          <w:rFonts w:hint="default"/>
          <w:i/>
          <w:iCs/>
        </w:rPr>
        <w:t>Figure 3: Questionnaire Design</w:t>
      </w:r>
    </w:p>
    <w:p>
      <w:pPr>
        <w:pStyle w:val="3"/>
        <w:framePr w:w="0" w:wrap="auto" w:vAnchor="margin" w:hAnchor="text" w:yAlign="inline"/>
      </w:pPr>
      <w:bookmarkStart w:id="75" w:name="_Toc1139745857"/>
      <w:r>
        <w:t>3.3 Source of Data</w:t>
      </w:r>
      <w:bookmarkEnd w:id="75"/>
    </w:p>
    <w:p>
      <w:pPr>
        <w:framePr w:w="0" w:wrap="auto" w:vAnchor="margin" w:hAnchor="text" w:yAlign="inline"/>
        <w:rPr>
          <w:rFonts w:hint="eastAsia"/>
        </w:rPr>
      </w:pPr>
      <w:r>
        <w:rPr>
          <w:rFonts w:hint="eastAsia"/>
        </w:rPr>
        <w:t>The data of this research are from the online questionnaire, the online questionnaire distributed to 450 people who are working in private enterprises in Hohhot, because this research only focuses on Hohhot so the questionnaire only distributes to one place</w:t>
      </w:r>
      <w:r>
        <w:rPr>
          <w:rFonts w:hint="default"/>
        </w:rPr>
        <w:t xml:space="preserve"> (</w:t>
      </w:r>
      <w:r>
        <w:rPr>
          <w:lang w:val="en-US" w:eastAsia="zh-CN"/>
        </w:rPr>
        <w:t>Gerber</w:t>
      </w:r>
      <w:r>
        <w:rPr>
          <w:lang w:eastAsia="zh-CN"/>
        </w:rPr>
        <w:t xml:space="preserve"> </w:t>
      </w:r>
      <w:r>
        <w:rPr>
          <w:lang w:val="en-US" w:eastAsia="zh-CN"/>
        </w:rPr>
        <w:t>and Finn,</w:t>
      </w:r>
      <w:r>
        <w:rPr>
          <w:lang w:eastAsia="zh-CN"/>
        </w:rPr>
        <w:t xml:space="preserve"> </w:t>
      </w:r>
      <w:r>
        <w:rPr>
          <w:lang w:val="en-US" w:eastAsia="zh-CN"/>
        </w:rPr>
        <w:t>2013</w:t>
      </w:r>
      <w:r>
        <w:rPr>
          <w:rFonts w:hint="default"/>
        </w:rPr>
        <w:t>)</w:t>
      </w:r>
      <w:r>
        <w:rPr>
          <w:rFonts w:hint="eastAsia"/>
        </w:rPr>
        <w:t xml:space="preserve">. The respondents are people who worked in private enterprises, especially in technique company. </w:t>
      </w:r>
    </w:p>
    <w:p>
      <w:pPr>
        <w:framePr w:w="0" w:wrap="auto" w:vAnchor="margin" w:hAnchor="text" w:yAlign="inline"/>
        <w:rPr>
          <w:rFonts w:hint="eastAsia"/>
        </w:rPr>
      </w:pPr>
    </w:p>
    <w:p>
      <w:pPr>
        <w:pStyle w:val="3"/>
        <w:framePr w:w="0" w:wrap="auto" w:vAnchor="margin" w:hAnchor="text" w:yAlign="inline"/>
      </w:pPr>
      <w:bookmarkStart w:id="76" w:name="_Toc2055489384_WPSOffice_Level1"/>
      <w:bookmarkStart w:id="77" w:name="_Toc977523329"/>
      <w:bookmarkStart w:id="78" w:name="_Toc154487359"/>
      <w:r>
        <w:t xml:space="preserve">3.4 </w:t>
      </w:r>
      <w:bookmarkEnd w:id="76"/>
      <w:bookmarkEnd w:id="77"/>
      <w:r>
        <w:t>Sample Design</w:t>
      </w:r>
      <w:bookmarkEnd w:id="78"/>
    </w:p>
    <w:p>
      <w:pPr>
        <w:pStyle w:val="4"/>
        <w:framePr/>
      </w:pPr>
      <w:bookmarkStart w:id="79" w:name="_Toc1259320426_WPSOffice_Level2"/>
      <w:bookmarkStart w:id="80" w:name="_Toc984690953"/>
      <w:bookmarkStart w:id="81" w:name="_Toc161313490"/>
      <w:r>
        <w:t>3.4.1 Questionnaire Develpoment</w:t>
      </w:r>
      <w:bookmarkEnd w:id="79"/>
      <w:bookmarkEnd w:id="80"/>
      <w:bookmarkEnd w:id="81"/>
    </w:p>
    <w:p>
      <w:pPr>
        <w:framePr w:w="0" w:wrap="auto" w:vAnchor="margin" w:hAnchor="text" w:yAlign="inline"/>
        <w:rPr>
          <w:rFonts w:hint="eastAsia"/>
        </w:rPr>
      </w:pPr>
      <w:bookmarkStart w:id="82" w:name="_Toc1947058597_WPSOffice_Level2"/>
      <w:bookmarkStart w:id="83" w:name="_Toc1191863289"/>
      <w:r>
        <w:rPr>
          <w:rFonts w:hint="eastAsia"/>
        </w:rPr>
        <w:t>Sampling design in a restricted sense alludes to the plan of examining plans, including deciding the objective populace, detailing inspecting techniques and estimation strategies, figuring the vital example size, and advancing the necessities of exactness and dependability (Tsvangirai and Chinyamurindi, 2019). Sampling design is a unit used to measure samples. Before testing, it is important to select suitable areas, companies and personnel types for investigation</w:t>
      </w:r>
      <w:r>
        <w:rPr>
          <w:rFonts w:hint="default"/>
        </w:rPr>
        <w:t xml:space="preserve"> (</w:t>
      </w:r>
      <w:r>
        <w:rPr>
          <w:lang w:val="en-US" w:eastAsia="zh-CN"/>
        </w:rPr>
        <w:t>Levine, 2013</w:t>
      </w:r>
      <w:r>
        <w:rPr>
          <w:rFonts w:hint="default"/>
        </w:rPr>
        <w:t>)</w:t>
      </w:r>
      <w:r>
        <w:rPr>
          <w:rFonts w:hint="eastAsia"/>
        </w:rPr>
        <w:t xml:space="preserve">. Sampling design is an important step because the data collected through sampling design need to be used as samples to provide data for subsequent experiments (Githinji and Muli, 2018). </w:t>
      </w:r>
    </w:p>
    <w:p>
      <w:pPr>
        <w:pStyle w:val="4"/>
        <w:framePr/>
      </w:pPr>
      <w:bookmarkStart w:id="84" w:name="_Toc1071463916"/>
      <w:r>
        <w:t>3.4.2 Sampling Frame</w:t>
      </w:r>
      <w:bookmarkEnd w:id="84"/>
      <w:r>
        <w:t xml:space="preserve"> </w:t>
      </w:r>
      <w:bookmarkEnd w:id="82"/>
      <w:bookmarkEnd w:id="83"/>
    </w:p>
    <w:p>
      <w:pPr>
        <w:framePr w:w="0" w:wrap="auto" w:vAnchor="margin" w:hAnchor="text" w:yAlign="inline"/>
        <w:jc w:val="center"/>
        <w:rPr>
          <w:rFonts w:hint="default"/>
          <w:b/>
          <w:bCs/>
        </w:rPr>
      </w:pPr>
      <w:r>
        <w:rPr>
          <w:rFonts w:hint="default"/>
          <w:b/>
          <w:bCs/>
        </w:rPr>
        <w:t>Table 2:</w:t>
      </w:r>
      <w:r>
        <w:rPr>
          <w:rFonts w:hint="default"/>
          <w:b/>
          <w:bCs/>
          <w:lang w:val="en-US"/>
        </w:rPr>
        <w:t xml:space="preserve"> Table for Determining Sample Size </w:t>
      </w:r>
    </w:p>
    <w:p>
      <w:pPr>
        <w:framePr w:w="0" w:wrap="auto" w:vAnchor="margin" w:hAnchor="text" w:yAlign="inline"/>
        <w:rPr>
          <w:i/>
          <w:iCs/>
        </w:rPr>
      </w:pPr>
      <w:r>
        <w:drawing>
          <wp:inline distT="0" distB="0" distL="0" distR="0">
            <wp:extent cx="5379085" cy="2444750"/>
            <wp:effectExtent l="0" t="0" r="5715" b="19050"/>
            <wp:docPr id="1073741827" name="officeArt object" descr="krejcie-morgan-sample-size-tabl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73741827" name="officeArt object" descr="krejcie-morgan-sample-size-table.png"/>
                    <pic:cNvPicPr>
                      <a:picLocks noChangeAspect="1"/>
                    </pic:cNvPicPr>
                  </pic:nvPicPr>
                  <pic:blipFill>
                    <a:blip r:embed="rId19"/>
                    <a:srcRect t="7148"/>
                    <a:stretch>
                      <a:fillRect/>
                    </a:stretch>
                  </pic:blipFill>
                  <pic:spPr>
                    <a:xfrm>
                      <a:off x="0" y="0"/>
                      <a:ext cx="5379085" cy="2444750"/>
                    </a:xfrm>
                    <a:prstGeom prst="rect">
                      <a:avLst/>
                    </a:prstGeom>
                    <a:ln w="12700" cap="flat">
                      <a:noFill/>
                      <a:miter lim="400000"/>
                      <a:headEnd/>
                      <a:tailEnd/>
                    </a:ln>
                    <a:effectLst/>
                  </pic:spPr>
                </pic:pic>
              </a:graphicData>
            </a:graphic>
          </wp:inline>
        </w:drawing>
      </w:r>
    </w:p>
    <w:p>
      <w:r>
        <w:t>The sample selection of this study is Inner Mongolia Autonomous Region of China. The reason for choosing this area is that the investigators have a better understanding of this area (</w:t>
      </w:r>
      <w:r>
        <w:rPr>
          <w:lang w:val="en-US" w:eastAsia="zh-CN"/>
        </w:rPr>
        <w:t>Pallant,</w:t>
      </w:r>
      <w:r>
        <w:rPr>
          <w:lang w:eastAsia="zh-CN"/>
        </w:rPr>
        <w:t xml:space="preserve"> 2013</w:t>
      </w:r>
      <w:r>
        <w:t xml:space="preserve">). The number of private enterprises in this area is moderate and suitable for investigation, and the results of the survey have a certain reference, which can help the development of private enterprises in this area in the future (Shaik and Makhecha, 2019). </w:t>
      </w:r>
    </w:p>
    <w:p>
      <w:pPr>
        <w:framePr w:w="0" w:wrap="auto" w:vAnchor="margin" w:hAnchor="text" w:yAlign="inline"/>
        <w:rPr>
          <w:rFonts w:hint="eastAsia"/>
        </w:rPr>
      </w:pPr>
      <w:bookmarkStart w:id="85" w:name="_Toc2027205328_WPSOffice_Level2"/>
      <w:bookmarkStart w:id="86" w:name="_Toc385442123"/>
      <w:r>
        <w:rPr>
          <w:rFonts w:hint="eastAsia"/>
        </w:rPr>
        <w:t>Sampling selected some knowledge-based employees of private enterprises for investigation and research and the selection of this sample survey is random (Syadina, Purnomo And Anggraeni, 2019). Because the number of employees that private enterprises can refer to is 120000 more than 100000</w:t>
      </w:r>
      <w:r>
        <w:rPr>
          <w:rFonts w:hint="default"/>
        </w:rPr>
        <w:t xml:space="preserve"> (</w:t>
      </w:r>
      <w:r>
        <w:rPr>
          <w:lang w:val="en-US" w:eastAsia="zh-CN"/>
        </w:rPr>
        <w:t>Park, 2015</w:t>
      </w:r>
      <w:r>
        <w:rPr>
          <w:rFonts w:hint="default"/>
        </w:rPr>
        <w:t>). A</w:t>
      </w:r>
      <w:r>
        <w:rPr>
          <w:rFonts w:hint="eastAsia"/>
        </w:rPr>
        <w:t>ccording to the sample number selection table, at least 384 questionnaires were designed to conduct an online survey and in this research, there will be 450 questionnaires were designed</w:t>
      </w:r>
      <w:r>
        <w:rPr>
          <w:rFonts w:hint="default"/>
        </w:rPr>
        <w:t xml:space="preserve"> (</w:t>
      </w:r>
      <w:r>
        <w:rPr>
          <w:lang w:val="en-US" w:eastAsia="zh-CN"/>
        </w:rPr>
        <w:t>Brace,</w:t>
      </w:r>
      <w:r>
        <w:rPr>
          <w:lang w:eastAsia="zh-CN"/>
        </w:rPr>
        <w:t xml:space="preserve"> </w:t>
      </w:r>
      <w:r>
        <w:rPr>
          <w:lang w:val="en-US" w:eastAsia="zh-CN"/>
        </w:rPr>
        <w:t>2018</w:t>
      </w:r>
      <w:r>
        <w:rPr>
          <w:rFonts w:hint="default"/>
        </w:rPr>
        <w:t>)</w:t>
      </w:r>
      <w:r>
        <w:rPr>
          <w:rFonts w:hint="eastAsia"/>
        </w:rPr>
        <w:t>. In addition, samples are representative, so it is very important to ensure the rationality of sampling design</w:t>
      </w:r>
      <w:r>
        <w:rPr>
          <w:rFonts w:hint="default"/>
        </w:rPr>
        <w:t xml:space="preserve"> (</w:t>
      </w:r>
      <w:r>
        <w:rPr>
          <w:lang w:val="en-US" w:eastAsia="zh-CN"/>
        </w:rPr>
        <w:t>Albright</w:t>
      </w:r>
      <w:r>
        <w:rPr>
          <w:lang w:eastAsia="zh-CN"/>
        </w:rPr>
        <w:t xml:space="preserve"> </w:t>
      </w:r>
      <w:r>
        <w:rPr>
          <w:lang w:val="en-US" w:eastAsia="zh-CN"/>
        </w:rPr>
        <w:t>and Marinova,</w:t>
      </w:r>
      <w:r>
        <w:rPr>
          <w:lang w:eastAsia="zh-CN"/>
        </w:rPr>
        <w:t xml:space="preserve"> </w:t>
      </w:r>
      <w:r>
        <w:rPr>
          <w:lang w:val="en-US" w:eastAsia="zh-CN"/>
        </w:rPr>
        <w:t>2015</w:t>
      </w:r>
      <w:r>
        <w:rPr>
          <w:rFonts w:hint="default"/>
        </w:rPr>
        <w:t>)</w:t>
      </w:r>
      <w:r>
        <w:rPr>
          <w:rFonts w:hint="eastAsia"/>
        </w:rPr>
        <w:t>.</w:t>
      </w:r>
    </w:p>
    <w:p>
      <w:pPr>
        <w:pStyle w:val="4"/>
        <w:framePr/>
      </w:pPr>
      <w:bookmarkStart w:id="87" w:name="_Toc1443656117"/>
      <w:r>
        <w:t>3.4.3 Sampling Techniques</w:t>
      </w:r>
      <w:bookmarkEnd w:id="85"/>
      <w:bookmarkEnd w:id="86"/>
      <w:bookmarkEnd w:id="87"/>
    </w:p>
    <w:p>
      <w:r>
        <w:t xml:space="preserve">Sampling technology is a part of insights. It is an innovation to think about the inspecting technique in examining the study and the estimation strategy for all out-target amount (SAHOO and MOHANTY, 2019). As a rule, sampling methods include probabilistic sampling and non-probabilistic sampling, as well as sequential sampling and simple random sampling (Rai and Ojha, 2018). </w:t>
      </w:r>
    </w:p>
    <w:p>
      <w:r>
        <w:t>Sampling methods include:</w:t>
      </w:r>
    </w:p>
    <w:p>
      <w:r>
        <w:t>1. Sequential sampling: A certain number of units are sampled in a given order, such as the number of units in the whole population, the sampling at 1 or 5 equidistance (</w:t>
      </w:r>
      <w:r>
        <w:rPr>
          <w:lang w:val="en-US" w:eastAsia="zh-CN"/>
        </w:rPr>
        <w:t>Meyers,</w:t>
      </w:r>
      <w:r>
        <w:rPr>
          <w:lang w:eastAsia="zh-CN"/>
        </w:rPr>
        <w:t xml:space="preserve"> </w:t>
      </w:r>
      <w:r>
        <w:rPr>
          <w:lang w:val="en-US" w:eastAsia="zh-CN"/>
        </w:rPr>
        <w:t>Gamst</w:t>
      </w:r>
      <w:r>
        <w:rPr>
          <w:lang w:eastAsia="zh-CN"/>
        </w:rPr>
        <w:t xml:space="preserve"> </w:t>
      </w:r>
      <w:r>
        <w:rPr>
          <w:lang w:val="en-US" w:eastAsia="zh-CN"/>
        </w:rPr>
        <w:t>and Guarino,</w:t>
      </w:r>
      <w:r>
        <w:rPr>
          <w:lang w:eastAsia="zh-CN"/>
        </w:rPr>
        <w:t xml:space="preserve"> </w:t>
      </w:r>
      <w:r>
        <w:rPr>
          <w:lang w:val="en-US" w:eastAsia="zh-CN"/>
        </w:rPr>
        <w:t>2013</w:t>
      </w:r>
      <w:r>
        <w:t>). The sampling at a certain number of intervals, the sampling at a certain interval of rows, or the sampling at a certain number of rows, or the sampling in the same direction (Kura, et al., 2019). This sampling method is simple and accurate when the sampling units are evenly distributed in the whole population (</w:t>
      </w:r>
      <w:r>
        <w:rPr>
          <w:lang w:val="en-US" w:eastAsia="zh-CN"/>
        </w:rPr>
        <w:t>Kyriakidis, Happe</w:t>
      </w:r>
      <w:r>
        <w:rPr>
          <w:lang w:eastAsia="zh-CN"/>
        </w:rPr>
        <w:t xml:space="preserve">e </w:t>
      </w:r>
      <w:r>
        <w:rPr>
          <w:lang w:val="en-US" w:eastAsia="zh-CN"/>
        </w:rPr>
        <w:t>and de Winter,</w:t>
      </w:r>
      <w:r>
        <w:rPr>
          <w:lang w:eastAsia="zh-CN"/>
        </w:rPr>
        <w:t xml:space="preserve"> </w:t>
      </w:r>
      <w:r>
        <w:rPr>
          <w:lang w:val="en-US" w:eastAsia="zh-CN"/>
        </w:rPr>
        <w:t>2015</w:t>
      </w:r>
      <w:r>
        <w:t>).</w:t>
      </w:r>
    </w:p>
    <w:p>
      <w:r>
        <w:t xml:space="preserve">2. Simple random sampling: Simple random sampling is also called simple random sampling (Alkusani and Sukaris, 2019). Generally, first numbering the experimental areas of the population, then drawing lots or random number tables to extract the required number of sampling units to form samples, which can make the open doors for every unit to be separated similarly in the populace, in this manner improving the unwavering quality of the evaluated qualities determined by the examples (Johnson and Pike, 2018). </w:t>
      </w:r>
    </w:p>
    <w:p>
      <w:r>
        <w:t>3. Typical sampling: Typical sampling consciously selects a certain number of representative typical sampling units from the whole according to the purpose and requirement of investigation and research and determines them (Nikolova, Schaufeli and Notelaers, 2019). At least, it requires the selected units to represent the majority of the whole. This sampling method is easy to explain, but it is easy to lose the role of random sampling. The data obtained are not suitable for statistical analysis (</w:t>
      </w:r>
      <w:r>
        <w:rPr>
          <w:lang w:val="en-US" w:eastAsia="zh-CN"/>
        </w:rPr>
        <w:t>Weaver</w:t>
      </w:r>
      <w:r>
        <w:rPr>
          <w:lang w:eastAsia="zh-CN"/>
        </w:rPr>
        <w:t xml:space="preserve"> </w:t>
      </w:r>
      <w:r>
        <w:rPr>
          <w:lang w:val="en-US" w:eastAsia="zh-CN"/>
        </w:rPr>
        <w:t>and Wuensch, 2013</w:t>
      </w:r>
      <w:r>
        <w:t>).</w:t>
      </w:r>
    </w:p>
    <w:p>
      <w:r>
        <w:t>4. Zoning sampling: Zoning sampling or stratified sampling or type sampling. Firstly, the typical unit groups are selected from the population by the typical sampling method, then random or sequential sampling is carried out in each part, and then the population estimates are calculated according to the sample values of each part (Arifin, Nirwanto and Manan, 2019).</w:t>
      </w:r>
    </w:p>
    <w:p>
      <w:r>
        <w:t>5. Band sampling method: Band sampling method refers to that some experiments need group influence as sampling criterion and need to divide several sampling zones (Cheche, Muathe and Maina, 2019). Randomly select banded product groups as representatives and compare with each other.</w:t>
      </w:r>
    </w:p>
    <w:p>
      <w:pPr>
        <w:pStyle w:val="3"/>
        <w:framePr w:w="0" w:wrap="auto" w:vAnchor="margin" w:hAnchor="text" w:yAlign="inline"/>
      </w:pPr>
      <w:bookmarkStart w:id="88" w:name="_Toc2066322654"/>
      <w:bookmarkStart w:id="89" w:name="_Toc40647599_WPSOffice_Level1"/>
      <w:bookmarkStart w:id="90" w:name="_Toc1258114613"/>
      <w:r>
        <w:t xml:space="preserve">3.5 </w:t>
      </w:r>
      <w:bookmarkEnd w:id="88"/>
      <w:bookmarkEnd w:id="89"/>
      <w:r>
        <w:rPr>
          <w:rStyle w:val="12"/>
          <w:u w:val="none" w:color="auto"/>
        </w:rPr>
        <w:t>Measurements</w:t>
      </w:r>
      <w:bookmarkEnd w:id="90"/>
    </w:p>
    <w:p>
      <w:pPr>
        <w:framePr w:w="0" w:wrap="auto" w:vAnchor="margin" w:hAnchor="text" w:yAlign="inline"/>
        <w:rPr>
          <w:rFonts w:hint="default" w:ascii="Arial" w:hAnsi="Arial" w:cs="Arial"/>
        </w:rPr>
      </w:pPr>
      <w:bookmarkStart w:id="91" w:name="_Toc1725082447_WPSOffice_Level2"/>
      <w:bookmarkStart w:id="92" w:name="_Toc499780444"/>
      <w:r>
        <w:rPr>
          <w:rFonts w:hint="default" w:ascii="Arial" w:hAnsi="Arial" w:cs="Arial"/>
        </w:rPr>
        <w:t>The analysis is the core step in the experiment. It’s necessary to use molecular tools correctly to analyze data in order to make the experiment go smoothly (Milhem, Muda and Ahmed, 2019). Analytical tools refer to the tools for analysis and collation of collected data and use the data to continue the next research (Si and Johansen, 2019). In this investigation, a quantitative examination strategy, to be a specific poll, gather information and use SPSS to break down information. SPSS is the most commonly used and easy-to-use data analysis software, which is more efficient and accurate in data analysis (</w:t>
      </w:r>
      <w:r>
        <w:rPr>
          <w:rFonts w:hint="default" w:ascii="Arial" w:hAnsi="Arial" w:cs="Arial"/>
          <w:lang w:val="en-US" w:eastAsia="zh-CN"/>
        </w:rPr>
        <w:t>Pallant</w:t>
      </w:r>
      <w:r>
        <w:rPr>
          <w:rFonts w:hint="default" w:ascii="Arial" w:hAnsi="Arial" w:cs="Arial"/>
          <w:lang w:eastAsia="zh-CN"/>
        </w:rPr>
        <w:t xml:space="preserve"> </w:t>
      </w:r>
      <w:r>
        <w:rPr>
          <w:rFonts w:hint="default" w:ascii="Arial" w:hAnsi="Arial" w:cs="Arial"/>
          <w:lang w:val="en-US" w:eastAsia="zh-CN"/>
        </w:rPr>
        <w:t>and Manual, 2013</w:t>
      </w:r>
      <w:r>
        <w:rPr>
          <w:rFonts w:hint="default" w:ascii="Arial" w:hAnsi="Arial" w:cs="Arial"/>
        </w:rPr>
        <w:t>).</w:t>
      </w:r>
    </w:p>
    <w:p>
      <w:pPr>
        <w:pStyle w:val="4"/>
        <w:framePr/>
      </w:pPr>
      <w:bookmarkStart w:id="93" w:name="_Toc1008312329"/>
      <w:r>
        <w:t>3.5.1 Descriptive Analysis</w:t>
      </w:r>
      <w:bookmarkEnd w:id="91"/>
      <w:bookmarkEnd w:id="92"/>
      <w:bookmarkEnd w:id="93"/>
      <w:r>
        <w:t xml:space="preserve"> </w:t>
      </w:r>
    </w:p>
    <w:p>
      <w:pPr>
        <w:framePr w:w="0" w:wrap="auto" w:vAnchor="margin" w:hAnchor="text" w:yAlign="inline"/>
        <w:rPr>
          <w:rFonts w:hint="eastAsia"/>
        </w:rPr>
      </w:pPr>
      <w:r>
        <w:rPr>
          <w:rFonts w:hint="eastAsia"/>
        </w:rPr>
        <w:t>The narrative statistical method mainly carries on the basic narrative analysis to the sample, including the frequency and percentage of demographic variables like gender, age range, education background, job levels and the length of employment (Agarwala and Panwar, 2019). And also includes the test of the mean value of each variable measured by the scale (</w:t>
      </w:r>
      <w:r>
        <w:rPr>
          <w:rFonts w:hint="eastAsia"/>
          <w:lang w:val="en-US" w:eastAsia="zh-CN"/>
        </w:rPr>
        <w:t>Pallant, 2013</w:t>
      </w:r>
      <w:r>
        <w:rPr>
          <w:rFonts w:hint="eastAsia"/>
        </w:rPr>
        <w:t>).</w:t>
      </w:r>
    </w:p>
    <w:p>
      <w:pPr>
        <w:pStyle w:val="4"/>
        <w:framePr/>
      </w:pPr>
      <w:bookmarkStart w:id="94" w:name="_Toc1001378891"/>
      <w:bookmarkStart w:id="95" w:name="_Toc283968582_WPSOffice_Level2"/>
      <w:bookmarkStart w:id="96" w:name="_Toc911855026"/>
      <w:r>
        <w:t>3.5.2 Reliability test</w:t>
      </w:r>
      <w:bookmarkEnd w:id="94"/>
      <w:bookmarkEnd w:id="95"/>
      <w:bookmarkEnd w:id="96"/>
    </w:p>
    <w:p>
      <w:pPr>
        <w:framePr w:w="0" w:wrap="auto" w:vAnchor="margin" w:hAnchor="text" w:yAlign="inline"/>
        <w:rPr>
          <w:rFonts w:hint="eastAsia"/>
        </w:rPr>
      </w:pPr>
      <w:r>
        <w:rPr>
          <w:rFonts w:hint="eastAsia"/>
        </w:rPr>
        <w:t>Reliability test to the consistency or solidness of the outcomes acquired by the testing instrument (</w:t>
      </w:r>
      <w:r>
        <w:rPr>
          <w:rFonts w:hint="eastAsia"/>
          <w:lang w:val="en-US" w:eastAsia="zh-CN"/>
        </w:rPr>
        <w:t>Field,</w:t>
      </w:r>
      <w:r>
        <w:rPr>
          <w:rFonts w:hint="eastAsia"/>
          <w:lang w:eastAsia="zh-CN"/>
        </w:rPr>
        <w:t xml:space="preserve"> </w:t>
      </w:r>
      <w:r>
        <w:rPr>
          <w:rFonts w:hint="eastAsia"/>
          <w:lang w:val="en-US" w:eastAsia="zh-CN"/>
        </w:rPr>
        <w:t>2013</w:t>
      </w:r>
      <w:r>
        <w:rPr>
          <w:rFonts w:hint="eastAsia"/>
        </w:rPr>
        <w:t>). A measurement must have high reliability, so as to determine that the behavior of the sample is consistent to some extent, otherwise, the measurement results can only show the performance of the sample in "specific time and specific behavior samples" (Moletsane, Tefera and Migiro, 2019). The common representations of reliability analysis are the retest reliability coefficient, half-fold reliability coefficient, duplicate reliability coefficient and Cronbach a reliability coefficient (Firdinata and Hendriyani, 2018). No matter which reliability representation method is used, the consistency or stability of measurement results is expressed by a coefficient value (Peong, 2019). The higher the reliability coefficient of a measurement result, the better its consistency and stability (</w:t>
      </w:r>
      <w:r>
        <w:rPr>
          <w:rFonts w:hint="eastAsia"/>
          <w:lang w:val="en-US" w:eastAsia="zh-CN"/>
        </w:rPr>
        <w:t>Hinton,</w:t>
      </w:r>
      <w:r>
        <w:rPr>
          <w:rFonts w:hint="eastAsia"/>
          <w:lang w:eastAsia="zh-CN"/>
        </w:rPr>
        <w:t xml:space="preserve"> </w:t>
      </w:r>
      <w:r>
        <w:rPr>
          <w:rFonts w:hint="eastAsia"/>
          <w:lang w:val="en-US" w:eastAsia="zh-CN"/>
        </w:rPr>
        <w:t>McMurray</w:t>
      </w:r>
      <w:r>
        <w:rPr>
          <w:rFonts w:hint="eastAsia"/>
          <w:lang w:eastAsia="zh-CN"/>
        </w:rPr>
        <w:t xml:space="preserve"> </w:t>
      </w:r>
      <w:r>
        <w:rPr>
          <w:rFonts w:hint="eastAsia"/>
          <w:lang w:val="en-US" w:eastAsia="zh-CN"/>
        </w:rPr>
        <w:t>and Brownlow,</w:t>
      </w:r>
      <w:r>
        <w:rPr>
          <w:rFonts w:hint="eastAsia"/>
          <w:lang w:eastAsia="zh-CN"/>
        </w:rPr>
        <w:t xml:space="preserve"> </w:t>
      </w:r>
      <w:r>
        <w:rPr>
          <w:rFonts w:hint="eastAsia"/>
          <w:lang w:val="en-US" w:eastAsia="zh-CN"/>
        </w:rPr>
        <w:t>2014</w:t>
      </w:r>
      <w:r>
        <w:rPr>
          <w:rFonts w:hint="eastAsia"/>
        </w:rPr>
        <w:t>).</w:t>
      </w:r>
    </w:p>
    <w:p>
      <w:pPr>
        <w:pStyle w:val="4"/>
        <w:framePr/>
      </w:pPr>
      <w:bookmarkStart w:id="97" w:name="_Toc951294040_WPSOffice_Level2"/>
      <w:bookmarkStart w:id="98" w:name="_Toc345679498"/>
      <w:bookmarkStart w:id="99" w:name="_Toc1104116990"/>
      <w:r>
        <w:t>3.5.3 Validity Test</w:t>
      </w:r>
      <w:bookmarkEnd w:id="97"/>
      <w:bookmarkEnd w:id="98"/>
      <w:bookmarkEnd w:id="99"/>
    </w:p>
    <w:p>
      <w:r>
        <w:rPr>
          <w:rFonts w:hint="eastAsia"/>
        </w:rPr>
        <w:t>According to the pilot experiment, the preliminary experiment is carried out, which is the first step to do this research (Sen, 2018). The purpose is to test the operability of the experiment from multiple levels, so as to promote and improve the smooth implementation of the experiment (</w:t>
      </w:r>
      <w:r>
        <w:rPr>
          <w:rFonts w:hint="eastAsia"/>
          <w:lang w:val="en-US" w:eastAsia="zh-CN"/>
        </w:rPr>
        <w:t>Mayers,</w:t>
      </w:r>
      <w:r>
        <w:rPr>
          <w:rFonts w:hint="eastAsia"/>
          <w:lang w:eastAsia="zh-CN"/>
        </w:rPr>
        <w:t xml:space="preserve"> </w:t>
      </w:r>
      <w:r>
        <w:rPr>
          <w:rFonts w:hint="eastAsia"/>
          <w:lang w:val="en-US" w:eastAsia="zh-CN"/>
        </w:rPr>
        <w:t>2013</w:t>
      </w:r>
      <w:r>
        <w:rPr>
          <w:rFonts w:hint="eastAsia"/>
        </w:rPr>
        <w:t>). According to the calculation of the total number of samples in this experiment, 380 questionnaires were distributed in the preliminary test (Siju and Johansen, 2019). In the preliminary test, research analysis, factor analysis and reliability analysis of the experiment were carried out (</w:t>
      </w:r>
      <w:r>
        <w:rPr>
          <w:rFonts w:hint="eastAsia"/>
          <w:lang w:val="en-US" w:eastAsia="zh-CN"/>
        </w:rPr>
        <w:t>Heck,</w:t>
      </w:r>
      <w:r>
        <w:rPr>
          <w:rFonts w:hint="eastAsia"/>
          <w:lang w:eastAsia="zh-CN"/>
        </w:rPr>
        <w:t xml:space="preserve"> </w:t>
      </w:r>
      <w:r>
        <w:rPr>
          <w:rFonts w:hint="eastAsia"/>
          <w:lang w:val="en-US" w:eastAsia="zh-CN"/>
        </w:rPr>
        <w:t>Thomas and Tabata,</w:t>
      </w:r>
      <w:r>
        <w:rPr>
          <w:rFonts w:hint="eastAsia"/>
          <w:lang w:eastAsia="zh-CN"/>
        </w:rPr>
        <w:t xml:space="preserve"> </w:t>
      </w:r>
      <w:r>
        <w:rPr>
          <w:rFonts w:hint="eastAsia"/>
          <w:lang w:val="en-US" w:eastAsia="zh-CN"/>
        </w:rPr>
        <w:t>2013</w:t>
      </w:r>
      <w:r>
        <w:rPr>
          <w:rFonts w:hint="eastAsia"/>
        </w:rPr>
        <w:t>).</w:t>
      </w:r>
    </w:p>
    <w:p>
      <w:pPr>
        <w:pStyle w:val="4"/>
        <w:framePr/>
      </w:pPr>
      <w:bookmarkStart w:id="100" w:name="_Toc488057203"/>
      <w:bookmarkStart w:id="101" w:name="_Toc383178365_WPSOffice_Level2"/>
      <w:bookmarkStart w:id="102" w:name="_Toc892057751"/>
      <w:r>
        <w:t>3.5.4 Factor analysis</w:t>
      </w:r>
      <w:bookmarkEnd w:id="100"/>
      <w:bookmarkEnd w:id="101"/>
      <w:bookmarkEnd w:id="102"/>
    </w:p>
    <w:p>
      <w:pPr>
        <w:framePr w:w="0" w:wrap="auto" w:vAnchor="margin" w:hAnchor="text" w:yAlign="inline"/>
        <w:rPr>
          <w:rFonts w:hint="eastAsia"/>
        </w:rPr>
      </w:pPr>
      <w:r>
        <w:rPr>
          <w:rFonts w:hint="eastAsia"/>
        </w:rPr>
        <w:t>Factor analysis is a factual strategy that utilizes a couple of variables to depict the connection between numerous pointers or factors and uses a couple of elements to reflect the vast majority of the data of the first information (Ahmad and Islam, 2018). In this study, there are many variables, especially about trust dimension and loan cognition (</w:t>
      </w:r>
      <w:r>
        <w:rPr>
          <w:rFonts w:hint="eastAsia"/>
          <w:lang w:val="en-US" w:eastAsia="zh-CN"/>
        </w:rPr>
        <w:t>Cronk, 2017</w:t>
      </w:r>
      <w:r>
        <w:rPr>
          <w:rFonts w:hint="eastAsia"/>
        </w:rPr>
        <w:t>). It is necessary to find several key factors to reflect the information of the original variables so as to simplify the variables (Srivastav and Yadav, 2018).</w:t>
      </w:r>
    </w:p>
    <w:p>
      <w:pPr>
        <w:pStyle w:val="4"/>
        <w:framePr/>
      </w:pPr>
      <w:bookmarkStart w:id="103" w:name="_Toc1537362928"/>
      <w:r>
        <w:t>3.5.5 Correlation analysis</w:t>
      </w:r>
      <w:bookmarkEnd w:id="103"/>
    </w:p>
    <w:p>
      <w:r>
        <w:rPr>
          <w:rFonts w:hint="eastAsia"/>
        </w:rPr>
        <w:t>Relevance analysis refers to the analysis of two or more variables with correlation, so as to measure the degree of correlation between the two variables</w:t>
      </w:r>
      <w:r>
        <w:rPr>
          <w:rFonts w:hint="default"/>
        </w:rPr>
        <w:t xml:space="preserve"> (</w:t>
      </w:r>
      <w:r>
        <w:rPr>
          <w:rFonts w:hint="default"/>
          <w:lang w:val="en-US" w:eastAsia="zh-CN"/>
        </w:rPr>
        <w:t>Leech</w:t>
      </w:r>
      <w:r>
        <w:rPr>
          <w:rFonts w:hint="default"/>
          <w:lang w:eastAsia="zh-CN"/>
        </w:rPr>
        <w:t>,</w:t>
      </w:r>
      <w:r>
        <w:rPr>
          <w:rFonts w:hint="default"/>
          <w:lang w:val="en-US" w:eastAsia="zh-CN"/>
        </w:rPr>
        <w:t xml:space="preserve"> Barret</w:t>
      </w:r>
      <w:r>
        <w:rPr>
          <w:rFonts w:hint="default"/>
          <w:lang w:eastAsia="zh-CN"/>
        </w:rPr>
        <w:t xml:space="preserve">t </w:t>
      </w:r>
      <w:r>
        <w:rPr>
          <w:rFonts w:hint="default"/>
          <w:lang w:val="en-US" w:eastAsia="zh-CN"/>
        </w:rPr>
        <w:t>and Morgan,</w:t>
      </w:r>
      <w:r>
        <w:rPr>
          <w:rFonts w:hint="default"/>
          <w:lang w:eastAsia="zh-CN"/>
        </w:rPr>
        <w:t xml:space="preserve"> </w:t>
      </w:r>
      <w:r>
        <w:rPr>
          <w:rFonts w:hint="default"/>
          <w:lang w:val="en-US" w:eastAsia="zh-CN"/>
        </w:rPr>
        <w:t>2014</w:t>
      </w:r>
      <w:r>
        <w:rPr>
          <w:rFonts w:hint="default"/>
        </w:rPr>
        <w:t>)</w:t>
      </w:r>
      <w:r>
        <w:rPr>
          <w:rFonts w:hint="eastAsia"/>
        </w:rPr>
        <w:t>. There must be a certain connection or probability between the relevant elements before correlation analysis can be carried out</w:t>
      </w:r>
      <w:r>
        <w:rPr>
          <w:rFonts w:hint="default"/>
        </w:rPr>
        <w:t xml:space="preserve"> (</w:t>
      </w:r>
      <w:r>
        <w:rPr>
          <w:rFonts w:hint="default"/>
          <w:lang w:val="en-US" w:eastAsia="zh-CN"/>
        </w:rPr>
        <w:t>George</w:t>
      </w:r>
      <w:r>
        <w:rPr>
          <w:rFonts w:hint="default"/>
          <w:lang w:eastAsia="zh-CN"/>
        </w:rPr>
        <w:t xml:space="preserve"> </w:t>
      </w:r>
      <w:r>
        <w:rPr>
          <w:rFonts w:hint="default"/>
          <w:lang w:val="en-US" w:eastAsia="zh-CN"/>
        </w:rPr>
        <w:t>and Mallery,</w:t>
      </w:r>
      <w:r>
        <w:rPr>
          <w:rFonts w:hint="default"/>
          <w:lang w:eastAsia="zh-CN"/>
        </w:rPr>
        <w:t xml:space="preserve"> </w:t>
      </w:r>
      <w:r>
        <w:rPr>
          <w:rFonts w:hint="default"/>
          <w:lang w:val="en-US" w:eastAsia="zh-CN"/>
        </w:rPr>
        <w:t>2016</w:t>
      </w:r>
      <w:r>
        <w:rPr>
          <w:rFonts w:hint="default"/>
        </w:rPr>
        <w:t>)</w:t>
      </w:r>
      <w:r>
        <w:rPr>
          <w:rFonts w:hint="eastAsia"/>
        </w:rPr>
        <w:t>.</w:t>
      </w:r>
    </w:p>
    <w:p>
      <w:pPr>
        <w:pStyle w:val="4"/>
        <w:framePr/>
      </w:pPr>
      <w:bookmarkStart w:id="104" w:name="_Toc2082973839"/>
      <w:r>
        <w:t>3.5.6 Regression analysis</w:t>
      </w:r>
      <w:bookmarkEnd w:id="104"/>
    </w:p>
    <w:p>
      <w:pPr>
        <w:framePr w:w="0" w:wrap="auto" w:vAnchor="margin" w:hAnchor="text" w:yAlign="inline"/>
      </w:pPr>
      <w:r>
        <w:rPr>
          <w:rFonts w:hint="default"/>
        </w:rPr>
        <w:t xml:space="preserve">This research </w:t>
      </w:r>
      <w:r>
        <w:rPr>
          <w:rFonts w:hint="eastAsia"/>
        </w:rPr>
        <w:t>need</w:t>
      </w:r>
      <w:r>
        <w:rPr>
          <w:rFonts w:hint="default"/>
        </w:rPr>
        <w:t>s</w:t>
      </w:r>
      <w:r>
        <w:rPr>
          <w:rFonts w:hint="eastAsia"/>
        </w:rPr>
        <w:t xml:space="preserve"> to study the internal relationship between many variables, so there are many contents to explore the internal structural relationship between variables by regression analysis</w:t>
      </w:r>
      <w:r>
        <w:rPr>
          <w:rFonts w:hint="default"/>
        </w:rPr>
        <w:t xml:space="preserve"> (</w:t>
      </w:r>
      <w:r>
        <w:rPr>
          <w:lang w:val="en-US" w:eastAsia="zh-CN"/>
        </w:rPr>
        <w:t>Rovai,</w:t>
      </w:r>
      <w:r>
        <w:rPr>
          <w:lang w:eastAsia="zh-CN"/>
        </w:rPr>
        <w:t xml:space="preserve"> </w:t>
      </w:r>
      <w:r>
        <w:rPr>
          <w:lang w:val="en-US" w:eastAsia="zh-CN"/>
        </w:rPr>
        <w:t>Bake</w:t>
      </w:r>
      <w:r>
        <w:rPr>
          <w:lang w:eastAsia="zh-CN"/>
        </w:rPr>
        <w:t xml:space="preserve">r </w:t>
      </w:r>
      <w:r>
        <w:rPr>
          <w:lang w:val="en-US" w:eastAsia="zh-CN"/>
        </w:rPr>
        <w:t>and Ponton</w:t>
      </w:r>
      <w:r>
        <w:rPr>
          <w:lang w:eastAsia="zh-CN"/>
        </w:rPr>
        <w:t xml:space="preserve">, </w:t>
      </w:r>
      <w:r>
        <w:rPr>
          <w:lang w:val="en-US" w:eastAsia="zh-CN"/>
        </w:rPr>
        <w:t>2013</w:t>
      </w:r>
      <w:r>
        <w:rPr>
          <w:rFonts w:hint="default"/>
        </w:rPr>
        <w:t>)</w:t>
      </w:r>
      <w:r>
        <w:rPr>
          <w:rFonts w:hint="eastAsia"/>
        </w:rPr>
        <w:t>.</w:t>
      </w:r>
      <w:r>
        <w:rPr>
          <w:rFonts w:hint="default"/>
        </w:rPr>
        <w:t xml:space="preserve"> </w:t>
      </w:r>
      <w:r>
        <w:rPr>
          <w:rFonts w:hint="eastAsia"/>
        </w:rPr>
        <w:t>Regression analysis is a statistical analysis method to determine the quantitative relationship between two or more variables</w:t>
      </w:r>
      <w:r>
        <w:rPr>
          <w:rFonts w:hint="default"/>
        </w:rPr>
        <w:t xml:space="preserve"> (</w:t>
      </w:r>
      <w:r>
        <w:rPr>
          <w:lang w:val="en-US" w:eastAsia="zh-CN"/>
        </w:rPr>
        <w:t>Ho,</w:t>
      </w:r>
      <w:r>
        <w:rPr>
          <w:lang w:eastAsia="zh-CN"/>
        </w:rPr>
        <w:t xml:space="preserve"> </w:t>
      </w:r>
      <w:r>
        <w:rPr>
          <w:lang w:val="en-US" w:eastAsia="zh-CN"/>
        </w:rPr>
        <w:t>2013</w:t>
      </w:r>
      <w:r>
        <w:rPr>
          <w:rFonts w:hint="default"/>
        </w:rPr>
        <w:t>)</w:t>
      </w:r>
      <w:r>
        <w:rPr>
          <w:rFonts w:hint="eastAsia"/>
        </w:rPr>
        <w:t>. Regression analysis can be isolated into a single relapse investigation and numerous relapse investigation as per the number of factors included (Allen, Bennett and Heritage, 2014). Straightforward relapse examination and numerous relapse investigation as indicated by the number of autonomous factors (Heck, Thomas and Tabata, 2013). Direct relapse examination and non-straight relapse investigation as indicated by the kind of connection between free factors and ward factors (Pituch and Stevens, 2015). On the off chance that just a single autonomous variable and one ward variable are incorporated into the relapse examination, and the connection can be approximated by a straight line, the relapse investigation is called direct relapse examination (Park, 2015).</w:t>
      </w:r>
    </w:p>
    <w:p>
      <w:pPr>
        <w:pStyle w:val="2"/>
        <w:framePr/>
      </w:pPr>
      <w:bookmarkStart w:id="105" w:name="_Toc679949639"/>
      <w:bookmarkStart w:id="106" w:name="_Toc57268347_WPSOffice_Level1"/>
      <w:bookmarkStart w:id="107" w:name="_Toc262898679"/>
      <w:r>
        <w:t>CHAPTER 4: RESEARCH FINDINGS</w:t>
      </w:r>
      <w:bookmarkEnd w:id="105"/>
      <w:bookmarkEnd w:id="106"/>
      <w:bookmarkEnd w:id="107"/>
    </w:p>
    <w:p>
      <w:pPr>
        <w:pStyle w:val="3"/>
        <w:framePr w:w="0" w:wrap="auto" w:vAnchor="margin" w:hAnchor="text" w:yAlign="inline"/>
      </w:pPr>
      <w:bookmarkStart w:id="108" w:name="_Toc1492491106_WPSOffice_Level1"/>
      <w:bookmarkStart w:id="109" w:name="_Toc1164236074"/>
      <w:bookmarkStart w:id="110" w:name="_Toc1609392440"/>
      <w:r>
        <w:t>4.1 Demographic Description</w:t>
      </w:r>
      <w:bookmarkEnd w:id="108"/>
      <w:bookmarkEnd w:id="109"/>
      <w:bookmarkEnd w:id="110"/>
    </w:p>
    <w:p>
      <w:pPr>
        <w:pStyle w:val="4"/>
        <w:framePr/>
      </w:pPr>
      <w:bookmarkStart w:id="111" w:name="_Toc1592187901"/>
      <w:r>
        <w:rPr>
          <w:rFonts w:hint="default"/>
        </w:rPr>
        <w:t xml:space="preserve">4.1.1 </w:t>
      </w:r>
      <w:r>
        <w:rPr>
          <w:rFonts w:hint="eastAsia"/>
        </w:rPr>
        <w:t>Frequency statistics</w:t>
      </w:r>
      <w:bookmarkEnd w:id="111"/>
    </w:p>
    <w:p>
      <w:pPr>
        <w:framePr w:w="0" w:wrap="auto" w:vAnchor="margin" w:hAnchor="text" w:yAlign="inline"/>
        <w:rPr>
          <w:rFonts w:hint="eastAsia"/>
        </w:rPr>
      </w:pPr>
      <w:r>
        <w:rPr>
          <w:rFonts w:hint="default"/>
        </w:rPr>
        <w:t>This research d</w:t>
      </w:r>
      <w:r>
        <w:rPr>
          <w:rFonts w:hint="eastAsia"/>
        </w:rPr>
        <w:t>estributed 450</w:t>
      </w:r>
      <w:r>
        <w:rPr>
          <w:rFonts w:hint="default"/>
        </w:rPr>
        <w:t xml:space="preserve"> questionnaires</w:t>
      </w:r>
      <w:r>
        <w:rPr>
          <w:rFonts w:hint="eastAsia"/>
        </w:rPr>
        <w:t xml:space="preserve">, </w:t>
      </w:r>
      <w:r>
        <w:rPr>
          <w:rFonts w:hint="default"/>
        </w:rPr>
        <w:t xml:space="preserve">the </w:t>
      </w:r>
      <w:r>
        <w:rPr>
          <w:rFonts w:hint="eastAsia"/>
        </w:rPr>
        <w:t>valid questionnaires are 405.</w:t>
      </w:r>
      <w:r>
        <w:rPr>
          <w:rFonts w:hint="default"/>
        </w:rPr>
        <w:t xml:space="preserve"> </w:t>
      </w:r>
      <w:r>
        <w:rPr>
          <w:rFonts w:hint="eastAsia"/>
        </w:rPr>
        <w:t>In this study</w:t>
      </w:r>
      <w:r>
        <w:rPr>
          <w:rFonts w:hint="default"/>
        </w:rPr>
        <w:t xml:space="preserve"> </w:t>
      </w:r>
      <w:r>
        <w:rPr>
          <w:rFonts w:hint="eastAsia"/>
        </w:rPr>
        <w:t>the frequency statistics of Gender, Age, Education background, Job levels and Length of employment in the basic information were conducted, and the percentages of the options in the total number of people were respectively calculated</w:t>
      </w:r>
      <w:r>
        <w:rPr>
          <w:rFonts w:hint="default"/>
        </w:rPr>
        <w:t xml:space="preserve"> (</w:t>
      </w:r>
      <w:r>
        <w:rPr>
          <w:lang w:val="en-US" w:eastAsia="zh-CN"/>
        </w:rPr>
        <w:t>Weaver</w:t>
      </w:r>
      <w:r>
        <w:rPr>
          <w:lang w:eastAsia="zh-CN"/>
        </w:rPr>
        <w:t xml:space="preserve"> </w:t>
      </w:r>
      <w:r>
        <w:rPr>
          <w:lang w:val="en-US" w:eastAsia="zh-CN"/>
        </w:rPr>
        <w:t>and Maxwell, 2014</w:t>
      </w:r>
      <w:r>
        <w:rPr>
          <w:rFonts w:hint="default"/>
        </w:rPr>
        <w:t>)</w:t>
      </w:r>
      <w:r>
        <w:rPr>
          <w:rFonts w:hint="eastAsia"/>
        </w:rPr>
        <w:t>.</w:t>
      </w:r>
    </w:p>
    <w:p>
      <w:pPr>
        <w:framePr w:w="0" w:wrap="auto" w:vAnchor="margin" w:hAnchor="text" w:yAlign="inline"/>
        <w:jc w:val="center"/>
        <w:rPr>
          <w:rFonts w:hint="eastAsia"/>
          <w:b/>
          <w:bCs/>
        </w:rPr>
      </w:pPr>
      <w:r>
        <w:rPr>
          <w:rFonts w:hint="default"/>
          <w:b/>
          <w:bCs/>
        </w:rPr>
        <w:t>Table 3: Basic Information Frequency Statistics</w:t>
      </w:r>
    </w:p>
    <w:p>
      <w:pPr>
        <w:framePr w:w="0" w:wrap="auto" w:vAnchor="margin" w:hAnchor="text" w:yAlign="inline"/>
        <w:rPr>
          <w:rFonts w:hint="eastAsia"/>
        </w:rPr>
      </w:pPr>
      <w:r>
        <w:rPr>
          <w:rFonts w:hint="eastAsia"/>
        </w:rPr>
        <w:drawing>
          <wp:inline distT="0" distB="0" distL="114300" distR="114300">
            <wp:extent cx="3498215" cy="5339715"/>
            <wp:effectExtent l="0" t="0" r="6985" b="19685"/>
            <wp:docPr id="25" name="图片 25" descr="屏幕快照 2019-08-18 下午2.00.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图片 25" descr="屏幕快照 2019-08-18 下午2.00.06"/>
                    <pic:cNvPicPr>
                      <a:picLocks noChangeAspect="1"/>
                    </pic:cNvPicPr>
                  </pic:nvPicPr>
                  <pic:blipFill>
                    <a:blip r:embed="rId20"/>
                    <a:stretch>
                      <a:fillRect/>
                    </a:stretch>
                  </pic:blipFill>
                  <pic:spPr>
                    <a:xfrm>
                      <a:off x="0" y="0"/>
                      <a:ext cx="3498215" cy="5339715"/>
                    </a:xfrm>
                    <a:prstGeom prst="rect">
                      <a:avLst/>
                    </a:prstGeom>
                  </pic:spPr>
                </pic:pic>
              </a:graphicData>
            </a:graphic>
          </wp:inline>
        </w:drawing>
      </w:r>
    </w:p>
    <w:p>
      <w:pPr>
        <w:framePr w:w="0" w:wrap="auto" w:vAnchor="margin" w:hAnchor="text" w:yAlign="inline"/>
        <w:rPr>
          <w:rFonts w:hint="eastAsia"/>
        </w:rPr>
      </w:pPr>
      <w:r>
        <w:rPr>
          <w:rFonts w:hint="eastAsia"/>
        </w:rPr>
        <w:t xml:space="preserve">From the above </w:t>
      </w:r>
      <w:r>
        <w:rPr>
          <w:rFonts w:hint="default"/>
        </w:rPr>
        <w:t>table</w:t>
      </w:r>
      <w:r>
        <w:rPr>
          <w:rFonts w:hint="eastAsia"/>
        </w:rPr>
        <w:t>, we can see that the number of the male from the questionnaire is 211, it accounts for 52.2% of respondents, and others are 193 female which accounting for 47.8% of respondents, the number of genders don</w:t>
      </w:r>
      <w:r>
        <w:rPr>
          <w:rFonts w:hint="default"/>
        </w:rPr>
        <w:t xml:space="preserve">’t </w:t>
      </w:r>
      <w:r>
        <w:rPr>
          <w:rFonts w:hint="eastAsia"/>
        </w:rPr>
        <w:t xml:space="preserve">have too much gap. The age range is mainly in 26-30 years old, it accounting for 48.8%, followed by age between 20-25 years old, then the fewer people are 31-40 years old and </w:t>
      </w:r>
      <w:r>
        <w:rPr>
          <w:rFonts w:hint="default"/>
        </w:rPr>
        <w:t>above</w:t>
      </w:r>
      <w:r>
        <w:rPr>
          <w:rFonts w:hint="eastAsia"/>
        </w:rPr>
        <w:t>. Education background is mainly in the master which accounting for 50.5%, there are only 9.4% of people are from college. The supervisor is the main part of job levels and it accounting for 36.1%, followed by the director which accounting for 27.7%, and the Length of employment is mainly worked for 6-8 years, it accounts for 47%.</w:t>
      </w:r>
    </w:p>
    <w:p>
      <w:pPr>
        <w:pStyle w:val="4"/>
        <w:framePr/>
      </w:pPr>
      <w:bookmarkStart w:id="112" w:name="_Toc108326840"/>
      <w:r>
        <w:rPr>
          <w:rFonts w:hint="default"/>
        </w:rPr>
        <w:t xml:space="preserve">4.1.2 </w:t>
      </w:r>
      <w:r>
        <w:rPr>
          <w:rFonts w:hint="eastAsia"/>
        </w:rPr>
        <w:t>Descriptive statistical analysis of samples</w:t>
      </w:r>
      <w:bookmarkEnd w:id="112"/>
    </w:p>
    <w:p>
      <w:pPr>
        <w:framePr w:w="0" w:wrap="auto" w:vAnchor="margin" w:hAnchor="text" w:yAlign="inline"/>
        <w:rPr>
          <w:rFonts w:hint="eastAsia"/>
        </w:rPr>
      </w:pPr>
      <w:r>
        <w:rPr>
          <w:rFonts w:hint="eastAsia"/>
        </w:rPr>
        <w:t>In this paper, descriptive statistics are led for certain things in the scale, which for the most part contain data, for example, mean worth, standard deviation, skewness and kurtosis, in order to pass judgment on the essential degree of things in the scale and the dispersion of information</w:t>
      </w:r>
      <w:r>
        <w:rPr>
          <w:rFonts w:hint="default"/>
        </w:rPr>
        <w:t xml:space="preserve"> (</w:t>
      </w:r>
      <w:r>
        <w:rPr>
          <w:lang w:val="en-US" w:eastAsia="zh-CN"/>
        </w:rPr>
        <w:t>Norris,</w:t>
      </w:r>
      <w:r>
        <w:rPr>
          <w:lang w:eastAsia="zh-CN"/>
        </w:rPr>
        <w:t xml:space="preserve"> </w:t>
      </w:r>
      <w:r>
        <w:rPr>
          <w:lang w:val="en-US" w:eastAsia="zh-CN"/>
        </w:rPr>
        <w:t>Qureshi, Howitt</w:t>
      </w:r>
      <w:r>
        <w:rPr>
          <w:lang w:eastAsia="zh-CN"/>
        </w:rPr>
        <w:t xml:space="preserve"> </w:t>
      </w:r>
      <w:r>
        <w:rPr>
          <w:lang w:val="en-US" w:eastAsia="zh-CN"/>
        </w:rPr>
        <w:t>and Cramer,</w:t>
      </w:r>
      <w:r>
        <w:rPr>
          <w:lang w:eastAsia="zh-CN"/>
        </w:rPr>
        <w:t xml:space="preserve"> </w:t>
      </w:r>
      <w:r>
        <w:rPr>
          <w:lang w:val="en-US" w:eastAsia="zh-CN"/>
        </w:rPr>
        <w:t>2014</w:t>
      </w:r>
      <w:r>
        <w:rPr>
          <w:rFonts w:hint="default"/>
        </w:rPr>
        <w:t>)</w:t>
      </w:r>
      <w:r>
        <w:rPr>
          <w:rFonts w:hint="eastAsia"/>
        </w:rPr>
        <w:t>.</w:t>
      </w:r>
    </w:p>
    <w:p>
      <w:pPr>
        <w:framePr w:w="0" w:wrap="auto" w:vAnchor="margin" w:hAnchor="text" w:yAlign="inline"/>
        <w:jc w:val="center"/>
        <w:rPr>
          <w:rFonts w:hint="eastAsia"/>
          <w:b/>
          <w:bCs/>
        </w:rPr>
      </w:pPr>
      <w:r>
        <w:rPr>
          <w:rFonts w:hint="default"/>
          <w:b/>
          <w:bCs/>
        </w:rPr>
        <w:t>Table 4: Descriptive Statistics</w:t>
      </w:r>
    </w:p>
    <w:p>
      <w:r>
        <w:drawing>
          <wp:inline distT="0" distB="0" distL="114300" distR="114300">
            <wp:extent cx="5394960" cy="3383280"/>
            <wp:effectExtent l="0" t="0" r="15240" b="20320"/>
            <wp:docPr id="26" name="图片 26" descr="屏幕快照 2019-08-18 下午2.01.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图片 26" descr="屏幕快照 2019-08-18 下午2.01.24"/>
                    <pic:cNvPicPr>
                      <a:picLocks noChangeAspect="1"/>
                    </pic:cNvPicPr>
                  </pic:nvPicPr>
                  <pic:blipFill>
                    <a:blip r:embed="rId21"/>
                    <a:stretch>
                      <a:fillRect/>
                    </a:stretch>
                  </pic:blipFill>
                  <pic:spPr>
                    <a:xfrm>
                      <a:off x="0" y="0"/>
                      <a:ext cx="5394960" cy="3383280"/>
                    </a:xfrm>
                    <a:prstGeom prst="rect">
                      <a:avLst/>
                    </a:prstGeom>
                  </pic:spPr>
                </pic:pic>
              </a:graphicData>
            </a:graphic>
          </wp:inline>
        </w:drawing>
      </w:r>
    </w:p>
    <w:p>
      <w:pPr>
        <w:framePr w:w="0" w:wrap="auto" w:vAnchor="margin" w:hAnchor="text" w:yAlign="inline"/>
        <w:rPr>
          <w:rFonts w:hint="eastAsia"/>
        </w:rPr>
      </w:pPr>
      <w:bookmarkStart w:id="113" w:name="_Toc436434173_WPSOffice_Level1"/>
      <w:bookmarkStart w:id="114" w:name="_Toc1153096986"/>
      <w:r>
        <w:rPr>
          <w:rFonts w:hint="eastAsia"/>
        </w:rPr>
        <w:t>As can be seen from the above table, the factual investigation aftereffects of the information of each subject incorporated into the poll, including the quantity of cases, least worth, most extreme worth, mean worth, standard deviation, skewness and kurtosis, are utilized to confirm whether the information acquired from the review are liable to ordinary conveyance. Regardless of whether the information complies with ordinary dispersion will impact ensuing investigation. Kline (2013) accepted that when the outright estimation of skewness is under 3 and the total estimation of kurtosis is under 10, it shows that the example essentially complies with typical conveyance.</w:t>
      </w:r>
    </w:p>
    <w:p>
      <w:pPr>
        <w:framePr w:w="0" w:wrap="auto" w:vAnchor="margin" w:hAnchor="text" w:yAlign="inline"/>
        <w:rPr>
          <w:rFonts w:hint="eastAsia"/>
        </w:rPr>
      </w:pPr>
      <w:r>
        <w:rPr>
          <w:rFonts w:hint="eastAsia"/>
        </w:rPr>
        <w:t>The data collected from the questionnaire can be directly used for subsequent statistical analysis such as reliability and validity</w:t>
      </w:r>
      <w:r>
        <w:rPr>
          <w:rFonts w:hint="default"/>
        </w:rPr>
        <w:t xml:space="preserve"> (</w:t>
      </w:r>
      <w:r>
        <w:rPr>
          <w:lang w:val="en-US" w:eastAsia="zh-CN"/>
        </w:rPr>
        <w:t>Darawsheh</w:t>
      </w:r>
      <w:r>
        <w:rPr>
          <w:lang w:eastAsia="zh-CN"/>
        </w:rPr>
        <w:t xml:space="preserve"> </w:t>
      </w:r>
      <w:r>
        <w:rPr>
          <w:lang w:val="en-US" w:eastAsia="zh-CN"/>
        </w:rPr>
        <w:t>and Stanley, 2014</w:t>
      </w:r>
      <w:r>
        <w:rPr>
          <w:rFonts w:hint="default"/>
        </w:rPr>
        <w:t>)</w:t>
      </w:r>
      <w:r>
        <w:rPr>
          <w:rFonts w:hint="eastAsia"/>
        </w:rPr>
        <w:t>.</w:t>
      </w:r>
      <w:r>
        <w:rPr>
          <w:rFonts w:hint="default"/>
        </w:rPr>
        <w:t xml:space="preserve"> </w:t>
      </w:r>
      <w:r>
        <w:rPr>
          <w:rFonts w:hint="eastAsia"/>
        </w:rPr>
        <w:t xml:space="preserve">The official example brings about the table demonstrate that the total estimation of the skewness of each subject is under 3, and the supreme estimation of kurtosis is under 10. Both the skewness and kurtosis fulfill the state of the typical circulation, showing that each subject can comply with the ordinary appropriation. The information gathered from the poll can be legitimately utilized for consequent measurable examination, for example, </w:t>
      </w:r>
      <w:r>
        <w:rPr>
          <w:rFonts w:hint="default"/>
        </w:rPr>
        <w:t>reliability</w:t>
      </w:r>
      <w:r>
        <w:rPr>
          <w:rFonts w:hint="eastAsia"/>
        </w:rPr>
        <w:t xml:space="preserve"> and </w:t>
      </w:r>
      <w:r>
        <w:rPr>
          <w:rFonts w:hint="default"/>
        </w:rPr>
        <w:t>validity</w:t>
      </w:r>
      <w:r>
        <w:rPr>
          <w:rFonts w:hint="eastAsia"/>
        </w:rPr>
        <w:t>.</w:t>
      </w:r>
    </w:p>
    <w:p>
      <w:pPr>
        <w:pStyle w:val="3"/>
        <w:framePr w:w="0" w:wrap="auto" w:vAnchor="margin" w:hAnchor="text" w:yAlign="inline"/>
      </w:pPr>
      <w:bookmarkStart w:id="115" w:name="_Toc1730550871"/>
      <w:r>
        <w:t xml:space="preserve">4.2 </w:t>
      </w:r>
      <w:bookmarkEnd w:id="113"/>
      <w:bookmarkEnd w:id="114"/>
      <w:r>
        <w:t>Reliability Test</w:t>
      </w:r>
      <w:bookmarkEnd w:id="115"/>
    </w:p>
    <w:p>
      <w:pPr>
        <w:framePr w:w="0" w:wrap="auto" w:vAnchor="margin" w:hAnchor="text" w:yAlign="inline"/>
        <w:jc w:val="center"/>
        <w:rPr>
          <w:rFonts w:hint="default"/>
          <w:b/>
          <w:bCs/>
        </w:rPr>
      </w:pPr>
      <w:r>
        <w:rPr>
          <w:rFonts w:hint="default"/>
          <w:b/>
          <w:bCs/>
        </w:rPr>
        <w:t>Table 5: Table of Reliability Test</w:t>
      </w:r>
    </w:p>
    <w:p>
      <w:pPr>
        <w:framePr w:w="0" w:wrap="auto" w:vAnchor="margin" w:hAnchor="text" w:yAlign="inline"/>
        <w:jc w:val="both"/>
        <w:rPr>
          <w:rFonts w:hint="eastAsia"/>
          <w:b/>
          <w:bCs/>
        </w:rPr>
      </w:pPr>
      <w:r>
        <w:rPr>
          <w:rFonts w:hint="eastAsia"/>
          <w:b/>
          <w:bCs/>
        </w:rPr>
        <w:drawing>
          <wp:inline distT="0" distB="0" distL="114300" distR="114300">
            <wp:extent cx="4953000" cy="2393315"/>
            <wp:effectExtent l="0" t="0" r="0" b="19685"/>
            <wp:docPr id="20" name="图片 20" descr="屏幕快照 2019-08-19 下午7.20.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图片 20" descr="屏幕快照 2019-08-19 下午7.20.52"/>
                    <pic:cNvPicPr>
                      <a:picLocks noChangeAspect="1"/>
                    </pic:cNvPicPr>
                  </pic:nvPicPr>
                  <pic:blipFill>
                    <a:blip r:embed="rId22"/>
                    <a:stretch>
                      <a:fillRect/>
                    </a:stretch>
                  </pic:blipFill>
                  <pic:spPr>
                    <a:xfrm>
                      <a:off x="0" y="0"/>
                      <a:ext cx="4953000" cy="2393315"/>
                    </a:xfrm>
                    <a:prstGeom prst="rect">
                      <a:avLst/>
                    </a:prstGeom>
                  </pic:spPr>
                </pic:pic>
              </a:graphicData>
            </a:graphic>
          </wp:inline>
        </w:drawing>
      </w:r>
    </w:p>
    <w:p>
      <w:pPr>
        <w:framePr w:w="0" w:wrap="auto" w:vAnchor="margin" w:hAnchor="text" w:yAlign="inline"/>
        <w:jc w:val="both"/>
        <w:rPr>
          <w:rFonts w:hint="eastAsia"/>
          <w:b/>
          <w:bCs/>
        </w:rPr>
      </w:pPr>
      <w:r>
        <w:rPr>
          <w:rFonts w:hint="eastAsia"/>
        </w:rPr>
        <w:t>So as to guarantee the dependability and solidness of the survey, the exploration must break down the unwavering quality of the poll. By and large, inquire about utilizations the alpha coefficient to quantify the dependability of the poll</w:t>
      </w:r>
      <w:r>
        <w:rPr>
          <w:rFonts w:hint="default"/>
        </w:rPr>
        <w:t xml:space="preserve"> (</w:t>
      </w:r>
      <w:r>
        <w:rPr>
          <w:rFonts w:hint="eastAsia"/>
          <w:lang w:val="en-US" w:eastAsia="zh-CN"/>
        </w:rPr>
        <w:t>Csikszentmihalyi</w:t>
      </w:r>
      <w:r>
        <w:rPr>
          <w:rFonts w:hint="eastAsia"/>
          <w:lang w:eastAsia="zh-CN"/>
        </w:rPr>
        <w:t xml:space="preserve"> </w:t>
      </w:r>
      <w:r>
        <w:rPr>
          <w:rFonts w:hint="eastAsia"/>
          <w:lang w:val="en-US" w:eastAsia="zh-CN"/>
        </w:rPr>
        <w:t>and Larson,</w:t>
      </w:r>
      <w:r>
        <w:rPr>
          <w:rFonts w:hint="eastAsia"/>
          <w:lang w:eastAsia="zh-CN"/>
        </w:rPr>
        <w:t xml:space="preserve"> </w:t>
      </w:r>
      <w:r>
        <w:rPr>
          <w:rFonts w:hint="eastAsia"/>
          <w:lang w:val="en-US" w:eastAsia="zh-CN"/>
        </w:rPr>
        <w:t>2014</w:t>
      </w:r>
      <w:r>
        <w:rPr>
          <w:rFonts w:hint="default"/>
        </w:rPr>
        <w:t>)</w:t>
      </w:r>
      <w:r>
        <w:rPr>
          <w:rFonts w:hint="eastAsia"/>
        </w:rPr>
        <w:t xml:space="preserve">. The alpha coefficient is higher, the unwavering quality of the survey is higher, the solidness of the poll is higher (Gunuc and Kuzu, 2015). In early examinations, polls with an alpha coefficient higher than 0.5 were viewed as satisfactory, and those with an alpha coefficient more noteworthy than 0.7 were viewed as incredible, with the improvement of research, researchers have progressively high necessities on the unwavering quality of surveys (Andrew, Arora and Bilmes et al., 2013). The reliability of the variables in this study is shown in table 3. It can be concluded that the Alpha </w:t>
      </w:r>
      <w:r>
        <w:rPr>
          <w:rFonts w:hint="default"/>
        </w:rPr>
        <w:t xml:space="preserve">value </w:t>
      </w:r>
      <w:r>
        <w:rPr>
          <w:rFonts w:hint="eastAsia"/>
        </w:rPr>
        <w:t>of each variable is higher than 0.8, indicating that all</w:t>
      </w:r>
      <w:r>
        <w:rPr>
          <w:rFonts w:hint="default"/>
        </w:rPr>
        <w:t xml:space="preserve"> </w:t>
      </w:r>
      <w:r>
        <w:rPr>
          <w:rFonts w:hint="eastAsia"/>
        </w:rPr>
        <w:t xml:space="preserve">variables in this </w:t>
      </w:r>
      <w:r>
        <w:rPr>
          <w:rFonts w:hint="default"/>
        </w:rPr>
        <w:t>research</w:t>
      </w:r>
      <w:r>
        <w:rPr>
          <w:rFonts w:hint="eastAsia"/>
        </w:rPr>
        <w:t xml:space="preserve"> </w:t>
      </w:r>
      <w:r>
        <w:rPr>
          <w:rFonts w:hint="default"/>
        </w:rPr>
        <w:t xml:space="preserve">are </w:t>
      </w:r>
      <w:r>
        <w:rPr>
          <w:rFonts w:hint="eastAsia"/>
        </w:rPr>
        <w:t>reliability.</w:t>
      </w:r>
    </w:p>
    <w:p>
      <w:pPr>
        <w:pStyle w:val="3"/>
        <w:framePr w:w="0" w:wrap="auto" w:vAnchor="margin" w:hAnchor="text" w:yAlign="inline"/>
      </w:pPr>
      <w:bookmarkStart w:id="116" w:name="_Toc1502205115"/>
      <w:bookmarkStart w:id="117" w:name="_Toc1689021582_WPSOffice_Level1"/>
      <w:bookmarkStart w:id="118" w:name="_Toc1997457576"/>
      <w:r>
        <w:t>4.3.</w:t>
      </w:r>
      <w:bookmarkEnd w:id="116"/>
      <w:bookmarkEnd w:id="117"/>
      <w:bookmarkStart w:id="119" w:name="_Toc1743613673"/>
      <w:bookmarkStart w:id="120" w:name="_Toc264396647_WPSOffice_Level2"/>
      <w:r>
        <w:t xml:space="preserve"> Validity Analysis</w:t>
      </w:r>
      <w:bookmarkEnd w:id="118"/>
      <w:bookmarkEnd w:id="119"/>
      <w:bookmarkEnd w:id="120"/>
    </w:p>
    <w:p>
      <w:pPr>
        <w:framePr w:w="0" w:wrap="auto" w:vAnchor="margin" w:hAnchor="text" w:yAlign="inline"/>
        <w:rPr>
          <w:rFonts w:hint="eastAsia"/>
        </w:rPr>
      </w:pPr>
      <w:r>
        <w:rPr>
          <w:rFonts w:hint="eastAsia"/>
        </w:rPr>
        <w:t>Validity Analysis is a significant piece of the observational investigation, the specialists for the most part need more time or assets to the advancement of new estimation instruments (Heale and Twycross, 2015). Ttherefore, so as to spare time and cost alludes to the flow existing estimation apparatuses, for example, surveys, utilizing existing devices can help the investigation found that a similar estimation instruments whether crosswise over research will likewise be good (Ott and Longnecker, 2015).</w:t>
      </w:r>
      <w:r>
        <w:rPr>
          <w:rFonts w:hint="default"/>
        </w:rPr>
        <w:t xml:space="preserve"> </w:t>
      </w:r>
      <w:r>
        <w:rPr>
          <w:rFonts w:hint="eastAsia"/>
        </w:rPr>
        <w:t>Thusly, it is imperative to check in the case of estimating devices are connected and deciphered successfully and precisely for the items learned at present</w:t>
      </w:r>
      <w:r>
        <w:rPr>
          <w:rFonts w:hint="default"/>
        </w:rPr>
        <w:t xml:space="preserve"> (</w:t>
      </w:r>
      <w:r>
        <w:rPr>
          <w:rFonts w:hint="eastAsia"/>
          <w:lang w:val="en-US" w:eastAsia="zh-CN"/>
        </w:rPr>
        <w:t>Noble</w:t>
      </w:r>
      <w:r>
        <w:rPr>
          <w:rFonts w:hint="eastAsia"/>
          <w:lang w:eastAsia="zh-CN"/>
        </w:rPr>
        <w:t xml:space="preserve"> </w:t>
      </w:r>
      <w:r>
        <w:rPr>
          <w:rFonts w:hint="eastAsia"/>
          <w:lang w:val="en-US" w:eastAsia="zh-CN"/>
        </w:rPr>
        <w:t>and Smith, 2015</w:t>
      </w:r>
      <w:r>
        <w:rPr>
          <w:rFonts w:hint="default"/>
        </w:rPr>
        <w:t>)</w:t>
      </w:r>
      <w:r>
        <w:rPr>
          <w:rFonts w:hint="eastAsia"/>
        </w:rPr>
        <w:t>.</w:t>
      </w:r>
    </w:p>
    <w:p>
      <w:pPr>
        <w:framePr w:w="0" w:wrap="auto" w:vAnchor="margin" w:hAnchor="text" w:yAlign="inline"/>
        <w:rPr>
          <w:rFonts w:hint="eastAsia"/>
        </w:rPr>
      </w:pPr>
      <w:r>
        <w:rPr>
          <w:rFonts w:hint="eastAsia"/>
        </w:rPr>
        <w:t>For questionnaires, content legitimacy and structure legitimacy are generally used to gauge. Among them, the substance legitimacy alludes to the reasonableness of thing with the deliberate factors and rationale reliable (Lu Juan, and so on., 2006), utilized in the survey of this examination depended on the writing audit demonstrates that the connection between the factors or third party referencing, and as indicated by the fundamental examination is the consequence of thing wording, for example, articulation made further update and improvement of which can be thought of as the size of substance legitimacy</w:t>
      </w:r>
      <w:r>
        <w:rPr>
          <w:rFonts w:hint="default"/>
        </w:rPr>
        <w:t xml:space="preserve"> (</w:t>
      </w:r>
      <w:r>
        <w:rPr>
          <w:rFonts w:hint="eastAsia"/>
          <w:lang w:val="en-US" w:eastAsia="zh-CN"/>
        </w:rPr>
        <w:t>Cohen,</w:t>
      </w:r>
      <w:r>
        <w:rPr>
          <w:rFonts w:hint="eastAsia"/>
          <w:lang w:eastAsia="zh-CN"/>
        </w:rPr>
        <w:t xml:space="preserve"> </w:t>
      </w:r>
      <w:r>
        <w:rPr>
          <w:rFonts w:hint="eastAsia"/>
          <w:lang w:val="en-US" w:eastAsia="zh-CN"/>
        </w:rPr>
        <w:t>West</w:t>
      </w:r>
      <w:r>
        <w:rPr>
          <w:rFonts w:hint="eastAsia"/>
          <w:lang w:eastAsia="zh-CN"/>
        </w:rPr>
        <w:t xml:space="preserve"> </w:t>
      </w:r>
      <w:r>
        <w:rPr>
          <w:rFonts w:hint="eastAsia"/>
          <w:lang w:val="en-US" w:eastAsia="zh-CN"/>
        </w:rPr>
        <w:t>and Aiken, 2014</w:t>
      </w:r>
      <w:r>
        <w:rPr>
          <w:rFonts w:hint="default"/>
        </w:rPr>
        <w:t>)</w:t>
      </w:r>
      <w:r>
        <w:rPr>
          <w:rFonts w:hint="eastAsia"/>
        </w:rPr>
        <w:t>. The accentuation of this investigation is on the investigation of auxiliary legitimacy, which alludes to the capacity of the things to quantify the tried factors (CAI li, yi miaomiao, 2009). The exploratory factor examination (EFA) test is directed on the gathered information to demonstrate the basic legitimacy of the scale.</w:t>
      </w:r>
    </w:p>
    <w:p>
      <w:pPr>
        <w:framePr w:w="0" w:wrap="auto" w:vAnchor="margin" w:hAnchor="text" w:yAlign="inline"/>
        <w:rPr>
          <w:rFonts w:hint="eastAsia"/>
        </w:rPr>
      </w:pPr>
      <w:r>
        <w:rPr>
          <w:rFonts w:hint="eastAsia"/>
        </w:rPr>
        <w:t xml:space="preserve">In general exploratory factor analysis, the possible trial of factor examination should initially meet two conditions Field </w:t>
      </w:r>
      <w:r>
        <w:rPr>
          <w:rFonts w:hint="default"/>
        </w:rPr>
        <w:t>(</w:t>
      </w:r>
      <w:r>
        <w:rPr>
          <w:lang w:val="en-US" w:eastAsia="zh-CN"/>
        </w:rPr>
        <w:t>H</w:t>
      </w:r>
      <w:r>
        <w:rPr>
          <w:lang w:eastAsia="zh-CN"/>
        </w:rPr>
        <w:t>a</w:t>
      </w:r>
      <w:r>
        <w:rPr>
          <w:lang w:val="en-US" w:eastAsia="zh-CN"/>
        </w:rPr>
        <w:t>rdle</w:t>
      </w:r>
      <w:r>
        <w:rPr>
          <w:lang w:eastAsia="zh-CN"/>
        </w:rPr>
        <w:t xml:space="preserve"> </w:t>
      </w:r>
      <w:r>
        <w:rPr>
          <w:lang w:val="en-US" w:eastAsia="zh-CN"/>
        </w:rPr>
        <w:t>and Simar, 2015</w:t>
      </w:r>
      <w:r>
        <w:rPr>
          <w:lang w:eastAsia="zh-CN"/>
        </w:rPr>
        <w:t>)</w:t>
      </w:r>
      <w:r>
        <w:rPr>
          <w:rFonts w:hint="default"/>
        </w:rPr>
        <w:t xml:space="preserve">, the value of </w:t>
      </w:r>
      <w:r>
        <w:rPr>
          <w:rFonts w:hint="eastAsia"/>
        </w:rPr>
        <w:t>KMO</w:t>
      </w:r>
      <w:r>
        <w:rPr>
          <w:rFonts w:hint="default"/>
        </w:rPr>
        <w:t xml:space="preserve"> more than </w:t>
      </w:r>
      <w:r>
        <w:rPr>
          <w:rFonts w:hint="eastAsia"/>
        </w:rPr>
        <w:t>0.7</w:t>
      </w:r>
      <w:r>
        <w:rPr>
          <w:rFonts w:hint="default"/>
        </w:rPr>
        <w:t xml:space="preserve"> and</w:t>
      </w:r>
      <w:r>
        <w:rPr>
          <w:rFonts w:hint="eastAsia"/>
        </w:rPr>
        <w:t xml:space="preserve"> </w:t>
      </w:r>
      <w:r>
        <w:rPr>
          <w:rFonts w:hint="default"/>
        </w:rPr>
        <w:t xml:space="preserve">the </w:t>
      </w:r>
      <w:r>
        <w:rPr>
          <w:rFonts w:hint="eastAsia"/>
        </w:rPr>
        <w:t>significant</w:t>
      </w:r>
      <w:r>
        <w:rPr>
          <w:rFonts w:hint="default"/>
        </w:rPr>
        <w:t xml:space="preserve"> value less than 0.05</w:t>
      </w:r>
      <w:r>
        <w:rPr>
          <w:rFonts w:hint="eastAsia"/>
        </w:rPr>
        <w:t>.</w:t>
      </w:r>
      <w:r>
        <w:rPr>
          <w:rFonts w:hint="default"/>
        </w:rPr>
        <w:t xml:space="preserve"> The </w:t>
      </w:r>
      <w:r>
        <w:rPr>
          <w:rFonts w:hint="eastAsia"/>
        </w:rPr>
        <w:t>SPSS</w:t>
      </w:r>
      <w:r>
        <w:rPr>
          <w:rFonts w:hint="default"/>
        </w:rPr>
        <w:t xml:space="preserve"> </w:t>
      </w:r>
      <w:r>
        <w:rPr>
          <w:rFonts w:hint="eastAsia"/>
        </w:rPr>
        <w:t xml:space="preserve">was used </w:t>
      </w:r>
      <w:r>
        <w:rPr>
          <w:rFonts w:hint="default"/>
        </w:rPr>
        <w:t xml:space="preserve">to do the </w:t>
      </w:r>
      <w:r>
        <w:rPr>
          <w:rFonts w:hint="eastAsia"/>
        </w:rPr>
        <w:t>factor analysis. KMO and Bartlett's test w</w:t>
      </w:r>
      <w:r>
        <w:rPr>
          <w:rFonts w:hint="default"/>
        </w:rPr>
        <w:t>as</w:t>
      </w:r>
      <w:r>
        <w:rPr>
          <w:rFonts w:hint="eastAsia"/>
        </w:rPr>
        <w:t xml:space="preserve"> performed </w:t>
      </w:r>
      <w:r>
        <w:rPr>
          <w:rFonts w:hint="default"/>
        </w:rPr>
        <w:t>as follows.</w:t>
      </w:r>
    </w:p>
    <w:p>
      <w:pPr>
        <w:framePr w:w="0" w:wrap="auto" w:vAnchor="margin" w:hAnchor="text" w:yAlign="inline"/>
        <w:jc w:val="center"/>
        <w:rPr>
          <w:rFonts w:hint="eastAsia"/>
          <w:b/>
          <w:bCs/>
        </w:rPr>
      </w:pPr>
      <w:r>
        <w:rPr>
          <w:rFonts w:hint="default"/>
          <w:b/>
          <w:bCs/>
        </w:rPr>
        <w:t xml:space="preserve">Table 6:  </w:t>
      </w:r>
      <w:r>
        <w:rPr>
          <w:rFonts w:hint="eastAsia"/>
          <w:b/>
          <w:bCs/>
        </w:rPr>
        <w:t>KMO and Bartlett's Test</w:t>
      </w:r>
    </w:p>
    <w:p>
      <w:pPr>
        <w:framePr w:w="0" w:wrap="auto" w:vAnchor="margin" w:hAnchor="text" w:yAlign="inline"/>
        <w:rPr>
          <w:rFonts w:hint="eastAsia"/>
        </w:rPr>
      </w:pPr>
      <w:r>
        <w:rPr>
          <w:rFonts w:hint="eastAsia"/>
        </w:rPr>
        <w:drawing>
          <wp:inline distT="0" distB="0" distL="114300" distR="114300">
            <wp:extent cx="5232400" cy="1828800"/>
            <wp:effectExtent l="0" t="0" r="0" b="0"/>
            <wp:docPr id="35" name="图片 35" descr="屏幕快照 2019-08-19 上午2.23.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 name="图片 35" descr="屏幕快照 2019-08-19 上午2.23.29"/>
                    <pic:cNvPicPr>
                      <a:picLocks noChangeAspect="1"/>
                    </pic:cNvPicPr>
                  </pic:nvPicPr>
                  <pic:blipFill>
                    <a:blip r:embed="rId23"/>
                    <a:stretch>
                      <a:fillRect/>
                    </a:stretch>
                  </pic:blipFill>
                  <pic:spPr>
                    <a:xfrm>
                      <a:off x="0" y="0"/>
                      <a:ext cx="5232400" cy="1828800"/>
                    </a:xfrm>
                    <a:prstGeom prst="rect">
                      <a:avLst/>
                    </a:prstGeom>
                  </pic:spPr>
                </pic:pic>
              </a:graphicData>
            </a:graphic>
          </wp:inline>
        </w:drawing>
      </w:r>
    </w:p>
    <w:p>
      <w:pPr>
        <w:framePr w:w="0" w:wrap="auto" w:vAnchor="margin" w:hAnchor="text" w:yAlign="inline"/>
        <w:rPr>
          <w:rFonts w:hint="eastAsia"/>
        </w:rPr>
      </w:pPr>
      <w:r>
        <w:rPr>
          <w:rFonts w:hint="eastAsia"/>
        </w:rPr>
        <w:t xml:space="preserve">It can </w:t>
      </w:r>
      <w:r>
        <w:rPr>
          <w:rFonts w:hint="default"/>
        </w:rPr>
        <w:t>get information</w:t>
      </w:r>
      <w:r>
        <w:rPr>
          <w:rFonts w:hint="eastAsia"/>
        </w:rPr>
        <w:t xml:space="preserve"> from table </w:t>
      </w:r>
      <w:r>
        <w:rPr>
          <w:rFonts w:hint="default"/>
        </w:rPr>
        <w:t>6,</w:t>
      </w:r>
      <w:r>
        <w:rPr>
          <w:rFonts w:hint="eastAsia"/>
        </w:rPr>
        <w:t xml:space="preserve"> </w:t>
      </w:r>
      <w:r>
        <w:rPr>
          <w:rFonts w:hint="default"/>
        </w:rPr>
        <w:t xml:space="preserve">the value of </w:t>
      </w:r>
      <w:r>
        <w:rPr>
          <w:rFonts w:hint="eastAsia"/>
        </w:rPr>
        <w:t>KMO</w:t>
      </w:r>
      <w:r>
        <w:rPr>
          <w:rFonts w:hint="default"/>
        </w:rPr>
        <w:t xml:space="preserve"> is </w:t>
      </w:r>
      <w:r>
        <w:rPr>
          <w:rFonts w:hint="eastAsia"/>
        </w:rPr>
        <w:t xml:space="preserve">0.928, </w:t>
      </w:r>
      <w:r>
        <w:rPr>
          <w:rFonts w:hint="default"/>
        </w:rPr>
        <w:t>more than</w:t>
      </w:r>
      <w:r>
        <w:rPr>
          <w:rFonts w:hint="eastAsia"/>
        </w:rPr>
        <w:t xml:space="preserve"> 0.7, what's more, Bartlett's test worth is critical</w:t>
      </w:r>
      <w:r>
        <w:rPr>
          <w:rFonts w:hint="default"/>
        </w:rPr>
        <w:t>, Sig value less than 0.05</w:t>
      </w:r>
      <w:r>
        <w:rPr>
          <w:rFonts w:hint="eastAsia"/>
        </w:rPr>
        <w:t xml:space="preserve">, demonstrating that the poll information meets the reason necessities of factor examination. Thusly, further investigation was done. The primary part investigation strategy was received for factor extraction, and regular components were extricated with trademark roots more prominent than 1 as the factor. Factor </w:t>
      </w:r>
      <w:r>
        <w:rPr>
          <w:rFonts w:hint="default"/>
        </w:rPr>
        <w:t>analysis</w:t>
      </w:r>
      <w:r>
        <w:rPr>
          <w:rFonts w:hint="eastAsia"/>
        </w:rPr>
        <w:t xml:space="preserve"> was led with the symmetrical turns with the biggest fluctuation when the factor pivoted.The results are shown in </w:t>
      </w:r>
      <w:r>
        <w:rPr>
          <w:rFonts w:hint="default"/>
        </w:rPr>
        <w:t>Figure</w:t>
      </w:r>
      <w:r>
        <w:rPr>
          <w:rFonts w:hint="eastAsia"/>
        </w:rPr>
        <w:t xml:space="preserve"> 4.</w:t>
      </w:r>
      <w:r>
        <w:rPr>
          <w:rFonts w:hint="default"/>
        </w:rPr>
        <w:t>4</w:t>
      </w:r>
      <w:r>
        <w:rPr>
          <w:rFonts w:hint="eastAsia"/>
        </w:rPr>
        <w:t xml:space="preserve"> below.</w:t>
      </w:r>
    </w:p>
    <w:p>
      <w:pPr>
        <w:framePr w:w="0" w:wrap="auto" w:vAnchor="margin" w:hAnchor="text" w:yAlign="inline"/>
        <w:rPr>
          <w:rFonts w:hint="eastAsia"/>
        </w:rPr>
      </w:pPr>
    </w:p>
    <w:p>
      <w:pPr>
        <w:framePr w:w="0" w:wrap="auto" w:vAnchor="margin" w:hAnchor="text" w:yAlign="inline"/>
        <w:rPr>
          <w:rFonts w:hint="eastAsia"/>
        </w:rPr>
      </w:pPr>
    </w:p>
    <w:p>
      <w:pPr>
        <w:framePr w:w="0" w:wrap="auto" w:vAnchor="margin" w:hAnchor="text" w:yAlign="inline"/>
        <w:rPr>
          <w:rFonts w:hint="eastAsia"/>
        </w:rPr>
      </w:pPr>
    </w:p>
    <w:p>
      <w:pPr>
        <w:framePr w:w="0" w:wrap="auto" w:vAnchor="margin" w:hAnchor="text" w:yAlign="inline"/>
        <w:jc w:val="center"/>
        <w:rPr>
          <w:rFonts w:hint="eastAsia"/>
          <w:b/>
          <w:bCs/>
        </w:rPr>
      </w:pPr>
      <w:r>
        <w:rPr>
          <w:rFonts w:hint="default"/>
          <w:b/>
          <w:bCs/>
        </w:rPr>
        <w:t xml:space="preserve">Table 7:  </w:t>
      </w:r>
      <w:r>
        <w:rPr>
          <w:rFonts w:hint="eastAsia"/>
          <w:b/>
          <w:bCs/>
        </w:rPr>
        <w:t>Total Variance Explained</w:t>
      </w:r>
    </w:p>
    <w:p>
      <w:pPr>
        <w:framePr w:w="0" w:wrap="auto" w:vAnchor="margin" w:hAnchor="text" w:yAlign="inline"/>
        <w:rPr>
          <w:rFonts w:hint="default"/>
        </w:rPr>
      </w:pPr>
      <w:r>
        <w:rPr>
          <w:rFonts w:hint="eastAsia"/>
        </w:rPr>
        <w:drawing>
          <wp:inline distT="0" distB="0" distL="114300" distR="114300">
            <wp:extent cx="5392420" cy="4276725"/>
            <wp:effectExtent l="0" t="0" r="17780" b="15875"/>
            <wp:docPr id="36" name="图片 36" descr="屏幕快照 2019-08-19 上午2.26.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 name="图片 36" descr="屏幕快照 2019-08-19 上午2.26.21"/>
                    <pic:cNvPicPr>
                      <a:picLocks noChangeAspect="1"/>
                    </pic:cNvPicPr>
                  </pic:nvPicPr>
                  <pic:blipFill>
                    <a:blip r:embed="rId24"/>
                    <a:stretch>
                      <a:fillRect/>
                    </a:stretch>
                  </pic:blipFill>
                  <pic:spPr>
                    <a:xfrm>
                      <a:off x="0" y="0"/>
                      <a:ext cx="5392420" cy="4276725"/>
                    </a:xfrm>
                    <a:prstGeom prst="rect">
                      <a:avLst/>
                    </a:prstGeom>
                  </pic:spPr>
                </pic:pic>
              </a:graphicData>
            </a:graphic>
          </wp:inline>
        </w:drawing>
      </w:r>
    </w:p>
    <w:p>
      <w:pPr>
        <w:framePr w:w="0" w:wrap="auto" w:vAnchor="margin" w:hAnchor="text" w:yAlign="inline"/>
        <w:rPr>
          <w:rFonts w:hint="default"/>
        </w:rPr>
      </w:pPr>
    </w:p>
    <w:p>
      <w:pPr>
        <w:framePr w:w="0" w:wrap="auto" w:vAnchor="margin" w:hAnchor="text" w:yAlign="inline"/>
        <w:rPr>
          <w:rFonts w:hint="eastAsia"/>
        </w:rPr>
      </w:pPr>
      <w:r>
        <w:rPr>
          <w:rFonts w:hint="default"/>
        </w:rPr>
        <w:t>This table 7 shows that</w:t>
      </w:r>
      <w:r>
        <w:rPr>
          <w:rFonts w:hint="eastAsia"/>
        </w:rPr>
        <w:t xml:space="preserve"> an aggregate of 4 variables can be gotten from the factor investigation results, and the illustrative capacity is 39.198, 11.158, 9.689 and 6.594, respectively.The complete illustrative capacity arrives at 66.639% and over half, demonstrating that the four elements screened are of good representativeness.</w:t>
      </w:r>
      <w:r>
        <w:rPr>
          <w:rFonts w:hint="default"/>
        </w:rPr>
        <w:t xml:space="preserve"> </w:t>
      </w:r>
      <w:r>
        <w:rPr>
          <w:rFonts w:hint="eastAsia"/>
        </w:rPr>
        <w:t>Factor load coefficients appear in table 4.2 underneath.</w:t>
      </w:r>
    </w:p>
    <w:p>
      <w:pPr>
        <w:framePr w:w="0" w:wrap="auto" w:vAnchor="margin" w:hAnchor="text" w:yAlign="inline"/>
        <w:jc w:val="center"/>
        <w:rPr>
          <w:rFonts w:hint="default"/>
          <w:b/>
          <w:bCs/>
        </w:rPr>
      </w:pPr>
    </w:p>
    <w:p>
      <w:pPr>
        <w:framePr w:w="0" w:wrap="auto" w:vAnchor="margin" w:hAnchor="text" w:yAlign="inline"/>
        <w:jc w:val="center"/>
        <w:rPr>
          <w:rFonts w:hint="default"/>
          <w:b/>
          <w:bCs/>
        </w:rPr>
      </w:pPr>
    </w:p>
    <w:p>
      <w:pPr>
        <w:framePr w:w="0" w:wrap="auto" w:vAnchor="margin" w:hAnchor="text" w:yAlign="inline"/>
        <w:jc w:val="center"/>
        <w:rPr>
          <w:rFonts w:hint="default"/>
          <w:b/>
          <w:bCs/>
        </w:rPr>
      </w:pPr>
    </w:p>
    <w:p>
      <w:pPr>
        <w:framePr w:w="0" w:wrap="auto" w:vAnchor="margin" w:hAnchor="text" w:yAlign="inline"/>
        <w:jc w:val="both"/>
        <w:rPr>
          <w:rFonts w:hint="default"/>
          <w:b/>
          <w:bCs/>
        </w:rPr>
      </w:pPr>
    </w:p>
    <w:p>
      <w:pPr>
        <w:framePr w:w="0" w:wrap="auto" w:vAnchor="margin" w:hAnchor="text" w:yAlign="inline"/>
        <w:jc w:val="center"/>
        <w:rPr>
          <w:rFonts w:hint="eastAsia"/>
          <w:b/>
          <w:bCs/>
        </w:rPr>
      </w:pPr>
      <w:r>
        <w:rPr>
          <w:rFonts w:hint="default"/>
          <w:b/>
          <w:bCs/>
        </w:rPr>
        <w:t xml:space="preserve">Table 8:  </w:t>
      </w:r>
      <w:r>
        <w:rPr>
          <w:rFonts w:hint="eastAsia"/>
          <w:b/>
          <w:bCs/>
        </w:rPr>
        <w:t>Rotated Component Matrix</w:t>
      </w:r>
    </w:p>
    <w:p>
      <w:pPr>
        <w:framePr w:w="0" w:wrap="auto" w:vAnchor="margin" w:hAnchor="text" w:yAlign="inline"/>
        <w:rPr>
          <w:rFonts w:hint="eastAsia"/>
        </w:rPr>
      </w:pPr>
      <w:bookmarkStart w:id="121" w:name="_Toc1981272582"/>
      <w:bookmarkStart w:id="122" w:name="_Toc1946882628_WPSOffice_Level1"/>
      <w:r>
        <w:rPr>
          <w:rFonts w:hint="eastAsia"/>
        </w:rPr>
        <w:drawing>
          <wp:inline distT="0" distB="0" distL="114300" distR="114300">
            <wp:extent cx="5372100" cy="5270500"/>
            <wp:effectExtent l="0" t="0" r="12700" b="12700"/>
            <wp:docPr id="21" name="图片 21" descr="屏幕快照 2019-08-19 下午7.27.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图片 21" descr="屏幕快照 2019-08-19 下午7.27.37"/>
                    <pic:cNvPicPr>
                      <a:picLocks noChangeAspect="1"/>
                    </pic:cNvPicPr>
                  </pic:nvPicPr>
                  <pic:blipFill>
                    <a:blip r:embed="rId25"/>
                    <a:stretch>
                      <a:fillRect/>
                    </a:stretch>
                  </pic:blipFill>
                  <pic:spPr>
                    <a:xfrm>
                      <a:off x="0" y="0"/>
                      <a:ext cx="5372100" cy="5270500"/>
                    </a:xfrm>
                    <a:prstGeom prst="rect">
                      <a:avLst/>
                    </a:prstGeom>
                  </pic:spPr>
                </pic:pic>
              </a:graphicData>
            </a:graphic>
          </wp:inline>
        </w:drawing>
      </w:r>
    </w:p>
    <w:p>
      <w:pPr>
        <w:framePr w:w="0" w:wrap="auto" w:vAnchor="margin" w:hAnchor="text" w:yAlign="inline"/>
        <w:rPr>
          <w:rFonts w:hint="eastAsia"/>
          <w:lang w:val="en-US"/>
        </w:rPr>
      </w:pPr>
      <w:r>
        <w:rPr>
          <w:rFonts w:hint="eastAsia"/>
          <w:lang w:val="en-US"/>
        </w:rPr>
        <w:t>As can be seen from the above table, the factor heap of every estimation thing is more prominent than 0.5, and there is no cross-stacking (Kleinbaum, Kupper and Nizam et al., 2013). Every thing falls into the comparing factor, which demonstrates that the scale has great auxiliary legitimacy.</w:t>
      </w:r>
    </w:p>
    <w:p>
      <w:pPr>
        <w:pStyle w:val="3"/>
        <w:framePr w:w="0" w:wrap="auto" w:vAnchor="margin" w:hAnchor="text" w:yAlign="inline"/>
      </w:pPr>
      <w:bookmarkStart w:id="123" w:name="_Toc1805109928"/>
      <w:r>
        <w:t>4.4 Correlation Test</w:t>
      </w:r>
      <w:bookmarkEnd w:id="121"/>
      <w:bookmarkEnd w:id="122"/>
      <w:bookmarkEnd w:id="123"/>
    </w:p>
    <w:p>
      <w:pPr>
        <w:framePr w:w="0" w:wrap="auto" w:vAnchor="margin" w:hAnchor="text" w:yAlign="inline"/>
        <w:jc w:val="both"/>
        <w:rPr>
          <w:rFonts w:hint="default"/>
          <w:b/>
          <w:bCs/>
        </w:rPr>
      </w:pPr>
      <w:r>
        <w:rPr>
          <w:rFonts w:hint="eastAsia"/>
        </w:rPr>
        <w:t>The structure of measurements and relating questions are resolved through legitimacy investigation and unwavering quality examination (Krosnick, 2018). The normal score of each measurement is determined as the score of this measurement, and after that relationship, the investigation is done. Connection investigation essentially ponders the relationship between's factors. The worth scope of the connection coefficient is between - 1 and 1, the outright worth is ale, the relationship between's factors is nearer (IJsselsteijn, De Kort and Poels,</w:t>
      </w:r>
      <w:r>
        <w:rPr>
          <w:rFonts w:hint="default"/>
        </w:rPr>
        <w:t xml:space="preserve"> </w:t>
      </w:r>
      <w:r>
        <w:rPr>
          <w:rFonts w:hint="eastAsia"/>
        </w:rPr>
        <w:t>2013).</w:t>
      </w:r>
    </w:p>
    <w:p>
      <w:pPr>
        <w:framePr w:w="0" w:wrap="auto" w:vAnchor="margin" w:hAnchor="text" w:yAlign="inline"/>
        <w:jc w:val="center"/>
        <w:rPr>
          <w:rFonts w:hint="default"/>
          <w:b/>
          <w:bCs/>
        </w:rPr>
      </w:pPr>
      <w:r>
        <w:rPr>
          <w:rFonts w:hint="default"/>
          <w:b/>
          <w:bCs/>
        </w:rPr>
        <w:t xml:space="preserve">Table 9:  Descriptive Statistics of Correlation analysis </w:t>
      </w:r>
    </w:p>
    <w:p>
      <w:pPr>
        <w:framePr w:w="0" w:wrap="auto" w:vAnchor="margin" w:hAnchor="text" w:yAlign="inline"/>
        <w:jc w:val="center"/>
      </w:pPr>
      <w:r>
        <w:drawing>
          <wp:inline distT="0" distB="0" distL="114300" distR="114300">
            <wp:extent cx="4175760" cy="1060450"/>
            <wp:effectExtent l="0" t="0" r="15240" b="6350"/>
            <wp:docPr id="38" name="图片 38" descr="屏幕快照 2019-08-19 上午2.42.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 name="图片 38" descr="屏幕快照 2019-08-19 上午2.42.59"/>
                    <pic:cNvPicPr>
                      <a:picLocks noChangeAspect="1"/>
                    </pic:cNvPicPr>
                  </pic:nvPicPr>
                  <pic:blipFill>
                    <a:blip r:embed="rId26"/>
                    <a:srcRect t="17135"/>
                    <a:stretch>
                      <a:fillRect/>
                    </a:stretch>
                  </pic:blipFill>
                  <pic:spPr>
                    <a:xfrm>
                      <a:off x="0" y="0"/>
                      <a:ext cx="4175760" cy="1060450"/>
                    </a:xfrm>
                    <a:prstGeom prst="rect">
                      <a:avLst/>
                    </a:prstGeom>
                  </pic:spPr>
                </pic:pic>
              </a:graphicData>
            </a:graphic>
          </wp:inline>
        </w:drawing>
      </w:r>
    </w:p>
    <w:p>
      <w:pPr>
        <w:framePr w:w="0" w:wrap="auto" w:vAnchor="margin" w:hAnchor="text" w:yAlign="inline"/>
        <w:jc w:val="center"/>
        <w:rPr>
          <w:b/>
          <w:bCs/>
        </w:rPr>
      </w:pPr>
      <w:r>
        <w:rPr>
          <w:b/>
          <w:bCs/>
        </w:rPr>
        <w:t>Table 10:  Correlations analysis</w:t>
      </w:r>
    </w:p>
    <w:p>
      <w:pPr>
        <w:framePr w:w="0" w:wrap="auto" w:vAnchor="margin" w:hAnchor="text" w:yAlign="inline"/>
      </w:pPr>
      <w:r>
        <w:drawing>
          <wp:inline distT="0" distB="0" distL="114300" distR="114300">
            <wp:extent cx="5391785" cy="3869690"/>
            <wp:effectExtent l="0" t="0" r="18415" b="16510"/>
            <wp:docPr id="39" name="图片 39" descr="屏幕快照 2019-08-19 上午2.43.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 name="图片 39" descr="屏幕快照 2019-08-19 上午2.43.09"/>
                    <pic:cNvPicPr>
                      <a:picLocks noChangeAspect="1"/>
                    </pic:cNvPicPr>
                  </pic:nvPicPr>
                  <pic:blipFill>
                    <a:blip r:embed="rId27"/>
                    <a:stretch>
                      <a:fillRect/>
                    </a:stretch>
                  </pic:blipFill>
                  <pic:spPr>
                    <a:xfrm>
                      <a:off x="0" y="0"/>
                      <a:ext cx="5391785" cy="3869690"/>
                    </a:xfrm>
                    <a:prstGeom prst="rect">
                      <a:avLst/>
                    </a:prstGeom>
                  </pic:spPr>
                </pic:pic>
              </a:graphicData>
            </a:graphic>
          </wp:inline>
        </w:drawing>
      </w:r>
    </w:p>
    <w:p>
      <w:r>
        <w:rPr>
          <w:rFonts w:hint="default"/>
        </w:rPr>
        <w:t>From the above two tables we c</w:t>
      </w:r>
      <w:r>
        <w:rPr>
          <w:rFonts w:hint="eastAsia"/>
        </w:rPr>
        <w:t xml:space="preserve">an </w:t>
      </w:r>
      <w:r>
        <w:rPr>
          <w:rFonts w:hint="default"/>
        </w:rPr>
        <w:t>see that</w:t>
      </w:r>
      <w:r>
        <w:rPr>
          <w:rFonts w:hint="eastAsia"/>
        </w:rPr>
        <w:t xml:space="preserve"> </w:t>
      </w:r>
      <w:r>
        <w:rPr>
          <w:rFonts w:hint="default"/>
        </w:rPr>
        <w:t>job leves (</w:t>
      </w:r>
      <w:r>
        <w:rPr>
          <w:rFonts w:hint="eastAsia"/>
        </w:rPr>
        <w:t>JL</w:t>
      </w:r>
      <w:r>
        <w:rPr>
          <w:rFonts w:hint="default"/>
        </w:rPr>
        <w:t>)</w:t>
      </w:r>
      <w:r>
        <w:rPr>
          <w:rFonts w:hint="eastAsia"/>
        </w:rPr>
        <w:t xml:space="preserve"> </w:t>
      </w:r>
      <w:r>
        <w:rPr>
          <w:rFonts w:hint="default"/>
        </w:rPr>
        <w:t>has</w:t>
      </w:r>
      <w:r>
        <w:rPr>
          <w:rFonts w:hint="eastAsia"/>
        </w:rPr>
        <w:t xml:space="preserve"> a significant </w:t>
      </w:r>
      <w:r>
        <w:rPr>
          <w:rFonts w:hint="default"/>
        </w:rPr>
        <w:t>relationship</w:t>
      </w:r>
      <w:r>
        <w:rPr>
          <w:rFonts w:hint="eastAsia"/>
        </w:rPr>
        <w:t xml:space="preserve"> </w:t>
      </w:r>
      <w:r>
        <w:rPr>
          <w:rFonts w:hint="default"/>
        </w:rPr>
        <w:t>with employee engagement (EE), r value equal to</w:t>
      </w:r>
      <w:r>
        <w:rPr>
          <w:rFonts w:hint="eastAsia"/>
        </w:rPr>
        <w:t xml:space="preserve"> 0.534, </w:t>
      </w:r>
      <w:r>
        <w:rPr>
          <w:rFonts w:hint="default"/>
        </w:rPr>
        <w:t>p value equal less than</w:t>
      </w:r>
      <w:r>
        <w:rPr>
          <w:rFonts w:hint="eastAsia"/>
        </w:rPr>
        <w:t xml:space="preserve"> 0.01, the </w:t>
      </w:r>
      <w:r>
        <w:rPr>
          <w:rFonts w:hint="default"/>
        </w:rPr>
        <w:t>organizational commitment</w:t>
      </w:r>
      <w:r>
        <w:rPr>
          <w:rFonts w:hint="eastAsia"/>
        </w:rPr>
        <w:t xml:space="preserve"> </w:t>
      </w:r>
      <w:r>
        <w:rPr>
          <w:rFonts w:hint="default"/>
        </w:rPr>
        <w:t>has</w:t>
      </w:r>
      <w:r>
        <w:rPr>
          <w:rFonts w:hint="eastAsia"/>
        </w:rPr>
        <w:t xml:space="preserve"> a ssignificant </w:t>
      </w:r>
      <w:r>
        <w:rPr>
          <w:rFonts w:hint="default"/>
        </w:rPr>
        <w:t>relationship</w:t>
      </w:r>
      <w:r>
        <w:rPr>
          <w:rFonts w:hint="eastAsia"/>
        </w:rPr>
        <w:t xml:space="preserve"> </w:t>
      </w:r>
      <w:r>
        <w:rPr>
          <w:rFonts w:hint="default"/>
        </w:rPr>
        <w:t xml:space="preserve">with employee engagement (EE), r value equal to </w:t>
      </w:r>
      <w:r>
        <w:rPr>
          <w:rFonts w:hint="eastAsia"/>
        </w:rPr>
        <w:t xml:space="preserve">0.509, </w:t>
      </w:r>
      <w:r>
        <w:rPr>
          <w:rFonts w:hint="default"/>
        </w:rPr>
        <w:t xml:space="preserve">p value less than </w:t>
      </w:r>
      <w:r>
        <w:rPr>
          <w:rFonts w:hint="eastAsia"/>
        </w:rPr>
        <w:t>0.0</w:t>
      </w:r>
      <w:r>
        <w:rPr>
          <w:rFonts w:hint="default"/>
        </w:rPr>
        <w:t>1</w:t>
      </w:r>
      <w:r>
        <w:rPr>
          <w:rFonts w:hint="eastAsia"/>
        </w:rPr>
        <w:t xml:space="preserve">, </w:t>
      </w:r>
      <w:r>
        <w:rPr>
          <w:rFonts w:hint="default"/>
        </w:rPr>
        <w:t>internal communication also</w:t>
      </w:r>
      <w:r>
        <w:rPr>
          <w:rFonts w:hint="eastAsia"/>
        </w:rPr>
        <w:t xml:space="preserve"> </w:t>
      </w:r>
      <w:r>
        <w:rPr>
          <w:rFonts w:hint="default"/>
        </w:rPr>
        <w:t>has</w:t>
      </w:r>
      <w:r>
        <w:rPr>
          <w:rFonts w:hint="eastAsia"/>
        </w:rPr>
        <w:t xml:space="preserve"> a significant </w:t>
      </w:r>
      <w:r>
        <w:rPr>
          <w:rFonts w:hint="default"/>
        </w:rPr>
        <w:t>relationship</w:t>
      </w:r>
      <w:r>
        <w:rPr>
          <w:rFonts w:hint="eastAsia"/>
        </w:rPr>
        <w:t xml:space="preserve"> </w:t>
      </w:r>
      <w:r>
        <w:rPr>
          <w:rFonts w:hint="default"/>
        </w:rPr>
        <w:t xml:space="preserve">with employee engagement (EE), r value equal to </w:t>
      </w:r>
      <w:r>
        <w:rPr>
          <w:rFonts w:hint="eastAsia"/>
        </w:rPr>
        <w:t xml:space="preserve">0.540, </w:t>
      </w:r>
      <w:r>
        <w:rPr>
          <w:rFonts w:hint="default"/>
        </w:rPr>
        <w:t xml:space="preserve">p value less than </w:t>
      </w:r>
      <w:r>
        <w:rPr>
          <w:rFonts w:hint="eastAsia"/>
        </w:rPr>
        <w:t xml:space="preserve">0.01, so the research of the independent variable </w:t>
      </w:r>
      <w:r>
        <w:rPr>
          <w:rFonts w:hint="default"/>
        </w:rPr>
        <w:t>job leves</w:t>
      </w:r>
      <w:r>
        <w:rPr>
          <w:rFonts w:hint="eastAsia"/>
        </w:rPr>
        <w:t xml:space="preserve">, </w:t>
      </w:r>
      <w:r>
        <w:rPr>
          <w:rFonts w:hint="default"/>
        </w:rPr>
        <w:t xml:space="preserve">organizational commitment and internal communication all have </w:t>
      </w:r>
      <w:r>
        <w:rPr>
          <w:rFonts w:hint="eastAsia"/>
        </w:rPr>
        <w:t>significant positive correlation</w:t>
      </w:r>
      <w:r>
        <w:rPr>
          <w:rFonts w:hint="default"/>
        </w:rPr>
        <w:t xml:space="preserve"> with the </w:t>
      </w:r>
      <w:r>
        <w:rPr>
          <w:rFonts w:hint="eastAsia"/>
        </w:rPr>
        <w:t xml:space="preserve">dependent variable </w:t>
      </w:r>
      <w:r>
        <w:rPr>
          <w:rFonts w:hint="default"/>
        </w:rPr>
        <w:t>employee engagement (</w:t>
      </w:r>
      <w:r>
        <w:rPr>
          <w:lang w:val="en-US" w:eastAsia="zh-CN"/>
        </w:rPr>
        <w:t>Fox, 2015</w:t>
      </w:r>
      <w:r>
        <w:rPr>
          <w:rFonts w:hint="default"/>
        </w:rPr>
        <w:t>). So as to further examine the connection between factors, various relapse investigation is embraced to improve the speculation test further.</w:t>
      </w:r>
    </w:p>
    <w:p>
      <w:pPr>
        <w:pStyle w:val="3"/>
        <w:framePr w:w="0" w:wrap="auto" w:vAnchor="margin" w:hAnchor="text" w:yAlign="inline"/>
      </w:pPr>
      <w:bookmarkStart w:id="124" w:name="_Toc47999457_WPSOffice_Level1"/>
      <w:bookmarkStart w:id="125" w:name="_Toc366855292"/>
      <w:bookmarkStart w:id="126" w:name="_Toc981078727"/>
      <w:r>
        <w:t xml:space="preserve">4.5 Regression </w:t>
      </w:r>
      <w:bookmarkEnd w:id="124"/>
      <w:bookmarkEnd w:id="125"/>
      <w:r>
        <w:t>Analysis</w:t>
      </w:r>
      <w:bookmarkEnd w:id="126"/>
    </w:p>
    <w:p>
      <w:pPr>
        <w:framePr w:w="0" w:wrap="auto" w:vAnchor="margin" w:hAnchor="text" w:yAlign="inline"/>
        <w:rPr>
          <w:rFonts w:hint="eastAsia"/>
        </w:rPr>
      </w:pPr>
      <w:r>
        <w:rPr>
          <w:rFonts w:hint="default"/>
        </w:rPr>
        <w:t>Correlation</w:t>
      </w:r>
      <w:r>
        <w:rPr>
          <w:rFonts w:hint="eastAsia"/>
        </w:rPr>
        <w:t xml:space="preserve"> analysis can just essentially depict the communication between two factors, can not reject the collaboration between the affecting variables (Yang, 2013). In this manner, we have to further utilize numerous straight relapse investigation. Multivariate direct relapse can avoid the association between autonomous factors and get the connection between free factors and ward factors (Babbie, Wagner and Zaino, 2018). In this study, Gender, Age, Education</w:t>
      </w:r>
      <w:r>
        <w:rPr>
          <w:rFonts w:hint="default"/>
        </w:rPr>
        <w:t xml:space="preserve"> background</w:t>
      </w:r>
      <w:r>
        <w:rPr>
          <w:rFonts w:hint="eastAsia"/>
        </w:rPr>
        <w:t>, Job</w:t>
      </w:r>
      <w:r>
        <w:rPr>
          <w:rFonts w:hint="default"/>
        </w:rPr>
        <w:t xml:space="preserve"> and</w:t>
      </w:r>
      <w:r>
        <w:rPr>
          <w:rFonts w:hint="eastAsia"/>
        </w:rPr>
        <w:t xml:space="preserve"> Length</w:t>
      </w:r>
      <w:r>
        <w:rPr>
          <w:rFonts w:hint="default"/>
        </w:rPr>
        <w:t xml:space="preserve"> of employment</w:t>
      </w:r>
      <w:r>
        <w:rPr>
          <w:rFonts w:hint="eastAsia"/>
        </w:rPr>
        <w:t xml:space="preserve"> as control variables, </w:t>
      </w:r>
      <w:r>
        <w:rPr>
          <w:rFonts w:hint="default"/>
        </w:rPr>
        <w:t>job levels</w:t>
      </w:r>
      <w:r>
        <w:rPr>
          <w:rFonts w:hint="eastAsia"/>
        </w:rPr>
        <w:t xml:space="preserve">, </w:t>
      </w:r>
      <w:r>
        <w:rPr>
          <w:rFonts w:hint="default"/>
        </w:rPr>
        <w:t xml:space="preserve">organizational commitment and internal communication </w:t>
      </w:r>
      <w:r>
        <w:rPr>
          <w:rFonts w:hint="eastAsia"/>
        </w:rPr>
        <w:t xml:space="preserve">and </w:t>
      </w:r>
      <w:r>
        <w:rPr>
          <w:rFonts w:hint="default"/>
        </w:rPr>
        <w:t xml:space="preserve">employee engagement </w:t>
      </w:r>
      <w:r>
        <w:rPr>
          <w:rFonts w:hint="eastAsia"/>
        </w:rPr>
        <w:t xml:space="preserve">are used </w:t>
      </w:r>
      <w:r>
        <w:rPr>
          <w:rFonts w:hint="default"/>
        </w:rPr>
        <w:t>to do</w:t>
      </w:r>
      <w:r>
        <w:rPr>
          <w:rFonts w:hint="eastAsia"/>
        </w:rPr>
        <w:t xml:space="preserve"> multiple linear regression</w:t>
      </w:r>
      <w:r>
        <w:rPr>
          <w:rFonts w:hint="default"/>
        </w:rPr>
        <w:t xml:space="preserve"> (</w:t>
      </w:r>
      <w:r>
        <w:rPr>
          <w:lang w:val="en-US" w:eastAsia="zh-CN"/>
        </w:rPr>
        <w:t>Chatterjee</w:t>
      </w:r>
      <w:r>
        <w:rPr>
          <w:lang w:eastAsia="zh-CN"/>
        </w:rPr>
        <w:t xml:space="preserve"> </w:t>
      </w:r>
      <w:r>
        <w:rPr>
          <w:lang w:val="en-US" w:eastAsia="zh-CN"/>
        </w:rPr>
        <w:t>and Hadi, 2015</w:t>
      </w:r>
      <w:r>
        <w:rPr>
          <w:rFonts w:hint="default"/>
        </w:rPr>
        <w:t>)</w:t>
      </w:r>
      <w:r>
        <w:rPr>
          <w:rFonts w:hint="eastAsia"/>
        </w:rPr>
        <w:t>. The results are shown in the table below.</w:t>
      </w:r>
    </w:p>
    <w:p>
      <w:pPr>
        <w:framePr w:w="0" w:wrap="auto" w:vAnchor="margin" w:hAnchor="text" w:yAlign="inline"/>
        <w:jc w:val="center"/>
        <w:rPr>
          <w:rFonts w:hint="eastAsia"/>
          <w:b/>
          <w:bCs/>
        </w:rPr>
      </w:pPr>
      <w:r>
        <w:rPr>
          <w:rFonts w:hint="default"/>
          <w:b/>
          <w:bCs/>
        </w:rPr>
        <w:t>Table 11:  Model Summaryb</w:t>
      </w:r>
    </w:p>
    <w:p>
      <w:pPr>
        <w:framePr w:w="0" w:wrap="auto" w:vAnchor="margin" w:hAnchor="text" w:yAlign="inline"/>
        <w:autoSpaceDE w:val="0"/>
        <w:autoSpaceDN w:val="0"/>
        <w:adjustRightInd w:val="0"/>
        <w:jc w:val="left"/>
        <w:rPr>
          <w:rFonts w:hint="eastAsia" w:cstheme="minorHAnsi"/>
          <w:szCs w:val="21"/>
          <w:shd w:val="clear" w:color="auto" w:fill="FFFFFF"/>
        </w:rPr>
      </w:pPr>
      <w:r>
        <w:rPr>
          <w:rFonts w:hint="eastAsia" w:cstheme="minorHAnsi"/>
          <w:szCs w:val="21"/>
          <w:shd w:val="clear" w:color="auto" w:fill="FFFFFF"/>
        </w:rPr>
        <w:drawing>
          <wp:inline distT="0" distB="0" distL="114300" distR="114300">
            <wp:extent cx="5394325" cy="1579880"/>
            <wp:effectExtent l="0" t="0" r="15875" b="20320"/>
            <wp:docPr id="40" name="图片 40" descr="屏幕快照 2019-08-19 上午2.58.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 name="图片 40" descr="屏幕快照 2019-08-19 上午2.58.05"/>
                    <pic:cNvPicPr>
                      <a:picLocks noChangeAspect="1"/>
                    </pic:cNvPicPr>
                  </pic:nvPicPr>
                  <pic:blipFill>
                    <a:blip r:embed="rId28"/>
                    <a:stretch>
                      <a:fillRect/>
                    </a:stretch>
                  </pic:blipFill>
                  <pic:spPr>
                    <a:xfrm>
                      <a:off x="0" y="0"/>
                      <a:ext cx="5394325" cy="1579880"/>
                    </a:xfrm>
                    <a:prstGeom prst="rect">
                      <a:avLst/>
                    </a:prstGeom>
                  </pic:spPr>
                </pic:pic>
              </a:graphicData>
            </a:graphic>
          </wp:inline>
        </w:drawing>
      </w:r>
    </w:p>
    <w:p>
      <w:pPr>
        <w:framePr w:w="0" w:wrap="auto" w:vAnchor="margin" w:hAnchor="text" w:yAlign="inline"/>
        <w:rPr>
          <w:rFonts w:hint="default"/>
        </w:rPr>
      </w:pPr>
      <w:r>
        <w:rPr>
          <w:rFonts w:hint="default"/>
        </w:rPr>
        <w:t>Table 11</w:t>
      </w:r>
      <w:r>
        <w:rPr>
          <w:rFonts w:hint="eastAsia"/>
        </w:rPr>
        <w:t xml:space="preserve"> </w:t>
      </w:r>
      <w:r>
        <w:rPr>
          <w:rFonts w:hint="default"/>
        </w:rPr>
        <w:t>s</w:t>
      </w:r>
      <w:r>
        <w:rPr>
          <w:rFonts w:hint="eastAsia"/>
        </w:rPr>
        <w:t xml:space="preserve">ummary of the model shows that the determinant coefficient of the model is R Square 0.480 and Adjusted RSquare </w:t>
      </w:r>
      <w:r>
        <w:rPr>
          <w:rFonts w:hint="default"/>
        </w:rPr>
        <w:t xml:space="preserve">is </w:t>
      </w:r>
      <w:r>
        <w:rPr>
          <w:rFonts w:hint="eastAsia"/>
        </w:rPr>
        <w:t xml:space="preserve">0.476, which indicates that the model can explain the </w:t>
      </w:r>
      <w:r>
        <w:rPr>
          <w:rFonts w:hint="default"/>
        </w:rPr>
        <w:t>employee engagement (EE)</w:t>
      </w:r>
      <w:r>
        <w:rPr>
          <w:rFonts w:hint="eastAsia"/>
        </w:rPr>
        <w:t xml:space="preserve"> variation to 47.6%.</w:t>
      </w:r>
    </w:p>
    <w:p>
      <w:pPr>
        <w:framePr w:w="0" w:wrap="auto" w:vAnchor="margin" w:hAnchor="text" w:yAlign="inline"/>
        <w:jc w:val="center"/>
        <w:rPr>
          <w:rFonts w:hint="eastAsia"/>
          <w:b/>
          <w:bCs/>
        </w:rPr>
      </w:pPr>
      <w:r>
        <w:rPr>
          <w:rFonts w:hint="default"/>
          <w:b/>
          <w:bCs/>
        </w:rPr>
        <w:t>Table 12:  ANOVA test</w:t>
      </w:r>
    </w:p>
    <w:p>
      <w:pPr>
        <w:framePr w:w="0" w:wrap="auto" w:vAnchor="margin" w:hAnchor="text" w:yAlign="inline"/>
        <w:rPr>
          <w:rFonts w:hint="eastAsia"/>
        </w:rPr>
      </w:pPr>
      <w:r>
        <w:rPr>
          <w:rFonts w:hint="eastAsia"/>
        </w:rPr>
        <w:drawing>
          <wp:inline distT="0" distB="0" distL="114300" distR="114300">
            <wp:extent cx="5393055" cy="1661160"/>
            <wp:effectExtent l="0" t="0" r="17145" b="15240"/>
            <wp:docPr id="41" name="图片 41" descr="屏幕快照 2019-08-19 上午3.01.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 name="图片 41" descr="屏幕快照 2019-08-19 上午3.01.18"/>
                    <pic:cNvPicPr>
                      <a:picLocks noChangeAspect="1"/>
                    </pic:cNvPicPr>
                  </pic:nvPicPr>
                  <pic:blipFill>
                    <a:blip r:embed="rId29"/>
                    <a:stretch>
                      <a:fillRect/>
                    </a:stretch>
                  </pic:blipFill>
                  <pic:spPr>
                    <a:xfrm>
                      <a:off x="0" y="0"/>
                      <a:ext cx="5393055" cy="1661160"/>
                    </a:xfrm>
                    <a:prstGeom prst="rect">
                      <a:avLst/>
                    </a:prstGeom>
                  </pic:spPr>
                </pic:pic>
              </a:graphicData>
            </a:graphic>
          </wp:inline>
        </w:drawing>
      </w:r>
    </w:p>
    <w:p>
      <w:pPr>
        <w:framePr w:w="0" w:wrap="auto" w:vAnchor="margin" w:hAnchor="text" w:yAlign="inline"/>
        <w:rPr>
          <w:rFonts w:hint="eastAsia"/>
        </w:rPr>
      </w:pPr>
      <w:r>
        <w:rPr>
          <w:rFonts w:hint="eastAsia"/>
        </w:rPr>
        <w:t xml:space="preserve">The ANOVA brings about </w:t>
      </w:r>
      <w:r>
        <w:rPr>
          <w:rFonts w:hint="default"/>
        </w:rPr>
        <w:t>Table 12</w:t>
      </w:r>
      <w:r>
        <w:rPr>
          <w:rFonts w:hint="eastAsia"/>
        </w:rPr>
        <w:t xml:space="preserve"> demonstrate that the F estimation of the relapse condition model is 122.859, and its noteworthiness worth is 0.000, under 0.01. It rejects the first suspicion that the general relapse coefficient is 0 (Pfister, Schwarz, Carson and Jancyzk, 2013). In this manner, the fitting impact of the last relapse condition is awesome.</w:t>
      </w:r>
    </w:p>
    <w:p>
      <w:pPr>
        <w:framePr w:w="0" w:wrap="auto" w:vAnchor="margin" w:hAnchor="text" w:yAlign="inline"/>
        <w:jc w:val="center"/>
        <w:rPr>
          <w:rFonts w:hint="eastAsia"/>
          <w:b/>
          <w:bCs/>
        </w:rPr>
      </w:pPr>
      <w:r>
        <w:rPr>
          <w:rFonts w:hint="default"/>
          <w:b/>
          <w:bCs/>
        </w:rPr>
        <w:t xml:space="preserve">Table 13:  </w:t>
      </w:r>
      <w:r>
        <w:rPr>
          <w:rFonts w:hint="eastAsia"/>
          <w:b/>
          <w:bCs/>
        </w:rPr>
        <w:t>Coefficients</w:t>
      </w:r>
      <w:r>
        <w:rPr>
          <w:rFonts w:hint="default"/>
          <w:b/>
          <w:bCs/>
        </w:rPr>
        <w:t xml:space="preserve"> analysis</w:t>
      </w:r>
    </w:p>
    <w:p>
      <w:pPr>
        <w:framePr w:w="0" w:wrap="auto" w:vAnchor="margin" w:hAnchor="text" w:yAlign="inline"/>
        <w:rPr>
          <w:rFonts w:hint="eastAsia"/>
        </w:rPr>
      </w:pPr>
      <w:r>
        <w:rPr>
          <w:rFonts w:hint="eastAsia"/>
        </w:rPr>
        <w:drawing>
          <wp:inline distT="0" distB="0" distL="114300" distR="114300">
            <wp:extent cx="5391150" cy="1539240"/>
            <wp:effectExtent l="0" t="0" r="19050" b="10160"/>
            <wp:docPr id="42" name="图片 42" descr="屏幕快照 2019-08-19 上午3.06.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 name="图片 42" descr="屏幕快照 2019-08-19 上午3.06.23"/>
                    <pic:cNvPicPr>
                      <a:picLocks noChangeAspect="1"/>
                    </pic:cNvPicPr>
                  </pic:nvPicPr>
                  <pic:blipFill>
                    <a:blip r:embed="rId30"/>
                    <a:stretch>
                      <a:fillRect/>
                    </a:stretch>
                  </pic:blipFill>
                  <pic:spPr>
                    <a:xfrm>
                      <a:off x="0" y="0"/>
                      <a:ext cx="5391150" cy="1539240"/>
                    </a:xfrm>
                    <a:prstGeom prst="rect">
                      <a:avLst/>
                    </a:prstGeom>
                  </pic:spPr>
                </pic:pic>
              </a:graphicData>
            </a:graphic>
          </wp:inline>
        </w:drawing>
      </w:r>
    </w:p>
    <w:p>
      <w:bookmarkStart w:id="127" w:name="_Toc1420506174_WPSOffice_Level1"/>
      <w:bookmarkStart w:id="128" w:name="_Toc1456628257"/>
      <w:r>
        <w:rPr>
          <w:rFonts w:hint="eastAsia"/>
        </w:rPr>
        <w:t xml:space="preserve">From the table above, we can see that the VIF of each independent variable is less than 5, indicating that there is no collinearity between independent variables, and the estimated results of the model are stable. The standardized regression coefficient can be obtained that JL has a significant positive impact on EE (beta = 0.319, P &lt; 0.001) and OC has a significant positive impact on EE (beta = 0.285, P &lt; 0.001) in independent variables. In independent variables, IC has a significant positive effect on EE (beta = 0.304, P &lt; 0.001). </w:t>
      </w:r>
      <w:r>
        <w:rPr>
          <w:rFonts w:hint="default"/>
        </w:rPr>
        <w:t>So t</w:t>
      </w:r>
      <w:r>
        <w:rPr>
          <w:rFonts w:hint="eastAsia"/>
        </w:rPr>
        <w:t xml:space="preserve">he hypothesis </w:t>
      </w:r>
      <w:r>
        <w:rPr>
          <w:rFonts w:hint="default"/>
        </w:rPr>
        <w:t xml:space="preserve">are valid, </w:t>
      </w:r>
      <w:r>
        <w:rPr>
          <w:rFonts w:hint="eastAsia"/>
        </w:rPr>
        <w:t xml:space="preserve">and the improvement of </w:t>
      </w:r>
      <w:r>
        <w:rPr>
          <w:rFonts w:hint="default"/>
        </w:rPr>
        <w:t>job levels</w:t>
      </w:r>
      <w:r>
        <w:rPr>
          <w:rFonts w:hint="eastAsia"/>
        </w:rPr>
        <w:t xml:space="preserve">, </w:t>
      </w:r>
      <w:r>
        <w:rPr>
          <w:rFonts w:hint="default"/>
        </w:rPr>
        <w:t>organizational commitment</w:t>
      </w:r>
      <w:r>
        <w:rPr>
          <w:rFonts w:hint="eastAsia"/>
        </w:rPr>
        <w:t xml:space="preserve"> and </w:t>
      </w:r>
      <w:r>
        <w:rPr>
          <w:rFonts w:hint="default"/>
        </w:rPr>
        <w:t>internal communication</w:t>
      </w:r>
      <w:r>
        <w:rPr>
          <w:rFonts w:hint="eastAsia"/>
        </w:rPr>
        <w:t xml:space="preserve"> can effectively improve </w:t>
      </w:r>
      <w:r>
        <w:rPr>
          <w:rFonts w:hint="default"/>
        </w:rPr>
        <w:t>employee engagement</w:t>
      </w:r>
      <w:r>
        <w:rPr>
          <w:rFonts w:hint="eastAsia"/>
        </w:rPr>
        <w:t>.</w:t>
      </w:r>
    </w:p>
    <w:p>
      <w:pPr>
        <w:pStyle w:val="3"/>
        <w:framePr w:w="0" w:wrap="auto" w:vAnchor="margin" w:hAnchor="text" w:yAlign="inline"/>
      </w:pPr>
      <w:bookmarkStart w:id="129" w:name="_Toc610723023"/>
      <w:r>
        <w:t>4.6 Summary</w:t>
      </w:r>
      <w:bookmarkEnd w:id="127"/>
      <w:bookmarkEnd w:id="128"/>
      <w:bookmarkEnd w:id="129"/>
    </w:p>
    <w:p>
      <w:pPr>
        <w:framePr w:w="0" w:wrap="auto" w:vAnchor="margin" w:hAnchor="text" w:yAlign="inline"/>
        <w:rPr>
          <w:rFonts w:hint="eastAsia"/>
        </w:rPr>
      </w:pPr>
      <w:bookmarkStart w:id="130" w:name="_Toc237539599"/>
      <w:bookmarkStart w:id="131" w:name="_Toc871562719_WPSOffice_Level1"/>
      <w:r>
        <w:rPr>
          <w:rFonts w:hint="eastAsia"/>
        </w:rPr>
        <w:t>From the above analysis, we can get the result that three factors all support the hypothesis, the beta coefficient of internal communication is the highest, which means that it has the most positive relationship with the knowledge employees' engagement in private enterprises in Hohhot</w:t>
      </w:r>
      <w:r>
        <w:rPr>
          <w:rFonts w:hint="default"/>
        </w:rPr>
        <w:t xml:space="preserve"> (</w:t>
      </w:r>
      <w:r>
        <w:rPr>
          <w:lang w:val="en-US" w:eastAsia="zh-CN"/>
        </w:rPr>
        <w:t>Coolican, 2017</w:t>
      </w:r>
      <w:r>
        <w:rPr>
          <w:rFonts w:hint="default"/>
        </w:rPr>
        <w:t>)</w:t>
      </w:r>
      <w:r>
        <w:rPr>
          <w:rFonts w:hint="eastAsia"/>
        </w:rPr>
        <w:t>. Then the job levels based on the beta coefficient has a significant relationship with knowledge employees' engagement. It is a necessary factor that absolutely affects knowledge employees' engagement, it also means that job levels has some decisive impact on the knowledge employees' engagement of private enterprises</w:t>
      </w:r>
      <w:r>
        <w:rPr>
          <w:rFonts w:hint="default"/>
        </w:rPr>
        <w:t xml:space="preserve"> (</w:t>
      </w:r>
      <w:r>
        <w:rPr>
          <w:lang w:val="en-US" w:eastAsia="zh-CN"/>
        </w:rPr>
        <w:t xml:space="preserve">Schroeder, </w:t>
      </w:r>
      <w:r>
        <w:rPr>
          <w:lang w:eastAsia="zh-CN"/>
        </w:rPr>
        <w:t xml:space="preserve"> </w:t>
      </w:r>
      <w:r>
        <w:rPr>
          <w:lang w:val="en-US" w:eastAsia="zh-CN"/>
        </w:rPr>
        <w:t>Sjoquist</w:t>
      </w:r>
      <w:r>
        <w:rPr>
          <w:lang w:eastAsia="zh-CN"/>
        </w:rPr>
        <w:t xml:space="preserve"> </w:t>
      </w:r>
      <w:r>
        <w:rPr>
          <w:lang w:val="en-US" w:eastAsia="zh-CN"/>
        </w:rPr>
        <w:t>and Stephan, 2016</w:t>
      </w:r>
      <w:r>
        <w:rPr>
          <w:rFonts w:hint="default"/>
        </w:rPr>
        <w:t>)</w:t>
      </w:r>
      <w:r>
        <w:rPr>
          <w:rFonts w:hint="eastAsia"/>
        </w:rPr>
        <w:t>.</w:t>
      </w:r>
    </w:p>
    <w:p>
      <w:r>
        <w:rPr>
          <w:rFonts w:hint="eastAsia"/>
        </w:rPr>
        <w:t>And there also has a significant relationship between organizational commitment and knowledge employees' engagement, but the beta coefficient of organizational commitment is the lowest in three IVs, which means that the organizational commitment to the impact of the knowledge employees' engagement in Hohhot private enterprises is relatively small</w:t>
      </w:r>
      <w:r>
        <w:rPr>
          <w:rFonts w:hint="default"/>
        </w:rPr>
        <w:t xml:space="preserve"> (</w:t>
      </w:r>
      <w:r>
        <w:rPr>
          <w:lang w:val="en-US" w:eastAsia="zh-CN"/>
        </w:rPr>
        <w:t>Gunst, 2018</w:t>
      </w:r>
      <w:r>
        <w:rPr>
          <w:rFonts w:hint="default"/>
        </w:rPr>
        <w:t>)</w:t>
      </w:r>
      <w:r>
        <w:rPr>
          <w:rFonts w:hint="eastAsia"/>
        </w:rPr>
        <w:t>.</w:t>
      </w:r>
      <w:r>
        <w:br w:type="page"/>
      </w:r>
    </w:p>
    <w:p>
      <w:pPr>
        <w:pStyle w:val="2"/>
        <w:framePr/>
      </w:pPr>
      <w:r>
        <w:br w:type="page"/>
      </w:r>
    </w:p>
    <w:p>
      <w:pPr>
        <w:pStyle w:val="2"/>
        <w:framePr/>
      </w:pPr>
      <w:bookmarkStart w:id="132" w:name="_Toc1597498548"/>
      <w:r>
        <w:t>CHAPTER 5: CONCLUSION AND RECOMMENDATION</w:t>
      </w:r>
      <w:bookmarkEnd w:id="130"/>
      <w:bookmarkEnd w:id="131"/>
      <w:bookmarkEnd w:id="132"/>
    </w:p>
    <w:p>
      <w:pPr>
        <w:pStyle w:val="3"/>
        <w:framePr w:w="0" w:wrap="auto" w:vAnchor="margin" w:hAnchor="text" w:yAlign="inline"/>
      </w:pPr>
      <w:bookmarkStart w:id="133" w:name="_Toc368662046_WPSOffice_Level1"/>
      <w:bookmarkStart w:id="134" w:name="_Toc155940620"/>
      <w:bookmarkStart w:id="135" w:name="_Toc1317541442"/>
      <w:r>
        <w:t>5.1 Conclusion</w:t>
      </w:r>
      <w:bookmarkEnd w:id="133"/>
      <w:bookmarkEnd w:id="134"/>
      <w:bookmarkEnd w:id="135"/>
    </w:p>
    <w:p>
      <w:pPr>
        <w:framePr w:w="0" w:wrap="auto" w:vAnchor="margin" w:hAnchor="text" w:yAlign="inline"/>
        <w:rPr>
          <w:rFonts w:hint="eastAsia"/>
        </w:rPr>
      </w:pPr>
      <w:r>
        <w:rPr>
          <w:rFonts w:hint="eastAsia"/>
        </w:rPr>
        <w:t xml:space="preserve">This paper studies the </w:t>
      </w:r>
      <w:r>
        <w:rPr>
          <w:rFonts w:hint="default"/>
        </w:rPr>
        <w:t xml:space="preserve">three </w:t>
      </w:r>
      <w:r>
        <w:rPr>
          <w:rFonts w:hint="eastAsia"/>
        </w:rPr>
        <w:t xml:space="preserve">factors influencing the </w:t>
      </w:r>
      <w:r>
        <w:rPr>
          <w:rFonts w:hint="default"/>
        </w:rPr>
        <w:t>engagement</w:t>
      </w:r>
      <w:r>
        <w:rPr>
          <w:rFonts w:hint="eastAsia"/>
        </w:rPr>
        <w:t xml:space="preserve"> of knowledge </w:t>
      </w:r>
      <w:r>
        <w:rPr>
          <w:rFonts w:hint="default"/>
        </w:rPr>
        <w:t>employees’s engagement</w:t>
      </w:r>
      <w:r>
        <w:rPr>
          <w:rFonts w:hint="eastAsia"/>
        </w:rPr>
        <w:t xml:space="preserve"> in private enterprises. There are several definitions in this paper. The first one is the definition of enterprise scope</w:t>
      </w:r>
      <w:r>
        <w:rPr>
          <w:rFonts w:hint="default"/>
        </w:rPr>
        <w:t xml:space="preserve"> (</w:t>
      </w:r>
      <w:r>
        <w:t>Hameduddin and Fernandez, 2019</w:t>
      </w:r>
      <w:r>
        <w:rPr>
          <w:rFonts w:hint="default"/>
        </w:rPr>
        <w:t>)</w:t>
      </w:r>
      <w:r>
        <w:rPr>
          <w:rFonts w:hint="eastAsia"/>
        </w:rPr>
        <w:t>. Th</w:t>
      </w:r>
      <w:r>
        <w:rPr>
          <w:rFonts w:hint="default"/>
        </w:rPr>
        <w:t xml:space="preserve">is research </w:t>
      </w:r>
      <w:r>
        <w:rPr>
          <w:rFonts w:hint="eastAsia"/>
        </w:rPr>
        <w:t>mainly focuses on private enterprises</w:t>
      </w:r>
      <w:r>
        <w:rPr>
          <w:rFonts w:hint="default"/>
        </w:rPr>
        <w:t xml:space="preserve"> in Hohhot</w:t>
      </w:r>
      <w:r>
        <w:rPr>
          <w:rFonts w:hint="eastAsia"/>
        </w:rPr>
        <w:t xml:space="preserve">, which </w:t>
      </w:r>
      <w:r>
        <w:rPr>
          <w:rFonts w:hint="default"/>
        </w:rPr>
        <w:t>is</w:t>
      </w:r>
      <w:r>
        <w:rPr>
          <w:rFonts w:hint="eastAsia"/>
        </w:rPr>
        <w:t xml:space="preserve"> obviously </w:t>
      </w:r>
      <w:r>
        <w:rPr>
          <w:rFonts w:hint="default"/>
        </w:rPr>
        <w:t>differernce with</w:t>
      </w:r>
      <w:r>
        <w:rPr>
          <w:rFonts w:hint="eastAsia"/>
        </w:rPr>
        <w:t xml:space="preserve"> state-owned enterprises and foreign-funded enterprises. Secondly, the object of the study is knowledge </w:t>
      </w:r>
      <w:r>
        <w:rPr>
          <w:rFonts w:hint="default"/>
        </w:rPr>
        <w:t>employees</w:t>
      </w:r>
      <w:r>
        <w:rPr>
          <w:rFonts w:hint="eastAsia"/>
        </w:rPr>
        <w:t xml:space="preserve">. Knowledge </w:t>
      </w:r>
      <w:r>
        <w:rPr>
          <w:rFonts w:hint="default"/>
        </w:rPr>
        <w:t>employees</w:t>
      </w:r>
      <w:r>
        <w:rPr>
          <w:rFonts w:hint="eastAsia"/>
        </w:rPr>
        <w:t xml:space="preserve"> are the basis for the survival of an enterprise and the main source of independent innovation ability of an enterprise</w:t>
      </w:r>
      <w:r>
        <w:rPr>
          <w:rFonts w:hint="default"/>
        </w:rPr>
        <w:t xml:space="preserve"> </w:t>
      </w:r>
      <w:r>
        <w:rPr>
          <w:rFonts w:hint="eastAsia"/>
          <w:lang w:val="en-US"/>
        </w:rPr>
        <w:t>(Tamayo, 2016)</w:t>
      </w:r>
      <w:r>
        <w:rPr>
          <w:rFonts w:hint="eastAsia"/>
        </w:rPr>
        <w:t>. Contrasted and non-information representatives, learning representatives have numerous particularities in close to home qualities, mental needs, qualities and working techniques.</w:t>
      </w:r>
      <w:r>
        <w:rPr>
          <w:rFonts w:hint="default"/>
        </w:rPr>
        <w:t xml:space="preserve"> </w:t>
      </w:r>
      <w:r>
        <w:rPr>
          <w:rFonts w:hint="eastAsia"/>
        </w:rPr>
        <w:t xml:space="preserve">The third is the study of </w:t>
      </w:r>
      <w:r>
        <w:rPr>
          <w:rFonts w:hint="default"/>
        </w:rPr>
        <w:t>engagement</w:t>
      </w:r>
      <w:r>
        <w:rPr>
          <w:rFonts w:hint="eastAsia"/>
        </w:rPr>
        <w:t>. Employees'</w:t>
      </w:r>
      <w:r>
        <w:rPr>
          <w:rFonts w:hint="default"/>
        </w:rPr>
        <w:t xml:space="preserve"> engagement</w:t>
      </w:r>
      <w:r>
        <w:rPr>
          <w:rFonts w:hint="eastAsia"/>
        </w:rPr>
        <w:t xml:space="preserve"> to the enterprise is the basis of its development. Only by keeping employees' moderate </w:t>
      </w:r>
      <w:r>
        <w:rPr>
          <w:rFonts w:hint="default"/>
        </w:rPr>
        <w:t>engagement</w:t>
      </w:r>
      <w:r>
        <w:rPr>
          <w:rFonts w:hint="eastAsia"/>
        </w:rPr>
        <w:t xml:space="preserve"> can enterprises have the opportunity to use talents</w:t>
      </w:r>
      <w:r>
        <w:rPr>
          <w:rFonts w:hint="default"/>
        </w:rPr>
        <w:t xml:space="preserve"> </w:t>
      </w:r>
      <w:r>
        <w:rPr>
          <w:rFonts w:hint="eastAsia"/>
        </w:rPr>
        <w:t xml:space="preserve">(Williams, et al., 2019). </w:t>
      </w:r>
    </w:p>
    <w:p>
      <w:pPr>
        <w:framePr w:w="0" w:wrap="auto" w:vAnchor="margin" w:hAnchor="text" w:yAlign="inline"/>
        <w:rPr>
          <w:rFonts w:hint="eastAsia"/>
        </w:rPr>
      </w:pPr>
      <w:r>
        <w:rPr>
          <w:rFonts w:hint="eastAsia"/>
        </w:rPr>
        <w:t xml:space="preserve">The </w:t>
      </w:r>
      <w:r>
        <w:rPr>
          <w:rFonts w:hint="default"/>
        </w:rPr>
        <w:t>engagement</w:t>
      </w:r>
      <w:r>
        <w:rPr>
          <w:rFonts w:hint="eastAsia"/>
        </w:rPr>
        <w:t xml:space="preserve"> of knowledge </w:t>
      </w:r>
      <w:r>
        <w:rPr>
          <w:rFonts w:hint="default"/>
        </w:rPr>
        <w:t>employees</w:t>
      </w:r>
      <w:r>
        <w:rPr>
          <w:rFonts w:hint="eastAsia"/>
        </w:rPr>
        <w:t xml:space="preserve"> is very important for enterprises. If an enterprise wants to survive and develop, it must have such core talents as knowledge </w:t>
      </w:r>
      <w:r>
        <w:rPr>
          <w:rFonts w:hint="default"/>
        </w:rPr>
        <w:t>employees</w:t>
      </w:r>
      <w:r>
        <w:rPr>
          <w:rFonts w:hint="eastAsia"/>
        </w:rPr>
        <w:t xml:space="preserve">. Especially in today's increasingly fierce social competition, rapid progress in science and technology, rapid changes in economic forms, everything can be imitated, only the </w:t>
      </w:r>
      <w:r>
        <w:rPr>
          <w:rFonts w:hint="default"/>
        </w:rPr>
        <w:t>knowledge employees</w:t>
      </w:r>
      <w:r>
        <w:rPr>
          <w:rFonts w:hint="eastAsia"/>
        </w:rPr>
        <w:t xml:space="preserve"> of enterprises can not be replaced</w:t>
      </w:r>
      <w:r>
        <w:rPr>
          <w:rFonts w:hint="default"/>
        </w:rPr>
        <w:t xml:space="preserve"> (</w:t>
      </w:r>
      <w:r>
        <w:t>Yaneva, 2018</w:t>
      </w:r>
      <w:r>
        <w:rPr>
          <w:rFonts w:hint="default"/>
        </w:rPr>
        <w:t>)</w:t>
      </w:r>
      <w:r>
        <w:rPr>
          <w:rFonts w:hint="eastAsia"/>
        </w:rPr>
        <w:t>. Therefore,</w:t>
      </w:r>
      <w:r>
        <w:rPr>
          <w:rFonts w:hint="default"/>
        </w:rPr>
        <w:t xml:space="preserve"> the author</w:t>
      </w:r>
      <w:r>
        <w:rPr>
          <w:rFonts w:hint="eastAsia"/>
        </w:rPr>
        <w:t xml:space="preserve"> believes that private enterprises urgently need to improve the </w:t>
      </w:r>
      <w:r>
        <w:rPr>
          <w:rFonts w:hint="default"/>
        </w:rPr>
        <w:t>engagement</w:t>
      </w:r>
      <w:r>
        <w:rPr>
          <w:rFonts w:hint="eastAsia"/>
        </w:rPr>
        <w:t xml:space="preserve"> of knowledge </w:t>
      </w:r>
      <w:r>
        <w:rPr>
          <w:rFonts w:hint="default"/>
        </w:rPr>
        <w:t>employees</w:t>
      </w:r>
      <w:r>
        <w:rPr>
          <w:rFonts w:hint="eastAsia"/>
        </w:rPr>
        <w:t>, furthermore, so as to improve the commitment, we should initially discover what are the significant variables influencing the commitment of information representatives.</w:t>
      </w:r>
    </w:p>
    <w:p>
      <w:pPr>
        <w:framePr w:w="0" w:wrap="auto" w:vAnchor="margin" w:hAnchor="text" w:yAlign="inline"/>
        <w:rPr>
          <w:rFonts w:hint="eastAsia"/>
        </w:rPr>
      </w:pPr>
      <w:r>
        <w:rPr>
          <w:rFonts w:hint="eastAsia"/>
        </w:rPr>
        <w:t xml:space="preserve">Based on perusing an enormous number of related hypotheses and research results at home and abroad, the author explores the internal structure of employee engagement in </w:t>
      </w:r>
      <w:r>
        <w:rPr>
          <w:rFonts w:hint="default"/>
        </w:rPr>
        <w:t>private</w:t>
      </w:r>
      <w:r>
        <w:rPr>
          <w:rFonts w:hint="eastAsia"/>
        </w:rPr>
        <w:t xml:space="preserve"> enterprises by using the method of empirical analysis and analyzing the characteristics of employees in </w:t>
      </w:r>
      <w:r>
        <w:rPr>
          <w:rFonts w:hint="default"/>
        </w:rPr>
        <w:t xml:space="preserve">private </w:t>
      </w:r>
      <w:r>
        <w:rPr>
          <w:rFonts w:hint="eastAsia"/>
        </w:rPr>
        <w:t>enterprises</w:t>
      </w:r>
      <w:r>
        <w:rPr>
          <w:rFonts w:hint="default"/>
        </w:rPr>
        <w:t xml:space="preserve"> (</w:t>
      </w:r>
      <w:r>
        <w:rPr>
          <w:rFonts w:hint="eastAsia"/>
        </w:rPr>
        <w:t>Guan</w:t>
      </w:r>
      <w:r>
        <w:rPr>
          <w:rFonts w:hint="default"/>
        </w:rPr>
        <w:t xml:space="preserve">, </w:t>
      </w:r>
      <w:r>
        <w:rPr>
          <w:rFonts w:hint="eastAsia"/>
        </w:rPr>
        <w:t xml:space="preserve">2014). This paper analyses the </w:t>
      </w:r>
      <w:r>
        <w:rPr>
          <w:rFonts w:hint="default"/>
        </w:rPr>
        <w:t xml:space="preserve">three </w:t>
      </w:r>
      <w:r>
        <w:rPr>
          <w:rFonts w:hint="eastAsia"/>
        </w:rPr>
        <w:t xml:space="preserve">factors of knowledge </w:t>
      </w:r>
      <w:r>
        <w:rPr>
          <w:rFonts w:hint="default"/>
        </w:rPr>
        <w:t>employees</w:t>
      </w:r>
      <w:r>
        <w:rPr>
          <w:rFonts w:hint="eastAsia"/>
        </w:rPr>
        <w:t>'</w:t>
      </w:r>
      <w:r>
        <w:rPr>
          <w:rFonts w:hint="default"/>
        </w:rPr>
        <w:t xml:space="preserve"> </w:t>
      </w:r>
      <w:r>
        <w:rPr>
          <w:rFonts w:hint="eastAsia"/>
        </w:rPr>
        <w:t xml:space="preserve">engagement in </w:t>
      </w:r>
      <w:r>
        <w:rPr>
          <w:rFonts w:hint="default"/>
        </w:rPr>
        <w:t xml:space="preserve">private </w:t>
      </w:r>
      <w:r>
        <w:rPr>
          <w:rFonts w:hint="eastAsia"/>
        </w:rPr>
        <w:t>enterprises</w:t>
      </w:r>
      <w:r>
        <w:rPr>
          <w:rFonts w:hint="default"/>
        </w:rPr>
        <w:t xml:space="preserve"> in Hohhot</w:t>
      </w:r>
      <w:r>
        <w:rPr>
          <w:rFonts w:hint="eastAsia"/>
        </w:rPr>
        <w:t>, and comes to</w:t>
      </w:r>
      <w:r>
        <w:rPr>
          <w:rFonts w:hint="default"/>
        </w:rPr>
        <w:t xml:space="preserve"> </w:t>
      </w:r>
      <w:r>
        <w:rPr>
          <w:rFonts w:hint="eastAsia"/>
        </w:rPr>
        <w:t xml:space="preserve">hypothesis of the relationship between </w:t>
      </w:r>
      <w:r>
        <w:rPr>
          <w:rFonts w:hint="default"/>
        </w:rPr>
        <w:t xml:space="preserve">three </w:t>
      </w:r>
      <w:r>
        <w:rPr>
          <w:rFonts w:hint="eastAsia"/>
        </w:rPr>
        <w:t>influencing factors</w:t>
      </w:r>
      <w:r>
        <w:rPr>
          <w:rFonts w:hint="default"/>
        </w:rPr>
        <w:t xml:space="preserve"> (job levels, organizational commitment and international communication)</w:t>
      </w:r>
      <w:r>
        <w:rPr>
          <w:rFonts w:hint="eastAsia"/>
        </w:rPr>
        <w:t xml:space="preserve"> and </w:t>
      </w:r>
      <w:r>
        <w:rPr>
          <w:rFonts w:hint="default"/>
        </w:rPr>
        <w:t xml:space="preserve">knowledge employees’ </w:t>
      </w:r>
      <w:r>
        <w:rPr>
          <w:rFonts w:hint="eastAsia"/>
        </w:rPr>
        <w:t>engagement</w:t>
      </w:r>
      <w:r>
        <w:rPr>
          <w:rFonts w:hint="default"/>
        </w:rPr>
        <w:t xml:space="preserve"> (</w:t>
      </w:r>
      <w:r>
        <w:rPr>
          <w:rFonts w:hint="eastAsia"/>
        </w:rPr>
        <w:t>Gao and Yao</w:t>
      </w:r>
      <w:r>
        <w:rPr>
          <w:rFonts w:hint="default"/>
        </w:rPr>
        <w:t xml:space="preserve">, </w:t>
      </w:r>
      <w:r>
        <w:rPr>
          <w:rFonts w:hint="eastAsia"/>
        </w:rPr>
        <w:t xml:space="preserve">2015) . Then, it explores the relationship between </w:t>
      </w:r>
      <w:r>
        <w:rPr>
          <w:rFonts w:hint="default"/>
        </w:rPr>
        <w:t>three</w:t>
      </w:r>
      <w:r>
        <w:rPr>
          <w:rFonts w:hint="eastAsia"/>
        </w:rPr>
        <w:t xml:space="preserve"> factors of knowledge </w:t>
      </w:r>
      <w:r>
        <w:rPr>
          <w:rFonts w:hint="default"/>
        </w:rPr>
        <w:t>employees</w:t>
      </w:r>
      <w:r>
        <w:rPr>
          <w:rFonts w:hint="eastAsia"/>
        </w:rPr>
        <w:t>'</w:t>
      </w:r>
      <w:r>
        <w:rPr>
          <w:rFonts w:hint="default"/>
        </w:rPr>
        <w:t xml:space="preserve"> </w:t>
      </w:r>
      <w:r>
        <w:rPr>
          <w:rFonts w:hint="eastAsia"/>
        </w:rPr>
        <w:t>engagement and verifies the hypothesis in light of the consequences of the poll overview and information measurable investigation.</w:t>
      </w:r>
      <w:r>
        <w:rPr>
          <w:rFonts w:hint="default"/>
        </w:rPr>
        <w:t xml:space="preserve"> </w:t>
      </w:r>
      <w:r>
        <w:rPr>
          <w:rFonts w:hint="eastAsia"/>
        </w:rPr>
        <w:t>Finally, according to the empirical analysis results of the article, this paper explores the impact of knowledge</w:t>
      </w:r>
      <w:r>
        <w:rPr>
          <w:rFonts w:hint="default"/>
        </w:rPr>
        <w:t xml:space="preserve"> </w:t>
      </w:r>
      <w:r>
        <w:rPr>
          <w:rFonts w:hint="eastAsia"/>
        </w:rPr>
        <w:t>employee</w:t>
      </w:r>
      <w:r>
        <w:rPr>
          <w:rFonts w:hint="default"/>
        </w:rPr>
        <w:t xml:space="preserve">s’ </w:t>
      </w:r>
      <w:r>
        <w:rPr>
          <w:rFonts w:hint="eastAsia"/>
        </w:rPr>
        <w:t xml:space="preserve">engagement on </w:t>
      </w:r>
      <w:r>
        <w:rPr>
          <w:rFonts w:hint="default"/>
        </w:rPr>
        <w:t xml:space="preserve">private </w:t>
      </w:r>
      <w:r>
        <w:rPr>
          <w:rFonts w:hint="eastAsia"/>
        </w:rPr>
        <w:t>enterprises</w:t>
      </w:r>
      <w:r>
        <w:rPr>
          <w:rFonts w:hint="default"/>
        </w:rPr>
        <w:t xml:space="preserve"> </w:t>
      </w:r>
      <w:r>
        <w:rPr>
          <w:rFonts w:hint="eastAsia"/>
        </w:rPr>
        <w:t>and provides corresponding management practice suggestions for enterprises to enhance employee engagement</w:t>
      </w:r>
      <w:r>
        <w:rPr>
          <w:rFonts w:hint="default"/>
        </w:rPr>
        <w:t xml:space="preserve"> </w:t>
      </w:r>
      <w:r>
        <w:rPr>
          <w:rFonts w:hint="eastAsia"/>
        </w:rPr>
        <w:t>(Frino, Djibo and Desiderio, 2019).</w:t>
      </w:r>
      <w:r>
        <w:rPr>
          <w:rFonts w:hint="default"/>
        </w:rPr>
        <w:t xml:space="preserve"> T</w:t>
      </w:r>
      <w:r>
        <w:rPr>
          <w:rFonts w:hint="eastAsia"/>
        </w:rPr>
        <w:t xml:space="preserve">he conclusion of this study is that all three factors have a significant </w:t>
      </w:r>
      <w:r>
        <w:rPr>
          <w:rFonts w:hint="default"/>
        </w:rPr>
        <w:t>relationship with</w:t>
      </w:r>
      <w:r>
        <w:rPr>
          <w:rFonts w:hint="eastAsia"/>
        </w:rPr>
        <w:t xml:space="preserve"> the </w:t>
      </w:r>
      <w:r>
        <w:rPr>
          <w:rFonts w:hint="default"/>
        </w:rPr>
        <w:t>engagement</w:t>
      </w:r>
      <w:r>
        <w:rPr>
          <w:rFonts w:hint="eastAsia"/>
        </w:rPr>
        <w:t xml:space="preserve"> of knowledge </w:t>
      </w:r>
      <w:r>
        <w:rPr>
          <w:rFonts w:hint="default"/>
        </w:rPr>
        <w:t>employees</w:t>
      </w:r>
      <w:r>
        <w:rPr>
          <w:rFonts w:hint="eastAsia"/>
        </w:rPr>
        <w:t>.</w:t>
      </w:r>
    </w:p>
    <w:p>
      <w:pPr>
        <w:pStyle w:val="3"/>
        <w:framePr w:w="0" w:wrap="auto" w:vAnchor="margin" w:hAnchor="text" w:yAlign="inline"/>
      </w:pPr>
      <w:bookmarkStart w:id="136" w:name="_Toc1215131477"/>
      <w:bookmarkStart w:id="137" w:name="_Toc963951000"/>
      <w:bookmarkStart w:id="138" w:name="_Toc612685527_WPSOffice_Level1"/>
      <w:r>
        <w:t>5.2 Recommendation</w:t>
      </w:r>
      <w:bookmarkEnd w:id="136"/>
      <w:bookmarkEnd w:id="137"/>
      <w:bookmarkEnd w:id="138"/>
    </w:p>
    <w:p>
      <w:pPr>
        <w:framePr w:w="0" w:wrap="auto" w:vAnchor="margin" w:hAnchor="text" w:yAlign="inline"/>
        <w:rPr>
          <w:rFonts w:hint="eastAsia"/>
        </w:rPr>
      </w:pPr>
      <w:r>
        <w:rPr>
          <w:rFonts w:hint="eastAsia"/>
        </w:rPr>
        <w:t>Nowadays, with the deepening of economic globalization and economic integration, the competition of national strength is mainly embodied by economic development, and economic development mainly depends on talents</w:t>
      </w:r>
      <w:r>
        <w:rPr>
          <w:rFonts w:hint="default"/>
        </w:rPr>
        <w:t xml:space="preserve"> </w:t>
      </w:r>
      <w:r>
        <w:rPr>
          <w:rFonts w:hint="eastAsia"/>
        </w:rPr>
        <w:t xml:space="preserve">(Anand, 2019). Knowledge </w:t>
      </w:r>
      <w:r>
        <w:rPr>
          <w:rFonts w:hint="default"/>
        </w:rPr>
        <w:t>employees</w:t>
      </w:r>
      <w:r>
        <w:rPr>
          <w:rFonts w:hint="eastAsia"/>
        </w:rPr>
        <w:t xml:space="preserve"> can be said to be the carrier of the core talents of enterprises. The demand for knowledge </w:t>
      </w:r>
      <w:r>
        <w:rPr>
          <w:rFonts w:hint="default"/>
        </w:rPr>
        <w:t>employees</w:t>
      </w:r>
      <w:r>
        <w:rPr>
          <w:rFonts w:hint="eastAsia"/>
        </w:rPr>
        <w:t xml:space="preserve"> is increasing day by day, and they have become the object of competition for various enterprises. The development of private enterprises can not be separated from the contribution of knowledge </w:t>
      </w:r>
      <w:r>
        <w:rPr>
          <w:rFonts w:hint="default"/>
        </w:rPr>
        <w:t>employees</w:t>
      </w:r>
      <w:r>
        <w:rPr>
          <w:rFonts w:hint="eastAsia"/>
        </w:rPr>
        <w:t xml:space="preserve">, and the </w:t>
      </w:r>
      <w:r>
        <w:rPr>
          <w:rFonts w:hint="default"/>
        </w:rPr>
        <w:t>engagement</w:t>
      </w:r>
      <w:r>
        <w:rPr>
          <w:rFonts w:hint="eastAsia"/>
        </w:rPr>
        <w:t xml:space="preserve"> of knowledge </w:t>
      </w:r>
      <w:r>
        <w:rPr>
          <w:rFonts w:hint="default"/>
        </w:rPr>
        <w:t>employees</w:t>
      </w:r>
      <w:r>
        <w:rPr>
          <w:rFonts w:hint="eastAsia"/>
        </w:rPr>
        <w:t xml:space="preserve"> is also a problem that enterprises must consider</w:t>
      </w:r>
      <w:r>
        <w:rPr>
          <w:rFonts w:hint="default"/>
        </w:rPr>
        <w:t xml:space="preserve"> (</w:t>
      </w:r>
      <w:r>
        <w:rPr>
          <w:rFonts w:hint="eastAsia"/>
        </w:rPr>
        <w:t>Chen</w:t>
      </w:r>
      <w:r>
        <w:rPr>
          <w:rFonts w:hint="default"/>
        </w:rPr>
        <w:t xml:space="preserve">, </w:t>
      </w:r>
      <w:r>
        <w:rPr>
          <w:rFonts w:hint="eastAsia"/>
        </w:rPr>
        <w:t xml:space="preserve">2015). Only knowledge </w:t>
      </w:r>
      <w:r>
        <w:rPr>
          <w:rFonts w:hint="default"/>
        </w:rPr>
        <w:t>employees</w:t>
      </w:r>
      <w:r>
        <w:rPr>
          <w:rFonts w:hint="eastAsia"/>
        </w:rPr>
        <w:t xml:space="preserve"> actively participate in the organization can promote the development of enterprises. On the contrary, if the </w:t>
      </w:r>
      <w:r>
        <w:rPr>
          <w:rFonts w:hint="default"/>
        </w:rPr>
        <w:t>engagement</w:t>
      </w:r>
      <w:r>
        <w:rPr>
          <w:rFonts w:hint="eastAsia"/>
        </w:rPr>
        <w:t xml:space="preserve"> of employees is reduced, the efficiency of enterprises will be reduced or even unable to survive.</w:t>
      </w:r>
    </w:p>
    <w:p>
      <w:pPr>
        <w:framePr w:w="0" w:wrap="auto" w:vAnchor="margin" w:hAnchor="text" w:yAlign="inline"/>
        <w:rPr>
          <w:rFonts w:hint="eastAsia"/>
        </w:rPr>
      </w:pPr>
      <w:r>
        <w:rPr>
          <w:rFonts w:hint="eastAsia"/>
        </w:rPr>
        <w:t>Accordingly, so as to improve the commitment of information representatives in private ventures, this paper advances the accompanying proposals:</w:t>
      </w:r>
    </w:p>
    <w:p>
      <w:pPr>
        <w:framePr w:w="0" w:wrap="auto" w:vAnchor="margin" w:hAnchor="text" w:yAlign="inline"/>
        <w:rPr>
          <w:rFonts w:hint="eastAsia"/>
        </w:rPr>
      </w:pPr>
    </w:p>
    <w:p>
      <w:pPr>
        <w:framePr w:w="0" w:wrap="auto" w:vAnchor="margin" w:hAnchor="text" w:yAlign="inline"/>
        <w:rPr>
          <w:rFonts w:hint="eastAsia"/>
        </w:rPr>
      </w:pPr>
      <w:r>
        <w:rPr>
          <w:rFonts w:hint="eastAsia"/>
        </w:rPr>
        <w:t xml:space="preserve">(1) Establishing </w:t>
      </w:r>
      <w:r>
        <w:rPr>
          <w:rFonts w:hint="default"/>
        </w:rPr>
        <w:t>engagement</w:t>
      </w:r>
      <w:r>
        <w:rPr>
          <w:rFonts w:hint="eastAsia"/>
        </w:rPr>
        <w:t>-oriented recruitment mechanism</w:t>
      </w:r>
    </w:p>
    <w:p>
      <w:pPr>
        <w:framePr w:w="0" w:wrap="auto" w:vAnchor="margin" w:hAnchor="text" w:yAlign="inline"/>
        <w:rPr>
          <w:rFonts w:hint="eastAsia"/>
        </w:rPr>
      </w:pPr>
      <w:r>
        <w:rPr>
          <w:rFonts w:hint="eastAsia"/>
        </w:rPr>
        <w:t xml:space="preserve">Enterprises should do a good job in recruiting and managing knowledge </w:t>
      </w:r>
      <w:r>
        <w:rPr>
          <w:rFonts w:hint="default"/>
        </w:rPr>
        <w:t xml:space="preserve">employees </w:t>
      </w:r>
      <w:r>
        <w:rPr>
          <w:rFonts w:hint="eastAsia"/>
        </w:rPr>
        <w:t>from the source. Enterprises can formulate perfect recruitment procedures according to the actual situation</w:t>
      </w:r>
      <w:r>
        <w:rPr>
          <w:rFonts w:hint="default"/>
        </w:rPr>
        <w:t xml:space="preserve"> (</w:t>
      </w:r>
      <w:r>
        <w:rPr>
          <w:lang w:val="en-US" w:eastAsia="zh-CN"/>
        </w:rPr>
        <w:t>Pallant</w:t>
      </w:r>
      <w:r>
        <w:rPr>
          <w:lang w:eastAsia="zh-CN"/>
        </w:rPr>
        <w:t xml:space="preserve"> </w:t>
      </w:r>
      <w:r>
        <w:rPr>
          <w:lang w:val="en-US" w:eastAsia="zh-CN"/>
        </w:rPr>
        <w:t>and Manual, 2013</w:t>
      </w:r>
      <w:r>
        <w:rPr>
          <w:rFonts w:hint="default"/>
        </w:rPr>
        <w:t>)</w:t>
      </w:r>
      <w:r>
        <w:rPr>
          <w:rFonts w:hint="eastAsia"/>
        </w:rPr>
        <w:t xml:space="preserve">. For example, before an enterprise starts to recruit, it should first have a clear evaluation of each position in the enterprise, find out the vacant positions and the number and conditions of employees needed to ensure the accuracy of recruiting employees; then, by identifying the application materials and work experience of job </w:t>
      </w:r>
      <w:r>
        <w:rPr>
          <w:rFonts w:hint="default"/>
        </w:rPr>
        <w:t>candidates</w:t>
      </w:r>
      <w:r>
        <w:rPr>
          <w:rFonts w:hint="eastAsia"/>
        </w:rPr>
        <w:t xml:space="preserve">, it can exclude those frequent job-hopping or low </w:t>
      </w:r>
      <w:r>
        <w:rPr>
          <w:rFonts w:hint="default"/>
        </w:rPr>
        <w:t>engagement</w:t>
      </w:r>
      <w:r>
        <w:rPr>
          <w:rFonts w:hint="eastAsia"/>
        </w:rPr>
        <w:t xml:space="preserve"> in advance</w:t>
      </w:r>
      <w:r>
        <w:rPr>
          <w:rFonts w:hint="default"/>
        </w:rPr>
        <w:t xml:space="preserve"> </w:t>
      </w:r>
      <w:r>
        <w:rPr>
          <w:rFonts w:hint="eastAsia"/>
        </w:rPr>
        <w:t>(Nazir et al., 2019). Finally</w:t>
      </w:r>
      <w:r>
        <w:rPr>
          <w:rFonts w:hint="default"/>
        </w:rPr>
        <w:t xml:space="preserve"> </w:t>
      </w:r>
      <w:r>
        <w:rPr>
          <w:rFonts w:hint="eastAsia"/>
        </w:rPr>
        <w:t xml:space="preserve">should test the knowledge and skills of job </w:t>
      </w:r>
      <w:r>
        <w:rPr>
          <w:rFonts w:hint="default"/>
        </w:rPr>
        <w:t>candidates</w:t>
      </w:r>
      <w:r>
        <w:rPr>
          <w:rFonts w:hint="eastAsia"/>
        </w:rPr>
        <w:t xml:space="preserve"> as well as their personal inclination to understand the knowledge and skills level of job </w:t>
      </w:r>
      <w:r>
        <w:rPr>
          <w:rFonts w:hint="default"/>
        </w:rPr>
        <w:t>candidates</w:t>
      </w:r>
      <w:r>
        <w:rPr>
          <w:rFonts w:hint="eastAsia"/>
        </w:rPr>
        <w:t xml:space="preserve"> and to make sure that the values of job </w:t>
      </w:r>
      <w:r>
        <w:rPr>
          <w:rFonts w:hint="default"/>
        </w:rPr>
        <w:t>candidates</w:t>
      </w:r>
      <w:r>
        <w:rPr>
          <w:rFonts w:hint="eastAsia"/>
        </w:rPr>
        <w:t xml:space="preserve"> are in line with the values of enterprises, so as to ensure that employees with high </w:t>
      </w:r>
      <w:r>
        <w:rPr>
          <w:rFonts w:hint="default"/>
        </w:rPr>
        <w:t>engagement</w:t>
      </w:r>
      <w:r>
        <w:rPr>
          <w:rFonts w:hint="eastAsia"/>
        </w:rPr>
        <w:t xml:space="preserve"> are recruited.</w:t>
      </w:r>
    </w:p>
    <w:p>
      <w:pPr>
        <w:framePr w:w="0" w:wrap="auto" w:vAnchor="margin" w:hAnchor="text" w:yAlign="inline"/>
        <w:rPr>
          <w:rFonts w:hint="eastAsia"/>
        </w:rPr>
      </w:pPr>
      <w:r>
        <w:rPr>
          <w:rFonts w:hint="eastAsia"/>
        </w:rPr>
        <w:t xml:space="preserve">(2) Establishing a Good Salary </w:t>
      </w:r>
    </w:p>
    <w:p>
      <w:pPr>
        <w:framePr w:w="0" w:wrap="auto" w:vAnchor="margin" w:hAnchor="text" w:yAlign="inline"/>
        <w:rPr>
          <w:rFonts w:hint="eastAsia"/>
        </w:rPr>
      </w:pPr>
      <w:r>
        <w:rPr>
          <w:rFonts w:hint="eastAsia"/>
        </w:rPr>
        <w:t>To improve organizational commitment, organizations can establish a good salary system, the role of salary is to reduce employee dissatisfaction. However, for private enterprises in China, the role of salary is to fully mobilize the enthusiasm of employees on the basis of ensuring their survival. Perhaps an enterprise can get 100% return for raising 1% of its employees'</w:t>
      </w:r>
      <w:r>
        <w:rPr>
          <w:rFonts w:hint="default"/>
        </w:rPr>
        <w:t xml:space="preserve"> </w:t>
      </w:r>
      <w:r>
        <w:rPr>
          <w:rFonts w:hint="eastAsia"/>
        </w:rPr>
        <w:t>salary. Perhaps it can cause strong dissatisfaction and even quit because the enterprise lowers 1% of its employees' salary</w:t>
      </w:r>
      <w:r>
        <w:rPr>
          <w:rFonts w:hint="default"/>
        </w:rPr>
        <w:t xml:space="preserve"> </w:t>
      </w:r>
      <w:r>
        <w:rPr>
          <w:rFonts w:hint="eastAsia"/>
        </w:rPr>
        <w:t xml:space="preserve">(Ferreira, 2019). This fully illustrates the important role of salary in improving the </w:t>
      </w:r>
      <w:r>
        <w:rPr>
          <w:rFonts w:hint="default"/>
        </w:rPr>
        <w:t>engagement</w:t>
      </w:r>
      <w:r>
        <w:rPr>
          <w:rFonts w:hint="eastAsia"/>
        </w:rPr>
        <w:t xml:space="preserve"> of knowledge </w:t>
      </w:r>
      <w:r>
        <w:rPr>
          <w:rFonts w:hint="default"/>
        </w:rPr>
        <w:t>employees</w:t>
      </w:r>
      <w:r>
        <w:rPr>
          <w:rFonts w:hint="eastAsia"/>
        </w:rPr>
        <w:t>. Enterprises should establish flexible, hierarchical and differentiated salary system according to different people, and change with the change of internal and external environment</w:t>
      </w:r>
      <w:r>
        <w:rPr>
          <w:rFonts w:hint="default"/>
        </w:rPr>
        <w:t xml:space="preserve"> </w:t>
      </w:r>
      <w:r>
        <w:rPr>
          <w:rFonts w:hint="eastAsia"/>
        </w:rPr>
        <w:t>(Ces</w:t>
      </w:r>
      <w:r>
        <w:rPr>
          <w:rFonts w:hint="default"/>
        </w:rPr>
        <w:t>a</w:t>
      </w:r>
      <w:r>
        <w:rPr>
          <w:rFonts w:hint="eastAsia"/>
        </w:rPr>
        <w:t xml:space="preserve">rio and Chambel, 2017). In addition, when setting salary, private enterprises should make salary and performance linked closely with the performance of employees, increase the proportion of performance pay in the whole salary system, </w:t>
      </w:r>
      <w:r>
        <w:rPr>
          <w:rFonts w:hint="default"/>
        </w:rPr>
        <w:t xml:space="preserve">if employees do </w:t>
      </w:r>
      <w:r>
        <w:rPr>
          <w:rFonts w:hint="eastAsia"/>
        </w:rPr>
        <w:t xml:space="preserve">more work, </w:t>
      </w:r>
      <w:r>
        <w:rPr>
          <w:rFonts w:hint="default"/>
        </w:rPr>
        <w:t>then they can get more</w:t>
      </w:r>
      <w:r>
        <w:rPr>
          <w:rFonts w:hint="eastAsia"/>
        </w:rPr>
        <w:t>, in order to improve representative fulfillment and keep up the commitment to the private undertaking.</w:t>
      </w:r>
    </w:p>
    <w:p>
      <w:pPr>
        <w:framePr w:w="0" w:wrap="auto" w:vAnchor="margin" w:hAnchor="text" w:yAlign="inline"/>
        <w:rPr>
          <w:rFonts w:hint="eastAsia"/>
        </w:rPr>
      </w:pPr>
      <w:r>
        <w:rPr>
          <w:rFonts w:hint="eastAsia"/>
        </w:rPr>
        <w:t>(</w:t>
      </w:r>
      <w:r>
        <w:rPr>
          <w:rFonts w:hint="default"/>
        </w:rPr>
        <w:t>3</w:t>
      </w:r>
      <w:r>
        <w:rPr>
          <w:rFonts w:hint="eastAsia"/>
        </w:rPr>
        <w:t>) Establishing communication channels</w:t>
      </w:r>
    </w:p>
    <w:p>
      <w:pPr>
        <w:framePr w:w="0" w:wrap="auto" w:vAnchor="margin" w:hAnchor="text" w:yAlign="inline"/>
        <w:rPr>
          <w:rFonts w:hint="eastAsia"/>
        </w:rPr>
      </w:pPr>
      <w:r>
        <w:rPr>
          <w:rFonts w:hint="eastAsia"/>
        </w:rPr>
        <w:t>Modern society is a society of information, information is called the nervous system of enterprises, and the transmission and reception of information benefits from the smooth communication channels.</w:t>
      </w:r>
      <w:r>
        <w:rPr>
          <w:rFonts w:hint="default"/>
        </w:rPr>
        <w:t xml:space="preserve"> </w:t>
      </w:r>
      <w:r>
        <w:rPr>
          <w:rFonts w:hint="eastAsia"/>
        </w:rPr>
        <w:t>Communication management is an important part of enterprise management</w:t>
      </w:r>
      <w:r>
        <w:rPr>
          <w:rFonts w:hint="default"/>
        </w:rPr>
        <w:t xml:space="preserve"> </w:t>
      </w:r>
      <w:r>
        <w:rPr>
          <w:rFonts w:hint="eastAsia"/>
          <w:lang w:val="en-US"/>
        </w:rPr>
        <w:t>(Buell, Cai and Sandino, 2019)</w:t>
      </w:r>
      <w:r>
        <w:rPr>
          <w:rFonts w:hint="eastAsia"/>
        </w:rPr>
        <w:t>. For</w:t>
      </w:r>
      <w:r>
        <w:rPr>
          <w:rFonts w:hint="default"/>
        </w:rPr>
        <w:t xml:space="preserve"> an private </w:t>
      </w:r>
      <w:r>
        <w:rPr>
          <w:rFonts w:hint="eastAsia"/>
        </w:rPr>
        <w:t xml:space="preserve">enterprise, communication is a link that can not be ignored. Its </w:t>
      </w:r>
      <w:r>
        <w:rPr>
          <w:rFonts w:hint="default"/>
        </w:rPr>
        <w:t xml:space="preserve">has important role </w:t>
      </w:r>
      <w:r>
        <w:rPr>
          <w:rFonts w:hint="eastAsia"/>
        </w:rPr>
        <w:t xml:space="preserve">in improving the </w:t>
      </w:r>
      <w:r>
        <w:rPr>
          <w:rFonts w:hint="default"/>
        </w:rPr>
        <w:t>engagement</w:t>
      </w:r>
      <w:r>
        <w:rPr>
          <w:rFonts w:hint="eastAsia"/>
        </w:rPr>
        <w:t xml:space="preserve"> of knowledge </w:t>
      </w:r>
      <w:r>
        <w:rPr>
          <w:rFonts w:hint="default"/>
        </w:rPr>
        <w:t>employees</w:t>
      </w:r>
      <w:r>
        <w:rPr>
          <w:rFonts w:hint="eastAsia"/>
        </w:rPr>
        <w:t xml:space="preserve"> in private enterprises.</w:t>
      </w:r>
    </w:p>
    <w:p>
      <w:pPr>
        <w:framePr w:w="0" w:wrap="auto" w:vAnchor="margin" w:hAnchor="text" w:yAlign="inline"/>
        <w:rPr>
          <w:rFonts w:hint="eastAsia"/>
        </w:rPr>
      </w:pPr>
      <w:r>
        <w:rPr>
          <w:rFonts w:hint="eastAsia"/>
        </w:rPr>
        <w:t>Communication should be a two-way process, with both information transmission and feedback. Firstly, the enterprise should clearly tell employees the internal information of the enterprise, so that employees can keep abreast of the operation and development of the enterprise. And</w:t>
      </w:r>
      <w:r>
        <w:rPr>
          <w:rFonts w:hint="default"/>
        </w:rPr>
        <w:t xml:space="preserve"> company</w:t>
      </w:r>
      <w:r>
        <w:rPr>
          <w:rFonts w:hint="eastAsia"/>
        </w:rPr>
        <w:t xml:space="preserve"> should try best to avoid unrealistic expectations and commitments between enterprises and employees, create a good communication atmosphere, what's more, set up a relationship of common trust among endeavors and representatives. Secondly, employees should timely feedback information to the enterprise, so that the enterprise can keep abreast of their true ideas</w:t>
      </w:r>
      <w:r>
        <w:rPr>
          <w:rFonts w:hint="default"/>
        </w:rPr>
        <w:t xml:space="preserve"> (</w:t>
      </w:r>
      <w:r>
        <w:rPr>
          <w:rFonts w:hint="eastAsia"/>
          <w:lang w:val="en-US"/>
        </w:rPr>
        <w:t>Rahim and Shazween</w:t>
      </w:r>
      <w:r>
        <w:rPr>
          <w:rFonts w:hint="default"/>
        </w:rPr>
        <w:t xml:space="preserve">, </w:t>
      </w:r>
      <w:r>
        <w:rPr>
          <w:rFonts w:hint="eastAsia"/>
          <w:lang w:val="en-US"/>
        </w:rPr>
        <w:t>2019)</w:t>
      </w:r>
      <w:r>
        <w:rPr>
          <w:rFonts w:hint="eastAsia"/>
        </w:rPr>
        <w:t>. In this process, enterprises can not only discover the strengths and weaknesses of employees, and focus on the implementation of education and training for employees, but also obtain suggestions from employees, stimulate the interests and enthusiasm of employees, and increase the efficiency of enterprises.</w:t>
      </w:r>
    </w:p>
    <w:p>
      <w:pPr>
        <w:framePr w:w="0" w:wrap="auto" w:vAnchor="margin" w:hAnchor="text" w:yAlign="inline"/>
        <w:rPr>
          <w:rFonts w:hint="eastAsia"/>
        </w:rPr>
      </w:pPr>
      <w:r>
        <w:rPr>
          <w:rFonts w:hint="eastAsia"/>
        </w:rPr>
        <w:t>A good communication environment can share the company's knowledge wealth, make information exchange complementary, and greatly improve the utilization of information</w:t>
      </w:r>
      <w:r>
        <w:rPr>
          <w:rFonts w:hint="default"/>
        </w:rPr>
        <w:t xml:space="preserve"> </w:t>
      </w:r>
      <w:r>
        <w:t>(Kanwar and Sharma, 2016)</w:t>
      </w:r>
      <w:r>
        <w:rPr>
          <w:rFonts w:hint="eastAsia"/>
        </w:rPr>
        <w:t xml:space="preserve">. Through reasonable authorization, enterprises have greatly satisfied the needs of knowledge </w:t>
      </w:r>
      <w:r>
        <w:rPr>
          <w:rFonts w:hint="default"/>
        </w:rPr>
        <w:t>employees</w:t>
      </w:r>
      <w:r>
        <w:rPr>
          <w:rFonts w:hint="eastAsia"/>
        </w:rPr>
        <w:t xml:space="preserve"> with strong autonomy. The increase of job rotation, job enrichment and sense of responsibility makes knowledge </w:t>
      </w:r>
      <w:r>
        <w:rPr>
          <w:rFonts w:hint="default"/>
        </w:rPr>
        <w:t>employees</w:t>
      </w:r>
      <w:r>
        <w:rPr>
          <w:rFonts w:hint="eastAsia"/>
        </w:rPr>
        <w:t xml:space="preserve"> improve their </w:t>
      </w:r>
      <w:r>
        <w:rPr>
          <w:rFonts w:hint="default"/>
        </w:rPr>
        <w:t>engagement</w:t>
      </w:r>
      <w:r>
        <w:rPr>
          <w:rFonts w:hint="eastAsia"/>
        </w:rPr>
        <w:t xml:space="preserve"> to enterprises on the basis of obtaining independent, innovative and challenging work</w:t>
      </w:r>
      <w:r>
        <w:rPr>
          <w:rFonts w:hint="default"/>
        </w:rPr>
        <w:t xml:space="preserve"> </w:t>
      </w:r>
      <w:r>
        <w:rPr>
          <w:rFonts w:hint="eastAsia"/>
        </w:rPr>
        <w:t>(Doyle, 2019).</w:t>
      </w:r>
    </w:p>
    <w:p>
      <w:pPr>
        <w:framePr w:w="0" w:wrap="auto" w:vAnchor="margin" w:hAnchor="text" w:yAlign="inline"/>
        <w:rPr>
          <w:rFonts w:hint="eastAsia"/>
        </w:rPr>
      </w:pPr>
    </w:p>
    <w:p>
      <w:pPr>
        <w:pStyle w:val="3"/>
        <w:framePr w:w="0" w:wrap="auto" w:vAnchor="margin" w:hAnchor="text" w:yAlign="inline"/>
      </w:pPr>
      <w:bookmarkStart w:id="139" w:name="_Toc145250969"/>
      <w:bookmarkStart w:id="140" w:name="_Toc221564924_WPSOffice_Level1"/>
      <w:bookmarkStart w:id="141" w:name="_Toc507824032"/>
      <w:r>
        <w:t>5.3 Limitation of Study</w:t>
      </w:r>
      <w:bookmarkEnd w:id="139"/>
      <w:bookmarkEnd w:id="140"/>
      <w:bookmarkEnd w:id="141"/>
    </w:p>
    <w:p>
      <w:pPr>
        <w:framePr w:w="0" w:wrap="auto" w:vAnchor="margin" w:hAnchor="text" w:yAlign="inline"/>
        <w:rPr>
          <w:rFonts w:hint="eastAsia"/>
        </w:rPr>
      </w:pPr>
      <w:r>
        <w:rPr>
          <w:rFonts w:hint="eastAsia"/>
        </w:rPr>
        <w:t>At present, the research on engagement management of knowledge employees in private enterprises in</w:t>
      </w:r>
      <w:r>
        <w:rPr>
          <w:rFonts w:hint="default"/>
        </w:rPr>
        <w:t xml:space="preserve"> Hohhot </w:t>
      </w:r>
      <w:r>
        <w:rPr>
          <w:rFonts w:hint="eastAsia"/>
        </w:rPr>
        <w:t>is not only lack of corresponding management theory, but also a lack of management practice</w:t>
      </w:r>
      <w:r>
        <w:rPr>
          <w:rFonts w:hint="default"/>
        </w:rPr>
        <w:t xml:space="preserve"> (</w:t>
      </w:r>
      <w:r>
        <w:rPr>
          <w:rFonts w:hint="eastAsia"/>
        </w:rPr>
        <w:t>Milhem, Muda and Ahmed, 2019</w:t>
      </w:r>
      <w:r>
        <w:rPr>
          <w:rFonts w:hint="default"/>
        </w:rPr>
        <w:t>)</w:t>
      </w:r>
      <w:r>
        <w:rPr>
          <w:rFonts w:hint="eastAsia"/>
        </w:rPr>
        <w:t>. The decrease of knowledge employees' engagement has not attracted enough attention from the managers of private enterprises in China, and most enterprises lack the experience of employee engagement management that can be used for reference, which determines that there are many deficiencies in this study.</w:t>
      </w:r>
    </w:p>
    <w:p>
      <w:pPr>
        <w:framePr w:w="0" w:wrap="auto" w:vAnchor="margin" w:hAnchor="text" w:yAlign="inline"/>
        <w:rPr>
          <w:rFonts w:hint="eastAsia"/>
        </w:rPr>
      </w:pPr>
      <w:r>
        <w:rPr>
          <w:rFonts w:hint="default"/>
        </w:rPr>
        <w:t xml:space="preserve">(1) </w:t>
      </w:r>
      <w:r>
        <w:rPr>
          <w:rFonts w:hint="eastAsia"/>
        </w:rPr>
        <w:t>In the design of preliminary and formal questionnaires, due to limited time, the author only studied three influencing factors and did not explore the correlation between other factors and knowledge employees' engagement. Because there are many factors to be measured</w:t>
      </w:r>
      <w:r>
        <w:rPr>
          <w:rFonts w:hint="default"/>
        </w:rPr>
        <w:t xml:space="preserve"> (</w:t>
      </w:r>
      <w:r>
        <w:rPr>
          <w:lang w:val="en-US" w:eastAsia="zh-CN"/>
        </w:rPr>
        <w:t>Patten, 2016</w:t>
      </w:r>
      <w:r>
        <w:rPr>
          <w:rFonts w:hint="default"/>
        </w:rPr>
        <w:t>).</w:t>
      </w:r>
      <w:r>
        <w:rPr>
          <w:rFonts w:hint="eastAsia"/>
        </w:rPr>
        <w:t xml:space="preserve"> </w:t>
      </w:r>
      <w:r>
        <w:rPr>
          <w:rFonts w:hint="default"/>
        </w:rPr>
        <w:t>T</w:t>
      </w:r>
      <w:r>
        <w:rPr>
          <w:rFonts w:hint="eastAsia"/>
        </w:rPr>
        <w:t>he author has a certain subjective tendency in the classification of factors, which may bring about systematic deviation and subjective problems of data. Therefore, the author believes that it can be further corrected in future research to obtain more accurate factors affecting knowledge employees' engagement.</w:t>
      </w:r>
    </w:p>
    <w:p>
      <w:pPr>
        <w:framePr w:w="0" w:wrap="auto" w:vAnchor="margin" w:hAnchor="text" w:yAlign="inline"/>
        <w:rPr>
          <w:rFonts w:hint="eastAsia"/>
        </w:rPr>
      </w:pPr>
      <w:r>
        <w:rPr>
          <w:rFonts w:hint="default"/>
        </w:rPr>
        <w:t>(2)</w:t>
      </w:r>
      <w:r>
        <w:rPr>
          <w:rFonts w:hint="eastAsia"/>
        </w:rPr>
        <w:t xml:space="preserve"> In the empirical study, the information filled in by the questionnaire can not be completely confidential, and the information may be affected by other employees or overrated for not revealing the true idea</w:t>
      </w:r>
      <w:r>
        <w:rPr>
          <w:rFonts w:hint="default"/>
        </w:rPr>
        <w:t xml:space="preserve"> </w:t>
      </w:r>
      <w:r>
        <w:rPr>
          <w:rFonts w:hint="eastAsia"/>
        </w:rPr>
        <w:t>(Garg, Srivastav and Gupta, 2018). The sample size and sampling area are mainly concentrated in some private enterprises in Hohhot. There are some limitations in the way of issuing online questionnaires. The representativeness of the data needs further empirical research.</w:t>
      </w:r>
    </w:p>
    <w:p>
      <w:r>
        <w:rPr>
          <w:rFonts w:hint="default"/>
        </w:rPr>
        <w:t>(3)</w:t>
      </w:r>
      <w:r>
        <w:rPr>
          <w:rFonts w:hint="eastAsia"/>
        </w:rPr>
        <w:t xml:space="preserve"> In the empirical analysis stage, </w:t>
      </w:r>
      <w:r>
        <w:rPr>
          <w:rFonts w:hint="default"/>
        </w:rPr>
        <w:t>because of</w:t>
      </w:r>
      <w:r>
        <w:rPr>
          <w:rFonts w:hint="eastAsia"/>
        </w:rPr>
        <w:t xml:space="preserve"> the limited knowledge and theoretical level of the author, </w:t>
      </w:r>
      <w:r>
        <w:rPr>
          <w:rFonts w:hint="default"/>
        </w:rPr>
        <w:t xml:space="preserve">this research do some simple analysis. Like </w:t>
      </w:r>
      <w:r>
        <w:rPr>
          <w:rFonts w:hint="eastAsia"/>
        </w:rPr>
        <w:t xml:space="preserve">factor analysis, correlation </w:t>
      </w:r>
      <w:r>
        <w:rPr>
          <w:rFonts w:hint="default"/>
        </w:rPr>
        <w:t>test</w:t>
      </w:r>
      <w:r>
        <w:rPr>
          <w:rFonts w:hint="eastAsia"/>
        </w:rPr>
        <w:t xml:space="preserve"> and regression </w:t>
      </w:r>
      <w:r>
        <w:rPr>
          <w:rFonts w:hint="default"/>
        </w:rPr>
        <w:t xml:space="preserve">test. </w:t>
      </w:r>
      <w:r>
        <w:rPr>
          <w:rFonts w:hint="eastAsia"/>
        </w:rPr>
        <w:t>The demonstration may be relatively simple and needs further in-depth analysis</w:t>
      </w:r>
      <w:r>
        <w:rPr>
          <w:rFonts w:hint="default"/>
        </w:rPr>
        <w:t xml:space="preserve"> </w:t>
      </w:r>
      <w:r>
        <w:rPr>
          <w:rFonts w:hint="eastAsia"/>
        </w:rPr>
        <w:t>(Rutishauser and Sender, 2019).</w:t>
      </w:r>
      <w:bookmarkStart w:id="142" w:name="_Toc71014556_WPSOffice_Level1"/>
      <w:bookmarkStart w:id="143" w:name="_Toc2008379265"/>
    </w:p>
    <w:p>
      <w:pPr>
        <w:pStyle w:val="3"/>
        <w:framePr w:w="0" w:wrap="auto" w:vAnchor="margin" w:hAnchor="text" w:yAlign="inline"/>
      </w:pPr>
      <w:bookmarkStart w:id="144" w:name="_Toc1691612991"/>
      <w:r>
        <w:t>5.4 Personal Reflection</w:t>
      </w:r>
      <w:bookmarkEnd w:id="142"/>
      <w:bookmarkEnd w:id="143"/>
      <w:bookmarkEnd w:id="144"/>
    </w:p>
    <w:p>
      <w:pPr>
        <w:framePr w:w="0" w:wrap="auto" w:vAnchor="margin" w:hAnchor="text" w:yAlign="inline"/>
        <w:rPr>
          <w:rFonts w:hint="eastAsia"/>
        </w:rPr>
      </w:pPr>
      <w:r>
        <w:rPr>
          <w:rFonts w:hint="eastAsia"/>
        </w:rPr>
        <w:t>In a word, the engagement of knowledge employees in private enterprises is a significant and complex issue. The research on this issue needs not only profound theoretical accumulation but also rich practical experience of enterprises.</w:t>
      </w:r>
    </w:p>
    <w:p>
      <w:r>
        <w:rPr>
          <w:rFonts w:hint="eastAsia"/>
        </w:rPr>
        <w:t>The engagement of knowledge employees in private enterprises is also a very real problem, and many aspects of enterprise management will be involved</w:t>
      </w:r>
      <w:r>
        <w:rPr>
          <w:rFonts w:hint="default"/>
        </w:rPr>
        <w:t xml:space="preserve"> </w:t>
      </w:r>
      <w:r>
        <w:rPr>
          <w:rFonts w:hint="eastAsia"/>
          <w:lang w:val="en-US"/>
        </w:rPr>
        <w:t>(Allen, Turner and Turner, 2018)</w:t>
      </w:r>
      <w:r>
        <w:rPr>
          <w:rFonts w:hint="eastAsia"/>
        </w:rPr>
        <w:t>. Therefore, how to define the concept and scope of knowledge employees' engagement accurately, how to find out the factors affecting their engagement, and how to take effective measures to cultivate and enhance the engagement of knowledge employees are all issues that need to be considered in the study of engagement. This article is just the beginning. In the future study and work, with the continuous accumulation of the author's theory and practical experience, the author will continue to pay attention to the engagement of knowledge employees in private enterprises and try his best to put forward some original opinions with certain practical guiding significance and theoretical value.</w:t>
      </w:r>
    </w:p>
    <w:p>
      <w:r>
        <w:rPr>
          <w:rFonts w:hint="default" w:ascii="Times New Roman" w:hAnsi="Times New Roman" w:cs="Times New Roman"/>
          <w:b/>
          <w:bCs/>
          <w:sz w:val="24"/>
          <w:szCs w:val="24"/>
          <w:rtl w:val="0"/>
        </w:rPr>
        <w:br w:type="page"/>
      </w:r>
    </w:p>
    <w:p>
      <w:pPr>
        <w:pStyle w:val="17"/>
        <w:framePr w:w="0" w:wrap="auto" w:vAnchor="margin" w:hAnchor="text" w:yAlign="inline"/>
        <w:tabs>
          <w:tab w:val="left" w:pos="720"/>
          <w:tab w:val="left" w:pos="1440"/>
          <w:tab w:val="left" w:pos="2160"/>
          <w:tab w:val="left" w:pos="2880"/>
          <w:tab w:val="left" w:pos="3600"/>
          <w:tab w:val="left" w:pos="4320"/>
          <w:tab w:val="left" w:pos="5040"/>
          <w:tab w:val="left" w:pos="5760"/>
          <w:tab w:val="left" w:pos="6480"/>
          <w:tab w:val="left" w:pos="7200"/>
          <w:tab w:val="left" w:pos="7920"/>
        </w:tabs>
        <w:bidi w:val="0"/>
        <w:spacing w:after="240" w:line="320" w:lineRule="atLeast"/>
        <w:ind w:left="0" w:right="0" w:firstLine="0"/>
        <w:jc w:val="left"/>
        <w:rPr>
          <w:rFonts w:hint="default" w:ascii="Times New Roman" w:hAnsi="Times New Roman" w:cs="Times New Roman"/>
          <w:b/>
          <w:bCs/>
          <w:sz w:val="24"/>
          <w:szCs w:val="24"/>
          <w:rtl w:val="0"/>
        </w:rPr>
      </w:pPr>
      <w:r>
        <w:rPr>
          <w:rFonts w:hint="default" w:ascii="Times New Roman" w:hAnsi="Times New Roman" w:cs="Times New Roman"/>
          <w:b/>
          <w:bCs/>
          <w:sz w:val="24"/>
          <w:szCs w:val="24"/>
          <w:rtl w:val="0"/>
        </w:rPr>
        <w:br w:type="page"/>
      </w:r>
    </w:p>
    <w:p>
      <w:pPr>
        <w:pStyle w:val="2"/>
        <w:framePr/>
        <w:rPr>
          <w:rFonts w:hint="default"/>
        </w:rPr>
      </w:pPr>
      <w:bookmarkStart w:id="145" w:name="_Toc682343309"/>
      <w:bookmarkStart w:id="146" w:name="_Toc403537104"/>
      <w:bookmarkStart w:id="147" w:name="_Toc1688218607_WPSOffice_Level1"/>
      <w:r>
        <w:rPr>
          <w:rFonts w:hint="default"/>
        </w:rPr>
        <w:t>REFERENCES</w:t>
      </w:r>
      <w:bookmarkEnd w:id="145"/>
      <w:bookmarkEnd w:id="146"/>
      <w:bookmarkEnd w:id="147"/>
    </w:p>
    <w:p>
      <w:pPr>
        <w:keepNext w:val="0"/>
        <w:keepLines w:val="0"/>
        <w:pageBreakBefore w:val="0"/>
        <w:framePr w:w="0" w:wrap="auto" w:vAnchor="margin" w:hAnchor="text" w:yAlign="inline"/>
        <w:widowControl w:val="0"/>
        <w:kinsoku/>
        <w:wordWrap/>
        <w:overflowPunct/>
        <w:topLinePunct w:val="0"/>
        <w:autoSpaceDE/>
        <w:autoSpaceDN/>
        <w:bidi w:val="0"/>
        <w:adjustRightInd/>
        <w:snapToGrid/>
        <w:spacing w:before="0" w:beforeLines="50" w:after="0" w:afterLines="50" w:line="360" w:lineRule="auto"/>
        <w:ind w:left="0" w:leftChars="0" w:right="0" w:rightChars="0" w:firstLine="0" w:firstLineChars="0"/>
        <w:jc w:val="both"/>
        <w:textAlignment w:val="auto"/>
        <w:outlineLvl w:val="9"/>
        <w:rPr>
          <w:rFonts w:hint="default" w:ascii="Arial" w:hAnsi="Arial" w:cs="Arial"/>
          <w:sz w:val="24"/>
          <w:szCs w:val="24"/>
        </w:rPr>
      </w:pPr>
      <w:r>
        <w:rPr>
          <w:rFonts w:hint="default" w:ascii="Arial" w:hAnsi="Arial" w:cs="Arial"/>
          <w:sz w:val="24"/>
          <w:szCs w:val="24"/>
        </w:rPr>
        <w:t>Agarwala, V. and Panwar, S., (2019). Enlighten the Effect of Smartphone Usage onEmployee Engagement and Employee Performance in Higher Educational Institutions,34(3), pp.53-58.</w:t>
      </w:r>
    </w:p>
    <w:p>
      <w:pPr>
        <w:keepNext w:val="0"/>
        <w:keepLines w:val="0"/>
        <w:pageBreakBefore w:val="0"/>
        <w:framePr w:w="0" w:wrap="auto" w:vAnchor="margin" w:hAnchor="text" w:yAlign="inline"/>
        <w:widowControl w:val="0"/>
        <w:kinsoku/>
        <w:wordWrap/>
        <w:overflowPunct/>
        <w:topLinePunct w:val="0"/>
        <w:autoSpaceDE/>
        <w:autoSpaceDN/>
        <w:bidi w:val="0"/>
        <w:adjustRightInd/>
        <w:snapToGrid/>
        <w:spacing w:before="0" w:beforeLines="50" w:after="0" w:afterLines="50" w:line="360" w:lineRule="auto"/>
        <w:ind w:left="0" w:leftChars="0" w:right="0" w:rightChars="0" w:firstLine="0" w:firstLineChars="0"/>
        <w:jc w:val="both"/>
        <w:textAlignment w:val="auto"/>
        <w:outlineLvl w:val="9"/>
        <w:rPr>
          <w:rFonts w:hint="default" w:ascii="Arial" w:hAnsi="Arial" w:cs="Arial"/>
          <w:sz w:val="24"/>
          <w:szCs w:val="24"/>
        </w:rPr>
      </w:pPr>
      <w:r>
        <w:rPr>
          <w:rFonts w:hint="default" w:ascii="Arial" w:hAnsi="Arial" w:cs="Arial"/>
          <w:sz w:val="24"/>
          <w:szCs w:val="24"/>
        </w:rPr>
        <w:t>Ahmad, R. and Islam, T., (2018). Relationships between Corporate SocialResponsibility, Work Engagement and Organizational Commitment: Explanatory Roleof Organizational Identification. Journal of Behaxioural Sciences, 28(2), pp.34-43.</w:t>
      </w:r>
    </w:p>
    <w:p>
      <w:pPr>
        <w:keepNext w:val="0"/>
        <w:keepLines w:val="0"/>
        <w:pageBreakBefore w:val="0"/>
        <w:framePr w:w="0" w:wrap="auto" w:vAnchor="margin" w:hAnchor="text" w:yAlign="inline"/>
        <w:widowControl w:val="0"/>
        <w:kinsoku/>
        <w:wordWrap/>
        <w:overflowPunct/>
        <w:topLinePunct w:val="0"/>
        <w:autoSpaceDE/>
        <w:autoSpaceDN/>
        <w:bidi w:val="0"/>
        <w:adjustRightInd/>
        <w:snapToGrid/>
        <w:spacing w:before="0" w:beforeLines="50" w:after="0" w:afterLines="50" w:line="360" w:lineRule="auto"/>
        <w:ind w:left="0" w:leftChars="0" w:right="0" w:rightChars="0" w:firstLine="0" w:firstLineChars="0"/>
        <w:jc w:val="both"/>
        <w:textAlignment w:val="auto"/>
        <w:outlineLvl w:val="9"/>
        <w:rPr>
          <w:rFonts w:hint="default" w:ascii="Arial" w:hAnsi="Arial" w:cs="Arial"/>
          <w:sz w:val="24"/>
          <w:szCs w:val="24"/>
        </w:rPr>
      </w:pPr>
      <w:r>
        <w:rPr>
          <w:rFonts w:hint="default" w:ascii="Arial" w:hAnsi="Arial" w:cs="Arial"/>
          <w:sz w:val="24"/>
          <w:szCs w:val="24"/>
        </w:rPr>
        <w:t>Ahmed, S. and Islam, S.R., (2018). Influence of human resource management practiceson employee engagement in developing economy. Journal of Business, 5(1), p.2.</w:t>
      </w:r>
    </w:p>
    <w:p>
      <w:pPr>
        <w:keepNext w:val="0"/>
        <w:keepLines w:val="0"/>
        <w:pageBreakBefore w:val="0"/>
        <w:framePr w:w="0" w:wrap="auto" w:vAnchor="margin" w:hAnchor="text" w:yAlign="inline"/>
        <w:widowControl w:val="0"/>
        <w:kinsoku/>
        <w:wordWrap/>
        <w:overflowPunct/>
        <w:topLinePunct w:val="0"/>
        <w:autoSpaceDE/>
        <w:autoSpaceDN/>
        <w:bidi w:val="0"/>
        <w:adjustRightInd/>
        <w:snapToGrid/>
        <w:spacing w:before="0" w:beforeLines="50" w:after="0" w:afterLines="50" w:line="360" w:lineRule="auto"/>
        <w:ind w:left="0" w:leftChars="0" w:right="0" w:rightChars="0" w:firstLine="0" w:firstLineChars="0"/>
        <w:jc w:val="both"/>
        <w:textAlignment w:val="auto"/>
        <w:outlineLvl w:val="9"/>
        <w:rPr>
          <w:rFonts w:hint="default" w:ascii="Arial" w:hAnsi="Arial" w:cs="Arial"/>
          <w:sz w:val="24"/>
          <w:szCs w:val="24"/>
        </w:rPr>
      </w:pPr>
      <w:r>
        <w:rPr>
          <w:rFonts w:hint="default" w:ascii="Arial" w:hAnsi="Arial" w:cs="Arial"/>
          <w:sz w:val="24"/>
          <w:szCs w:val="24"/>
        </w:rPr>
        <w:t>Albrecht, S.L., Bakker, A.B., Gruman, J.A., Macey, W.H. and Saks, A.M., 2015. Employee engagement, human resource management practices and competitive advantage: An integrated approach. Journal of Organizational Effectiveness: People and Performance, 2(1), pp.7-35.</w:t>
      </w:r>
    </w:p>
    <w:p>
      <w:pPr>
        <w:keepNext w:val="0"/>
        <w:keepLines w:val="0"/>
        <w:pageBreakBefore w:val="0"/>
        <w:framePr w:w="0" w:wrap="auto" w:vAnchor="margin" w:hAnchor="text" w:yAlign="inline"/>
        <w:widowControl w:val="0"/>
        <w:kinsoku/>
        <w:wordWrap/>
        <w:overflowPunct/>
        <w:topLinePunct w:val="0"/>
        <w:autoSpaceDE/>
        <w:autoSpaceDN/>
        <w:bidi w:val="0"/>
        <w:adjustRightInd/>
        <w:snapToGrid/>
        <w:spacing w:before="0" w:beforeLines="50" w:after="0" w:afterLines="50" w:line="360" w:lineRule="auto"/>
        <w:ind w:left="0" w:leftChars="0" w:right="0" w:rightChars="0" w:firstLine="0" w:firstLineChars="0"/>
        <w:jc w:val="both"/>
        <w:textAlignment w:val="auto"/>
        <w:outlineLvl w:val="9"/>
        <w:rPr>
          <w:rFonts w:hint="default" w:ascii="Arial" w:hAnsi="Arial" w:cs="Arial"/>
          <w:sz w:val="24"/>
          <w:szCs w:val="24"/>
        </w:rPr>
      </w:pPr>
      <w:r>
        <w:rPr>
          <w:rFonts w:hint="default" w:ascii="Arial" w:hAnsi="Arial" w:cs="Arial"/>
          <w:sz w:val="24"/>
          <w:szCs w:val="24"/>
        </w:rPr>
        <w:t>Albright, J.J. and Marinova, D.M., 2015. Estimating multilevel models using SPSS, Stata, SAS and R.</w:t>
      </w:r>
    </w:p>
    <w:p>
      <w:pPr>
        <w:keepNext w:val="0"/>
        <w:keepLines w:val="0"/>
        <w:pageBreakBefore w:val="0"/>
        <w:framePr w:w="0" w:wrap="auto" w:vAnchor="margin" w:hAnchor="text" w:yAlign="inline"/>
        <w:widowControl w:val="0"/>
        <w:kinsoku/>
        <w:wordWrap/>
        <w:overflowPunct/>
        <w:topLinePunct w:val="0"/>
        <w:autoSpaceDE/>
        <w:autoSpaceDN/>
        <w:bidi w:val="0"/>
        <w:adjustRightInd/>
        <w:snapToGrid/>
        <w:spacing w:before="0" w:beforeLines="50" w:after="0" w:afterLines="50" w:line="360" w:lineRule="auto"/>
        <w:ind w:left="0" w:leftChars="0" w:right="0" w:rightChars="0" w:firstLine="0" w:firstLineChars="0"/>
        <w:jc w:val="both"/>
        <w:textAlignment w:val="auto"/>
        <w:outlineLvl w:val="9"/>
        <w:rPr>
          <w:rFonts w:hint="default" w:ascii="Arial" w:hAnsi="Arial" w:cs="Arial"/>
          <w:sz w:val="24"/>
          <w:szCs w:val="24"/>
        </w:rPr>
      </w:pPr>
      <w:r>
        <w:rPr>
          <w:rFonts w:hint="default" w:ascii="Arial" w:hAnsi="Arial" w:cs="Arial"/>
          <w:sz w:val="24"/>
          <w:szCs w:val="24"/>
        </w:rPr>
        <w:t>Alkusani, A. and Sukaris, S., (2019). Pengaruh Job· .Engagement Terhadap. PerilakuWithdrawal Melalui Komitmen Organisasi. Jurnal Riset Entrepreneurship, 2(1), pp.43-51.</w:t>
      </w:r>
    </w:p>
    <w:p>
      <w:pPr>
        <w:keepNext w:val="0"/>
        <w:keepLines w:val="0"/>
        <w:pageBreakBefore w:val="0"/>
        <w:framePr w:w="0" w:wrap="auto" w:vAnchor="margin" w:hAnchor="text" w:yAlign="inline"/>
        <w:widowControl w:val="0"/>
        <w:kinsoku/>
        <w:wordWrap/>
        <w:overflowPunct/>
        <w:topLinePunct w:val="0"/>
        <w:autoSpaceDE/>
        <w:autoSpaceDN/>
        <w:bidi w:val="0"/>
        <w:adjustRightInd/>
        <w:snapToGrid/>
        <w:spacing w:before="0" w:beforeLines="50" w:after="0" w:afterLines="50" w:line="360" w:lineRule="auto"/>
        <w:ind w:left="0" w:leftChars="0" w:right="0" w:rightChars="0" w:firstLine="0" w:firstLineChars="0"/>
        <w:jc w:val="both"/>
        <w:textAlignment w:val="auto"/>
        <w:outlineLvl w:val="9"/>
        <w:rPr>
          <w:rFonts w:hint="default" w:ascii="Arial" w:hAnsi="Arial" w:cs="Arial"/>
          <w:sz w:val="24"/>
          <w:szCs w:val="24"/>
        </w:rPr>
      </w:pPr>
      <w:r>
        <w:rPr>
          <w:rFonts w:hint="default" w:ascii="Arial" w:hAnsi="Arial" w:cs="Arial"/>
          <w:sz w:val="24"/>
          <w:szCs w:val="24"/>
        </w:rPr>
        <w:t>Allen, J., Turner, A. and Turner, J. (2018). Employee Performance and Engagement forPerformance Improvement. Performance Improvement Quarterly, 30(4), pp.225- 230.</w:t>
      </w:r>
    </w:p>
    <w:p>
      <w:pPr>
        <w:keepNext w:val="0"/>
        <w:keepLines w:val="0"/>
        <w:pageBreakBefore w:val="0"/>
        <w:framePr w:w="0" w:wrap="auto" w:vAnchor="margin" w:hAnchor="text" w:yAlign="inline"/>
        <w:widowControl w:val="0"/>
        <w:kinsoku/>
        <w:wordWrap/>
        <w:overflowPunct/>
        <w:topLinePunct w:val="0"/>
        <w:autoSpaceDE/>
        <w:autoSpaceDN/>
        <w:bidi w:val="0"/>
        <w:adjustRightInd/>
        <w:snapToGrid/>
        <w:spacing w:before="0" w:beforeLines="50" w:after="0" w:afterLines="50" w:line="360" w:lineRule="auto"/>
        <w:ind w:left="0" w:leftChars="0" w:right="0" w:rightChars="0" w:firstLine="0" w:firstLineChars="0"/>
        <w:jc w:val="both"/>
        <w:textAlignment w:val="auto"/>
        <w:outlineLvl w:val="9"/>
        <w:rPr>
          <w:rFonts w:hint="default" w:ascii="Arial" w:hAnsi="Arial" w:cs="Arial"/>
          <w:sz w:val="24"/>
          <w:szCs w:val="24"/>
        </w:rPr>
      </w:pPr>
      <w:r>
        <w:rPr>
          <w:rFonts w:hint="default" w:ascii="Arial" w:hAnsi="Arial" w:cs="Arial"/>
          <w:sz w:val="24"/>
          <w:szCs w:val="24"/>
        </w:rPr>
        <w:t>Allen, P., Bennett, K. and Heritage, B., 2014. SPSS statistics version 22: A practical guide. Cengage Learning Australia.</w:t>
      </w:r>
    </w:p>
    <w:p>
      <w:pPr>
        <w:keepNext w:val="0"/>
        <w:keepLines w:val="0"/>
        <w:pageBreakBefore w:val="0"/>
        <w:framePr w:w="0" w:wrap="auto" w:vAnchor="margin" w:hAnchor="text" w:yAlign="inline"/>
        <w:widowControl w:val="0"/>
        <w:kinsoku/>
        <w:wordWrap/>
        <w:overflowPunct/>
        <w:topLinePunct w:val="0"/>
        <w:autoSpaceDE/>
        <w:autoSpaceDN/>
        <w:bidi w:val="0"/>
        <w:adjustRightInd/>
        <w:snapToGrid/>
        <w:spacing w:before="0" w:beforeLines="50" w:after="0" w:afterLines="50" w:line="360" w:lineRule="auto"/>
        <w:ind w:left="0" w:leftChars="0" w:right="0" w:rightChars="0" w:firstLine="0" w:firstLineChars="0"/>
        <w:jc w:val="both"/>
        <w:textAlignment w:val="auto"/>
        <w:outlineLvl w:val="9"/>
        <w:rPr>
          <w:rFonts w:hint="default" w:ascii="Arial" w:hAnsi="Arial" w:cs="Arial"/>
          <w:sz w:val="24"/>
          <w:szCs w:val="24"/>
        </w:rPr>
      </w:pPr>
      <w:r>
        <w:rPr>
          <w:rFonts w:hint="default" w:ascii="Arial" w:hAnsi="Arial" w:cs="Arial"/>
          <w:sz w:val="24"/>
          <w:szCs w:val="24"/>
        </w:rPr>
        <w:t>Alfes, K., Shantz, A.D., Truss, C. and Soane, E.C., 2013. The link between perceived human resource management practices, engagement and employee behaviour: a moderated mediation model. The international journal of human resource management, 24(2), pp.330-351.</w:t>
      </w:r>
    </w:p>
    <w:p>
      <w:pPr>
        <w:keepNext w:val="0"/>
        <w:keepLines w:val="0"/>
        <w:pageBreakBefore w:val="0"/>
        <w:framePr w:w="0" w:wrap="auto" w:vAnchor="margin" w:hAnchor="text" w:yAlign="inline"/>
        <w:widowControl w:val="0"/>
        <w:kinsoku/>
        <w:wordWrap/>
        <w:overflowPunct/>
        <w:topLinePunct w:val="0"/>
        <w:autoSpaceDE/>
        <w:autoSpaceDN/>
        <w:bidi w:val="0"/>
        <w:adjustRightInd/>
        <w:snapToGrid/>
        <w:spacing w:before="0" w:beforeLines="50" w:after="0" w:afterLines="50" w:line="360" w:lineRule="auto"/>
        <w:ind w:left="0" w:leftChars="0" w:right="0" w:rightChars="0" w:firstLine="0" w:firstLineChars="0"/>
        <w:jc w:val="both"/>
        <w:textAlignment w:val="auto"/>
        <w:outlineLvl w:val="9"/>
        <w:rPr>
          <w:rFonts w:hint="default" w:ascii="Arial" w:hAnsi="Arial" w:cs="Arial"/>
          <w:sz w:val="24"/>
          <w:szCs w:val="24"/>
        </w:rPr>
      </w:pPr>
      <w:r>
        <w:rPr>
          <w:rFonts w:hint="default" w:ascii="Arial" w:hAnsi="Arial" w:cs="Arial"/>
          <w:sz w:val="24"/>
          <w:szCs w:val="24"/>
        </w:rPr>
        <w:t>Anand, R., (2019). Internals Matter: Internals Matter: Internal Customer Engagement-Perspectives from The Bhagavad Gita, 23(3), pp.33-37.</w:t>
      </w:r>
    </w:p>
    <w:p>
      <w:pPr>
        <w:keepNext w:val="0"/>
        <w:keepLines w:val="0"/>
        <w:pageBreakBefore w:val="0"/>
        <w:framePr w:w="0" w:wrap="auto" w:vAnchor="margin" w:hAnchor="text" w:yAlign="inline"/>
        <w:widowControl w:val="0"/>
        <w:kinsoku/>
        <w:wordWrap/>
        <w:overflowPunct/>
        <w:topLinePunct w:val="0"/>
        <w:autoSpaceDE/>
        <w:autoSpaceDN/>
        <w:bidi w:val="0"/>
        <w:adjustRightInd/>
        <w:snapToGrid/>
        <w:spacing w:before="0" w:beforeLines="50" w:after="0" w:afterLines="50" w:line="360" w:lineRule="auto"/>
        <w:ind w:left="0" w:leftChars="0" w:right="0" w:rightChars="0" w:firstLine="0" w:firstLineChars="0"/>
        <w:jc w:val="both"/>
        <w:textAlignment w:val="auto"/>
        <w:outlineLvl w:val="9"/>
        <w:rPr>
          <w:rFonts w:hint="default" w:ascii="Arial" w:hAnsi="Arial" w:cs="Arial"/>
          <w:sz w:val="24"/>
          <w:szCs w:val="24"/>
        </w:rPr>
      </w:pPr>
      <w:r>
        <w:rPr>
          <w:rFonts w:hint="default" w:ascii="Arial" w:hAnsi="Arial" w:cs="Arial"/>
          <w:sz w:val="24"/>
          <w:szCs w:val="24"/>
        </w:rPr>
        <w:t>Andrew, G., Arora, R., Bilmes, J. and Livescu, K., 2013, February. Deep canonical correlation analysis. In International conference on machine learning (pp. 1247-1255).</w:t>
      </w:r>
    </w:p>
    <w:p>
      <w:pPr>
        <w:keepNext w:val="0"/>
        <w:keepLines w:val="0"/>
        <w:pageBreakBefore w:val="0"/>
        <w:framePr w:w="0" w:wrap="auto" w:vAnchor="margin" w:hAnchor="text" w:yAlign="inline"/>
        <w:widowControl w:val="0"/>
        <w:kinsoku/>
        <w:wordWrap/>
        <w:overflowPunct/>
        <w:topLinePunct w:val="0"/>
        <w:autoSpaceDE/>
        <w:autoSpaceDN/>
        <w:bidi w:val="0"/>
        <w:adjustRightInd/>
        <w:snapToGrid/>
        <w:spacing w:before="0" w:beforeLines="50" w:after="0" w:afterLines="50" w:line="360" w:lineRule="auto"/>
        <w:ind w:left="0" w:leftChars="0" w:right="0" w:rightChars="0" w:firstLine="0" w:firstLineChars="0"/>
        <w:jc w:val="both"/>
        <w:textAlignment w:val="auto"/>
        <w:outlineLvl w:val="9"/>
        <w:rPr>
          <w:rFonts w:hint="default" w:ascii="Arial" w:hAnsi="Arial" w:cs="Arial"/>
          <w:sz w:val="24"/>
          <w:szCs w:val="24"/>
        </w:rPr>
      </w:pPr>
      <w:r>
        <w:rPr>
          <w:rFonts w:hint="default" w:ascii="Arial" w:hAnsi="Arial" w:cs="Arial"/>
          <w:sz w:val="24"/>
          <w:szCs w:val="24"/>
        </w:rPr>
        <w:t>Anitha, J., 2014. Determinants of employee engagement and their impact on employee performance. International journal of productivity and performance management, 63(3), p.308.</w:t>
      </w:r>
    </w:p>
    <w:p>
      <w:pPr>
        <w:keepNext w:val="0"/>
        <w:keepLines w:val="0"/>
        <w:pageBreakBefore w:val="0"/>
        <w:framePr w:w="0" w:wrap="auto" w:vAnchor="margin" w:hAnchor="text" w:yAlign="inline"/>
        <w:widowControl w:val="0"/>
        <w:kinsoku/>
        <w:wordWrap/>
        <w:overflowPunct/>
        <w:topLinePunct w:val="0"/>
        <w:autoSpaceDE/>
        <w:autoSpaceDN/>
        <w:bidi w:val="0"/>
        <w:adjustRightInd/>
        <w:snapToGrid/>
        <w:spacing w:before="0" w:beforeLines="50" w:after="0" w:afterLines="50" w:line="360" w:lineRule="auto"/>
        <w:ind w:left="0" w:leftChars="0" w:right="0" w:rightChars="0" w:firstLine="0" w:firstLineChars="0"/>
        <w:jc w:val="both"/>
        <w:textAlignment w:val="auto"/>
        <w:outlineLvl w:val="9"/>
        <w:rPr>
          <w:rFonts w:hint="default" w:ascii="Arial" w:hAnsi="Arial" w:cs="Arial"/>
          <w:sz w:val="24"/>
          <w:szCs w:val="24"/>
        </w:rPr>
      </w:pPr>
      <w:r>
        <w:rPr>
          <w:rFonts w:hint="default" w:ascii="Arial" w:hAnsi="Arial" w:cs="Arial"/>
          <w:sz w:val="24"/>
          <w:szCs w:val="24"/>
        </w:rPr>
        <w:t>Arifin, Z., Nirwanto, N. and Manan, A., 2019. Improving the Effect of WorkSatisfaction on Job Performance through Employee Engagement. International Journalof Multi Discipline Science, 2(1), pp.1-9.</w:t>
      </w:r>
    </w:p>
    <w:p>
      <w:pPr>
        <w:keepNext w:val="0"/>
        <w:keepLines w:val="0"/>
        <w:pageBreakBefore w:val="0"/>
        <w:framePr w:w="0" w:wrap="auto" w:vAnchor="margin" w:hAnchor="text" w:yAlign="inline"/>
        <w:widowControl w:val="0"/>
        <w:kinsoku/>
        <w:wordWrap/>
        <w:overflowPunct/>
        <w:topLinePunct w:val="0"/>
        <w:autoSpaceDE/>
        <w:autoSpaceDN/>
        <w:bidi w:val="0"/>
        <w:adjustRightInd/>
        <w:snapToGrid/>
        <w:spacing w:before="0" w:beforeLines="50" w:after="0" w:afterLines="50" w:line="360" w:lineRule="auto"/>
        <w:ind w:left="0" w:leftChars="0" w:right="0" w:rightChars="0" w:firstLine="0" w:firstLineChars="0"/>
        <w:jc w:val="both"/>
        <w:textAlignment w:val="auto"/>
        <w:outlineLvl w:val="9"/>
        <w:rPr>
          <w:rFonts w:hint="default" w:ascii="Arial" w:hAnsi="Arial" w:cs="Arial"/>
          <w:sz w:val="24"/>
          <w:szCs w:val="24"/>
        </w:rPr>
      </w:pPr>
      <w:r>
        <w:rPr>
          <w:rFonts w:hint="default" w:ascii="Arial" w:hAnsi="Arial" w:cs="Arial"/>
          <w:sz w:val="24"/>
          <w:szCs w:val="24"/>
        </w:rPr>
        <w:t>Arslan, M. (2017). Organizational Cynicism and Employee Performance: ModeratingRole of Employee Engagement. SSRN Electronic Journal, 12(3), pp.23-27.</w:t>
      </w:r>
    </w:p>
    <w:p>
      <w:pPr>
        <w:keepNext w:val="0"/>
        <w:keepLines w:val="0"/>
        <w:pageBreakBefore w:val="0"/>
        <w:framePr w:w="0" w:wrap="auto" w:vAnchor="margin" w:hAnchor="text" w:yAlign="inline"/>
        <w:widowControl w:val="0"/>
        <w:kinsoku/>
        <w:wordWrap/>
        <w:overflowPunct/>
        <w:topLinePunct w:val="0"/>
        <w:autoSpaceDE/>
        <w:autoSpaceDN/>
        <w:bidi w:val="0"/>
        <w:adjustRightInd/>
        <w:snapToGrid/>
        <w:spacing w:before="0" w:beforeLines="50" w:after="0" w:afterLines="50" w:line="360" w:lineRule="auto"/>
        <w:ind w:left="0" w:leftChars="0" w:right="0" w:rightChars="0" w:firstLine="0" w:firstLineChars="0"/>
        <w:jc w:val="both"/>
        <w:textAlignment w:val="auto"/>
        <w:outlineLvl w:val="9"/>
        <w:rPr>
          <w:rFonts w:hint="default" w:ascii="Arial" w:hAnsi="Arial" w:cs="Arial"/>
          <w:sz w:val="24"/>
          <w:szCs w:val="24"/>
        </w:rPr>
      </w:pPr>
      <w:r>
        <w:rPr>
          <w:rFonts w:hint="default" w:ascii="Arial" w:hAnsi="Arial" w:cs="Arial"/>
          <w:sz w:val="24"/>
          <w:szCs w:val="24"/>
        </w:rPr>
        <w:t>Aydin, A., Sarier, Y. and Uysal, S., 2013. The Effect of School Principals' Leadership Styles on Teachers' Organizational Commitment and Job Satisfaction. Educational sciences: Theory and practice, 13(2), pp.806-811.</w:t>
      </w:r>
    </w:p>
    <w:p>
      <w:pPr>
        <w:keepNext w:val="0"/>
        <w:keepLines w:val="0"/>
        <w:pageBreakBefore w:val="0"/>
        <w:framePr w:w="0" w:wrap="auto" w:vAnchor="margin" w:hAnchor="text" w:yAlign="inline"/>
        <w:widowControl w:val="0"/>
        <w:kinsoku/>
        <w:wordWrap/>
        <w:overflowPunct/>
        <w:topLinePunct w:val="0"/>
        <w:autoSpaceDE/>
        <w:autoSpaceDN/>
        <w:bidi w:val="0"/>
        <w:adjustRightInd/>
        <w:snapToGrid/>
        <w:spacing w:before="0" w:beforeLines="50" w:after="0" w:afterLines="50" w:line="360" w:lineRule="auto"/>
        <w:ind w:left="0" w:leftChars="0" w:right="0" w:rightChars="0" w:firstLine="0" w:firstLineChars="0"/>
        <w:jc w:val="both"/>
        <w:textAlignment w:val="auto"/>
        <w:outlineLvl w:val="9"/>
        <w:rPr>
          <w:rFonts w:hint="default" w:ascii="Arial" w:hAnsi="Arial" w:cs="Arial"/>
          <w:sz w:val="24"/>
          <w:szCs w:val="24"/>
        </w:rPr>
      </w:pPr>
      <w:r>
        <w:rPr>
          <w:rFonts w:hint="default" w:ascii="Arial" w:hAnsi="Arial" w:cs="Arial"/>
          <w:sz w:val="24"/>
          <w:szCs w:val="24"/>
        </w:rPr>
        <w:t>Babbie, E., Wagner III, W.E. and Zaino, J., 2018. Adventures in social research: Data analysis using IBM SPSS statistics. Sage Publications.</w:t>
      </w:r>
    </w:p>
    <w:p>
      <w:pPr>
        <w:keepNext w:val="0"/>
        <w:keepLines w:val="0"/>
        <w:pageBreakBefore w:val="0"/>
        <w:framePr w:w="0" w:wrap="auto" w:vAnchor="margin" w:hAnchor="text" w:yAlign="inline"/>
        <w:widowControl w:val="0"/>
        <w:kinsoku/>
        <w:wordWrap/>
        <w:overflowPunct/>
        <w:topLinePunct w:val="0"/>
        <w:autoSpaceDE/>
        <w:autoSpaceDN/>
        <w:bidi w:val="0"/>
        <w:adjustRightInd/>
        <w:snapToGrid/>
        <w:spacing w:before="0" w:beforeLines="50" w:after="0" w:afterLines="50" w:line="360" w:lineRule="auto"/>
        <w:ind w:left="0" w:leftChars="0" w:right="0" w:rightChars="0" w:firstLine="0" w:firstLineChars="0"/>
        <w:jc w:val="both"/>
        <w:textAlignment w:val="auto"/>
        <w:outlineLvl w:val="9"/>
        <w:rPr>
          <w:rFonts w:hint="default" w:ascii="Arial" w:hAnsi="Arial" w:cs="Arial"/>
          <w:sz w:val="24"/>
          <w:szCs w:val="24"/>
        </w:rPr>
      </w:pPr>
      <w:r>
        <w:rPr>
          <w:rFonts w:hint="default" w:ascii="Arial" w:hAnsi="Arial" w:cs="Arial"/>
          <w:sz w:val="24"/>
          <w:szCs w:val="24"/>
        </w:rPr>
        <w:t>Bailey, C., Madden, A., Alfes, K. and Fletcher, L., 2017. The meaning, antecedents and outcomes of employee engagement: A narrative synthesis. International Journal of Management Reviews, 19(1), pp.31-53.</w:t>
      </w:r>
    </w:p>
    <w:p>
      <w:pPr>
        <w:keepNext w:val="0"/>
        <w:keepLines w:val="0"/>
        <w:pageBreakBefore w:val="0"/>
        <w:framePr w:w="0" w:wrap="auto" w:vAnchor="margin" w:hAnchor="text" w:yAlign="inline"/>
        <w:widowControl w:val="0"/>
        <w:kinsoku/>
        <w:wordWrap/>
        <w:overflowPunct/>
        <w:topLinePunct w:val="0"/>
        <w:autoSpaceDE/>
        <w:autoSpaceDN/>
        <w:bidi w:val="0"/>
        <w:adjustRightInd/>
        <w:snapToGrid/>
        <w:spacing w:before="0" w:beforeLines="50" w:after="0" w:afterLines="50" w:line="360" w:lineRule="auto"/>
        <w:ind w:left="0" w:leftChars="0" w:right="0" w:rightChars="0" w:firstLine="0" w:firstLineChars="0"/>
        <w:jc w:val="both"/>
        <w:textAlignment w:val="auto"/>
        <w:outlineLvl w:val="9"/>
        <w:rPr>
          <w:rFonts w:hint="default" w:ascii="Arial" w:hAnsi="Arial" w:cs="Arial"/>
          <w:sz w:val="24"/>
          <w:szCs w:val="24"/>
        </w:rPr>
      </w:pPr>
      <w:r>
        <w:rPr>
          <w:rFonts w:hint="default" w:ascii="Arial" w:hAnsi="Arial" w:cs="Arial"/>
          <w:sz w:val="24"/>
          <w:szCs w:val="24"/>
        </w:rPr>
        <w:t>Bang, H., Ross, S. and Reio, T.G., 2013. From motivation to organizational commitment of volunteers in non‐profit sport organizations. Journal of Management Development.</w:t>
      </w:r>
    </w:p>
    <w:p>
      <w:pPr>
        <w:keepNext w:val="0"/>
        <w:keepLines w:val="0"/>
        <w:pageBreakBefore w:val="0"/>
        <w:framePr w:w="0" w:wrap="auto" w:vAnchor="margin" w:hAnchor="text" w:yAlign="inline"/>
        <w:widowControl w:val="0"/>
        <w:kinsoku/>
        <w:wordWrap/>
        <w:overflowPunct/>
        <w:topLinePunct w:val="0"/>
        <w:autoSpaceDE/>
        <w:autoSpaceDN/>
        <w:bidi w:val="0"/>
        <w:adjustRightInd/>
        <w:snapToGrid/>
        <w:spacing w:before="0" w:beforeLines="50" w:after="0" w:afterLines="50" w:line="360" w:lineRule="auto"/>
        <w:ind w:left="0" w:leftChars="0" w:right="0" w:rightChars="0" w:firstLine="0" w:firstLineChars="0"/>
        <w:jc w:val="both"/>
        <w:textAlignment w:val="auto"/>
        <w:outlineLvl w:val="9"/>
        <w:rPr>
          <w:rFonts w:hint="default" w:ascii="Arial" w:hAnsi="Arial" w:cs="Arial"/>
          <w:sz w:val="24"/>
          <w:szCs w:val="24"/>
        </w:rPr>
      </w:pPr>
      <w:r>
        <w:rPr>
          <w:rFonts w:hint="default" w:ascii="Arial" w:hAnsi="Arial" w:cs="Arial"/>
          <w:sz w:val="24"/>
          <w:szCs w:val="24"/>
        </w:rPr>
        <w:t>Bedarkar, M. and Pandita, D., 2014. A study on the drivers of employee engagement impacting employee performance. Procedia-Social and Behavioral Sciences, 133, pp.106-115.</w:t>
      </w:r>
    </w:p>
    <w:p>
      <w:pPr>
        <w:keepNext w:val="0"/>
        <w:keepLines w:val="0"/>
        <w:pageBreakBefore w:val="0"/>
        <w:framePr w:w="0" w:wrap="auto" w:vAnchor="margin" w:hAnchor="text" w:yAlign="inline"/>
        <w:widowControl w:val="0"/>
        <w:kinsoku/>
        <w:wordWrap/>
        <w:overflowPunct/>
        <w:topLinePunct w:val="0"/>
        <w:autoSpaceDE/>
        <w:autoSpaceDN/>
        <w:bidi w:val="0"/>
        <w:adjustRightInd/>
        <w:snapToGrid/>
        <w:spacing w:before="0" w:beforeLines="50" w:after="0" w:afterLines="50" w:line="360" w:lineRule="auto"/>
        <w:ind w:left="0" w:leftChars="0" w:right="0" w:rightChars="0" w:firstLine="0" w:firstLineChars="0"/>
        <w:jc w:val="both"/>
        <w:textAlignment w:val="auto"/>
        <w:outlineLvl w:val="9"/>
        <w:rPr>
          <w:rFonts w:hint="default" w:ascii="Arial" w:hAnsi="Arial" w:cs="Arial"/>
          <w:sz w:val="24"/>
          <w:szCs w:val="24"/>
        </w:rPr>
      </w:pPr>
      <w:r>
        <w:rPr>
          <w:rFonts w:hint="default" w:ascii="Arial" w:hAnsi="Arial" w:cs="Arial"/>
          <w:sz w:val="24"/>
          <w:szCs w:val="24"/>
        </w:rPr>
        <w:t>Biswas, S. and Bhatnagar, J., 2013. Mediator analysis of employee engagement: role of perceived organizational support, PO fit, organizational commitment and job satisfaction. Vikalpa, 38(1), pp.27-40.</w:t>
      </w:r>
    </w:p>
    <w:p>
      <w:pPr>
        <w:keepNext w:val="0"/>
        <w:keepLines w:val="0"/>
        <w:pageBreakBefore w:val="0"/>
        <w:framePr w:w="0" w:wrap="auto" w:vAnchor="margin" w:hAnchor="text" w:yAlign="inline"/>
        <w:widowControl w:val="0"/>
        <w:kinsoku/>
        <w:wordWrap/>
        <w:overflowPunct/>
        <w:topLinePunct w:val="0"/>
        <w:autoSpaceDE/>
        <w:autoSpaceDN/>
        <w:bidi w:val="0"/>
        <w:adjustRightInd/>
        <w:snapToGrid/>
        <w:spacing w:before="0" w:beforeLines="50" w:after="0" w:afterLines="50" w:line="360" w:lineRule="auto"/>
        <w:ind w:left="0" w:leftChars="0" w:right="0" w:rightChars="0" w:firstLine="0" w:firstLineChars="0"/>
        <w:jc w:val="both"/>
        <w:textAlignment w:val="auto"/>
        <w:outlineLvl w:val="9"/>
        <w:rPr>
          <w:rFonts w:hint="default" w:ascii="Arial" w:hAnsi="Arial" w:cs="Arial"/>
          <w:sz w:val="24"/>
          <w:szCs w:val="24"/>
        </w:rPr>
      </w:pPr>
      <w:r>
        <w:rPr>
          <w:rFonts w:hint="default" w:ascii="Arial" w:hAnsi="Arial" w:cs="Arial"/>
          <w:sz w:val="24"/>
          <w:szCs w:val="24"/>
          <w:lang w:val="en-US" w:eastAsia="zh-CN"/>
        </w:rPr>
        <w:t>Blau, P., 2017. Exchange and power in social life. Routledge.</w:t>
      </w:r>
    </w:p>
    <w:p>
      <w:pPr>
        <w:keepNext w:val="0"/>
        <w:keepLines w:val="0"/>
        <w:pageBreakBefore w:val="0"/>
        <w:framePr w:w="0" w:wrap="auto" w:vAnchor="margin" w:hAnchor="text" w:yAlign="inline"/>
        <w:widowControl w:val="0"/>
        <w:kinsoku/>
        <w:wordWrap/>
        <w:overflowPunct/>
        <w:topLinePunct w:val="0"/>
        <w:autoSpaceDE/>
        <w:autoSpaceDN/>
        <w:bidi w:val="0"/>
        <w:adjustRightInd/>
        <w:snapToGrid/>
        <w:spacing w:before="0" w:beforeLines="50" w:after="0" w:afterLines="50" w:line="360" w:lineRule="auto"/>
        <w:ind w:left="0" w:leftChars="0" w:right="0" w:rightChars="0" w:firstLine="0" w:firstLineChars="0"/>
        <w:jc w:val="both"/>
        <w:textAlignment w:val="auto"/>
        <w:outlineLvl w:val="9"/>
        <w:rPr>
          <w:rFonts w:hint="default" w:ascii="Arial" w:hAnsi="Arial" w:cs="Arial"/>
          <w:sz w:val="24"/>
          <w:szCs w:val="24"/>
        </w:rPr>
      </w:pPr>
      <w:r>
        <w:rPr>
          <w:rFonts w:hint="default" w:ascii="Arial" w:hAnsi="Arial" w:cs="Arial"/>
          <w:sz w:val="24"/>
          <w:szCs w:val="24"/>
        </w:rPr>
        <w:t>Brace, I., 2018. Questionnaire design: How to plan, structure and write survey material for effective market research. Kogan Page Publishers.</w:t>
      </w:r>
    </w:p>
    <w:p>
      <w:pPr>
        <w:keepNext w:val="0"/>
        <w:keepLines w:val="0"/>
        <w:pageBreakBefore w:val="0"/>
        <w:framePr w:w="0" w:wrap="auto" w:vAnchor="margin" w:hAnchor="text" w:yAlign="inline"/>
        <w:widowControl w:val="0"/>
        <w:kinsoku/>
        <w:wordWrap/>
        <w:overflowPunct/>
        <w:topLinePunct w:val="0"/>
        <w:autoSpaceDE/>
        <w:autoSpaceDN/>
        <w:bidi w:val="0"/>
        <w:adjustRightInd/>
        <w:snapToGrid/>
        <w:spacing w:before="0" w:beforeLines="50" w:after="0" w:afterLines="50" w:line="360" w:lineRule="auto"/>
        <w:ind w:left="0" w:leftChars="0" w:right="0" w:rightChars="0" w:firstLine="0" w:firstLineChars="0"/>
        <w:jc w:val="both"/>
        <w:textAlignment w:val="auto"/>
        <w:outlineLvl w:val="9"/>
        <w:rPr>
          <w:rFonts w:hint="default" w:ascii="Arial" w:hAnsi="Arial" w:cs="Arial"/>
          <w:sz w:val="24"/>
          <w:szCs w:val="24"/>
        </w:rPr>
      </w:pPr>
      <w:r>
        <w:rPr>
          <w:rFonts w:hint="default" w:ascii="Arial" w:hAnsi="Arial" w:cs="Arial"/>
          <w:sz w:val="24"/>
          <w:szCs w:val="24"/>
        </w:rPr>
        <w:t>Breevaart, K., Bakker, A., Hetland, J., Demerouti, E., Olsen, O.K. and Espevik, R., 2014. Daily transactional and transformational leadership and daily employee engagement. Journal of occupational and organizational psychology, 87(1), pp.138-157.</w:t>
      </w:r>
    </w:p>
    <w:p>
      <w:pPr>
        <w:keepNext w:val="0"/>
        <w:keepLines w:val="0"/>
        <w:pageBreakBefore w:val="0"/>
        <w:framePr w:w="0" w:wrap="auto" w:vAnchor="margin" w:hAnchor="text" w:yAlign="inline"/>
        <w:widowControl w:val="0"/>
        <w:kinsoku/>
        <w:wordWrap/>
        <w:overflowPunct/>
        <w:topLinePunct w:val="0"/>
        <w:autoSpaceDE/>
        <w:autoSpaceDN/>
        <w:bidi w:val="0"/>
        <w:adjustRightInd/>
        <w:snapToGrid/>
        <w:spacing w:before="0" w:beforeLines="50" w:after="0" w:afterLines="50" w:line="360" w:lineRule="auto"/>
        <w:ind w:left="0" w:leftChars="0" w:right="0" w:rightChars="0" w:firstLine="0" w:firstLineChars="0"/>
        <w:jc w:val="both"/>
        <w:textAlignment w:val="auto"/>
        <w:outlineLvl w:val="9"/>
        <w:rPr>
          <w:rFonts w:hint="default" w:ascii="Arial" w:hAnsi="Arial" w:cs="Arial"/>
          <w:sz w:val="24"/>
          <w:szCs w:val="24"/>
        </w:rPr>
      </w:pPr>
      <w:r>
        <w:rPr>
          <w:rFonts w:hint="default" w:ascii="Arial" w:hAnsi="Arial" w:cs="Arial"/>
          <w:sz w:val="24"/>
          <w:szCs w:val="24"/>
        </w:rPr>
        <w:t>Buell, R.W., Cai, W. and Sandino, T., 2019. Learning or Playing? The Effect ofGamified Training on Performance, 23(7), pp.33-36.</w:t>
      </w:r>
    </w:p>
    <w:p>
      <w:pPr>
        <w:keepNext w:val="0"/>
        <w:keepLines w:val="0"/>
        <w:pageBreakBefore w:val="0"/>
        <w:framePr w:w="0" w:wrap="auto" w:vAnchor="margin" w:hAnchor="text" w:yAlign="inline"/>
        <w:widowControl w:val="0"/>
        <w:kinsoku/>
        <w:wordWrap/>
        <w:overflowPunct/>
        <w:topLinePunct w:val="0"/>
        <w:autoSpaceDE/>
        <w:autoSpaceDN/>
        <w:bidi w:val="0"/>
        <w:adjustRightInd/>
        <w:snapToGrid/>
        <w:spacing w:before="0" w:beforeLines="50" w:after="0" w:afterLines="50" w:line="360" w:lineRule="auto"/>
        <w:ind w:left="0" w:leftChars="0" w:right="0" w:rightChars="0" w:firstLine="0" w:firstLineChars="0"/>
        <w:jc w:val="both"/>
        <w:textAlignment w:val="auto"/>
        <w:outlineLvl w:val="9"/>
        <w:rPr>
          <w:rFonts w:hint="default" w:ascii="Arial" w:hAnsi="Arial" w:cs="Arial"/>
          <w:sz w:val="24"/>
          <w:szCs w:val="24"/>
        </w:rPr>
      </w:pPr>
      <w:r>
        <w:rPr>
          <w:rFonts w:hint="default" w:ascii="Arial" w:hAnsi="Arial" w:cs="Arial"/>
          <w:sz w:val="24"/>
          <w:szCs w:val="24"/>
        </w:rPr>
        <w:t>Burnett, J.R. and Lisk, T.C., 2019. The Future of Employee Engagement: Real-TimeMonitoring and Digital Tools for Engaging a Workforce. International Studies ofManagement &amp; Organization, 49(1), pp.108-119.</w:t>
      </w:r>
    </w:p>
    <w:p>
      <w:pPr>
        <w:keepNext w:val="0"/>
        <w:keepLines w:val="0"/>
        <w:pageBreakBefore w:val="0"/>
        <w:framePr w:w="0" w:wrap="auto" w:vAnchor="margin" w:hAnchor="text" w:yAlign="inline"/>
        <w:widowControl w:val="0"/>
        <w:kinsoku/>
        <w:wordWrap/>
        <w:overflowPunct/>
        <w:topLinePunct w:val="0"/>
        <w:autoSpaceDE/>
        <w:autoSpaceDN/>
        <w:bidi w:val="0"/>
        <w:adjustRightInd/>
        <w:snapToGrid/>
        <w:spacing w:before="0" w:beforeLines="50" w:after="0" w:afterLines="50" w:line="360" w:lineRule="auto"/>
        <w:ind w:left="0" w:leftChars="0" w:right="0" w:rightChars="0" w:firstLine="0" w:firstLineChars="0"/>
        <w:jc w:val="both"/>
        <w:textAlignment w:val="auto"/>
        <w:outlineLvl w:val="9"/>
        <w:rPr>
          <w:rFonts w:hint="default" w:ascii="Arial" w:hAnsi="Arial" w:cs="Arial"/>
          <w:sz w:val="24"/>
          <w:szCs w:val="24"/>
        </w:rPr>
      </w:pPr>
      <w:r>
        <w:rPr>
          <w:rFonts w:hint="default" w:ascii="Arial" w:hAnsi="Arial" w:cs="Arial"/>
          <w:sz w:val="24"/>
          <w:szCs w:val="24"/>
        </w:rPr>
        <w:t>Byrne, Z. (2015). Understanding employee engagement. New York: Routledge, 12(2),pp.22-29.</w:t>
      </w:r>
    </w:p>
    <w:p>
      <w:pPr>
        <w:keepNext w:val="0"/>
        <w:keepLines w:val="0"/>
        <w:pageBreakBefore w:val="0"/>
        <w:framePr w:w="0" w:wrap="auto" w:vAnchor="margin" w:hAnchor="text" w:yAlign="inline"/>
        <w:widowControl w:val="0"/>
        <w:kinsoku/>
        <w:wordWrap/>
        <w:overflowPunct/>
        <w:topLinePunct w:val="0"/>
        <w:autoSpaceDE/>
        <w:autoSpaceDN/>
        <w:bidi w:val="0"/>
        <w:adjustRightInd/>
        <w:snapToGrid/>
        <w:spacing w:before="0" w:beforeLines="50" w:after="0" w:afterLines="50" w:line="360" w:lineRule="auto"/>
        <w:ind w:left="0" w:leftChars="0" w:right="0" w:rightChars="0" w:firstLine="0" w:firstLineChars="0"/>
        <w:jc w:val="both"/>
        <w:textAlignment w:val="auto"/>
        <w:outlineLvl w:val="9"/>
        <w:rPr>
          <w:rFonts w:hint="default" w:ascii="Arial" w:hAnsi="Arial" w:cs="Arial"/>
          <w:sz w:val="24"/>
          <w:szCs w:val="24"/>
        </w:rPr>
      </w:pPr>
      <w:r>
        <w:rPr>
          <w:rFonts w:hint="default" w:ascii="Arial" w:hAnsi="Arial" w:cs="Arial"/>
          <w:sz w:val="24"/>
          <w:szCs w:val="24"/>
        </w:rPr>
        <w:t>Cameron, A.C. and Trivedi, P.K., 2013. Regression analysis of count data (Vol. 53). Cambridge university press.</w:t>
      </w:r>
    </w:p>
    <w:p>
      <w:pPr>
        <w:keepNext w:val="0"/>
        <w:keepLines w:val="0"/>
        <w:pageBreakBefore w:val="0"/>
        <w:framePr w:w="0" w:wrap="auto" w:vAnchor="margin" w:hAnchor="text" w:yAlign="inline"/>
        <w:widowControl w:val="0"/>
        <w:kinsoku/>
        <w:wordWrap/>
        <w:overflowPunct/>
        <w:topLinePunct w:val="0"/>
        <w:autoSpaceDE/>
        <w:autoSpaceDN/>
        <w:bidi w:val="0"/>
        <w:adjustRightInd/>
        <w:snapToGrid/>
        <w:spacing w:before="0" w:beforeLines="50" w:after="0" w:afterLines="50" w:line="360" w:lineRule="auto"/>
        <w:ind w:left="0" w:leftChars="0" w:right="0" w:rightChars="0" w:firstLine="0" w:firstLineChars="0"/>
        <w:jc w:val="both"/>
        <w:textAlignment w:val="auto"/>
        <w:outlineLvl w:val="9"/>
        <w:rPr>
          <w:rFonts w:hint="default" w:ascii="Arial" w:hAnsi="Arial" w:cs="Arial"/>
          <w:sz w:val="24"/>
          <w:szCs w:val="24"/>
        </w:rPr>
      </w:pPr>
      <w:r>
        <w:rPr>
          <w:rFonts w:hint="default" w:ascii="Arial" w:hAnsi="Arial" w:cs="Arial"/>
          <w:sz w:val="24"/>
          <w:szCs w:val="24"/>
        </w:rPr>
        <w:t>Carter, D. and Baghurst, T., 2014. The influence of servant leadership on restaurant employee engagement. Journal of Business Ethics, 124(3), pp.453-464.</w:t>
      </w:r>
    </w:p>
    <w:p>
      <w:pPr>
        <w:keepNext w:val="0"/>
        <w:keepLines w:val="0"/>
        <w:pageBreakBefore w:val="0"/>
        <w:framePr w:w="0" w:wrap="auto" w:vAnchor="margin" w:hAnchor="text" w:yAlign="inline"/>
        <w:widowControl w:val="0"/>
        <w:kinsoku/>
        <w:wordWrap/>
        <w:overflowPunct/>
        <w:topLinePunct w:val="0"/>
        <w:autoSpaceDE/>
        <w:autoSpaceDN/>
        <w:bidi w:val="0"/>
        <w:adjustRightInd/>
        <w:snapToGrid/>
        <w:spacing w:before="0" w:beforeLines="50" w:after="0" w:afterLines="50" w:line="360" w:lineRule="auto"/>
        <w:ind w:left="0" w:leftChars="0" w:right="0" w:rightChars="0" w:firstLine="0" w:firstLineChars="0"/>
        <w:jc w:val="both"/>
        <w:textAlignment w:val="auto"/>
        <w:outlineLvl w:val="9"/>
        <w:rPr>
          <w:rFonts w:hint="default" w:ascii="Arial" w:hAnsi="Arial" w:cs="Arial"/>
          <w:sz w:val="24"/>
          <w:szCs w:val="24"/>
        </w:rPr>
      </w:pPr>
      <w:r>
        <w:rPr>
          <w:rFonts w:hint="default" w:ascii="Arial" w:hAnsi="Arial" w:cs="Arial"/>
          <w:sz w:val="24"/>
          <w:szCs w:val="24"/>
        </w:rPr>
        <w:t>Cesário, F. and Chambel, M. (2017). Linking Organizational Commitment and WorkEngagement to Employee Performance. Knowledge and Process Management, 24(2),pp.152-158.</w:t>
      </w:r>
    </w:p>
    <w:p>
      <w:pPr>
        <w:keepNext w:val="0"/>
        <w:keepLines w:val="0"/>
        <w:pageBreakBefore w:val="0"/>
        <w:framePr w:w="0" w:wrap="auto" w:vAnchor="margin" w:hAnchor="text" w:yAlign="inline"/>
        <w:widowControl w:val="0"/>
        <w:kinsoku/>
        <w:wordWrap/>
        <w:overflowPunct/>
        <w:topLinePunct w:val="0"/>
        <w:autoSpaceDE/>
        <w:autoSpaceDN/>
        <w:bidi w:val="0"/>
        <w:adjustRightInd/>
        <w:snapToGrid/>
        <w:spacing w:before="0" w:beforeLines="50" w:after="0" w:afterLines="50" w:line="360" w:lineRule="auto"/>
        <w:ind w:left="0" w:leftChars="0" w:right="0" w:rightChars="0" w:firstLine="0" w:firstLineChars="0"/>
        <w:jc w:val="both"/>
        <w:textAlignment w:val="auto"/>
        <w:outlineLvl w:val="9"/>
        <w:rPr>
          <w:rFonts w:hint="default" w:ascii="Arial" w:hAnsi="Arial" w:cs="Arial"/>
          <w:sz w:val="24"/>
          <w:szCs w:val="24"/>
        </w:rPr>
      </w:pPr>
      <w:r>
        <w:rPr>
          <w:rFonts w:hint="default" w:ascii="Arial" w:hAnsi="Arial" w:cs="Arial"/>
          <w:sz w:val="24"/>
          <w:szCs w:val="24"/>
        </w:rPr>
        <w:t>Chandani, A., Mehta, M., Mall, A. and Khokhar, V. (2016). Employee Engagement: AReview Paper on Factors Affecting Employee Engagement. Indian Journal of Scienceand Technology, 9(15), pp.24-27.</w:t>
      </w:r>
    </w:p>
    <w:p>
      <w:pPr>
        <w:keepNext w:val="0"/>
        <w:keepLines w:val="0"/>
        <w:pageBreakBefore w:val="0"/>
        <w:framePr w:w="0" w:wrap="auto" w:vAnchor="margin" w:hAnchor="text" w:yAlign="inline"/>
        <w:widowControl w:val="0"/>
        <w:kinsoku/>
        <w:wordWrap/>
        <w:overflowPunct/>
        <w:topLinePunct w:val="0"/>
        <w:autoSpaceDE/>
        <w:autoSpaceDN/>
        <w:bidi w:val="0"/>
        <w:adjustRightInd/>
        <w:snapToGrid/>
        <w:spacing w:before="0" w:beforeLines="50" w:after="0" w:afterLines="50" w:line="360" w:lineRule="auto"/>
        <w:ind w:left="0" w:leftChars="0" w:right="0" w:rightChars="0" w:firstLine="0" w:firstLineChars="0"/>
        <w:jc w:val="both"/>
        <w:textAlignment w:val="auto"/>
        <w:outlineLvl w:val="9"/>
        <w:rPr>
          <w:rFonts w:hint="default" w:ascii="Arial" w:hAnsi="Arial" w:cs="Arial"/>
          <w:sz w:val="24"/>
          <w:szCs w:val="24"/>
        </w:rPr>
      </w:pPr>
      <w:r>
        <w:rPr>
          <w:rFonts w:hint="default" w:ascii="Arial" w:hAnsi="Arial" w:cs="Arial"/>
          <w:sz w:val="24"/>
          <w:szCs w:val="24"/>
        </w:rPr>
        <w:t>Chatterjee, S. and Hadi, A.S., 2015. Regression analysis by example. John Wiley &amp; Sons.</w:t>
      </w:r>
    </w:p>
    <w:p>
      <w:pPr>
        <w:keepNext w:val="0"/>
        <w:keepLines w:val="0"/>
        <w:pageBreakBefore w:val="0"/>
        <w:framePr w:w="0" w:wrap="auto" w:vAnchor="margin" w:hAnchor="text" w:yAlign="inline"/>
        <w:widowControl w:val="0"/>
        <w:kinsoku/>
        <w:wordWrap/>
        <w:overflowPunct/>
        <w:topLinePunct w:val="0"/>
        <w:autoSpaceDE/>
        <w:autoSpaceDN/>
        <w:bidi w:val="0"/>
        <w:adjustRightInd/>
        <w:snapToGrid/>
        <w:spacing w:before="0" w:beforeLines="50" w:after="0" w:afterLines="50" w:line="360" w:lineRule="auto"/>
        <w:ind w:left="0" w:leftChars="0" w:right="0" w:rightChars="0" w:firstLine="0" w:firstLineChars="0"/>
        <w:jc w:val="both"/>
        <w:textAlignment w:val="auto"/>
        <w:outlineLvl w:val="9"/>
        <w:rPr>
          <w:rFonts w:hint="default" w:ascii="Arial" w:hAnsi="Arial" w:cs="Arial"/>
          <w:sz w:val="24"/>
          <w:szCs w:val="24"/>
        </w:rPr>
      </w:pPr>
      <w:r>
        <w:rPr>
          <w:rFonts w:hint="default" w:ascii="Arial" w:hAnsi="Arial" w:cs="Arial"/>
          <w:sz w:val="24"/>
          <w:szCs w:val="24"/>
        </w:rPr>
        <w:t>Cheche, S.G., Muathe, S.M. and Mainạ, S.M., 2019. Employee Engagement,Demographic Characteristics and Performance of State Research and TrainingCorporations in Kenya. IUP Journal of Organizational Behavior, 18(1), pp55-70.</w:t>
      </w:r>
    </w:p>
    <w:p>
      <w:pPr>
        <w:keepNext w:val="0"/>
        <w:keepLines w:val="0"/>
        <w:pageBreakBefore w:val="0"/>
        <w:framePr w:w="0" w:wrap="auto" w:vAnchor="margin" w:hAnchor="text" w:yAlign="inline"/>
        <w:widowControl w:val="0"/>
        <w:kinsoku/>
        <w:wordWrap/>
        <w:overflowPunct/>
        <w:topLinePunct w:val="0"/>
        <w:autoSpaceDE/>
        <w:autoSpaceDN/>
        <w:bidi w:val="0"/>
        <w:adjustRightInd/>
        <w:snapToGrid/>
        <w:spacing w:before="0" w:beforeLines="50" w:after="0" w:afterLines="50" w:line="360" w:lineRule="auto"/>
        <w:ind w:left="0" w:leftChars="0" w:right="0" w:rightChars="0" w:firstLine="0" w:firstLineChars="0"/>
        <w:jc w:val="both"/>
        <w:textAlignment w:val="auto"/>
        <w:outlineLvl w:val="9"/>
        <w:rPr>
          <w:rFonts w:hint="default" w:ascii="Arial" w:hAnsi="Arial" w:cs="Arial"/>
          <w:sz w:val="24"/>
          <w:szCs w:val="24"/>
        </w:rPr>
      </w:pPr>
      <w:r>
        <w:rPr>
          <w:rFonts w:hint="default" w:ascii="Arial" w:hAnsi="Arial" w:cs="Arial"/>
          <w:sz w:val="24"/>
          <w:szCs w:val="24"/>
        </w:rPr>
        <w:t>Chelliah, T.D., Ling-Meng, C., Jaganathan, M. and Koay, Y.Y., 2019. Case Study ofWorkplace Spirituality on Organizational Commitments among University Membersin Malaysia. Asia Proceedings of Social Sciences, 3(2), pp.44-47.</w:t>
      </w:r>
    </w:p>
    <w:p>
      <w:pPr>
        <w:keepNext w:val="0"/>
        <w:keepLines w:val="0"/>
        <w:pageBreakBefore w:val="0"/>
        <w:framePr w:w="0" w:wrap="auto" w:vAnchor="margin" w:hAnchor="text" w:yAlign="inline"/>
        <w:widowControl w:val="0"/>
        <w:kinsoku/>
        <w:wordWrap/>
        <w:overflowPunct/>
        <w:topLinePunct w:val="0"/>
        <w:autoSpaceDE/>
        <w:autoSpaceDN/>
        <w:bidi w:val="0"/>
        <w:adjustRightInd/>
        <w:snapToGrid/>
        <w:spacing w:before="0" w:beforeLines="50" w:after="0" w:afterLines="50" w:line="360" w:lineRule="auto"/>
        <w:ind w:left="0" w:leftChars="0" w:right="0" w:rightChars="0" w:firstLine="0" w:firstLineChars="0"/>
        <w:jc w:val="both"/>
        <w:textAlignment w:val="auto"/>
        <w:outlineLvl w:val="9"/>
        <w:rPr>
          <w:rFonts w:hint="default" w:ascii="Arial" w:hAnsi="Arial" w:cs="Arial"/>
          <w:sz w:val="24"/>
          <w:szCs w:val="24"/>
        </w:rPr>
      </w:pPr>
      <w:r>
        <w:rPr>
          <w:rFonts w:hint="default" w:ascii="Arial" w:hAnsi="Arial" w:cs="Arial"/>
          <w:sz w:val="24"/>
          <w:szCs w:val="24"/>
        </w:rPr>
        <w:t>Chen Aiwu, (2016). Reflections on Employee Engagement in Chinese Enterprises.Market Modernization, 34(10), pp.89-93.</w:t>
      </w:r>
    </w:p>
    <w:p>
      <w:pPr>
        <w:keepNext w:val="0"/>
        <w:keepLines w:val="0"/>
        <w:pageBreakBefore w:val="0"/>
        <w:framePr w:w="0" w:wrap="auto" w:vAnchor="margin" w:hAnchor="text" w:yAlign="inline"/>
        <w:widowControl w:val="0"/>
        <w:kinsoku/>
        <w:wordWrap/>
        <w:overflowPunct/>
        <w:topLinePunct w:val="0"/>
        <w:autoSpaceDE/>
        <w:autoSpaceDN/>
        <w:bidi w:val="0"/>
        <w:adjustRightInd/>
        <w:snapToGrid/>
        <w:spacing w:before="0" w:beforeLines="50" w:after="0" w:afterLines="50" w:line="360" w:lineRule="auto"/>
        <w:ind w:left="0" w:leftChars="0" w:right="0" w:rightChars="0" w:firstLine="0" w:firstLineChars="0"/>
        <w:jc w:val="both"/>
        <w:textAlignment w:val="auto"/>
        <w:outlineLvl w:val="9"/>
        <w:rPr>
          <w:rFonts w:hint="default" w:ascii="Arial" w:hAnsi="Arial" w:cs="Arial"/>
          <w:sz w:val="24"/>
          <w:szCs w:val="24"/>
        </w:rPr>
      </w:pPr>
      <w:r>
        <w:rPr>
          <w:rFonts w:hint="default" w:ascii="Arial" w:hAnsi="Arial" w:cs="Arial"/>
          <w:sz w:val="24"/>
          <w:szCs w:val="24"/>
        </w:rPr>
        <w:t>Chen Tan, (2015). Research on the relationship between job stressors and jobengagement of primary and secondary school teachers. Private education research,23(01), pp.33-36.</w:t>
      </w:r>
    </w:p>
    <w:p>
      <w:pPr>
        <w:keepNext w:val="0"/>
        <w:keepLines w:val="0"/>
        <w:pageBreakBefore w:val="0"/>
        <w:framePr w:w="0" w:wrap="auto" w:vAnchor="margin" w:hAnchor="text" w:yAlign="inline"/>
        <w:widowControl w:val="0"/>
        <w:kinsoku/>
        <w:wordWrap/>
        <w:overflowPunct/>
        <w:topLinePunct w:val="0"/>
        <w:autoSpaceDE/>
        <w:autoSpaceDN/>
        <w:bidi w:val="0"/>
        <w:adjustRightInd/>
        <w:snapToGrid/>
        <w:spacing w:before="0" w:beforeLines="50" w:after="0" w:afterLines="50" w:line="360" w:lineRule="auto"/>
        <w:ind w:left="0" w:leftChars="0" w:right="0" w:rightChars="0" w:firstLine="0" w:firstLineChars="0"/>
        <w:jc w:val="both"/>
        <w:textAlignment w:val="auto"/>
        <w:outlineLvl w:val="9"/>
        <w:rPr>
          <w:rFonts w:hint="default" w:ascii="Arial" w:hAnsi="Arial" w:cs="Arial"/>
          <w:sz w:val="24"/>
          <w:szCs w:val="24"/>
        </w:rPr>
      </w:pPr>
      <w:r>
        <w:rPr>
          <w:rFonts w:hint="default" w:ascii="Arial" w:hAnsi="Arial" w:cs="Arial"/>
          <w:sz w:val="24"/>
          <w:szCs w:val="24"/>
        </w:rPr>
        <w:t>Chun, J.S., Shin, Y., Choi, J.N. and Kim, M.S., 2013. How does corporate ethics contribute to firm financial performance? The mediating role of collective organizational commitment and organizational citizenship behavior. Journal of Management, 39(4), pp.853-877.</w:t>
      </w:r>
    </w:p>
    <w:p>
      <w:pPr>
        <w:keepNext w:val="0"/>
        <w:keepLines w:val="0"/>
        <w:pageBreakBefore w:val="0"/>
        <w:framePr w:w="0" w:wrap="auto" w:vAnchor="margin" w:hAnchor="text" w:yAlign="inline"/>
        <w:widowControl w:val="0"/>
        <w:kinsoku/>
        <w:wordWrap/>
        <w:overflowPunct/>
        <w:topLinePunct w:val="0"/>
        <w:autoSpaceDE/>
        <w:autoSpaceDN/>
        <w:bidi w:val="0"/>
        <w:adjustRightInd/>
        <w:snapToGrid/>
        <w:spacing w:before="0" w:beforeLines="50" w:after="0" w:afterLines="50" w:line="360" w:lineRule="auto"/>
        <w:ind w:left="0" w:leftChars="0" w:right="0" w:rightChars="0" w:firstLine="0" w:firstLineChars="0"/>
        <w:jc w:val="both"/>
        <w:textAlignment w:val="auto"/>
        <w:outlineLvl w:val="9"/>
        <w:rPr>
          <w:rFonts w:hint="default" w:ascii="Arial" w:hAnsi="Arial" w:cs="Arial"/>
          <w:sz w:val="24"/>
          <w:szCs w:val="24"/>
        </w:rPr>
      </w:pPr>
      <w:r>
        <w:rPr>
          <w:rFonts w:hint="default" w:ascii="Arial" w:hAnsi="Arial" w:cs="Arial"/>
          <w:sz w:val="24"/>
          <w:szCs w:val="24"/>
        </w:rPr>
        <w:t>Cohen, P., West, S.G. and Aiken, L.S., 2014. Applied multiple regression/correlation analysis for the behavioral sciences. Psychology Press.</w:t>
      </w:r>
    </w:p>
    <w:p>
      <w:pPr>
        <w:keepNext w:val="0"/>
        <w:keepLines w:val="0"/>
        <w:pageBreakBefore w:val="0"/>
        <w:framePr w:w="0" w:wrap="auto" w:vAnchor="margin" w:hAnchor="text" w:yAlign="inline"/>
        <w:widowControl w:val="0"/>
        <w:kinsoku/>
        <w:wordWrap/>
        <w:overflowPunct/>
        <w:topLinePunct w:val="0"/>
        <w:autoSpaceDE/>
        <w:autoSpaceDN/>
        <w:bidi w:val="0"/>
        <w:adjustRightInd/>
        <w:snapToGrid/>
        <w:spacing w:before="0" w:beforeLines="50" w:after="0" w:afterLines="50" w:line="360" w:lineRule="auto"/>
        <w:ind w:left="0" w:leftChars="0" w:right="0" w:rightChars="0" w:firstLine="0" w:firstLineChars="0"/>
        <w:jc w:val="both"/>
        <w:textAlignment w:val="auto"/>
        <w:outlineLvl w:val="9"/>
        <w:rPr>
          <w:rFonts w:hint="default" w:ascii="Arial" w:hAnsi="Arial" w:cs="Arial"/>
          <w:sz w:val="24"/>
          <w:szCs w:val="24"/>
        </w:rPr>
      </w:pPr>
      <w:r>
        <w:rPr>
          <w:rFonts w:hint="default" w:ascii="Arial" w:hAnsi="Arial" w:cs="Arial"/>
          <w:sz w:val="24"/>
          <w:szCs w:val="24"/>
        </w:rPr>
        <w:t>Constantin, E.C. and Baias, C.C., 2015. Employee Voice• Key Factor in Internal Communication. Procedia-Social and Behavioral Sciences, 191, pp.975-978.</w:t>
      </w:r>
    </w:p>
    <w:p>
      <w:pPr>
        <w:keepNext w:val="0"/>
        <w:keepLines w:val="0"/>
        <w:pageBreakBefore w:val="0"/>
        <w:framePr w:w="0" w:wrap="auto" w:vAnchor="margin" w:hAnchor="text" w:yAlign="inline"/>
        <w:widowControl w:val="0"/>
        <w:kinsoku/>
        <w:wordWrap/>
        <w:overflowPunct/>
        <w:topLinePunct w:val="0"/>
        <w:autoSpaceDE/>
        <w:autoSpaceDN/>
        <w:bidi w:val="0"/>
        <w:adjustRightInd/>
        <w:snapToGrid/>
        <w:spacing w:before="0" w:beforeLines="50" w:after="0" w:afterLines="50" w:line="360" w:lineRule="auto"/>
        <w:ind w:left="0" w:leftChars="0" w:right="0" w:rightChars="0" w:firstLine="0" w:firstLineChars="0"/>
        <w:jc w:val="both"/>
        <w:textAlignment w:val="auto"/>
        <w:outlineLvl w:val="9"/>
        <w:rPr>
          <w:rFonts w:hint="default" w:ascii="Arial" w:hAnsi="Arial" w:cs="Arial"/>
          <w:sz w:val="24"/>
          <w:szCs w:val="24"/>
        </w:rPr>
      </w:pPr>
      <w:r>
        <w:rPr>
          <w:rFonts w:hint="default" w:ascii="Arial" w:hAnsi="Arial" w:cs="Arial"/>
          <w:sz w:val="24"/>
          <w:szCs w:val="24"/>
          <w:lang w:val="en-US" w:eastAsia="zh-CN"/>
        </w:rPr>
        <w:t>Cook, K.S., Cheshire, C., Rice, E.R. and Nakagawa, S., 2013. Social exchange theory. In Handbook of social psychology(pp. 61-88). Springer, Dordrecht.</w:t>
      </w:r>
    </w:p>
    <w:p>
      <w:pPr>
        <w:keepNext w:val="0"/>
        <w:keepLines w:val="0"/>
        <w:pageBreakBefore w:val="0"/>
        <w:framePr w:w="0" w:wrap="auto" w:vAnchor="margin" w:hAnchor="text" w:yAlign="inline"/>
        <w:widowControl w:val="0"/>
        <w:kinsoku/>
        <w:wordWrap/>
        <w:overflowPunct/>
        <w:topLinePunct w:val="0"/>
        <w:autoSpaceDE/>
        <w:autoSpaceDN/>
        <w:bidi w:val="0"/>
        <w:adjustRightInd/>
        <w:snapToGrid/>
        <w:spacing w:before="0" w:beforeLines="50" w:after="0" w:afterLines="50" w:line="360" w:lineRule="auto"/>
        <w:ind w:left="0" w:leftChars="0" w:right="0" w:rightChars="0" w:firstLine="0" w:firstLineChars="0"/>
        <w:jc w:val="both"/>
        <w:textAlignment w:val="auto"/>
        <w:outlineLvl w:val="9"/>
        <w:rPr>
          <w:rFonts w:hint="default" w:ascii="Arial" w:hAnsi="Arial" w:cs="Arial"/>
          <w:sz w:val="24"/>
          <w:szCs w:val="24"/>
        </w:rPr>
      </w:pPr>
      <w:r>
        <w:rPr>
          <w:rFonts w:hint="default" w:ascii="Arial" w:hAnsi="Arial" w:cs="Arial"/>
          <w:sz w:val="24"/>
          <w:szCs w:val="24"/>
        </w:rPr>
        <w:t>Coolican, H., 2017. Research methods and statistics in psychology. Psychology Press.</w:t>
      </w:r>
    </w:p>
    <w:p>
      <w:pPr>
        <w:keepNext w:val="0"/>
        <w:keepLines w:val="0"/>
        <w:pageBreakBefore w:val="0"/>
        <w:framePr w:w="0" w:wrap="auto" w:vAnchor="margin" w:hAnchor="text" w:yAlign="inline"/>
        <w:widowControl w:val="0"/>
        <w:kinsoku/>
        <w:wordWrap/>
        <w:overflowPunct/>
        <w:topLinePunct w:val="0"/>
        <w:autoSpaceDE/>
        <w:autoSpaceDN/>
        <w:bidi w:val="0"/>
        <w:adjustRightInd/>
        <w:snapToGrid/>
        <w:spacing w:before="0" w:beforeLines="50" w:after="0" w:afterLines="50" w:line="360" w:lineRule="auto"/>
        <w:ind w:left="0" w:leftChars="0" w:right="0" w:rightChars="0" w:firstLine="0" w:firstLineChars="0"/>
        <w:jc w:val="both"/>
        <w:textAlignment w:val="auto"/>
        <w:outlineLvl w:val="9"/>
        <w:rPr>
          <w:rFonts w:hint="default" w:ascii="Arial" w:hAnsi="Arial" w:cs="Arial"/>
          <w:sz w:val="24"/>
          <w:szCs w:val="24"/>
        </w:rPr>
      </w:pPr>
      <w:r>
        <w:rPr>
          <w:rFonts w:hint="default" w:ascii="Arial" w:hAnsi="Arial" w:cs="Arial"/>
          <w:sz w:val="24"/>
          <w:szCs w:val="24"/>
        </w:rPr>
        <w:t>Cronk, B.C., 2017.</w:t>
      </w:r>
      <w:r>
        <w:rPr>
          <w:rFonts w:hint="default" w:cs="Arial"/>
          <w:sz w:val="24"/>
          <w:szCs w:val="24"/>
        </w:rPr>
        <w:t xml:space="preserve"> </w:t>
      </w:r>
      <w:r>
        <w:rPr>
          <w:rFonts w:hint="default" w:ascii="Arial" w:hAnsi="Arial" w:cs="Arial"/>
          <w:sz w:val="24"/>
          <w:szCs w:val="24"/>
        </w:rPr>
        <w:t>How to use SPSS: A step-by-step guide to analysis and interpretation. Routledge.</w:t>
      </w:r>
    </w:p>
    <w:p>
      <w:pPr>
        <w:keepNext w:val="0"/>
        <w:keepLines w:val="0"/>
        <w:pageBreakBefore w:val="0"/>
        <w:framePr w:w="0" w:wrap="auto" w:vAnchor="margin" w:hAnchor="text" w:yAlign="inline"/>
        <w:widowControl w:val="0"/>
        <w:kinsoku/>
        <w:wordWrap/>
        <w:overflowPunct/>
        <w:topLinePunct w:val="0"/>
        <w:autoSpaceDE/>
        <w:autoSpaceDN/>
        <w:bidi w:val="0"/>
        <w:adjustRightInd/>
        <w:snapToGrid/>
        <w:spacing w:before="0" w:beforeLines="50" w:after="0" w:afterLines="50" w:line="360" w:lineRule="auto"/>
        <w:ind w:left="0" w:leftChars="0" w:right="0" w:rightChars="0" w:firstLine="0" w:firstLineChars="0"/>
        <w:jc w:val="both"/>
        <w:textAlignment w:val="auto"/>
        <w:outlineLvl w:val="9"/>
        <w:rPr>
          <w:rFonts w:hint="default" w:ascii="Arial" w:hAnsi="Arial" w:cs="Arial"/>
          <w:sz w:val="24"/>
          <w:szCs w:val="24"/>
        </w:rPr>
      </w:pPr>
      <w:r>
        <w:rPr>
          <w:rFonts w:hint="default" w:ascii="Arial" w:hAnsi="Arial" w:cs="Arial"/>
          <w:sz w:val="24"/>
          <w:szCs w:val="24"/>
        </w:rPr>
        <w:t>Csikszentmihalyi, M. and Larson, R., 2014. Validity and reliability of the experience-sampling method. In Flow and the foundations of positive psychology (pp. 35-54). Springer, Dordrecht.</w:t>
      </w:r>
    </w:p>
    <w:p>
      <w:pPr>
        <w:keepNext w:val="0"/>
        <w:keepLines w:val="0"/>
        <w:pageBreakBefore w:val="0"/>
        <w:framePr w:w="0" w:wrap="auto" w:vAnchor="margin" w:hAnchor="text" w:yAlign="inline"/>
        <w:widowControl w:val="0"/>
        <w:kinsoku/>
        <w:wordWrap/>
        <w:overflowPunct/>
        <w:topLinePunct w:val="0"/>
        <w:autoSpaceDE/>
        <w:autoSpaceDN/>
        <w:bidi w:val="0"/>
        <w:adjustRightInd/>
        <w:snapToGrid/>
        <w:spacing w:before="0" w:beforeLines="50" w:after="0" w:afterLines="50" w:line="360" w:lineRule="auto"/>
        <w:ind w:left="0" w:leftChars="0" w:right="0" w:rightChars="0" w:firstLine="0" w:firstLineChars="0"/>
        <w:jc w:val="both"/>
        <w:textAlignment w:val="auto"/>
        <w:outlineLvl w:val="9"/>
        <w:rPr>
          <w:rFonts w:hint="default" w:ascii="Arial" w:hAnsi="Arial" w:cs="Arial"/>
          <w:sz w:val="24"/>
          <w:szCs w:val="24"/>
        </w:rPr>
      </w:pPr>
      <w:r>
        <w:rPr>
          <w:rFonts w:hint="default" w:ascii="Arial" w:hAnsi="Arial" w:cs="Arial"/>
          <w:sz w:val="24"/>
          <w:szCs w:val="24"/>
        </w:rPr>
        <w:t>Darawsheh, W. and Stanley, M., 2014. Reflexivity in research: Promoting rigour, reliability and validity in qualitative research. International Journal of Therapy and Rehabilitation, 21(12), pp.560-568.</w:t>
      </w:r>
    </w:p>
    <w:p>
      <w:pPr>
        <w:keepNext w:val="0"/>
        <w:keepLines w:val="0"/>
        <w:pageBreakBefore w:val="0"/>
        <w:framePr w:w="0" w:wrap="auto" w:vAnchor="margin" w:hAnchor="text" w:yAlign="inline"/>
        <w:widowControl w:val="0"/>
        <w:kinsoku/>
        <w:wordWrap/>
        <w:overflowPunct/>
        <w:topLinePunct w:val="0"/>
        <w:autoSpaceDE/>
        <w:autoSpaceDN/>
        <w:bidi w:val="0"/>
        <w:adjustRightInd/>
        <w:snapToGrid/>
        <w:spacing w:before="0" w:beforeLines="50" w:after="0" w:afterLines="50" w:line="360" w:lineRule="auto"/>
        <w:ind w:left="0" w:leftChars="0" w:right="0" w:rightChars="0" w:firstLine="0" w:firstLineChars="0"/>
        <w:jc w:val="both"/>
        <w:textAlignment w:val="auto"/>
        <w:outlineLvl w:val="9"/>
        <w:rPr>
          <w:rFonts w:hint="default" w:ascii="Arial" w:hAnsi="Arial" w:cs="Arial"/>
          <w:sz w:val="24"/>
          <w:szCs w:val="24"/>
        </w:rPr>
      </w:pPr>
      <w:r>
        <w:rPr>
          <w:rFonts w:hint="default" w:ascii="Arial" w:hAnsi="Arial" w:cs="Arial"/>
          <w:sz w:val="24"/>
          <w:szCs w:val="24"/>
        </w:rPr>
        <w:t>Delina, G. and Samuel, P. (2019). A Study on The Interrelationships BetweenEmployee  Engagement, Employee  Engagement  Initiatives  and  JobSatisfaction. International Journal of Business Excellence, 1(1), p.1.</w:t>
      </w:r>
    </w:p>
    <w:p>
      <w:pPr>
        <w:keepNext w:val="0"/>
        <w:keepLines w:val="0"/>
        <w:pageBreakBefore w:val="0"/>
        <w:framePr w:w="0" w:wrap="auto" w:vAnchor="margin" w:hAnchor="text" w:yAlign="inline"/>
        <w:widowControl w:val="0"/>
        <w:kinsoku/>
        <w:wordWrap/>
        <w:overflowPunct/>
        <w:topLinePunct w:val="0"/>
        <w:autoSpaceDE/>
        <w:autoSpaceDN/>
        <w:bidi w:val="0"/>
        <w:adjustRightInd/>
        <w:snapToGrid/>
        <w:spacing w:before="0" w:beforeLines="50" w:after="0" w:afterLines="50" w:line="360" w:lineRule="auto"/>
        <w:ind w:left="0" w:leftChars="0" w:right="0" w:rightChars="0" w:firstLine="0" w:firstLineChars="0"/>
        <w:jc w:val="both"/>
        <w:textAlignment w:val="auto"/>
        <w:outlineLvl w:val="9"/>
        <w:rPr>
          <w:rFonts w:hint="default" w:ascii="Arial" w:hAnsi="Arial" w:cs="Arial"/>
          <w:sz w:val="24"/>
          <w:szCs w:val="24"/>
        </w:rPr>
      </w:pPr>
      <w:r>
        <w:rPr>
          <w:rFonts w:hint="default" w:ascii="Arial" w:hAnsi="Arial" w:cs="Arial"/>
          <w:sz w:val="24"/>
          <w:szCs w:val="24"/>
        </w:rPr>
        <w:t>Dhar, R.L., 2015. Service quality and the training of employees: The mediating role of organizational commitment. Tourism Management, 46, pp.419-430.</w:t>
      </w:r>
    </w:p>
    <w:p>
      <w:pPr>
        <w:keepNext w:val="0"/>
        <w:keepLines w:val="0"/>
        <w:pageBreakBefore w:val="0"/>
        <w:framePr w:w="0" w:wrap="auto" w:vAnchor="margin" w:hAnchor="text" w:yAlign="inline"/>
        <w:widowControl w:val="0"/>
        <w:kinsoku/>
        <w:wordWrap/>
        <w:overflowPunct/>
        <w:topLinePunct w:val="0"/>
        <w:autoSpaceDE/>
        <w:autoSpaceDN/>
        <w:bidi w:val="0"/>
        <w:adjustRightInd/>
        <w:snapToGrid/>
        <w:spacing w:before="0" w:beforeLines="50" w:after="0" w:afterLines="50" w:line="360" w:lineRule="auto"/>
        <w:ind w:left="0" w:leftChars="0" w:right="0" w:rightChars="0" w:firstLine="0" w:firstLineChars="0"/>
        <w:jc w:val="both"/>
        <w:textAlignment w:val="auto"/>
        <w:outlineLvl w:val="9"/>
        <w:rPr>
          <w:rFonts w:hint="default" w:ascii="Arial" w:hAnsi="Arial" w:cs="Arial"/>
          <w:sz w:val="24"/>
          <w:szCs w:val="24"/>
        </w:rPr>
      </w:pPr>
      <w:r>
        <w:rPr>
          <w:rFonts w:hint="default" w:ascii="Arial" w:hAnsi="Arial" w:cs="Arial"/>
          <w:sz w:val="24"/>
          <w:szCs w:val="24"/>
        </w:rPr>
        <w:t>Doyle, K.A., 2019. Behind Closed Doors: Understanding how Canadian CompaniesUtilize Internal Communication to Engage Employees in Corporate SocialResponsibility, 15(2), pp.31-37.</w:t>
      </w:r>
    </w:p>
    <w:p>
      <w:pPr>
        <w:keepNext w:val="0"/>
        <w:keepLines w:val="0"/>
        <w:pageBreakBefore w:val="0"/>
        <w:framePr w:w="0" w:wrap="auto" w:vAnchor="margin" w:hAnchor="text" w:yAlign="inline"/>
        <w:widowControl w:val="0"/>
        <w:kinsoku/>
        <w:wordWrap/>
        <w:overflowPunct/>
        <w:topLinePunct w:val="0"/>
        <w:autoSpaceDE/>
        <w:autoSpaceDN/>
        <w:bidi w:val="0"/>
        <w:adjustRightInd/>
        <w:snapToGrid/>
        <w:spacing w:before="0" w:beforeLines="50" w:after="0" w:afterLines="50" w:line="360" w:lineRule="auto"/>
        <w:ind w:left="0" w:leftChars="0" w:right="0" w:rightChars="0" w:firstLine="0" w:firstLineChars="0"/>
        <w:jc w:val="both"/>
        <w:textAlignment w:val="auto"/>
        <w:outlineLvl w:val="9"/>
        <w:rPr>
          <w:rFonts w:hint="default" w:ascii="Arial" w:hAnsi="Arial" w:cs="Arial"/>
          <w:sz w:val="24"/>
          <w:szCs w:val="24"/>
        </w:rPr>
      </w:pPr>
      <w:r>
        <w:rPr>
          <w:rFonts w:hint="default" w:ascii="Arial" w:hAnsi="Arial" w:cs="Arial"/>
          <w:sz w:val="24"/>
          <w:szCs w:val="24"/>
        </w:rPr>
        <w:t>Eldor, L. and Vigoda-Gadot, E., 2017. The nature of employee engagement: Rethinking the employee–organization relationship. The International Journal of Human Resource Management, 28(3), pp.526-552.</w:t>
      </w:r>
    </w:p>
    <w:p>
      <w:pPr>
        <w:keepNext w:val="0"/>
        <w:keepLines w:val="0"/>
        <w:pageBreakBefore w:val="0"/>
        <w:framePr w:w="0" w:wrap="auto" w:vAnchor="margin" w:hAnchor="text" w:yAlign="inline"/>
        <w:widowControl w:val="0"/>
        <w:kinsoku/>
        <w:wordWrap/>
        <w:overflowPunct/>
        <w:topLinePunct w:val="0"/>
        <w:autoSpaceDE/>
        <w:autoSpaceDN/>
        <w:bidi w:val="0"/>
        <w:adjustRightInd/>
        <w:snapToGrid/>
        <w:spacing w:before="0" w:beforeLines="50" w:after="0" w:afterLines="50" w:line="360" w:lineRule="auto"/>
        <w:ind w:left="0" w:leftChars="0" w:right="0" w:rightChars="0" w:firstLine="0" w:firstLineChars="0"/>
        <w:jc w:val="both"/>
        <w:textAlignment w:val="auto"/>
        <w:outlineLvl w:val="9"/>
        <w:rPr>
          <w:rFonts w:hint="default" w:ascii="Arial" w:hAnsi="Arial" w:cs="Arial"/>
          <w:sz w:val="24"/>
          <w:szCs w:val="24"/>
        </w:rPr>
      </w:pPr>
      <w:r>
        <w:rPr>
          <w:rFonts w:hint="default" w:ascii="Arial" w:hAnsi="Arial" w:cs="Arial"/>
          <w:sz w:val="24"/>
          <w:szCs w:val="24"/>
        </w:rPr>
        <w:t xml:space="preserve">Ellis, B. and Normore, A.H., 2019. First-Line Police Supervisory Leadership: A PivotalRole in Effective Communication and Engagement. In Handbook of Research onStrategic Communication, Leadership, and Conflict Management in ModernOrganizations, 85(3), pp. 237-254. </w:t>
      </w:r>
    </w:p>
    <w:p>
      <w:pPr>
        <w:keepNext w:val="0"/>
        <w:keepLines w:val="0"/>
        <w:pageBreakBefore w:val="0"/>
        <w:framePr w:w="0" w:wrap="auto" w:vAnchor="margin" w:hAnchor="text" w:yAlign="inline"/>
        <w:widowControl w:val="0"/>
        <w:kinsoku/>
        <w:wordWrap/>
        <w:overflowPunct/>
        <w:topLinePunct w:val="0"/>
        <w:autoSpaceDE/>
        <w:autoSpaceDN/>
        <w:bidi w:val="0"/>
        <w:adjustRightInd/>
        <w:snapToGrid/>
        <w:spacing w:before="0" w:beforeLines="50" w:after="0" w:afterLines="50" w:line="360" w:lineRule="auto"/>
        <w:ind w:left="0" w:leftChars="0" w:right="0" w:rightChars="0" w:firstLine="0" w:firstLineChars="0"/>
        <w:jc w:val="both"/>
        <w:textAlignment w:val="auto"/>
        <w:outlineLvl w:val="9"/>
        <w:rPr>
          <w:rFonts w:hint="default" w:ascii="Arial" w:hAnsi="Arial" w:cs="Arial"/>
          <w:sz w:val="24"/>
          <w:szCs w:val="24"/>
        </w:rPr>
      </w:pPr>
      <w:r>
        <w:rPr>
          <w:rFonts w:hint="default" w:ascii="Arial" w:hAnsi="Arial" w:cs="Arial"/>
          <w:sz w:val="24"/>
          <w:szCs w:val="24"/>
        </w:rPr>
        <w:t>Etukudo, R.U., 2019. Strategies for Using Analytics to Improve Human ResourceManagement, 34(7), pp.76-79.</w:t>
      </w:r>
    </w:p>
    <w:p>
      <w:pPr>
        <w:keepNext w:val="0"/>
        <w:keepLines w:val="0"/>
        <w:pageBreakBefore w:val="0"/>
        <w:framePr w:w="0" w:wrap="auto" w:vAnchor="margin" w:hAnchor="text" w:yAlign="inline"/>
        <w:widowControl w:val="0"/>
        <w:kinsoku/>
        <w:wordWrap/>
        <w:overflowPunct/>
        <w:topLinePunct w:val="0"/>
        <w:autoSpaceDE/>
        <w:autoSpaceDN/>
        <w:bidi w:val="0"/>
        <w:adjustRightInd/>
        <w:snapToGrid/>
        <w:spacing w:before="0" w:beforeLines="50" w:after="0" w:afterLines="50" w:line="360" w:lineRule="auto"/>
        <w:ind w:left="0" w:leftChars="0" w:right="0" w:rightChars="0" w:firstLine="0" w:firstLineChars="0"/>
        <w:jc w:val="both"/>
        <w:textAlignment w:val="auto"/>
        <w:outlineLvl w:val="9"/>
        <w:rPr>
          <w:rFonts w:hint="default" w:ascii="Arial" w:hAnsi="Arial" w:cs="Arial"/>
          <w:sz w:val="24"/>
          <w:szCs w:val="24"/>
        </w:rPr>
      </w:pPr>
      <w:r>
        <w:rPr>
          <w:rFonts w:hint="default" w:ascii="Arial" w:hAnsi="Arial" w:cs="Arial"/>
          <w:sz w:val="24"/>
          <w:szCs w:val="24"/>
        </w:rPr>
        <w:t>Farooq, O., Payaud, M., Merunka, D. and Valette-Florence, P., 2014. The impact of corporate social responsibility on organizational commitment: Exploring multiple mediation mechanisms. Journal of Business Ethics, 125(4), pp.563-580.</w:t>
      </w:r>
    </w:p>
    <w:p>
      <w:pPr>
        <w:keepNext w:val="0"/>
        <w:keepLines w:val="0"/>
        <w:pageBreakBefore w:val="0"/>
        <w:framePr w:w="0" w:wrap="auto" w:vAnchor="margin" w:hAnchor="text" w:yAlign="inline"/>
        <w:widowControl w:val="0"/>
        <w:kinsoku/>
        <w:wordWrap/>
        <w:overflowPunct/>
        <w:topLinePunct w:val="0"/>
        <w:autoSpaceDE/>
        <w:autoSpaceDN/>
        <w:bidi w:val="0"/>
        <w:adjustRightInd/>
        <w:snapToGrid/>
        <w:spacing w:before="0" w:beforeLines="50" w:after="0" w:afterLines="50" w:line="360" w:lineRule="auto"/>
        <w:ind w:left="0" w:leftChars="0" w:right="0" w:rightChars="0" w:firstLine="0" w:firstLineChars="0"/>
        <w:jc w:val="both"/>
        <w:textAlignment w:val="auto"/>
        <w:outlineLvl w:val="9"/>
        <w:rPr>
          <w:rFonts w:hint="default" w:ascii="Arial" w:hAnsi="Arial" w:cs="Arial"/>
          <w:sz w:val="24"/>
          <w:szCs w:val="24"/>
        </w:rPr>
      </w:pPr>
      <w:r>
        <w:rPr>
          <w:rFonts w:hint="default" w:ascii="Arial" w:hAnsi="Arial" w:cs="Arial"/>
          <w:sz w:val="24"/>
          <w:szCs w:val="24"/>
        </w:rPr>
        <w:t>Ferreira, P., 2019, March. Exploring Employee Engagement across Generations inHospitality: A Cross-Sectional Study of European Countries. In 2nd InternationalConference on Tourism Research, 25(4), p. 110.</w:t>
      </w:r>
    </w:p>
    <w:p>
      <w:pPr>
        <w:keepNext w:val="0"/>
        <w:keepLines w:val="0"/>
        <w:pageBreakBefore w:val="0"/>
        <w:framePr w:w="0" w:wrap="auto" w:vAnchor="margin" w:hAnchor="text" w:yAlign="inline"/>
        <w:widowControl w:val="0"/>
        <w:kinsoku/>
        <w:wordWrap/>
        <w:overflowPunct/>
        <w:topLinePunct w:val="0"/>
        <w:autoSpaceDE/>
        <w:autoSpaceDN/>
        <w:bidi w:val="0"/>
        <w:adjustRightInd/>
        <w:snapToGrid/>
        <w:spacing w:before="0" w:beforeLines="50" w:after="0" w:afterLines="50" w:line="360" w:lineRule="auto"/>
        <w:ind w:left="0" w:leftChars="0" w:right="0" w:rightChars="0" w:firstLine="0" w:firstLineChars="0"/>
        <w:jc w:val="both"/>
        <w:textAlignment w:val="auto"/>
        <w:outlineLvl w:val="9"/>
        <w:rPr>
          <w:rFonts w:hint="default" w:ascii="Arial" w:hAnsi="Arial" w:cs="Arial"/>
          <w:sz w:val="24"/>
          <w:szCs w:val="24"/>
        </w:rPr>
      </w:pPr>
      <w:r>
        <w:rPr>
          <w:rFonts w:hint="default" w:ascii="Arial" w:hAnsi="Arial" w:cs="Arial"/>
          <w:sz w:val="24"/>
          <w:szCs w:val="24"/>
        </w:rPr>
        <w:t xml:space="preserve">Firdinata, R. and Hendriyani, H., 2018.Predicting Employee Engagement: A studyamong millennials. In Social and Humaniora Research Symposium, 23(4), pp.47-53. </w:t>
      </w:r>
    </w:p>
    <w:p>
      <w:pPr>
        <w:keepNext w:val="0"/>
        <w:keepLines w:val="0"/>
        <w:pageBreakBefore w:val="0"/>
        <w:framePr w:w="0" w:wrap="auto" w:vAnchor="margin" w:hAnchor="text" w:yAlign="inline"/>
        <w:widowControl w:val="0"/>
        <w:kinsoku/>
        <w:wordWrap/>
        <w:overflowPunct/>
        <w:topLinePunct w:val="0"/>
        <w:autoSpaceDE/>
        <w:autoSpaceDN/>
        <w:bidi w:val="0"/>
        <w:adjustRightInd/>
        <w:snapToGrid/>
        <w:spacing w:before="0" w:beforeLines="50" w:after="0" w:afterLines="50" w:line="360" w:lineRule="auto"/>
        <w:ind w:left="0" w:leftChars="0" w:right="0" w:rightChars="0" w:firstLine="0" w:firstLineChars="0"/>
        <w:jc w:val="both"/>
        <w:textAlignment w:val="auto"/>
        <w:outlineLvl w:val="9"/>
        <w:rPr>
          <w:rFonts w:hint="default" w:ascii="Arial" w:hAnsi="Arial" w:cs="Arial"/>
          <w:sz w:val="24"/>
          <w:szCs w:val="24"/>
        </w:rPr>
      </w:pPr>
      <w:r>
        <w:rPr>
          <w:rFonts w:hint="default" w:ascii="Arial" w:hAnsi="Arial" w:cs="Arial"/>
          <w:sz w:val="24"/>
          <w:szCs w:val="24"/>
        </w:rPr>
        <w:t>Fu, W. and Deshpande, S.P., 2014. The impact of caring climate, job satisfaction, and organizational commitment on job performance of employees in a China’s insurance company. Journal of Business Ethics, 124(2), pp.339-349.</w:t>
      </w:r>
    </w:p>
    <w:p>
      <w:pPr>
        <w:keepNext w:val="0"/>
        <w:keepLines w:val="0"/>
        <w:pageBreakBefore w:val="0"/>
        <w:framePr w:w="0" w:wrap="auto" w:vAnchor="margin" w:hAnchor="text" w:yAlign="inline"/>
        <w:widowControl w:val="0"/>
        <w:kinsoku/>
        <w:wordWrap/>
        <w:overflowPunct/>
        <w:topLinePunct w:val="0"/>
        <w:autoSpaceDE/>
        <w:autoSpaceDN/>
        <w:bidi w:val="0"/>
        <w:adjustRightInd/>
        <w:snapToGrid/>
        <w:spacing w:before="0" w:beforeLines="50" w:after="0" w:afterLines="50" w:line="360" w:lineRule="auto"/>
        <w:ind w:left="0" w:leftChars="0" w:right="0" w:rightChars="0" w:firstLine="0" w:firstLineChars="0"/>
        <w:jc w:val="both"/>
        <w:textAlignment w:val="auto"/>
        <w:outlineLvl w:val="9"/>
        <w:rPr>
          <w:rFonts w:hint="default" w:ascii="Arial" w:hAnsi="Arial" w:cs="Arial"/>
          <w:sz w:val="24"/>
          <w:szCs w:val="24"/>
        </w:rPr>
      </w:pPr>
      <w:r>
        <w:rPr>
          <w:rFonts w:hint="default" w:ascii="Arial" w:hAnsi="Arial" w:cs="Arial"/>
          <w:sz w:val="24"/>
          <w:szCs w:val="24"/>
        </w:rPr>
        <w:t>Erino, M., Djibo, I. and Desiderio, K.P., 2019. Organizational Alignment as a Predictorof Employee Engagement. Performance Improvement, 58(4), pp.21-27.</w:t>
      </w:r>
    </w:p>
    <w:p>
      <w:pPr>
        <w:keepNext w:val="0"/>
        <w:keepLines w:val="0"/>
        <w:pageBreakBefore w:val="0"/>
        <w:framePr w:w="0" w:wrap="auto" w:vAnchor="margin" w:hAnchor="text" w:yAlign="inline"/>
        <w:widowControl w:val="0"/>
        <w:kinsoku/>
        <w:wordWrap/>
        <w:overflowPunct/>
        <w:topLinePunct w:val="0"/>
        <w:autoSpaceDE/>
        <w:autoSpaceDN/>
        <w:bidi w:val="0"/>
        <w:adjustRightInd/>
        <w:snapToGrid/>
        <w:spacing w:before="0" w:beforeLines="50" w:after="0" w:afterLines="50" w:line="360" w:lineRule="auto"/>
        <w:ind w:left="0" w:leftChars="0" w:right="0" w:rightChars="0" w:firstLine="0" w:firstLineChars="0"/>
        <w:jc w:val="both"/>
        <w:textAlignment w:val="auto"/>
        <w:outlineLvl w:val="9"/>
        <w:rPr>
          <w:rFonts w:hint="default" w:ascii="Arial" w:hAnsi="Arial" w:cs="Arial"/>
          <w:sz w:val="24"/>
          <w:szCs w:val="24"/>
        </w:rPr>
      </w:pPr>
      <w:r>
        <w:rPr>
          <w:rFonts w:hint="default" w:ascii="Arial" w:hAnsi="Arial" w:cs="Arial"/>
          <w:sz w:val="24"/>
          <w:szCs w:val="24"/>
        </w:rPr>
        <w:t>Field, A., 2013. Discovering statistics using IBM SPSS statistics. sage.</w:t>
      </w:r>
    </w:p>
    <w:p>
      <w:pPr>
        <w:keepNext w:val="0"/>
        <w:keepLines w:val="0"/>
        <w:pageBreakBefore w:val="0"/>
        <w:framePr w:w="0" w:wrap="auto" w:vAnchor="margin" w:hAnchor="text" w:yAlign="inline"/>
        <w:widowControl w:val="0"/>
        <w:kinsoku/>
        <w:wordWrap/>
        <w:overflowPunct/>
        <w:topLinePunct w:val="0"/>
        <w:autoSpaceDE/>
        <w:autoSpaceDN/>
        <w:bidi w:val="0"/>
        <w:adjustRightInd/>
        <w:snapToGrid/>
        <w:spacing w:before="0" w:beforeLines="50" w:after="0" w:afterLines="50" w:line="360" w:lineRule="auto"/>
        <w:ind w:left="0" w:leftChars="0" w:right="0" w:rightChars="0" w:firstLine="0" w:firstLineChars="0"/>
        <w:jc w:val="both"/>
        <w:textAlignment w:val="auto"/>
        <w:outlineLvl w:val="9"/>
        <w:rPr>
          <w:rFonts w:hint="default" w:ascii="Arial" w:hAnsi="Arial" w:cs="Arial"/>
          <w:sz w:val="24"/>
          <w:szCs w:val="24"/>
        </w:rPr>
      </w:pPr>
      <w:r>
        <w:rPr>
          <w:rFonts w:hint="default" w:ascii="Arial" w:hAnsi="Arial" w:cs="Arial"/>
          <w:sz w:val="24"/>
          <w:szCs w:val="24"/>
        </w:rPr>
        <w:t>Fox, J., 2015. Applied regression analysis and generalized linear models. Sage Publications.</w:t>
      </w:r>
    </w:p>
    <w:p>
      <w:pPr>
        <w:keepNext w:val="0"/>
        <w:keepLines w:val="0"/>
        <w:pageBreakBefore w:val="0"/>
        <w:framePr w:w="0" w:wrap="auto" w:vAnchor="margin" w:hAnchor="text" w:yAlign="inline"/>
        <w:widowControl w:val="0"/>
        <w:kinsoku/>
        <w:wordWrap/>
        <w:overflowPunct/>
        <w:topLinePunct w:val="0"/>
        <w:autoSpaceDE/>
        <w:autoSpaceDN/>
        <w:bidi w:val="0"/>
        <w:adjustRightInd/>
        <w:snapToGrid/>
        <w:spacing w:before="0" w:beforeLines="50" w:after="0" w:afterLines="50" w:line="360" w:lineRule="auto"/>
        <w:ind w:left="0" w:leftChars="0" w:right="0" w:rightChars="0" w:firstLine="0" w:firstLineChars="0"/>
        <w:jc w:val="both"/>
        <w:textAlignment w:val="auto"/>
        <w:outlineLvl w:val="9"/>
        <w:rPr>
          <w:rFonts w:hint="default" w:ascii="Arial" w:hAnsi="Arial" w:cs="Arial"/>
          <w:sz w:val="24"/>
          <w:szCs w:val="24"/>
        </w:rPr>
      </w:pPr>
      <w:r>
        <w:rPr>
          <w:rFonts w:hint="default" w:ascii="Arial" w:hAnsi="Arial" w:cs="Arial"/>
          <w:sz w:val="24"/>
          <w:szCs w:val="24"/>
        </w:rPr>
        <w:t>Gao Chengli, Yao Lingling, (2015). How to improve employee engagement. Talentresource development, 10(09), pp.24-27.</w:t>
      </w:r>
    </w:p>
    <w:p>
      <w:pPr>
        <w:keepNext w:val="0"/>
        <w:keepLines w:val="0"/>
        <w:pageBreakBefore w:val="0"/>
        <w:framePr w:w="0" w:wrap="auto" w:vAnchor="margin" w:hAnchor="text" w:yAlign="inline"/>
        <w:widowControl w:val="0"/>
        <w:kinsoku/>
        <w:wordWrap/>
        <w:overflowPunct/>
        <w:topLinePunct w:val="0"/>
        <w:autoSpaceDE/>
        <w:autoSpaceDN/>
        <w:bidi w:val="0"/>
        <w:adjustRightInd/>
        <w:snapToGrid/>
        <w:spacing w:before="0" w:beforeLines="50" w:after="0" w:afterLines="50" w:line="360" w:lineRule="auto"/>
        <w:ind w:left="0" w:leftChars="0" w:right="0" w:rightChars="0" w:firstLine="0" w:firstLineChars="0"/>
        <w:jc w:val="both"/>
        <w:textAlignment w:val="auto"/>
        <w:outlineLvl w:val="9"/>
        <w:rPr>
          <w:rFonts w:hint="default" w:ascii="Arial" w:hAnsi="Arial" w:cs="Arial"/>
          <w:sz w:val="24"/>
          <w:szCs w:val="24"/>
        </w:rPr>
      </w:pPr>
      <w:r>
        <w:rPr>
          <w:rFonts w:hint="default" w:ascii="Arial" w:hAnsi="Arial" w:cs="Arial"/>
          <w:sz w:val="24"/>
          <w:szCs w:val="24"/>
        </w:rPr>
        <w:t>Garg, V., Srivastav, S. and Gupta, A., 2018, October. Application of ArtificialIntelligence for Sustaining Green Human Resource Management. In 2018 InternationalConference on Automation and Computational Engineering, 67(4), pp. 113-116.</w:t>
      </w:r>
    </w:p>
    <w:p>
      <w:pPr>
        <w:keepNext w:val="0"/>
        <w:keepLines w:val="0"/>
        <w:pageBreakBefore w:val="0"/>
        <w:framePr w:w="0" w:wrap="auto" w:vAnchor="margin" w:hAnchor="text" w:yAlign="inline"/>
        <w:widowControl w:val="0"/>
        <w:kinsoku/>
        <w:wordWrap/>
        <w:overflowPunct/>
        <w:topLinePunct w:val="0"/>
        <w:autoSpaceDE/>
        <w:autoSpaceDN/>
        <w:bidi w:val="0"/>
        <w:adjustRightInd/>
        <w:snapToGrid/>
        <w:spacing w:before="0" w:beforeLines="50" w:after="0" w:afterLines="50" w:line="360" w:lineRule="auto"/>
        <w:ind w:left="0" w:leftChars="0" w:right="0" w:rightChars="0" w:firstLine="0" w:firstLineChars="0"/>
        <w:jc w:val="both"/>
        <w:textAlignment w:val="auto"/>
        <w:outlineLvl w:val="9"/>
        <w:rPr>
          <w:rFonts w:hint="default" w:ascii="Arial" w:hAnsi="Arial" w:cs="Arial"/>
          <w:sz w:val="24"/>
          <w:szCs w:val="24"/>
        </w:rPr>
      </w:pPr>
      <w:r>
        <w:rPr>
          <w:rFonts w:hint="default" w:ascii="Arial" w:hAnsi="Arial" w:cs="Arial"/>
          <w:sz w:val="24"/>
          <w:szCs w:val="24"/>
        </w:rPr>
        <w:t>George, D. and Mallery, P., 2016. IBM SPSS statistics 23 step by step: A simple guide and reference. Routledge.</w:t>
      </w:r>
    </w:p>
    <w:p>
      <w:pPr>
        <w:keepNext w:val="0"/>
        <w:keepLines w:val="0"/>
        <w:pageBreakBefore w:val="0"/>
        <w:framePr w:w="0" w:wrap="auto" w:vAnchor="margin" w:hAnchor="text" w:yAlign="inline"/>
        <w:widowControl w:val="0"/>
        <w:kinsoku/>
        <w:wordWrap/>
        <w:overflowPunct/>
        <w:topLinePunct w:val="0"/>
        <w:autoSpaceDE/>
        <w:autoSpaceDN/>
        <w:bidi w:val="0"/>
        <w:adjustRightInd/>
        <w:snapToGrid/>
        <w:spacing w:before="0" w:beforeLines="50" w:after="0" w:afterLines="50" w:line="360" w:lineRule="auto"/>
        <w:ind w:left="0" w:leftChars="0" w:right="0" w:rightChars="0" w:firstLine="0" w:firstLineChars="0"/>
        <w:jc w:val="both"/>
        <w:textAlignment w:val="auto"/>
        <w:outlineLvl w:val="9"/>
        <w:rPr>
          <w:rFonts w:hint="default" w:ascii="Arial" w:hAnsi="Arial" w:cs="Arial"/>
          <w:sz w:val="24"/>
          <w:szCs w:val="24"/>
        </w:rPr>
      </w:pPr>
      <w:r>
        <w:rPr>
          <w:rFonts w:hint="default" w:ascii="Arial" w:hAnsi="Arial" w:cs="Arial"/>
          <w:sz w:val="24"/>
          <w:szCs w:val="24"/>
        </w:rPr>
        <w:t>Gerber, S.B. and Finn, K.V., 2013. Using SPSS for Windows: Data analysis and graphics. Springer.</w:t>
      </w:r>
    </w:p>
    <w:p>
      <w:pPr>
        <w:keepNext w:val="0"/>
        <w:keepLines w:val="0"/>
        <w:pageBreakBefore w:val="0"/>
        <w:framePr w:w="0" w:wrap="auto" w:vAnchor="margin" w:hAnchor="text" w:yAlign="inline"/>
        <w:widowControl w:val="0"/>
        <w:kinsoku/>
        <w:wordWrap/>
        <w:overflowPunct/>
        <w:topLinePunct w:val="0"/>
        <w:autoSpaceDE/>
        <w:autoSpaceDN/>
        <w:bidi w:val="0"/>
        <w:adjustRightInd/>
        <w:snapToGrid/>
        <w:spacing w:before="0" w:beforeLines="50" w:after="0" w:afterLines="50" w:line="360" w:lineRule="auto"/>
        <w:ind w:left="0" w:leftChars="0" w:right="0" w:rightChars="0" w:firstLine="0" w:firstLineChars="0"/>
        <w:jc w:val="both"/>
        <w:textAlignment w:val="auto"/>
        <w:outlineLvl w:val="9"/>
        <w:rPr>
          <w:rFonts w:hint="default" w:ascii="Arial" w:hAnsi="Arial" w:cs="Arial"/>
          <w:sz w:val="24"/>
          <w:szCs w:val="24"/>
        </w:rPr>
      </w:pPr>
      <w:r>
        <w:rPr>
          <w:rFonts w:hint="default" w:ascii="Arial" w:hAnsi="Arial" w:cs="Arial"/>
          <w:sz w:val="24"/>
          <w:szCs w:val="24"/>
        </w:rPr>
        <w:t>Gibbs, M. and Poisat, P., 2019. Educator Engagement: Key to High Performance ofSchool Operational teams in South African Secondary Schools. Africa EducationReview, pp.1-16.</w:t>
      </w:r>
    </w:p>
    <w:p>
      <w:pPr>
        <w:keepNext w:val="0"/>
        <w:keepLines w:val="0"/>
        <w:pageBreakBefore w:val="0"/>
        <w:framePr w:w="0" w:wrap="auto" w:vAnchor="margin" w:hAnchor="text" w:yAlign="inline"/>
        <w:widowControl w:val="0"/>
        <w:kinsoku/>
        <w:wordWrap/>
        <w:overflowPunct/>
        <w:topLinePunct w:val="0"/>
        <w:autoSpaceDE/>
        <w:autoSpaceDN/>
        <w:bidi w:val="0"/>
        <w:adjustRightInd/>
        <w:snapToGrid/>
        <w:spacing w:before="0" w:beforeLines="50" w:after="0" w:afterLines="50" w:line="360" w:lineRule="auto"/>
        <w:ind w:left="0" w:leftChars="0" w:right="0" w:rightChars="0" w:firstLine="0" w:firstLineChars="0"/>
        <w:jc w:val="both"/>
        <w:textAlignment w:val="auto"/>
        <w:outlineLvl w:val="9"/>
        <w:rPr>
          <w:rFonts w:hint="default" w:ascii="Arial" w:hAnsi="Arial" w:cs="Arial"/>
          <w:sz w:val="24"/>
          <w:szCs w:val="24"/>
        </w:rPr>
      </w:pPr>
      <w:r>
        <w:rPr>
          <w:rFonts w:hint="default" w:ascii="Arial" w:hAnsi="Arial" w:cs="Arial"/>
          <w:sz w:val="24"/>
          <w:szCs w:val="24"/>
        </w:rPr>
        <w:t>Githinji, J.W. and Muli, J., 2018. Employee engagement strategies and employeeperformance of Air Kenya Limited. International Academic Journal of HumanResource and Business Administration, 3(4), pp.397-412.</w:t>
      </w:r>
    </w:p>
    <w:p>
      <w:pPr>
        <w:keepNext w:val="0"/>
        <w:keepLines w:val="0"/>
        <w:pageBreakBefore w:val="0"/>
        <w:framePr w:w="0" w:wrap="auto" w:vAnchor="margin" w:hAnchor="text" w:yAlign="inline"/>
        <w:widowControl w:val="0"/>
        <w:kinsoku/>
        <w:wordWrap/>
        <w:overflowPunct/>
        <w:topLinePunct w:val="0"/>
        <w:autoSpaceDE/>
        <w:autoSpaceDN/>
        <w:bidi w:val="0"/>
        <w:adjustRightInd/>
        <w:snapToGrid/>
        <w:spacing w:before="0" w:beforeLines="50" w:after="0" w:afterLines="50" w:line="360" w:lineRule="auto"/>
        <w:ind w:left="0" w:leftChars="0" w:right="0" w:rightChars="0" w:firstLine="0" w:firstLineChars="0"/>
        <w:jc w:val="both"/>
        <w:textAlignment w:val="auto"/>
        <w:outlineLvl w:val="9"/>
        <w:rPr>
          <w:rFonts w:hint="default" w:ascii="Arial" w:hAnsi="Arial" w:cs="Arial"/>
          <w:sz w:val="24"/>
          <w:szCs w:val="24"/>
        </w:rPr>
      </w:pPr>
      <w:r>
        <w:rPr>
          <w:rFonts w:hint="default" w:ascii="Arial" w:hAnsi="Arial" w:cs="Arial"/>
          <w:sz w:val="24"/>
          <w:szCs w:val="24"/>
        </w:rPr>
        <w:t>Graffigna, G. (2017). Is a Transdisciplinary Theory of Engagement in OrganizedSettings Possible? A Concept Analysis of the Literature on Employee Engagement,Consumer Engagement and Patient Engagement. Frontiers in Psychology, 23(8),pp.38-42.</w:t>
      </w:r>
    </w:p>
    <w:p>
      <w:pPr>
        <w:keepNext w:val="0"/>
        <w:keepLines w:val="0"/>
        <w:pageBreakBefore w:val="0"/>
        <w:framePr w:w="0" w:wrap="auto" w:vAnchor="margin" w:hAnchor="text" w:yAlign="inline"/>
        <w:widowControl w:val="0"/>
        <w:kinsoku/>
        <w:wordWrap/>
        <w:overflowPunct/>
        <w:topLinePunct w:val="0"/>
        <w:autoSpaceDE/>
        <w:autoSpaceDN/>
        <w:bidi w:val="0"/>
        <w:adjustRightInd/>
        <w:snapToGrid/>
        <w:spacing w:before="0" w:beforeLines="50" w:after="0" w:afterLines="50" w:line="360" w:lineRule="auto"/>
        <w:ind w:left="0" w:leftChars="0" w:right="0" w:rightChars="0" w:firstLine="0" w:firstLineChars="0"/>
        <w:jc w:val="both"/>
        <w:textAlignment w:val="auto"/>
        <w:outlineLvl w:val="9"/>
        <w:rPr>
          <w:rFonts w:hint="default" w:ascii="Arial" w:hAnsi="Arial" w:cs="Arial"/>
          <w:sz w:val="24"/>
          <w:szCs w:val="24"/>
        </w:rPr>
      </w:pPr>
      <w:r>
        <w:rPr>
          <w:rFonts w:hint="default" w:ascii="Arial" w:hAnsi="Arial" w:cs="Arial"/>
          <w:sz w:val="24"/>
          <w:szCs w:val="24"/>
        </w:rPr>
        <w:t>Graban, M., 2018. Lean hospitals: improving quality, patient safety, and employee engagement. Productivity Press.</w:t>
      </w:r>
    </w:p>
    <w:p>
      <w:pPr>
        <w:keepNext w:val="0"/>
        <w:keepLines w:val="0"/>
        <w:pageBreakBefore w:val="0"/>
        <w:framePr w:w="0" w:wrap="auto" w:vAnchor="margin" w:hAnchor="text" w:yAlign="inline"/>
        <w:widowControl w:val="0"/>
        <w:kinsoku/>
        <w:wordWrap/>
        <w:overflowPunct/>
        <w:topLinePunct w:val="0"/>
        <w:autoSpaceDE/>
        <w:autoSpaceDN/>
        <w:bidi w:val="0"/>
        <w:adjustRightInd/>
        <w:snapToGrid/>
        <w:spacing w:before="0" w:beforeLines="50" w:after="0" w:afterLines="50" w:line="360" w:lineRule="auto"/>
        <w:ind w:left="0" w:leftChars="0" w:right="0" w:rightChars="0" w:firstLine="0" w:firstLineChars="0"/>
        <w:jc w:val="both"/>
        <w:textAlignment w:val="auto"/>
        <w:outlineLvl w:val="9"/>
        <w:rPr>
          <w:rFonts w:hint="default" w:ascii="Arial" w:hAnsi="Arial" w:cs="Arial"/>
          <w:sz w:val="24"/>
          <w:szCs w:val="24"/>
        </w:rPr>
      </w:pPr>
      <w:r>
        <w:rPr>
          <w:rFonts w:hint="default" w:ascii="Arial" w:hAnsi="Arial" w:cs="Arial"/>
          <w:sz w:val="24"/>
          <w:szCs w:val="24"/>
        </w:rPr>
        <w:t>Guanxin, (2014). Research on the impact of the structure of employee engagement andjob-individual matching on employee engagement in IT industry. Master's DegreeThesis of South China Normal University, 27(05), pp.41-47.</w:t>
      </w:r>
    </w:p>
    <w:p>
      <w:pPr>
        <w:keepNext w:val="0"/>
        <w:keepLines w:val="0"/>
        <w:pageBreakBefore w:val="0"/>
        <w:framePr w:w="0" w:wrap="auto" w:vAnchor="margin" w:hAnchor="text" w:yAlign="inline"/>
        <w:widowControl w:val="0"/>
        <w:kinsoku/>
        <w:wordWrap/>
        <w:overflowPunct/>
        <w:topLinePunct w:val="0"/>
        <w:autoSpaceDE/>
        <w:autoSpaceDN/>
        <w:bidi w:val="0"/>
        <w:adjustRightInd/>
        <w:snapToGrid/>
        <w:spacing w:before="0" w:beforeLines="50" w:after="0" w:afterLines="50" w:line="360" w:lineRule="auto"/>
        <w:ind w:left="0" w:leftChars="0" w:right="0" w:rightChars="0" w:firstLine="0" w:firstLineChars="0"/>
        <w:jc w:val="both"/>
        <w:textAlignment w:val="auto"/>
        <w:outlineLvl w:val="9"/>
        <w:rPr>
          <w:rFonts w:hint="default" w:ascii="Arial" w:hAnsi="Arial" w:cs="Arial"/>
          <w:sz w:val="24"/>
          <w:szCs w:val="24"/>
        </w:rPr>
      </w:pPr>
      <w:r>
        <w:rPr>
          <w:rFonts w:hint="default" w:ascii="Arial" w:hAnsi="Arial" w:cs="Arial"/>
          <w:sz w:val="24"/>
          <w:szCs w:val="24"/>
        </w:rPr>
        <w:t>Gunst, R.F., 2018. Regression analysis and its application: a data-oriented approach. Routledge.</w:t>
      </w:r>
    </w:p>
    <w:p>
      <w:pPr>
        <w:keepNext w:val="0"/>
        <w:keepLines w:val="0"/>
        <w:pageBreakBefore w:val="0"/>
        <w:framePr w:w="0" w:wrap="auto" w:vAnchor="margin" w:hAnchor="text" w:yAlign="inline"/>
        <w:widowControl w:val="0"/>
        <w:kinsoku/>
        <w:wordWrap/>
        <w:overflowPunct/>
        <w:topLinePunct w:val="0"/>
        <w:autoSpaceDE/>
        <w:autoSpaceDN/>
        <w:bidi w:val="0"/>
        <w:adjustRightInd/>
        <w:snapToGrid/>
        <w:spacing w:before="0" w:beforeLines="50" w:after="0" w:afterLines="50" w:line="360" w:lineRule="auto"/>
        <w:ind w:left="0" w:leftChars="0" w:right="0" w:rightChars="0" w:firstLine="0" w:firstLineChars="0"/>
        <w:jc w:val="both"/>
        <w:textAlignment w:val="auto"/>
        <w:outlineLvl w:val="9"/>
        <w:rPr>
          <w:rFonts w:hint="default" w:ascii="Arial" w:hAnsi="Arial" w:cs="Arial"/>
          <w:sz w:val="24"/>
          <w:szCs w:val="24"/>
        </w:rPr>
      </w:pPr>
      <w:r>
        <w:rPr>
          <w:rFonts w:hint="default" w:ascii="Arial" w:hAnsi="Arial" w:cs="Arial"/>
          <w:sz w:val="24"/>
          <w:szCs w:val="24"/>
        </w:rPr>
        <w:t>Gunuc, S. and Kuzu, A., 2015. Student engagement scale: development, reliability and validity. Assessment &amp; Evaluation in Higher Education, 40(4), pp.587-610.</w:t>
      </w:r>
    </w:p>
    <w:p>
      <w:pPr>
        <w:keepNext w:val="0"/>
        <w:keepLines w:val="0"/>
        <w:pageBreakBefore w:val="0"/>
        <w:framePr w:w="0" w:wrap="auto" w:vAnchor="margin" w:hAnchor="text" w:yAlign="inline"/>
        <w:widowControl w:val="0"/>
        <w:kinsoku/>
        <w:wordWrap/>
        <w:overflowPunct/>
        <w:topLinePunct w:val="0"/>
        <w:autoSpaceDE/>
        <w:autoSpaceDN/>
        <w:bidi w:val="0"/>
        <w:adjustRightInd/>
        <w:snapToGrid/>
        <w:spacing w:before="0" w:beforeLines="50" w:after="0" w:afterLines="50" w:line="360" w:lineRule="auto"/>
        <w:ind w:left="0" w:leftChars="0" w:right="0" w:rightChars="0" w:firstLine="0" w:firstLineChars="0"/>
        <w:jc w:val="both"/>
        <w:textAlignment w:val="auto"/>
        <w:outlineLvl w:val="9"/>
        <w:rPr>
          <w:rFonts w:hint="default" w:ascii="Arial" w:hAnsi="Arial" w:cs="Arial"/>
          <w:sz w:val="24"/>
          <w:szCs w:val="24"/>
        </w:rPr>
      </w:pPr>
      <w:r>
        <w:rPr>
          <w:rFonts w:hint="default" w:ascii="Arial" w:hAnsi="Arial" w:cs="Arial"/>
          <w:sz w:val="24"/>
          <w:szCs w:val="24"/>
        </w:rPr>
        <w:t>Gustomo, A., Eebriansyah, H., Ginting, H. and Santoso, I.M., 2019. Understandingnarrative effects: The impact of direct storytelling intervention on increasing employeeengagement  among the employees of state-owned enterprise in West Java,Indonesia. Journal of Workplace Learning, 87(2), pp.134-145.</w:t>
      </w:r>
    </w:p>
    <w:p>
      <w:pPr>
        <w:keepNext w:val="0"/>
        <w:keepLines w:val="0"/>
        <w:pageBreakBefore w:val="0"/>
        <w:framePr w:w="0" w:wrap="auto" w:vAnchor="margin" w:hAnchor="text" w:yAlign="inline"/>
        <w:widowControl w:val="0"/>
        <w:kinsoku/>
        <w:wordWrap/>
        <w:overflowPunct/>
        <w:topLinePunct w:val="0"/>
        <w:autoSpaceDE/>
        <w:autoSpaceDN/>
        <w:bidi w:val="0"/>
        <w:adjustRightInd/>
        <w:snapToGrid/>
        <w:spacing w:before="0" w:beforeLines="50" w:after="0" w:afterLines="50" w:line="360" w:lineRule="auto"/>
        <w:ind w:left="0" w:leftChars="0" w:right="0" w:rightChars="0" w:firstLine="0" w:firstLineChars="0"/>
        <w:jc w:val="both"/>
        <w:textAlignment w:val="auto"/>
        <w:outlineLvl w:val="9"/>
        <w:rPr>
          <w:rFonts w:hint="default" w:ascii="Arial" w:hAnsi="Arial" w:cs="Arial"/>
          <w:sz w:val="24"/>
          <w:szCs w:val="24"/>
        </w:rPr>
      </w:pPr>
      <w:r>
        <w:rPr>
          <w:rFonts w:hint="default" w:ascii="Arial" w:hAnsi="Arial" w:cs="Arial"/>
          <w:sz w:val="24"/>
          <w:szCs w:val="24"/>
        </w:rPr>
        <w:t>Hameduddin, T. and Fernandez, S. (2019). Employee Engagement as AdministrativeReform: Testing the Efficacy of the OPM's Employee Engagement Initiative. PublicAdministration Review, 34(2), pp.76-80.</w:t>
      </w:r>
    </w:p>
    <w:p>
      <w:pPr>
        <w:keepNext w:val="0"/>
        <w:keepLines w:val="0"/>
        <w:pageBreakBefore w:val="0"/>
        <w:framePr w:w="0" w:wrap="auto" w:vAnchor="margin" w:hAnchor="text" w:yAlign="inline"/>
        <w:widowControl w:val="0"/>
        <w:kinsoku/>
        <w:wordWrap/>
        <w:overflowPunct/>
        <w:topLinePunct w:val="0"/>
        <w:autoSpaceDE/>
        <w:autoSpaceDN/>
        <w:bidi w:val="0"/>
        <w:adjustRightInd/>
        <w:snapToGrid/>
        <w:spacing w:before="0" w:beforeLines="50" w:after="0" w:afterLines="50" w:line="360" w:lineRule="auto"/>
        <w:ind w:left="0" w:leftChars="0" w:right="0" w:rightChars="0" w:firstLine="0" w:firstLineChars="0"/>
        <w:jc w:val="both"/>
        <w:textAlignment w:val="auto"/>
        <w:outlineLvl w:val="9"/>
        <w:rPr>
          <w:rFonts w:hint="default" w:ascii="Arial" w:hAnsi="Arial" w:cs="Arial"/>
          <w:sz w:val="24"/>
          <w:szCs w:val="24"/>
        </w:rPr>
      </w:pPr>
      <w:r>
        <w:rPr>
          <w:rFonts w:hint="default" w:ascii="Arial" w:hAnsi="Arial" w:cs="Arial"/>
          <w:sz w:val="24"/>
          <w:szCs w:val="24"/>
        </w:rPr>
        <w:t>H</w:t>
      </w:r>
      <w:r>
        <w:rPr>
          <w:rFonts w:hint="default" w:cs="Arial"/>
          <w:sz w:val="24"/>
          <w:szCs w:val="24"/>
        </w:rPr>
        <w:t>a</w:t>
      </w:r>
      <w:r>
        <w:rPr>
          <w:rFonts w:hint="default" w:ascii="Arial" w:hAnsi="Arial" w:cs="Arial"/>
          <w:sz w:val="24"/>
          <w:szCs w:val="24"/>
        </w:rPr>
        <w:t>rdle, W.K. and Simar, L., 2015. Canonical correlation analysis. In Applied multivariate statistical analysis (pp. 443-454). Springer, Berlin, Heidelberg.</w:t>
      </w:r>
    </w:p>
    <w:p>
      <w:pPr>
        <w:keepNext w:val="0"/>
        <w:keepLines w:val="0"/>
        <w:pageBreakBefore w:val="0"/>
        <w:framePr w:w="0" w:wrap="auto" w:vAnchor="margin" w:hAnchor="text" w:yAlign="inline"/>
        <w:widowControl w:val="0"/>
        <w:kinsoku/>
        <w:wordWrap/>
        <w:overflowPunct/>
        <w:topLinePunct w:val="0"/>
        <w:autoSpaceDE/>
        <w:autoSpaceDN/>
        <w:bidi w:val="0"/>
        <w:adjustRightInd/>
        <w:snapToGrid/>
        <w:spacing w:before="0" w:beforeLines="50" w:after="0" w:afterLines="50" w:line="360" w:lineRule="auto"/>
        <w:ind w:left="0" w:leftChars="0" w:right="0" w:rightChars="0" w:firstLine="0" w:firstLineChars="0"/>
        <w:jc w:val="both"/>
        <w:textAlignment w:val="auto"/>
        <w:outlineLvl w:val="9"/>
        <w:rPr>
          <w:rFonts w:hint="default" w:ascii="Arial" w:hAnsi="Arial" w:cs="Arial"/>
          <w:sz w:val="24"/>
          <w:szCs w:val="24"/>
        </w:rPr>
      </w:pPr>
      <w:r>
        <w:rPr>
          <w:rFonts w:hint="default" w:ascii="Arial" w:hAnsi="Arial" w:cs="Arial"/>
          <w:sz w:val="24"/>
          <w:szCs w:val="24"/>
        </w:rPr>
        <w:t>Harịỵanto, R.P.F. and Ferdian, A., 2019. Pengaruh Talent Management TerhadapEmployee Engagement (Studi Kasus Pada K antor Badan Pelaksana K egiatan y ayasanPendidikan Telkom). Jurnal Mitra Manajemen, 3(3), pp.254-267.</w:t>
      </w:r>
    </w:p>
    <w:p>
      <w:pPr>
        <w:keepNext w:val="0"/>
        <w:keepLines w:val="0"/>
        <w:pageBreakBefore w:val="0"/>
        <w:framePr w:w="0" w:wrap="auto" w:vAnchor="margin" w:hAnchor="text" w:yAlign="inline"/>
        <w:widowControl w:val="0"/>
        <w:kinsoku/>
        <w:wordWrap/>
        <w:overflowPunct/>
        <w:topLinePunct w:val="0"/>
        <w:autoSpaceDE/>
        <w:autoSpaceDN/>
        <w:bidi w:val="0"/>
        <w:adjustRightInd/>
        <w:snapToGrid/>
        <w:spacing w:before="0" w:beforeLines="50" w:after="0" w:afterLines="50" w:line="360" w:lineRule="auto"/>
        <w:ind w:left="0" w:leftChars="0" w:right="0" w:rightChars="0" w:firstLine="0" w:firstLineChars="0"/>
        <w:jc w:val="both"/>
        <w:textAlignment w:val="auto"/>
        <w:outlineLvl w:val="9"/>
        <w:rPr>
          <w:rFonts w:hint="default" w:ascii="Arial" w:hAnsi="Arial" w:cs="Arial"/>
          <w:sz w:val="24"/>
          <w:szCs w:val="24"/>
        </w:rPr>
      </w:pPr>
      <w:r>
        <w:rPr>
          <w:rFonts w:hint="default" w:ascii="Arial" w:hAnsi="Arial" w:cs="Arial"/>
          <w:sz w:val="24"/>
          <w:szCs w:val="24"/>
        </w:rPr>
        <w:t>Hassan, S., Wright, B.E. and Yukl, G., 2014. Does ethical leadership matter in government? Effects on organizational commitment, absenteeism, and willingness to report ethical problems. Public Administration Review, 74(3), pp.333-343.</w:t>
      </w:r>
    </w:p>
    <w:p>
      <w:pPr>
        <w:keepNext w:val="0"/>
        <w:keepLines w:val="0"/>
        <w:pageBreakBefore w:val="0"/>
        <w:framePr w:w="0" w:wrap="auto" w:vAnchor="margin" w:hAnchor="text" w:yAlign="inline"/>
        <w:widowControl w:val="0"/>
        <w:kinsoku/>
        <w:wordWrap/>
        <w:overflowPunct/>
        <w:topLinePunct w:val="0"/>
        <w:autoSpaceDE/>
        <w:autoSpaceDN/>
        <w:bidi w:val="0"/>
        <w:adjustRightInd/>
        <w:snapToGrid/>
        <w:spacing w:before="0" w:beforeLines="50" w:after="0" w:afterLines="50" w:line="360" w:lineRule="auto"/>
        <w:ind w:left="0" w:leftChars="0" w:right="0" w:rightChars="0" w:firstLine="0" w:firstLineChars="0"/>
        <w:jc w:val="both"/>
        <w:textAlignment w:val="auto"/>
        <w:outlineLvl w:val="9"/>
        <w:rPr>
          <w:rFonts w:hint="default" w:ascii="Arial" w:hAnsi="Arial" w:cs="Arial"/>
          <w:sz w:val="24"/>
          <w:szCs w:val="24"/>
        </w:rPr>
      </w:pPr>
      <w:r>
        <w:rPr>
          <w:rFonts w:hint="default" w:ascii="Arial" w:hAnsi="Arial" w:cs="Arial"/>
          <w:sz w:val="24"/>
          <w:szCs w:val="24"/>
        </w:rPr>
        <w:t>Heale, R. and Twycross, A., 2015. Validity and reliability in quantitative studies. Evidence-based nursing, 18(3), pp.66-67.</w:t>
      </w:r>
    </w:p>
    <w:p>
      <w:pPr>
        <w:keepNext w:val="0"/>
        <w:keepLines w:val="0"/>
        <w:pageBreakBefore w:val="0"/>
        <w:framePr w:w="0" w:wrap="auto" w:vAnchor="margin" w:hAnchor="text" w:yAlign="inline"/>
        <w:widowControl w:val="0"/>
        <w:kinsoku/>
        <w:wordWrap/>
        <w:overflowPunct/>
        <w:topLinePunct w:val="0"/>
        <w:autoSpaceDE/>
        <w:autoSpaceDN/>
        <w:bidi w:val="0"/>
        <w:adjustRightInd/>
        <w:snapToGrid/>
        <w:spacing w:before="0" w:beforeLines="50" w:after="0" w:afterLines="50" w:line="360" w:lineRule="auto"/>
        <w:ind w:left="0" w:leftChars="0" w:right="0" w:rightChars="0" w:firstLine="0" w:firstLineChars="0"/>
        <w:jc w:val="both"/>
        <w:textAlignment w:val="auto"/>
        <w:outlineLvl w:val="9"/>
        <w:rPr>
          <w:rFonts w:hint="default" w:ascii="Arial" w:hAnsi="Arial" w:cs="Arial"/>
          <w:sz w:val="24"/>
          <w:szCs w:val="24"/>
        </w:rPr>
      </w:pPr>
      <w:r>
        <w:rPr>
          <w:rFonts w:hint="default" w:ascii="Arial" w:hAnsi="Arial" w:cs="Arial"/>
          <w:sz w:val="24"/>
          <w:szCs w:val="24"/>
        </w:rPr>
        <w:t>Heck, R.H., Thomas, S. and Tabata, L., 2013. Multilevel modeling of categorical outcomes using IBM SPSS. Routledge.</w:t>
      </w:r>
    </w:p>
    <w:p>
      <w:pPr>
        <w:keepNext w:val="0"/>
        <w:keepLines w:val="0"/>
        <w:pageBreakBefore w:val="0"/>
        <w:framePr w:w="0" w:wrap="auto" w:vAnchor="margin" w:hAnchor="text" w:yAlign="inline"/>
        <w:widowControl w:val="0"/>
        <w:kinsoku/>
        <w:wordWrap/>
        <w:overflowPunct/>
        <w:topLinePunct w:val="0"/>
        <w:autoSpaceDE/>
        <w:autoSpaceDN/>
        <w:bidi w:val="0"/>
        <w:adjustRightInd/>
        <w:snapToGrid/>
        <w:spacing w:before="0" w:beforeLines="50" w:after="0" w:afterLines="50" w:line="360" w:lineRule="auto"/>
        <w:ind w:left="0" w:leftChars="0" w:right="0" w:rightChars="0" w:firstLine="0" w:firstLineChars="0"/>
        <w:jc w:val="both"/>
        <w:textAlignment w:val="auto"/>
        <w:outlineLvl w:val="9"/>
        <w:rPr>
          <w:rFonts w:hint="default" w:ascii="Arial" w:hAnsi="Arial" w:cs="Arial"/>
          <w:sz w:val="24"/>
          <w:szCs w:val="24"/>
        </w:rPr>
      </w:pPr>
      <w:r>
        <w:rPr>
          <w:rFonts w:hint="default" w:ascii="Arial" w:hAnsi="Arial" w:cs="Arial"/>
          <w:sz w:val="24"/>
          <w:szCs w:val="24"/>
        </w:rPr>
        <w:t>Hendrawati, N.N.D., Handoyo, A.H., Ruliana, P. and Irwansyah, I., 2018. PengaruhIklim Komunikasi, terhadap Engagement Karyawan, 3(2), pp.122-136.</w:t>
      </w:r>
    </w:p>
    <w:p>
      <w:pPr>
        <w:keepNext w:val="0"/>
        <w:keepLines w:val="0"/>
        <w:pageBreakBefore w:val="0"/>
        <w:framePr w:w="0" w:wrap="auto" w:vAnchor="margin" w:hAnchor="text" w:yAlign="inline"/>
        <w:widowControl w:val="0"/>
        <w:kinsoku/>
        <w:wordWrap/>
        <w:overflowPunct/>
        <w:topLinePunct w:val="0"/>
        <w:autoSpaceDE/>
        <w:autoSpaceDN/>
        <w:bidi w:val="0"/>
        <w:adjustRightInd/>
        <w:snapToGrid/>
        <w:spacing w:before="0" w:beforeLines="50" w:after="0" w:afterLines="50" w:line="360" w:lineRule="auto"/>
        <w:ind w:left="0" w:leftChars="0" w:right="0" w:rightChars="0" w:firstLine="0" w:firstLineChars="0"/>
        <w:jc w:val="both"/>
        <w:textAlignment w:val="auto"/>
        <w:outlineLvl w:val="9"/>
        <w:rPr>
          <w:rFonts w:hint="default" w:ascii="Arial" w:hAnsi="Arial" w:cs="Arial"/>
          <w:sz w:val="24"/>
          <w:szCs w:val="24"/>
        </w:rPr>
      </w:pPr>
      <w:r>
        <w:rPr>
          <w:rFonts w:hint="default" w:ascii="Arial" w:hAnsi="Arial" w:cs="Arial"/>
          <w:sz w:val="24"/>
          <w:szCs w:val="24"/>
        </w:rPr>
        <w:t>Hill, L. and Hill, L.M., 2019. The Convergence of Engagement Leadership and Leader-Driven Retrenchment Business Strategies: A Phenomenological Approach, 3(7), pp.23-27.</w:t>
      </w:r>
    </w:p>
    <w:p>
      <w:pPr>
        <w:keepNext w:val="0"/>
        <w:keepLines w:val="0"/>
        <w:pageBreakBefore w:val="0"/>
        <w:framePr w:w="0" w:wrap="auto" w:vAnchor="margin" w:hAnchor="text" w:yAlign="inline"/>
        <w:widowControl w:val="0"/>
        <w:kinsoku/>
        <w:wordWrap/>
        <w:overflowPunct/>
        <w:topLinePunct w:val="0"/>
        <w:autoSpaceDE/>
        <w:autoSpaceDN/>
        <w:bidi w:val="0"/>
        <w:adjustRightInd/>
        <w:snapToGrid/>
        <w:spacing w:before="0" w:beforeLines="50" w:after="0" w:afterLines="50" w:line="360" w:lineRule="auto"/>
        <w:ind w:left="0" w:leftChars="0" w:right="0" w:rightChars="0" w:firstLine="0" w:firstLineChars="0"/>
        <w:jc w:val="both"/>
        <w:textAlignment w:val="auto"/>
        <w:outlineLvl w:val="9"/>
        <w:rPr>
          <w:rFonts w:hint="default" w:ascii="Arial" w:hAnsi="Arial" w:cs="Arial"/>
          <w:sz w:val="24"/>
          <w:szCs w:val="24"/>
        </w:rPr>
      </w:pPr>
      <w:r>
        <w:rPr>
          <w:rFonts w:hint="default" w:ascii="Arial" w:hAnsi="Arial" w:cs="Arial"/>
          <w:sz w:val="24"/>
          <w:szCs w:val="24"/>
        </w:rPr>
        <w:t>Hinton, P.R., McMurray, I. and Brownlow, C., 2014. SPSS explained. Routledge.</w:t>
      </w:r>
    </w:p>
    <w:p>
      <w:pPr>
        <w:keepNext w:val="0"/>
        <w:keepLines w:val="0"/>
        <w:pageBreakBefore w:val="0"/>
        <w:framePr w:w="0" w:wrap="auto" w:vAnchor="margin" w:hAnchor="text" w:yAlign="inline"/>
        <w:widowControl w:val="0"/>
        <w:kinsoku/>
        <w:wordWrap/>
        <w:overflowPunct/>
        <w:topLinePunct w:val="0"/>
        <w:autoSpaceDE/>
        <w:autoSpaceDN/>
        <w:bidi w:val="0"/>
        <w:adjustRightInd/>
        <w:snapToGrid/>
        <w:spacing w:before="0" w:beforeLines="50" w:after="0" w:afterLines="50" w:line="360" w:lineRule="auto"/>
        <w:ind w:left="0" w:leftChars="0" w:right="0" w:rightChars="0" w:firstLine="0" w:firstLineChars="0"/>
        <w:jc w:val="both"/>
        <w:textAlignment w:val="auto"/>
        <w:outlineLvl w:val="9"/>
        <w:rPr>
          <w:rFonts w:hint="default" w:ascii="Arial" w:hAnsi="Arial" w:cs="Arial"/>
          <w:sz w:val="24"/>
          <w:szCs w:val="24"/>
        </w:rPr>
      </w:pPr>
      <w:r>
        <w:rPr>
          <w:rFonts w:hint="default" w:ascii="Arial" w:hAnsi="Arial" w:cs="Arial"/>
          <w:sz w:val="24"/>
          <w:szCs w:val="24"/>
        </w:rPr>
        <w:t>Ho, R., 2013. Handbook of univariate and multivariate data analysis with IBM SPSS. Chapman and Hall/CRC.</w:t>
      </w:r>
    </w:p>
    <w:p>
      <w:pPr>
        <w:keepNext w:val="0"/>
        <w:keepLines w:val="0"/>
        <w:pageBreakBefore w:val="0"/>
        <w:framePr w:w="0" w:wrap="auto" w:vAnchor="margin" w:hAnchor="text" w:yAlign="inline"/>
        <w:widowControl w:val="0"/>
        <w:kinsoku/>
        <w:wordWrap/>
        <w:overflowPunct/>
        <w:topLinePunct w:val="0"/>
        <w:autoSpaceDE/>
        <w:autoSpaceDN/>
        <w:bidi w:val="0"/>
        <w:adjustRightInd/>
        <w:snapToGrid/>
        <w:spacing w:before="0" w:beforeLines="50" w:after="0" w:afterLines="50" w:line="360" w:lineRule="auto"/>
        <w:ind w:left="0" w:leftChars="0" w:right="0" w:rightChars="0" w:firstLine="0" w:firstLineChars="0"/>
        <w:jc w:val="both"/>
        <w:textAlignment w:val="auto"/>
        <w:outlineLvl w:val="9"/>
        <w:rPr>
          <w:rFonts w:hint="default" w:ascii="Arial" w:hAnsi="Arial" w:cs="Arial"/>
          <w:sz w:val="24"/>
          <w:szCs w:val="24"/>
        </w:rPr>
      </w:pPr>
      <w:r>
        <w:rPr>
          <w:rFonts w:hint="default" w:ascii="Arial" w:hAnsi="Arial" w:cs="Arial"/>
          <w:sz w:val="24"/>
          <w:szCs w:val="24"/>
        </w:rPr>
        <w:t>Hooi, L.W., 2019. Leveraging human assets for MNCs performance: the role ofmanagement development, human resource system and employee engagement. TheInternational Journal of Human Resource Management, pp.1-30.</w:t>
      </w:r>
    </w:p>
    <w:p>
      <w:pPr>
        <w:keepNext w:val="0"/>
        <w:keepLines w:val="0"/>
        <w:pageBreakBefore w:val="0"/>
        <w:framePr w:w="0" w:wrap="auto" w:vAnchor="margin" w:hAnchor="text" w:yAlign="inline"/>
        <w:widowControl w:val="0"/>
        <w:kinsoku/>
        <w:wordWrap/>
        <w:overflowPunct/>
        <w:topLinePunct w:val="0"/>
        <w:autoSpaceDE/>
        <w:autoSpaceDN/>
        <w:bidi w:val="0"/>
        <w:adjustRightInd/>
        <w:snapToGrid/>
        <w:spacing w:before="0" w:beforeLines="50" w:after="0" w:afterLines="50" w:line="360" w:lineRule="auto"/>
        <w:ind w:left="0" w:leftChars="0" w:right="0" w:rightChars="0" w:firstLine="0" w:firstLineChars="0"/>
        <w:jc w:val="both"/>
        <w:textAlignment w:val="auto"/>
        <w:outlineLvl w:val="9"/>
        <w:rPr>
          <w:rFonts w:hint="default" w:ascii="Arial" w:hAnsi="Arial" w:cs="Arial"/>
          <w:sz w:val="24"/>
          <w:szCs w:val="24"/>
        </w:rPr>
      </w:pPr>
      <w:r>
        <w:rPr>
          <w:rFonts w:hint="default" w:ascii="Arial" w:hAnsi="Arial" w:cs="Arial"/>
          <w:sz w:val="24"/>
          <w:szCs w:val="24"/>
        </w:rPr>
        <w:t>Hume, J. and Leonard, A., 2014. Exploring the strategic potential of internal communication in international non-governmental organisations. Public relations review, 40(2), pp.294-304.</w:t>
      </w:r>
    </w:p>
    <w:p>
      <w:pPr>
        <w:keepNext w:val="0"/>
        <w:keepLines w:val="0"/>
        <w:pageBreakBefore w:val="0"/>
        <w:framePr w:w="0" w:wrap="auto" w:vAnchor="margin" w:hAnchor="text" w:yAlign="inline"/>
        <w:widowControl w:val="0"/>
        <w:kinsoku/>
        <w:wordWrap/>
        <w:overflowPunct/>
        <w:topLinePunct w:val="0"/>
        <w:autoSpaceDE/>
        <w:autoSpaceDN/>
        <w:bidi w:val="0"/>
        <w:adjustRightInd/>
        <w:snapToGrid/>
        <w:spacing w:before="0" w:beforeLines="50" w:after="0" w:afterLines="50" w:line="360" w:lineRule="auto"/>
        <w:ind w:left="0" w:leftChars="0" w:right="0" w:rightChars="0" w:firstLine="0" w:firstLineChars="0"/>
        <w:jc w:val="both"/>
        <w:textAlignment w:val="auto"/>
        <w:outlineLvl w:val="9"/>
        <w:rPr>
          <w:rFonts w:hint="default" w:ascii="Arial" w:hAnsi="Arial" w:cs="Arial"/>
          <w:sz w:val="24"/>
          <w:szCs w:val="24"/>
        </w:rPr>
      </w:pPr>
      <w:r>
        <w:rPr>
          <w:rFonts w:hint="default" w:ascii="Arial" w:hAnsi="Arial" w:cs="Arial"/>
          <w:sz w:val="24"/>
          <w:szCs w:val="24"/>
        </w:rPr>
        <w:t>IJsselsteijn, W.A., De Kort, Y.A.W. and Poels, K., 2013. The game experience questionnaire. Eindhoven: Technische Universiteit Eindhoven.</w:t>
      </w:r>
    </w:p>
    <w:p>
      <w:pPr>
        <w:keepNext w:val="0"/>
        <w:keepLines w:val="0"/>
        <w:pageBreakBefore w:val="0"/>
        <w:framePr w:w="0" w:wrap="auto" w:vAnchor="margin" w:hAnchor="text" w:yAlign="inline"/>
        <w:widowControl w:val="0"/>
        <w:kinsoku/>
        <w:wordWrap/>
        <w:overflowPunct/>
        <w:topLinePunct w:val="0"/>
        <w:autoSpaceDE/>
        <w:autoSpaceDN/>
        <w:bidi w:val="0"/>
        <w:adjustRightInd/>
        <w:snapToGrid/>
        <w:spacing w:before="0" w:beforeLines="50" w:after="0" w:afterLines="50" w:line="360" w:lineRule="auto"/>
        <w:ind w:left="0" w:leftChars="0" w:right="0" w:rightChars="0" w:firstLine="0" w:firstLineChars="0"/>
        <w:jc w:val="both"/>
        <w:textAlignment w:val="auto"/>
        <w:outlineLvl w:val="9"/>
        <w:rPr>
          <w:rFonts w:hint="default" w:ascii="Arial" w:hAnsi="Arial" w:cs="Arial"/>
          <w:sz w:val="24"/>
          <w:szCs w:val="24"/>
        </w:rPr>
      </w:pPr>
      <w:r>
        <w:rPr>
          <w:rFonts w:hint="default" w:ascii="Arial" w:hAnsi="Arial" w:cs="Arial"/>
          <w:sz w:val="24"/>
          <w:szCs w:val="24"/>
        </w:rPr>
        <w:t>Jacobs, M.A., Yu, W. and Chavez, R., 2016. The effect of internal communication and employee satisfaction on supply chain integration. International Journal of Production Economics, 171, pp.60-70.</w:t>
      </w:r>
    </w:p>
    <w:p>
      <w:pPr>
        <w:keepNext w:val="0"/>
        <w:keepLines w:val="0"/>
        <w:pageBreakBefore w:val="0"/>
        <w:framePr w:w="0" w:wrap="auto" w:vAnchor="margin" w:hAnchor="text" w:yAlign="inline"/>
        <w:widowControl w:val="0"/>
        <w:kinsoku/>
        <w:wordWrap/>
        <w:overflowPunct/>
        <w:topLinePunct w:val="0"/>
        <w:autoSpaceDE/>
        <w:autoSpaceDN/>
        <w:bidi w:val="0"/>
        <w:adjustRightInd/>
        <w:snapToGrid/>
        <w:spacing w:before="0" w:beforeLines="50" w:after="0" w:afterLines="50" w:line="360" w:lineRule="auto"/>
        <w:ind w:left="0" w:leftChars="0" w:right="0" w:rightChars="0" w:firstLine="0" w:firstLineChars="0"/>
        <w:jc w:val="both"/>
        <w:textAlignment w:val="auto"/>
        <w:outlineLvl w:val="9"/>
        <w:rPr>
          <w:rFonts w:hint="default" w:ascii="Arial" w:hAnsi="Arial" w:cs="Arial"/>
          <w:sz w:val="24"/>
          <w:szCs w:val="24"/>
        </w:rPr>
      </w:pPr>
      <w:r>
        <w:rPr>
          <w:rFonts w:hint="default" w:ascii="Arial" w:hAnsi="Arial" w:cs="Arial"/>
          <w:sz w:val="24"/>
          <w:szCs w:val="24"/>
        </w:rPr>
        <w:t>Jehanzeb, K., Rasheed, A. and Rasheed, M.F., 2013. Organizational commitment and turnover intentions: Impact of employee's training in private sector of Saudi Arabia. International Journal of Business and Management, 8(8), p.79.</w:t>
      </w:r>
    </w:p>
    <w:p>
      <w:pPr>
        <w:keepNext w:val="0"/>
        <w:keepLines w:val="0"/>
        <w:pageBreakBefore w:val="0"/>
        <w:framePr w:w="0" w:wrap="auto" w:vAnchor="margin" w:hAnchor="text" w:yAlign="inline"/>
        <w:widowControl w:val="0"/>
        <w:kinsoku/>
        <w:wordWrap/>
        <w:overflowPunct/>
        <w:topLinePunct w:val="0"/>
        <w:autoSpaceDE/>
        <w:autoSpaceDN/>
        <w:bidi w:val="0"/>
        <w:adjustRightInd/>
        <w:snapToGrid/>
        <w:spacing w:before="0" w:beforeLines="50" w:after="0" w:afterLines="50" w:line="360" w:lineRule="auto"/>
        <w:ind w:left="0" w:leftChars="0" w:right="0" w:rightChars="0" w:firstLine="0" w:firstLineChars="0"/>
        <w:jc w:val="both"/>
        <w:textAlignment w:val="auto"/>
        <w:outlineLvl w:val="9"/>
        <w:rPr>
          <w:rFonts w:hint="default" w:ascii="Arial" w:hAnsi="Arial" w:cs="Arial"/>
          <w:sz w:val="24"/>
          <w:szCs w:val="24"/>
        </w:rPr>
      </w:pPr>
      <w:r>
        <w:rPr>
          <w:rFonts w:hint="default" w:ascii="Arial" w:hAnsi="Arial" w:cs="Arial"/>
          <w:sz w:val="24"/>
          <w:szCs w:val="24"/>
        </w:rPr>
        <w:t>Jiangbo, (2016). Employee satisfaction, engagement, loyalty cultivation andConstruction Research - Take Company A as an example. Master's degree thesis ofNortheast University of Finance and Economics, 54(12), pp.62-69.</w:t>
      </w:r>
    </w:p>
    <w:p>
      <w:pPr>
        <w:keepNext w:val="0"/>
        <w:keepLines w:val="0"/>
        <w:pageBreakBefore w:val="0"/>
        <w:framePr w:w="0" w:wrap="auto" w:vAnchor="margin" w:hAnchor="text" w:yAlign="inline"/>
        <w:widowControl w:val="0"/>
        <w:kinsoku/>
        <w:wordWrap/>
        <w:overflowPunct/>
        <w:topLinePunct w:val="0"/>
        <w:autoSpaceDE/>
        <w:autoSpaceDN/>
        <w:bidi w:val="0"/>
        <w:adjustRightInd/>
        <w:snapToGrid/>
        <w:spacing w:before="0" w:beforeLines="50" w:after="0" w:afterLines="50" w:line="360" w:lineRule="auto"/>
        <w:ind w:left="0" w:leftChars="0" w:right="0" w:rightChars="0" w:firstLine="0" w:firstLineChars="0"/>
        <w:jc w:val="both"/>
        <w:textAlignment w:val="auto"/>
        <w:outlineLvl w:val="9"/>
        <w:rPr>
          <w:rFonts w:hint="default" w:ascii="Arial" w:hAnsi="Arial" w:cs="Arial"/>
          <w:sz w:val="24"/>
          <w:szCs w:val="24"/>
        </w:rPr>
      </w:pPr>
      <w:r>
        <w:rPr>
          <w:rFonts w:hint="default" w:ascii="Arial" w:hAnsi="Arial" w:cs="Arial"/>
          <w:sz w:val="24"/>
          <w:szCs w:val="24"/>
        </w:rPr>
        <w:t>Johnson, S. and Pike, B., 2018. Employee Retention: The State of Engagement inPublic Accounting Firms and Why It Matters. The CPA Journal, 88(12), pp.64-66.</w:t>
      </w:r>
    </w:p>
    <w:p>
      <w:pPr>
        <w:keepNext w:val="0"/>
        <w:keepLines w:val="0"/>
        <w:pageBreakBefore w:val="0"/>
        <w:framePr w:w="0" w:wrap="auto" w:vAnchor="margin" w:hAnchor="text" w:yAlign="inline"/>
        <w:widowControl w:val="0"/>
        <w:kinsoku/>
        <w:wordWrap/>
        <w:overflowPunct/>
        <w:topLinePunct w:val="0"/>
        <w:autoSpaceDE/>
        <w:autoSpaceDN/>
        <w:bidi w:val="0"/>
        <w:adjustRightInd/>
        <w:snapToGrid/>
        <w:spacing w:before="0" w:beforeLines="50" w:after="0" w:afterLines="50" w:line="360" w:lineRule="auto"/>
        <w:ind w:left="0" w:leftChars="0" w:right="0" w:rightChars="0" w:firstLine="0" w:firstLineChars="0"/>
        <w:jc w:val="both"/>
        <w:textAlignment w:val="auto"/>
        <w:outlineLvl w:val="9"/>
        <w:rPr>
          <w:rFonts w:hint="default" w:ascii="Arial" w:hAnsi="Arial" w:cs="Arial"/>
          <w:sz w:val="24"/>
          <w:szCs w:val="24"/>
        </w:rPr>
      </w:pPr>
      <w:r>
        <w:rPr>
          <w:rFonts w:hint="default" w:ascii="Arial" w:hAnsi="Arial" w:cs="Arial"/>
          <w:sz w:val="24"/>
          <w:szCs w:val="24"/>
        </w:rPr>
        <w:t>Juhdi, N., Pa'wan, F. and Hansaram, R.M.K., 2013. HR practices and turnover intention: the mediating roles of organizational commitment and organizational engagement in a selected region in Malaysia. The International Journal of Human Resource Management, 24(15), pp.3002-3019.</w:t>
      </w:r>
    </w:p>
    <w:p>
      <w:pPr>
        <w:keepNext w:val="0"/>
        <w:keepLines w:val="0"/>
        <w:pageBreakBefore w:val="0"/>
        <w:framePr w:w="0" w:wrap="auto" w:vAnchor="margin" w:hAnchor="text" w:yAlign="inline"/>
        <w:widowControl w:val="0"/>
        <w:kinsoku/>
        <w:wordWrap/>
        <w:overflowPunct/>
        <w:topLinePunct w:val="0"/>
        <w:autoSpaceDE/>
        <w:autoSpaceDN/>
        <w:bidi w:val="0"/>
        <w:adjustRightInd/>
        <w:snapToGrid/>
        <w:spacing w:before="0" w:beforeLines="50" w:after="0" w:afterLines="50" w:line="360" w:lineRule="auto"/>
        <w:ind w:left="0" w:leftChars="0" w:right="0" w:rightChars="0" w:firstLine="0" w:firstLineChars="0"/>
        <w:jc w:val="both"/>
        <w:textAlignment w:val="auto"/>
        <w:outlineLvl w:val="9"/>
        <w:rPr>
          <w:rFonts w:hint="default" w:ascii="Arial" w:hAnsi="Arial" w:cs="Arial"/>
          <w:sz w:val="24"/>
          <w:szCs w:val="24"/>
        </w:rPr>
      </w:pPr>
      <w:r>
        <w:rPr>
          <w:rFonts w:hint="default" w:ascii="Arial" w:hAnsi="Arial" w:cs="Arial"/>
          <w:sz w:val="24"/>
          <w:szCs w:val="24"/>
        </w:rPr>
        <w:t>Kang, M. and Sung, M., 2017. How symmetrical employee communication leads to employee engagement and positive employee communication behaviors: The mediation of employee-organization relationships. Journal of Communication Management, 21(1), pp.82-102.</w:t>
      </w:r>
    </w:p>
    <w:p>
      <w:pPr>
        <w:keepNext w:val="0"/>
        <w:keepLines w:val="0"/>
        <w:pageBreakBefore w:val="0"/>
        <w:framePr w:w="0" w:wrap="auto" w:vAnchor="margin" w:hAnchor="text" w:yAlign="inline"/>
        <w:widowControl w:val="0"/>
        <w:kinsoku/>
        <w:wordWrap/>
        <w:overflowPunct/>
        <w:topLinePunct w:val="0"/>
        <w:autoSpaceDE/>
        <w:autoSpaceDN/>
        <w:bidi w:val="0"/>
        <w:adjustRightInd/>
        <w:snapToGrid/>
        <w:spacing w:before="0" w:beforeLines="50" w:after="0" w:afterLines="50" w:line="360" w:lineRule="auto"/>
        <w:ind w:left="0" w:leftChars="0" w:right="0" w:rightChars="0" w:firstLine="0" w:firstLineChars="0"/>
        <w:jc w:val="both"/>
        <w:textAlignment w:val="auto"/>
        <w:outlineLvl w:val="9"/>
        <w:rPr>
          <w:rFonts w:hint="default" w:ascii="Arial" w:hAnsi="Arial" w:cs="Arial"/>
          <w:sz w:val="24"/>
          <w:szCs w:val="24"/>
        </w:rPr>
      </w:pPr>
      <w:r>
        <w:rPr>
          <w:rFonts w:hint="default" w:ascii="Arial" w:hAnsi="Arial" w:cs="Arial"/>
          <w:sz w:val="24"/>
          <w:szCs w:val="24"/>
        </w:rPr>
        <w:t>Kanwar, D. and Sharma, P. (2016). "employee engagement: identifying gaps inhospitality industry" to "employee engagement: an overview." South Asian Journal ofMarketing &amp; Management Research, 6(10), p.70.</w:t>
      </w:r>
    </w:p>
    <w:p>
      <w:pPr>
        <w:keepNext w:val="0"/>
        <w:keepLines w:val="0"/>
        <w:pageBreakBefore w:val="0"/>
        <w:framePr w:w="0" w:wrap="auto" w:vAnchor="margin" w:hAnchor="text" w:yAlign="inline"/>
        <w:widowControl w:val="0"/>
        <w:kinsoku/>
        <w:wordWrap/>
        <w:overflowPunct/>
        <w:topLinePunct w:val="0"/>
        <w:autoSpaceDE/>
        <w:autoSpaceDN/>
        <w:bidi w:val="0"/>
        <w:adjustRightInd/>
        <w:snapToGrid/>
        <w:spacing w:before="0" w:beforeLines="50" w:after="0" w:afterLines="50" w:line="360" w:lineRule="auto"/>
        <w:ind w:left="0" w:leftChars="0" w:right="0" w:rightChars="0" w:firstLine="0" w:firstLineChars="0"/>
        <w:jc w:val="both"/>
        <w:textAlignment w:val="auto"/>
        <w:outlineLvl w:val="9"/>
        <w:rPr>
          <w:rFonts w:hint="default" w:ascii="Arial" w:hAnsi="Arial" w:cs="Arial"/>
          <w:sz w:val="24"/>
          <w:szCs w:val="24"/>
        </w:rPr>
      </w:pPr>
      <w:r>
        <w:rPr>
          <w:rFonts w:hint="default" w:ascii="Arial" w:hAnsi="Arial" w:cs="Arial"/>
          <w:sz w:val="24"/>
          <w:szCs w:val="24"/>
        </w:rPr>
        <w:t>Karanges, E., Johnston, K., Beatson, A. and Lings, I., 2015. The influence of internal communication on employee engagement: A pilot study. Public Relations Review, 41(1), pp.129-131.</w:t>
      </w:r>
    </w:p>
    <w:p>
      <w:pPr>
        <w:keepNext w:val="0"/>
        <w:keepLines w:val="0"/>
        <w:pageBreakBefore w:val="0"/>
        <w:framePr w:w="0" w:wrap="auto" w:vAnchor="margin" w:hAnchor="text" w:yAlign="inline"/>
        <w:widowControl w:val="0"/>
        <w:kinsoku/>
        <w:wordWrap/>
        <w:overflowPunct/>
        <w:topLinePunct w:val="0"/>
        <w:autoSpaceDE/>
        <w:autoSpaceDN/>
        <w:bidi w:val="0"/>
        <w:adjustRightInd/>
        <w:snapToGrid/>
        <w:spacing w:before="0" w:beforeLines="50" w:after="0" w:afterLines="50" w:line="360" w:lineRule="auto"/>
        <w:ind w:left="0" w:leftChars="0" w:right="0" w:rightChars="0" w:firstLine="0" w:firstLineChars="0"/>
        <w:jc w:val="both"/>
        <w:textAlignment w:val="auto"/>
        <w:outlineLvl w:val="9"/>
        <w:rPr>
          <w:rFonts w:hint="default" w:ascii="Arial" w:hAnsi="Arial" w:cs="Arial"/>
          <w:sz w:val="24"/>
          <w:szCs w:val="24"/>
        </w:rPr>
      </w:pPr>
      <w:r>
        <w:rPr>
          <w:rFonts w:hint="default" w:ascii="Arial" w:hAnsi="Arial" w:cs="Arial"/>
          <w:sz w:val="24"/>
          <w:szCs w:val="24"/>
        </w:rPr>
        <w:t>Karanges, E.R., 2014. Optimising employee engagement with internal communication: a social exchange perspective(Doctoral dissertation, Queensland University of Technology).</w:t>
      </w:r>
    </w:p>
    <w:p>
      <w:pPr>
        <w:keepNext w:val="0"/>
        <w:keepLines w:val="0"/>
        <w:pageBreakBefore w:val="0"/>
        <w:framePr w:w="0" w:wrap="auto" w:vAnchor="margin" w:hAnchor="text" w:yAlign="inline"/>
        <w:widowControl w:val="0"/>
        <w:kinsoku/>
        <w:wordWrap/>
        <w:overflowPunct/>
        <w:topLinePunct w:val="0"/>
        <w:autoSpaceDE/>
        <w:autoSpaceDN/>
        <w:bidi w:val="0"/>
        <w:adjustRightInd/>
        <w:snapToGrid/>
        <w:spacing w:before="0" w:beforeLines="50" w:after="0" w:afterLines="50" w:line="360" w:lineRule="auto"/>
        <w:ind w:left="0" w:leftChars="0" w:right="0" w:rightChars="0" w:firstLine="0" w:firstLineChars="0"/>
        <w:jc w:val="both"/>
        <w:textAlignment w:val="auto"/>
        <w:outlineLvl w:val="9"/>
        <w:rPr>
          <w:rFonts w:hint="default" w:ascii="Arial" w:hAnsi="Arial" w:cs="Arial"/>
          <w:sz w:val="24"/>
          <w:szCs w:val="24"/>
        </w:rPr>
      </w:pPr>
      <w:r>
        <w:rPr>
          <w:rFonts w:hint="default" w:ascii="Arial" w:hAnsi="Arial" w:cs="Arial"/>
          <w:sz w:val="24"/>
          <w:szCs w:val="24"/>
        </w:rPr>
        <w:t>Khuong, M. and Dung, D. (2015). The Effect of Ethical Leadership and OrganizationalJustice onEmployee Engagement  The  Mediating Role of EmployeeTrust. International Journal of Trade, Economics and Finance, 6(4), pp.235-240.</w:t>
      </w:r>
    </w:p>
    <w:p>
      <w:pPr>
        <w:keepNext w:val="0"/>
        <w:keepLines w:val="0"/>
        <w:pageBreakBefore w:val="0"/>
        <w:framePr w:w="0" w:wrap="auto" w:vAnchor="margin" w:hAnchor="text" w:yAlign="inline"/>
        <w:widowControl w:val="0"/>
        <w:kinsoku/>
        <w:wordWrap/>
        <w:overflowPunct/>
        <w:topLinePunct w:val="0"/>
        <w:autoSpaceDE/>
        <w:autoSpaceDN/>
        <w:bidi w:val="0"/>
        <w:adjustRightInd/>
        <w:snapToGrid/>
        <w:spacing w:before="0" w:beforeLines="50" w:after="0" w:afterLines="50" w:line="360" w:lineRule="auto"/>
        <w:ind w:left="0" w:leftChars="0" w:right="0" w:rightChars="0" w:firstLine="0" w:firstLineChars="0"/>
        <w:jc w:val="both"/>
        <w:textAlignment w:val="auto"/>
        <w:outlineLvl w:val="9"/>
        <w:rPr>
          <w:rFonts w:hint="default" w:ascii="Arial" w:hAnsi="Arial" w:cs="Arial"/>
          <w:sz w:val="24"/>
          <w:szCs w:val="24"/>
        </w:rPr>
      </w:pPr>
      <w:r>
        <w:rPr>
          <w:rFonts w:hint="default" w:ascii="Arial" w:hAnsi="Arial" w:cs="Arial"/>
          <w:sz w:val="24"/>
          <w:szCs w:val="24"/>
        </w:rPr>
        <w:t>Kim, J.K. and LePine, J.A., 2019. Employee Engagement: The Past, the Present, andthe Future. The SAGE Handbook of Human Resource Management, p.371.</w:t>
      </w:r>
    </w:p>
    <w:p>
      <w:pPr>
        <w:keepNext w:val="0"/>
        <w:keepLines w:val="0"/>
        <w:pageBreakBefore w:val="0"/>
        <w:framePr w:w="0" w:wrap="auto" w:vAnchor="margin" w:hAnchor="text" w:yAlign="inline"/>
        <w:widowControl w:val="0"/>
        <w:kinsoku/>
        <w:wordWrap/>
        <w:overflowPunct/>
        <w:topLinePunct w:val="0"/>
        <w:autoSpaceDE/>
        <w:autoSpaceDN/>
        <w:bidi w:val="0"/>
        <w:adjustRightInd/>
        <w:snapToGrid/>
        <w:spacing w:before="0" w:beforeLines="50" w:after="0" w:afterLines="50" w:line="360" w:lineRule="auto"/>
        <w:ind w:left="0" w:leftChars="0" w:right="0" w:rightChars="0" w:firstLine="0" w:firstLineChars="0"/>
        <w:jc w:val="both"/>
        <w:textAlignment w:val="auto"/>
        <w:outlineLvl w:val="9"/>
        <w:rPr>
          <w:rFonts w:hint="default" w:ascii="Arial" w:hAnsi="Arial" w:cs="Arial"/>
          <w:sz w:val="24"/>
          <w:szCs w:val="24"/>
        </w:rPr>
      </w:pPr>
      <w:r>
        <w:rPr>
          <w:rFonts w:hint="default" w:ascii="Arial" w:hAnsi="Arial" w:cs="Arial"/>
          <w:sz w:val="24"/>
          <w:szCs w:val="24"/>
        </w:rPr>
        <w:t>Kleinbaum, D.G., Kupper, L.L., Nizam, A. and Rosenberg, E.S., 2013. Applied regression analysis and other multivariable methods. Nelson Education.</w:t>
      </w:r>
    </w:p>
    <w:p>
      <w:pPr>
        <w:keepNext w:val="0"/>
        <w:keepLines w:val="0"/>
        <w:pageBreakBefore w:val="0"/>
        <w:framePr w:w="0" w:wrap="auto" w:vAnchor="margin" w:hAnchor="text" w:yAlign="inline"/>
        <w:widowControl w:val="0"/>
        <w:kinsoku/>
        <w:wordWrap/>
        <w:overflowPunct/>
        <w:topLinePunct w:val="0"/>
        <w:autoSpaceDE/>
        <w:autoSpaceDN/>
        <w:bidi w:val="0"/>
        <w:adjustRightInd/>
        <w:snapToGrid/>
        <w:spacing w:before="0" w:beforeLines="50" w:after="0" w:afterLines="50" w:line="360" w:lineRule="auto"/>
        <w:ind w:left="0" w:leftChars="0" w:right="0" w:rightChars="0" w:firstLine="0" w:firstLineChars="0"/>
        <w:jc w:val="both"/>
        <w:textAlignment w:val="auto"/>
        <w:outlineLvl w:val="9"/>
        <w:rPr>
          <w:rFonts w:hint="default" w:ascii="Arial" w:hAnsi="Arial" w:cs="Arial"/>
          <w:sz w:val="24"/>
          <w:szCs w:val="24"/>
        </w:rPr>
      </w:pPr>
      <w:r>
        <w:rPr>
          <w:rFonts w:hint="default" w:ascii="Arial" w:hAnsi="Arial" w:cs="Arial"/>
          <w:sz w:val="24"/>
          <w:szCs w:val="24"/>
        </w:rPr>
        <w:t>Kocherlakota, S. (2015). Employee Commitment: A Giant Leap in EmployeeEngagement. OPUS: HR Journal, 6(1), pp.23-27.</w:t>
      </w:r>
    </w:p>
    <w:p>
      <w:pPr>
        <w:keepNext w:val="0"/>
        <w:keepLines w:val="0"/>
        <w:pageBreakBefore w:val="0"/>
        <w:framePr w:w="0" w:wrap="auto" w:vAnchor="margin" w:hAnchor="text" w:yAlign="inline"/>
        <w:widowControl w:val="0"/>
        <w:kinsoku/>
        <w:wordWrap/>
        <w:overflowPunct/>
        <w:topLinePunct w:val="0"/>
        <w:autoSpaceDE/>
        <w:autoSpaceDN/>
        <w:bidi w:val="0"/>
        <w:adjustRightInd/>
        <w:snapToGrid/>
        <w:spacing w:before="0" w:beforeLines="50" w:after="0" w:afterLines="50" w:line="360" w:lineRule="auto"/>
        <w:ind w:left="0" w:leftChars="0" w:right="0" w:rightChars="0" w:firstLine="0" w:firstLineChars="0"/>
        <w:jc w:val="both"/>
        <w:textAlignment w:val="auto"/>
        <w:outlineLvl w:val="9"/>
        <w:rPr>
          <w:rFonts w:hint="default" w:ascii="Arial" w:hAnsi="Arial" w:cs="Arial"/>
          <w:sz w:val="24"/>
          <w:szCs w:val="24"/>
        </w:rPr>
      </w:pPr>
      <w:r>
        <w:rPr>
          <w:rFonts w:hint="default" w:ascii="Arial" w:hAnsi="Arial" w:cs="Arial"/>
          <w:sz w:val="24"/>
          <w:szCs w:val="24"/>
        </w:rPr>
        <w:t>Krosnick, J.A., 2018. Questionnaire design. In The Palgrave handbook of survey research (pp. 439-455). Palgrave Macmillan, Cham.</w:t>
      </w:r>
    </w:p>
    <w:p>
      <w:pPr>
        <w:keepNext w:val="0"/>
        <w:keepLines w:val="0"/>
        <w:pageBreakBefore w:val="0"/>
        <w:framePr w:w="0" w:wrap="auto" w:vAnchor="margin" w:hAnchor="text" w:yAlign="inline"/>
        <w:widowControl w:val="0"/>
        <w:kinsoku/>
        <w:wordWrap/>
        <w:overflowPunct/>
        <w:topLinePunct w:val="0"/>
        <w:autoSpaceDE/>
        <w:autoSpaceDN/>
        <w:bidi w:val="0"/>
        <w:adjustRightInd/>
        <w:snapToGrid/>
        <w:spacing w:before="0" w:beforeLines="50" w:after="0" w:afterLines="50" w:line="360" w:lineRule="auto"/>
        <w:ind w:left="0" w:leftChars="0" w:right="0" w:rightChars="0" w:firstLine="0" w:firstLineChars="0"/>
        <w:jc w:val="both"/>
        <w:textAlignment w:val="auto"/>
        <w:outlineLvl w:val="9"/>
        <w:rPr>
          <w:rFonts w:hint="default" w:ascii="Arial" w:hAnsi="Arial" w:cs="Arial"/>
          <w:sz w:val="24"/>
          <w:szCs w:val="24"/>
        </w:rPr>
      </w:pPr>
      <w:r>
        <w:rPr>
          <w:rFonts w:hint="default" w:ascii="Arial" w:hAnsi="Arial" w:cs="Arial"/>
          <w:sz w:val="24"/>
          <w:szCs w:val="24"/>
        </w:rPr>
        <w:t>Kura, K.M., Shamsudin, F .M., Umrani, W .A. and Salleh, N.M., 2019. Linking HumanResource Development Practices to Counterproductive Work Behaviour: DoesEmployee Engagement Matter. Journal of African Business, pp.1-17.</w:t>
      </w:r>
    </w:p>
    <w:p>
      <w:pPr>
        <w:keepNext w:val="0"/>
        <w:keepLines w:val="0"/>
        <w:pageBreakBefore w:val="0"/>
        <w:framePr w:w="0" w:wrap="auto" w:vAnchor="margin" w:hAnchor="text" w:yAlign="inline"/>
        <w:widowControl w:val="0"/>
        <w:kinsoku/>
        <w:wordWrap/>
        <w:overflowPunct/>
        <w:topLinePunct w:val="0"/>
        <w:autoSpaceDE/>
        <w:autoSpaceDN/>
        <w:bidi w:val="0"/>
        <w:adjustRightInd/>
        <w:snapToGrid/>
        <w:spacing w:before="0" w:beforeLines="50" w:after="0" w:afterLines="50" w:line="360" w:lineRule="auto"/>
        <w:ind w:left="0" w:leftChars="0" w:right="0" w:rightChars="0" w:firstLine="0" w:firstLineChars="0"/>
        <w:jc w:val="both"/>
        <w:textAlignment w:val="auto"/>
        <w:outlineLvl w:val="9"/>
        <w:rPr>
          <w:rFonts w:hint="default" w:ascii="Arial" w:hAnsi="Arial" w:cs="Arial"/>
          <w:sz w:val="24"/>
          <w:szCs w:val="24"/>
        </w:rPr>
      </w:pPr>
      <w:r>
        <w:rPr>
          <w:rFonts w:hint="default" w:ascii="Arial" w:hAnsi="Arial" w:cs="Arial"/>
          <w:sz w:val="24"/>
          <w:szCs w:val="24"/>
        </w:rPr>
        <w:t>Kyriakidis, M., Happee, R. and de Winter, J.C., 2015. Public opinion on automated driving: Results of an international questionnaire among 5000 respondents. Transportation research part F: traffic psychology and behaviour, 32, pp.127-140.</w:t>
      </w:r>
    </w:p>
    <w:p>
      <w:pPr>
        <w:keepNext w:val="0"/>
        <w:keepLines w:val="0"/>
        <w:pageBreakBefore w:val="0"/>
        <w:framePr w:w="0" w:wrap="auto" w:vAnchor="margin" w:hAnchor="text" w:yAlign="inline"/>
        <w:widowControl w:val="0"/>
        <w:kinsoku/>
        <w:wordWrap/>
        <w:overflowPunct/>
        <w:topLinePunct w:val="0"/>
        <w:autoSpaceDE/>
        <w:autoSpaceDN/>
        <w:bidi w:val="0"/>
        <w:adjustRightInd/>
        <w:snapToGrid/>
        <w:spacing w:before="0" w:beforeLines="50" w:after="0" w:afterLines="50" w:line="360" w:lineRule="auto"/>
        <w:ind w:left="0" w:leftChars="0" w:right="0" w:rightChars="0" w:firstLine="0" w:firstLineChars="0"/>
        <w:jc w:val="both"/>
        <w:textAlignment w:val="auto"/>
        <w:outlineLvl w:val="9"/>
        <w:rPr>
          <w:rFonts w:hint="default" w:ascii="Arial" w:hAnsi="Arial" w:cs="Arial"/>
          <w:sz w:val="24"/>
          <w:szCs w:val="24"/>
        </w:rPr>
      </w:pPr>
      <w:r>
        <w:rPr>
          <w:rFonts w:hint="default" w:ascii="Arial" w:hAnsi="Arial" w:cs="Arial"/>
          <w:sz w:val="24"/>
          <w:szCs w:val="24"/>
        </w:rPr>
        <w:t>Lamba, S. and Choudhary, N., 2013. Impact of HRM practices on organizational commitment of employees. International Journal of Advancements in Research &amp; Technology, 2(4), pp.407-423.</w:t>
      </w:r>
    </w:p>
    <w:p>
      <w:pPr>
        <w:keepNext w:val="0"/>
        <w:keepLines w:val="0"/>
        <w:pageBreakBefore w:val="0"/>
        <w:framePr w:w="0" w:wrap="auto" w:vAnchor="margin" w:hAnchor="text" w:yAlign="inline"/>
        <w:widowControl w:val="0"/>
        <w:kinsoku/>
        <w:wordWrap/>
        <w:overflowPunct/>
        <w:topLinePunct w:val="0"/>
        <w:autoSpaceDE/>
        <w:autoSpaceDN/>
        <w:bidi w:val="0"/>
        <w:adjustRightInd/>
        <w:snapToGrid/>
        <w:spacing w:before="0" w:beforeLines="50" w:after="0" w:afterLines="50" w:line="360" w:lineRule="auto"/>
        <w:ind w:left="0" w:leftChars="0" w:right="0" w:rightChars="0" w:firstLine="0" w:firstLineChars="0"/>
        <w:jc w:val="both"/>
        <w:textAlignment w:val="auto"/>
        <w:outlineLvl w:val="9"/>
        <w:rPr>
          <w:rFonts w:hint="default" w:ascii="Arial" w:hAnsi="Arial" w:cs="Arial"/>
          <w:sz w:val="24"/>
          <w:szCs w:val="24"/>
        </w:rPr>
      </w:pPr>
      <w:r>
        <w:rPr>
          <w:rFonts w:hint="default" w:ascii="Arial" w:hAnsi="Arial" w:cs="Arial"/>
          <w:sz w:val="24"/>
          <w:szCs w:val="24"/>
        </w:rPr>
        <w:t>Latta, G.F., 2019. A complexity analysis of organizational culture, leadership andengagement: integration, differentiation and fragmentation. International Journal ofLeadership in Education, pp.1-26.</w:t>
      </w:r>
    </w:p>
    <w:p>
      <w:pPr>
        <w:keepNext w:val="0"/>
        <w:keepLines w:val="0"/>
        <w:pageBreakBefore w:val="0"/>
        <w:framePr w:w="0" w:wrap="auto" w:vAnchor="margin" w:hAnchor="text" w:yAlign="inline"/>
        <w:widowControl w:val="0"/>
        <w:kinsoku/>
        <w:wordWrap/>
        <w:overflowPunct/>
        <w:topLinePunct w:val="0"/>
        <w:autoSpaceDE/>
        <w:autoSpaceDN/>
        <w:bidi w:val="0"/>
        <w:adjustRightInd/>
        <w:snapToGrid/>
        <w:spacing w:before="0" w:beforeLines="50" w:after="0" w:afterLines="50" w:line="360" w:lineRule="auto"/>
        <w:ind w:left="0" w:leftChars="0" w:right="0" w:rightChars="0" w:firstLine="0" w:firstLineChars="0"/>
        <w:jc w:val="both"/>
        <w:textAlignment w:val="auto"/>
        <w:outlineLvl w:val="9"/>
        <w:rPr>
          <w:rFonts w:hint="default" w:ascii="Arial" w:hAnsi="Arial" w:cs="Arial"/>
          <w:sz w:val="24"/>
          <w:szCs w:val="24"/>
        </w:rPr>
      </w:pPr>
      <w:r>
        <w:rPr>
          <w:rFonts w:hint="default" w:ascii="Arial" w:hAnsi="Arial" w:cs="Arial"/>
          <w:sz w:val="24"/>
          <w:szCs w:val="24"/>
        </w:rPr>
        <w:t>Leech, N.L., Barrett, K.C. and Morgan, G.A., 2014. IBM SPSS for intermediate statistics: Use and interpretation. Routledge.</w:t>
      </w:r>
    </w:p>
    <w:p>
      <w:pPr>
        <w:keepNext w:val="0"/>
        <w:keepLines w:val="0"/>
        <w:pageBreakBefore w:val="0"/>
        <w:framePr w:w="0" w:wrap="auto" w:vAnchor="margin" w:hAnchor="text" w:yAlign="inline"/>
        <w:widowControl w:val="0"/>
        <w:kinsoku/>
        <w:wordWrap/>
        <w:overflowPunct/>
        <w:topLinePunct w:val="0"/>
        <w:autoSpaceDE/>
        <w:autoSpaceDN/>
        <w:bidi w:val="0"/>
        <w:adjustRightInd/>
        <w:snapToGrid/>
        <w:spacing w:before="0" w:beforeLines="50" w:after="0" w:afterLines="50" w:line="360" w:lineRule="auto"/>
        <w:ind w:left="0" w:leftChars="0" w:right="0" w:rightChars="0" w:firstLine="0" w:firstLineChars="0"/>
        <w:jc w:val="both"/>
        <w:textAlignment w:val="auto"/>
        <w:outlineLvl w:val="9"/>
        <w:rPr>
          <w:rFonts w:hint="default" w:ascii="Arial" w:hAnsi="Arial" w:cs="Arial"/>
          <w:sz w:val="24"/>
          <w:szCs w:val="24"/>
        </w:rPr>
      </w:pPr>
      <w:r>
        <w:rPr>
          <w:rFonts w:hint="default" w:ascii="Arial" w:hAnsi="Arial" w:cs="Arial"/>
          <w:sz w:val="24"/>
          <w:szCs w:val="24"/>
        </w:rPr>
        <w:t>Lengmei, (2017). Study on the Influencing Factors of Employee Engagement. Master'sDegree Thesis of Jilin University. 27(06), pp.44-53.</w:t>
      </w:r>
    </w:p>
    <w:p>
      <w:pPr>
        <w:keepNext w:val="0"/>
        <w:keepLines w:val="0"/>
        <w:pageBreakBefore w:val="0"/>
        <w:framePr w:w="0" w:wrap="auto" w:vAnchor="margin" w:hAnchor="text" w:yAlign="inline"/>
        <w:widowControl w:val="0"/>
        <w:kinsoku/>
        <w:wordWrap/>
        <w:overflowPunct/>
        <w:topLinePunct w:val="0"/>
        <w:autoSpaceDE/>
        <w:autoSpaceDN/>
        <w:bidi w:val="0"/>
        <w:adjustRightInd/>
        <w:snapToGrid/>
        <w:spacing w:before="0" w:beforeLines="50" w:after="0" w:afterLines="50" w:line="360" w:lineRule="auto"/>
        <w:ind w:left="0" w:leftChars="0" w:right="0" w:rightChars="0" w:firstLine="0" w:firstLineChars="0"/>
        <w:jc w:val="both"/>
        <w:textAlignment w:val="auto"/>
        <w:outlineLvl w:val="9"/>
        <w:rPr>
          <w:rFonts w:hint="default" w:ascii="Arial" w:hAnsi="Arial" w:cs="Arial"/>
          <w:sz w:val="24"/>
          <w:szCs w:val="24"/>
        </w:rPr>
      </w:pPr>
      <w:r>
        <w:rPr>
          <w:rFonts w:hint="default" w:ascii="Arial" w:hAnsi="Arial" w:cs="Arial"/>
          <w:sz w:val="24"/>
          <w:szCs w:val="24"/>
        </w:rPr>
        <w:t>Levine, G., 2013. A Guide to SPSS for Analysis of Variance. Psychology Press.</w:t>
      </w:r>
    </w:p>
    <w:p>
      <w:pPr>
        <w:keepNext w:val="0"/>
        <w:keepLines w:val="0"/>
        <w:pageBreakBefore w:val="0"/>
        <w:framePr w:w="0" w:wrap="auto" w:vAnchor="margin" w:hAnchor="text" w:yAlign="inline"/>
        <w:widowControl w:val="0"/>
        <w:kinsoku/>
        <w:wordWrap/>
        <w:overflowPunct/>
        <w:topLinePunct w:val="0"/>
        <w:autoSpaceDE/>
        <w:autoSpaceDN/>
        <w:bidi w:val="0"/>
        <w:adjustRightInd/>
        <w:snapToGrid/>
        <w:spacing w:before="0" w:beforeLines="50" w:after="0" w:afterLines="50" w:line="360" w:lineRule="auto"/>
        <w:ind w:left="0" w:leftChars="0" w:right="0" w:rightChars="0" w:firstLine="0" w:firstLineChars="0"/>
        <w:jc w:val="both"/>
        <w:textAlignment w:val="auto"/>
        <w:outlineLvl w:val="9"/>
        <w:rPr>
          <w:rFonts w:hint="default" w:ascii="Arial" w:hAnsi="Arial" w:cs="Arial"/>
          <w:sz w:val="24"/>
          <w:szCs w:val="24"/>
        </w:rPr>
      </w:pPr>
      <w:r>
        <w:rPr>
          <w:rFonts w:hint="default" w:ascii="Arial" w:hAnsi="Arial" w:cs="Arial"/>
          <w:sz w:val="24"/>
          <w:szCs w:val="24"/>
        </w:rPr>
        <w:t>Lewis, A., 2019. Human Capital Development: An Investigation of InnovativeMethods. In Innovation and Social Capital in Organizational Ecosystems, 76(4), pp.151-172.</w:t>
      </w:r>
    </w:p>
    <w:p>
      <w:pPr>
        <w:keepNext w:val="0"/>
        <w:keepLines w:val="0"/>
        <w:pageBreakBefore w:val="0"/>
        <w:framePr w:w="0" w:wrap="auto" w:vAnchor="margin" w:hAnchor="text" w:yAlign="inline"/>
        <w:widowControl w:val="0"/>
        <w:kinsoku/>
        <w:wordWrap/>
        <w:overflowPunct/>
        <w:topLinePunct w:val="0"/>
        <w:autoSpaceDE/>
        <w:autoSpaceDN/>
        <w:bidi w:val="0"/>
        <w:adjustRightInd/>
        <w:snapToGrid/>
        <w:spacing w:before="0" w:beforeLines="50" w:after="0" w:afterLines="50" w:line="360" w:lineRule="auto"/>
        <w:ind w:left="0" w:leftChars="0" w:right="0" w:rightChars="0" w:firstLine="0" w:firstLineChars="0"/>
        <w:jc w:val="both"/>
        <w:textAlignment w:val="auto"/>
        <w:outlineLvl w:val="9"/>
        <w:rPr>
          <w:rFonts w:hint="default" w:ascii="Arial" w:hAnsi="Arial" w:cs="Arial"/>
          <w:sz w:val="24"/>
          <w:szCs w:val="24"/>
        </w:rPr>
      </w:pPr>
      <w:r>
        <w:rPr>
          <w:rFonts w:hint="default" w:ascii="Arial" w:hAnsi="Arial" w:cs="Arial"/>
          <w:sz w:val="24"/>
          <w:szCs w:val="24"/>
        </w:rPr>
        <w:t>Li Jinbo, Xu Baibua, Chen Jianming, (2016). Study on the Organizational FactorsAffecting Employees'Job Involvement. Applied Psychology, 16(02), pp.34-40.</w:t>
      </w:r>
    </w:p>
    <w:p>
      <w:pPr>
        <w:keepNext w:val="0"/>
        <w:keepLines w:val="0"/>
        <w:pageBreakBefore w:val="0"/>
        <w:framePr w:w="0" w:wrap="auto" w:vAnchor="margin" w:hAnchor="text" w:yAlign="inline"/>
        <w:widowControl w:val="0"/>
        <w:kinsoku/>
        <w:wordWrap/>
        <w:overflowPunct/>
        <w:topLinePunct w:val="0"/>
        <w:autoSpaceDE/>
        <w:autoSpaceDN/>
        <w:bidi w:val="0"/>
        <w:adjustRightInd/>
        <w:snapToGrid/>
        <w:spacing w:before="0" w:beforeLines="50" w:after="0" w:afterLines="50" w:line="360" w:lineRule="auto"/>
        <w:ind w:left="0" w:leftChars="0" w:right="0" w:rightChars="0" w:firstLine="0" w:firstLineChars="0"/>
        <w:jc w:val="both"/>
        <w:textAlignment w:val="auto"/>
        <w:outlineLvl w:val="9"/>
        <w:rPr>
          <w:rFonts w:hint="default" w:ascii="Arial" w:hAnsi="Arial" w:cs="Arial"/>
          <w:sz w:val="24"/>
          <w:szCs w:val="24"/>
        </w:rPr>
      </w:pPr>
      <w:r>
        <w:rPr>
          <w:rFonts w:hint="default" w:ascii="Arial" w:hAnsi="Arial" w:cs="Arial"/>
          <w:sz w:val="24"/>
          <w:szCs w:val="24"/>
        </w:rPr>
        <w:t>Liang Qiong, (2015). New challenges of HR management: enhancing employeeengagement and organizational commitment. Industry and Technology Forum, 12(09),pp.45-50.</w:t>
      </w:r>
    </w:p>
    <w:p>
      <w:pPr>
        <w:keepNext w:val="0"/>
        <w:keepLines w:val="0"/>
        <w:pageBreakBefore w:val="0"/>
        <w:framePr w:w="0" w:wrap="auto" w:vAnchor="margin" w:hAnchor="text" w:yAlign="inline"/>
        <w:widowControl w:val="0"/>
        <w:kinsoku/>
        <w:wordWrap/>
        <w:overflowPunct/>
        <w:topLinePunct w:val="0"/>
        <w:autoSpaceDE/>
        <w:autoSpaceDN/>
        <w:bidi w:val="0"/>
        <w:adjustRightInd/>
        <w:snapToGrid/>
        <w:spacing w:before="0" w:beforeLines="50" w:after="0" w:afterLines="50" w:line="360" w:lineRule="auto"/>
        <w:ind w:left="0" w:leftChars="0" w:right="0" w:rightChars="0" w:firstLine="0" w:firstLineChars="0"/>
        <w:jc w:val="both"/>
        <w:textAlignment w:val="auto"/>
        <w:outlineLvl w:val="9"/>
        <w:rPr>
          <w:rFonts w:hint="default" w:ascii="Arial" w:hAnsi="Arial" w:cs="Arial"/>
          <w:sz w:val="24"/>
          <w:szCs w:val="24"/>
        </w:rPr>
      </w:pPr>
      <w:r>
        <w:rPr>
          <w:rFonts w:hint="default" w:ascii="Arial" w:hAnsi="Arial" w:cs="Arial"/>
          <w:sz w:val="24"/>
          <w:szCs w:val="24"/>
        </w:rPr>
        <w:t>Mas-Machuca, M. and Marimon, F., 2019. From sense-making to perceivedorganizational performance: looking for the best way. Journal of ManagementDevelopment, 2(1), pp.4-13.</w:t>
      </w:r>
    </w:p>
    <w:p>
      <w:pPr>
        <w:keepNext w:val="0"/>
        <w:keepLines w:val="0"/>
        <w:pageBreakBefore w:val="0"/>
        <w:framePr w:w="0" w:wrap="auto" w:vAnchor="margin" w:hAnchor="text" w:yAlign="inline"/>
        <w:widowControl w:val="0"/>
        <w:kinsoku/>
        <w:wordWrap/>
        <w:overflowPunct/>
        <w:topLinePunct w:val="0"/>
        <w:autoSpaceDE/>
        <w:autoSpaceDN/>
        <w:bidi w:val="0"/>
        <w:adjustRightInd/>
        <w:snapToGrid/>
        <w:spacing w:before="0" w:beforeLines="50" w:after="0" w:afterLines="50" w:line="360" w:lineRule="auto"/>
        <w:ind w:left="0" w:leftChars="0" w:right="0" w:rightChars="0" w:firstLine="0" w:firstLineChars="0"/>
        <w:jc w:val="both"/>
        <w:textAlignment w:val="auto"/>
        <w:outlineLvl w:val="9"/>
        <w:rPr>
          <w:rFonts w:hint="default" w:ascii="Arial" w:hAnsi="Arial" w:cs="Arial"/>
          <w:sz w:val="24"/>
          <w:szCs w:val="24"/>
        </w:rPr>
      </w:pPr>
      <w:r>
        <w:rPr>
          <w:rFonts w:hint="default" w:ascii="Arial" w:hAnsi="Arial" w:cs="Arial"/>
          <w:sz w:val="24"/>
          <w:szCs w:val="24"/>
        </w:rPr>
        <w:t>Mayers, A., 2013. Introduction to statistics and SPSS in psychology. Pearson Higher Ed.</w:t>
      </w:r>
    </w:p>
    <w:p>
      <w:pPr>
        <w:keepNext w:val="0"/>
        <w:keepLines w:val="0"/>
        <w:pageBreakBefore w:val="0"/>
        <w:framePr w:w="0" w:wrap="auto" w:vAnchor="margin" w:hAnchor="text" w:yAlign="inline"/>
        <w:widowControl w:val="0"/>
        <w:kinsoku/>
        <w:wordWrap/>
        <w:overflowPunct/>
        <w:topLinePunct w:val="0"/>
        <w:autoSpaceDE/>
        <w:autoSpaceDN/>
        <w:bidi w:val="0"/>
        <w:adjustRightInd/>
        <w:snapToGrid/>
        <w:spacing w:before="0" w:beforeLines="50" w:after="0" w:afterLines="50" w:line="360" w:lineRule="auto"/>
        <w:ind w:left="0" w:leftChars="0" w:right="0" w:rightChars="0" w:firstLine="0" w:firstLineChars="0"/>
        <w:jc w:val="both"/>
        <w:textAlignment w:val="auto"/>
        <w:outlineLvl w:val="9"/>
        <w:rPr>
          <w:rFonts w:hint="default" w:ascii="Arial" w:hAnsi="Arial" w:cs="Arial"/>
          <w:sz w:val="24"/>
          <w:szCs w:val="24"/>
        </w:rPr>
      </w:pPr>
      <w:r>
        <w:rPr>
          <w:rFonts w:hint="default" w:ascii="Arial" w:hAnsi="Arial" w:cs="Arial"/>
          <w:sz w:val="24"/>
          <w:szCs w:val="24"/>
        </w:rPr>
        <w:t>Meyers, L.S., Gamst, G.C. and Guarino, A.J., 2013. Performing data analysis using IBM SPSS. John Wiley &amp; Sons.</w:t>
      </w:r>
    </w:p>
    <w:p>
      <w:pPr>
        <w:keepNext w:val="0"/>
        <w:keepLines w:val="0"/>
        <w:pageBreakBefore w:val="0"/>
        <w:framePr w:w="0" w:wrap="auto" w:vAnchor="margin" w:hAnchor="text" w:yAlign="inline"/>
        <w:widowControl w:val="0"/>
        <w:kinsoku/>
        <w:wordWrap/>
        <w:overflowPunct/>
        <w:topLinePunct w:val="0"/>
        <w:autoSpaceDE/>
        <w:autoSpaceDN/>
        <w:bidi w:val="0"/>
        <w:adjustRightInd/>
        <w:snapToGrid/>
        <w:spacing w:before="0" w:beforeLines="50" w:after="0" w:afterLines="50" w:line="360" w:lineRule="auto"/>
        <w:ind w:left="0" w:leftChars="0" w:right="0" w:rightChars="0" w:firstLine="0" w:firstLineChars="0"/>
        <w:jc w:val="both"/>
        <w:textAlignment w:val="auto"/>
        <w:outlineLvl w:val="9"/>
        <w:rPr>
          <w:rFonts w:hint="default" w:ascii="Arial" w:hAnsi="Arial" w:cs="Arial"/>
          <w:sz w:val="24"/>
          <w:szCs w:val="24"/>
        </w:rPr>
      </w:pPr>
      <w:r>
        <w:rPr>
          <w:rFonts w:hint="default" w:ascii="Arial" w:hAnsi="Arial" w:cs="Arial"/>
          <w:sz w:val="24"/>
          <w:szCs w:val="24"/>
        </w:rPr>
        <w:t>Mazzei, A., Quaratino, L., Butera, A. And Fisichella, C., 2018. TransformativeStrategies  for  Employee  Engagement:  Managers  and  EmployeesConfronted. Transformative business strategies and new patterns for value creation,p.53.</w:t>
      </w:r>
    </w:p>
    <w:p>
      <w:pPr>
        <w:keepNext w:val="0"/>
        <w:keepLines w:val="0"/>
        <w:pageBreakBefore w:val="0"/>
        <w:framePr w:w="0" w:wrap="auto" w:vAnchor="margin" w:hAnchor="text" w:yAlign="inline"/>
        <w:widowControl w:val="0"/>
        <w:kinsoku/>
        <w:wordWrap/>
        <w:overflowPunct/>
        <w:topLinePunct w:val="0"/>
        <w:autoSpaceDE/>
        <w:autoSpaceDN/>
        <w:bidi w:val="0"/>
        <w:adjustRightInd/>
        <w:snapToGrid/>
        <w:spacing w:before="0" w:beforeLines="50" w:after="0" w:afterLines="50" w:line="360" w:lineRule="auto"/>
        <w:ind w:left="0" w:leftChars="0" w:right="0" w:rightChars="0" w:firstLine="0" w:firstLineChars="0"/>
        <w:jc w:val="both"/>
        <w:textAlignment w:val="auto"/>
        <w:outlineLvl w:val="9"/>
        <w:rPr>
          <w:rFonts w:hint="default" w:ascii="Arial" w:hAnsi="Arial" w:cs="Arial"/>
          <w:sz w:val="24"/>
          <w:szCs w:val="24"/>
        </w:rPr>
      </w:pPr>
      <w:r>
        <w:rPr>
          <w:rFonts w:hint="default" w:ascii="Arial" w:hAnsi="Arial" w:cs="Arial"/>
          <w:sz w:val="24"/>
          <w:szCs w:val="24"/>
        </w:rPr>
        <w:t>Mazzei, A. and Ravazzani, S., 2015. Internal crisis communication strategies to protect trust relationships: A study of Italian companies. International Journal of Business Communication, 52(3), pp.319-337.</w:t>
      </w:r>
    </w:p>
    <w:p>
      <w:pPr>
        <w:keepNext w:val="0"/>
        <w:keepLines w:val="0"/>
        <w:pageBreakBefore w:val="0"/>
        <w:framePr w:w="0" w:wrap="auto" w:vAnchor="margin" w:hAnchor="text" w:yAlign="inline"/>
        <w:widowControl w:val="0"/>
        <w:kinsoku/>
        <w:wordWrap/>
        <w:overflowPunct/>
        <w:topLinePunct w:val="0"/>
        <w:autoSpaceDE/>
        <w:autoSpaceDN/>
        <w:bidi w:val="0"/>
        <w:adjustRightInd/>
        <w:snapToGrid/>
        <w:spacing w:before="0" w:beforeLines="50" w:after="0" w:afterLines="50" w:line="360" w:lineRule="auto"/>
        <w:ind w:left="0" w:leftChars="0" w:right="0" w:rightChars="0" w:firstLine="0" w:firstLineChars="0"/>
        <w:jc w:val="both"/>
        <w:textAlignment w:val="auto"/>
        <w:outlineLvl w:val="9"/>
        <w:rPr>
          <w:rFonts w:hint="default" w:ascii="Arial" w:hAnsi="Arial" w:cs="Arial"/>
          <w:sz w:val="24"/>
          <w:szCs w:val="24"/>
        </w:rPr>
      </w:pPr>
      <w:r>
        <w:rPr>
          <w:rFonts w:hint="default" w:ascii="Arial" w:hAnsi="Arial" w:cs="Arial"/>
          <w:sz w:val="24"/>
          <w:szCs w:val="24"/>
        </w:rPr>
        <w:t>Mazzei, A., 2014. Internal communication for employee enablement: Strategies in American and Italian companies. Corporate Communications: An International Journal, 19(1), pp.82-95.</w:t>
      </w:r>
    </w:p>
    <w:p>
      <w:pPr>
        <w:keepNext w:val="0"/>
        <w:keepLines w:val="0"/>
        <w:pageBreakBefore w:val="0"/>
        <w:framePr w:w="0" w:wrap="auto" w:vAnchor="margin" w:hAnchor="text" w:yAlign="inline"/>
        <w:widowControl w:val="0"/>
        <w:kinsoku/>
        <w:wordWrap/>
        <w:overflowPunct/>
        <w:topLinePunct w:val="0"/>
        <w:autoSpaceDE/>
        <w:autoSpaceDN/>
        <w:bidi w:val="0"/>
        <w:adjustRightInd/>
        <w:snapToGrid/>
        <w:spacing w:before="0" w:beforeLines="50" w:after="0" w:afterLines="50" w:line="360" w:lineRule="auto"/>
        <w:ind w:left="0" w:leftChars="0" w:right="0" w:rightChars="0" w:firstLine="0" w:firstLineChars="0"/>
        <w:jc w:val="both"/>
        <w:textAlignment w:val="auto"/>
        <w:outlineLvl w:val="9"/>
        <w:rPr>
          <w:rFonts w:hint="default" w:ascii="Arial" w:hAnsi="Arial" w:cs="Arial"/>
          <w:sz w:val="24"/>
          <w:szCs w:val="24"/>
        </w:rPr>
      </w:pPr>
      <w:r>
        <w:rPr>
          <w:rFonts w:hint="default" w:ascii="Arial" w:hAnsi="Arial" w:cs="Arial"/>
          <w:sz w:val="24"/>
          <w:szCs w:val="24"/>
        </w:rPr>
        <w:t>Men, L.R. and Stacks, D., 2014. The effects of authentic leadership on strategic internal communication and employee-organization relationships. Journal of Public Relations Research, 26(4), pp.301-324.</w:t>
      </w:r>
    </w:p>
    <w:p>
      <w:pPr>
        <w:keepNext w:val="0"/>
        <w:keepLines w:val="0"/>
        <w:pageBreakBefore w:val="0"/>
        <w:framePr w:w="0" w:wrap="auto" w:vAnchor="margin" w:hAnchor="text" w:yAlign="inline"/>
        <w:widowControl w:val="0"/>
        <w:kinsoku/>
        <w:wordWrap/>
        <w:overflowPunct/>
        <w:topLinePunct w:val="0"/>
        <w:autoSpaceDE/>
        <w:autoSpaceDN/>
        <w:bidi w:val="0"/>
        <w:adjustRightInd/>
        <w:snapToGrid/>
        <w:spacing w:before="0" w:beforeLines="50" w:after="0" w:afterLines="50" w:line="360" w:lineRule="auto"/>
        <w:ind w:left="0" w:leftChars="0" w:right="0" w:rightChars="0" w:firstLine="0" w:firstLineChars="0"/>
        <w:jc w:val="both"/>
        <w:textAlignment w:val="auto"/>
        <w:outlineLvl w:val="9"/>
        <w:rPr>
          <w:rFonts w:hint="default" w:ascii="Arial" w:hAnsi="Arial" w:cs="Arial"/>
          <w:sz w:val="24"/>
          <w:szCs w:val="24"/>
        </w:rPr>
      </w:pPr>
      <w:r>
        <w:rPr>
          <w:rFonts w:hint="default" w:ascii="Arial" w:hAnsi="Arial" w:cs="Arial"/>
          <w:sz w:val="24"/>
          <w:szCs w:val="24"/>
        </w:rPr>
        <w:t>Men, L.R., 2014. Strategic internal communication: Transformational leadership, communication channels, and employee satisfaction. Management Communication Quarterly, 28(2), pp.264-284.</w:t>
      </w:r>
    </w:p>
    <w:p>
      <w:pPr>
        <w:keepNext w:val="0"/>
        <w:keepLines w:val="0"/>
        <w:pageBreakBefore w:val="0"/>
        <w:framePr w:w="0" w:wrap="auto" w:vAnchor="margin" w:hAnchor="text" w:yAlign="inline"/>
        <w:widowControl w:val="0"/>
        <w:kinsoku/>
        <w:wordWrap/>
        <w:overflowPunct/>
        <w:topLinePunct w:val="0"/>
        <w:autoSpaceDE/>
        <w:autoSpaceDN/>
        <w:bidi w:val="0"/>
        <w:adjustRightInd/>
        <w:snapToGrid/>
        <w:spacing w:before="0" w:beforeLines="50" w:after="0" w:afterLines="50" w:line="360" w:lineRule="auto"/>
        <w:ind w:left="0" w:leftChars="0" w:right="0" w:rightChars="0" w:firstLine="0" w:firstLineChars="0"/>
        <w:jc w:val="both"/>
        <w:textAlignment w:val="auto"/>
        <w:outlineLvl w:val="9"/>
        <w:rPr>
          <w:rFonts w:hint="default" w:ascii="Arial" w:hAnsi="Arial" w:cs="Arial"/>
          <w:sz w:val="24"/>
          <w:szCs w:val="24"/>
        </w:rPr>
      </w:pPr>
      <w:r>
        <w:rPr>
          <w:rFonts w:hint="default" w:ascii="Arial" w:hAnsi="Arial" w:cs="Arial"/>
          <w:sz w:val="24"/>
          <w:szCs w:val="24"/>
        </w:rPr>
        <w:t>Men, L.R., 2014. Why leadership matters to internal communication: Linking transformational leadership, symmetrical communication, and employee outcomes. Journal of Public Relations Research, 26(3), pp.256-279.</w:t>
      </w:r>
    </w:p>
    <w:p>
      <w:pPr>
        <w:keepNext w:val="0"/>
        <w:keepLines w:val="0"/>
        <w:pageBreakBefore w:val="0"/>
        <w:framePr w:w="0" w:wrap="auto" w:vAnchor="margin" w:hAnchor="text" w:yAlign="inline"/>
        <w:widowControl w:val="0"/>
        <w:kinsoku/>
        <w:wordWrap/>
        <w:overflowPunct/>
        <w:topLinePunct w:val="0"/>
        <w:autoSpaceDE/>
        <w:autoSpaceDN/>
        <w:bidi w:val="0"/>
        <w:adjustRightInd/>
        <w:snapToGrid/>
        <w:spacing w:before="0" w:beforeLines="50" w:after="0" w:afterLines="50" w:line="360" w:lineRule="auto"/>
        <w:ind w:left="0" w:leftChars="0" w:right="0" w:rightChars="0" w:firstLine="0" w:firstLineChars="0"/>
        <w:jc w:val="both"/>
        <w:textAlignment w:val="auto"/>
        <w:outlineLvl w:val="9"/>
        <w:rPr>
          <w:rFonts w:hint="default" w:ascii="Arial" w:hAnsi="Arial" w:cs="Arial"/>
          <w:sz w:val="24"/>
          <w:szCs w:val="24"/>
        </w:rPr>
      </w:pPr>
      <w:r>
        <w:rPr>
          <w:rFonts w:hint="default" w:ascii="Arial" w:hAnsi="Arial" w:cs="Arial"/>
          <w:sz w:val="24"/>
          <w:szCs w:val="24"/>
        </w:rPr>
        <w:t>Men, L.R., 2015. The internal communication role of the chief executive officer: Communication channels, style, and effectiveness. Public Relations Review, 41(4), pp.461-471.</w:t>
      </w:r>
    </w:p>
    <w:p>
      <w:pPr>
        <w:keepNext w:val="0"/>
        <w:keepLines w:val="0"/>
        <w:pageBreakBefore w:val="0"/>
        <w:framePr w:w="0" w:wrap="auto" w:vAnchor="margin" w:hAnchor="text" w:yAlign="inline"/>
        <w:widowControl w:val="0"/>
        <w:kinsoku/>
        <w:wordWrap/>
        <w:overflowPunct/>
        <w:topLinePunct w:val="0"/>
        <w:autoSpaceDE/>
        <w:autoSpaceDN/>
        <w:bidi w:val="0"/>
        <w:adjustRightInd/>
        <w:snapToGrid/>
        <w:spacing w:before="0" w:beforeLines="50" w:after="0" w:afterLines="50" w:line="360" w:lineRule="auto"/>
        <w:ind w:left="0" w:leftChars="0" w:right="0" w:rightChars="0" w:firstLine="0" w:firstLineChars="0"/>
        <w:jc w:val="both"/>
        <w:textAlignment w:val="auto"/>
        <w:outlineLvl w:val="9"/>
        <w:rPr>
          <w:rFonts w:hint="default" w:ascii="Arial" w:hAnsi="Arial" w:cs="Arial"/>
          <w:sz w:val="24"/>
          <w:szCs w:val="24"/>
        </w:rPr>
      </w:pPr>
      <w:r>
        <w:rPr>
          <w:rFonts w:hint="default" w:ascii="Arial" w:hAnsi="Arial" w:cs="Arial"/>
          <w:sz w:val="24"/>
          <w:szCs w:val="24"/>
        </w:rPr>
        <w:t>Menguc, B., Auh, S., Fisher, M. and Haddad, A., 2013. To be engaged or not to be engaged: The antecedents and consequences of service employee engagement. Journal of business research, 66(11), pp.2163-2170.</w:t>
      </w:r>
    </w:p>
    <w:p>
      <w:pPr>
        <w:keepNext w:val="0"/>
        <w:keepLines w:val="0"/>
        <w:pageBreakBefore w:val="0"/>
        <w:framePr w:w="0" w:wrap="auto" w:vAnchor="margin" w:hAnchor="text" w:yAlign="inline"/>
        <w:widowControl w:val="0"/>
        <w:kinsoku/>
        <w:wordWrap/>
        <w:overflowPunct/>
        <w:topLinePunct w:val="0"/>
        <w:autoSpaceDE/>
        <w:autoSpaceDN/>
        <w:bidi w:val="0"/>
        <w:adjustRightInd/>
        <w:snapToGrid/>
        <w:spacing w:before="0" w:beforeLines="50" w:after="0" w:afterLines="50" w:line="360" w:lineRule="auto"/>
        <w:ind w:left="0" w:leftChars="0" w:right="0" w:rightChars="0" w:firstLine="0" w:firstLineChars="0"/>
        <w:jc w:val="both"/>
        <w:textAlignment w:val="auto"/>
        <w:outlineLvl w:val="9"/>
        <w:rPr>
          <w:rFonts w:hint="default" w:ascii="Arial" w:hAnsi="Arial" w:cs="Arial"/>
          <w:sz w:val="24"/>
          <w:szCs w:val="24"/>
        </w:rPr>
      </w:pPr>
      <w:r>
        <w:rPr>
          <w:rFonts w:hint="default" w:ascii="Arial" w:hAnsi="Arial" w:cs="Arial"/>
          <w:sz w:val="24"/>
          <w:szCs w:val="24"/>
        </w:rPr>
        <w:t>Milbem, M., Muda, H. and Ahmed, K., 2019. The Effect of Perceived TransformationalLeadership Style on Employee Engagement: The Mediating Effect of Leader'sEmotional Intelligence. Foundations of Management, 11(1), pp.33-42.</w:t>
      </w:r>
    </w:p>
    <w:p>
      <w:pPr>
        <w:keepNext w:val="0"/>
        <w:keepLines w:val="0"/>
        <w:pageBreakBefore w:val="0"/>
        <w:framePr w:w="0" w:wrap="auto" w:vAnchor="margin" w:hAnchor="text" w:yAlign="inline"/>
        <w:widowControl w:val="0"/>
        <w:kinsoku/>
        <w:wordWrap/>
        <w:overflowPunct/>
        <w:topLinePunct w:val="0"/>
        <w:autoSpaceDE/>
        <w:autoSpaceDN/>
        <w:bidi w:val="0"/>
        <w:adjustRightInd/>
        <w:snapToGrid/>
        <w:spacing w:before="0" w:beforeLines="50" w:after="0" w:afterLines="50" w:line="360" w:lineRule="auto"/>
        <w:ind w:left="0" w:leftChars="0" w:right="0" w:rightChars="0" w:firstLine="0" w:firstLineChars="0"/>
        <w:jc w:val="both"/>
        <w:textAlignment w:val="auto"/>
        <w:outlineLvl w:val="9"/>
        <w:rPr>
          <w:rFonts w:hint="default" w:ascii="Arial" w:hAnsi="Arial" w:cs="Arial"/>
          <w:sz w:val="24"/>
          <w:szCs w:val="24"/>
        </w:rPr>
      </w:pPr>
      <w:r>
        <w:rPr>
          <w:rFonts w:hint="default" w:ascii="Arial" w:hAnsi="Arial" w:cs="Arial"/>
          <w:sz w:val="24"/>
          <w:szCs w:val="24"/>
        </w:rPr>
        <w:t>Milhem, M.M., Muda, H. and Ahmed, K., 2019. The Effect of Perceived TransactionalLeadership Style on Employee Engagement in Palestinian ICT Industry. Journal ofAdvanced Advanced Research in Business and Management Studies, 14(1), pp.42-51.</w:t>
      </w:r>
    </w:p>
    <w:p>
      <w:pPr>
        <w:keepNext w:val="0"/>
        <w:keepLines w:val="0"/>
        <w:pageBreakBefore w:val="0"/>
        <w:framePr w:w="0" w:wrap="auto" w:vAnchor="margin" w:hAnchor="text" w:yAlign="inline"/>
        <w:widowControl w:val="0"/>
        <w:kinsoku/>
        <w:wordWrap/>
        <w:overflowPunct/>
        <w:topLinePunct w:val="0"/>
        <w:autoSpaceDE/>
        <w:autoSpaceDN/>
        <w:bidi w:val="0"/>
        <w:adjustRightInd/>
        <w:snapToGrid/>
        <w:spacing w:before="0" w:beforeLines="50" w:after="0" w:afterLines="50" w:line="360" w:lineRule="auto"/>
        <w:ind w:left="0" w:leftChars="0" w:right="0" w:rightChars="0" w:firstLine="0" w:firstLineChars="0"/>
        <w:jc w:val="both"/>
        <w:textAlignment w:val="auto"/>
        <w:outlineLvl w:val="9"/>
        <w:rPr>
          <w:rFonts w:hint="default" w:ascii="Arial" w:hAnsi="Arial" w:cs="Arial"/>
          <w:sz w:val="24"/>
          <w:szCs w:val="24"/>
        </w:rPr>
      </w:pPr>
      <w:r>
        <w:rPr>
          <w:rFonts w:hint="default" w:ascii="Arial" w:hAnsi="Arial" w:cs="Arial"/>
          <w:sz w:val="24"/>
          <w:szCs w:val="24"/>
        </w:rPr>
        <w:t>Mishra, K., Boynton, L. and Mishra, A., 2014. Driving employee engagement: The expanded role of internal communications. International Journal of Business Communication, 51(2), pp.183-202. </w:t>
      </w:r>
    </w:p>
    <w:p>
      <w:pPr>
        <w:keepNext w:val="0"/>
        <w:keepLines w:val="0"/>
        <w:pageBreakBefore w:val="0"/>
        <w:framePr w:w="0" w:wrap="auto" w:vAnchor="margin" w:hAnchor="text" w:yAlign="inline"/>
        <w:widowControl w:val="0"/>
        <w:kinsoku/>
        <w:wordWrap/>
        <w:overflowPunct/>
        <w:topLinePunct w:val="0"/>
        <w:autoSpaceDE/>
        <w:autoSpaceDN/>
        <w:bidi w:val="0"/>
        <w:adjustRightInd/>
        <w:snapToGrid/>
        <w:spacing w:before="0" w:beforeLines="50" w:after="0" w:afterLines="50" w:line="360" w:lineRule="auto"/>
        <w:ind w:left="0" w:leftChars="0" w:right="0" w:rightChars="0" w:firstLine="0" w:firstLineChars="0"/>
        <w:jc w:val="both"/>
        <w:textAlignment w:val="auto"/>
        <w:outlineLvl w:val="9"/>
        <w:rPr>
          <w:rFonts w:hint="default" w:ascii="Arial" w:hAnsi="Arial" w:cs="Arial"/>
          <w:sz w:val="24"/>
          <w:szCs w:val="24"/>
        </w:rPr>
      </w:pPr>
      <w:r>
        <w:rPr>
          <w:rFonts w:hint="default" w:ascii="Arial" w:hAnsi="Arial" w:cs="Arial"/>
          <w:sz w:val="24"/>
          <w:szCs w:val="24"/>
        </w:rPr>
        <w:t xml:space="preserve">Mishra, K.,, Mishra, A.K. and Walker, K., 2019. Using Innovative InternalCommunication to Enhance Employee Engagement. In Handbook of Research onStrategic Communication, Leadership, and Conflict Management in ModernOrganizations, 90(3), pp. 445-468. </w:t>
      </w:r>
    </w:p>
    <w:p>
      <w:pPr>
        <w:keepNext w:val="0"/>
        <w:keepLines w:val="0"/>
        <w:pageBreakBefore w:val="0"/>
        <w:framePr w:w="0" w:wrap="auto" w:vAnchor="margin" w:hAnchor="text" w:yAlign="inline"/>
        <w:widowControl w:val="0"/>
        <w:kinsoku/>
        <w:wordWrap/>
        <w:overflowPunct/>
        <w:topLinePunct w:val="0"/>
        <w:autoSpaceDE/>
        <w:autoSpaceDN/>
        <w:bidi w:val="0"/>
        <w:adjustRightInd/>
        <w:snapToGrid/>
        <w:spacing w:before="0" w:beforeLines="50" w:after="0" w:afterLines="50" w:line="360" w:lineRule="auto"/>
        <w:ind w:left="0" w:leftChars="0" w:right="0" w:rightChars="0" w:firstLine="0" w:firstLineChars="0"/>
        <w:jc w:val="both"/>
        <w:textAlignment w:val="auto"/>
        <w:outlineLvl w:val="9"/>
        <w:rPr>
          <w:rFonts w:hint="default" w:ascii="Arial" w:hAnsi="Arial" w:cs="Arial"/>
          <w:sz w:val="24"/>
          <w:szCs w:val="24"/>
        </w:rPr>
      </w:pPr>
      <w:r>
        <w:rPr>
          <w:rFonts w:hint="default" w:ascii="Arial" w:hAnsi="Arial" w:cs="Arial"/>
          <w:sz w:val="24"/>
          <w:szCs w:val="24"/>
        </w:rPr>
        <w:t>Moletsane, M., Tefera, o. and Migiro, S., 2019. The relationship between employeeengagement and organisational productivity of sugar industry in South Africa: theemployees perspective. African Journal of Business and Economic Research, 14(1),pp.113-134.</w:t>
      </w:r>
    </w:p>
    <w:p>
      <w:pPr>
        <w:keepNext w:val="0"/>
        <w:keepLines w:val="0"/>
        <w:pageBreakBefore w:val="0"/>
        <w:framePr w:w="0" w:wrap="auto" w:vAnchor="margin" w:hAnchor="text" w:yAlign="inline"/>
        <w:widowControl w:val="0"/>
        <w:kinsoku/>
        <w:wordWrap/>
        <w:overflowPunct/>
        <w:topLinePunct w:val="0"/>
        <w:autoSpaceDE/>
        <w:autoSpaceDN/>
        <w:bidi w:val="0"/>
        <w:adjustRightInd/>
        <w:snapToGrid/>
        <w:spacing w:before="0" w:beforeLines="50" w:after="0" w:afterLines="50" w:line="360" w:lineRule="auto"/>
        <w:ind w:left="0" w:leftChars="0" w:right="0" w:rightChars="0" w:firstLine="0" w:firstLineChars="0"/>
        <w:jc w:val="both"/>
        <w:textAlignment w:val="auto"/>
        <w:outlineLvl w:val="9"/>
        <w:rPr>
          <w:rFonts w:hint="default" w:ascii="Arial" w:hAnsi="Arial" w:cs="Arial"/>
          <w:sz w:val="24"/>
          <w:szCs w:val="24"/>
        </w:rPr>
      </w:pPr>
      <w:r>
        <w:rPr>
          <w:rFonts w:hint="default" w:ascii="Arial" w:hAnsi="Arial" w:cs="Arial"/>
          <w:sz w:val="24"/>
          <w:szCs w:val="24"/>
        </w:rPr>
        <w:t>Mone, E.M. and London, M., 2018. Employee engagement through effective performance management: A practical guide for managers. Routledge.</w:t>
      </w:r>
    </w:p>
    <w:p>
      <w:pPr>
        <w:keepNext w:val="0"/>
        <w:keepLines w:val="0"/>
        <w:pageBreakBefore w:val="0"/>
        <w:framePr w:w="0" w:wrap="auto" w:vAnchor="margin" w:hAnchor="text" w:yAlign="inline"/>
        <w:widowControl w:val="0"/>
        <w:kinsoku/>
        <w:wordWrap/>
        <w:overflowPunct/>
        <w:topLinePunct w:val="0"/>
        <w:autoSpaceDE/>
        <w:autoSpaceDN/>
        <w:bidi w:val="0"/>
        <w:adjustRightInd/>
        <w:snapToGrid/>
        <w:spacing w:before="0" w:beforeLines="50" w:after="0" w:afterLines="50" w:line="360" w:lineRule="auto"/>
        <w:ind w:left="0" w:leftChars="0" w:right="0" w:rightChars="0" w:firstLine="0" w:firstLineChars="0"/>
        <w:jc w:val="both"/>
        <w:textAlignment w:val="auto"/>
        <w:outlineLvl w:val="9"/>
        <w:rPr>
          <w:rFonts w:hint="default" w:ascii="Arial" w:hAnsi="Arial" w:cs="Arial"/>
          <w:sz w:val="24"/>
          <w:szCs w:val="24"/>
        </w:rPr>
      </w:pPr>
      <w:r>
        <w:rPr>
          <w:rFonts w:hint="default" w:ascii="Arial" w:hAnsi="Arial" w:cs="Arial"/>
          <w:sz w:val="24"/>
          <w:szCs w:val="24"/>
        </w:rPr>
        <w:t>Nawangsari, L.C. and Sutawidjaya, A.H., 2019. Talent Management in MediatingCompetencies and Motivation to Improve Employee's Engagement. InternationalJournal of Economics &amp; Business Administration, 7(1), pp.140-152.</w:t>
      </w:r>
    </w:p>
    <w:p>
      <w:pPr>
        <w:keepNext w:val="0"/>
        <w:keepLines w:val="0"/>
        <w:pageBreakBefore w:val="0"/>
        <w:framePr w:w="0" w:wrap="auto" w:vAnchor="margin" w:hAnchor="text" w:yAlign="inline"/>
        <w:widowControl w:val="0"/>
        <w:kinsoku/>
        <w:wordWrap/>
        <w:overflowPunct/>
        <w:topLinePunct w:val="0"/>
        <w:autoSpaceDE/>
        <w:autoSpaceDN/>
        <w:bidi w:val="0"/>
        <w:adjustRightInd/>
        <w:snapToGrid/>
        <w:spacing w:before="0" w:beforeLines="50" w:after="0" w:afterLines="50" w:line="360" w:lineRule="auto"/>
        <w:ind w:left="0" w:leftChars="0" w:right="0" w:rightChars="0" w:firstLine="0" w:firstLineChars="0"/>
        <w:jc w:val="both"/>
        <w:textAlignment w:val="auto"/>
        <w:outlineLvl w:val="9"/>
        <w:rPr>
          <w:rFonts w:hint="default" w:ascii="Arial" w:hAnsi="Arial" w:cs="Arial"/>
          <w:sz w:val="24"/>
          <w:szCs w:val="24"/>
        </w:rPr>
      </w:pPr>
      <w:r>
        <w:rPr>
          <w:rFonts w:hint="default" w:ascii="Arial" w:hAnsi="Arial" w:cs="Arial"/>
          <w:sz w:val="24"/>
          <w:szCs w:val="24"/>
        </w:rPr>
        <w:t>Nazir, E.N.M., Abdullah, M.S., Mhd, N.F., Nasir, D.I.S., Omar, N.F. and Halim, N.A.,2019. A Study on Workplace Fun Affects Employee Engagement: Case Study ofManufacturing Industry. In Second International Conference on the Future of ASEAN,23(5), pp. 56-71.</w:t>
      </w:r>
    </w:p>
    <w:p>
      <w:pPr>
        <w:keepNext w:val="0"/>
        <w:keepLines w:val="0"/>
        <w:pageBreakBefore w:val="0"/>
        <w:framePr w:w="0" w:wrap="auto" w:vAnchor="margin" w:hAnchor="text" w:yAlign="inline"/>
        <w:widowControl w:val="0"/>
        <w:kinsoku/>
        <w:wordWrap/>
        <w:overflowPunct/>
        <w:topLinePunct w:val="0"/>
        <w:autoSpaceDE/>
        <w:autoSpaceDN/>
        <w:bidi w:val="0"/>
        <w:adjustRightInd/>
        <w:snapToGrid/>
        <w:spacing w:before="0" w:beforeLines="50" w:after="0" w:afterLines="50" w:line="360" w:lineRule="auto"/>
        <w:ind w:left="0" w:leftChars="0" w:right="0" w:rightChars="0" w:firstLine="0" w:firstLineChars="0"/>
        <w:jc w:val="both"/>
        <w:textAlignment w:val="auto"/>
        <w:outlineLvl w:val="9"/>
        <w:rPr>
          <w:rFonts w:hint="default" w:ascii="Arial" w:hAnsi="Arial" w:cs="Arial"/>
          <w:sz w:val="24"/>
          <w:szCs w:val="24"/>
        </w:rPr>
      </w:pPr>
      <w:r>
        <w:rPr>
          <w:rFonts w:hint="default" w:ascii="Arial" w:hAnsi="Arial" w:cs="Arial"/>
          <w:sz w:val="24"/>
          <w:szCs w:val="24"/>
        </w:rPr>
        <w:t>Nienaber, H., 2019. Employee engagement: Driving strategy implementation throughdimensions of organisation. Journal of Management &amp; Organization, pp.1-21.</w:t>
      </w:r>
    </w:p>
    <w:p>
      <w:pPr>
        <w:keepNext w:val="0"/>
        <w:keepLines w:val="0"/>
        <w:pageBreakBefore w:val="0"/>
        <w:framePr w:w="0" w:wrap="auto" w:vAnchor="margin" w:hAnchor="text" w:yAlign="inline"/>
        <w:widowControl w:val="0"/>
        <w:kinsoku/>
        <w:wordWrap/>
        <w:overflowPunct/>
        <w:topLinePunct w:val="0"/>
        <w:autoSpaceDE/>
        <w:autoSpaceDN/>
        <w:bidi w:val="0"/>
        <w:adjustRightInd/>
        <w:snapToGrid/>
        <w:spacing w:before="0" w:beforeLines="50" w:after="0" w:afterLines="50" w:line="360" w:lineRule="auto"/>
        <w:ind w:left="0" w:leftChars="0" w:right="0" w:rightChars="0" w:firstLine="0" w:firstLineChars="0"/>
        <w:jc w:val="both"/>
        <w:textAlignment w:val="auto"/>
        <w:outlineLvl w:val="9"/>
        <w:rPr>
          <w:rFonts w:hint="default" w:ascii="Arial" w:hAnsi="Arial" w:cs="Arial"/>
          <w:sz w:val="24"/>
          <w:szCs w:val="24"/>
        </w:rPr>
      </w:pPr>
      <w:r>
        <w:rPr>
          <w:rFonts w:hint="default" w:ascii="Arial" w:hAnsi="Arial" w:cs="Arial"/>
          <w:sz w:val="24"/>
          <w:szCs w:val="24"/>
        </w:rPr>
        <w:t>Nazir, E.N.M., Abdullah, M.S., Mhd, N.F., Nasir, D.I.S., Omar, N.F. and Halim, N.A., .2019. A Study on Workplace Fun Affects Employee Engagement: Case Study ofManufacturing Industry. In Second International Conference on the Future of ASEAN,23(5), pp. 56-71.</w:t>
      </w:r>
    </w:p>
    <w:p>
      <w:pPr>
        <w:keepNext w:val="0"/>
        <w:keepLines w:val="0"/>
        <w:pageBreakBefore w:val="0"/>
        <w:framePr w:w="0" w:wrap="auto" w:vAnchor="margin" w:hAnchor="text" w:yAlign="inline"/>
        <w:widowControl w:val="0"/>
        <w:kinsoku/>
        <w:wordWrap/>
        <w:overflowPunct/>
        <w:topLinePunct w:val="0"/>
        <w:autoSpaceDE/>
        <w:autoSpaceDN/>
        <w:bidi w:val="0"/>
        <w:adjustRightInd/>
        <w:snapToGrid/>
        <w:spacing w:before="0" w:beforeLines="50" w:after="0" w:afterLines="50" w:line="360" w:lineRule="auto"/>
        <w:ind w:left="0" w:leftChars="0" w:right="0" w:rightChars="0" w:firstLine="0" w:firstLineChars="0"/>
        <w:jc w:val="both"/>
        <w:textAlignment w:val="auto"/>
        <w:outlineLvl w:val="9"/>
        <w:rPr>
          <w:rFonts w:hint="default" w:ascii="Arial" w:hAnsi="Arial" w:cs="Arial"/>
          <w:sz w:val="24"/>
          <w:szCs w:val="24"/>
        </w:rPr>
      </w:pPr>
      <w:r>
        <w:rPr>
          <w:rFonts w:hint="default" w:ascii="Arial" w:hAnsi="Arial" w:cs="Arial"/>
          <w:sz w:val="24"/>
          <w:szCs w:val="24"/>
        </w:rPr>
        <w:t>Nienaber, H., 2019. Employee engagement: Driving strategy implementation throughdimensions of organisation. Journal of Management &amp; Organization, pp.1-21.</w:t>
      </w:r>
    </w:p>
    <w:p>
      <w:pPr>
        <w:keepNext w:val="0"/>
        <w:keepLines w:val="0"/>
        <w:pageBreakBefore w:val="0"/>
        <w:framePr w:w="0" w:wrap="auto" w:vAnchor="margin" w:hAnchor="text" w:yAlign="inline"/>
        <w:widowControl w:val="0"/>
        <w:kinsoku/>
        <w:wordWrap/>
        <w:overflowPunct/>
        <w:topLinePunct w:val="0"/>
        <w:autoSpaceDE/>
        <w:autoSpaceDN/>
        <w:bidi w:val="0"/>
        <w:adjustRightInd/>
        <w:snapToGrid/>
        <w:spacing w:before="0" w:beforeLines="50" w:after="0" w:afterLines="50" w:line="360" w:lineRule="auto"/>
        <w:ind w:left="0" w:leftChars="0" w:right="0" w:rightChars="0" w:firstLine="0" w:firstLineChars="0"/>
        <w:jc w:val="both"/>
        <w:textAlignment w:val="auto"/>
        <w:outlineLvl w:val="9"/>
        <w:rPr>
          <w:rFonts w:hint="default" w:ascii="Arial" w:hAnsi="Arial" w:cs="Arial"/>
          <w:sz w:val="24"/>
          <w:szCs w:val="24"/>
        </w:rPr>
      </w:pPr>
      <w:r>
        <w:rPr>
          <w:rFonts w:hint="default" w:ascii="Arial" w:hAnsi="Arial" w:cs="Arial"/>
          <w:sz w:val="24"/>
          <w:szCs w:val="24"/>
        </w:rPr>
        <w:t>Nikoloỵa, I., Schaufeli, W. and Notelaers, G., 2019. Engaging Leader- -EngagedEmployees? A Cross-Lagged Study on Employee Engagement. European ManagementJournal, 13(3), pp.23-27.</w:t>
      </w:r>
    </w:p>
    <w:p>
      <w:pPr>
        <w:keepNext w:val="0"/>
        <w:keepLines w:val="0"/>
        <w:pageBreakBefore w:val="0"/>
        <w:framePr w:w="0" w:wrap="auto" w:vAnchor="margin" w:hAnchor="text" w:yAlign="inline"/>
        <w:widowControl w:val="0"/>
        <w:kinsoku/>
        <w:wordWrap/>
        <w:overflowPunct/>
        <w:topLinePunct w:val="0"/>
        <w:autoSpaceDE/>
        <w:autoSpaceDN/>
        <w:bidi w:val="0"/>
        <w:adjustRightInd/>
        <w:snapToGrid/>
        <w:spacing w:before="0" w:beforeLines="50" w:after="0" w:afterLines="50" w:line="360" w:lineRule="auto"/>
        <w:ind w:left="0" w:leftChars="0" w:right="0" w:rightChars="0" w:firstLine="0" w:firstLineChars="0"/>
        <w:jc w:val="both"/>
        <w:textAlignment w:val="auto"/>
        <w:outlineLvl w:val="9"/>
        <w:rPr>
          <w:rFonts w:hint="default" w:ascii="Arial" w:hAnsi="Arial" w:cs="Arial"/>
          <w:sz w:val="24"/>
          <w:szCs w:val="24"/>
        </w:rPr>
      </w:pPr>
      <w:r>
        <w:rPr>
          <w:rFonts w:hint="default" w:ascii="Arial" w:hAnsi="Arial" w:cs="Arial"/>
          <w:sz w:val="24"/>
          <w:szCs w:val="24"/>
        </w:rPr>
        <w:t>Noble, H. and Smith, J., 2015. Issues of validity and reliability in qualitative research. Evidence-based nursing, 18(2), pp.34-35.</w:t>
      </w:r>
    </w:p>
    <w:p>
      <w:pPr>
        <w:keepNext w:val="0"/>
        <w:keepLines w:val="0"/>
        <w:pageBreakBefore w:val="0"/>
        <w:framePr w:w="0" w:wrap="auto" w:vAnchor="margin" w:hAnchor="text" w:yAlign="inline"/>
        <w:widowControl w:val="0"/>
        <w:kinsoku/>
        <w:wordWrap/>
        <w:overflowPunct/>
        <w:topLinePunct w:val="0"/>
        <w:autoSpaceDE/>
        <w:autoSpaceDN/>
        <w:bidi w:val="0"/>
        <w:adjustRightInd/>
        <w:snapToGrid/>
        <w:spacing w:before="0" w:beforeLines="50" w:after="0" w:afterLines="50" w:line="360" w:lineRule="auto"/>
        <w:ind w:left="0" w:leftChars="0" w:right="0" w:rightChars="0" w:firstLine="0" w:firstLineChars="0"/>
        <w:jc w:val="both"/>
        <w:textAlignment w:val="auto"/>
        <w:outlineLvl w:val="9"/>
        <w:rPr>
          <w:rFonts w:hint="default" w:ascii="Arial" w:hAnsi="Arial" w:cs="Arial"/>
          <w:sz w:val="24"/>
          <w:szCs w:val="24"/>
        </w:rPr>
      </w:pPr>
      <w:r>
        <w:rPr>
          <w:rFonts w:hint="default" w:ascii="Arial" w:hAnsi="Arial" w:cs="Arial"/>
          <w:sz w:val="24"/>
          <w:szCs w:val="24"/>
        </w:rPr>
        <w:t>Norris, G., Qureshi, F., Howitt, D. and Cramer, D., 2014. Introduction to statistics with SPSS for social science. Routledge.</w:t>
      </w:r>
    </w:p>
    <w:p>
      <w:pPr>
        <w:keepNext w:val="0"/>
        <w:keepLines w:val="0"/>
        <w:pageBreakBefore w:val="0"/>
        <w:framePr w:w="0" w:wrap="auto" w:vAnchor="margin" w:hAnchor="text" w:yAlign="inline"/>
        <w:widowControl w:val="0"/>
        <w:kinsoku/>
        <w:wordWrap/>
        <w:overflowPunct/>
        <w:topLinePunct w:val="0"/>
        <w:autoSpaceDE/>
        <w:autoSpaceDN/>
        <w:bidi w:val="0"/>
        <w:adjustRightInd/>
        <w:snapToGrid/>
        <w:spacing w:before="0" w:beforeLines="50" w:after="0" w:afterLines="50" w:line="360" w:lineRule="auto"/>
        <w:ind w:left="0" w:leftChars="0" w:right="0" w:rightChars="0" w:firstLine="0" w:firstLineChars="0"/>
        <w:jc w:val="both"/>
        <w:textAlignment w:val="auto"/>
        <w:outlineLvl w:val="9"/>
        <w:rPr>
          <w:rFonts w:hint="default" w:ascii="Arial" w:hAnsi="Arial" w:cs="Arial"/>
          <w:sz w:val="24"/>
          <w:szCs w:val="24"/>
        </w:rPr>
      </w:pPr>
      <w:r>
        <w:rPr>
          <w:rFonts w:hint="default" w:ascii="Arial" w:hAnsi="Arial" w:cs="Arial"/>
          <w:sz w:val="24"/>
          <w:szCs w:val="24"/>
        </w:rPr>
        <w:t>Othman, S. and Mahmood, N., 2019. Linking employee engagement towards individualwork performance through human resource management practice: From high potentialemployee's perspectives. Management Science Letters, 9(7), pp.1083-1092.</w:t>
      </w:r>
    </w:p>
    <w:p>
      <w:pPr>
        <w:keepNext w:val="0"/>
        <w:keepLines w:val="0"/>
        <w:pageBreakBefore w:val="0"/>
        <w:framePr w:w="0" w:wrap="auto" w:vAnchor="margin" w:hAnchor="text" w:yAlign="inline"/>
        <w:widowControl w:val="0"/>
        <w:kinsoku/>
        <w:wordWrap/>
        <w:overflowPunct/>
        <w:topLinePunct w:val="0"/>
        <w:autoSpaceDE/>
        <w:autoSpaceDN/>
        <w:bidi w:val="0"/>
        <w:adjustRightInd/>
        <w:snapToGrid/>
        <w:spacing w:before="0" w:beforeLines="50" w:after="0" w:afterLines="50" w:line="360" w:lineRule="auto"/>
        <w:ind w:left="0" w:leftChars="0" w:right="0" w:rightChars="0" w:firstLine="0" w:firstLineChars="0"/>
        <w:jc w:val="both"/>
        <w:textAlignment w:val="auto"/>
        <w:outlineLvl w:val="9"/>
        <w:rPr>
          <w:rFonts w:hint="default" w:ascii="Arial" w:hAnsi="Arial" w:cs="Arial"/>
          <w:sz w:val="24"/>
          <w:szCs w:val="24"/>
        </w:rPr>
      </w:pPr>
      <w:r>
        <w:rPr>
          <w:rFonts w:hint="default" w:ascii="Arial" w:hAnsi="Arial" w:cs="Arial"/>
          <w:sz w:val="24"/>
          <w:szCs w:val="24"/>
        </w:rPr>
        <w:t>Ott, R.L. and Longnecker, M.T., 2015. An introduction to statistical methods and data analysis. Nelson Education.</w:t>
      </w:r>
    </w:p>
    <w:p>
      <w:pPr>
        <w:keepNext w:val="0"/>
        <w:keepLines w:val="0"/>
        <w:pageBreakBefore w:val="0"/>
        <w:framePr w:w="0" w:wrap="auto" w:vAnchor="margin" w:hAnchor="text" w:yAlign="inline"/>
        <w:widowControl w:val="0"/>
        <w:kinsoku/>
        <w:wordWrap/>
        <w:overflowPunct/>
        <w:topLinePunct w:val="0"/>
        <w:autoSpaceDE/>
        <w:autoSpaceDN/>
        <w:bidi w:val="0"/>
        <w:adjustRightInd/>
        <w:snapToGrid/>
        <w:spacing w:before="0" w:beforeLines="50" w:after="0" w:afterLines="50" w:line="360" w:lineRule="auto"/>
        <w:ind w:left="0" w:leftChars="0" w:right="0" w:rightChars="0" w:firstLine="0" w:firstLineChars="0"/>
        <w:jc w:val="both"/>
        <w:textAlignment w:val="auto"/>
        <w:outlineLvl w:val="9"/>
        <w:rPr>
          <w:rFonts w:hint="default" w:ascii="Arial" w:hAnsi="Arial" w:cs="Arial"/>
          <w:sz w:val="24"/>
          <w:szCs w:val="24"/>
        </w:rPr>
      </w:pPr>
      <w:r>
        <w:rPr>
          <w:rFonts w:hint="default" w:ascii="Arial" w:hAnsi="Arial" w:cs="Arial"/>
          <w:sz w:val="24"/>
          <w:szCs w:val="24"/>
        </w:rPr>
        <w:t>Pallant, J. and Manual, S.S., 2013. A step by step guide to data analysis using IBM SPSS. Australia: Allen &amp; Unwin. doi, 10, pp.1753-6405.</w:t>
      </w:r>
    </w:p>
    <w:p>
      <w:pPr>
        <w:keepNext w:val="0"/>
        <w:keepLines w:val="0"/>
        <w:pageBreakBefore w:val="0"/>
        <w:framePr w:w="0" w:wrap="auto" w:vAnchor="margin" w:hAnchor="text" w:yAlign="inline"/>
        <w:widowControl w:val="0"/>
        <w:kinsoku/>
        <w:wordWrap/>
        <w:overflowPunct/>
        <w:topLinePunct w:val="0"/>
        <w:autoSpaceDE/>
        <w:autoSpaceDN/>
        <w:bidi w:val="0"/>
        <w:adjustRightInd/>
        <w:snapToGrid/>
        <w:spacing w:before="0" w:beforeLines="50" w:after="0" w:afterLines="50" w:line="360" w:lineRule="auto"/>
        <w:ind w:left="0" w:leftChars="0" w:right="0" w:rightChars="0" w:firstLine="0" w:firstLineChars="0"/>
        <w:jc w:val="both"/>
        <w:textAlignment w:val="auto"/>
        <w:outlineLvl w:val="9"/>
        <w:rPr>
          <w:rFonts w:hint="default" w:ascii="Arial" w:hAnsi="Arial" w:cs="Arial"/>
          <w:sz w:val="24"/>
          <w:szCs w:val="24"/>
        </w:rPr>
      </w:pPr>
      <w:r>
        <w:rPr>
          <w:rFonts w:hint="default" w:ascii="Arial" w:hAnsi="Arial" w:cs="Arial"/>
          <w:sz w:val="24"/>
          <w:szCs w:val="24"/>
        </w:rPr>
        <w:t>Pallant, J., 2013. SPSS survival manual. Berkshire, UK.</w:t>
      </w:r>
    </w:p>
    <w:p>
      <w:pPr>
        <w:keepNext w:val="0"/>
        <w:keepLines w:val="0"/>
        <w:pageBreakBefore w:val="0"/>
        <w:framePr w:w="0" w:wrap="auto" w:vAnchor="margin" w:hAnchor="text" w:yAlign="inline"/>
        <w:widowControl w:val="0"/>
        <w:kinsoku/>
        <w:wordWrap/>
        <w:overflowPunct/>
        <w:topLinePunct w:val="0"/>
        <w:autoSpaceDE/>
        <w:autoSpaceDN/>
        <w:bidi w:val="0"/>
        <w:adjustRightInd/>
        <w:snapToGrid/>
        <w:spacing w:before="0" w:beforeLines="50" w:after="0" w:afterLines="50" w:line="360" w:lineRule="auto"/>
        <w:ind w:left="0" w:leftChars="0" w:right="0" w:rightChars="0" w:firstLine="0" w:firstLineChars="0"/>
        <w:jc w:val="both"/>
        <w:textAlignment w:val="auto"/>
        <w:outlineLvl w:val="9"/>
        <w:rPr>
          <w:rFonts w:hint="default" w:ascii="Arial" w:hAnsi="Arial" w:cs="Arial"/>
          <w:sz w:val="24"/>
          <w:szCs w:val="24"/>
        </w:rPr>
      </w:pPr>
      <w:r>
        <w:rPr>
          <w:rFonts w:hint="default" w:ascii="Arial" w:hAnsi="Arial" w:cs="Arial"/>
          <w:sz w:val="24"/>
          <w:szCs w:val="24"/>
        </w:rPr>
        <w:t>Pangestu, T.T. and Wahjuadi, D., 2019. Pengaruh Budạỵa Qrganisasi Terhadap.Employee Engagement Di Pt Asuransi Kredit Indonesia (Persero) Cabang.Bandung. Almana: Jurnal Manajemen dan Bisnis, 3(1), pp.200-216.</w:t>
      </w:r>
    </w:p>
    <w:p>
      <w:pPr>
        <w:keepNext w:val="0"/>
        <w:keepLines w:val="0"/>
        <w:pageBreakBefore w:val="0"/>
        <w:framePr w:w="0" w:wrap="auto" w:vAnchor="margin" w:hAnchor="text" w:yAlign="inline"/>
        <w:widowControl w:val="0"/>
        <w:kinsoku/>
        <w:wordWrap/>
        <w:overflowPunct/>
        <w:topLinePunct w:val="0"/>
        <w:autoSpaceDE/>
        <w:autoSpaceDN/>
        <w:bidi w:val="0"/>
        <w:adjustRightInd/>
        <w:snapToGrid/>
        <w:spacing w:before="0" w:beforeLines="50" w:after="0" w:afterLines="50" w:line="360" w:lineRule="auto"/>
        <w:ind w:left="0" w:leftChars="0" w:right="0" w:rightChars="0" w:firstLine="0" w:firstLineChars="0"/>
        <w:jc w:val="both"/>
        <w:textAlignment w:val="auto"/>
        <w:outlineLvl w:val="9"/>
        <w:rPr>
          <w:rFonts w:hint="default" w:ascii="Arial" w:hAnsi="Arial" w:cs="Arial"/>
          <w:sz w:val="24"/>
          <w:szCs w:val="24"/>
        </w:rPr>
      </w:pPr>
      <w:r>
        <w:rPr>
          <w:rFonts w:hint="default" w:ascii="Arial" w:hAnsi="Arial" w:cs="Arial"/>
          <w:sz w:val="24"/>
          <w:szCs w:val="24"/>
        </w:rPr>
        <w:t>Park, H.M., 2015. Linear regression models for panel data using SAS, Stata, LIMDEP, and SPSS.</w:t>
      </w:r>
    </w:p>
    <w:p>
      <w:pPr>
        <w:keepNext w:val="0"/>
        <w:keepLines w:val="0"/>
        <w:pageBreakBefore w:val="0"/>
        <w:framePr w:w="0" w:wrap="auto" w:vAnchor="margin" w:hAnchor="text" w:yAlign="inline"/>
        <w:widowControl w:val="0"/>
        <w:kinsoku/>
        <w:wordWrap/>
        <w:overflowPunct/>
        <w:topLinePunct w:val="0"/>
        <w:autoSpaceDE/>
        <w:autoSpaceDN/>
        <w:bidi w:val="0"/>
        <w:adjustRightInd/>
        <w:snapToGrid/>
        <w:spacing w:before="0" w:beforeLines="50" w:after="0" w:afterLines="50" w:line="360" w:lineRule="auto"/>
        <w:ind w:left="0" w:leftChars="0" w:right="0" w:rightChars="0" w:firstLine="0" w:firstLineChars="0"/>
        <w:jc w:val="both"/>
        <w:textAlignment w:val="auto"/>
        <w:outlineLvl w:val="9"/>
        <w:rPr>
          <w:rFonts w:hint="default" w:ascii="Arial" w:hAnsi="Arial" w:cs="Arial"/>
          <w:sz w:val="24"/>
          <w:szCs w:val="24"/>
        </w:rPr>
      </w:pPr>
      <w:r>
        <w:rPr>
          <w:rFonts w:hint="default" w:ascii="Arial" w:hAnsi="Arial" w:cs="Arial"/>
          <w:sz w:val="24"/>
          <w:szCs w:val="24"/>
        </w:rPr>
        <w:t>Park, H.M., 2015. Univariate analysis and normality test using SAS, Stata, and SPSS.</w:t>
      </w:r>
    </w:p>
    <w:p>
      <w:pPr>
        <w:keepNext w:val="0"/>
        <w:keepLines w:val="0"/>
        <w:pageBreakBefore w:val="0"/>
        <w:framePr w:w="0" w:wrap="auto" w:vAnchor="margin" w:hAnchor="text" w:yAlign="inline"/>
        <w:widowControl w:val="0"/>
        <w:kinsoku/>
        <w:wordWrap/>
        <w:overflowPunct/>
        <w:topLinePunct w:val="0"/>
        <w:autoSpaceDE/>
        <w:autoSpaceDN/>
        <w:bidi w:val="0"/>
        <w:adjustRightInd/>
        <w:snapToGrid/>
        <w:spacing w:before="0" w:beforeLines="50" w:after="0" w:afterLines="50" w:line="360" w:lineRule="auto"/>
        <w:ind w:left="0" w:leftChars="0" w:right="0" w:rightChars="0" w:firstLine="0" w:firstLineChars="0"/>
        <w:jc w:val="both"/>
        <w:textAlignment w:val="auto"/>
        <w:outlineLvl w:val="9"/>
        <w:rPr>
          <w:rFonts w:hint="default" w:ascii="Arial" w:hAnsi="Arial" w:cs="Arial"/>
          <w:sz w:val="24"/>
          <w:szCs w:val="24"/>
        </w:rPr>
      </w:pPr>
      <w:r>
        <w:rPr>
          <w:rFonts w:hint="default" w:ascii="Arial" w:hAnsi="Arial" w:cs="Arial"/>
          <w:sz w:val="24"/>
          <w:szCs w:val="24"/>
        </w:rPr>
        <w:t>Patten, M.L., 2016. Questionnaire research: A practical guide. Routledge.</w:t>
      </w:r>
    </w:p>
    <w:p>
      <w:pPr>
        <w:keepNext w:val="0"/>
        <w:keepLines w:val="0"/>
        <w:pageBreakBefore w:val="0"/>
        <w:framePr w:w="0" w:wrap="auto" w:vAnchor="margin" w:hAnchor="text" w:yAlign="inline"/>
        <w:widowControl w:val="0"/>
        <w:kinsoku/>
        <w:wordWrap/>
        <w:overflowPunct/>
        <w:topLinePunct w:val="0"/>
        <w:autoSpaceDE/>
        <w:autoSpaceDN/>
        <w:bidi w:val="0"/>
        <w:adjustRightInd/>
        <w:snapToGrid/>
        <w:spacing w:before="0" w:beforeLines="50" w:after="0" w:afterLines="50" w:line="360" w:lineRule="auto"/>
        <w:ind w:left="0" w:leftChars="0" w:right="0" w:rightChars="0" w:firstLine="0" w:firstLineChars="0"/>
        <w:jc w:val="both"/>
        <w:textAlignment w:val="auto"/>
        <w:outlineLvl w:val="9"/>
        <w:rPr>
          <w:rFonts w:hint="default" w:ascii="Arial" w:hAnsi="Arial" w:cs="Arial"/>
          <w:sz w:val="24"/>
          <w:szCs w:val="24"/>
        </w:rPr>
      </w:pPr>
      <w:r>
        <w:rPr>
          <w:rFonts w:hint="default" w:ascii="Arial" w:hAnsi="Arial" w:cs="Arial"/>
          <w:sz w:val="24"/>
          <w:szCs w:val="24"/>
        </w:rPr>
        <w:t>Peong, H.K., 2019. The Effect of Corporate Social Responsibility and TalentManagement on Employee Engagement (A Study at Tirta Komodo Regional WaterCompany, East Nusa Tenggara, Indonesia). KnE Social Sciences, 3(11), pp.967-981.</w:t>
      </w:r>
    </w:p>
    <w:p>
      <w:pPr>
        <w:keepNext w:val="0"/>
        <w:keepLines w:val="0"/>
        <w:pageBreakBefore w:val="0"/>
        <w:framePr w:w="0" w:wrap="auto" w:vAnchor="margin" w:hAnchor="text" w:yAlign="inline"/>
        <w:widowControl w:val="0"/>
        <w:kinsoku/>
        <w:wordWrap/>
        <w:overflowPunct/>
        <w:topLinePunct w:val="0"/>
        <w:autoSpaceDE/>
        <w:autoSpaceDN/>
        <w:bidi w:val="0"/>
        <w:adjustRightInd/>
        <w:snapToGrid/>
        <w:spacing w:before="0" w:beforeLines="50" w:after="0" w:afterLines="50" w:line="360" w:lineRule="auto"/>
        <w:ind w:left="0" w:leftChars="0" w:right="0" w:rightChars="0" w:firstLine="0" w:firstLineChars="0"/>
        <w:jc w:val="both"/>
        <w:textAlignment w:val="auto"/>
        <w:outlineLvl w:val="9"/>
        <w:rPr>
          <w:rFonts w:hint="default" w:ascii="Arial" w:hAnsi="Arial" w:cs="Arial"/>
          <w:sz w:val="24"/>
          <w:szCs w:val="24"/>
        </w:rPr>
      </w:pPr>
      <w:r>
        <w:rPr>
          <w:rFonts w:hint="default" w:ascii="Arial" w:hAnsi="Arial" w:cs="Arial"/>
          <w:sz w:val="24"/>
          <w:szCs w:val="24"/>
        </w:rPr>
        <w:t>Pfister, R., Schwarz, K., Carson, R. and Jancyzk, M., 2013. Easy methods for extracting individual regression slopes: Comparing SPSS, R, and Excel. Tutorials in Quantitative Methods for Psychology, 9(2), pp.72-78.</w:t>
      </w:r>
    </w:p>
    <w:p>
      <w:pPr>
        <w:keepNext w:val="0"/>
        <w:keepLines w:val="0"/>
        <w:pageBreakBefore w:val="0"/>
        <w:framePr w:w="0" w:wrap="auto" w:vAnchor="margin" w:hAnchor="text" w:yAlign="inline"/>
        <w:widowControl w:val="0"/>
        <w:kinsoku/>
        <w:wordWrap/>
        <w:overflowPunct/>
        <w:topLinePunct w:val="0"/>
        <w:autoSpaceDE/>
        <w:autoSpaceDN/>
        <w:bidi w:val="0"/>
        <w:adjustRightInd/>
        <w:snapToGrid/>
        <w:spacing w:before="0" w:beforeLines="50" w:after="0" w:afterLines="50" w:line="360" w:lineRule="auto"/>
        <w:ind w:left="0" w:leftChars="0" w:right="0" w:rightChars="0" w:firstLine="0" w:firstLineChars="0"/>
        <w:jc w:val="both"/>
        <w:textAlignment w:val="auto"/>
        <w:outlineLvl w:val="9"/>
        <w:rPr>
          <w:rFonts w:hint="default" w:ascii="Arial" w:hAnsi="Arial" w:cs="Arial"/>
          <w:sz w:val="24"/>
          <w:szCs w:val="24"/>
        </w:rPr>
      </w:pPr>
      <w:r>
        <w:rPr>
          <w:rFonts w:hint="default" w:ascii="Arial" w:hAnsi="Arial" w:cs="Arial"/>
          <w:sz w:val="24"/>
          <w:szCs w:val="24"/>
        </w:rPr>
        <w:t>Pierro, A., Raven, B.H., Amato, C. and Bélanger, J.J., 2013. Bases of social power, leadership styles, and organizational commitment. International Journal of Psychology, 48(6), pp.1122-1134.</w:t>
      </w:r>
    </w:p>
    <w:p>
      <w:pPr>
        <w:keepNext w:val="0"/>
        <w:keepLines w:val="0"/>
        <w:pageBreakBefore w:val="0"/>
        <w:framePr w:w="0" w:wrap="auto" w:vAnchor="margin" w:hAnchor="text" w:yAlign="inline"/>
        <w:widowControl w:val="0"/>
        <w:kinsoku/>
        <w:wordWrap/>
        <w:overflowPunct/>
        <w:topLinePunct w:val="0"/>
        <w:autoSpaceDE/>
        <w:autoSpaceDN/>
        <w:bidi w:val="0"/>
        <w:adjustRightInd/>
        <w:snapToGrid/>
        <w:spacing w:before="0" w:beforeLines="50" w:after="0" w:afterLines="50" w:line="360" w:lineRule="auto"/>
        <w:ind w:left="0" w:leftChars="0" w:right="0" w:rightChars="0" w:firstLine="0" w:firstLineChars="0"/>
        <w:jc w:val="both"/>
        <w:textAlignment w:val="auto"/>
        <w:outlineLvl w:val="9"/>
        <w:rPr>
          <w:rFonts w:hint="default" w:ascii="Arial" w:hAnsi="Arial" w:cs="Arial"/>
          <w:sz w:val="24"/>
          <w:szCs w:val="24"/>
        </w:rPr>
      </w:pPr>
      <w:r>
        <w:rPr>
          <w:rFonts w:hint="default" w:ascii="Arial" w:hAnsi="Arial" w:cs="Arial"/>
          <w:sz w:val="24"/>
          <w:szCs w:val="24"/>
        </w:rPr>
        <w:t>Pituch, K.A. and Stevens, J.P., 2015. Applied multivariate statistics for the social sciences: Analyses with SAS and IBM’s SPSS. Routledge.</w:t>
      </w:r>
    </w:p>
    <w:p>
      <w:pPr>
        <w:keepNext w:val="0"/>
        <w:keepLines w:val="0"/>
        <w:pageBreakBefore w:val="0"/>
        <w:framePr w:w="0" w:wrap="auto" w:vAnchor="margin" w:hAnchor="text" w:yAlign="inline"/>
        <w:widowControl w:val="0"/>
        <w:kinsoku/>
        <w:wordWrap/>
        <w:overflowPunct/>
        <w:topLinePunct w:val="0"/>
        <w:autoSpaceDE/>
        <w:autoSpaceDN/>
        <w:bidi w:val="0"/>
        <w:adjustRightInd/>
        <w:snapToGrid/>
        <w:spacing w:before="0" w:beforeLines="50" w:after="0" w:afterLines="50" w:line="360" w:lineRule="auto"/>
        <w:ind w:left="0" w:leftChars="0" w:right="0" w:rightChars="0" w:firstLine="0" w:firstLineChars="0"/>
        <w:jc w:val="both"/>
        <w:textAlignment w:val="auto"/>
        <w:outlineLvl w:val="9"/>
        <w:rPr>
          <w:rFonts w:hint="default" w:ascii="Arial" w:hAnsi="Arial" w:cs="Arial"/>
          <w:sz w:val="24"/>
          <w:szCs w:val="24"/>
        </w:rPr>
      </w:pPr>
      <w:r>
        <w:rPr>
          <w:rFonts w:hint="default" w:ascii="Arial" w:hAnsi="Arial" w:cs="Arial"/>
          <w:sz w:val="24"/>
          <w:szCs w:val="24"/>
        </w:rPr>
        <w:t>Quirke, B., 2017. Making the connections: using internal communication to turn strategy into action. Routledge.</w:t>
      </w:r>
    </w:p>
    <w:p>
      <w:pPr>
        <w:keepNext w:val="0"/>
        <w:keepLines w:val="0"/>
        <w:pageBreakBefore w:val="0"/>
        <w:framePr w:w="0" w:wrap="auto" w:vAnchor="margin" w:hAnchor="text" w:yAlign="inline"/>
        <w:widowControl w:val="0"/>
        <w:kinsoku/>
        <w:wordWrap/>
        <w:overflowPunct/>
        <w:topLinePunct w:val="0"/>
        <w:autoSpaceDE/>
        <w:autoSpaceDN/>
        <w:bidi w:val="0"/>
        <w:adjustRightInd/>
        <w:snapToGrid/>
        <w:spacing w:before="0" w:beforeLines="50" w:after="0" w:afterLines="50" w:line="360" w:lineRule="auto"/>
        <w:ind w:left="0" w:leftChars="0" w:right="0" w:rightChars="0" w:firstLine="0" w:firstLineChars="0"/>
        <w:jc w:val="both"/>
        <w:textAlignment w:val="auto"/>
        <w:outlineLvl w:val="9"/>
        <w:rPr>
          <w:rFonts w:hint="default" w:ascii="Arial" w:hAnsi="Arial" w:cs="Arial"/>
          <w:sz w:val="24"/>
          <w:szCs w:val="24"/>
        </w:rPr>
      </w:pPr>
      <w:r>
        <w:rPr>
          <w:rFonts w:hint="default" w:ascii="Arial" w:hAnsi="Arial" w:cs="Arial"/>
          <w:sz w:val="24"/>
          <w:szCs w:val="24"/>
        </w:rPr>
        <w:t>Rahim, A. and Shazween, N.H., 2019. Factors influencing employee engagement: astudy among production employees of TROX Malaysia Sdn Bhd/Nor HusnạShazweenAbdul Rahim, 12(2), pp.44-49.</w:t>
      </w:r>
    </w:p>
    <w:p>
      <w:pPr>
        <w:keepNext w:val="0"/>
        <w:keepLines w:val="0"/>
        <w:pageBreakBefore w:val="0"/>
        <w:framePr w:w="0" w:wrap="auto" w:vAnchor="margin" w:hAnchor="text" w:yAlign="inline"/>
        <w:widowControl w:val="0"/>
        <w:kinsoku/>
        <w:wordWrap/>
        <w:overflowPunct/>
        <w:topLinePunct w:val="0"/>
        <w:autoSpaceDE/>
        <w:autoSpaceDN/>
        <w:bidi w:val="0"/>
        <w:adjustRightInd/>
        <w:snapToGrid/>
        <w:spacing w:before="0" w:beforeLines="50" w:after="0" w:afterLines="50" w:line="360" w:lineRule="auto"/>
        <w:ind w:left="0" w:leftChars="0" w:right="0" w:rightChars="0" w:firstLine="0" w:firstLineChars="0"/>
        <w:jc w:val="both"/>
        <w:textAlignment w:val="auto"/>
        <w:outlineLvl w:val="9"/>
        <w:rPr>
          <w:rFonts w:hint="default" w:ascii="Arial" w:hAnsi="Arial" w:cs="Arial"/>
          <w:sz w:val="24"/>
          <w:szCs w:val="24"/>
        </w:rPr>
      </w:pPr>
      <w:r>
        <w:rPr>
          <w:rFonts w:hint="default" w:ascii="Arial" w:hAnsi="Arial" w:cs="Arial"/>
          <w:sz w:val="24"/>
          <w:szCs w:val="24"/>
        </w:rPr>
        <w:t>Rai, R. and Ojha, P., 2018. Role of Employee Engagement Measures in ManagingAttrition: A Study of Hospitality Industry. Amity Global HRM Review, 8(2), pp. 11-17.</w:t>
      </w:r>
    </w:p>
    <w:p>
      <w:pPr>
        <w:keepNext w:val="0"/>
        <w:keepLines w:val="0"/>
        <w:pageBreakBefore w:val="0"/>
        <w:framePr w:w="0" w:wrap="auto" w:vAnchor="margin" w:hAnchor="text" w:yAlign="inline"/>
        <w:widowControl w:val="0"/>
        <w:kinsoku/>
        <w:wordWrap/>
        <w:overflowPunct/>
        <w:topLinePunct w:val="0"/>
        <w:autoSpaceDE/>
        <w:autoSpaceDN/>
        <w:bidi w:val="0"/>
        <w:adjustRightInd/>
        <w:snapToGrid/>
        <w:spacing w:before="0" w:beforeLines="50" w:after="0" w:afterLines="50" w:line="360" w:lineRule="auto"/>
        <w:ind w:left="0" w:leftChars="0" w:right="0" w:rightChars="0" w:firstLine="0" w:firstLineChars="0"/>
        <w:jc w:val="both"/>
        <w:textAlignment w:val="auto"/>
        <w:outlineLvl w:val="9"/>
        <w:rPr>
          <w:rFonts w:hint="default" w:ascii="Arial" w:hAnsi="Arial" w:cs="Arial"/>
          <w:sz w:val="24"/>
          <w:szCs w:val="24"/>
        </w:rPr>
      </w:pPr>
      <w:r>
        <w:rPr>
          <w:rFonts w:hint="default" w:ascii="Arial" w:hAnsi="Arial" w:cs="Arial"/>
          <w:sz w:val="24"/>
          <w:szCs w:val="24"/>
        </w:rPr>
        <w:t>Rao, I., 2019. Proven people practice at three leading Indian firms. Global Business andOrganizational Excellence, 38(3), pp.43- 49.</w:t>
      </w:r>
    </w:p>
    <w:p>
      <w:pPr>
        <w:keepNext w:val="0"/>
        <w:keepLines w:val="0"/>
        <w:pageBreakBefore w:val="0"/>
        <w:framePr w:w="0" w:wrap="auto" w:vAnchor="margin" w:hAnchor="text" w:yAlign="inline"/>
        <w:widowControl w:val="0"/>
        <w:kinsoku/>
        <w:wordWrap/>
        <w:overflowPunct/>
        <w:topLinePunct w:val="0"/>
        <w:autoSpaceDE/>
        <w:autoSpaceDN/>
        <w:bidi w:val="0"/>
        <w:adjustRightInd/>
        <w:snapToGrid/>
        <w:spacing w:before="0" w:beforeLines="50" w:after="0" w:afterLines="50" w:line="360" w:lineRule="auto"/>
        <w:ind w:left="0" w:leftChars="0" w:right="0" w:rightChars="0" w:firstLine="0" w:firstLineChars="0"/>
        <w:jc w:val="both"/>
        <w:textAlignment w:val="auto"/>
        <w:outlineLvl w:val="9"/>
        <w:rPr>
          <w:rFonts w:hint="default" w:ascii="Arial" w:hAnsi="Arial" w:cs="Arial"/>
          <w:sz w:val="24"/>
          <w:szCs w:val="24"/>
        </w:rPr>
      </w:pPr>
      <w:r>
        <w:rPr>
          <w:rFonts w:hint="default" w:ascii="Arial" w:hAnsi="Arial" w:cs="Arial"/>
          <w:sz w:val="24"/>
          <w:szCs w:val="24"/>
        </w:rPr>
        <w:t>Roesdiono, E., EP, P.S. and Suminar, D.R., 2019. Employee retention at Precious 'English language course in Surabaya. Masyarakat, Kebudạyaan dan, Politik, 32(1),pp.95- 104.</w:t>
      </w:r>
    </w:p>
    <w:p>
      <w:pPr>
        <w:keepNext w:val="0"/>
        <w:keepLines w:val="0"/>
        <w:pageBreakBefore w:val="0"/>
        <w:framePr w:w="0" w:wrap="auto" w:vAnchor="margin" w:hAnchor="text" w:yAlign="inline"/>
        <w:widowControl w:val="0"/>
        <w:kinsoku/>
        <w:wordWrap/>
        <w:overflowPunct/>
        <w:topLinePunct w:val="0"/>
        <w:autoSpaceDE/>
        <w:autoSpaceDN/>
        <w:bidi w:val="0"/>
        <w:adjustRightInd/>
        <w:snapToGrid/>
        <w:spacing w:before="0" w:beforeLines="50" w:after="0" w:afterLines="50" w:line="360" w:lineRule="auto"/>
        <w:ind w:left="0" w:leftChars="0" w:right="0" w:rightChars="0" w:firstLine="0" w:firstLineChars="0"/>
        <w:jc w:val="both"/>
        <w:textAlignment w:val="auto"/>
        <w:outlineLvl w:val="9"/>
        <w:rPr>
          <w:rFonts w:hint="default" w:ascii="Arial" w:hAnsi="Arial" w:cs="Arial"/>
          <w:sz w:val="24"/>
          <w:szCs w:val="24"/>
        </w:rPr>
      </w:pPr>
      <w:r>
        <w:rPr>
          <w:rFonts w:hint="default" w:ascii="Arial" w:hAnsi="Arial" w:cs="Arial"/>
          <w:sz w:val="24"/>
          <w:szCs w:val="24"/>
        </w:rPr>
        <w:t>Rovai, A.P., Baker, J.D. and Ponton, M.K., 2013. Social science research design and statistics: A practitioner's guide to research methods and IBM SPSS. Watertree Press LLC.</w:t>
      </w:r>
    </w:p>
    <w:p>
      <w:pPr>
        <w:keepNext w:val="0"/>
        <w:keepLines w:val="0"/>
        <w:pageBreakBefore w:val="0"/>
        <w:framePr w:w="0" w:wrap="auto" w:vAnchor="margin" w:hAnchor="text" w:yAlign="inline"/>
        <w:widowControl w:val="0"/>
        <w:kinsoku/>
        <w:wordWrap/>
        <w:overflowPunct/>
        <w:topLinePunct w:val="0"/>
        <w:autoSpaceDE/>
        <w:autoSpaceDN/>
        <w:bidi w:val="0"/>
        <w:adjustRightInd/>
        <w:snapToGrid/>
        <w:spacing w:before="0" w:beforeLines="50" w:after="0" w:afterLines="50" w:line="360" w:lineRule="auto"/>
        <w:ind w:left="0" w:leftChars="0" w:right="0" w:rightChars="0" w:firstLine="0" w:firstLineChars="0"/>
        <w:jc w:val="both"/>
        <w:textAlignment w:val="auto"/>
        <w:outlineLvl w:val="9"/>
        <w:rPr>
          <w:rFonts w:hint="default" w:ascii="Arial" w:hAnsi="Arial" w:cs="Arial"/>
          <w:sz w:val="24"/>
          <w:szCs w:val="24"/>
        </w:rPr>
      </w:pPr>
      <w:r>
        <w:rPr>
          <w:rFonts w:hint="default" w:ascii="Arial" w:hAnsi="Arial" w:cs="Arial"/>
          <w:sz w:val="24"/>
          <w:szCs w:val="24"/>
        </w:rPr>
        <w:t>Ruck, M.K. ed., 2015. Exploring internal communication: Towards informed employee voice. Gower Publishing, Ltd..</w:t>
      </w:r>
    </w:p>
    <w:p>
      <w:pPr>
        <w:keepNext w:val="0"/>
        <w:keepLines w:val="0"/>
        <w:pageBreakBefore w:val="0"/>
        <w:framePr w:w="0" w:wrap="auto" w:vAnchor="margin" w:hAnchor="text" w:yAlign="inline"/>
        <w:widowControl w:val="0"/>
        <w:kinsoku/>
        <w:wordWrap/>
        <w:overflowPunct/>
        <w:topLinePunct w:val="0"/>
        <w:autoSpaceDE/>
        <w:autoSpaceDN/>
        <w:bidi w:val="0"/>
        <w:adjustRightInd/>
        <w:snapToGrid/>
        <w:spacing w:before="0" w:beforeLines="50" w:after="0" w:afterLines="50" w:line="360" w:lineRule="auto"/>
        <w:ind w:left="0" w:leftChars="0" w:right="0" w:rightChars="0" w:firstLine="0" w:firstLineChars="0"/>
        <w:jc w:val="both"/>
        <w:textAlignment w:val="auto"/>
        <w:outlineLvl w:val="9"/>
        <w:rPr>
          <w:rFonts w:hint="default" w:ascii="Arial" w:hAnsi="Arial" w:cs="Arial"/>
          <w:sz w:val="24"/>
          <w:szCs w:val="24"/>
        </w:rPr>
      </w:pPr>
      <w:r>
        <w:rPr>
          <w:rFonts w:hint="default" w:ascii="Arial" w:hAnsi="Arial" w:cs="Arial"/>
          <w:sz w:val="24"/>
          <w:szCs w:val="24"/>
        </w:rPr>
        <w:t>Rutishauser, L. and Sender, A., 2019. Effect of Team-Member Exchange on TurnoverIntention: A Cross-Cultural Perspective on a Selected Aspect of EmployeeEngagement. International Studies of Management &amp; Organization, pp.1-20.</w:t>
      </w:r>
    </w:p>
    <w:p>
      <w:pPr>
        <w:keepNext w:val="0"/>
        <w:keepLines w:val="0"/>
        <w:pageBreakBefore w:val="0"/>
        <w:framePr w:w="0" w:wrap="auto" w:vAnchor="margin" w:hAnchor="text" w:yAlign="inline"/>
        <w:widowControl w:val="0"/>
        <w:kinsoku/>
        <w:wordWrap/>
        <w:overflowPunct/>
        <w:topLinePunct w:val="0"/>
        <w:autoSpaceDE/>
        <w:autoSpaceDN/>
        <w:bidi w:val="0"/>
        <w:adjustRightInd/>
        <w:snapToGrid/>
        <w:spacing w:before="0" w:beforeLines="50" w:after="0" w:afterLines="50" w:line="360" w:lineRule="auto"/>
        <w:ind w:left="0" w:leftChars="0" w:right="0" w:rightChars="0" w:firstLine="0" w:firstLineChars="0"/>
        <w:jc w:val="both"/>
        <w:textAlignment w:val="auto"/>
        <w:outlineLvl w:val="9"/>
        <w:rPr>
          <w:rFonts w:hint="default" w:ascii="Arial" w:hAnsi="Arial" w:cs="Arial"/>
          <w:sz w:val="24"/>
          <w:szCs w:val="24"/>
        </w:rPr>
      </w:pPr>
      <w:r>
        <w:rPr>
          <w:rFonts w:hint="default" w:ascii="Arial" w:hAnsi="Arial" w:cs="Arial"/>
          <w:sz w:val="24"/>
          <w:szCs w:val="24"/>
        </w:rPr>
        <w:t>Sahoo, S.R. and Mohanty, S., 2019. Impact of Employee Engagement onOrganizational Citizenship Behavior. An Overview. Revista ESPACIOS, 40(06),pp.51-59.</w:t>
      </w:r>
    </w:p>
    <w:p>
      <w:pPr>
        <w:keepNext w:val="0"/>
        <w:keepLines w:val="0"/>
        <w:pageBreakBefore w:val="0"/>
        <w:framePr w:w="0" w:wrap="auto" w:vAnchor="margin" w:hAnchor="text" w:yAlign="inline"/>
        <w:widowControl w:val="0"/>
        <w:kinsoku/>
        <w:wordWrap/>
        <w:overflowPunct/>
        <w:topLinePunct w:val="0"/>
        <w:autoSpaceDE/>
        <w:autoSpaceDN/>
        <w:bidi w:val="0"/>
        <w:adjustRightInd/>
        <w:snapToGrid/>
        <w:spacing w:before="0" w:beforeLines="50" w:after="0" w:afterLines="50" w:line="360" w:lineRule="auto"/>
        <w:ind w:left="0" w:leftChars="0" w:right="0" w:rightChars="0" w:firstLine="0" w:firstLineChars="0"/>
        <w:jc w:val="both"/>
        <w:textAlignment w:val="auto"/>
        <w:outlineLvl w:val="9"/>
        <w:rPr>
          <w:rFonts w:hint="default" w:ascii="Arial" w:hAnsi="Arial" w:cs="Arial"/>
          <w:sz w:val="24"/>
          <w:szCs w:val="24"/>
        </w:rPr>
      </w:pPr>
      <w:r>
        <w:rPr>
          <w:rFonts w:hint="default" w:ascii="Arial" w:hAnsi="Arial" w:cs="Arial"/>
          <w:sz w:val="24"/>
          <w:szCs w:val="24"/>
        </w:rPr>
        <w:t>Salleh, M., Amin, A., Muda, S. and Halim, M.A.S.A., 2013. Fairness of performance appraisal and organizational commitment. Asian Social Science, 9(2), p.121.</w:t>
      </w:r>
    </w:p>
    <w:p>
      <w:pPr>
        <w:keepNext w:val="0"/>
        <w:keepLines w:val="0"/>
        <w:pageBreakBefore w:val="0"/>
        <w:framePr w:w="0" w:wrap="auto" w:vAnchor="margin" w:hAnchor="text" w:yAlign="inline"/>
        <w:widowControl w:val="0"/>
        <w:kinsoku/>
        <w:wordWrap/>
        <w:overflowPunct/>
        <w:topLinePunct w:val="0"/>
        <w:autoSpaceDE/>
        <w:autoSpaceDN/>
        <w:bidi w:val="0"/>
        <w:adjustRightInd/>
        <w:snapToGrid/>
        <w:spacing w:before="0" w:beforeLines="50" w:after="0" w:afterLines="50" w:line="360" w:lineRule="auto"/>
        <w:ind w:left="0" w:leftChars="0" w:right="0" w:rightChars="0" w:firstLine="0" w:firstLineChars="0"/>
        <w:jc w:val="both"/>
        <w:textAlignment w:val="auto"/>
        <w:outlineLvl w:val="9"/>
        <w:rPr>
          <w:rFonts w:hint="default" w:ascii="Arial" w:hAnsi="Arial" w:cs="Arial"/>
          <w:sz w:val="24"/>
          <w:szCs w:val="24"/>
        </w:rPr>
      </w:pPr>
      <w:r>
        <w:rPr>
          <w:rFonts w:hint="default" w:ascii="Arial" w:hAnsi="Arial" w:cs="Arial"/>
          <w:sz w:val="24"/>
          <w:szCs w:val="24"/>
        </w:rPr>
        <w:t>Saufi, S., 2018. Measuring the Influence of Corporate Social Responsibility onEmployee Engagement in Islamic Banking Sectors in Malaysia. International JournalOf Academic Research In Business And Social Sciences, 8(11), pp.14-19.</w:t>
      </w:r>
    </w:p>
    <w:p>
      <w:pPr>
        <w:keepNext w:val="0"/>
        <w:keepLines w:val="0"/>
        <w:pageBreakBefore w:val="0"/>
        <w:framePr w:w="0" w:wrap="auto" w:vAnchor="margin" w:hAnchor="text" w:yAlign="inline"/>
        <w:widowControl w:val="0"/>
        <w:kinsoku/>
        <w:wordWrap/>
        <w:overflowPunct/>
        <w:topLinePunct w:val="0"/>
        <w:autoSpaceDE/>
        <w:autoSpaceDN/>
        <w:bidi w:val="0"/>
        <w:adjustRightInd/>
        <w:snapToGrid/>
        <w:spacing w:before="0" w:beforeLines="50" w:after="0" w:afterLines="50" w:line="360" w:lineRule="auto"/>
        <w:ind w:left="0" w:leftChars="0" w:right="0" w:rightChars="0" w:firstLine="0" w:firstLineChars="0"/>
        <w:jc w:val="both"/>
        <w:textAlignment w:val="auto"/>
        <w:outlineLvl w:val="9"/>
        <w:rPr>
          <w:rFonts w:hint="default" w:ascii="Arial" w:hAnsi="Arial" w:cs="Arial"/>
          <w:sz w:val="24"/>
          <w:szCs w:val="24"/>
        </w:rPr>
      </w:pPr>
      <w:r>
        <w:rPr>
          <w:rFonts w:hint="default" w:ascii="Arial" w:hAnsi="Arial" w:cs="Arial"/>
          <w:sz w:val="24"/>
          <w:szCs w:val="24"/>
        </w:rPr>
        <w:t>Schroeder, L.D., Sjoquist, D.L. and Stephan, P.E., 2016. Understanding regression analysis: An introductory guide (Vol. 57). Sage Publications.</w:t>
      </w:r>
    </w:p>
    <w:p>
      <w:pPr>
        <w:keepNext w:val="0"/>
        <w:keepLines w:val="0"/>
        <w:pageBreakBefore w:val="0"/>
        <w:framePr w:w="0" w:wrap="auto" w:vAnchor="margin" w:hAnchor="text" w:yAlign="inline"/>
        <w:widowControl w:val="0"/>
        <w:kinsoku/>
        <w:wordWrap/>
        <w:overflowPunct/>
        <w:topLinePunct w:val="0"/>
        <w:autoSpaceDE/>
        <w:autoSpaceDN/>
        <w:bidi w:val="0"/>
        <w:adjustRightInd/>
        <w:snapToGrid/>
        <w:spacing w:before="0" w:beforeLines="50" w:after="0" w:afterLines="50" w:line="360" w:lineRule="auto"/>
        <w:ind w:left="0" w:leftChars="0" w:right="0" w:rightChars="0" w:firstLine="0" w:firstLineChars="0"/>
        <w:jc w:val="both"/>
        <w:textAlignment w:val="auto"/>
        <w:outlineLvl w:val="9"/>
        <w:rPr>
          <w:rFonts w:hint="default" w:ascii="Arial" w:hAnsi="Arial" w:cs="Arial"/>
          <w:sz w:val="24"/>
          <w:szCs w:val="24"/>
        </w:rPr>
      </w:pPr>
      <w:r>
        <w:rPr>
          <w:rFonts w:hint="default" w:ascii="Arial" w:hAnsi="Arial" w:cs="Arial"/>
          <w:sz w:val="24"/>
          <w:szCs w:val="24"/>
        </w:rPr>
        <w:t>Seal, P.P., Devjja, P. and Kumaran, P.S., 2018. Employee Engagement in Hotels:Comparison between a Four Star and a Five Star Hotel in Kolkata. ManagementToday, 8(1), pp.76-80.</w:t>
      </w:r>
    </w:p>
    <w:p>
      <w:pPr>
        <w:keepNext w:val="0"/>
        <w:keepLines w:val="0"/>
        <w:pageBreakBefore w:val="0"/>
        <w:framePr w:w="0" w:wrap="auto" w:vAnchor="margin" w:hAnchor="text" w:yAlign="inline"/>
        <w:widowControl w:val="0"/>
        <w:kinsoku/>
        <w:wordWrap/>
        <w:overflowPunct/>
        <w:topLinePunct w:val="0"/>
        <w:autoSpaceDE/>
        <w:autoSpaceDN/>
        <w:bidi w:val="0"/>
        <w:adjustRightInd/>
        <w:snapToGrid/>
        <w:spacing w:before="0" w:beforeLines="50" w:after="0" w:afterLines="50" w:line="360" w:lineRule="auto"/>
        <w:ind w:left="0" w:leftChars="0" w:right="0" w:rightChars="0" w:firstLine="0" w:firstLineChars="0"/>
        <w:jc w:val="both"/>
        <w:textAlignment w:val="auto"/>
        <w:outlineLvl w:val="9"/>
        <w:rPr>
          <w:rFonts w:hint="default" w:ascii="Arial" w:hAnsi="Arial" w:cs="Arial"/>
          <w:sz w:val="24"/>
          <w:szCs w:val="24"/>
        </w:rPr>
      </w:pPr>
      <w:r>
        <w:rPr>
          <w:rFonts w:hint="default" w:ascii="Arial" w:hAnsi="Arial" w:cs="Arial"/>
          <w:sz w:val="24"/>
          <w:szCs w:val="24"/>
        </w:rPr>
        <w:t>Segalla, M. and DeNisi, A., 2019. International Perspectives On EmployeeEngagement: Are American Firms Leading The Way Or Walking Alone? InternationalStudies of Management &amp; Organization, pp.1-6.</w:t>
      </w:r>
    </w:p>
    <w:p>
      <w:pPr>
        <w:keepNext w:val="0"/>
        <w:keepLines w:val="0"/>
        <w:pageBreakBefore w:val="0"/>
        <w:framePr w:w="0" w:wrap="auto" w:vAnchor="margin" w:hAnchor="text" w:yAlign="inline"/>
        <w:widowControl w:val="0"/>
        <w:kinsoku/>
        <w:wordWrap/>
        <w:overflowPunct/>
        <w:topLinePunct w:val="0"/>
        <w:autoSpaceDE/>
        <w:autoSpaceDN/>
        <w:bidi w:val="0"/>
        <w:adjustRightInd/>
        <w:snapToGrid/>
        <w:spacing w:before="0" w:beforeLines="50" w:after="0" w:afterLines="50" w:line="360" w:lineRule="auto"/>
        <w:ind w:left="0" w:leftChars="0" w:right="0" w:rightChars="0" w:firstLine="0" w:firstLineChars="0"/>
        <w:jc w:val="both"/>
        <w:textAlignment w:val="auto"/>
        <w:outlineLvl w:val="9"/>
        <w:rPr>
          <w:rFonts w:hint="default" w:ascii="Arial" w:hAnsi="Arial" w:cs="Arial"/>
          <w:sz w:val="24"/>
          <w:szCs w:val="24"/>
        </w:rPr>
      </w:pPr>
      <w:r>
        <w:rPr>
          <w:rFonts w:hint="default" w:ascii="Arial" w:hAnsi="Arial" w:cs="Arial"/>
          <w:sz w:val="24"/>
          <w:szCs w:val="24"/>
        </w:rPr>
        <w:t>Sen, S., 2018. Mediating Role of Psychological Conditions in the Relationship BetweenJob Crafting and Employee Engagement. Aayam; Akgim Journal of Management, 8(2),pp.17-23.</w:t>
      </w:r>
    </w:p>
    <w:p>
      <w:pPr>
        <w:keepNext w:val="0"/>
        <w:keepLines w:val="0"/>
        <w:pageBreakBefore w:val="0"/>
        <w:framePr w:w="0" w:wrap="auto" w:vAnchor="margin" w:hAnchor="text" w:yAlign="inline"/>
        <w:widowControl w:val="0"/>
        <w:kinsoku/>
        <w:wordWrap/>
        <w:overflowPunct/>
        <w:topLinePunct w:val="0"/>
        <w:autoSpaceDE/>
        <w:autoSpaceDN/>
        <w:bidi w:val="0"/>
        <w:adjustRightInd/>
        <w:snapToGrid/>
        <w:spacing w:before="0" w:beforeLines="50" w:after="0" w:afterLines="50" w:line="360" w:lineRule="auto"/>
        <w:ind w:left="0" w:leftChars="0" w:right="0" w:rightChars="0" w:firstLine="0" w:firstLineChars="0"/>
        <w:jc w:val="both"/>
        <w:textAlignment w:val="auto"/>
        <w:outlineLvl w:val="9"/>
        <w:rPr>
          <w:rFonts w:hint="default" w:ascii="Arial" w:hAnsi="Arial" w:cs="Arial"/>
          <w:sz w:val="24"/>
          <w:szCs w:val="24"/>
        </w:rPr>
      </w:pPr>
      <w:r>
        <w:rPr>
          <w:rFonts w:hint="default" w:ascii="Arial" w:hAnsi="Arial" w:cs="Arial"/>
          <w:sz w:val="24"/>
          <w:szCs w:val="24"/>
        </w:rPr>
        <w:t>Sfeir, E.K., 2019. Wasta, the Impact of Preferment on Organizational Culture andHuman Resource Management. International Journal of Applied Management Theoryand Research (IJAMTR), 1(1), pp.16-31.</w:t>
      </w:r>
    </w:p>
    <w:p>
      <w:pPr>
        <w:keepNext w:val="0"/>
        <w:keepLines w:val="0"/>
        <w:pageBreakBefore w:val="0"/>
        <w:framePr w:w="0" w:wrap="auto" w:vAnchor="margin" w:hAnchor="text" w:yAlign="inline"/>
        <w:widowControl w:val="0"/>
        <w:kinsoku/>
        <w:wordWrap/>
        <w:overflowPunct/>
        <w:topLinePunct w:val="0"/>
        <w:autoSpaceDE/>
        <w:autoSpaceDN/>
        <w:bidi w:val="0"/>
        <w:adjustRightInd/>
        <w:snapToGrid/>
        <w:spacing w:before="0" w:beforeLines="50" w:after="0" w:afterLines="50" w:line="360" w:lineRule="auto"/>
        <w:ind w:left="0" w:leftChars="0" w:right="0" w:rightChars="0" w:firstLine="0" w:firstLineChars="0"/>
        <w:jc w:val="both"/>
        <w:textAlignment w:val="auto"/>
        <w:outlineLvl w:val="9"/>
        <w:rPr>
          <w:rFonts w:hint="default" w:ascii="Arial" w:hAnsi="Arial" w:cs="Arial"/>
          <w:sz w:val="24"/>
          <w:szCs w:val="24"/>
        </w:rPr>
      </w:pPr>
      <w:r>
        <w:rPr>
          <w:rFonts w:hint="default" w:ascii="Arial" w:hAnsi="Arial" w:cs="Arial"/>
          <w:sz w:val="24"/>
          <w:szCs w:val="24"/>
        </w:rPr>
        <w:t>Shahid, A. and Azhar, S.M., 2013. Gaining employee commitment: Linking to organizational effectiveness. Journal of Management Research, 5(1), p.250.</w:t>
      </w:r>
    </w:p>
    <w:p>
      <w:pPr>
        <w:keepNext w:val="0"/>
        <w:keepLines w:val="0"/>
        <w:pageBreakBefore w:val="0"/>
        <w:framePr w:w="0" w:wrap="auto" w:vAnchor="margin" w:hAnchor="text" w:yAlign="inline"/>
        <w:widowControl w:val="0"/>
        <w:kinsoku/>
        <w:wordWrap/>
        <w:overflowPunct/>
        <w:topLinePunct w:val="0"/>
        <w:autoSpaceDE/>
        <w:autoSpaceDN/>
        <w:bidi w:val="0"/>
        <w:adjustRightInd/>
        <w:snapToGrid/>
        <w:spacing w:before="0" w:beforeLines="50" w:after="0" w:afterLines="50" w:line="360" w:lineRule="auto"/>
        <w:ind w:left="0" w:leftChars="0" w:right="0" w:rightChars="0" w:firstLine="0" w:firstLineChars="0"/>
        <w:jc w:val="both"/>
        <w:textAlignment w:val="auto"/>
        <w:outlineLvl w:val="9"/>
        <w:rPr>
          <w:rFonts w:hint="default" w:ascii="Arial" w:hAnsi="Arial" w:cs="Arial"/>
          <w:sz w:val="24"/>
          <w:szCs w:val="24"/>
        </w:rPr>
      </w:pPr>
      <w:r>
        <w:rPr>
          <w:rFonts w:hint="default" w:ascii="Arial" w:hAnsi="Arial" w:cs="Arial"/>
          <w:sz w:val="24"/>
          <w:szCs w:val="24"/>
        </w:rPr>
        <w:t>Shaik, F.F. and Makhecha, U.P., 2019. Drivers of Employee Engagement in GlobalVirtual Teams. Australasian Journal of Information Systems, 23(3), pp.41-47.</w:t>
      </w:r>
    </w:p>
    <w:p>
      <w:pPr>
        <w:keepNext w:val="0"/>
        <w:keepLines w:val="0"/>
        <w:pageBreakBefore w:val="0"/>
        <w:framePr w:w="0" w:wrap="auto" w:vAnchor="margin" w:hAnchor="text" w:yAlign="inline"/>
        <w:widowControl w:val="0"/>
        <w:kinsoku/>
        <w:wordWrap/>
        <w:overflowPunct/>
        <w:topLinePunct w:val="0"/>
        <w:autoSpaceDE/>
        <w:autoSpaceDN/>
        <w:bidi w:val="0"/>
        <w:adjustRightInd/>
        <w:snapToGrid/>
        <w:spacing w:before="0" w:beforeLines="50" w:after="0" w:afterLines="50" w:line="360" w:lineRule="auto"/>
        <w:ind w:left="0" w:leftChars="0" w:right="0" w:rightChars="0" w:firstLine="0" w:firstLineChars="0"/>
        <w:jc w:val="both"/>
        <w:textAlignment w:val="auto"/>
        <w:outlineLvl w:val="9"/>
        <w:rPr>
          <w:rFonts w:hint="default" w:ascii="Arial" w:hAnsi="Arial" w:cs="Arial"/>
          <w:sz w:val="24"/>
          <w:szCs w:val="24"/>
        </w:rPr>
      </w:pPr>
      <w:r>
        <w:rPr>
          <w:rFonts w:hint="default" w:ascii="Arial" w:hAnsi="Arial" w:cs="Arial"/>
          <w:sz w:val="24"/>
          <w:szCs w:val="24"/>
        </w:rPr>
        <w:t>Sharma, N., 2019. PO Fit and Employee's Turnover Intentions: Examining theMediation of Employee Engagement in Indian IT Sector. International Journal ofHuman Capital and Information Technology Professionals, 10(2), pp.51-60.</w:t>
      </w:r>
    </w:p>
    <w:p>
      <w:pPr>
        <w:keepNext w:val="0"/>
        <w:keepLines w:val="0"/>
        <w:pageBreakBefore w:val="0"/>
        <w:framePr w:w="0" w:wrap="auto" w:vAnchor="margin" w:hAnchor="text" w:yAlign="inline"/>
        <w:widowControl w:val="0"/>
        <w:kinsoku/>
        <w:wordWrap/>
        <w:overflowPunct/>
        <w:topLinePunct w:val="0"/>
        <w:autoSpaceDE/>
        <w:autoSpaceDN/>
        <w:bidi w:val="0"/>
        <w:adjustRightInd/>
        <w:snapToGrid/>
        <w:spacing w:before="0" w:beforeLines="50" w:after="0" w:afterLines="50" w:line="360" w:lineRule="auto"/>
        <w:ind w:left="0" w:leftChars="0" w:right="0" w:rightChars="0" w:firstLine="0" w:firstLineChars="0"/>
        <w:jc w:val="both"/>
        <w:textAlignment w:val="auto"/>
        <w:outlineLvl w:val="9"/>
        <w:rPr>
          <w:rFonts w:hint="default" w:ascii="Arial" w:hAnsi="Arial" w:cs="Arial"/>
          <w:sz w:val="24"/>
          <w:szCs w:val="24"/>
        </w:rPr>
      </w:pPr>
      <w:r>
        <w:rPr>
          <w:rFonts w:hint="default" w:ascii="Arial" w:hAnsi="Arial" w:cs="Arial"/>
          <w:sz w:val="24"/>
          <w:szCs w:val="24"/>
        </w:rPr>
        <w:t>Shuck, B. and Reio Jr, T.G., 2014. Employee engagement and well-being: A moderation model and implications for practice. Journal of Leadership &amp; Organizational Studies, 21(1), pp.43-58.</w:t>
      </w:r>
    </w:p>
    <w:p>
      <w:pPr>
        <w:keepNext w:val="0"/>
        <w:keepLines w:val="0"/>
        <w:pageBreakBefore w:val="0"/>
        <w:framePr w:w="0" w:wrap="auto" w:vAnchor="margin" w:hAnchor="text" w:yAlign="inline"/>
        <w:widowControl w:val="0"/>
        <w:kinsoku/>
        <w:wordWrap/>
        <w:overflowPunct/>
        <w:topLinePunct w:val="0"/>
        <w:autoSpaceDE/>
        <w:autoSpaceDN/>
        <w:bidi w:val="0"/>
        <w:adjustRightInd/>
        <w:snapToGrid/>
        <w:spacing w:before="0" w:beforeLines="50" w:after="0" w:afterLines="50" w:line="360" w:lineRule="auto"/>
        <w:ind w:left="0" w:leftChars="0" w:right="0" w:rightChars="0" w:firstLine="0" w:firstLineChars="0"/>
        <w:jc w:val="both"/>
        <w:textAlignment w:val="auto"/>
        <w:outlineLvl w:val="9"/>
        <w:rPr>
          <w:rFonts w:hint="default" w:ascii="Arial" w:hAnsi="Arial" w:cs="Arial"/>
          <w:sz w:val="24"/>
          <w:szCs w:val="24"/>
        </w:rPr>
      </w:pPr>
      <w:r>
        <w:rPr>
          <w:rFonts w:hint="default" w:ascii="Arial" w:hAnsi="Arial" w:cs="Arial"/>
          <w:sz w:val="24"/>
          <w:szCs w:val="24"/>
        </w:rPr>
        <w:t>Siju, J. and Johansen, M., 2019. Oncology Nurse Engagement. Clinical Journal ofOncology Nursing, 23(2), pp.33-39.</w:t>
      </w:r>
    </w:p>
    <w:p>
      <w:pPr>
        <w:keepNext w:val="0"/>
        <w:keepLines w:val="0"/>
        <w:pageBreakBefore w:val="0"/>
        <w:framePr w:w="0" w:wrap="auto" w:vAnchor="margin" w:hAnchor="text" w:yAlign="inline"/>
        <w:widowControl w:val="0"/>
        <w:kinsoku/>
        <w:wordWrap/>
        <w:overflowPunct/>
        <w:topLinePunct w:val="0"/>
        <w:autoSpaceDE/>
        <w:autoSpaceDN/>
        <w:bidi w:val="0"/>
        <w:adjustRightInd/>
        <w:snapToGrid/>
        <w:spacing w:before="0" w:beforeLines="50" w:after="0" w:afterLines="50" w:line="360" w:lineRule="auto"/>
        <w:ind w:left="0" w:leftChars="0" w:right="0" w:rightChars="0" w:firstLine="0" w:firstLineChars="0"/>
        <w:jc w:val="both"/>
        <w:textAlignment w:val="auto"/>
        <w:outlineLvl w:val="9"/>
        <w:rPr>
          <w:rFonts w:hint="default" w:ascii="Arial" w:hAnsi="Arial" w:cs="Arial"/>
          <w:sz w:val="24"/>
          <w:szCs w:val="24"/>
        </w:rPr>
      </w:pPr>
      <w:r>
        <w:rPr>
          <w:rFonts w:hint="default" w:ascii="Arial" w:hAnsi="Arial" w:cs="Arial"/>
          <w:sz w:val="24"/>
          <w:szCs w:val="24"/>
        </w:rPr>
        <w:t>Siju, J. and Johansen, M.L., 2019. Oncology Nurse Engagement: The Impact of a .Management Education Program. Clinical journal of oncology nursing, 23(2), pp.39-45.</w:t>
      </w:r>
    </w:p>
    <w:p>
      <w:pPr>
        <w:keepNext w:val="0"/>
        <w:keepLines w:val="0"/>
        <w:pageBreakBefore w:val="0"/>
        <w:framePr w:w="0" w:wrap="auto" w:vAnchor="margin" w:hAnchor="text" w:yAlign="inline"/>
        <w:widowControl w:val="0"/>
        <w:kinsoku/>
        <w:wordWrap/>
        <w:overflowPunct/>
        <w:topLinePunct w:val="0"/>
        <w:autoSpaceDE/>
        <w:autoSpaceDN/>
        <w:bidi w:val="0"/>
        <w:adjustRightInd/>
        <w:snapToGrid/>
        <w:spacing w:before="0" w:beforeLines="50" w:after="0" w:afterLines="50" w:line="360" w:lineRule="auto"/>
        <w:ind w:left="0" w:leftChars="0" w:right="0" w:rightChars="0" w:firstLine="0" w:firstLineChars="0"/>
        <w:jc w:val="both"/>
        <w:textAlignment w:val="auto"/>
        <w:outlineLvl w:val="9"/>
        <w:rPr>
          <w:rFonts w:hint="default" w:ascii="Arial" w:hAnsi="Arial" w:cs="Arial"/>
          <w:sz w:val="24"/>
          <w:szCs w:val="24"/>
        </w:rPr>
      </w:pPr>
      <w:r>
        <w:rPr>
          <w:rFonts w:hint="default" w:ascii="Arial" w:hAnsi="Arial" w:cs="Arial"/>
          <w:sz w:val="24"/>
          <w:szCs w:val="24"/>
        </w:rPr>
        <w:t>Silverman, B.W., 2018. Density estimation for statistics and data analysis. Routledge.</w:t>
      </w:r>
    </w:p>
    <w:p>
      <w:pPr>
        <w:keepNext w:val="0"/>
        <w:keepLines w:val="0"/>
        <w:pageBreakBefore w:val="0"/>
        <w:framePr w:w="0" w:wrap="auto" w:vAnchor="margin" w:hAnchor="text" w:yAlign="inline"/>
        <w:widowControl w:val="0"/>
        <w:kinsoku/>
        <w:wordWrap/>
        <w:overflowPunct/>
        <w:topLinePunct w:val="0"/>
        <w:autoSpaceDE/>
        <w:autoSpaceDN/>
        <w:bidi w:val="0"/>
        <w:adjustRightInd/>
        <w:snapToGrid/>
        <w:spacing w:before="0" w:beforeLines="50" w:after="0" w:afterLines="50" w:line="360" w:lineRule="auto"/>
        <w:ind w:left="0" w:leftChars="0" w:right="0" w:rightChars="0" w:firstLine="0" w:firstLineChars="0"/>
        <w:jc w:val="both"/>
        <w:textAlignment w:val="auto"/>
        <w:outlineLvl w:val="9"/>
        <w:rPr>
          <w:rFonts w:hint="default" w:ascii="Arial" w:hAnsi="Arial" w:cs="Arial"/>
          <w:sz w:val="24"/>
          <w:szCs w:val="24"/>
        </w:rPr>
      </w:pPr>
      <w:r>
        <w:rPr>
          <w:rFonts w:hint="default" w:ascii="Arial" w:hAnsi="Arial" w:cs="Arial"/>
          <w:sz w:val="24"/>
          <w:szCs w:val="24"/>
        </w:rPr>
        <w:t>Sisko Maarit Lipiäinen, H., Ensio Karjaluoto, H. and Nevalainen, M., 2014. Digital channels in the internal communication of a multinational corporation. Corporate Communications: An International Journal, 19(3), pp.275-286.</w:t>
      </w:r>
    </w:p>
    <w:p>
      <w:pPr>
        <w:keepNext w:val="0"/>
        <w:keepLines w:val="0"/>
        <w:pageBreakBefore w:val="0"/>
        <w:framePr w:w="0" w:wrap="auto" w:vAnchor="margin" w:hAnchor="text" w:yAlign="inline"/>
        <w:widowControl w:val="0"/>
        <w:kinsoku/>
        <w:wordWrap/>
        <w:overflowPunct/>
        <w:topLinePunct w:val="0"/>
        <w:autoSpaceDE/>
        <w:autoSpaceDN/>
        <w:bidi w:val="0"/>
        <w:adjustRightInd/>
        <w:snapToGrid/>
        <w:spacing w:before="0" w:beforeLines="50" w:after="0" w:afterLines="50" w:line="360" w:lineRule="auto"/>
        <w:ind w:left="0" w:leftChars="0" w:right="0" w:rightChars="0" w:firstLine="0" w:firstLineChars="0"/>
        <w:jc w:val="both"/>
        <w:textAlignment w:val="auto"/>
        <w:outlineLvl w:val="9"/>
        <w:rPr>
          <w:rFonts w:hint="default" w:ascii="Arial" w:hAnsi="Arial" w:cs="Arial"/>
          <w:sz w:val="24"/>
          <w:szCs w:val="24"/>
        </w:rPr>
      </w:pPr>
      <w:r>
        <w:rPr>
          <w:rFonts w:hint="default" w:ascii="Arial" w:hAnsi="Arial" w:cs="Arial"/>
          <w:sz w:val="24"/>
          <w:szCs w:val="24"/>
        </w:rPr>
        <w:t>Smith, J., Fisher, G., Ryan, L., Clarke, P., House, J. and Weir, D., 2013. Psychosocial and lifestyle questionnaire. Survey Research Center, Institute for Social Research.</w:t>
      </w:r>
    </w:p>
    <w:p>
      <w:pPr>
        <w:keepNext w:val="0"/>
        <w:keepLines w:val="0"/>
        <w:pageBreakBefore w:val="0"/>
        <w:framePr w:w="0" w:wrap="auto" w:vAnchor="margin" w:hAnchor="text" w:yAlign="inline"/>
        <w:widowControl w:val="0"/>
        <w:kinsoku/>
        <w:wordWrap/>
        <w:overflowPunct/>
        <w:topLinePunct w:val="0"/>
        <w:autoSpaceDE/>
        <w:autoSpaceDN/>
        <w:bidi w:val="0"/>
        <w:adjustRightInd/>
        <w:snapToGrid/>
        <w:spacing w:before="0" w:beforeLines="50" w:after="0" w:afterLines="50" w:line="360" w:lineRule="auto"/>
        <w:ind w:left="0" w:leftChars="0" w:right="0" w:rightChars="0" w:firstLine="0" w:firstLineChars="0"/>
        <w:jc w:val="both"/>
        <w:textAlignment w:val="auto"/>
        <w:outlineLvl w:val="9"/>
        <w:rPr>
          <w:rFonts w:hint="default" w:ascii="Arial" w:hAnsi="Arial" w:cs="Arial"/>
          <w:sz w:val="24"/>
          <w:szCs w:val="24"/>
        </w:rPr>
      </w:pPr>
      <w:r>
        <w:rPr>
          <w:rFonts w:hint="default" w:ascii="Arial" w:hAnsi="Arial" w:cs="Arial"/>
          <w:sz w:val="24"/>
          <w:szCs w:val="24"/>
        </w:rPr>
        <w:t>Sorenson, S., 2013. How employee engagement drives growth. Gallup business journal, 4, pp.1-4.</w:t>
      </w:r>
    </w:p>
    <w:p>
      <w:pPr>
        <w:keepNext w:val="0"/>
        <w:keepLines w:val="0"/>
        <w:pageBreakBefore w:val="0"/>
        <w:framePr w:w="0" w:wrap="auto" w:vAnchor="margin" w:hAnchor="text" w:yAlign="inline"/>
        <w:widowControl w:val="0"/>
        <w:kinsoku/>
        <w:wordWrap/>
        <w:overflowPunct/>
        <w:topLinePunct w:val="0"/>
        <w:autoSpaceDE/>
        <w:autoSpaceDN/>
        <w:bidi w:val="0"/>
        <w:adjustRightInd/>
        <w:snapToGrid/>
        <w:spacing w:before="0" w:beforeLines="50" w:after="0" w:afterLines="50" w:line="360" w:lineRule="auto"/>
        <w:ind w:left="0" w:leftChars="0" w:right="0" w:rightChars="0" w:firstLine="0" w:firstLineChars="0"/>
        <w:jc w:val="both"/>
        <w:textAlignment w:val="auto"/>
        <w:outlineLvl w:val="9"/>
        <w:rPr>
          <w:rFonts w:hint="default" w:ascii="Arial" w:hAnsi="Arial" w:cs="Arial"/>
          <w:sz w:val="24"/>
          <w:szCs w:val="24"/>
        </w:rPr>
      </w:pPr>
      <w:r>
        <w:rPr>
          <w:rFonts w:hint="default" w:ascii="Arial" w:hAnsi="Arial" w:cs="Arial"/>
          <w:sz w:val="24"/>
          <w:szCs w:val="24"/>
        </w:rPr>
        <w:t>Srivastav, S. and Yadav, V.K., 2018. Correlate of employee engagement on workperformance: A study of technical institutions of K anpur. Quest-The Journal of UGC-HRDC Nainital, 12(3), pp.247-255.</w:t>
      </w:r>
    </w:p>
    <w:p>
      <w:pPr>
        <w:keepNext w:val="0"/>
        <w:keepLines w:val="0"/>
        <w:pageBreakBefore w:val="0"/>
        <w:framePr w:w="0" w:wrap="auto" w:vAnchor="margin" w:hAnchor="text" w:yAlign="inline"/>
        <w:widowControl w:val="0"/>
        <w:kinsoku/>
        <w:wordWrap/>
        <w:overflowPunct/>
        <w:topLinePunct w:val="0"/>
        <w:autoSpaceDE/>
        <w:autoSpaceDN/>
        <w:bidi w:val="0"/>
        <w:adjustRightInd/>
        <w:snapToGrid/>
        <w:spacing w:before="0" w:beforeLines="50" w:after="0" w:afterLines="50" w:line="360" w:lineRule="auto"/>
        <w:ind w:left="0" w:leftChars="0" w:right="0" w:rightChars="0" w:firstLine="0" w:firstLineChars="0"/>
        <w:jc w:val="both"/>
        <w:textAlignment w:val="auto"/>
        <w:outlineLvl w:val="9"/>
        <w:rPr>
          <w:rFonts w:hint="default" w:ascii="Arial" w:hAnsi="Arial" w:cs="Arial"/>
          <w:sz w:val="24"/>
          <w:szCs w:val="24"/>
        </w:rPr>
      </w:pPr>
      <w:r>
        <w:rPr>
          <w:rFonts w:hint="default" w:ascii="Arial" w:hAnsi="Arial" w:cs="Arial"/>
          <w:sz w:val="24"/>
          <w:szCs w:val="24"/>
        </w:rPr>
        <w:t>Sukatno, S.T., Huseini, M., Syafganti, I. and Irwansyah, I., 2018. Komunikasi InternalPt.  Solid  Logistics  Memengaruhi.  Meningkatnya  EmployeeEngagement. InterKomunika, 3(2), pp.176-191.</w:t>
      </w:r>
    </w:p>
    <w:p>
      <w:pPr>
        <w:keepNext w:val="0"/>
        <w:keepLines w:val="0"/>
        <w:pageBreakBefore w:val="0"/>
        <w:framePr w:w="0" w:wrap="auto" w:vAnchor="margin" w:hAnchor="text" w:yAlign="inline"/>
        <w:widowControl w:val="0"/>
        <w:kinsoku/>
        <w:wordWrap/>
        <w:overflowPunct/>
        <w:topLinePunct w:val="0"/>
        <w:autoSpaceDE/>
        <w:autoSpaceDN/>
        <w:bidi w:val="0"/>
        <w:adjustRightInd/>
        <w:snapToGrid/>
        <w:spacing w:before="0" w:beforeLines="50" w:after="0" w:afterLines="50" w:line="360" w:lineRule="auto"/>
        <w:ind w:left="0" w:leftChars="0" w:right="0" w:rightChars="0" w:firstLine="0" w:firstLineChars="0"/>
        <w:jc w:val="both"/>
        <w:textAlignment w:val="auto"/>
        <w:outlineLvl w:val="9"/>
        <w:rPr>
          <w:rFonts w:hint="default" w:ascii="Arial" w:hAnsi="Arial" w:cs="Arial"/>
          <w:sz w:val="24"/>
          <w:szCs w:val="24"/>
        </w:rPr>
      </w:pPr>
      <w:r>
        <w:rPr>
          <w:rFonts w:hint="default" w:ascii="Arial" w:hAnsi="Arial" w:cs="Arial"/>
          <w:sz w:val="24"/>
          <w:szCs w:val="24"/>
        </w:rPr>
        <w:t>Suliman, A. and Al Kathairi, M., 2013. Organizational justice, commitment and performance in developing countries. Employee Relations.</w:t>
      </w:r>
    </w:p>
    <w:p>
      <w:pPr>
        <w:keepNext w:val="0"/>
        <w:keepLines w:val="0"/>
        <w:pageBreakBefore w:val="0"/>
        <w:framePr w:w="0" w:wrap="auto" w:vAnchor="margin" w:hAnchor="text" w:yAlign="inline"/>
        <w:widowControl w:val="0"/>
        <w:kinsoku/>
        <w:wordWrap/>
        <w:overflowPunct/>
        <w:topLinePunct w:val="0"/>
        <w:autoSpaceDE/>
        <w:autoSpaceDN/>
        <w:bidi w:val="0"/>
        <w:adjustRightInd/>
        <w:snapToGrid/>
        <w:spacing w:before="0" w:beforeLines="50" w:after="0" w:afterLines="50" w:line="360" w:lineRule="auto"/>
        <w:ind w:left="0" w:leftChars="0" w:right="0" w:rightChars="0" w:firstLine="0" w:firstLineChars="0"/>
        <w:jc w:val="both"/>
        <w:textAlignment w:val="auto"/>
        <w:outlineLvl w:val="9"/>
        <w:rPr>
          <w:rFonts w:hint="default" w:ascii="Arial" w:hAnsi="Arial" w:cs="Arial"/>
          <w:sz w:val="24"/>
          <w:szCs w:val="24"/>
        </w:rPr>
      </w:pPr>
      <w:r>
        <w:rPr>
          <w:rFonts w:hint="default" w:ascii="Arial" w:hAnsi="Arial" w:cs="Arial"/>
          <w:sz w:val="24"/>
          <w:szCs w:val="24"/>
        </w:rPr>
        <w:t>Syadina, K.P., Purnomo,  R. And Anggraeni, A.I., 2019. The Impact ofTransformational Leadership and Peceived Organizational Support on OrganizationalCommitment: The Mediating Role of Employee Engagement. Journal of Research InManagement, 1(4), pp.7-11.</w:t>
      </w:r>
    </w:p>
    <w:p>
      <w:pPr>
        <w:keepNext w:val="0"/>
        <w:keepLines w:val="0"/>
        <w:pageBreakBefore w:val="0"/>
        <w:framePr w:w="0" w:wrap="auto" w:vAnchor="margin" w:hAnchor="text" w:yAlign="inline"/>
        <w:widowControl w:val="0"/>
        <w:kinsoku/>
        <w:wordWrap/>
        <w:overflowPunct/>
        <w:topLinePunct w:val="0"/>
        <w:autoSpaceDE/>
        <w:autoSpaceDN/>
        <w:bidi w:val="0"/>
        <w:adjustRightInd/>
        <w:snapToGrid/>
        <w:spacing w:before="0" w:beforeLines="50" w:after="0" w:afterLines="50" w:line="360" w:lineRule="auto"/>
        <w:ind w:left="0" w:leftChars="0" w:right="0" w:rightChars="0" w:firstLine="0" w:firstLineChars="0"/>
        <w:jc w:val="both"/>
        <w:textAlignment w:val="auto"/>
        <w:outlineLvl w:val="9"/>
        <w:rPr>
          <w:rFonts w:hint="default" w:ascii="Arial" w:hAnsi="Arial" w:cs="Arial"/>
          <w:sz w:val="24"/>
          <w:szCs w:val="24"/>
        </w:rPr>
      </w:pPr>
      <w:r>
        <w:rPr>
          <w:rFonts w:hint="default" w:ascii="Arial" w:hAnsi="Arial" w:cs="Arial"/>
          <w:sz w:val="24"/>
          <w:szCs w:val="24"/>
        </w:rPr>
        <w:t>Tamayo, A. (2016). Employee Engagement in Higher Learning Institution. SSRNElectronic Journal, 12(2), pp.30-37.</w:t>
      </w:r>
    </w:p>
    <w:p>
      <w:pPr>
        <w:keepNext w:val="0"/>
        <w:keepLines w:val="0"/>
        <w:pageBreakBefore w:val="0"/>
        <w:framePr w:w="0" w:wrap="auto" w:vAnchor="margin" w:hAnchor="text" w:yAlign="inline"/>
        <w:widowControl w:val="0"/>
        <w:kinsoku/>
        <w:wordWrap/>
        <w:overflowPunct/>
        <w:topLinePunct w:val="0"/>
        <w:autoSpaceDE/>
        <w:autoSpaceDN/>
        <w:bidi w:val="0"/>
        <w:adjustRightInd/>
        <w:snapToGrid/>
        <w:spacing w:before="0" w:beforeLines="50" w:after="0" w:afterLines="50" w:line="360" w:lineRule="auto"/>
        <w:ind w:left="0" w:leftChars="0" w:right="0" w:rightChars="0" w:firstLine="0" w:firstLineChars="0"/>
        <w:jc w:val="both"/>
        <w:textAlignment w:val="auto"/>
        <w:outlineLvl w:val="9"/>
        <w:rPr>
          <w:rFonts w:hint="default" w:ascii="Arial" w:hAnsi="Arial" w:cs="Arial"/>
          <w:sz w:val="24"/>
          <w:szCs w:val="24"/>
        </w:rPr>
      </w:pPr>
      <w:r>
        <w:rPr>
          <w:rFonts w:hint="default" w:ascii="Arial" w:hAnsi="Arial" w:cs="Arial"/>
          <w:sz w:val="24"/>
          <w:szCs w:val="24"/>
        </w:rPr>
        <w:t>Tiwari, P., Nagpal, R., Mirg, T. and Jain, N., 2018. An Empirical Study on EmployeeEngagement and its effect on Job Satisfaction. MANTHAN: Journal of Commerce andManagement, 5(2), pp.103-118.</w:t>
      </w:r>
    </w:p>
    <w:p>
      <w:pPr>
        <w:keepNext w:val="0"/>
        <w:keepLines w:val="0"/>
        <w:pageBreakBefore w:val="0"/>
        <w:framePr w:w="0" w:wrap="auto" w:vAnchor="margin" w:hAnchor="text" w:yAlign="inline"/>
        <w:widowControl w:val="0"/>
        <w:kinsoku/>
        <w:wordWrap/>
        <w:overflowPunct/>
        <w:topLinePunct w:val="0"/>
        <w:autoSpaceDE/>
        <w:autoSpaceDN/>
        <w:bidi w:val="0"/>
        <w:adjustRightInd/>
        <w:snapToGrid/>
        <w:spacing w:before="0" w:beforeLines="50" w:after="0" w:afterLines="50" w:line="360" w:lineRule="auto"/>
        <w:ind w:left="0" w:leftChars="0" w:right="0" w:rightChars="0" w:firstLine="0" w:firstLineChars="0"/>
        <w:jc w:val="both"/>
        <w:textAlignment w:val="auto"/>
        <w:outlineLvl w:val="9"/>
        <w:rPr>
          <w:rFonts w:hint="default" w:ascii="Arial" w:hAnsi="Arial" w:cs="Arial"/>
          <w:sz w:val="24"/>
          <w:szCs w:val="24"/>
        </w:rPr>
      </w:pPr>
      <w:r>
        <w:rPr>
          <w:rFonts w:hint="default" w:ascii="Arial" w:hAnsi="Arial" w:cs="Arial"/>
          <w:sz w:val="24"/>
          <w:szCs w:val="24"/>
        </w:rPr>
        <w:t>Tnay, E., Othman, A.E.A., Siong, H.C. and Lim, S.L.O., 2013. The influences of job satisfaction and organizational commitment on turnover intention. Procedia-Social and Behavioral Sciences, 97, pp.201-208.</w:t>
      </w:r>
    </w:p>
    <w:p>
      <w:pPr>
        <w:keepNext w:val="0"/>
        <w:keepLines w:val="0"/>
        <w:pageBreakBefore w:val="0"/>
        <w:framePr w:w="0" w:wrap="auto" w:vAnchor="margin" w:hAnchor="text" w:yAlign="inline"/>
        <w:widowControl w:val="0"/>
        <w:kinsoku/>
        <w:wordWrap/>
        <w:overflowPunct/>
        <w:topLinePunct w:val="0"/>
        <w:autoSpaceDE/>
        <w:autoSpaceDN/>
        <w:bidi w:val="0"/>
        <w:adjustRightInd/>
        <w:snapToGrid/>
        <w:spacing w:before="0" w:beforeLines="50" w:after="0" w:afterLines="50" w:line="360" w:lineRule="auto"/>
        <w:ind w:left="0" w:leftChars="0" w:right="0" w:rightChars="0" w:firstLine="0" w:firstLineChars="0"/>
        <w:jc w:val="both"/>
        <w:textAlignment w:val="auto"/>
        <w:outlineLvl w:val="9"/>
        <w:rPr>
          <w:rFonts w:hint="default" w:ascii="Arial" w:hAnsi="Arial" w:cs="Arial"/>
          <w:sz w:val="24"/>
          <w:szCs w:val="24"/>
        </w:rPr>
      </w:pPr>
      <w:r>
        <w:rPr>
          <w:rFonts w:hint="default" w:ascii="Arial" w:hAnsi="Arial" w:cs="Arial"/>
          <w:sz w:val="24"/>
          <w:szCs w:val="24"/>
        </w:rPr>
        <w:t>Truss, C., Alfes, K., Delbridge, R., Shantz, A. and Soane, E. eds., 2013. Employee engagement in theory and practice. Routledge.</w:t>
      </w:r>
    </w:p>
    <w:p>
      <w:pPr>
        <w:keepNext w:val="0"/>
        <w:keepLines w:val="0"/>
        <w:pageBreakBefore w:val="0"/>
        <w:framePr w:w="0" w:wrap="auto" w:vAnchor="margin" w:hAnchor="text" w:yAlign="inline"/>
        <w:widowControl w:val="0"/>
        <w:kinsoku/>
        <w:wordWrap/>
        <w:overflowPunct/>
        <w:topLinePunct w:val="0"/>
        <w:autoSpaceDE/>
        <w:autoSpaceDN/>
        <w:bidi w:val="0"/>
        <w:adjustRightInd/>
        <w:snapToGrid/>
        <w:spacing w:before="0" w:beforeLines="50" w:after="0" w:afterLines="50" w:line="360" w:lineRule="auto"/>
        <w:ind w:left="0" w:leftChars="0" w:right="0" w:rightChars="0" w:firstLine="0" w:firstLineChars="0"/>
        <w:jc w:val="both"/>
        <w:textAlignment w:val="auto"/>
        <w:outlineLvl w:val="9"/>
        <w:rPr>
          <w:rFonts w:hint="default" w:ascii="Arial" w:hAnsi="Arial" w:cs="Arial"/>
          <w:sz w:val="24"/>
          <w:szCs w:val="24"/>
        </w:rPr>
      </w:pPr>
      <w:r>
        <w:rPr>
          <w:rFonts w:hint="default" w:ascii="Arial" w:hAnsi="Arial" w:cs="Arial"/>
          <w:sz w:val="24"/>
          <w:szCs w:val="24"/>
        </w:rPr>
        <w:t>Truss, C., Shantz, A., Soane, E., Alfes, K. and Delbridge, R., 2013. Employee engagement, organisational performance and individual well-being: exploring the evidence, developing the theory.</w:t>
      </w:r>
    </w:p>
    <w:p>
      <w:pPr>
        <w:keepNext w:val="0"/>
        <w:keepLines w:val="0"/>
        <w:pageBreakBefore w:val="0"/>
        <w:framePr w:w="0" w:wrap="auto" w:vAnchor="margin" w:hAnchor="text" w:yAlign="inline"/>
        <w:widowControl w:val="0"/>
        <w:kinsoku/>
        <w:wordWrap/>
        <w:overflowPunct/>
        <w:topLinePunct w:val="0"/>
        <w:autoSpaceDE/>
        <w:autoSpaceDN/>
        <w:bidi w:val="0"/>
        <w:adjustRightInd/>
        <w:snapToGrid/>
        <w:spacing w:before="0" w:beforeLines="50" w:after="0" w:afterLines="50" w:line="360" w:lineRule="auto"/>
        <w:ind w:left="0" w:leftChars="0" w:right="0" w:rightChars="0" w:firstLine="0" w:firstLineChars="0"/>
        <w:jc w:val="both"/>
        <w:textAlignment w:val="auto"/>
        <w:outlineLvl w:val="9"/>
        <w:rPr>
          <w:rFonts w:hint="default" w:ascii="Arial" w:hAnsi="Arial" w:cs="Arial"/>
          <w:sz w:val="24"/>
          <w:szCs w:val="24"/>
        </w:rPr>
      </w:pPr>
      <w:r>
        <w:rPr>
          <w:rFonts w:hint="default" w:ascii="Arial" w:hAnsi="Arial" w:cs="Arial"/>
          <w:sz w:val="24"/>
          <w:szCs w:val="24"/>
        </w:rPr>
        <w:t>Tsvangirai, F.P. and Chinyamurindi, W.T., 2019. The moderating effect of workplacesurveillance on employee engagement and employee motivation. Evidence from aZimbabwean parastatal. Journal of Contemporary Management, 16(1), pp.52-72.</w:t>
      </w:r>
    </w:p>
    <w:p>
      <w:pPr>
        <w:keepNext w:val="0"/>
        <w:keepLines w:val="0"/>
        <w:pageBreakBefore w:val="0"/>
        <w:framePr w:w="0" w:wrap="auto" w:vAnchor="margin" w:hAnchor="text" w:yAlign="inline"/>
        <w:widowControl w:val="0"/>
        <w:kinsoku/>
        <w:wordWrap/>
        <w:overflowPunct/>
        <w:topLinePunct w:val="0"/>
        <w:autoSpaceDE/>
        <w:autoSpaceDN/>
        <w:bidi w:val="0"/>
        <w:adjustRightInd/>
        <w:snapToGrid/>
        <w:spacing w:before="0" w:beforeLines="50" w:after="0" w:afterLines="50" w:line="360" w:lineRule="auto"/>
        <w:ind w:left="0" w:leftChars="0" w:right="0" w:rightChars="0" w:firstLine="0" w:firstLineChars="0"/>
        <w:jc w:val="both"/>
        <w:textAlignment w:val="auto"/>
        <w:outlineLvl w:val="9"/>
        <w:rPr>
          <w:rFonts w:hint="default" w:ascii="Arial" w:hAnsi="Arial" w:cs="Arial"/>
          <w:sz w:val="24"/>
          <w:szCs w:val="24"/>
        </w:rPr>
      </w:pPr>
      <w:r>
        <w:rPr>
          <w:rFonts w:hint="default" w:ascii="Arial" w:hAnsi="Arial" w:cs="Arial"/>
          <w:sz w:val="24"/>
          <w:szCs w:val="24"/>
        </w:rPr>
        <w:t>Ulfig, Y.M., 2019. Leadership Strategies for Increasing Employee Engagement in theService Industry, 71(2), pp.113-122.</w:t>
      </w:r>
    </w:p>
    <w:p>
      <w:pPr>
        <w:keepNext w:val="0"/>
        <w:keepLines w:val="0"/>
        <w:pageBreakBefore w:val="0"/>
        <w:framePr w:w="0" w:wrap="auto" w:vAnchor="margin" w:hAnchor="text" w:yAlign="inline"/>
        <w:widowControl w:val="0"/>
        <w:kinsoku/>
        <w:wordWrap/>
        <w:overflowPunct/>
        <w:topLinePunct w:val="0"/>
        <w:autoSpaceDE/>
        <w:autoSpaceDN/>
        <w:bidi w:val="0"/>
        <w:adjustRightInd/>
        <w:snapToGrid/>
        <w:spacing w:before="0" w:beforeLines="50" w:after="0" w:afterLines="50" w:line="360" w:lineRule="auto"/>
        <w:ind w:left="0" w:leftChars="0" w:right="0" w:rightChars="0" w:firstLine="0" w:firstLineChars="0"/>
        <w:jc w:val="both"/>
        <w:textAlignment w:val="auto"/>
        <w:outlineLvl w:val="9"/>
        <w:rPr>
          <w:rFonts w:hint="default" w:ascii="Arial" w:hAnsi="Arial" w:cs="Arial"/>
          <w:sz w:val="24"/>
          <w:szCs w:val="24"/>
        </w:rPr>
      </w:pPr>
      <w:r>
        <w:rPr>
          <w:rFonts w:hint="default" w:ascii="Arial" w:hAnsi="Arial" w:cs="Arial"/>
          <w:sz w:val="24"/>
          <w:szCs w:val="24"/>
        </w:rPr>
        <w:t>Ver</w:t>
      </w:r>
      <w:r>
        <w:rPr>
          <w:rFonts w:hint="default" w:cs="Arial"/>
          <w:sz w:val="24"/>
          <w:szCs w:val="24"/>
        </w:rPr>
        <w:t>cic</w:t>
      </w:r>
      <w:r>
        <w:rPr>
          <w:rFonts w:hint="default" w:ascii="Arial" w:hAnsi="Arial" w:cs="Arial"/>
          <w:sz w:val="24"/>
          <w:szCs w:val="24"/>
        </w:rPr>
        <w:t>, A.T. and Vokić, N.P., 2017. Engaging employees through internal communication. Public Relations Review, 43(5), pp.885-893.</w:t>
      </w:r>
    </w:p>
    <w:p>
      <w:pPr>
        <w:keepNext w:val="0"/>
        <w:keepLines w:val="0"/>
        <w:pageBreakBefore w:val="0"/>
        <w:framePr w:w="0" w:wrap="auto" w:vAnchor="margin" w:hAnchor="text" w:yAlign="inline"/>
        <w:widowControl w:val="0"/>
        <w:kinsoku/>
        <w:wordWrap/>
        <w:overflowPunct/>
        <w:topLinePunct w:val="0"/>
        <w:autoSpaceDE/>
        <w:autoSpaceDN/>
        <w:bidi w:val="0"/>
        <w:adjustRightInd/>
        <w:snapToGrid/>
        <w:spacing w:before="0" w:beforeLines="50" w:after="0" w:afterLines="50" w:line="360" w:lineRule="auto"/>
        <w:ind w:left="0" w:leftChars="0" w:right="0" w:rightChars="0" w:firstLine="0" w:firstLineChars="0"/>
        <w:jc w:val="both"/>
        <w:textAlignment w:val="auto"/>
        <w:outlineLvl w:val="9"/>
        <w:rPr>
          <w:rFonts w:hint="default" w:ascii="Arial" w:hAnsi="Arial" w:cs="Arial"/>
          <w:sz w:val="24"/>
          <w:szCs w:val="24"/>
        </w:rPr>
      </w:pPr>
      <w:r>
        <w:rPr>
          <w:rFonts w:hint="default" w:ascii="Arial" w:hAnsi="Arial" w:cs="Arial"/>
          <w:sz w:val="24"/>
          <w:szCs w:val="24"/>
        </w:rPr>
        <w:t>Wang Xiaochen, (2015). Work outlook and professionalism of the younger generationin China and the United States. Master's Degree Thesis, University of ForeignEconomics and Trade, 89(05), pp.145-156.</w:t>
      </w:r>
    </w:p>
    <w:p>
      <w:pPr>
        <w:keepNext w:val="0"/>
        <w:keepLines w:val="0"/>
        <w:pageBreakBefore w:val="0"/>
        <w:framePr w:w="0" w:wrap="auto" w:vAnchor="margin" w:hAnchor="text" w:yAlign="inline"/>
        <w:widowControl w:val="0"/>
        <w:kinsoku/>
        <w:wordWrap/>
        <w:overflowPunct/>
        <w:topLinePunct w:val="0"/>
        <w:autoSpaceDE/>
        <w:autoSpaceDN/>
        <w:bidi w:val="0"/>
        <w:adjustRightInd/>
        <w:snapToGrid/>
        <w:spacing w:before="0" w:beforeLines="50" w:after="0" w:afterLines="50" w:line="360" w:lineRule="auto"/>
        <w:ind w:left="0" w:leftChars="0" w:right="0" w:rightChars="0" w:firstLine="0" w:firstLineChars="0"/>
        <w:jc w:val="both"/>
        <w:textAlignment w:val="auto"/>
        <w:outlineLvl w:val="9"/>
        <w:rPr>
          <w:rFonts w:hint="default" w:ascii="Arial" w:hAnsi="Arial" w:cs="Arial"/>
          <w:sz w:val="24"/>
          <w:szCs w:val="24"/>
        </w:rPr>
      </w:pPr>
      <w:r>
        <w:rPr>
          <w:rFonts w:hint="default" w:ascii="Arial" w:hAnsi="Arial" w:cs="Arial"/>
          <w:sz w:val="24"/>
          <w:szCs w:val="24"/>
        </w:rPr>
        <w:t>Wang Xiaochen, (2016). Work outlook and professionalism of the younger generationin China and the United States. Master's Degree Thesis, University of ForeignEconomics and Trade, 66(05), pp.78-84.</w:t>
      </w:r>
    </w:p>
    <w:p>
      <w:pPr>
        <w:keepNext w:val="0"/>
        <w:keepLines w:val="0"/>
        <w:pageBreakBefore w:val="0"/>
        <w:framePr w:w="0" w:wrap="auto" w:vAnchor="margin" w:hAnchor="text" w:yAlign="inline"/>
        <w:widowControl w:val="0"/>
        <w:kinsoku/>
        <w:wordWrap/>
        <w:overflowPunct/>
        <w:topLinePunct w:val="0"/>
        <w:autoSpaceDE/>
        <w:autoSpaceDN/>
        <w:bidi w:val="0"/>
        <w:adjustRightInd/>
        <w:snapToGrid/>
        <w:spacing w:before="0" w:beforeLines="50" w:after="0" w:afterLines="50" w:line="360" w:lineRule="auto"/>
        <w:ind w:left="0" w:leftChars="0" w:right="0" w:rightChars="0" w:firstLine="0" w:firstLineChars="0"/>
        <w:jc w:val="both"/>
        <w:textAlignment w:val="auto"/>
        <w:outlineLvl w:val="9"/>
        <w:rPr>
          <w:rFonts w:hint="default" w:ascii="Arial" w:hAnsi="Arial" w:cs="Arial"/>
          <w:sz w:val="24"/>
          <w:szCs w:val="24"/>
        </w:rPr>
      </w:pPr>
      <w:r>
        <w:rPr>
          <w:rFonts w:hint="default" w:ascii="Arial" w:hAnsi="Arial" w:cs="Arial"/>
          <w:sz w:val="24"/>
          <w:szCs w:val="24"/>
        </w:rPr>
        <w:t>Watson, M., Kuofie, M. and Dool, R., 2018. Relationship between SpirituallyIntelligent Leadership and Employee Engagement. Journal of Marketing andManagement, 9(2), pp.1-24.</w:t>
      </w:r>
    </w:p>
    <w:p>
      <w:pPr>
        <w:keepNext w:val="0"/>
        <w:keepLines w:val="0"/>
        <w:pageBreakBefore w:val="0"/>
        <w:framePr w:w="0" w:wrap="auto" w:vAnchor="margin" w:hAnchor="text" w:yAlign="inline"/>
        <w:widowControl w:val="0"/>
        <w:kinsoku/>
        <w:wordWrap/>
        <w:overflowPunct/>
        <w:topLinePunct w:val="0"/>
        <w:autoSpaceDE/>
        <w:autoSpaceDN/>
        <w:bidi w:val="0"/>
        <w:adjustRightInd/>
        <w:snapToGrid/>
        <w:spacing w:before="0" w:beforeLines="50" w:after="0" w:afterLines="50" w:line="360" w:lineRule="auto"/>
        <w:ind w:left="0" w:leftChars="0" w:right="0" w:rightChars="0" w:firstLine="0" w:firstLineChars="0"/>
        <w:jc w:val="both"/>
        <w:textAlignment w:val="auto"/>
        <w:outlineLvl w:val="9"/>
        <w:rPr>
          <w:rFonts w:hint="default" w:ascii="Arial" w:hAnsi="Arial" w:cs="Arial"/>
          <w:sz w:val="24"/>
          <w:szCs w:val="24"/>
        </w:rPr>
      </w:pPr>
      <w:r>
        <w:rPr>
          <w:rFonts w:hint="default" w:ascii="Arial" w:hAnsi="Arial" w:cs="Arial"/>
          <w:sz w:val="24"/>
          <w:szCs w:val="24"/>
        </w:rPr>
        <w:t>Wayne, J.H., Casper, W.J., Matthews, R.A. and Allen, T.D., 2013. Family-supportive organization perceptions and organizational commitment: The mediating role of work–family conflict and enrichment and partner attitudes. Journal of Applied Psychology, 98(4), p.606.</w:t>
      </w:r>
    </w:p>
    <w:p>
      <w:pPr>
        <w:keepNext w:val="0"/>
        <w:keepLines w:val="0"/>
        <w:pageBreakBefore w:val="0"/>
        <w:framePr w:w="0" w:wrap="auto" w:vAnchor="margin" w:hAnchor="text" w:yAlign="inline"/>
        <w:widowControl w:val="0"/>
        <w:kinsoku/>
        <w:wordWrap/>
        <w:overflowPunct/>
        <w:topLinePunct w:val="0"/>
        <w:autoSpaceDE/>
        <w:autoSpaceDN/>
        <w:bidi w:val="0"/>
        <w:adjustRightInd/>
        <w:snapToGrid/>
        <w:spacing w:before="0" w:beforeLines="50" w:after="0" w:afterLines="50" w:line="360" w:lineRule="auto"/>
        <w:ind w:left="0" w:leftChars="0" w:right="0" w:rightChars="0" w:firstLine="0" w:firstLineChars="0"/>
        <w:jc w:val="both"/>
        <w:textAlignment w:val="auto"/>
        <w:outlineLvl w:val="9"/>
        <w:rPr>
          <w:rFonts w:hint="default" w:ascii="Arial" w:hAnsi="Arial" w:cs="Arial"/>
          <w:sz w:val="24"/>
          <w:szCs w:val="24"/>
        </w:rPr>
      </w:pPr>
      <w:r>
        <w:rPr>
          <w:rFonts w:hint="default" w:ascii="Arial" w:hAnsi="Arial" w:cs="Arial"/>
          <w:sz w:val="24"/>
          <w:szCs w:val="24"/>
        </w:rPr>
        <w:t>Weaver, B. and Maxwell, H., 2014. Exploratory factor analysis and reliability analysis with missing data: A simple method for SPSS users. The Quantitative Methods for Psychology, 10(2), pp.143-152.</w:t>
      </w:r>
    </w:p>
    <w:p>
      <w:pPr>
        <w:keepNext w:val="0"/>
        <w:keepLines w:val="0"/>
        <w:pageBreakBefore w:val="0"/>
        <w:framePr w:w="0" w:wrap="auto" w:vAnchor="margin" w:hAnchor="text" w:yAlign="inline"/>
        <w:widowControl w:val="0"/>
        <w:kinsoku/>
        <w:wordWrap/>
        <w:overflowPunct/>
        <w:topLinePunct w:val="0"/>
        <w:autoSpaceDE/>
        <w:autoSpaceDN/>
        <w:bidi w:val="0"/>
        <w:adjustRightInd/>
        <w:snapToGrid/>
        <w:spacing w:before="0" w:beforeLines="50" w:after="0" w:afterLines="50" w:line="360" w:lineRule="auto"/>
        <w:ind w:left="0" w:leftChars="0" w:right="0" w:rightChars="0" w:firstLine="0" w:firstLineChars="0"/>
        <w:jc w:val="both"/>
        <w:textAlignment w:val="auto"/>
        <w:outlineLvl w:val="9"/>
        <w:rPr>
          <w:rFonts w:hint="default" w:ascii="Arial" w:hAnsi="Arial" w:cs="Arial"/>
          <w:sz w:val="24"/>
          <w:szCs w:val="24"/>
        </w:rPr>
      </w:pPr>
      <w:r>
        <w:rPr>
          <w:rFonts w:hint="default" w:ascii="Arial" w:hAnsi="Arial" w:cs="Arial"/>
          <w:sz w:val="24"/>
          <w:szCs w:val="24"/>
        </w:rPr>
        <w:t>Weaver, B. and Wuensch, K.L., 2013. SPSS and SAS programs for comparing Pearson correlations and OLS regression coefficients. Behavior research methods, 45(3), pp.880-895.</w:t>
      </w:r>
    </w:p>
    <w:p>
      <w:pPr>
        <w:keepNext w:val="0"/>
        <w:keepLines w:val="0"/>
        <w:pageBreakBefore w:val="0"/>
        <w:framePr w:w="0" w:wrap="auto" w:vAnchor="margin" w:hAnchor="text" w:yAlign="inline"/>
        <w:widowControl w:val="0"/>
        <w:kinsoku/>
        <w:wordWrap/>
        <w:overflowPunct/>
        <w:topLinePunct w:val="0"/>
        <w:autoSpaceDE/>
        <w:autoSpaceDN/>
        <w:bidi w:val="0"/>
        <w:adjustRightInd/>
        <w:snapToGrid/>
        <w:spacing w:before="0" w:beforeLines="50" w:after="0" w:afterLines="50" w:line="360" w:lineRule="auto"/>
        <w:ind w:left="0" w:leftChars="0" w:right="0" w:rightChars="0" w:firstLine="0" w:firstLineChars="0"/>
        <w:jc w:val="both"/>
        <w:textAlignment w:val="auto"/>
        <w:outlineLvl w:val="9"/>
        <w:rPr>
          <w:rFonts w:hint="default" w:ascii="Arial" w:hAnsi="Arial" w:cs="Arial"/>
          <w:sz w:val="24"/>
          <w:szCs w:val="24"/>
        </w:rPr>
      </w:pPr>
      <w:r>
        <w:rPr>
          <w:rFonts w:hint="default" w:ascii="Arial" w:hAnsi="Arial" w:cs="Arial"/>
          <w:sz w:val="24"/>
          <w:szCs w:val="24"/>
        </w:rPr>
        <w:t>Wiljanen, D., 2018. Retaining and Attracting Talent in West Michigan. SeidmanBusiness Review, 24(1), p.8.</w:t>
      </w:r>
    </w:p>
    <w:p>
      <w:pPr>
        <w:keepNext w:val="0"/>
        <w:keepLines w:val="0"/>
        <w:pageBreakBefore w:val="0"/>
        <w:framePr w:w="0" w:wrap="auto" w:vAnchor="margin" w:hAnchor="text" w:yAlign="inline"/>
        <w:widowControl w:val="0"/>
        <w:kinsoku/>
        <w:wordWrap/>
        <w:overflowPunct/>
        <w:topLinePunct w:val="0"/>
        <w:autoSpaceDE/>
        <w:autoSpaceDN/>
        <w:bidi w:val="0"/>
        <w:adjustRightInd/>
        <w:snapToGrid/>
        <w:spacing w:before="0" w:beforeLines="50" w:after="0" w:afterLines="50" w:line="360" w:lineRule="auto"/>
        <w:ind w:left="0" w:leftChars="0" w:right="0" w:rightChars="0" w:firstLine="0" w:firstLineChars="0"/>
        <w:jc w:val="both"/>
        <w:textAlignment w:val="auto"/>
        <w:outlineLvl w:val="9"/>
        <w:rPr>
          <w:rFonts w:hint="default" w:ascii="Arial" w:hAnsi="Arial" w:cs="Arial"/>
          <w:sz w:val="24"/>
          <w:szCs w:val="24"/>
        </w:rPr>
      </w:pPr>
      <w:r>
        <w:rPr>
          <w:rFonts w:hint="default" w:ascii="Arial" w:hAnsi="Arial" w:cs="Arial"/>
          <w:sz w:val="24"/>
          <w:szCs w:val="24"/>
        </w:rPr>
        <w:t>Williams, D.F., Chen- Bowers, N., Lankford, T. and Wolff, M.B., 2019. Designing anOrganizational Profile to Inform Leadership of Employee Well-being, 23(4), pp.50-57.</w:t>
      </w:r>
    </w:p>
    <w:p>
      <w:pPr>
        <w:keepNext w:val="0"/>
        <w:keepLines w:val="0"/>
        <w:pageBreakBefore w:val="0"/>
        <w:framePr w:w="0" w:wrap="auto" w:vAnchor="margin" w:hAnchor="text" w:yAlign="inline"/>
        <w:widowControl w:val="0"/>
        <w:kinsoku/>
        <w:wordWrap/>
        <w:overflowPunct/>
        <w:topLinePunct w:val="0"/>
        <w:autoSpaceDE/>
        <w:autoSpaceDN/>
        <w:bidi w:val="0"/>
        <w:adjustRightInd/>
        <w:snapToGrid/>
        <w:spacing w:before="0" w:beforeLines="50" w:after="0" w:afterLines="50" w:line="360" w:lineRule="auto"/>
        <w:ind w:left="0" w:leftChars="0" w:right="0" w:rightChars="0" w:firstLine="0" w:firstLineChars="0"/>
        <w:jc w:val="both"/>
        <w:textAlignment w:val="auto"/>
        <w:outlineLvl w:val="9"/>
        <w:rPr>
          <w:rFonts w:hint="default" w:ascii="Arial" w:hAnsi="Arial" w:cs="Arial"/>
          <w:sz w:val="24"/>
          <w:szCs w:val="24"/>
        </w:rPr>
      </w:pPr>
      <w:r>
        <w:rPr>
          <w:rFonts w:hint="default" w:ascii="Arial" w:hAnsi="Arial" w:cs="Arial"/>
          <w:sz w:val="24"/>
          <w:szCs w:val="24"/>
        </w:rPr>
        <w:t>Wright, M. ed., 2016. Gower handbook of internal communication. CRC Press.</w:t>
      </w:r>
    </w:p>
    <w:p>
      <w:pPr>
        <w:keepNext w:val="0"/>
        <w:keepLines w:val="0"/>
        <w:pageBreakBefore w:val="0"/>
        <w:framePr w:w="0" w:wrap="auto" w:vAnchor="margin" w:hAnchor="text" w:yAlign="inline"/>
        <w:widowControl w:val="0"/>
        <w:kinsoku/>
        <w:wordWrap/>
        <w:overflowPunct/>
        <w:topLinePunct w:val="0"/>
        <w:autoSpaceDE/>
        <w:autoSpaceDN/>
        <w:bidi w:val="0"/>
        <w:adjustRightInd/>
        <w:snapToGrid/>
        <w:spacing w:before="0" w:beforeLines="50" w:after="0" w:afterLines="50" w:line="360" w:lineRule="auto"/>
        <w:ind w:left="0" w:leftChars="0" w:right="0" w:rightChars="0" w:firstLine="0" w:firstLineChars="0"/>
        <w:jc w:val="both"/>
        <w:textAlignment w:val="auto"/>
        <w:outlineLvl w:val="9"/>
        <w:rPr>
          <w:rFonts w:hint="default" w:ascii="Arial" w:hAnsi="Arial" w:cs="Arial"/>
          <w:sz w:val="24"/>
          <w:szCs w:val="24"/>
        </w:rPr>
      </w:pPr>
      <w:r>
        <w:rPr>
          <w:rFonts w:hint="default" w:ascii="Arial" w:hAnsi="Arial" w:cs="Arial"/>
          <w:sz w:val="24"/>
          <w:szCs w:val="24"/>
        </w:rPr>
        <w:t>Yadav, S. and Morya, K.K., 2019. A Study of Employee Engagement and Its Impacton Organizational Citizenship Behavior in the Hotel Industry. IUP Journal ofOrganizational Behavior, 18(1), pp.7-31.</w:t>
      </w:r>
    </w:p>
    <w:p>
      <w:pPr>
        <w:keepNext w:val="0"/>
        <w:keepLines w:val="0"/>
        <w:pageBreakBefore w:val="0"/>
        <w:framePr w:w="0" w:wrap="auto" w:vAnchor="margin" w:hAnchor="text" w:yAlign="inline"/>
        <w:widowControl w:val="0"/>
        <w:kinsoku/>
        <w:wordWrap/>
        <w:overflowPunct/>
        <w:topLinePunct w:val="0"/>
        <w:autoSpaceDE/>
        <w:autoSpaceDN/>
        <w:bidi w:val="0"/>
        <w:adjustRightInd/>
        <w:snapToGrid/>
        <w:spacing w:before="0" w:beforeLines="50" w:after="0" w:afterLines="50" w:line="360" w:lineRule="auto"/>
        <w:ind w:left="0" w:leftChars="0" w:right="0" w:rightChars="0" w:firstLine="0" w:firstLineChars="0"/>
        <w:jc w:val="both"/>
        <w:textAlignment w:val="auto"/>
        <w:outlineLvl w:val="9"/>
        <w:rPr>
          <w:rFonts w:hint="default" w:ascii="Arial" w:hAnsi="Arial" w:cs="Arial"/>
          <w:sz w:val="24"/>
          <w:szCs w:val="24"/>
        </w:rPr>
      </w:pPr>
      <w:r>
        <w:rPr>
          <w:rFonts w:hint="default" w:ascii="Arial" w:hAnsi="Arial" w:cs="Arial"/>
          <w:sz w:val="24"/>
          <w:szCs w:val="24"/>
        </w:rPr>
        <w:t>Xanexa, M. (2018). Employee Satisfaction vs. Employee Engagement vs. EmployeeNPS. European Journal of Economics and Business Studies, 4(1), pp.221-227.</w:t>
      </w:r>
    </w:p>
    <w:p>
      <w:pPr>
        <w:keepNext w:val="0"/>
        <w:keepLines w:val="0"/>
        <w:pageBreakBefore w:val="0"/>
        <w:framePr w:w="0" w:wrap="auto" w:vAnchor="margin" w:hAnchor="text" w:yAlign="inline"/>
        <w:widowControl w:val="0"/>
        <w:kinsoku/>
        <w:wordWrap/>
        <w:overflowPunct/>
        <w:topLinePunct w:val="0"/>
        <w:autoSpaceDE/>
        <w:autoSpaceDN/>
        <w:bidi w:val="0"/>
        <w:adjustRightInd/>
        <w:snapToGrid/>
        <w:spacing w:before="0" w:beforeLines="50" w:after="0" w:afterLines="50" w:line="360" w:lineRule="auto"/>
        <w:ind w:left="0" w:leftChars="0" w:right="0" w:rightChars="0" w:firstLine="0" w:firstLineChars="0"/>
        <w:jc w:val="both"/>
        <w:textAlignment w:val="auto"/>
        <w:outlineLvl w:val="9"/>
        <w:rPr>
          <w:rFonts w:hint="default" w:ascii="Arial" w:hAnsi="Arial" w:cs="Arial"/>
          <w:sz w:val="24"/>
          <w:szCs w:val="24"/>
        </w:rPr>
      </w:pPr>
      <w:r>
        <w:rPr>
          <w:rFonts w:hint="default" w:ascii="Arial" w:hAnsi="Arial" w:cs="Arial"/>
          <w:sz w:val="24"/>
          <w:szCs w:val="24"/>
        </w:rPr>
        <w:t>Yahaya, R. and Ebrahim, F., 2016. Leadership styles and organizational commitment: literature review. Journal of Management Development, 35(2), pp.190-216.</w:t>
      </w:r>
    </w:p>
    <w:p>
      <w:pPr>
        <w:keepNext w:val="0"/>
        <w:keepLines w:val="0"/>
        <w:pageBreakBefore w:val="0"/>
        <w:framePr w:w="0" w:wrap="auto" w:vAnchor="margin" w:hAnchor="text" w:yAlign="inline"/>
        <w:widowControl w:val="0"/>
        <w:kinsoku/>
        <w:wordWrap/>
        <w:overflowPunct/>
        <w:topLinePunct w:val="0"/>
        <w:autoSpaceDE/>
        <w:autoSpaceDN/>
        <w:bidi w:val="0"/>
        <w:adjustRightInd/>
        <w:snapToGrid/>
        <w:spacing w:before="0" w:beforeLines="50" w:after="0" w:afterLines="50" w:line="360" w:lineRule="auto"/>
        <w:ind w:left="0" w:leftChars="0" w:right="0" w:rightChars="0" w:firstLine="0" w:firstLineChars="0"/>
        <w:jc w:val="both"/>
        <w:textAlignment w:val="auto"/>
        <w:outlineLvl w:val="9"/>
        <w:rPr>
          <w:rFonts w:hint="default" w:ascii="Arial" w:hAnsi="Arial" w:cs="Arial"/>
          <w:sz w:val="24"/>
          <w:szCs w:val="24"/>
        </w:rPr>
      </w:pPr>
      <w:r>
        <w:rPr>
          <w:rFonts w:hint="default" w:ascii="Arial" w:hAnsi="Arial" w:cs="Arial"/>
          <w:sz w:val="24"/>
          <w:szCs w:val="24"/>
        </w:rPr>
        <w:t>Yang, H., 2013. The case for being automatic: introducing the automatic linear modeling (LINEAR) procedure in SPSS statistics. Multiple Linear Regression Viewpoints, 39(2), pp.27-37.</w:t>
      </w:r>
    </w:p>
    <w:p>
      <w:pPr>
        <w:keepNext w:val="0"/>
        <w:keepLines w:val="0"/>
        <w:pageBreakBefore w:val="0"/>
        <w:framePr w:w="0" w:wrap="auto" w:vAnchor="margin" w:hAnchor="text" w:yAlign="inline"/>
        <w:widowControl w:val="0"/>
        <w:kinsoku/>
        <w:wordWrap/>
        <w:overflowPunct/>
        <w:topLinePunct w:val="0"/>
        <w:autoSpaceDE/>
        <w:autoSpaceDN/>
        <w:bidi w:val="0"/>
        <w:adjustRightInd/>
        <w:snapToGrid/>
        <w:spacing w:before="0" w:beforeLines="50" w:after="0" w:afterLines="50" w:line="360" w:lineRule="auto"/>
        <w:ind w:left="0" w:leftChars="0" w:right="0" w:rightChars="0" w:firstLine="0" w:firstLineChars="0"/>
        <w:jc w:val="both"/>
        <w:textAlignment w:val="auto"/>
        <w:outlineLvl w:val="9"/>
        <w:rPr>
          <w:rFonts w:hint="default" w:ascii="Arial" w:hAnsi="Arial" w:cs="Arial"/>
          <w:sz w:val="24"/>
          <w:szCs w:val="24"/>
        </w:rPr>
      </w:pPr>
      <w:r>
        <w:rPr>
          <w:rFonts w:hint="default" w:ascii="Arial" w:hAnsi="Arial" w:cs="Arial"/>
          <w:sz w:val="24"/>
          <w:szCs w:val="24"/>
        </w:rPr>
        <w:t>Yang Ling, (2016). Hotel Employee Satisfaction and Its Influences on ProfessionalDegree. Master's Degree Thesis of Hunan Normal University, 18(05), pp.31-35.</w:t>
      </w:r>
    </w:p>
    <w:p>
      <w:pPr>
        <w:keepNext w:val="0"/>
        <w:keepLines w:val="0"/>
        <w:pageBreakBefore w:val="0"/>
        <w:framePr w:w="0" w:wrap="auto" w:vAnchor="margin" w:hAnchor="text" w:yAlign="inline"/>
        <w:widowControl w:val="0"/>
        <w:kinsoku/>
        <w:wordWrap/>
        <w:overflowPunct/>
        <w:topLinePunct w:val="0"/>
        <w:autoSpaceDE/>
        <w:autoSpaceDN/>
        <w:bidi w:val="0"/>
        <w:adjustRightInd/>
        <w:snapToGrid/>
        <w:spacing w:before="0" w:beforeLines="50" w:after="0" w:afterLines="50" w:line="360" w:lineRule="auto"/>
        <w:ind w:left="0" w:leftChars="0" w:right="0" w:rightChars="0" w:firstLine="0" w:firstLineChars="0"/>
        <w:jc w:val="both"/>
        <w:textAlignment w:val="auto"/>
        <w:outlineLvl w:val="9"/>
        <w:rPr>
          <w:rFonts w:hint="default" w:ascii="Arial" w:hAnsi="Arial" w:cs="Arial"/>
          <w:sz w:val="24"/>
          <w:szCs w:val="24"/>
        </w:rPr>
      </w:pPr>
      <w:r>
        <w:rPr>
          <w:rFonts w:hint="default" w:ascii="Arial" w:hAnsi="Arial" w:cs="Arial"/>
          <w:sz w:val="24"/>
          <w:szCs w:val="24"/>
        </w:rPr>
        <w:t>Yeomans, L. and FitzPatrick, L., 2017. Internal communication.</w:t>
      </w:r>
    </w:p>
    <w:p>
      <w:pPr>
        <w:keepNext w:val="0"/>
        <w:keepLines w:val="0"/>
        <w:pageBreakBefore w:val="0"/>
        <w:framePr w:w="0" w:wrap="auto" w:vAnchor="margin" w:hAnchor="text" w:yAlign="inline"/>
        <w:widowControl w:val="0"/>
        <w:kinsoku/>
        <w:wordWrap/>
        <w:overflowPunct/>
        <w:topLinePunct w:val="0"/>
        <w:autoSpaceDE/>
        <w:autoSpaceDN/>
        <w:bidi w:val="0"/>
        <w:adjustRightInd/>
        <w:snapToGrid/>
        <w:spacing w:before="0" w:beforeLines="50" w:after="0" w:afterLines="50" w:line="360" w:lineRule="auto"/>
        <w:ind w:left="0" w:leftChars="0" w:right="0" w:rightChars="0" w:firstLine="0" w:firstLineChars="0"/>
        <w:jc w:val="both"/>
        <w:textAlignment w:val="auto"/>
        <w:outlineLvl w:val="9"/>
        <w:rPr>
          <w:rFonts w:hint="default" w:ascii="Arial" w:hAnsi="Arial" w:cs="Arial"/>
          <w:sz w:val="24"/>
          <w:szCs w:val="24"/>
        </w:rPr>
      </w:pPr>
      <w:r>
        <w:rPr>
          <w:rFonts w:hint="default" w:ascii="Arial" w:hAnsi="Arial" w:cs="Arial"/>
          <w:sz w:val="24"/>
          <w:szCs w:val="24"/>
        </w:rPr>
        <w:t>Zhang Jingmei, (2016). Discrimination of employee satisfaction/engagementloyalty.Decision-making exploration, 26(03), pp.50-67.</w:t>
      </w:r>
    </w:p>
    <w:p>
      <w:pPr>
        <w:keepNext w:val="0"/>
        <w:keepLines w:val="0"/>
        <w:pageBreakBefore w:val="0"/>
        <w:framePr w:w="0" w:wrap="auto" w:vAnchor="margin" w:hAnchor="text" w:yAlign="inline"/>
        <w:widowControl w:val="0"/>
        <w:kinsoku/>
        <w:wordWrap/>
        <w:overflowPunct/>
        <w:topLinePunct w:val="0"/>
        <w:autoSpaceDE/>
        <w:autoSpaceDN/>
        <w:bidi w:val="0"/>
        <w:adjustRightInd/>
        <w:snapToGrid/>
        <w:spacing w:before="0" w:beforeLines="50" w:after="0" w:afterLines="50" w:line="360" w:lineRule="auto"/>
        <w:ind w:left="0" w:leftChars="0" w:right="0" w:rightChars="0" w:firstLine="0" w:firstLineChars="0"/>
        <w:jc w:val="both"/>
        <w:textAlignment w:val="auto"/>
        <w:outlineLvl w:val="9"/>
        <w:rPr>
          <w:rFonts w:hint="default" w:ascii="Arial" w:hAnsi="Arial" w:cs="Arial"/>
          <w:sz w:val="24"/>
          <w:szCs w:val="24"/>
        </w:rPr>
      </w:pPr>
      <w:r>
        <w:rPr>
          <w:rFonts w:hint="default" w:ascii="Arial" w:hAnsi="Arial" w:cs="Arial"/>
          <w:sz w:val="24"/>
          <w:szCs w:val="24"/>
        </w:rPr>
        <w:t>Zhang Peifeng, (2017). Empirical study on the relationship between organizationalvalues and employee engagement. Master's Degree Thesis, University of ForeignEconomics and Trade, 35(05), pp.67-78.</w:t>
      </w:r>
      <w:bookmarkStart w:id="148" w:name="_Toc1336183685_WPSOffice_Level1"/>
      <w:bookmarkStart w:id="149" w:name="_Toc581319383"/>
    </w:p>
    <w:p>
      <w:pPr>
        <w:keepNext w:val="0"/>
        <w:keepLines w:val="0"/>
        <w:pageBreakBefore w:val="0"/>
        <w:framePr w:w="0" w:wrap="auto" w:vAnchor="margin" w:hAnchor="text" w:yAlign="inline"/>
        <w:widowControl w:val="0"/>
        <w:kinsoku/>
        <w:wordWrap/>
        <w:overflowPunct/>
        <w:topLinePunct w:val="0"/>
        <w:autoSpaceDE/>
        <w:autoSpaceDN/>
        <w:bidi w:val="0"/>
        <w:adjustRightInd/>
        <w:snapToGrid/>
        <w:spacing w:before="0" w:beforeLines="50" w:after="0" w:afterLines="50" w:line="360" w:lineRule="auto"/>
        <w:ind w:left="0" w:leftChars="0" w:right="0" w:rightChars="0" w:firstLine="0" w:firstLineChars="0"/>
        <w:jc w:val="both"/>
        <w:textAlignment w:val="auto"/>
        <w:outlineLvl w:val="9"/>
        <w:rPr>
          <w:rFonts w:hint="default" w:ascii="Arial" w:hAnsi="Arial" w:cs="Arial"/>
          <w:sz w:val="24"/>
          <w:szCs w:val="24"/>
        </w:rPr>
      </w:pPr>
      <w:r>
        <w:rPr>
          <w:rFonts w:hint="default" w:ascii="Arial" w:hAnsi="Arial" w:cs="Arial"/>
          <w:sz w:val="24"/>
          <w:szCs w:val="24"/>
        </w:rPr>
        <w:t>Zerfass, A. and Franke, N., 2013. Enabling, advising, supporting, executing: A theoretical framework for internal communication consulting within organizations. International Journal of Strategic Communication, 7(2), pp.118-135.</w:t>
      </w:r>
    </w:p>
    <w:p>
      <w:pPr>
        <w:pStyle w:val="2"/>
        <w:framePr/>
        <w:shd w:val="clear" w:color="auto" w:fill="auto"/>
        <w:jc w:val="both"/>
        <w:rPr>
          <w:rFonts w:hint="default" w:ascii="Times New Roman" w:hAnsi="Times New Roman" w:cs="Times New Roman"/>
          <w:sz w:val="24"/>
          <w:szCs w:val="24"/>
        </w:rPr>
      </w:pPr>
    </w:p>
    <w:p>
      <w:pPr>
        <w:pStyle w:val="2"/>
        <w:framePr/>
        <w:shd w:val="clear" w:color="auto" w:fill="auto"/>
        <w:jc w:val="both"/>
        <w:rPr>
          <w:rFonts w:hint="default" w:ascii="Times New Roman" w:hAnsi="Times New Roman" w:cs="Times New Roman"/>
          <w:sz w:val="24"/>
          <w:szCs w:val="24"/>
        </w:rPr>
      </w:pPr>
    </w:p>
    <w:p>
      <w:pPr>
        <w:pStyle w:val="2"/>
        <w:framePr/>
        <w:shd w:val="clear" w:color="auto" w:fill="auto"/>
        <w:jc w:val="both"/>
        <w:rPr>
          <w:rFonts w:hint="default" w:ascii="Times New Roman" w:hAnsi="Times New Roman" w:cs="Times New Roman"/>
          <w:sz w:val="24"/>
          <w:szCs w:val="24"/>
        </w:rPr>
      </w:pPr>
    </w:p>
    <w:p>
      <w:pPr>
        <w:pStyle w:val="2"/>
        <w:framePr/>
        <w:shd w:val="clear" w:color="auto" w:fill="auto"/>
        <w:jc w:val="both"/>
        <w:rPr>
          <w:rFonts w:hint="default" w:ascii="Times New Roman" w:hAnsi="Times New Roman" w:cs="Times New Roman"/>
          <w:sz w:val="24"/>
          <w:szCs w:val="24"/>
        </w:rPr>
      </w:pPr>
    </w:p>
    <w:p>
      <w:pPr>
        <w:pStyle w:val="2"/>
        <w:framePr/>
        <w:shd w:val="clear" w:color="auto" w:fill="auto"/>
        <w:jc w:val="both"/>
        <w:rPr>
          <w:rFonts w:hint="default" w:ascii="Times New Roman" w:hAnsi="Times New Roman" w:cs="Times New Roman"/>
          <w:sz w:val="24"/>
          <w:szCs w:val="24"/>
        </w:rPr>
      </w:pPr>
    </w:p>
    <w:p>
      <w:pPr>
        <w:pStyle w:val="2"/>
        <w:framePr/>
        <w:shd w:val="clear" w:color="auto" w:fill="auto"/>
        <w:jc w:val="both"/>
        <w:rPr>
          <w:rFonts w:hint="default" w:ascii="Times New Roman" w:hAnsi="Times New Roman" w:cs="Times New Roman"/>
          <w:sz w:val="24"/>
          <w:szCs w:val="24"/>
        </w:rPr>
      </w:pPr>
    </w:p>
    <w:p>
      <w:pPr>
        <w:pStyle w:val="2"/>
        <w:framePr/>
        <w:shd w:val="clear" w:color="auto" w:fill="auto"/>
        <w:jc w:val="both"/>
        <w:rPr>
          <w:rFonts w:hint="default" w:ascii="Times New Roman" w:hAnsi="Times New Roman" w:cs="Times New Roman"/>
          <w:sz w:val="24"/>
          <w:szCs w:val="24"/>
        </w:rPr>
      </w:pPr>
    </w:p>
    <w:p>
      <w:pPr>
        <w:pStyle w:val="2"/>
        <w:framePr/>
        <w:shd w:val="clear" w:color="auto" w:fill="auto"/>
        <w:jc w:val="both"/>
        <w:rPr>
          <w:rFonts w:hint="default" w:ascii="Times New Roman" w:hAnsi="Times New Roman" w:cs="Times New Roman"/>
          <w:sz w:val="24"/>
          <w:szCs w:val="24"/>
        </w:rPr>
      </w:pPr>
    </w:p>
    <w:p>
      <w:pPr>
        <w:pStyle w:val="2"/>
        <w:framePr/>
        <w:shd w:val="clear" w:color="auto" w:fill="auto"/>
        <w:jc w:val="both"/>
        <w:rPr>
          <w:rFonts w:hint="default" w:ascii="Times New Roman" w:hAnsi="Times New Roman" w:cs="Times New Roman"/>
          <w:sz w:val="24"/>
          <w:szCs w:val="24"/>
        </w:rPr>
      </w:pPr>
    </w:p>
    <w:p>
      <w:pPr>
        <w:pStyle w:val="2"/>
        <w:framePr/>
        <w:shd w:val="clear" w:color="auto" w:fill="auto"/>
        <w:jc w:val="both"/>
        <w:rPr>
          <w:rFonts w:hint="default" w:ascii="Times New Roman" w:hAnsi="Times New Roman" w:cs="Times New Roman"/>
          <w:sz w:val="24"/>
          <w:szCs w:val="24"/>
        </w:rPr>
      </w:pPr>
    </w:p>
    <w:p>
      <w:pPr>
        <w:pStyle w:val="2"/>
        <w:framePr/>
        <w:jc w:val="both"/>
      </w:pPr>
      <w:r>
        <w:br w:type="page"/>
      </w:r>
    </w:p>
    <w:p>
      <w:pPr>
        <w:pStyle w:val="2"/>
        <w:framePr/>
      </w:pPr>
      <w:bookmarkStart w:id="150" w:name="_Toc494749702"/>
      <w:r>
        <w:t>APPENDIX A. INITIAL RESEARCH PROPOSAL</w:t>
      </w:r>
      <w:bookmarkEnd w:id="148"/>
      <w:bookmarkEnd w:id="149"/>
      <w:bookmarkEnd w:id="150"/>
    </w:p>
    <w:p>
      <w:pPr>
        <w:framePr w:w="0" w:wrap="auto" w:vAnchor="margin" w:hAnchor="text" w:yAlign="inline"/>
        <w:jc w:val="center"/>
      </w:pPr>
      <w:r>
        <w:t>INTI International University</w:t>
      </w:r>
    </w:p>
    <w:p>
      <w:pPr>
        <w:framePr w:w="0" w:wrap="auto" w:vAnchor="margin" w:hAnchor="text" w:yAlign="inline"/>
        <w:jc w:val="center"/>
      </w:pPr>
      <w:r>
        <w:t>Master of Business Administration MGT 6202</w:t>
      </w:r>
    </w:p>
    <w:p>
      <w:pPr>
        <w:framePr w:w="0" w:wrap="auto" w:vAnchor="margin" w:hAnchor="text" w:yAlign="inline"/>
        <w:jc w:val="center"/>
      </w:pPr>
      <w:r>
        <w:t>Initial Research Paper Proposal</w:t>
      </w:r>
    </w:p>
    <w:tbl>
      <w:tblPr>
        <w:tblStyle w:val="14"/>
        <w:tblpPr w:leftFromText="180" w:rightFromText="180" w:vertAnchor="text" w:horzAnchor="page" w:tblpX="1797" w:tblpY="716"/>
        <w:tblOverlap w:val="never"/>
        <w:tblW w:w="8516"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749"/>
        <w:gridCol w:w="6767"/>
      </w:tblGrid>
      <w:tr>
        <w:tblPrEx>
          <w:tblLayout w:type="fixed"/>
        </w:tblPrEx>
        <w:trPr>
          <w:trHeight w:val="1099" w:hRule="atLeast"/>
        </w:trPr>
        <w:tc>
          <w:tcPr>
            <w:tcW w:w="1749" w:type="dxa"/>
          </w:tcPr>
          <w:p>
            <w:pPr>
              <w:framePr w:w="0" w:wrap="auto" w:vAnchor="margin" w:hAnchor="text" w:yAlign="inline"/>
              <w:spacing w:line="360" w:lineRule="auto"/>
              <w:rPr>
                <w:rFonts w:hint="default"/>
              </w:rPr>
            </w:pPr>
            <w:r>
              <w:t>STUDENT NAME &amp; ID NO</w:t>
            </w:r>
          </w:p>
        </w:tc>
        <w:tc>
          <w:tcPr>
            <w:tcW w:w="6767" w:type="dxa"/>
          </w:tcPr>
          <w:p>
            <w:pPr>
              <w:framePr w:w="0" w:wrap="auto" w:vAnchor="margin" w:hAnchor="text" w:yAlign="inline"/>
              <w:spacing w:line="360" w:lineRule="auto"/>
              <w:rPr>
                <w:rFonts w:hint="default"/>
              </w:rPr>
            </w:pPr>
            <w:r>
              <w:t>ZHAO QIAN           I18014345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PrEx>
        <w:trPr>
          <w:trHeight w:val="90" w:hRule="atLeast"/>
        </w:trPr>
        <w:tc>
          <w:tcPr>
            <w:tcW w:w="1749" w:type="dxa"/>
          </w:tcPr>
          <w:p>
            <w:pPr>
              <w:framePr w:w="0" w:wrap="auto" w:vAnchor="margin" w:hAnchor="text" w:yAlign="inline"/>
              <w:spacing w:line="360" w:lineRule="auto"/>
              <w:rPr>
                <w:rFonts w:hint="default"/>
                <w:lang w:val="en-US"/>
              </w:rPr>
            </w:pPr>
            <w:r>
              <w:rPr>
                <w:rFonts w:hint="default"/>
              </w:rPr>
              <w:t>BROAD AREA</w:t>
            </w:r>
          </w:p>
        </w:tc>
        <w:tc>
          <w:tcPr>
            <w:tcW w:w="6767" w:type="dxa"/>
          </w:tcPr>
          <w:p>
            <w:pPr>
              <w:framePr w:w="0" w:wrap="auto" w:vAnchor="margin" w:hAnchor="text" w:yAlign="inline"/>
              <w:spacing w:line="360" w:lineRule="auto"/>
              <w:rPr>
                <w:rFonts w:hint="default"/>
                <w:lang w:val="en-US"/>
              </w:rPr>
            </w:pPr>
            <w:r>
              <w:rPr>
                <w:rFonts w:hint="default"/>
              </w:rPr>
              <w:t>Human Resources</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PrEx>
        <w:tc>
          <w:tcPr>
            <w:tcW w:w="1749" w:type="dxa"/>
          </w:tcPr>
          <w:p>
            <w:pPr>
              <w:framePr w:w="0" w:wrap="auto" w:vAnchor="margin" w:hAnchor="text" w:yAlign="inline"/>
              <w:spacing w:line="360" w:lineRule="auto"/>
              <w:rPr>
                <w:rFonts w:hint="default"/>
              </w:rPr>
            </w:pPr>
            <w:r>
              <w:rPr>
                <w:rFonts w:hint="default"/>
              </w:rPr>
              <w:t>Concise Title</w:t>
            </w:r>
          </w:p>
        </w:tc>
        <w:tc>
          <w:tcPr>
            <w:tcW w:w="6767" w:type="dxa"/>
          </w:tcPr>
          <w:p>
            <w:pPr>
              <w:framePr w:w="0" w:wrap="auto" w:vAnchor="margin" w:hAnchor="text" w:yAlign="inline"/>
              <w:spacing w:line="360" w:lineRule="auto"/>
              <w:rPr>
                <w:rFonts w:hint="default"/>
                <w:lang w:val="en-US"/>
              </w:rPr>
            </w:pPr>
            <w:r>
              <w:rPr>
                <w:rFonts w:eastAsia="宋体"/>
              </w:rPr>
              <w:t>Research on the influencing factors of knowledge employee</w:t>
            </w:r>
            <w:r>
              <w:rPr>
                <w:rFonts w:hint="eastAsia" w:eastAsia="宋体"/>
              </w:rPr>
              <w:t xml:space="preserve"> </w:t>
            </w:r>
            <w:r>
              <w:rPr>
                <w:rFonts w:eastAsia="宋体"/>
              </w:rPr>
              <w:t>engagement in private enterprises in Hohhot, China</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PrEx>
        <w:tc>
          <w:tcPr>
            <w:tcW w:w="1749" w:type="dxa"/>
          </w:tcPr>
          <w:p>
            <w:pPr>
              <w:framePr w:w="0" w:wrap="auto" w:vAnchor="margin" w:hAnchor="text" w:yAlign="inline"/>
              <w:spacing w:line="360" w:lineRule="auto"/>
              <w:rPr>
                <w:rFonts w:hint="default"/>
              </w:rPr>
            </w:pPr>
            <w:r>
              <w:rPr>
                <w:rFonts w:hint="default"/>
              </w:rPr>
              <w:t>Problem Definition</w:t>
            </w:r>
          </w:p>
        </w:tc>
        <w:tc>
          <w:tcPr>
            <w:tcW w:w="6767" w:type="dxa"/>
          </w:tcPr>
          <w:p>
            <w:pPr>
              <w:framePr w:w="0" w:wrap="auto" w:vAnchor="margin" w:hAnchor="text" w:yAlign="inline"/>
              <w:spacing w:line="360" w:lineRule="auto"/>
              <w:rPr>
                <w:rFonts w:hint="eastAsia"/>
              </w:rPr>
            </w:pPr>
            <w:r>
              <w:rPr>
                <w:rFonts w:hint="eastAsia"/>
              </w:rPr>
              <w:t>According to Kocherlakota (2015), the research on employees' engagement previously only focuses on the impact of employee individual factors, other factors affecting employee engagement have been neglected, the result of the research is not comprehensive. Therefore, so as to improve the precision of the examination on components influencing employee engagement, this research analyses the influencing factors of employee engagement from the other three factors(Ulfig, 2019). They are job levels, organizational commitment, and internal communication, the problem of employees' engagement is deeply studied.</w:t>
            </w:r>
          </w:p>
          <w:p>
            <w:pPr>
              <w:framePr w:w="0" w:wrap="auto" w:vAnchor="margin" w:hAnchor="text" w:yAlign="inline"/>
              <w:spacing w:line="360" w:lineRule="auto"/>
              <w:rPr>
                <w:rFonts w:hint="eastAsia"/>
              </w:rPr>
            </w:pPr>
            <w:r>
              <w:rPr>
                <w:rFonts w:hint="eastAsia"/>
              </w:rPr>
              <w:t xml:space="preserve">At present, knowledge employees' engagement is not optimistic in China. Employees' engagement has become a trend of decreasing(Seal, Devija and Kumaran, 2018). In chinese enterprises, about 20% of senior managers and technicians'  engagement decreased every year (Cesário and Chambel, 2017). This research is to understand the structure of knowledge employees' engagement and what causes employees' disengaged. </w:t>
            </w:r>
          </w:p>
          <w:p>
            <w:pPr>
              <w:framePr w:w="0" w:wrap="auto" w:vAnchor="margin" w:hAnchor="text" w:yAlign="inline"/>
              <w:spacing w:line="360" w:lineRule="auto"/>
              <w:rPr>
                <w:rFonts w:hint="eastAsia"/>
              </w:rPr>
            </w:pPr>
            <w:r>
              <w:rPr>
                <w:rFonts w:hint="eastAsia"/>
              </w:rPr>
              <w:t xml:space="preserve">According to Khuong and Dung (2015) said when employees change jobs, companies always complain that the cause of changing job is due to employees' individual problem, they are not engaged in company enough, but enterprises do not know enough about the reasons why employees are not engagement enough and how to cultivate employees' engagement. So, this research wants to find the relationship between the main three factors and knowledge employees' engagement then help companies to improve. </w:t>
            </w:r>
          </w:p>
          <w:p>
            <w:pPr>
              <w:framePr w:w="0" w:wrap="auto" w:vAnchor="margin" w:hAnchor="text" w:yAlign="inline"/>
              <w:spacing w:line="360" w:lineRule="auto"/>
              <w:rPr>
                <w:rFonts w:hint="default"/>
                <w:lang w:val="en-US"/>
              </w:rPr>
            </w:pPr>
            <w:r>
              <w:rPr>
                <w:rFonts w:hint="eastAsia"/>
              </w:rPr>
              <w:t>Byrne (2015) said that employees at work lack initiative and often blame each other, especially knowledge workers. Most of them are the post-80s generation. Their thoughts are relatively open (Nienaber, 2019). Many people just regard work as an option to make money, and because of the competitions they have no chance to choose the job which they want to do, so they don't enjoy and engage in their work, let engagement alone (Kumar and Swetha, 2011).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PrEx>
        <w:tc>
          <w:tcPr>
            <w:tcW w:w="1749" w:type="dxa"/>
          </w:tcPr>
          <w:p>
            <w:pPr>
              <w:framePr w:w="0" w:wrap="auto" w:vAnchor="margin" w:hAnchor="text" w:yAlign="inline"/>
              <w:spacing w:line="360" w:lineRule="auto"/>
              <w:rPr>
                <w:rFonts w:hint="default"/>
              </w:rPr>
            </w:pPr>
            <w:r>
              <w:rPr>
                <w:rFonts w:hint="default"/>
              </w:rPr>
              <w:t>Research Questions OR Objectives</w:t>
            </w:r>
          </w:p>
        </w:tc>
        <w:tc>
          <w:tcPr>
            <w:tcW w:w="6767" w:type="dxa"/>
          </w:tcPr>
          <w:p>
            <w:pPr>
              <w:framePr w:w="0" w:wrap="auto" w:vAnchor="margin" w:hAnchor="text" w:yAlign="inline"/>
              <w:spacing w:line="360" w:lineRule="auto"/>
            </w:pPr>
            <w:r>
              <w:t>The determination of research issues is the first step in the development of research projects. Only by identifying the issues that need to be studied can specific research plans be formulated, then researchers can study according to the plans (Chandani et al., 2016). Research questions determine the order of research content, which is important for researchers. It is indispensable to determine the purpose of the study, then extend it and determine the issues (Kanwar and Sharma, 2016).</w:t>
            </w:r>
          </w:p>
          <w:p>
            <w:pPr>
              <w:framePr w:w="0" w:wrap="auto" w:vAnchor="margin" w:hAnchor="text" w:yAlign="inline"/>
              <w:spacing w:line="360" w:lineRule="auto"/>
            </w:pPr>
            <w:r>
              <w:t>RQ1: Will the job levels has a significant relationship with knowledge employee engagement in private enterprises in Hohhot, China?</w:t>
            </w:r>
            <w:r>
              <w:br w:type="textWrapping"/>
            </w:r>
            <w:r>
              <w:t>RQ2: Will the organizational commitment has a significant relationship with knowledge employee engagement in private enterprises in Hohhot, China?</w:t>
            </w:r>
            <w:r>
              <w:br w:type="textWrapping"/>
            </w:r>
            <w:r>
              <w:t>RQ3: Will the internal communication  has a significant relationship with knowledge employee engagement in private enterprises in Hohhot, China?</w:t>
            </w:r>
          </w:p>
          <w:p>
            <w:pPr>
              <w:framePr w:w="0" w:wrap="auto" w:vAnchor="margin" w:hAnchor="text" w:yAlign="inline"/>
              <w:spacing w:line="360" w:lineRule="auto"/>
              <w:rPr>
                <w:rFonts w:hint="eastAsia"/>
                <w:lang w:val="en-US"/>
              </w:rPr>
            </w:pPr>
          </w:p>
          <w:p>
            <w:pPr>
              <w:framePr w:w="0" w:wrap="auto" w:vAnchor="margin" w:hAnchor="text" w:yAlign="inline"/>
              <w:spacing w:line="360" w:lineRule="auto"/>
              <w:rPr>
                <w:rFonts w:hint="eastAsia"/>
                <w:lang w:val="en-US"/>
              </w:rPr>
            </w:pPr>
            <w:r>
              <w:rPr>
                <w:rFonts w:hint="eastAsia"/>
                <w:lang w:val="en-US"/>
              </w:rPr>
              <w:t>RO1: To determine whether the job levels has a significant relationship with knowledge employee engagement in private enterprises in Hohhot, China.</w:t>
            </w:r>
          </w:p>
          <w:p>
            <w:pPr>
              <w:framePr w:w="0" w:wrap="auto" w:vAnchor="margin" w:hAnchor="text" w:yAlign="inline"/>
              <w:spacing w:line="360" w:lineRule="auto"/>
              <w:rPr>
                <w:rFonts w:hint="eastAsia"/>
                <w:lang w:val="en-US"/>
              </w:rPr>
            </w:pPr>
            <w:r>
              <w:rPr>
                <w:rFonts w:hint="eastAsia"/>
                <w:lang w:val="en-US"/>
              </w:rPr>
              <w:t>RO2: To determine whether the organizational commitment has a significant relationship with knowledge employee engagement in private enterprises in Hohhot, China.</w:t>
            </w:r>
          </w:p>
          <w:p>
            <w:pPr>
              <w:framePr w:w="0" w:wrap="auto" w:vAnchor="margin" w:hAnchor="text" w:yAlign="inline"/>
              <w:spacing w:line="360" w:lineRule="auto"/>
              <w:rPr>
                <w:rFonts w:hint="default"/>
                <w:lang w:val="en-US"/>
              </w:rPr>
            </w:pPr>
            <w:r>
              <w:rPr>
                <w:rFonts w:hint="eastAsia"/>
                <w:lang w:val="en-US"/>
              </w:rPr>
              <w:t>RO3: To determine whether the internal communication has a significant relationship with knowledge employee engagement in private enterprises in Hohhot, China.</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PrEx>
        <w:tc>
          <w:tcPr>
            <w:tcW w:w="1749" w:type="dxa"/>
          </w:tcPr>
          <w:p>
            <w:pPr>
              <w:framePr w:w="0" w:wrap="auto" w:vAnchor="margin" w:hAnchor="text" w:yAlign="inline"/>
              <w:spacing w:line="360" w:lineRule="auto"/>
              <w:rPr>
                <w:rFonts w:hint="default"/>
              </w:rPr>
            </w:pPr>
            <w:r>
              <w:rPr>
                <w:rFonts w:hint="default"/>
              </w:rPr>
              <w:t>Scope of study</w:t>
            </w:r>
          </w:p>
        </w:tc>
        <w:tc>
          <w:tcPr>
            <w:tcW w:w="6767" w:type="dxa"/>
          </w:tcPr>
          <w:p>
            <w:pPr>
              <w:framePr w:w="0" w:wrap="auto" w:vAnchor="margin" w:hAnchor="text" w:yAlign="inline"/>
              <w:spacing w:line="360" w:lineRule="auto"/>
              <w:rPr>
                <w:rFonts w:hint="default"/>
                <w:lang w:val="en-US"/>
              </w:rPr>
            </w:pPr>
            <w:r>
              <w:rPr>
                <w:rFonts w:hint="eastAsia"/>
              </w:rPr>
              <w:t>This study’s scope is to investigate the influencing factors of knowledge employees' participation in Hohhot in China by researching on three factors, which are job levels, organizational commitment and internal communication, then utilizing the gathered information to examine the connection between the affecting components and knowledge employees' engagement (Frino, Djibo and Desiderio, 2019). Because there are many private enterprises in China and the number is too large to research so this research only choose a specific region which is Hohhot, then the survey is more targeted, and the results of the survey have more reference value for a Hohhot.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PrEx>
        <w:tc>
          <w:tcPr>
            <w:tcW w:w="1749" w:type="dxa"/>
          </w:tcPr>
          <w:p>
            <w:pPr>
              <w:framePr w:w="0" w:wrap="auto" w:vAnchor="margin" w:hAnchor="text" w:yAlign="inline"/>
              <w:spacing w:line="360" w:lineRule="auto"/>
              <w:rPr>
                <w:rFonts w:hint="default"/>
              </w:rPr>
            </w:pPr>
            <w:r>
              <w:rPr>
                <w:rFonts w:hint="default"/>
              </w:rPr>
              <w:t>Significance of the Research</w:t>
            </w:r>
          </w:p>
        </w:tc>
        <w:tc>
          <w:tcPr>
            <w:tcW w:w="6767" w:type="dxa"/>
          </w:tcPr>
          <w:p>
            <w:pPr>
              <w:framePr w:w="0" w:wrap="auto" w:vAnchor="margin" w:hAnchor="text" w:yAlign="inline"/>
              <w:spacing w:line="360" w:lineRule="auto"/>
              <w:rPr>
                <w:rFonts w:hint="default"/>
                <w:lang w:val="en-US"/>
              </w:rPr>
            </w:pPr>
            <w:r>
              <w:rPr>
                <w:rFonts w:hint="eastAsia"/>
              </w:rPr>
              <w:t xml:space="preserve">In this study, quantitative research methods are used as the main method, and multiple methods are combined organically, thus effectively ensuring the reliability and validity of the study (Rao, 2019). This paper studies the private enterprise, which is a specific scale enterprise, considering its influencing factors and results comprehensively, which makes up for the completeness of the study of employee engagement, develop a new direction, especially knowledge employee engagement (Nazir et al., 2019).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PrEx>
        <w:tc>
          <w:tcPr>
            <w:tcW w:w="1749" w:type="dxa"/>
          </w:tcPr>
          <w:p>
            <w:pPr>
              <w:framePr w:w="0" w:wrap="auto" w:vAnchor="margin" w:hAnchor="text" w:yAlign="inline"/>
              <w:spacing w:line="360" w:lineRule="auto"/>
              <w:rPr>
                <w:rFonts w:hint="default"/>
              </w:rPr>
            </w:pPr>
            <w:r>
              <w:rPr>
                <w:rFonts w:hint="default"/>
              </w:rPr>
              <w:t>Literature Review</w:t>
            </w:r>
          </w:p>
        </w:tc>
        <w:tc>
          <w:tcPr>
            <w:tcW w:w="6767" w:type="dxa"/>
          </w:tcPr>
          <w:p>
            <w:pPr>
              <w:framePr w:w="0" w:wrap="auto" w:vAnchor="margin" w:hAnchor="text" w:yAlign="inline"/>
              <w:spacing w:line="360" w:lineRule="auto"/>
            </w:pPr>
            <w:r>
              <w:rPr>
                <w:rFonts w:hint="eastAsia"/>
              </w:rPr>
              <w:t>According to Rahim and Shazween (2019) said that knowledge employees refer to a type of employee. such as employees who have special knowledge and technique, and they play an important role in the company and control the main part of a company. They can provide some advanced information and new products for the company.</w:t>
            </w:r>
          </w:p>
          <w:p>
            <w:pPr>
              <w:framePr w:w="0" w:wrap="auto" w:vAnchor="margin" w:hAnchor="text" w:yAlign="inline"/>
              <w:spacing w:line="360" w:lineRule="auto"/>
              <w:rPr>
                <w:rFonts w:hint="eastAsia"/>
              </w:rPr>
            </w:pPr>
            <w:r>
              <w:rPr>
                <w:rFonts w:hint="eastAsia"/>
              </w:rPr>
              <w:t xml:space="preserve">Pangestu and Wahjuadi (2019) first discussed the structure of engagement. He divided the structure of engagement into physical, cognitive and emotional. knowledge employees can show their thoughts and feelings in the process, show their creativity, beliefs and values, and keep in touch with others, which are embodied in physical involvement, cognitive arousal and emotional empathy for others. </w:t>
            </w:r>
          </w:p>
          <w:p>
            <w:pPr>
              <w:framePr w:w="0" w:wrap="auto" w:vAnchor="margin" w:hAnchor="text" w:yAlign="inline"/>
              <w:spacing w:line="360" w:lineRule="auto"/>
              <w:rPr>
                <w:rFonts w:hint="eastAsia"/>
              </w:rPr>
            </w:pPr>
            <w:r>
              <w:rPr>
                <w:rFonts w:hint="eastAsia"/>
              </w:rPr>
              <w:t>Liang (2015) recorded that knowledge people devote themselves to work and enjoy groups. they would like to engaged to their studies and are willing to consult with others.</w:t>
            </w:r>
          </w:p>
          <w:p>
            <w:pPr>
              <w:framePr w:w="0" w:wrap="auto" w:vAnchor="margin" w:hAnchor="text" w:yAlign="inline"/>
              <w:spacing w:line="360" w:lineRule="auto"/>
              <w:rPr>
                <w:rFonts w:hint="eastAsia"/>
              </w:rPr>
            </w:pPr>
            <w:r>
              <w:rPr>
                <w:rFonts w:hint="eastAsia"/>
              </w:rPr>
              <w:t>Chen (2016) said that knowledge people are engaged to their own work and get along well with their colleagues and from a few years ago, engagement has become a traditional virtue highly respected in the history of Chinese ethical thought.</w:t>
            </w:r>
          </w:p>
          <w:p>
            <w:pPr>
              <w:framePr w:w="0" w:wrap="auto" w:vAnchor="margin" w:hAnchor="text" w:yAlign="inline"/>
              <w:spacing w:line="360" w:lineRule="auto"/>
              <w:rPr>
                <w:rFonts w:hint="eastAsia"/>
              </w:rPr>
            </w:pPr>
            <w:r>
              <w:rPr>
                <w:rFonts w:hint="eastAsia"/>
              </w:rPr>
              <w:t>Wang (2015) believes that engagement is a lasting, positive emotional and motivational awakening state in the treatment of employees. Knowledge employees are reluctant to get away from work and are willing to make extra efforts at work.</w:t>
            </w:r>
          </w:p>
          <w:p>
            <w:pPr>
              <w:framePr w:w="0" w:wrap="auto" w:vAnchor="margin" w:hAnchor="text" w:yAlign="inline"/>
              <w:spacing w:line="360" w:lineRule="auto"/>
              <w:rPr>
                <w:rFonts w:hint="eastAsia"/>
              </w:rPr>
            </w:pPr>
            <w:r>
              <w:rPr>
                <w:rFonts w:hint="eastAsia"/>
              </w:rPr>
              <w:t>According to Guan (2014), knowledge employees can engage themselves wholeheartedly to their work at any time, accompanied by pleasant, proud and inspiring experience in the process of work, they feel that working time is too fast to be tired, they have high endurance in the face of difficulties and pressures, once they enter the role of work.</w:t>
            </w:r>
          </w:p>
          <w:p>
            <w:pPr>
              <w:framePr w:w="0" w:wrap="auto" w:vAnchor="margin" w:hAnchor="text" w:yAlign="inline"/>
              <w:spacing w:line="360" w:lineRule="auto"/>
              <w:rPr>
                <w:rFonts w:hint="eastAsia"/>
              </w:rPr>
            </w:pPr>
            <w:r>
              <w:rPr>
                <w:rFonts w:hint="eastAsia"/>
              </w:rPr>
              <w:t xml:space="preserve">According to Li, Xu and Chen (2016), the factors affecting knowledge employee engagement, domestic research institutions are also making great strides in the world. Human Resources launched a special online survey on the impact of knowledge on employee engagement in China. </w:t>
            </w:r>
          </w:p>
          <w:p>
            <w:pPr>
              <w:framePr w:w="0" w:wrap="auto" w:vAnchor="margin" w:hAnchor="text" w:yAlign="inline"/>
              <w:rPr>
                <w:rFonts w:hint="eastAsia"/>
              </w:rPr>
            </w:pPr>
            <w:r>
              <w:rPr>
                <w:rFonts w:hint="eastAsia"/>
              </w:rPr>
              <w:t xml:space="preserve">Leng (2017) said that the survey found that the main factors affecting such commitment and engagement were work challenge, the dimension of initiative and the executives, organization welfare benefits, individual profession advancement openings and space, organization acknowledgment of employee competence, and personal professionalism. </w:t>
            </w:r>
          </w:p>
          <w:p>
            <w:pPr>
              <w:framePr w:w="0" w:wrap="auto" w:vAnchor="margin" w:hAnchor="text" w:yAlign="inline"/>
              <w:rPr>
                <w:rFonts w:hint="eastAsia"/>
              </w:rPr>
            </w:pPr>
            <w:r>
              <w:rPr>
                <w:rFonts w:hint="eastAsia"/>
              </w:rPr>
              <w:t xml:space="preserve">Chen (2015) said that in a survey of knowledge employee engagement in China, it shows that engagement has an impact on knowledge employee retention rate, and the survey will divide the employees into three levels according to their level of knowledge are Colledge, bachelor and master. </w:t>
            </w:r>
          </w:p>
          <w:p>
            <w:pPr>
              <w:framePr w:w="0" w:wrap="auto" w:vAnchor="margin" w:hAnchor="text" w:yAlign="inline"/>
              <w:spacing w:line="360" w:lineRule="auto"/>
              <w:rPr>
                <w:rFonts w:hint="default"/>
                <w:lang w:val="en-US"/>
              </w:rPr>
            </w:pPr>
            <w:r>
              <w:rPr>
                <w:rFonts w:hint="eastAsia"/>
                <w:lang w:val="en-US"/>
              </w:rPr>
              <w:t>Jiang (2016) believes that the results show that in the engagement degree, high-level knowledge employees rank first, medium-level knowledge employees are in the middle, and low-level knowledge employees have the lowest engagement.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PrEx>
        <w:tc>
          <w:tcPr>
            <w:tcW w:w="1749" w:type="dxa"/>
          </w:tcPr>
          <w:p>
            <w:pPr>
              <w:framePr w:w="0" w:wrap="auto" w:vAnchor="margin" w:hAnchor="text" w:yAlign="inline"/>
              <w:spacing w:line="360" w:lineRule="auto"/>
              <w:rPr>
                <w:rFonts w:hint="default"/>
              </w:rPr>
            </w:pPr>
            <w:r>
              <w:rPr>
                <w:rFonts w:hint="default"/>
              </w:rPr>
              <w:t>Research Methodology</w:t>
            </w:r>
          </w:p>
        </w:tc>
        <w:tc>
          <w:tcPr>
            <w:tcW w:w="6767" w:type="dxa"/>
          </w:tcPr>
          <w:p>
            <w:pPr>
              <w:framePr w:w="0" w:wrap="auto" w:vAnchor="margin" w:hAnchor="text" w:yAlign="inline"/>
              <w:spacing w:line="360" w:lineRule="auto"/>
              <w:rPr>
                <w:rFonts w:eastAsia="宋体"/>
              </w:rPr>
            </w:pPr>
            <w:r>
              <w:rPr>
                <w:rFonts w:eastAsia="宋体"/>
              </w:rPr>
              <w:t xml:space="preserve">Use the </w:t>
            </w:r>
            <w:r>
              <w:rPr>
                <w:rFonts w:hint="default" w:eastAsia="宋体"/>
                <w:lang w:eastAsia="zh-CN"/>
              </w:rPr>
              <w:t>online questionnaire</w:t>
            </w:r>
            <w:r>
              <w:rPr>
                <w:rFonts w:eastAsia="宋体"/>
              </w:rPr>
              <w:t xml:space="preserve"> for data collection and get information. </w:t>
            </w:r>
          </w:p>
          <w:p>
            <w:pPr>
              <w:framePr w:w="0" w:wrap="auto" w:vAnchor="margin" w:hAnchor="text" w:yAlign="inline"/>
              <w:spacing w:line="360" w:lineRule="auto"/>
              <w:rPr>
                <w:rFonts w:hint="default"/>
                <w:lang w:val="en-US"/>
              </w:rPr>
            </w:pPr>
            <w:r>
              <w:rPr>
                <w:rFonts w:eastAsia="宋体"/>
              </w:rPr>
              <w:t xml:space="preserve">Quantitative method: statistical analysis of the collected questionnaire data by SPSS statistical software, collation and summary. </w:t>
            </w:r>
            <w:r>
              <w:rPr>
                <w:rFonts w:hint="eastAsia" w:eastAsia="宋体"/>
                <w:lang w:eastAsia="zh-CN"/>
              </w:rPr>
              <w:t>R</w:t>
            </w:r>
            <w:r>
              <w:rPr>
                <w:rFonts w:eastAsia="宋体"/>
              </w:rPr>
              <w:t>esearch process</w:t>
            </w:r>
            <w:r>
              <w:rPr>
                <w:rFonts w:hint="eastAsia" w:eastAsia="宋体"/>
                <w:lang w:eastAsia="zh-CN"/>
              </w:rPr>
              <w:t>：</w:t>
            </w:r>
            <w:r>
              <w:rPr>
                <w:rFonts w:eastAsia="宋体"/>
              </w:rPr>
              <w:t xml:space="preserve">1.Develop specific market research plans 2. Identify the data source 3. Design survey plan and sample size 4.Data collection. Size: 450 questionnaires, Obtain data based on questionnaires and Internet information. Sampling survey </w:t>
            </w:r>
            <w:r>
              <w:rPr>
                <w:rFonts w:hint="eastAsia" w:eastAsia="宋体"/>
              </w:rPr>
              <w:t>and</w:t>
            </w:r>
            <w:r>
              <w:rPr>
                <w:rFonts w:eastAsia="宋体"/>
              </w:rPr>
              <w:t xml:space="preserve"> all of the tested subjects have received a good education. The questionnaire was filled out in an anonymous form. Conduct a questionnaire survey on the combination of field research and online research in some private enterprises with a large number of knowledge-based talents. Sample description statistical analysis </w:t>
            </w:r>
            <w:r>
              <w:rPr>
                <w:rFonts w:hint="eastAsia" w:eastAsia="宋体"/>
              </w:rPr>
              <w:t>&amp;</w:t>
            </w:r>
            <w:r>
              <w:rPr>
                <w:rFonts w:eastAsia="宋体"/>
              </w:rPr>
              <w:t xml:space="preserve"> Reliability &amp; Validity analysis </w:t>
            </w:r>
            <w:r>
              <w:rPr>
                <w:rFonts w:hint="eastAsia" w:eastAsia="宋体"/>
              </w:rPr>
              <w:t>&amp;</w:t>
            </w:r>
            <w:r>
              <w:rPr>
                <w:rFonts w:eastAsia="宋体"/>
              </w:rPr>
              <w:t xml:space="preserve"> Correlation analysis</w:t>
            </w:r>
            <w:r>
              <w:rPr>
                <w:rFonts w:hint="eastAsia" w:eastAsia="宋体"/>
              </w:rPr>
              <w:t xml:space="preserve"> </w:t>
            </w:r>
            <w:r>
              <w:rPr>
                <w:rFonts w:eastAsia="宋体"/>
              </w:rPr>
              <w:t>&amp; Regression analysis through SPSS.</w:t>
            </w:r>
          </w:p>
        </w:tc>
      </w:tr>
    </w:tbl>
    <w:p>
      <w:pPr>
        <w:pStyle w:val="2"/>
        <w:framePr/>
        <w:shd w:val="clear" w:color="auto" w:fill="auto"/>
        <w:jc w:val="both"/>
        <w:rPr>
          <w:rFonts w:hint="default" w:ascii="Times New Roman" w:hAnsi="Times New Roman" w:cs="Times New Roman"/>
          <w:sz w:val="24"/>
          <w:szCs w:val="24"/>
          <w:lang w:val="en-US"/>
        </w:rPr>
      </w:pPr>
      <w:r>
        <w:rPr>
          <w:rFonts w:hint="default" w:ascii="Times New Roman" w:hAnsi="Times New Roman" w:cs="Times New Roman"/>
          <w:sz w:val="24"/>
          <w:szCs w:val="24"/>
          <w:lang w:val="en-US"/>
        </w:rPr>
        <w:br w:type="page"/>
      </w:r>
    </w:p>
    <w:p>
      <w:pPr>
        <w:pStyle w:val="2"/>
        <w:framePr/>
      </w:pPr>
      <w:bookmarkStart w:id="151" w:name="_Toc1208614788"/>
      <w:bookmarkStart w:id="152" w:name="_Toc201560330"/>
      <w:bookmarkStart w:id="153" w:name="_Toc1002697116_WPSOffice_Level1"/>
      <w:r>
        <w:t>APPENDIX B. UH ETHICS CONFIRMATION AND NOTIFICATION</w:t>
      </w:r>
      <w:bookmarkEnd w:id="151"/>
      <w:bookmarkEnd w:id="152"/>
      <w:bookmarkEnd w:id="153"/>
    </w:p>
    <w:p>
      <w:r>
        <w:drawing>
          <wp:inline distT="0" distB="0" distL="114300" distR="114300">
            <wp:extent cx="5270500" cy="7466330"/>
            <wp:effectExtent l="0" t="0" r="12700" b="1270"/>
            <wp:docPr id="1" name="图片 1" descr="屏幕快照 2019-08-16 下午12.50.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屏幕快照 2019-08-16 下午12.50.01"/>
                    <pic:cNvPicPr>
                      <a:picLocks noChangeAspect="1"/>
                    </pic:cNvPicPr>
                  </pic:nvPicPr>
                  <pic:blipFill>
                    <a:blip r:embed="rId31"/>
                    <a:stretch>
                      <a:fillRect/>
                    </a:stretch>
                  </pic:blipFill>
                  <pic:spPr>
                    <a:xfrm>
                      <a:off x="0" y="0"/>
                      <a:ext cx="5270500" cy="7466330"/>
                    </a:xfrm>
                    <a:prstGeom prst="rect">
                      <a:avLst/>
                    </a:prstGeom>
                  </pic:spPr>
                </pic:pic>
              </a:graphicData>
            </a:graphic>
          </wp:inline>
        </w:drawing>
      </w:r>
    </w:p>
    <w:p>
      <w:r>
        <w:drawing>
          <wp:inline distT="0" distB="0" distL="114300" distR="114300">
            <wp:extent cx="5264150" cy="7421245"/>
            <wp:effectExtent l="0" t="0" r="19050" b="20955"/>
            <wp:docPr id="2" name="图片 2" descr="屏幕快照 2019-08-16 下午12.50.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descr="屏幕快照 2019-08-16 下午12.50.15"/>
                    <pic:cNvPicPr>
                      <a:picLocks noChangeAspect="1"/>
                    </pic:cNvPicPr>
                  </pic:nvPicPr>
                  <pic:blipFill>
                    <a:blip r:embed="rId32"/>
                    <a:stretch>
                      <a:fillRect/>
                    </a:stretch>
                  </pic:blipFill>
                  <pic:spPr>
                    <a:xfrm>
                      <a:off x="0" y="0"/>
                      <a:ext cx="5264150" cy="7421245"/>
                    </a:xfrm>
                    <a:prstGeom prst="rect">
                      <a:avLst/>
                    </a:prstGeom>
                  </pic:spPr>
                </pic:pic>
              </a:graphicData>
            </a:graphic>
          </wp:inline>
        </w:drawing>
      </w:r>
    </w:p>
    <w:p/>
    <w:p/>
    <w:p>
      <w:pPr>
        <w:pStyle w:val="2"/>
        <w:framePr/>
      </w:pPr>
      <w:bookmarkStart w:id="154" w:name="_Toc140924943"/>
      <w:bookmarkStart w:id="155" w:name="_Toc1026250603_WPSOffice_Level1"/>
      <w:r>
        <w:br w:type="page"/>
      </w:r>
    </w:p>
    <w:p>
      <w:pPr>
        <w:pStyle w:val="2"/>
        <w:framePr/>
      </w:pPr>
      <w:bookmarkStart w:id="156" w:name="_Toc1042754991"/>
      <w:r>
        <w:t>APPENDIX C. QUESTIONNAIRE</w:t>
      </w:r>
      <w:bookmarkEnd w:id="154"/>
      <w:bookmarkEnd w:id="155"/>
      <w:bookmarkEnd w:id="156"/>
      <w:r>
        <w:t xml:space="preserve"> </w:t>
      </w:r>
    </w:p>
    <w:p>
      <w:bookmarkStart w:id="157" w:name="_Toc1998538007"/>
      <w:r>
        <w:rPr>
          <w:lang w:val="en-US"/>
        </w:rPr>
        <w:t>Dear Respondents,</w:t>
      </w:r>
      <w:bookmarkEnd w:id="157"/>
      <w:r>
        <w:rPr>
          <w:lang w:val="en-US"/>
        </w:rPr>
        <w:t xml:space="preserve"> </w:t>
      </w:r>
    </w:p>
    <w:p>
      <w:r>
        <w:rPr>
          <w:lang w:val="en-US"/>
        </w:rPr>
        <w:t xml:space="preserve">This is an individual work, I am </w:t>
      </w:r>
      <w:r>
        <w:t xml:space="preserve">a </w:t>
      </w:r>
      <w:r>
        <w:rPr>
          <w:lang w:val="en-US"/>
        </w:rPr>
        <w:t>final year student of Master of Business Administration (MBA), INTI International University, Nilai Campus. I am research</w:t>
      </w:r>
      <w:r>
        <w:t xml:space="preserve">ing </w:t>
      </w:r>
      <w:r>
        <w:rPr>
          <w:lang w:val="en-US"/>
        </w:rPr>
        <w:t>the employee engagement topic. kindly request you to complete the questions below in this survey. Your answers and information that you fill in this questionnaire are confidential and used in this research only. This questionnaire consists of 38 questions and will only take approximately 10 minutes to complete this survey. Please read the instructions carefully before answering the questions. Your participation will greatly contribute to the success of the survey. I deeply appreciate your assistance in participating in this survey and your responses will remain private and confidential which is used for academic purpose</w:t>
      </w:r>
      <w:r>
        <w:t>s</w:t>
      </w:r>
      <w:r>
        <w:rPr>
          <w:lang w:val="en-US"/>
        </w:rPr>
        <w:t xml:space="preserve"> only. </w:t>
      </w:r>
    </w:p>
    <w:p>
      <w:pPr>
        <w:framePr w:w="0" w:wrap="auto" w:vAnchor="margin" w:hAnchor="text" w:yAlign="inline"/>
        <w:rPr>
          <w:lang w:val="en-US"/>
        </w:rPr>
      </w:pPr>
      <w:r>
        <w:rPr>
          <w:lang w:val="en-US"/>
        </w:rPr>
        <w:t xml:space="preserve">Thank you. </w:t>
      </w:r>
    </w:p>
    <w:p>
      <w:pPr>
        <w:pStyle w:val="19"/>
        <w:framePr w:w="0" w:wrap="auto" w:vAnchor="margin" w:hAnchor="text" w:yAlign="inline"/>
        <w:bidi w:val="0"/>
        <w:rPr>
          <w:rFonts w:hint="default" w:ascii="Times New Roman" w:hAnsi="Times New Roman" w:cs="Times New Roman"/>
          <w:b/>
          <w:bCs/>
          <w:sz w:val="28"/>
          <w:szCs w:val="28"/>
          <w:rtl w:val="0"/>
        </w:rPr>
      </w:pPr>
      <w:r>
        <w:rPr>
          <w:rFonts w:hint="default" w:ascii="Times New Roman" w:hAnsi="Times New Roman" w:cs="Times New Roman"/>
          <w:b/>
          <w:bCs/>
          <w:sz w:val="28"/>
          <w:szCs w:val="28"/>
          <w:rtl w:val="0"/>
        </w:rPr>
        <w:drawing>
          <wp:inline distT="0" distB="0" distL="114300" distR="114300">
            <wp:extent cx="5254625" cy="4135755"/>
            <wp:effectExtent l="0" t="0" r="3175" b="4445"/>
            <wp:docPr id="58" name="图片 58" descr="屏幕快照 2019-08-22 上午10.50.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 name="图片 58" descr="屏幕快照 2019-08-22 上午10.50.01"/>
                    <pic:cNvPicPr>
                      <a:picLocks noChangeAspect="1"/>
                    </pic:cNvPicPr>
                  </pic:nvPicPr>
                  <pic:blipFill>
                    <a:blip r:embed="rId33"/>
                    <a:stretch>
                      <a:fillRect/>
                    </a:stretch>
                  </pic:blipFill>
                  <pic:spPr>
                    <a:xfrm>
                      <a:off x="0" y="0"/>
                      <a:ext cx="5254625" cy="4135755"/>
                    </a:xfrm>
                    <a:prstGeom prst="rect">
                      <a:avLst/>
                    </a:prstGeom>
                  </pic:spPr>
                </pic:pic>
              </a:graphicData>
            </a:graphic>
          </wp:inline>
        </w:drawing>
      </w:r>
    </w:p>
    <w:p>
      <w:pPr>
        <w:pStyle w:val="19"/>
        <w:framePr w:w="0" w:wrap="auto" w:vAnchor="margin" w:hAnchor="text" w:yAlign="inline"/>
        <w:bidi w:val="0"/>
        <w:rPr>
          <w:rFonts w:hint="default" w:ascii="Arial" w:hAnsi="Arial" w:cs="Arial"/>
          <w:b/>
          <w:bCs/>
          <w:sz w:val="22"/>
          <w:szCs w:val="22"/>
          <w:rtl w:val="0"/>
        </w:rPr>
      </w:pPr>
      <w:r>
        <w:rPr>
          <w:rFonts w:hint="default" w:ascii="Arial" w:hAnsi="Arial" w:cs="Arial"/>
          <w:b/>
          <w:bCs/>
          <w:sz w:val="22"/>
          <w:szCs w:val="22"/>
          <w:rtl w:val="0"/>
        </w:rPr>
        <w:br w:type="page"/>
      </w:r>
    </w:p>
    <w:p>
      <w:pPr>
        <w:pStyle w:val="19"/>
        <w:framePr w:w="0" w:wrap="auto" w:vAnchor="margin" w:hAnchor="text" w:yAlign="inline"/>
        <w:bidi w:val="0"/>
        <w:rPr>
          <w:rFonts w:hint="default" w:ascii="Arial" w:hAnsi="Arial" w:cs="Arial"/>
          <w:b/>
          <w:bCs/>
          <w:sz w:val="22"/>
          <w:szCs w:val="22"/>
        </w:rPr>
      </w:pPr>
      <w:r>
        <w:rPr>
          <w:rFonts w:hint="default" w:ascii="Arial" w:hAnsi="Arial" w:cs="Arial"/>
          <w:b/>
          <w:bCs/>
          <w:sz w:val="22"/>
          <w:szCs w:val="22"/>
          <w:rtl w:val="0"/>
        </w:rPr>
        <w:t>Part 2: job levels affect the employee engagement</w:t>
      </w:r>
    </w:p>
    <w:p>
      <w:pPr>
        <w:framePr w:w="0" w:wrap="auto" w:vAnchor="margin" w:hAnchor="text" w:yAlign="inline"/>
        <w:rPr>
          <w:rFonts w:hint="default" w:ascii="Arial" w:hAnsi="Arial" w:cs="Arial"/>
          <w:sz w:val="22"/>
          <w:szCs w:val="22"/>
          <w:lang w:val="zh-CN" w:eastAsia="zh-CN"/>
        </w:rPr>
      </w:pPr>
      <w:r>
        <w:rPr>
          <w:rFonts w:hint="default" w:ascii="Arial" w:hAnsi="Arial" w:cs="Arial"/>
          <w:sz w:val="22"/>
          <w:szCs w:val="22"/>
          <w:lang w:val="zh-CN" w:eastAsia="zh-CN"/>
        </w:rPr>
        <w:t>Here Please type on the appropriate options according to your level of conformity.</w:t>
      </w:r>
    </w:p>
    <w:tbl>
      <w:tblPr>
        <w:tblStyle w:val="14"/>
        <w:tblW w:w="852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90"/>
        <w:gridCol w:w="3443"/>
        <w:gridCol w:w="1016"/>
        <w:gridCol w:w="968"/>
        <w:gridCol w:w="868"/>
        <w:gridCol w:w="754"/>
        <w:gridCol w:w="983"/>
      </w:tblGrid>
      <w:tr>
        <w:tblPrEx>
          <w:tblLayout w:type="fixed"/>
        </w:tblPrEx>
        <w:trPr>
          <w:trHeight w:val="90" w:hRule="atLeast"/>
        </w:trPr>
        <w:tc>
          <w:tcPr>
            <w:tcW w:w="490" w:type="dxa"/>
          </w:tcPr>
          <w:p>
            <w:pPr>
              <w:keepNext w:val="0"/>
              <w:keepLines w:val="0"/>
              <w:pageBreakBefore w:val="0"/>
              <w:framePr w:w="0" w:wrap="auto" w:vAnchor="margin" w:hAnchor="text" w:yAlign="inline"/>
              <w:widowControl/>
              <w:kinsoku/>
              <w:wordWrap/>
              <w:overflowPunct/>
              <w:topLinePunct w:val="0"/>
              <w:autoSpaceDE/>
              <w:autoSpaceDN/>
              <w:bidi w:val="0"/>
              <w:adjustRightInd/>
              <w:snapToGrid/>
              <w:spacing w:before="0" w:beforeLines="0" w:after="0" w:afterLines="0" w:line="360" w:lineRule="auto"/>
              <w:ind w:left="0" w:leftChars="0" w:right="0" w:rightChars="0" w:firstLine="0" w:firstLineChars="0"/>
              <w:textAlignment w:val="auto"/>
              <w:outlineLvl w:val="9"/>
              <w:rPr>
                <w:rFonts w:hint="default" w:ascii="Times New Roman" w:hAnsi="Times New Roman" w:cs="Times New Roman"/>
                <w:sz w:val="22"/>
                <w:szCs w:val="22"/>
                <w:vertAlign w:val="baseline"/>
              </w:rPr>
            </w:pPr>
          </w:p>
        </w:tc>
        <w:tc>
          <w:tcPr>
            <w:tcW w:w="3443" w:type="dxa"/>
          </w:tcPr>
          <w:p>
            <w:pPr>
              <w:keepNext w:val="0"/>
              <w:keepLines w:val="0"/>
              <w:pageBreakBefore w:val="0"/>
              <w:framePr w:w="0" w:wrap="auto" w:vAnchor="margin" w:hAnchor="text" w:yAlign="inline"/>
              <w:widowControl/>
              <w:kinsoku/>
              <w:wordWrap/>
              <w:overflowPunct/>
              <w:topLinePunct w:val="0"/>
              <w:autoSpaceDE/>
              <w:autoSpaceDN/>
              <w:bidi w:val="0"/>
              <w:adjustRightInd/>
              <w:snapToGrid/>
              <w:spacing w:before="0" w:beforeLines="0" w:after="0" w:afterLines="0" w:line="360" w:lineRule="auto"/>
              <w:ind w:left="0" w:leftChars="0" w:right="0" w:rightChars="0" w:firstLine="0" w:firstLineChars="0"/>
              <w:textAlignment w:val="auto"/>
              <w:outlineLvl w:val="9"/>
              <w:rPr>
                <w:rFonts w:hint="default" w:ascii="Times New Roman" w:hAnsi="Times New Roman" w:cs="Times New Roman"/>
                <w:sz w:val="22"/>
                <w:szCs w:val="22"/>
                <w:vertAlign w:val="baseline"/>
              </w:rPr>
            </w:pPr>
          </w:p>
        </w:tc>
        <w:tc>
          <w:tcPr>
            <w:tcW w:w="1016" w:type="dxa"/>
          </w:tcPr>
          <w:p>
            <w:pPr>
              <w:keepNext w:val="0"/>
              <w:keepLines w:val="0"/>
              <w:pageBreakBefore w:val="0"/>
              <w:framePr w:w="0" w:wrap="auto" w:vAnchor="margin" w:hAnchor="text" w:yAlign="inline"/>
              <w:widowControl/>
              <w:kinsoku/>
              <w:wordWrap/>
              <w:overflowPunct/>
              <w:topLinePunct w:val="0"/>
              <w:autoSpaceDE/>
              <w:autoSpaceDN/>
              <w:bidi w:val="0"/>
              <w:adjustRightInd/>
              <w:snapToGrid/>
              <w:spacing w:before="0" w:beforeLines="0" w:after="0" w:afterLines="0" w:line="360" w:lineRule="auto"/>
              <w:ind w:left="0" w:leftChars="0" w:right="0" w:rightChars="0" w:firstLine="0" w:firstLineChars="0"/>
              <w:textAlignment w:val="auto"/>
              <w:outlineLvl w:val="9"/>
              <w:rPr>
                <w:rFonts w:hint="default" w:ascii="Times New Roman" w:hAnsi="Times New Roman" w:cs="Times New Roman"/>
                <w:sz w:val="22"/>
                <w:szCs w:val="22"/>
                <w:vertAlign w:val="baseline"/>
              </w:rPr>
            </w:pPr>
            <w:r>
              <w:rPr>
                <w:rFonts w:hint="default" w:ascii="Times New Roman" w:hAnsi="Times New Roman" w:cs="Times New Roman"/>
                <w:sz w:val="22"/>
                <w:szCs w:val="22"/>
                <w:vertAlign w:val="baseline"/>
              </w:rPr>
              <w:t>Strongly disagree</w:t>
            </w:r>
          </w:p>
        </w:tc>
        <w:tc>
          <w:tcPr>
            <w:tcW w:w="968" w:type="dxa"/>
          </w:tcPr>
          <w:p>
            <w:pPr>
              <w:keepNext w:val="0"/>
              <w:keepLines w:val="0"/>
              <w:pageBreakBefore w:val="0"/>
              <w:framePr w:w="0" w:wrap="auto" w:vAnchor="margin" w:hAnchor="text" w:yAlign="inline"/>
              <w:widowControl/>
              <w:kinsoku/>
              <w:wordWrap/>
              <w:overflowPunct/>
              <w:topLinePunct w:val="0"/>
              <w:autoSpaceDE/>
              <w:autoSpaceDN/>
              <w:bidi w:val="0"/>
              <w:adjustRightInd/>
              <w:snapToGrid/>
              <w:spacing w:before="0" w:beforeLines="0" w:after="0" w:afterLines="0" w:line="360" w:lineRule="auto"/>
              <w:ind w:left="0" w:leftChars="0" w:right="0" w:rightChars="0" w:firstLine="0" w:firstLineChars="0"/>
              <w:textAlignment w:val="auto"/>
              <w:outlineLvl w:val="9"/>
              <w:rPr>
                <w:rFonts w:hint="default" w:ascii="Times New Roman" w:hAnsi="Times New Roman" w:cs="Times New Roman"/>
                <w:sz w:val="22"/>
                <w:szCs w:val="22"/>
                <w:vertAlign w:val="baseline"/>
              </w:rPr>
            </w:pPr>
            <w:r>
              <w:rPr>
                <w:rFonts w:hint="default" w:ascii="Times New Roman" w:hAnsi="Times New Roman" w:cs="Times New Roman"/>
                <w:sz w:val="22"/>
                <w:szCs w:val="22"/>
                <w:vertAlign w:val="baseline"/>
              </w:rPr>
              <w:t>disagree</w:t>
            </w:r>
          </w:p>
        </w:tc>
        <w:tc>
          <w:tcPr>
            <w:tcW w:w="868" w:type="dxa"/>
          </w:tcPr>
          <w:p>
            <w:pPr>
              <w:keepNext w:val="0"/>
              <w:keepLines w:val="0"/>
              <w:pageBreakBefore w:val="0"/>
              <w:framePr w:w="0" w:wrap="auto" w:vAnchor="margin" w:hAnchor="text" w:yAlign="inline"/>
              <w:widowControl/>
              <w:kinsoku/>
              <w:wordWrap/>
              <w:overflowPunct/>
              <w:topLinePunct w:val="0"/>
              <w:autoSpaceDE/>
              <w:autoSpaceDN/>
              <w:bidi w:val="0"/>
              <w:adjustRightInd/>
              <w:snapToGrid/>
              <w:spacing w:before="0" w:beforeLines="0" w:after="0" w:afterLines="0" w:line="360" w:lineRule="auto"/>
              <w:ind w:left="0" w:leftChars="0" w:right="0" w:rightChars="0" w:firstLine="0" w:firstLineChars="0"/>
              <w:textAlignment w:val="auto"/>
              <w:outlineLvl w:val="9"/>
              <w:rPr>
                <w:rFonts w:hint="default" w:ascii="Times New Roman" w:hAnsi="Times New Roman" w:cs="Times New Roman"/>
                <w:sz w:val="22"/>
                <w:szCs w:val="22"/>
                <w:vertAlign w:val="baseline"/>
              </w:rPr>
            </w:pPr>
            <w:r>
              <w:rPr>
                <w:rFonts w:hint="default" w:ascii="Times New Roman" w:hAnsi="Times New Roman" w:cs="Times New Roman"/>
                <w:sz w:val="22"/>
                <w:szCs w:val="22"/>
                <w:vertAlign w:val="baseline"/>
              </w:rPr>
              <w:t>neutral</w:t>
            </w:r>
          </w:p>
        </w:tc>
        <w:tc>
          <w:tcPr>
            <w:tcW w:w="754" w:type="dxa"/>
          </w:tcPr>
          <w:p>
            <w:pPr>
              <w:keepNext w:val="0"/>
              <w:keepLines w:val="0"/>
              <w:pageBreakBefore w:val="0"/>
              <w:framePr w:w="0" w:wrap="auto" w:vAnchor="margin" w:hAnchor="text" w:yAlign="inline"/>
              <w:widowControl/>
              <w:kinsoku/>
              <w:wordWrap/>
              <w:overflowPunct/>
              <w:topLinePunct w:val="0"/>
              <w:autoSpaceDE/>
              <w:autoSpaceDN/>
              <w:bidi w:val="0"/>
              <w:adjustRightInd/>
              <w:snapToGrid/>
              <w:spacing w:before="0" w:beforeLines="0" w:after="0" w:afterLines="0" w:line="360" w:lineRule="auto"/>
              <w:ind w:left="0" w:leftChars="0" w:right="0" w:rightChars="0" w:firstLine="0" w:firstLineChars="0"/>
              <w:textAlignment w:val="auto"/>
              <w:outlineLvl w:val="9"/>
              <w:rPr>
                <w:rFonts w:hint="default" w:ascii="Times New Roman" w:hAnsi="Times New Roman" w:cs="Times New Roman"/>
                <w:sz w:val="22"/>
                <w:szCs w:val="22"/>
                <w:vertAlign w:val="baseline"/>
              </w:rPr>
            </w:pPr>
            <w:r>
              <w:rPr>
                <w:rFonts w:hint="default" w:ascii="Times New Roman" w:hAnsi="Times New Roman" w:cs="Times New Roman"/>
                <w:sz w:val="22"/>
                <w:szCs w:val="22"/>
                <w:vertAlign w:val="baseline"/>
              </w:rPr>
              <w:t>agree</w:t>
            </w:r>
          </w:p>
        </w:tc>
        <w:tc>
          <w:tcPr>
            <w:tcW w:w="983" w:type="dxa"/>
          </w:tcPr>
          <w:p>
            <w:pPr>
              <w:keepNext w:val="0"/>
              <w:keepLines w:val="0"/>
              <w:pageBreakBefore w:val="0"/>
              <w:framePr w:w="0" w:wrap="auto" w:vAnchor="margin" w:hAnchor="text" w:yAlign="inline"/>
              <w:widowControl/>
              <w:kinsoku/>
              <w:wordWrap/>
              <w:overflowPunct/>
              <w:topLinePunct w:val="0"/>
              <w:autoSpaceDE/>
              <w:autoSpaceDN/>
              <w:bidi w:val="0"/>
              <w:adjustRightInd/>
              <w:snapToGrid/>
              <w:spacing w:before="0" w:beforeLines="0" w:after="0" w:afterLines="0" w:line="360" w:lineRule="auto"/>
              <w:ind w:left="0" w:leftChars="0" w:right="0" w:rightChars="0" w:firstLine="0" w:firstLineChars="0"/>
              <w:textAlignment w:val="auto"/>
              <w:outlineLvl w:val="9"/>
              <w:rPr>
                <w:rFonts w:hint="default" w:ascii="Times New Roman" w:hAnsi="Times New Roman" w:cs="Times New Roman"/>
                <w:sz w:val="22"/>
                <w:szCs w:val="22"/>
                <w:vertAlign w:val="baseline"/>
              </w:rPr>
            </w:pPr>
            <w:r>
              <w:rPr>
                <w:rFonts w:hint="default" w:ascii="Times New Roman" w:hAnsi="Times New Roman" w:cs="Times New Roman"/>
                <w:sz w:val="22"/>
                <w:szCs w:val="22"/>
                <w:vertAlign w:val="baseline"/>
              </w:rPr>
              <w:t>Strongly agree</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PrEx>
        <w:tc>
          <w:tcPr>
            <w:tcW w:w="490" w:type="dxa"/>
          </w:tcPr>
          <w:p>
            <w:pPr>
              <w:keepNext w:val="0"/>
              <w:keepLines w:val="0"/>
              <w:pageBreakBefore w:val="0"/>
              <w:framePr w:w="0" w:wrap="auto" w:vAnchor="margin" w:hAnchor="text" w:yAlign="inline"/>
              <w:widowControl/>
              <w:kinsoku/>
              <w:wordWrap/>
              <w:overflowPunct/>
              <w:topLinePunct w:val="0"/>
              <w:autoSpaceDE/>
              <w:autoSpaceDN/>
              <w:bidi w:val="0"/>
              <w:adjustRightInd/>
              <w:snapToGrid/>
              <w:spacing w:before="0" w:beforeLines="0" w:after="0" w:afterLines="0" w:line="360" w:lineRule="auto"/>
              <w:ind w:left="0" w:leftChars="0" w:right="0" w:rightChars="0" w:firstLine="0" w:firstLineChars="0"/>
              <w:jc w:val="left"/>
              <w:textAlignment w:val="auto"/>
              <w:outlineLvl w:val="9"/>
              <w:rPr>
                <w:rFonts w:hint="default" w:ascii="Times New Roman" w:hAnsi="Times New Roman" w:cs="Times New Roman"/>
                <w:sz w:val="22"/>
                <w:szCs w:val="22"/>
                <w:vertAlign w:val="baseline"/>
              </w:rPr>
            </w:pPr>
            <w:r>
              <w:rPr>
                <w:rFonts w:hint="default" w:ascii="Times New Roman" w:hAnsi="Times New Roman" w:cs="Times New Roman"/>
                <w:sz w:val="22"/>
                <w:szCs w:val="22"/>
                <w:vertAlign w:val="baseline"/>
              </w:rPr>
              <w:t>1</w:t>
            </w:r>
          </w:p>
        </w:tc>
        <w:tc>
          <w:tcPr>
            <w:tcW w:w="3443" w:type="dxa"/>
          </w:tcPr>
          <w:p>
            <w:pPr>
              <w:keepNext w:val="0"/>
              <w:keepLines w:val="0"/>
              <w:pageBreakBefore w:val="0"/>
              <w:framePr w:w="0" w:wrap="auto" w:vAnchor="margin" w:hAnchor="text" w:yAlign="inline"/>
              <w:widowControl/>
              <w:kinsoku/>
              <w:wordWrap/>
              <w:overflowPunct/>
              <w:topLinePunct w:val="0"/>
              <w:autoSpaceDE/>
              <w:autoSpaceDN/>
              <w:bidi w:val="0"/>
              <w:adjustRightInd/>
              <w:snapToGrid/>
              <w:spacing w:before="0" w:beforeLines="0" w:after="0" w:afterLines="0" w:line="360" w:lineRule="auto"/>
              <w:ind w:left="0" w:leftChars="0" w:right="0" w:rightChars="0" w:firstLine="0" w:firstLineChars="0"/>
              <w:jc w:val="left"/>
              <w:textAlignment w:val="auto"/>
              <w:outlineLvl w:val="9"/>
              <w:rPr>
                <w:rFonts w:hint="default" w:ascii="Times New Roman" w:hAnsi="Times New Roman" w:cs="Times New Roman"/>
                <w:sz w:val="22"/>
                <w:szCs w:val="22"/>
                <w:vertAlign w:val="baseline"/>
              </w:rPr>
            </w:pPr>
            <w:r>
              <w:rPr>
                <w:rFonts w:hint="eastAsia" w:ascii="Times New Roman" w:hAnsi="Times New Roman"/>
                <w:sz w:val="22"/>
                <w:szCs w:val="22"/>
                <w:rtl w:val="0"/>
              </w:rPr>
              <w:t>I think my job level has close relevance to the company's development.</w:t>
            </w:r>
          </w:p>
        </w:tc>
        <w:tc>
          <w:tcPr>
            <w:tcW w:w="1016" w:type="dxa"/>
          </w:tcPr>
          <w:p>
            <w:pPr>
              <w:keepNext w:val="0"/>
              <w:keepLines w:val="0"/>
              <w:pageBreakBefore w:val="0"/>
              <w:framePr w:w="0" w:wrap="auto" w:vAnchor="margin" w:hAnchor="text" w:yAlign="inline"/>
              <w:widowControl/>
              <w:kinsoku/>
              <w:wordWrap/>
              <w:overflowPunct/>
              <w:topLinePunct w:val="0"/>
              <w:autoSpaceDE/>
              <w:autoSpaceDN/>
              <w:bidi w:val="0"/>
              <w:adjustRightInd/>
              <w:snapToGrid/>
              <w:spacing w:before="0" w:beforeLines="0" w:after="0" w:afterLines="0" w:line="360" w:lineRule="auto"/>
              <w:ind w:left="0" w:leftChars="0" w:right="0" w:rightChars="0" w:firstLine="0" w:firstLineChars="0"/>
              <w:jc w:val="left"/>
              <w:textAlignment w:val="auto"/>
              <w:outlineLvl w:val="9"/>
              <w:rPr>
                <w:rFonts w:hint="default" w:ascii="Times New Roman" w:hAnsi="Times New Roman" w:cs="Times New Roman"/>
                <w:sz w:val="22"/>
                <w:szCs w:val="22"/>
                <w:vertAlign w:val="baseline"/>
              </w:rPr>
            </w:pPr>
          </w:p>
        </w:tc>
        <w:tc>
          <w:tcPr>
            <w:tcW w:w="968" w:type="dxa"/>
          </w:tcPr>
          <w:p>
            <w:pPr>
              <w:keepNext w:val="0"/>
              <w:keepLines w:val="0"/>
              <w:pageBreakBefore w:val="0"/>
              <w:framePr w:w="0" w:wrap="auto" w:vAnchor="margin" w:hAnchor="text" w:yAlign="inline"/>
              <w:widowControl/>
              <w:kinsoku/>
              <w:wordWrap/>
              <w:overflowPunct/>
              <w:topLinePunct w:val="0"/>
              <w:autoSpaceDE/>
              <w:autoSpaceDN/>
              <w:bidi w:val="0"/>
              <w:adjustRightInd/>
              <w:snapToGrid/>
              <w:spacing w:before="0" w:beforeLines="0" w:after="0" w:afterLines="0" w:line="360" w:lineRule="auto"/>
              <w:ind w:left="0" w:leftChars="0" w:right="0" w:rightChars="0" w:firstLine="0" w:firstLineChars="0"/>
              <w:jc w:val="left"/>
              <w:textAlignment w:val="auto"/>
              <w:outlineLvl w:val="9"/>
              <w:rPr>
                <w:rFonts w:hint="default" w:ascii="Times New Roman" w:hAnsi="Times New Roman" w:cs="Times New Roman"/>
                <w:sz w:val="22"/>
                <w:szCs w:val="22"/>
                <w:vertAlign w:val="baseline"/>
              </w:rPr>
            </w:pPr>
          </w:p>
        </w:tc>
        <w:tc>
          <w:tcPr>
            <w:tcW w:w="868" w:type="dxa"/>
          </w:tcPr>
          <w:p>
            <w:pPr>
              <w:keepNext w:val="0"/>
              <w:keepLines w:val="0"/>
              <w:pageBreakBefore w:val="0"/>
              <w:framePr w:w="0" w:wrap="auto" w:vAnchor="margin" w:hAnchor="text" w:yAlign="inline"/>
              <w:widowControl/>
              <w:kinsoku/>
              <w:wordWrap/>
              <w:overflowPunct/>
              <w:topLinePunct w:val="0"/>
              <w:autoSpaceDE/>
              <w:autoSpaceDN/>
              <w:bidi w:val="0"/>
              <w:adjustRightInd/>
              <w:snapToGrid/>
              <w:spacing w:before="0" w:beforeLines="0" w:after="0" w:afterLines="0" w:line="360" w:lineRule="auto"/>
              <w:ind w:left="0" w:leftChars="0" w:right="0" w:rightChars="0" w:firstLine="0" w:firstLineChars="0"/>
              <w:jc w:val="left"/>
              <w:textAlignment w:val="auto"/>
              <w:outlineLvl w:val="9"/>
              <w:rPr>
                <w:rFonts w:hint="default" w:ascii="Times New Roman" w:hAnsi="Times New Roman" w:cs="Times New Roman"/>
                <w:sz w:val="22"/>
                <w:szCs w:val="22"/>
                <w:vertAlign w:val="baseline"/>
              </w:rPr>
            </w:pPr>
          </w:p>
        </w:tc>
        <w:tc>
          <w:tcPr>
            <w:tcW w:w="754" w:type="dxa"/>
          </w:tcPr>
          <w:p>
            <w:pPr>
              <w:keepNext w:val="0"/>
              <w:keepLines w:val="0"/>
              <w:pageBreakBefore w:val="0"/>
              <w:framePr w:w="0" w:wrap="auto" w:vAnchor="margin" w:hAnchor="text" w:yAlign="inline"/>
              <w:widowControl/>
              <w:kinsoku/>
              <w:wordWrap/>
              <w:overflowPunct/>
              <w:topLinePunct w:val="0"/>
              <w:autoSpaceDE/>
              <w:autoSpaceDN/>
              <w:bidi w:val="0"/>
              <w:adjustRightInd/>
              <w:snapToGrid/>
              <w:spacing w:before="0" w:beforeLines="0" w:after="0" w:afterLines="0" w:line="360" w:lineRule="auto"/>
              <w:ind w:left="0" w:leftChars="0" w:right="0" w:rightChars="0" w:firstLine="0" w:firstLineChars="0"/>
              <w:jc w:val="left"/>
              <w:textAlignment w:val="auto"/>
              <w:outlineLvl w:val="9"/>
              <w:rPr>
                <w:rFonts w:hint="default" w:ascii="Times New Roman" w:hAnsi="Times New Roman" w:cs="Times New Roman"/>
                <w:sz w:val="22"/>
                <w:szCs w:val="22"/>
                <w:vertAlign w:val="baseline"/>
              </w:rPr>
            </w:pPr>
          </w:p>
        </w:tc>
        <w:tc>
          <w:tcPr>
            <w:tcW w:w="983" w:type="dxa"/>
          </w:tcPr>
          <w:p>
            <w:pPr>
              <w:keepNext w:val="0"/>
              <w:keepLines w:val="0"/>
              <w:pageBreakBefore w:val="0"/>
              <w:framePr w:w="0" w:wrap="auto" w:vAnchor="margin" w:hAnchor="text" w:yAlign="inline"/>
              <w:widowControl/>
              <w:kinsoku/>
              <w:wordWrap/>
              <w:overflowPunct/>
              <w:topLinePunct w:val="0"/>
              <w:autoSpaceDE/>
              <w:autoSpaceDN/>
              <w:bidi w:val="0"/>
              <w:adjustRightInd/>
              <w:snapToGrid/>
              <w:spacing w:before="0" w:beforeLines="0" w:after="0" w:afterLines="0" w:line="360" w:lineRule="auto"/>
              <w:ind w:left="0" w:leftChars="0" w:right="0" w:rightChars="0" w:firstLine="0" w:firstLineChars="0"/>
              <w:jc w:val="left"/>
              <w:textAlignment w:val="auto"/>
              <w:outlineLvl w:val="9"/>
              <w:rPr>
                <w:rFonts w:hint="default" w:ascii="Times New Roman" w:hAnsi="Times New Roman" w:cs="Times New Roman"/>
                <w:sz w:val="22"/>
                <w:szCs w:val="22"/>
                <w:vertAlign w:val="baseli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PrEx>
        <w:tc>
          <w:tcPr>
            <w:tcW w:w="490" w:type="dxa"/>
          </w:tcPr>
          <w:p>
            <w:pPr>
              <w:keepNext w:val="0"/>
              <w:keepLines w:val="0"/>
              <w:pageBreakBefore w:val="0"/>
              <w:framePr w:w="0" w:wrap="auto" w:vAnchor="margin" w:hAnchor="text" w:yAlign="inline"/>
              <w:widowControl/>
              <w:kinsoku/>
              <w:wordWrap/>
              <w:overflowPunct/>
              <w:topLinePunct w:val="0"/>
              <w:autoSpaceDE/>
              <w:autoSpaceDN/>
              <w:bidi w:val="0"/>
              <w:adjustRightInd/>
              <w:snapToGrid/>
              <w:spacing w:before="0" w:beforeLines="0" w:after="0" w:afterLines="0" w:line="360" w:lineRule="auto"/>
              <w:ind w:left="0" w:leftChars="0" w:right="0" w:rightChars="0" w:firstLine="0" w:firstLineChars="0"/>
              <w:jc w:val="left"/>
              <w:textAlignment w:val="auto"/>
              <w:outlineLvl w:val="9"/>
              <w:rPr>
                <w:rFonts w:hint="default" w:ascii="Times New Roman" w:hAnsi="Times New Roman" w:cs="Times New Roman"/>
                <w:sz w:val="22"/>
                <w:szCs w:val="22"/>
                <w:vertAlign w:val="baseline"/>
              </w:rPr>
            </w:pPr>
            <w:r>
              <w:rPr>
                <w:rFonts w:hint="default" w:ascii="Times New Roman" w:hAnsi="Times New Roman" w:cs="Times New Roman"/>
                <w:sz w:val="22"/>
                <w:szCs w:val="22"/>
                <w:vertAlign w:val="baseline"/>
              </w:rPr>
              <w:t>2</w:t>
            </w:r>
          </w:p>
        </w:tc>
        <w:tc>
          <w:tcPr>
            <w:tcW w:w="3443" w:type="dxa"/>
          </w:tcPr>
          <w:p>
            <w:pPr>
              <w:keepNext w:val="0"/>
              <w:keepLines w:val="0"/>
              <w:pageBreakBefore w:val="0"/>
              <w:framePr w:w="0" w:wrap="auto" w:vAnchor="margin" w:hAnchor="text" w:yAlign="inline"/>
              <w:widowControl/>
              <w:kinsoku/>
              <w:wordWrap/>
              <w:overflowPunct/>
              <w:topLinePunct w:val="0"/>
              <w:autoSpaceDE/>
              <w:autoSpaceDN/>
              <w:bidi w:val="0"/>
              <w:adjustRightInd/>
              <w:snapToGrid/>
              <w:spacing w:before="0" w:beforeLines="0" w:after="0" w:afterLines="0" w:line="360" w:lineRule="auto"/>
              <w:ind w:left="0" w:leftChars="0" w:right="0" w:rightChars="0" w:firstLine="0" w:firstLineChars="0"/>
              <w:jc w:val="left"/>
              <w:textAlignment w:val="auto"/>
              <w:outlineLvl w:val="9"/>
              <w:rPr>
                <w:rFonts w:hint="default" w:ascii="Times New Roman" w:hAnsi="Times New Roman" w:cs="Times New Roman"/>
                <w:sz w:val="22"/>
                <w:szCs w:val="22"/>
                <w:vertAlign w:val="baseline"/>
              </w:rPr>
            </w:pPr>
            <w:r>
              <w:rPr>
                <w:rFonts w:hint="eastAsia" w:ascii="Times New Roman" w:hAnsi="Times New Roman"/>
                <w:sz w:val="22"/>
                <w:szCs w:val="22"/>
                <w:rtl w:val="0"/>
              </w:rPr>
              <w:t>My ability can meet the requirements of my job level.</w:t>
            </w:r>
          </w:p>
        </w:tc>
        <w:tc>
          <w:tcPr>
            <w:tcW w:w="1016" w:type="dxa"/>
          </w:tcPr>
          <w:p>
            <w:pPr>
              <w:keepNext w:val="0"/>
              <w:keepLines w:val="0"/>
              <w:pageBreakBefore w:val="0"/>
              <w:framePr w:w="0" w:wrap="auto" w:vAnchor="margin" w:hAnchor="text" w:yAlign="inline"/>
              <w:widowControl/>
              <w:kinsoku/>
              <w:wordWrap/>
              <w:overflowPunct/>
              <w:topLinePunct w:val="0"/>
              <w:autoSpaceDE/>
              <w:autoSpaceDN/>
              <w:bidi w:val="0"/>
              <w:adjustRightInd/>
              <w:snapToGrid/>
              <w:spacing w:before="0" w:beforeLines="0" w:after="0" w:afterLines="0" w:line="360" w:lineRule="auto"/>
              <w:ind w:left="0" w:leftChars="0" w:right="0" w:rightChars="0" w:firstLine="0" w:firstLineChars="0"/>
              <w:jc w:val="left"/>
              <w:textAlignment w:val="auto"/>
              <w:outlineLvl w:val="9"/>
              <w:rPr>
                <w:rFonts w:hint="default" w:ascii="Times New Roman" w:hAnsi="Times New Roman" w:cs="Times New Roman"/>
                <w:sz w:val="22"/>
                <w:szCs w:val="22"/>
                <w:vertAlign w:val="baseline"/>
              </w:rPr>
            </w:pPr>
          </w:p>
        </w:tc>
        <w:tc>
          <w:tcPr>
            <w:tcW w:w="968" w:type="dxa"/>
          </w:tcPr>
          <w:p>
            <w:pPr>
              <w:keepNext w:val="0"/>
              <w:keepLines w:val="0"/>
              <w:pageBreakBefore w:val="0"/>
              <w:framePr w:w="0" w:wrap="auto" w:vAnchor="margin" w:hAnchor="text" w:yAlign="inline"/>
              <w:widowControl/>
              <w:kinsoku/>
              <w:wordWrap/>
              <w:overflowPunct/>
              <w:topLinePunct w:val="0"/>
              <w:autoSpaceDE/>
              <w:autoSpaceDN/>
              <w:bidi w:val="0"/>
              <w:adjustRightInd/>
              <w:snapToGrid/>
              <w:spacing w:before="0" w:beforeLines="0" w:after="0" w:afterLines="0" w:line="360" w:lineRule="auto"/>
              <w:ind w:left="0" w:leftChars="0" w:right="0" w:rightChars="0" w:firstLine="0" w:firstLineChars="0"/>
              <w:jc w:val="left"/>
              <w:textAlignment w:val="auto"/>
              <w:outlineLvl w:val="9"/>
              <w:rPr>
                <w:rFonts w:hint="default" w:ascii="Times New Roman" w:hAnsi="Times New Roman" w:cs="Times New Roman"/>
                <w:sz w:val="22"/>
                <w:szCs w:val="22"/>
                <w:vertAlign w:val="baseline"/>
              </w:rPr>
            </w:pPr>
          </w:p>
        </w:tc>
        <w:tc>
          <w:tcPr>
            <w:tcW w:w="868" w:type="dxa"/>
          </w:tcPr>
          <w:p>
            <w:pPr>
              <w:keepNext w:val="0"/>
              <w:keepLines w:val="0"/>
              <w:pageBreakBefore w:val="0"/>
              <w:framePr w:w="0" w:wrap="auto" w:vAnchor="margin" w:hAnchor="text" w:yAlign="inline"/>
              <w:widowControl/>
              <w:kinsoku/>
              <w:wordWrap/>
              <w:overflowPunct/>
              <w:topLinePunct w:val="0"/>
              <w:autoSpaceDE/>
              <w:autoSpaceDN/>
              <w:bidi w:val="0"/>
              <w:adjustRightInd/>
              <w:snapToGrid/>
              <w:spacing w:before="0" w:beforeLines="0" w:after="0" w:afterLines="0" w:line="360" w:lineRule="auto"/>
              <w:ind w:left="0" w:leftChars="0" w:right="0" w:rightChars="0" w:firstLine="0" w:firstLineChars="0"/>
              <w:jc w:val="left"/>
              <w:textAlignment w:val="auto"/>
              <w:outlineLvl w:val="9"/>
              <w:rPr>
                <w:rFonts w:hint="default" w:ascii="Times New Roman" w:hAnsi="Times New Roman" w:cs="Times New Roman"/>
                <w:sz w:val="22"/>
                <w:szCs w:val="22"/>
                <w:vertAlign w:val="baseline"/>
              </w:rPr>
            </w:pPr>
          </w:p>
        </w:tc>
        <w:tc>
          <w:tcPr>
            <w:tcW w:w="754" w:type="dxa"/>
          </w:tcPr>
          <w:p>
            <w:pPr>
              <w:keepNext w:val="0"/>
              <w:keepLines w:val="0"/>
              <w:pageBreakBefore w:val="0"/>
              <w:framePr w:w="0" w:wrap="auto" w:vAnchor="margin" w:hAnchor="text" w:yAlign="inline"/>
              <w:widowControl/>
              <w:kinsoku/>
              <w:wordWrap/>
              <w:overflowPunct/>
              <w:topLinePunct w:val="0"/>
              <w:autoSpaceDE/>
              <w:autoSpaceDN/>
              <w:bidi w:val="0"/>
              <w:adjustRightInd/>
              <w:snapToGrid/>
              <w:spacing w:before="0" w:beforeLines="0" w:after="0" w:afterLines="0" w:line="360" w:lineRule="auto"/>
              <w:ind w:left="0" w:leftChars="0" w:right="0" w:rightChars="0" w:firstLine="0" w:firstLineChars="0"/>
              <w:jc w:val="left"/>
              <w:textAlignment w:val="auto"/>
              <w:outlineLvl w:val="9"/>
              <w:rPr>
                <w:rFonts w:hint="default" w:ascii="Times New Roman" w:hAnsi="Times New Roman" w:cs="Times New Roman"/>
                <w:sz w:val="22"/>
                <w:szCs w:val="22"/>
                <w:vertAlign w:val="baseline"/>
              </w:rPr>
            </w:pPr>
          </w:p>
        </w:tc>
        <w:tc>
          <w:tcPr>
            <w:tcW w:w="983" w:type="dxa"/>
          </w:tcPr>
          <w:p>
            <w:pPr>
              <w:keepNext w:val="0"/>
              <w:keepLines w:val="0"/>
              <w:pageBreakBefore w:val="0"/>
              <w:framePr w:w="0" w:wrap="auto" w:vAnchor="margin" w:hAnchor="text" w:yAlign="inline"/>
              <w:widowControl/>
              <w:kinsoku/>
              <w:wordWrap/>
              <w:overflowPunct/>
              <w:topLinePunct w:val="0"/>
              <w:autoSpaceDE/>
              <w:autoSpaceDN/>
              <w:bidi w:val="0"/>
              <w:adjustRightInd/>
              <w:snapToGrid/>
              <w:spacing w:before="0" w:beforeLines="0" w:after="0" w:afterLines="0" w:line="360" w:lineRule="auto"/>
              <w:ind w:left="0" w:leftChars="0" w:right="0" w:rightChars="0" w:firstLine="0" w:firstLineChars="0"/>
              <w:jc w:val="left"/>
              <w:textAlignment w:val="auto"/>
              <w:outlineLvl w:val="9"/>
              <w:rPr>
                <w:rFonts w:hint="default" w:ascii="Times New Roman" w:hAnsi="Times New Roman" w:cs="Times New Roman"/>
                <w:sz w:val="22"/>
                <w:szCs w:val="22"/>
                <w:vertAlign w:val="baseli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PrEx>
        <w:tc>
          <w:tcPr>
            <w:tcW w:w="490" w:type="dxa"/>
          </w:tcPr>
          <w:p>
            <w:pPr>
              <w:keepNext w:val="0"/>
              <w:keepLines w:val="0"/>
              <w:pageBreakBefore w:val="0"/>
              <w:framePr w:w="0" w:wrap="auto" w:vAnchor="margin" w:hAnchor="text" w:yAlign="inline"/>
              <w:widowControl/>
              <w:kinsoku/>
              <w:wordWrap/>
              <w:overflowPunct/>
              <w:topLinePunct w:val="0"/>
              <w:autoSpaceDE/>
              <w:autoSpaceDN/>
              <w:bidi w:val="0"/>
              <w:adjustRightInd/>
              <w:snapToGrid/>
              <w:spacing w:before="0" w:beforeLines="0" w:after="0" w:afterLines="0" w:line="360" w:lineRule="auto"/>
              <w:ind w:left="0" w:leftChars="0" w:right="0" w:rightChars="0" w:firstLine="0" w:firstLineChars="0"/>
              <w:jc w:val="left"/>
              <w:textAlignment w:val="auto"/>
              <w:outlineLvl w:val="9"/>
              <w:rPr>
                <w:rFonts w:hint="default" w:ascii="Times New Roman" w:hAnsi="Times New Roman" w:cs="Times New Roman"/>
                <w:sz w:val="22"/>
                <w:szCs w:val="22"/>
                <w:vertAlign w:val="baseline"/>
              </w:rPr>
            </w:pPr>
            <w:r>
              <w:rPr>
                <w:rFonts w:hint="default" w:ascii="Times New Roman" w:hAnsi="Times New Roman" w:cs="Times New Roman"/>
                <w:sz w:val="22"/>
                <w:szCs w:val="22"/>
                <w:vertAlign w:val="baseline"/>
              </w:rPr>
              <w:t>3</w:t>
            </w:r>
          </w:p>
        </w:tc>
        <w:tc>
          <w:tcPr>
            <w:tcW w:w="3443" w:type="dxa"/>
          </w:tcPr>
          <w:p>
            <w:pPr>
              <w:keepNext w:val="0"/>
              <w:keepLines w:val="0"/>
              <w:pageBreakBefore w:val="0"/>
              <w:framePr w:w="0" w:wrap="auto" w:vAnchor="margin" w:hAnchor="text" w:yAlign="inline"/>
              <w:widowControl/>
              <w:kinsoku/>
              <w:wordWrap/>
              <w:overflowPunct/>
              <w:topLinePunct w:val="0"/>
              <w:autoSpaceDE/>
              <w:autoSpaceDN/>
              <w:bidi w:val="0"/>
              <w:adjustRightInd/>
              <w:snapToGrid/>
              <w:spacing w:before="0" w:beforeLines="0" w:after="0" w:afterLines="0" w:line="360" w:lineRule="auto"/>
              <w:ind w:left="0" w:leftChars="0" w:right="0" w:rightChars="0" w:firstLine="0" w:firstLineChars="0"/>
              <w:jc w:val="left"/>
              <w:textAlignment w:val="auto"/>
              <w:outlineLvl w:val="9"/>
              <w:rPr>
                <w:rFonts w:hint="default" w:ascii="Times New Roman" w:hAnsi="Times New Roman" w:cs="Times New Roman"/>
                <w:sz w:val="22"/>
                <w:szCs w:val="22"/>
                <w:vertAlign w:val="baseline"/>
              </w:rPr>
            </w:pPr>
            <w:r>
              <w:rPr>
                <w:rFonts w:hint="eastAsia" w:ascii="Times New Roman" w:hAnsi="Times New Roman"/>
                <w:sz w:val="22"/>
                <w:szCs w:val="22"/>
                <w:rtl w:val="0"/>
              </w:rPr>
              <w:t>I think the job level is different and the responsibility is different.</w:t>
            </w:r>
          </w:p>
        </w:tc>
        <w:tc>
          <w:tcPr>
            <w:tcW w:w="1016" w:type="dxa"/>
          </w:tcPr>
          <w:p>
            <w:pPr>
              <w:keepNext w:val="0"/>
              <w:keepLines w:val="0"/>
              <w:pageBreakBefore w:val="0"/>
              <w:framePr w:w="0" w:wrap="auto" w:vAnchor="margin" w:hAnchor="text" w:yAlign="inline"/>
              <w:widowControl/>
              <w:kinsoku/>
              <w:wordWrap/>
              <w:overflowPunct/>
              <w:topLinePunct w:val="0"/>
              <w:autoSpaceDE/>
              <w:autoSpaceDN/>
              <w:bidi w:val="0"/>
              <w:adjustRightInd/>
              <w:snapToGrid/>
              <w:spacing w:before="0" w:beforeLines="0" w:after="0" w:afterLines="0" w:line="360" w:lineRule="auto"/>
              <w:ind w:left="0" w:leftChars="0" w:right="0" w:rightChars="0" w:firstLine="0" w:firstLineChars="0"/>
              <w:jc w:val="left"/>
              <w:textAlignment w:val="auto"/>
              <w:outlineLvl w:val="9"/>
              <w:rPr>
                <w:rFonts w:hint="default" w:ascii="Times New Roman" w:hAnsi="Times New Roman" w:cs="Times New Roman"/>
                <w:sz w:val="22"/>
                <w:szCs w:val="22"/>
                <w:vertAlign w:val="baseline"/>
              </w:rPr>
            </w:pPr>
          </w:p>
        </w:tc>
        <w:tc>
          <w:tcPr>
            <w:tcW w:w="968" w:type="dxa"/>
          </w:tcPr>
          <w:p>
            <w:pPr>
              <w:keepNext w:val="0"/>
              <w:keepLines w:val="0"/>
              <w:pageBreakBefore w:val="0"/>
              <w:framePr w:w="0" w:wrap="auto" w:vAnchor="margin" w:hAnchor="text" w:yAlign="inline"/>
              <w:widowControl/>
              <w:kinsoku/>
              <w:wordWrap/>
              <w:overflowPunct/>
              <w:topLinePunct w:val="0"/>
              <w:autoSpaceDE/>
              <w:autoSpaceDN/>
              <w:bidi w:val="0"/>
              <w:adjustRightInd/>
              <w:snapToGrid/>
              <w:spacing w:before="0" w:beforeLines="0" w:after="0" w:afterLines="0" w:line="360" w:lineRule="auto"/>
              <w:ind w:left="0" w:leftChars="0" w:right="0" w:rightChars="0" w:firstLine="0" w:firstLineChars="0"/>
              <w:jc w:val="left"/>
              <w:textAlignment w:val="auto"/>
              <w:outlineLvl w:val="9"/>
              <w:rPr>
                <w:rFonts w:hint="default" w:ascii="Times New Roman" w:hAnsi="Times New Roman" w:cs="Times New Roman"/>
                <w:sz w:val="22"/>
                <w:szCs w:val="22"/>
                <w:vertAlign w:val="baseline"/>
              </w:rPr>
            </w:pPr>
          </w:p>
        </w:tc>
        <w:tc>
          <w:tcPr>
            <w:tcW w:w="868" w:type="dxa"/>
          </w:tcPr>
          <w:p>
            <w:pPr>
              <w:keepNext w:val="0"/>
              <w:keepLines w:val="0"/>
              <w:pageBreakBefore w:val="0"/>
              <w:framePr w:w="0" w:wrap="auto" w:vAnchor="margin" w:hAnchor="text" w:yAlign="inline"/>
              <w:widowControl/>
              <w:kinsoku/>
              <w:wordWrap/>
              <w:overflowPunct/>
              <w:topLinePunct w:val="0"/>
              <w:autoSpaceDE/>
              <w:autoSpaceDN/>
              <w:bidi w:val="0"/>
              <w:adjustRightInd/>
              <w:snapToGrid/>
              <w:spacing w:before="0" w:beforeLines="0" w:after="0" w:afterLines="0" w:line="360" w:lineRule="auto"/>
              <w:ind w:left="0" w:leftChars="0" w:right="0" w:rightChars="0" w:firstLine="0" w:firstLineChars="0"/>
              <w:jc w:val="left"/>
              <w:textAlignment w:val="auto"/>
              <w:outlineLvl w:val="9"/>
              <w:rPr>
                <w:rFonts w:hint="default" w:ascii="Times New Roman" w:hAnsi="Times New Roman" w:cs="Times New Roman"/>
                <w:sz w:val="22"/>
                <w:szCs w:val="22"/>
                <w:vertAlign w:val="baseline"/>
              </w:rPr>
            </w:pPr>
          </w:p>
        </w:tc>
        <w:tc>
          <w:tcPr>
            <w:tcW w:w="754" w:type="dxa"/>
          </w:tcPr>
          <w:p>
            <w:pPr>
              <w:keepNext w:val="0"/>
              <w:keepLines w:val="0"/>
              <w:pageBreakBefore w:val="0"/>
              <w:framePr w:w="0" w:wrap="auto" w:vAnchor="margin" w:hAnchor="text" w:yAlign="inline"/>
              <w:widowControl/>
              <w:kinsoku/>
              <w:wordWrap/>
              <w:overflowPunct/>
              <w:topLinePunct w:val="0"/>
              <w:autoSpaceDE/>
              <w:autoSpaceDN/>
              <w:bidi w:val="0"/>
              <w:adjustRightInd/>
              <w:snapToGrid/>
              <w:spacing w:before="0" w:beforeLines="0" w:after="0" w:afterLines="0" w:line="360" w:lineRule="auto"/>
              <w:ind w:left="0" w:leftChars="0" w:right="0" w:rightChars="0" w:firstLine="0" w:firstLineChars="0"/>
              <w:jc w:val="left"/>
              <w:textAlignment w:val="auto"/>
              <w:outlineLvl w:val="9"/>
              <w:rPr>
                <w:rFonts w:hint="default" w:ascii="Times New Roman" w:hAnsi="Times New Roman" w:cs="Times New Roman"/>
                <w:sz w:val="22"/>
                <w:szCs w:val="22"/>
                <w:vertAlign w:val="baseline"/>
              </w:rPr>
            </w:pPr>
          </w:p>
        </w:tc>
        <w:tc>
          <w:tcPr>
            <w:tcW w:w="983" w:type="dxa"/>
          </w:tcPr>
          <w:p>
            <w:pPr>
              <w:keepNext w:val="0"/>
              <w:keepLines w:val="0"/>
              <w:pageBreakBefore w:val="0"/>
              <w:framePr w:w="0" w:wrap="auto" w:vAnchor="margin" w:hAnchor="text" w:yAlign="inline"/>
              <w:widowControl/>
              <w:kinsoku/>
              <w:wordWrap/>
              <w:overflowPunct/>
              <w:topLinePunct w:val="0"/>
              <w:autoSpaceDE/>
              <w:autoSpaceDN/>
              <w:bidi w:val="0"/>
              <w:adjustRightInd/>
              <w:snapToGrid/>
              <w:spacing w:before="0" w:beforeLines="0" w:after="0" w:afterLines="0" w:line="360" w:lineRule="auto"/>
              <w:ind w:left="0" w:leftChars="0" w:right="0" w:rightChars="0" w:firstLine="0" w:firstLineChars="0"/>
              <w:jc w:val="left"/>
              <w:textAlignment w:val="auto"/>
              <w:outlineLvl w:val="9"/>
              <w:rPr>
                <w:rFonts w:hint="default" w:ascii="Times New Roman" w:hAnsi="Times New Roman" w:cs="Times New Roman"/>
                <w:sz w:val="22"/>
                <w:szCs w:val="22"/>
                <w:vertAlign w:val="baseli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PrEx>
        <w:tc>
          <w:tcPr>
            <w:tcW w:w="490" w:type="dxa"/>
          </w:tcPr>
          <w:p>
            <w:pPr>
              <w:keepNext w:val="0"/>
              <w:keepLines w:val="0"/>
              <w:pageBreakBefore w:val="0"/>
              <w:framePr w:w="0" w:wrap="auto" w:vAnchor="margin" w:hAnchor="text" w:yAlign="inline"/>
              <w:widowControl/>
              <w:kinsoku/>
              <w:wordWrap/>
              <w:overflowPunct/>
              <w:topLinePunct w:val="0"/>
              <w:autoSpaceDE/>
              <w:autoSpaceDN/>
              <w:bidi w:val="0"/>
              <w:adjustRightInd/>
              <w:snapToGrid/>
              <w:spacing w:before="0" w:beforeLines="0" w:after="0" w:afterLines="0" w:line="360" w:lineRule="auto"/>
              <w:ind w:left="0" w:leftChars="0" w:right="0" w:rightChars="0" w:firstLine="0" w:firstLineChars="0"/>
              <w:jc w:val="left"/>
              <w:textAlignment w:val="auto"/>
              <w:outlineLvl w:val="9"/>
              <w:rPr>
                <w:rFonts w:hint="default" w:ascii="Times New Roman" w:hAnsi="Times New Roman" w:cs="Times New Roman"/>
                <w:sz w:val="22"/>
                <w:szCs w:val="22"/>
                <w:vertAlign w:val="baseline"/>
              </w:rPr>
            </w:pPr>
            <w:r>
              <w:rPr>
                <w:rFonts w:hint="default" w:ascii="Times New Roman" w:hAnsi="Times New Roman" w:cs="Times New Roman"/>
                <w:sz w:val="22"/>
                <w:szCs w:val="22"/>
                <w:vertAlign w:val="baseline"/>
              </w:rPr>
              <w:t>4</w:t>
            </w:r>
          </w:p>
        </w:tc>
        <w:tc>
          <w:tcPr>
            <w:tcW w:w="3443" w:type="dxa"/>
          </w:tcPr>
          <w:p>
            <w:pPr>
              <w:keepNext w:val="0"/>
              <w:keepLines w:val="0"/>
              <w:pageBreakBefore w:val="0"/>
              <w:framePr w:w="0" w:wrap="auto" w:vAnchor="margin" w:hAnchor="text" w:yAlign="inline"/>
              <w:widowControl/>
              <w:kinsoku/>
              <w:wordWrap/>
              <w:overflowPunct/>
              <w:topLinePunct w:val="0"/>
              <w:autoSpaceDE/>
              <w:autoSpaceDN/>
              <w:bidi w:val="0"/>
              <w:adjustRightInd/>
              <w:snapToGrid/>
              <w:spacing w:before="0" w:beforeLines="0" w:after="0" w:afterLines="0" w:line="360" w:lineRule="auto"/>
              <w:ind w:left="0" w:leftChars="0" w:right="0" w:rightChars="0" w:firstLine="0" w:firstLineChars="0"/>
              <w:jc w:val="left"/>
              <w:textAlignment w:val="auto"/>
              <w:outlineLvl w:val="9"/>
              <w:rPr>
                <w:rFonts w:hint="default" w:ascii="Times New Roman" w:hAnsi="Times New Roman" w:cs="Times New Roman"/>
                <w:sz w:val="22"/>
                <w:szCs w:val="22"/>
                <w:vertAlign w:val="baseline"/>
              </w:rPr>
            </w:pPr>
            <w:r>
              <w:rPr>
                <w:rFonts w:hint="eastAsia" w:ascii="Times New Roman" w:hAnsi="Times New Roman"/>
                <w:sz w:val="22"/>
                <w:szCs w:val="22"/>
                <w:rtl w:val="0"/>
              </w:rPr>
              <w:t>I think people with high job levels are more engaged in the company.</w:t>
            </w:r>
          </w:p>
        </w:tc>
        <w:tc>
          <w:tcPr>
            <w:tcW w:w="1016" w:type="dxa"/>
          </w:tcPr>
          <w:p>
            <w:pPr>
              <w:keepNext w:val="0"/>
              <w:keepLines w:val="0"/>
              <w:pageBreakBefore w:val="0"/>
              <w:framePr w:w="0" w:wrap="auto" w:vAnchor="margin" w:hAnchor="text" w:yAlign="inline"/>
              <w:widowControl/>
              <w:kinsoku/>
              <w:wordWrap/>
              <w:overflowPunct/>
              <w:topLinePunct w:val="0"/>
              <w:autoSpaceDE/>
              <w:autoSpaceDN/>
              <w:bidi w:val="0"/>
              <w:adjustRightInd/>
              <w:snapToGrid/>
              <w:spacing w:before="0" w:beforeLines="0" w:after="0" w:afterLines="0" w:line="360" w:lineRule="auto"/>
              <w:ind w:left="0" w:leftChars="0" w:right="0" w:rightChars="0" w:firstLine="0" w:firstLineChars="0"/>
              <w:jc w:val="left"/>
              <w:textAlignment w:val="auto"/>
              <w:outlineLvl w:val="9"/>
              <w:rPr>
                <w:rFonts w:hint="default" w:ascii="Times New Roman" w:hAnsi="Times New Roman" w:cs="Times New Roman"/>
                <w:sz w:val="22"/>
                <w:szCs w:val="22"/>
                <w:vertAlign w:val="baseline"/>
              </w:rPr>
            </w:pPr>
          </w:p>
        </w:tc>
        <w:tc>
          <w:tcPr>
            <w:tcW w:w="968" w:type="dxa"/>
          </w:tcPr>
          <w:p>
            <w:pPr>
              <w:keepNext w:val="0"/>
              <w:keepLines w:val="0"/>
              <w:pageBreakBefore w:val="0"/>
              <w:framePr w:w="0" w:wrap="auto" w:vAnchor="margin" w:hAnchor="text" w:yAlign="inline"/>
              <w:widowControl/>
              <w:kinsoku/>
              <w:wordWrap/>
              <w:overflowPunct/>
              <w:topLinePunct w:val="0"/>
              <w:autoSpaceDE/>
              <w:autoSpaceDN/>
              <w:bidi w:val="0"/>
              <w:adjustRightInd/>
              <w:snapToGrid/>
              <w:spacing w:before="0" w:beforeLines="0" w:after="0" w:afterLines="0" w:line="360" w:lineRule="auto"/>
              <w:ind w:left="0" w:leftChars="0" w:right="0" w:rightChars="0" w:firstLine="0" w:firstLineChars="0"/>
              <w:jc w:val="left"/>
              <w:textAlignment w:val="auto"/>
              <w:outlineLvl w:val="9"/>
              <w:rPr>
                <w:rFonts w:hint="default" w:ascii="Times New Roman" w:hAnsi="Times New Roman" w:cs="Times New Roman"/>
                <w:sz w:val="22"/>
                <w:szCs w:val="22"/>
                <w:vertAlign w:val="baseline"/>
              </w:rPr>
            </w:pPr>
          </w:p>
        </w:tc>
        <w:tc>
          <w:tcPr>
            <w:tcW w:w="868" w:type="dxa"/>
          </w:tcPr>
          <w:p>
            <w:pPr>
              <w:keepNext w:val="0"/>
              <w:keepLines w:val="0"/>
              <w:pageBreakBefore w:val="0"/>
              <w:framePr w:w="0" w:wrap="auto" w:vAnchor="margin" w:hAnchor="text" w:yAlign="inline"/>
              <w:widowControl/>
              <w:kinsoku/>
              <w:wordWrap/>
              <w:overflowPunct/>
              <w:topLinePunct w:val="0"/>
              <w:autoSpaceDE/>
              <w:autoSpaceDN/>
              <w:bidi w:val="0"/>
              <w:adjustRightInd/>
              <w:snapToGrid/>
              <w:spacing w:before="0" w:beforeLines="0" w:after="0" w:afterLines="0" w:line="360" w:lineRule="auto"/>
              <w:ind w:left="0" w:leftChars="0" w:right="0" w:rightChars="0" w:firstLine="0" w:firstLineChars="0"/>
              <w:jc w:val="left"/>
              <w:textAlignment w:val="auto"/>
              <w:outlineLvl w:val="9"/>
              <w:rPr>
                <w:rFonts w:hint="default" w:ascii="Times New Roman" w:hAnsi="Times New Roman" w:cs="Times New Roman"/>
                <w:sz w:val="22"/>
                <w:szCs w:val="22"/>
                <w:vertAlign w:val="baseline"/>
              </w:rPr>
            </w:pPr>
          </w:p>
        </w:tc>
        <w:tc>
          <w:tcPr>
            <w:tcW w:w="754" w:type="dxa"/>
          </w:tcPr>
          <w:p>
            <w:pPr>
              <w:keepNext w:val="0"/>
              <w:keepLines w:val="0"/>
              <w:pageBreakBefore w:val="0"/>
              <w:framePr w:w="0" w:wrap="auto" w:vAnchor="margin" w:hAnchor="text" w:yAlign="inline"/>
              <w:widowControl/>
              <w:kinsoku/>
              <w:wordWrap/>
              <w:overflowPunct/>
              <w:topLinePunct w:val="0"/>
              <w:autoSpaceDE/>
              <w:autoSpaceDN/>
              <w:bidi w:val="0"/>
              <w:adjustRightInd/>
              <w:snapToGrid/>
              <w:spacing w:before="0" w:beforeLines="0" w:after="0" w:afterLines="0" w:line="360" w:lineRule="auto"/>
              <w:ind w:left="0" w:leftChars="0" w:right="0" w:rightChars="0" w:firstLine="0" w:firstLineChars="0"/>
              <w:jc w:val="left"/>
              <w:textAlignment w:val="auto"/>
              <w:outlineLvl w:val="9"/>
              <w:rPr>
                <w:rFonts w:hint="default" w:ascii="Times New Roman" w:hAnsi="Times New Roman" w:cs="Times New Roman"/>
                <w:sz w:val="22"/>
                <w:szCs w:val="22"/>
                <w:vertAlign w:val="baseline"/>
              </w:rPr>
            </w:pPr>
          </w:p>
        </w:tc>
        <w:tc>
          <w:tcPr>
            <w:tcW w:w="983" w:type="dxa"/>
          </w:tcPr>
          <w:p>
            <w:pPr>
              <w:keepNext w:val="0"/>
              <w:keepLines w:val="0"/>
              <w:pageBreakBefore w:val="0"/>
              <w:framePr w:w="0" w:wrap="auto" w:vAnchor="margin" w:hAnchor="text" w:yAlign="inline"/>
              <w:widowControl/>
              <w:kinsoku/>
              <w:wordWrap/>
              <w:overflowPunct/>
              <w:topLinePunct w:val="0"/>
              <w:autoSpaceDE/>
              <w:autoSpaceDN/>
              <w:bidi w:val="0"/>
              <w:adjustRightInd/>
              <w:snapToGrid/>
              <w:spacing w:before="0" w:beforeLines="0" w:after="0" w:afterLines="0" w:line="360" w:lineRule="auto"/>
              <w:ind w:left="0" w:leftChars="0" w:right="0" w:rightChars="0" w:firstLine="0" w:firstLineChars="0"/>
              <w:jc w:val="left"/>
              <w:textAlignment w:val="auto"/>
              <w:outlineLvl w:val="9"/>
              <w:rPr>
                <w:rFonts w:hint="default" w:ascii="Times New Roman" w:hAnsi="Times New Roman" w:cs="Times New Roman"/>
                <w:sz w:val="22"/>
                <w:szCs w:val="22"/>
                <w:vertAlign w:val="baseli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PrEx>
        <w:trPr>
          <w:trHeight w:val="286" w:hRule="atLeast"/>
        </w:trPr>
        <w:tc>
          <w:tcPr>
            <w:tcW w:w="490" w:type="dxa"/>
          </w:tcPr>
          <w:p>
            <w:pPr>
              <w:keepNext w:val="0"/>
              <w:keepLines w:val="0"/>
              <w:pageBreakBefore w:val="0"/>
              <w:framePr w:w="0" w:wrap="auto" w:vAnchor="margin" w:hAnchor="text" w:yAlign="inline"/>
              <w:widowControl/>
              <w:kinsoku/>
              <w:wordWrap/>
              <w:overflowPunct/>
              <w:topLinePunct w:val="0"/>
              <w:autoSpaceDE/>
              <w:autoSpaceDN/>
              <w:bidi w:val="0"/>
              <w:adjustRightInd/>
              <w:snapToGrid/>
              <w:spacing w:before="0" w:beforeLines="0" w:after="0" w:afterLines="0" w:line="360" w:lineRule="auto"/>
              <w:ind w:left="0" w:leftChars="0" w:right="0" w:rightChars="0" w:firstLine="0" w:firstLineChars="0"/>
              <w:jc w:val="left"/>
              <w:textAlignment w:val="auto"/>
              <w:outlineLvl w:val="9"/>
              <w:rPr>
                <w:rFonts w:hint="default" w:ascii="Times New Roman" w:hAnsi="Times New Roman" w:cs="Times New Roman"/>
                <w:sz w:val="22"/>
                <w:szCs w:val="22"/>
                <w:vertAlign w:val="baseline"/>
              </w:rPr>
            </w:pPr>
            <w:r>
              <w:rPr>
                <w:rFonts w:hint="default" w:ascii="Times New Roman" w:hAnsi="Times New Roman" w:cs="Times New Roman"/>
                <w:sz w:val="22"/>
                <w:szCs w:val="22"/>
                <w:vertAlign w:val="baseline"/>
              </w:rPr>
              <w:t>5</w:t>
            </w:r>
          </w:p>
        </w:tc>
        <w:tc>
          <w:tcPr>
            <w:tcW w:w="3443" w:type="dxa"/>
          </w:tcPr>
          <w:p>
            <w:pPr>
              <w:keepNext w:val="0"/>
              <w:keepLines w:val="0"/>
              <w:pageBreakBefore w:val="0"/>
              <w:framePr w:w="0" w:wrap="auto" w:vAnchor="margin" w:hAnchor="text" w:yAlign="inline"/>
              <w:widowControl/>
              <w:kinsoku/>
              <w:wordWrap/>
              <w:overflowPunct/>
              <w:topLinePunct w:val="0"/>
              <w:autoSpaceDE/>
              <w:autoSpaceDN/>
              <w:bidi w:val="0"/>
              <w:adjustRightInd/>
              <w:snapToGrid/>
              <w:spacing w:before="0" w:beforeLines="0" w:after="0" w:afterLines="0" w:line="360" w:lineRule="auto"/>
              <w:ind w:left="0" w:leftChars="0" w:right="0" w:rightChars="0" w:firstLine="0" w:firstLineChars="0"/>
              <w:jc w:val="left"/>
              <w:textAlignment w:val="auto"/>
              <w:outlineLvl w:val="9"/>
              <w:rPr>
                <w:rFonts w:hint="default" w:ascii="Times New Roman" w:hAnsi="Times New Roman" w:cs="Times New Roman"/>
                <w:sz w:val="22"/>
                <w:szCs w:val="22"/>
                <w:vertAlign w:val="baseline"/>
              </w:rPr>
            </w:pPr>
            <w:r>
              <w:rPr>
                <w:rFonts w:hint="eastAsia" w:ascii="Times New Roman" w:hAnsi="Times New Roman"/>
                <w:sz w:val="22"/>
                <w:szCs w:val="22"/>
                <w:rtl w:val="0"/>
              </w:rPr>
              <w:t>I don</w:t>
            </w:r>
            <w:r>
              <w:rPr>
                <w:rFonts w:hint="default" w:ascii="Times New Roman" w:hAnsi="Times New Roman"/>
                <w:sz w:val="22"/>
                <w:szCs w:val="22"/>
                <w:rtl w:val="0"/>
              </w:rPr>
              <w:t>’</w:t>
            </w:r>
            <w:r>
              <w:rPr>
                <w:rFonts w:hint="eastAsia" w:ascii="Times New Roman" w:hAnsi="Times New Roman"/>
                <w:sz w:val="22"/>
                <w:szCs w:val="22"/>
                <w:rtl w:val="0"/>
              </w:rPr>
              <w:t>t think engagement has any relationship with the level of the job.</w:t>
            </w:r>
          </w:p>
        </w:tc>
        <w:tc>
          <w:tcPr>
            <w:tcW w:w="1016" w:type="dxa"/>
          </w:tcPr>
          <w:p>
            <w:pPr>
              <w:keepNext w:val="0"/>
              <w:keepLines w:val="0"/>
              <w:pageBreakBefore w:val="0"/>
              <w:framePr w:w="0" w:wrap="auto" w:vAnchor="margin" w:hAnchor="text" w:yAlign="inline"/>
              <w:widowControl/>
              <w:kinsoku/>
              <w:wordWrap/>
              <w:overflowPunct/>
              <w:topLinePunct w:val="0"/>
              <w:autoSpaceDE/>
              <w:autoSpaceDN/>
              <w:bidi w:val="0"/>
              <w:adjustRightInd/>
              <w:snapToGrid/>
              <w:spacing w:before="0" w:beforeLines="0" w:after="0" w:afterLines="0" w:line="360" w:lineRule="auto"/>
              <w:ind w:left="0" w:leftChars="0" w:right="0" w:rightChars="0" w:firstLine="0" w:firstLineChars="0"/>
              <w:jc w:val="left"/>
              <w:textAlignment w:val="auto"/>
              <w:outlineLvl w:val="9"/>
              <w:rPr>
                <w:rFonts w:hint="default" w:ascii="Times New Roman" w:hAnsi="Times New Roman" w:cs="Times New Roman"/>
                <w:sz w:val="22"/>
                <w:szCs w:val="22"/>
                <w:vertAlign w:val="baseline"/>
              </w:rPr>
            </w:pPr>
          </w:p>
        </w:tc>
        <w:tc>
          <w:tcPr>
            <w:tcW w:w="968" w:type="dxa"/>
          </w:tcPr>
          <w:p>
            <w:pPr>
              <w:keepNext w:val="0"/>
              <w:keepLines w:val="0"/>
              <w:pageBreakBefore w:val="0"/>
              <w:framePr w:w="0" w:wrap="auto" w:vAnchor="margin" w:hAnchor="text" w:yAlign="inline"/>
              <w:widowControl/>
              <w:kinsoku/>
              <w:wordWrap/>
              <w:overflowPunct/>
              <w:topLinePunct w:val="0"/>
              <w:autoSpaceDE/>
              <w:autoSpaceDN/>
              <w:bidi w:val="0"/>
              <w:adjustRightInd/>
              <w:snapToGrid/>
              <w:spacing w:before="0" w:beforeLines="0" w:after="0" w:afterLines="0" w:line="360" w:lineRule="auto"/>
              <w:ind w:left="0" w:leftChars="0" w:right="0" w:rightChars="0" w:firstLine="0" w:firstLineChars="0"/>
              <w:jc w:val="left"/>
              <w:textAlignment w:val="auto"/>
              <w:outlineLvl w:val="9"/>
              <w:rPr>
                <w:rFonts w:hint="default" w:ascii="Times New Roman" w:hAnsi="Times New Roman" w:cs="Times New Roman"/>
                <w:sz w:val="22"/>
                <w:szCs w:val="22"/>
                <w:vertAlign w:val="baseline"/>
              </w:rPr>
            </w:pPr>
          </w:p>
        </w:tc>
        <w:tc>
          <w:tcPr>
            <w:tcW w:w="868" w:type="dxa"/>
          </w:tcPr>
          <w:p>
            <w:pPr>
              <w:keepNext w:val="0"/>
              <w:keepLines w:val="0"/>
              <w:pageBreakBefore w:val="0"/>
              <w:framePr w:w="0" w:wrap="auto" w:vAnchor="margin" w:hAnchor="text" w:yAlign="inline"/>
              <w:widowControl/>
              <w:kinsoku/>
              <w:wordWrap/>
              <w:overflowPunct/>
              <w:topLinePunct w:val="0"/>
              <w:autoSpaceDE/>
              <w:autoSpaceDN/>
              <w:bidi w:val="0"/>
              <w:adjustRightInd/>
              <w:snapToGrid/>
              <w:spacing w:before="0" w:beforeLines="0" w:after="0" w:afterLines="0" w:line="360" w:lineRule="auto"/>
              <w:ind w:left="0" w:leftChars="0" w:right="0" w:rightChars="0" w:firstLine="0" w:firstLineChars="0"/>
              <w:jc w:val="left"/>
              <w:textAlignment w:val="auto"/>
              <w:outlineLvl w:val="9"/>
              <w:rPr>
                <w:rFonts w:hint="default" w:ascii="Times New Roman" w:hAnsi="Times New Roman" w:cs="Times New Roman"/>
                <w:sz w:val="22"/>
                <w:szCs w:val="22"/>
                <w:vertAlign w:val="baseline"/>
              </w:rPr>
            </w:pPr>
          </w:p>
        </w:tc>
        <w:tc>
          <w:tcPr>
            <w:tcW w:w="754" w:type="dxa"/>
          </w:tcPr>
          <w:p>
            <w:pPr>
              <w:keepNext w:val="0"/>
              <w:keepLines w:val="0"/>
              <w:pageBreakBefore w:val="0"/>
              <w:framePr w:w="0" w:wrap="auto" w:vAnchor="margin" w:hAnchor="text" w:yAlign="inline"/>
              <w:widowControl/>
              <w:kinsoku/>
              <w:wordWrap/>
              <w:overflowPunct/>
              <w:topLinePunct w:val="0"/>
              <w:autoSpaceDE/>
              <w:autoSpaceDN/>
              <w:bidi w:val="0"/>
              <w:adjustRightInd/>
              <w:snapToGrid/>
              <w:spacing w:before="0" w:beforeLines="0" w:after="0" w:afterLines="0" w:line="360" w:lineRule="auto"/>
              <w:ind w:left="0" w:leftChars="0" w:right="0" w:rightChars="0" w:firstLine="0" w:firstLineChars="0"/>
              <w:jc w:val="left"/>
              <w:textAlignment w:val="auto"/>
              <w:outlineLvl w:val="9"/>
              <w:rPr>
                <w:rFonts w:hint="default" w:ascii="Times New Roman" w:hAnsi="Times New Roman" w:cs="Times New Roman"/>
                <w:sz w:val="22"/>
                <w:szCs w:val="22"/>
                <w:vertAlign w:val="baseline"/>
              </w:rPr>
            </w:pPr>
          </w:p>
        </w:tc>
        <w:tc>
          <w:tcPr>
            <w:tcW w:w="983" w:type="dxa"/>
          </w:tcPr>
          <w:p>
            <w:pPr>
              <w:keepNext w:val="0"/>
              <w:keepLines w:val="0"/>
              <w:pageBreakBefore w:val="0"/>
              <w:framePr w:w="0" w:wrap="auto" w:vAnchor="margin" w:hAnchor="text" w:yAlign="inline"/>
              <w:widowControl/>
              <w:kinsoku/>
              <w:wordWrap/>
              <w:overflowPunct/>
              <w:topLinePunct w:val="0"/>
              <w:autoSpaceDE/>
              <w:autoSpaceDN/>
              <w:bidi w:val="0"/>
              <w:adjustRightInd/>
              <w:snapToGrid/>
              <w:spacing w:before="0" w:beforeLines="0" w:after="0" w:afterLines="0" w:line="360" w:lineRule="auto"/>
              <w:ind w:left="0" w:leftChars="0" w:right="0" w:rightChars="0" w:firstLine="0" w:firstLineChars="0"/>
              <w:jc w:val="left"/>
              <w:textAlignment w:val="auto"/>
              <w:outlineLvl w:val="9"/>
              <w:rPr>
                <w:rFonts w:hint="default" w:ascii="Times New Roman" w:hAnsi="Times New Roman" w:cs="Times New Roman"/>
                <w:sz w:val="22"/>
                <w:szCs w:val="22"/>
                <w:vertAlign w:val="baseline"/>
              </w:rPr>
            </w:pPr>
          </w:p>
        </w:tc>
      </w:tr>
    </w:tbl>
    <w:p>
      <w:pPr>
        <w:pStyle w:val="19"/>
        <w:framePr w:w="0" w:wrap="auto" w:vAnchor="margin" w:hAnchor="text" w:yAlign="inline"/>
        <w:bidi w:val="0"/>
        <w:rPr>
          <w:rFonts w:hint="default" w:ascii="Times New Roman" w:hAnsi="Times New Roman" w:cs="Times New Roman"/>
          <w:b/>
          <w:bCs/>
          <w:sz w:val="28"/>
          <w:szCs w:val="28"/>
          <w:rtl w:val="0"/>
        </w:rPr>
      </w:pPr>
    </w:p>
    <w:p>
      <w:pPr>
        <w:pStyle w:val="19"/>
        <w:framePr w:w="0" w:wrap="auto" w:vAnchor="margin" w:hAnchor="text" w:yAlign="inline"/>
        <w:bidi w:val="0"/>
        <w:rPr>
          <w:rFonts w:hint="default" w:ascii="Arial" w:hAnsi="Arial" w:cs="Arial"/>
          <w:b/>
          <w:bCs/>
          <w:sz w:val="22"/>
          <w:szCs w:val="22"/>
        </w:rPr>
      </w:pPr>
      <w:r>
        <w:rPr>
          <w:rFonts w:hint="default" w:ascii="Arial" w:hAnsi="Arial" w:cs="Arial"/>
          <w:b/>
          <w:bCs/>
          <w:sz w:val="22"/>
          <w:szCs w:val="22"/>
          <w:rtl w:val="0"/>
        </w:rPr>
        <w:t>Part 3: organizational commitment affect the employee engagement</w:t>
      </w:r>
    </w:p>
    <w:p>
      <w:pPr>
        <w:pStyle w:val="17"/>
        <w:keepNext w:val="0"/>
        <w:keepLines w:val="0"/>
        <w:pageBreakBefore w:val="0"/>
        <w:framePr w:w="0" w:wrap="auto" w:vAnchor="margin" w:hAnchor="text" w:yAlign="inline"/>
        <w:widowControl/>
        <w:numPr>
          <w:ilvl w:val="0"/>
          <w:numId w:val="0"/>
        </w:numPr>
        <w:kinsoku/>
        <w:wordWrap/>
        <w:overflowPunct/>
        <w:topLinePunct w:val="0"/>
        <w:autoSpaceDE/>
        <w:autoSpaceDN/>
        <w:bidi w:val="0"/>
        <w:adjustRightInd/>
        <w:snapToGrid/>
        <w:spacing w:before="0" w:after="0" w:line="0" w:lineRule="atLeast"/>
        <w:ind w:left="0" w:leftChars="0" w:right="0" w:rightChars="0" w:firstLine="0" w:firstLineChars="0"/>
        <w:jc w:val="both"/>
        <w:textAlignment w:val="auto"/>
        <w:outlineLvl w:val="9"/>
        <w:rPr>
          <w:rFonts w:hint="default" w:ascii="Arial" w:hAnsi="Arial" w:cs="Arial"/>
          <w:sz w:val="22"/>
          <w:szCs w:val="22"/>
          <w:rtl w:val="0"/>
          <w:lang w:val="en-US"/>
        </w:rPr>
      </w:pPr>
      <w:r>
        <w:rPr>
          <w:rFonts w:hint="default" w:ascii="Arial" w:hAnsi="Arial" w:cs="Arial"/>
          <w:sz w:val="22"/>
          <w:szCs w:val="22"/>
          <w:rtl w:val="0"/>
          <w:lang w:val="en-US"/>
        </w:rPr>
        <w:t>Here Please type on the appropriate options according to your level of conformity.</w:t>
      </w:r>
    </w:p>
    <w:p>
      <w:pPr>
        <w:pStyle w:val="17"/>
        <w:keepNext w:val="0"/>
        <w:keepLines w:val="0"/>
        <w:pageBreakBefore w:val="0"/>
        <w:framePr w:w="0" w:wrap="auto" w:vAnchor="margin" w:hAnchor="text" w:yAlign="inline"/>
        <w:widowControl/>
        <w:numPr>
          <w:ilvl w:val="0"/>
          <w:numId w:val="0"/>
        </w:numPr>
        <w:kinsoku/>
        <w:wordWrap/>
        <w:overflowPunct/>
        <w:topLinePunct w:val="0"/>
        <w:autoSpaceDE/>
        <w:autoSpaceDN/>
        <w:bidi w:val="0"/>
        <w:adjustRightInd/>
        <w:snapToGrid/>
        <w:spacing w:before="0" w:after="0" w:line="0" w:lineRule="atLeast"/>
        <w:ind w:left="0" w:leftChars="0" w:right="0" w:rightChars="0" w:firstLine="0" w:firstLineChars="0"/>
        <w:jc w:val="both"/>
        <w:textAlignment w:val="auto"/>
        <w:outlineLvl w:val="9"/>
        <w:rPr>
          <w:rFonts w:ascii="Times New Roman" w:hAnsi="Times New Roman"/>
          <w:sz w:val="24"/>
          <w:szCs w:val="24"/>
          <w:rtl w:val="0"/>
          <w:lang w:val="en-US"/>
        </w:rPr>
      </w:pPr>
    </w:p>
    <w:tbl>
      <w:tblPr>
        <w:tblStyle w:val="14"/>
        <w:tblW w:w="852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90"/>
        <w:gridCol w:w="3443"/>
        <w:gridCol w:w="1016"/>
        <w:gridCol w:w="968"/>
        <w:gridCol w:w="868"/>
        <w:gridCol w:w="754"/>
        <w:gridCol w:w="983"/>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PrEx>
        <w:tc>
          <w:tcPr>
            <w:tcW w:w="490" w:type="dxa"/>
          </w:tcPr>
          <w:p>
            <w:pPr>
              <w:keepNext w:val="0"/>
              <w:keepLines w:val="0"/>
              <w:pageBreakBefore w:val="0"/>
              <w:framePr w:w="0" w:wrap="auto" w:vAnchor="margin" w:hAnchor="text" w:yAlign="inline"/>
              <w:widowControl/>
              <w:kinsoku/>
              <w:wordWrap/>
              <w:overflowPunct/>
              <w:topLinePunct w:val="0"/>
              <w:autoSpaceDE/>
              <w:autoSpaceDN/>
              <w:bidi w:val="0"/>
              <w:adjustRightInd/>
              <w:snapToGrid/>
              <w:spacing w:before="0" w:beforeLines="0" w:after="0" w:afterLines="0" w:line="360" w:lineRule="auto"/>
              <w:ind w:left="0" w:leftChars="0" w:right="0" w:rightChars="0" w:firstLine="0" w:firstLineChars="0"/>
              <w:jc w:val="left"/>
              <w:textAlignment w:val="auto"/>
              <w:outlineLvl w:val="9"/>
              <w:rPr>
                <w:rFonts w:hint="default" w:ascii="Times New Roman" w:hAnsi="Times New Roman" w:cs="Times New Roman"/>
                <w:sz w:val="22"/>
                <w:szCs w:val="22"/>
                <w:vertAlign w:val="baseline"/>
              </w:rPr>
            </w:pPr>
          </w:p>
        </w:tc>
        <w:tc>
          <w:tcPr>
            <w:tcW w:w="3443" w:type="dxa"/>
          </w:tcPr>
          <w:p>
            <w:pPr>
              <w:keepNext w:val="0"/>
              <w:keepLines w:val="0"/>
              <w:pageBreakBefore w:val="0"/>
              <w:framePr w:w="0" w:wrap="auto" w:vAnchor="margin" w:hAnchor="text" w:yAlign="inline"/>
              <w:widowControl/>
              <w:kinsoku/>
              <w:wordWrap/>
              <w:overflowPunct/>
              <w:topLinePunct w:val="0"/>
              <w:autoSpaceDE/>
              <w:autoSpaceDN/>
              <w:bidi w:val="0"/>
              <w:adjustRightInd/>
              <w:snapToGrid/>
              <w:spacing w:before="0" w:beforeLines="0" w:after="0" w:afterLines="0" w:line="360" w:lineRule="auto"/>
              <w:ind w:left="0" w:leftChars="0" w:right="0" w:rightChars="0" w:firstLine="0" w:firstLineChars="0"/>
              <w:jc w:val="left"/>
              <w:textAlignment w:val="auto"/>
              <w:outlineLvl w:val="9"/>
              <w:rPr>
                <w:rFonts w:hint="default" w:ascii="Times New Roman" w:hAnsi="Times New Roman" w:cs="Times New Roman"/>
                <w:sz w:val="22"/>
                <w:szCs w:val="22"/>
                <w:vertAlign w:val="baseline"/>
              </w:rPr>
            </w:pPr>
          </w:p>
        </w:tc>
        <w:tc>
          <w:tcPr>
            <w:tcW w:w="1016" w:type="dxa"/>
          </w:tcPr>
          <w:p>
            <w:pPr>
              <w:keepNext w:val="0"/>
              <w:keepLines w:val="0"/>
              <w:pageBreakBefore w:val="0"/>
              <w:framePr w:w="0" w:wrap="auto" w:vAnchor="margin" w:hAnchor="text" w:yAlign="inline"/>
              <w:widowControl/>
              <w:kinsoku/>
              <w:wordWrap/>
              <w:overflowPunct/>
              <w:topLinePunct w:val="0"/>
              <w:autoSpaceDE/>
              <w:autoSpaceDN/>
              <w:bidi w:val="0"/>
              <w:adjustRightInd/>
              <w:snapToGrid/>
              <w:spacing w:before="0" w:beforeLines="0" w:after="0" w:afterLines="0" w:line="360" w:lineRule="auto"/>
              <w:ind w:left="0" w:leftChars="0" w:right="0" w:rightChars="0" w:firstLine="0" w:firstLineChars="0"/>
              <w:jc w:val="left"/>
              <w:textAlignment w:val="auto"/>
              <w:outlineLvl w:val="9"/>
              <w:rPr>
                <w:rFonts w:hint="default" w:ascii="Times New Roman" w:hAnsi="Times New Roman" w:cs="Times New Roman"/>
                <w:sz w:val="22"/>
                <w:szCs w:val="22"/>
                <w:vertAlign w:val="baseline"/>
              </w:rPr>
            </w:pPr>
            <w:r>
              <w:rPr>
                <w:rFonts w:hint="default" w:ascii="Times New Roman" w:hAnsi="Times New Roman" w:cs="Times New Roman"/>
                <w:sz w:val="22"/>
                <w:szCs w:val="22"/>
                <w:vertAlign w:val="baseline"/>
              </w:rPr>
              <w:t>Strongly disagree</w:t>
            </w:r>
          </w:p>
        </w:tc>
        <w:tc>
          <w:tcPr>
            <w:tcW w:w="968" w:type="dxa"/>
          </w:tcPr>
          <w:p>
            <w:pPr>
              <w:keepNext w:val="0"/>
              <w:keepLines w:val="0"/>
              <w:pageBreakBefore w:val="0"/>
              <w:framePr w:w="0" w:wrap="auto" w:vAnchor="margin" w:hAnchor="text" w:yAlign="inline"/>
              <w:widowControl/>
              <w:kinsoku/>
              <w:wordWrap/>
              <w:overflowPunct/>
              <w:topLinePunct w:val="0"/>
              <w:autoSpaceDE/>
              <w:autoSpaceDN/>
              <w:bidi w:val="0"/>
              <w:adjustRightInd/>
              <w:snapToGrid/>
              <w:spacing w:before="0" w:beforeLines="0" w:after="0" w:afterLines="0" w:line="360" w:lineRule="auto"/>
              <w:ind w:left="0" w:leftChars="0" w:right="0" w:rightChars="0" w:firstLine="0" w:firstLineChars="0"/>
              <w:jc w:val="left"/>
              <w:textAlignment w:val="auto"/>
              <w:outlineLvl w:val="9"/>
              <w:rPr>
                <w:rFonts w:hint="default" w:ascii="Times New Roman" w:hAnsi="Times New Roman" w:cs="Times New Roman"/>
                <w:sz w:val="22"/>
                <w:szCs w:val="22"/>
                <w:vertAlign w:val="baseline"/>
              </w:rPr>
            </w:pPr>
            <w:r>
              <w:rPr>
                <w:rFonts w:hint="default" w:ascii="Times New Roman" w:hAnsi="Times New Roman" w:cs="Times New Roman"/>
                <w:sz w:val="22"/>
                <w:szCs w:val="22"/>
                <w:vertAlign w:val="baseline"/>
              </w:rPr>
              <w:t>disagree</w:t>
            </w:r>
          </w:p>
        </w:tc>
        <w:tc>
          <w:tcPr>
            <w:tcW w:w="868" w:type="dxa"/>
          </w:tcPr>
          <w:p>
            <w:pPr>
              <w:keepNext w:val="0"/>
              <w:keepLines w:val="0"/>
              <w:pageBreakBefore w:val="0"/>
              <w:framePr w:w="0" w:wrap="auto" w:vAnchor="margin" w:hAnchor="text" w:yAlign="inline"/>
              <w:widowControl/>
              <w:kinsoku/>
              <w:wordWrap/>
              <w:overflowPunct/>
              <w:topLinePunct w:val="0"/>
              <w:autoSpaceDE/>
              <w:autoSpaceDN/>
              <w:bidi w:val="0"/>
              <w:adjustRightInd/>
              <w:snapToGrid/>
              <w:spacing w:before="0" w:beforeLines="0" w:after="0" w:afterLines="0" w:line="360" w:lineRule="auto"/>
              <w:ind w:left="0" w:leftChars="0" w:right="0" w:rightChars="0" w:firstLine="0" w:firstLineChars="0"/>
              <w:jc w:val="left"/>
              <w:textAlignment w:val="auto"/>
              <w:outlineLvl w:val="9"/>
              <w:rPr>
                <w:rFonts w:hint="default" w:ascii="Times New Roman" w:hAnsi="Times New Roman" w:cs="Times New Roman"/>
                <w:sz w:val="22"/>
                <w:szCs w:val="22"/>
                <w:vertAlign w:val="baseline"/>
              </w:rPr>
            </w:pPr>
            <w:r>
              <w:rPr>
                <w:rFonts w:hint="default" w:ascii="Times New Roman" w:hAnsi="Times New Roman" w:cs="Times New Roman"/>
                <w:sz w:val="22"/>
                <w:szCs w:val="22"/>
                <w:vertAlign w:val="baseline"/>
              </w:rPr>
              <w:t>neutral</w:t>
            </w:r>
          </w:p>
        </w:tc>
        <w:tc>
          <w:tcPr>
            <w:tcW w:w="754" w:type="dxa"/>
          </w:tcPr>
          <w:p>
            <w:pPr>
              <w:keepNext w:val="0"/>
              <w:keepLines w:val="0"/>
              <w:pageBreakBefore w:val="0"/>
              <w:framePr w:w="0" w:wrap="auto" w:vAnchor="margin" w:hAnchor="text" w:yAlign="inline"/>
              <w:widowControl/>
              <w:kinsoku/>
              <w:wordWrap/>
              <w:overflowPunct/>
              <w:topLinePunct w:val="0"/>
              <w:autoSpaceDE/>
              <w:autoSpaceDN/>
              <w:bidi w:val="0"/>
              <w:adjustRightInd/>
              <w:snapToGrid/>
              <w:spacing w:before="0" w:beforeLines="0" w:after="0" w:afterLines="0" w:line="360" w:lineRule="auto"/>
              <w:ind w:left="0" w:leftChars="0" w:right="0" w:rightChars="0" w:firstLine="0" w:firstLineChars="0"/>
              <w:jc w:val="left"/>
              <w:textAlignment w:val="auto"/>
              <w:outlineLvl w:val="9"/>
              <w:rPr>
                <w:rFonts w:hint="default" w:ascii="Times New Roman" w:hAnsi="Times New Roman" w:cs="Times New Roman"/>
                <w:sz w:val="22"/>
                <w:szCs w:val="22"/>
                <w:vertAlign w:val="baseline"/>
              </w:rPr>
            </w:pPr>
            <w:r>
              <w:rPr>
                <w:rFonts w:hint="default" w:ascii="Times New Roman" w:hAnsi="Times New Roman" w:cs="Times New Roman"/>
                <w:sz w:val="22"/>
                <w:szCs w:val="22"/>
                <w:vertAlign w:val="baseline"/>
              </w:rPr>
              <w:t>agree</w:t>
            </w:r>
          </w:p>
        </w:tc>
        <w:tc>
          <w:tcPr>
            <w:tcW w:w="983" w:type="dxa"/>
          </w:tcPr>
          <w:p>
            <w:pPr>
              <w:keepNext w:val="0"/>
              <w:keepLines w:val="0"/>
              <w:pageBreakBefore w:val="0"/>
              <w:framePr w:w="0" w:wrap="auto" w:vAnchor="margin" w:hAnchor="text" w:yAlign="inline"/>
              <w:widowControl/>
              <w:kinsoku/>
              <w:wordWrap/>
              <w:overflowPunct/>
              <w:topLinePunct w:val="0"/>
              <w:autoSpaceDE/>
              <w:autoSpaceDN/>
              <w:bidi w:val="0"/>
              <w:adjustRightInd/>
              <w:snapToGrid/>
              <w:spacing w:before="0" w:beforeLines="0" w:after="0" w:afterLines="0" w:line="360" w:lineRule="auto"/>
              <w:ind w:left="0" w:leftChars="0" w:right="0" w:rightChars="0" w:firstLine="0" w:firstLineChars="0"/>
              <w:jc w:val="left"/>
              <w:textAlignment w:val="auto"/>
              <w:outlineLvl w:val="9"/>
              <w:rPr>
                <w:rFonts w:hint="default" w:ascii="Times New Roman" w:hAnsi="Times New Roman" w:cs="Times New Roman"/>
                <w:sz w:val="22"/>
                <w:szCs w:val="22"/>
                <w:vertAlign w:val="baseline"/>
              </w:rPr>
            </w:pPr>
            <w:r>
              <w:rPr>
                <w:rFonts w:hint="default" w:ascii="Times New Roman" w:hAnsi="Times New Roman" w:cs="Times New Roman"/>
                <w:sz w:val="22"/>
                <w:szCs w:val="22"/>
                <w:vertAlign w:val="baseline"/>
              </w:rPr>
              <w:t>Strongly agree</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PrEx>
        <w:trPr>
          <w:trHeight w:val="598" w:hRule="atLeast"/>
        </w:trPr>
        <w:tc>
          <w:tcPr>
            <w:tcW w:w="490" w:type="dxa"/>
          </w:tcPr>
          <w:p>
            <w:pPr>
              <w:keepNext w:val="0"/>
              <w:keepLines w:val="0"/>
              <w:pageBreakBefore w:val="0"/>
              <w:framePr w:w="0" w:wrap="auto" w:vAnchor="margin" w:hAnchor="text" w:yAlign="inline"/>
              <w:widowControl/>
              <w:kinsoku/>
              <w:wordWrap/>
              <w:overflowPunct/>
              <w:topLinePunct w:val="0"/>
              <w:autoSpaceDE/>
              <w:autoSpaceDN/>
              <w:bidi w:val="0"/>
              <w:adjustRightInd/>
              <w:snapToGrid/>
              <w:spacing w:before="0" w:beforeLines="0" w:after="0" w:afterLines="0" w:line="360" w:lineRule="auto"/>
              <w:ind w:left="0" w:leftChars="0" w:right="0" w:rightChars="0" w:firstLine="0" w:firstLineChars="0"/>
              <w:jc w:val="left"/>
              <w:textAlignment w:val="auto"/>
              <w:outlineLvl w:val="9"/>
              <w:rPr>
                <w:rFonts w:hint="default" w:ascii="Times New Roman" w:hAnsi="Times New Roman" w:cs="Times New Roman"/>
                <w:sz w:val="22"/>
                <w:szCs w:val="22"/>
                <w:vertAlign w:val="baseline"/>
              </w:rPr>
            </w:pPr>
            <w:r>
              <w:rPr>
                <w:rFonts w:hint="default" w:ascii="Times New Roman" w:hAnsi="Times New Roman" w:cs="Times New Roman"/>
                <w:sz w:val="22"/>
                <w:szCs w:val="22"/>
                <w:vertAlign w:val="baseline"/>
              </w:rPr>
              <w:t>1</w:t>
            </w:r>
          </w:p>
        </w:tc>
        <w:tc>
          <w:tcPr>
            <w:tcW w:w="3443" w:type="dxa"/>
          </w:tcPr>
          <w:p>
            <w:pPr>
              <w:keepNext w:val="0"/>
              <w:keepLines w:val="0"/>
              <w:pageBreakBefore w:val="0"/>
              <w:framePr w:w="0" w:wrap="auto" w:vAnchor="margin" w:hAnchor="text" w:yAlign="inline"/>
              <w:widowControl/>
              <w:kinsoku/>
              <w:wordWrap/>
              <w:overflowPunct/>
              <w:topLinePunct w:val="0"/>
              <w:autoSpaceDE/>
              <w:autoSpaceDN/>
              <w:bidi w:val="0"/>
              <w:adjustRightInd/>
              <w:snapToGrid/>
              <w:spacing w:before="0" w:beforeLines="0" w:after="0" w:afterLines="0" w:line="360" w:lineRule="auto"/>
              <w:ind w:left="0" w:leftChars="0" w:right="0" w:rightChars="0" w:firstLine="0" w:firstLineChars="0"/>
              <w:jc w:val="left"/>
              <w:textAlignment w:val="auto"/>
              <w:outlineLvl w:val="9"/>
              <w:rPr>
                <w:rFonts w:hint="default" w:ascii="Times New Roman" w:hAnsi="Times New Roman" w:cs="Times New Roman"/>
                <w:sz w:val="22"/>
                <w:szCs w:val="22"/>
                <w:vertAlign w:val="baseline"/>
              </w:rPr>
            </w:pPr>
            <w:r>
              <w:rPr>
                <w:rFonts w:hint="default" w:ascii="Times New Roman" w:hAnsi="Times New Roman" w:cs="Times New Roman"/>
                <w:sz w:val="22"/>
                <w:szCs w:val="22"/>
                <w:vertAlign w:val="baseline"/>
              </w:rPr>
              <w:t>I am proud to belong to this organization.</w:t>
            </w:r>
          </w:p>
        </w:tc>
        <w:tc>
          <w:tcPr>
            <w:tcW w:w="1016" w:type="dxa"/>
          </w:tcPr>
          <w:p>
            <w:pPr>
              <w:keepNext w:val="0"/>
              <w:keepLines w:val="0"/>
              <w:pageBreakBefore w:val="0"/>
              <w:framePr w:w="0" w:wrap="auto" w:vAnchor="margin" w:hAnchor="text" w:yAlign="inline"/>
              <w:widowControl/>
              <w:kinsoku/>
              <w:wordWrap/>
              <w:overflowPunct/>
              <w:topLinePunct w:val="0"/>
              <w:autoSpaceDE/>
              <w:autoSpaceDN/>
              <w:bidi w:val="0"/>
              <w:adjustRightInd/>
              <w:snapToGrid/>
              <w:spacing w:before="0" w:beforeLines="0" w:after="0" w:afterLines="0" w:line="360" w:lineRule="auto"/>
              <w:ind w:left="0" w:leftChars="0" w:right="0" w:rightChars="0" w:firstLine="0" w:firstLineChars="0"/>
              <w:jc w:val="left"/>
              <w:textAlignment w:val="auto"/>
              <w:outlineLvl w:val="9"/>
              <w:rPr>
                <w:rFonts w:hint="default" w:ascii="Times New Roman" w:hAnsi="Times New Roman" w:cs="Times New Roman"/>
                <w:sz w:val="22"/>
                <w:szCs w:val="22"/>
                <w:vertAlign w:val="baseline"/>
              </w:rPr>
            </w:pPr>
          </w:p>
        </w:tc>
        <w:tc>
          <w:tcPr>
            <w:tcW w:w="968" w:type="dxa"/>
          </w:tcPr>
          <w:p>
            <w:pPr>
              <w:keepNext w:val="0"/>
              <w:keepLines w:val="0"/>
              <w:pageBreakBefore w:val="0"/>
              <w:framePr w:w="0" w:wrap="auto" w:vAnchor="margin" w:hAnchor="text" w:yAlign="inline"/>
              <w:widowControl/>
              <w:kinsoku/>
              <w:wordWrap/>
              <w:overflowPunct/>
              <w:topLinePunct w:val="0"/>
              <w:autoSpaceDE/>
              <w:autoSpaceDN/>
              <w:bidi w:val="0"/>
              <w:adjustRightInd/>
              <w:snapToGrid/>
              <w:spacing w:before="0" w:beforeLines="0" w:after="0" w:afterLines="0" w:line="360" w:lineRule="auto"/>
              <w:ind w:left="0" w:leftChars="0" w:right="0" w:rightChars="0" w:firstLine="0" w:firstLineChars="0"/>
              <w:jc w:val="left"/>
              <w:textAlignment w:val="auto"/>
              <w:outlineLvl w:val="9"/>
              <w:rPr>
                <w:rFonts w:hint="default" w:ascii="Times New Roman" w:hAnsi="Times New Roman" w:cs="Times New Roman"/>
                <w:sz w:val="22"/>
                <w:szCs w:val="22"/>
                <w:vertAlign w:val="baseline"/>
              </w:rPr>
            </w:pPr>
          </w:p>
        </w:tc>
        <w:tc>
          <w:tcPr>
            <w:tcW w:w="868" w:type="dxa"/>
          </w:tcPr>
          <w:p>
            <w:pPr>
              <w:keepNext w:val="0"/>
              <w:keepLines w:val="0"/>
              <w:pageBreakBefore w:val="0"/>
              <w:framePr w:w="0" w:wrap="auto" w:vAnchor="margin" w:hAnchor="text" w:yAlign="inline"/>
              <w:widowControl/>
              <w:kinsoku/>
              <w:wordWrap/>
              <w:overflowPunct/>
              <w:topLinePunct w:val="0"/>
              <w:autoSpaceDE/>
              <w:autoSpaceDN/>
              <w:bidi w:val="0"/>
              <w:adjustRightInd/>
              <w:snapToGrid/>
              <w:spacing w:before="0" w:beforeLines="0" w:after="0" w:afterLines="0" w:line="360" w:lineRule="auto"/>
              <w:ind w:left="0" w:leftChars="0" w:right="0" w:rightChars="0" w:firstLine="0" w:firstLineChars="0"/>
              <w:jc w:val="left"/>
              <w:textAlignment w:val="auto"/>
              <w:outlineLvl w:val="9"/>
              <w:rPr>
                <w:rFonts w:hint="default" w:ascii="Times New Roman" w:hAnsi="Times New Roman" w:cs="Times New Roman"/>
                <w:sz w:val="22"/>
                <w:szCs w:val="22"/>
                <w:vertAlign w:val="baseline"/>
              </w:rPr>
            </w:pPr>
          </w:p>
        </w:tc>
        <w:tc>
          <w:tcPr>
            <w:tcW w:w="754" w:type="dxa"/>
          </w:tcPr>
          <w:p>
            <w:pPr>
              <w:keepNext w:val="0"/>
              <w:keepLines w:val="0"/>
              <w:pageBreakBefore w:val="0"/>
              <w:framePr w:w="0" w:wrap="auto" w:vAnchor="margin" w:hAnchor="text" w:yAlign="inline"/>
              <w:widowControl/>
              <w:kinsoku/>
              <w:wordWrap/>
              <w:overflowPunct/>
              <w:topLinePunct w:val="0"/>
              <w:autoSpaceDE/>
              <w:autoSpaceDN/>
              <w:bidi w:val="0"/>
              <w:adjustRightInd/>
              <w:snapToGrid/>
              <w:spacing w:before="0" w:beforeLines="0" w:after="0" w:afterLines="0" w:line="360" w:lineRule="auto"/>
              <w:ind w:left="0" w:leftChars="0" w:right="0" w:rightChars="0" w:firstLine="0" w:firstLineChars="0"/>
              <w:jc w:val="left"/>
              <w:textAlignment w:val="auto"/>
              <w:outlineLvl w:val="9"/>
              <w:rPr>
                <w:rFonts w:hint="default" w:ascii="Times New Roman" w:hAnsi="Times New Roman" w:cs="Times New Roman"/>
                <w:sz w:val="22"/>
                <w:szCs w:val="22"/>
                <w:vertAlign w:val="baseline"/>
              </w:rPr>
            </w:pPr>
          </w:p>
        </w:tc>
        <w:tc>
          <w:tcPr>
            <w:tcW w:w="983" w:type="dxa"/>
          </w:tcPr>
          <w:p>
            <w:pPr>
              <w:keepNext w:val="0"/>
              <w:keepLines w:val="0"/>
              <w:pageBreakBefore w:val="0"/>
              <w:framePr w:w="0" w:wrap="auto" w:vAnchor="margin" w:hAnchor="text" w:yAlign="inline"/>
              <w:widowControl/>
              <w:kinsoku/>
              <w:wordWrap/>
              <w:overflowPunct/>
              <w:topLinePunct w:val="0"/>
              <w:autoSpaceDE/>
              <w:autoSpaceDN/>
              <w:bidi w:val="0"/>
              <w:adjustRightInd/>
              <w:snapToGrid/>
              <w:spacing w:before="0" w:beforeLines="0" w:after="0" w:afterLines="0" w:line="360" w:lineRule="auto"/>
              <w:ind w:left="0" w:leftChars="0" w:right="0" w:rightChars="0" w:firstLine="0" w:firstLineChars="0"/>
              <w:jc w:val="left"/>
              <w:textAlignment w:val="auto"/>
              <w:outlineLvl w:val="9"/>
              <w:rPr>
                <w:rFonts w:hint="default" w:ascii="Times New Roman" w:hAnsi="Times New Roman" w:cs="Times New Roman"/>
                <w:sz w:val="22"/>
                <w:szCs w:val="22"/>
                <w:vertAlign w:val="baseli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PrEx>
        <w:trPr>
          <w:trHeight w:val="286" w:hRule="atLeast"/>
        </w:trPr>
        <w:tc>
          <w:tcPr>
            <w:tcW w:w="490" w:type="dxa"/>
          </w:tcPr>
          <w:p>
            <w:pPr>
              <w:keepNext w:val="0"/>
              <w:keepLines w:val="0"/>
              <w:pageBreakBefore w:val="0"/>
              <w:framePr w:w="0" w:wrap="auto" w:vAnchor="margin" w:hAnchor="text" w:yAlign="inline"/>
              <w:widowControl/>
              <w:kinsoku/>
              <w:wordWrap/>
              <w:overflowPunct/>
              <w:topLinePunct w:val="0"/>
              <w:autoSpaceDE/>
              <w:autoSpaceDN/>
              <w:bidi w:val="0"/>
              <w:adjustRightInd/>
              <w:snapToGrid/>
              <w:spacing w:before="0" w:beforeLines="0" w:after="0" w:afterLines="0" w:line="360" w:lineRule="auto"/>
              <w:ind w:left="0" w:leftChars="0" w:right="0" w:rightChars="0" w:firstLine="0" w:firstLineChars="0"/>
              <w:jc w:val="left"/>
              <w:textAlignment w:val="auto"/>
              <w:outlineLvl w:val="9"/>
              <w:rPr>
                <w:rFonts w:hint="default" w:ascii="Times New Roman" w:hAnsi="Times New Roman" w:cs="Times New Roman"/>
                <w:sz w:val="22"/>
                <w:szCs w:val="22"/>
                <w:vertAlign w:val="baseline"/>
              </w:rPr>
            </w:pPr>
            <w:r>
              <w:rPr>
                <w:rFonts w:hint="default" w:ascii="Times New Roman" w:hAnsi="Times New Roman" w:cs="Times New Roman"/>
                <w:sz w:val="22"/>
                <w:szCs w:val="22"/>
                <w:vertAlign w:val="baseline"/>
              </w:rPr>
              <w:t>2</w:t>
            </w:r>
          </w:p>
        </w:tc>
        <w:tc>
          <w:tcPr>
            <w:tcW w:w="3443" w:type="dxa"/>
          </w:tcPr>
          <w:p>
            <w:pPr>
              <w:keepNext w:val="0"/>
              <w:keepLines w:val="0"/>
              <w:pageBreakBefore w:val="0"/>
              <w:framePr w:w="0" w:wrap="auto" w:vAnchor="margin" w:hAnchor="text" w:yAlign="inline"/>
              <w:widowControl/>
              <w:kinsoku/>
              <w:wordWrap/>
              <w:overflowPunct/>
              <w:topLinePunct w:val="0"/>
              <w:autoSpaceDE/>
              <w:autoSpaceDN/>
              <w:bidi w:val="0"/>
              <w:adjustRightInd/>
              <w:snapToGrid/>
              <w:spacing w:before="0" w:beforeLines="0" w:after="0" w:afterLines="0" w:line="360" w:lineRule="auto"/>
              <w:ind w:left="0" w:leftChars="0" w:right="0" w:rightChars="0" w:firstLine="0" w:firstLineChars="0"/>
              <w:jc w:val="left"/>
              <w:textAlignment w:val="auto"/>
              <w:outlineLvl w:val="9"/>
              <w:rPr>
                <w:rFonts w:hint="default" w:ascii="Times New Roman" w:hAnsi="Times New Roman" w:cs="Times New Roman"/>
                <w:sz w:val="22"/>
                <w:szCs w:val="22"/>
                <w:vertAlign w:val="baseline"/>
              </w:rPr>
            </w:pPr>
            <w:r>
              <w:rPr>
                <w:rFonts w:hint="default" w:ascii="Times New Roman" w:hAnsi="Times New Roman" w:cs="Times New Roman"/>
                <w:sz w:val="22"/>
                <w:szCs w:val="22"/>
                <w:vertAlign w:val="baseline"/>
              </w:rPr>
              <w:t>When I talk to my acquaintances about the organization I convey favorable information about this organization.</w:t>
            </w:r>
          </w:p>
        </w:tc>
        <w:tc>
          <w:tcPr>
            <w:tcW w:w="1016" w:type="dxa"/>
          </w:tcPr>
          <w:p>
            <w:pPr>
              <w:keepNext w:val="0"/>
              <w:keepLines w:val="0"/>
              <w:pageBreakBefore w:val="0"/>
              <w:framePr w:w="0" w:wrap="auto" w:vAnchor="margin" w:hAnchor="text" w:yAlign="inline"/>
              <w:widowControl/>
              <w:kinsoku/>
              <w:wordWrap/>
              <w:overflowPunct/>
              <w:topLinePunct w:val="0"/>
              <w:autoSpaceDE/>
              <w:autoSpaceDN/>
              <w:bidi w:val="0"/>
              <w:adjustRightInd/>
              <w:snapToGrid/>
              <w:spacing w:before="0" w:beforeLines="0" w:after="0" w:afterLines="0" w:line="360" w:lineRule="auto"/>
              <w:ind w:left="0" w:leftChars="0" w:right="0" w:rightChars="0" w:firstLine="0" w:firstLineChars="0"/>
              <w:jc w:val="left"/>
              <w:textAlignment w:val="auto"/>
              <w:outlineLvl w:val="9"/>
              <w:rPr>
                <w:rFonts w:hint="default" w:ascii="Times New Roman" w:hAnsi="Times New Roman" w:cs="Times New Roman"/>
                <w:sz w:val="22"/>
                <w:szCs w:val="22"/>
                <w:vertAlign w:val="baseline"/>
              </w:rPr>
            </w:pPr>
          </w:p>
        </w:tc>
        <w:tc>
          <w:tcPr>
            <w:tcW w:w="968" w:type="dxa"/>
          </w:tcPr>
          <w:p>
            <w:pPr>
              <w:keepNext w:val="0"/>
              <w:keepLines w:val="0"/>
              <w:pageBreakBefore w:val="0"/>
              <w:framePr w:w="0" w:wrap="auto" w:vAnchor="margin" w:hAnchor="text" w:yAlign="inline"/>
              <w:widowControl/>
              <w:kinsoku/>
              <w:wordWrap/>
              <w:overflowPunct/>
              <w:topLinePunct w:val="0"/>
              <w:autoSpaceDE/>
              <w:autoSpaceDN/>
              <w:bidi w:val="0"/>
              <w:adjustRightInd/>
              <w:snapToGrid/>
              <w:spacing w:before="0" w:beforeLines="0" w:after="0" w:afterLines="0" w:line="360" w:lineRule="auto"/>
              <w:ind w:left="0" w:leftChars="0" w:right="0" w:rightChars="0" w:firstLine="0" w:firstLineChars="0"/>
              <w:jc w:val="left"/>
              <w:textAlignment w:val="auto"/>
              <w:outlineLvl w:val="9"/>
              <w:rPr>
                <w:rFonts w:hint="default" w:ascii="Times New Roman" w:hAnsi="Times New Roman" w:cs="Times New Roman"/>
                <w:sz w:val="22"/>
                <w:szCs w:val="22"/>
                <w:vertAlign w:val="baseline"/>
              </w:rPr>
            </w:pPr>
          </w:p>
        </w:tc>
        <w:tc>
          <w:tcPr>
            <w:tcW w:w="868" w:type="dxa"/>
          </w:tcPr>
          <w:p>
            <w:pPr>
              <w:keepNext w:val="0"/>
              <w:keepLines w:val="0"/>
              <w:pageBreakBefore w:val="0"/>
              <w:framePr w:w="0" w:wrap="auto" w:vAnchor="margin" w:hAnchor="text" w:yAlign="inline"/>
              <w:widowControl/>
              <w:kinsoku/>
              <w:wordWrap/>
              <w:overflowPunct/>
              <w:topLinePunct w:val="0"/>
              <w:autoSpaceDE/>
              <w:autoSpaceDN/>
              <w:bidi w:val="0"/>
              <w:adjustRightInd/>
              <w:snapToGrid/>
              <w:spacing w:before="0" w:beforeLines="0" w:after="0" w:afterLines="0" w:line="360" w:lineRule="auto"/>
              <w:ind w:left="0" w:leftChars="0" w:right="0" w:rightChars="0" w:firstLine="0" w:firstLineChars="0"/>
              <w:jc w:val="left"/>
              <w:textAlignment w:val="auto"/>
              <w:outlineLvl w:val="9"/>
              <w:rPr>
                <w:rFonts w:hint="default" w:ascii="Times New Roman" w:hAnsi="Times New Roman" w:cs="Times New Roman"/>
                <w:sz w:val="22"/>
                <w:szCs w:val="22"/>
                <w:vertAlign w:val="baseline"/>
              </w:rPr>
            </w:pPr>
          </w:p>
        </w:tc>
        <w:tc>
          <w:tcPr>
            <w:tcW w:w="754" w:type="dxa"/>
          </w:tcPr>
          <w:p>
            <w:pPr>
              <w:keepNext w:val="0"/>
              <w:keepLines w:val="0"/>
              <w:pageBreakBefore w:val="0"/>
              <w:framePr w:w="0" w:wrap="auto" w:vAnchor="margin" w:hAnchor="text" w:yAlign="inline"/>
              <w:widowControl/>
              <w:kinsoku/>
              <w:wordWrap/>
              <w:overflowPunct/>
              <w:topLinePunct w:val="0"/>
              <w:autoSpaceDE/>
              <w:autoSpaceDN/>
              <w:bidi w:val="0"/>
              <w:adjustRightInd/>
              <w:snapToGrid/>
              <w:spacing w:before="0" w:beforeLines="0" w:after="0" w:afterLines="0" w:line="360" w:lineRule="auto"/>
              <w:ind w:left="0" w:leftChars="0" w:right="0" w:rightChars="0" w:firstLine="0" w:firstLineChars="0"/>
              <w:jc w:val="left"/>
              <w:textAlignment w:val="auto"/>
              <w:outlineLvl w:val="9"/>
              <w:rPr>
                <w:rFonts w:hint="default" w:ascii="Times New Roman" w:hAnsi="Times New Roman" w:cs="Times New Roman"/>
                <w:sz w:val="22"/>
                <w:szCs w:val="22"/>
                <w:vertAlign w:val="baseline"/>
              </w:rPr>
            </w:pPr>
          </w:p>
        </w:tc>
        <w:tc>
          <w:tcPr>
            <w:tcW w:w="983" w:type="dxa"/>
          </w:tcPr>
          <w:p>
            <w:pPr>
              <w:keepNext w:val="0"/>
              <w:keepLines w:val="0"/>
              <w:pageBreakBefore w:val="0"/>
              <w:framePr w:w="0" w:wrap="auto" w:vAnchor="margin" w:hAnchor="text" w:yAlign="inline"/>
              <w:widowControl/>
              <w:kinsoku/>
              <w:wordWrap/>
              <w:overflowPunct/>
              <w:topLinePunct w:val="0"/>
              <w:autoSpaceDE/>
              <w:autoSpaceDN/>
              <w:bidi w:val="0"/>
              <w:adjustRightInd/>
              <w:snapToGrid/>
              <w:spacing w:before="0" w:beforeLines="0" w:after="0" w:afterLines="0" w:line="360" w:lineRule="auto"/>
              <w:ind w:left="0" w:leftChars="0" w:right="0" w:rightChars="0" w:firstLine="0" w:firstLineChars="0"/>
              <w:jc w:val="left"/>
              <w:textAlignment w:val="auto"/>
              <w:outlineLvl w:val="9"/>
              <w:rPr>
                <w:rFonts w:hint="default" w:ascii="Times New Roman" w:hAnsi="Times New Roman" w:cs="Times New Roman"/>
                <w:sz w:val="22"/>
                <w:szCs w:val="22"/>
                <w:vertAlign w:val="baseli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PrEx>
        <w:tc>
          <w:tcPr>
            <w:tcW w:w="490" w:type="dxa"/>
          </w:tcPr>
          <w:p>
            <w:pPr>
              <w:keepNext w:val="0"/>
              <w:keepLines w:val="0"/>
              <w:pageBreakBefore w:val="0"/>
              <w:framePr w:w="0" w:wrap="auto" w:vAnchor="margin" w:hAnchor="text" w:yAlign="inline"/>
              <w:widowControl/>
              <w:kinsoku/>
              <w:wordWrap/>
              <w:overflowPunct/>
              <w:topLinePunct w:val="0"/>
              <w:autoSpaceDE/>
              <w:autoSpaceDN/>
              <w:bidi w:val="0"/>
              <w:adjustRightInd/>
              <w:snapToGrid/>
              <w:spacing w:before="0" w:beforeLines="0" w:after="0" w:afterLines="0" w:line="360" w:lineRule="auto"/>
              <w:ind w:left="0" w:leftChars="0" w:right="0" w:rightChars="0" w:firstLine="0" w:firstLineChars="0"/>
              <w:jc w:val="left"/>
              <w:textAlignment w:val="auto"/>
              <w:outlineLvl w:val="9"/>
              <w:rPr>
                <w:rFonts w:hint="default" w:ascii="Times New Roman" w:hAnsi="Times New Roman" w:cs="Times New Roman"/>
                <w:sz w:val="22"/>
                <w:szCs w:val="22"/>
                <w:vertAlign w:val="baseline"/>
              </w:rPr>
            </w:pPr>
            <w:r>
              <w:rPr>
                <w:rFonts w:hint="default" w:ascii="Times New Roman" w:hAnsi="Times New Roman" w:cs="Times New Roman"/>
                <w:sz w:val="22"/>
                <w:szCs w:val="22"/>
                <w:vertAlign w:val="baseline"/>
              </w:rPr>
              <w:t>3</w:t>
            </w:r>
          </w:p>
        </w:tc>
        <w:tc>
          <w:tcPr>
            <w:tcW w:w="3443" w:type="dxa"/>
          </w:tcPr>
          <w:p>
            <w:pPr>
              <w:keepNext w:val="0"/>
              <w:keepLines w:val="0"/>
              <w:pageBreakBefore w:val="0"/>
              <w:framePr w:w="0" w:wrap="auto" w:vAnchor="margin" w:hAnchor="text" w:yAlign="inline"/>
              <w:widowControl/>
              <w:kinsoku/>
              <w:wordWrap/>
              <w:overflowPunct/>
              <w:topLinePunct w:val="0"/>
              <w:autoSpaceDE/>
              <w:autoSpaceDN/>
              <w:bidi w:val="0"/>
              <w:adjustRightInd/>
              <w:snapToGrid/>
              <w:spacing w:before="0" w:beforeLines="0" w:after="0" w:afterLines="0" w:line="360" w:lineRule="auto"/>
              <w:ind w:left="0" w:leftChars="0" w:right="0" w:rightChars="0" w:firstLine="0" w:firstLineChars="0"/>
              <w:jc w:val="left"/>
              <w:textAlignment w:val="auto"/>
              <w:outlineLvl w:val="9"/>
              <w:rPr>
                <w:rFonts w:hint="default" w:ascii="Times New Roman" w:hAnsi="Times New Roman" w:cs="Times New Roman"/>
                <w:sz w:val="22"/>
                <w:szCs w:val="22"/>
                <w:vertAlign w:val="baseline"/>
              </w:rPr>
            </w:pPr>
            <w:r>
              <w:rPr>
                <w:rFonts w:hint="default" w:ascii="Times New Roman" w:hAnsi="Times New Roman" w:cs="Times New Roman"/>
                <w:sz w:val="22"/>
                <w:szCs w:val="22"/>
                <w:vertAlign w:val="baseline"/>
              </w:rPr>
              <w:t>I identify with the values that are promoted by the organization.</w:t>
            </w:r>
          </w:p>
        </w:tc>
        <w:tc>
          <w:tcPr>
            <w:tcW w:w="1016" w:type="dxa"/>
          </w:tcPr>
          <w:p>
            <w:pPr>
              <w:keepNext w:val="0"/>
              <w:keepLines w:val="0"/>
              <w:pageBreakBefore w:val="0"/>
              <w:framePr w:w="0" w:wrap="auto" w:vAnchor="margin" w:hAnchor="text" w:yAlign="inline"/>
              <w:widowControl/>
              <w:kinsoku/>
              <w:wordWrap/>
              <w:overflowPunct/>
              <w:topLinePunct w:val="0"/>
              <w:autoSpaceDE/>
              <w:autoSpaceDN/>
              <w:bidi w:val="0"/>
              <w:adjustRightInd/>
              <w:snapToGrid/>
              <w:spacing w:before="0" w:beforeLines="0" w:after="0" w:afterLines="0" w:line="360" w:lineRule="auto"/>
              <w:ind w:left="0" w:leftChars="0" w:right="0" w:rightChars="0" w:firstLine="0" w:firstLineChars="0"/>
              <w:jc w:val="left"/>
              <w:textAlignment w:val="auto"/>
              <w:outlineLvl w:val="9"/>
              <w:rPr>
                <w:rFonts w:hint="default" w:ascii="Times New Roman" w:hAnsi="Times New Roman" w:cs="Times New Roman"/>
                <w:sz w:val="22"/>
                <w:szCs w:val="22"/>
                <w:vertAlign w:val="baseline"/>
              </w:rPr>
            </w:pPr>
          </w:p>
        </w:tc>
        <w:tc>
          <w:tcPr>
            <w:tcW w:w="968" w:type="dxa"/>
          </w:tcPr>
          <w:p>
            <w:pPr>
              <w:keepNext w:val="0"/>
              <w:keepLines w:val="0"/>
              <w:pageBreakBefore w:val="0"/>
              <w:framePr w:w="0" w:wrap="auto" w:vAnchor="margin" w:hAnchor="text" w:yAlign="inline"/>
              <w:widowControl/>
              <w:kinsoku/>
              <w:wordWrap/>
              <w:overflowPunct/>
              <w:topLinePunct w:val="0"/>
              <w:autoSpaceDE/>
              <w:autoSpaceDN/>
              <w:bidi w:val="0"/>
              <w:adjustRightInd/>
              <w:snapToGrid/>
              <w:spacing w:before="0" w:beforeLines="0" w:after="0" w:afterLines="0" w:line="360" w:lineRule="auto"/>
              <w:ind w:left="0" w:leftChars="0" w:right="0" w:rightChars="0" w:firstLine="0" w:firstLineChars="0"/>
              <w:jc w:val="left"/>
              <w:textAlignment w:val="auto"/>
              <w:outlineLvl w:val="9"/>
              <w:rPr>
                <w:rFonts w:hint="default" w:ascii="Times New Roman" w:hAnsi="Times New Roman" w:cs="Times New Roman"/>
                <w:sz w:val="22"/>
                <w:szCs w:val="22"/>
                <w:vertAlign w:val="baseline"/>
              </w:rPr>
            </w:pPr>
          </w:p>
        </w:tc>
        <w:tc>
          <w:tcPr>
            <w:tcW w:w="868" w:type="dxa"/>
          </w:tcPr>
          <w:p>
            <w:pPr>
              <w:keepNext w:val="0"/>
              <w:keepLines w:val="0"/>
              <w:pageBreakBefore w:val="0"/>
              <w:framePr w:w="0" w:wrap="auto" w:vAnchor="margin" w:hAnchor="text" w:yAlign="inline"/>
              <w:widowControl/>
              <w:kinsoku/>
              <w:wordWrap/>
              <w:overflowPunct/>
              <w:topLinePunct w:val="0"/>
              <w:autoSpaceDE/>
              <w:autoSpaceDN/>
              <w:bidi w:val="0"/>
              <w:adjustRightInd/>
              <w:snapToGrid/>
              <w:spacing w:before="0" w:beforeLines="0" w:after="0" w:afterLines="0" w:line="360" w:lineRule="auto"/>
              <w:ind w:left="0" w:leftChars="0" w:right="0" w:rightChars="0" w:firstLine="0" w:firstLineChars="0"/>
              <w:jc w:val="left"/>
              <w:textAlignment w:val="auto"/>
              <w:outlineLvl w:val="9"/>
              <w:rPr>
                <w:rFonts w:hint="default" w:ascii="Times New Roman" w:hAnsi="Times New Roman" w:cs="Times New Roman"/>
                <w:sz w:val="22"/>
                <w:szCs w:val="22"/>
                <w:vertAlign w:val="baseline"/>
              </w:rPr>
            </w:pPr>
          </w:p>
        </w:tc>
        <w:tc>
          <w:tcPr>
            <w:tcW w:w="754" w:type="dxa"/>
          </w:tcPr>
          <w:p>
            <w:pPr>
              <w:keepNext w:val="0"/>
              <w:keepLines w:val="0"/>
              <w:pageBreakBefore w:val="0"/>
              <w:framePr w:w="0" w:wrap="auto" w:vAnchor="margin" w:hAnchor="text" w:yAlign="inline"/>
              <w:widowControl/>
              <w:kinsoku/>
              <w:wordWrap/>
              <w:overflowPunct/>
              <w:topLinePunct w:val="0"/>
              <w:autoSpaceDE/>
              <w:autoSpaceDN/>
              <w:bidi w:val="0"/>
              <w:adjustRightInd/>
              <w:snapToGrid/>
              <w:spacing w:before="0" w:beforeLines="0" w:after="0" w:afterLines="0" w:line="360" w:lineRule="auto"/>
              <w:ind w:left="0" w:leftChars="0" w:right="0" w:rightChars="0" w:firstLine="0" w:firstLineChars="0"/>
              <w:jc w:val="left"/>
              <w:textAlignment w:val="auto"/>
              <w:outlineLvl w:val="9"/>
              <w:rPr>
                <w:rFonts w:hint="default" w:ascii="Times New Roman" w:hAnsi="Times New Roman" w:cs="Times New Roman"/>
                <w:sz w:val="22"/>
                <w:szCs w:val="22"/>
                <w:vertAlign w:val="baseline"/>
              </w:rPr>
            </w:pPr>
          </w:p>
        </w:tc>
        <w:tc>
          <w:tcPr>
            <w:tcW w:w="983" w:type="dxa"/>
          </w:tcPr>
          <w:p>
            <w:pPr>
              <w:keepNext w:val="0"/>
              <w:keepLines w:val="0"/>
              <w:pageBreakBefore w:val="0"/>
              <w:framePr w:w="0" w:wrap="auto" w:vAnchor="margin" w:hAnchor="text" w:yAlign="inline"/>
              <w:widowControl/>
              <w:kinsoku/>
              <w:wordWrap/>
              <w:overflowPunct/>
              <w:topLinePunct w:val="0"/>
              <w:autoSpaceDE/>
              <w:autoSpaceDN/>
              <w:bidi w:val="0"/>
              <w:adjustRightInd/>
              <w:snapToGrid/>
              <w:spacing w:before="0" w:beforeLines="0" w:after="0" w:afterLines="0" w:line="360" w:lineRule="auto"/>
              <w:ind w:left="0" w:leftChars="0" w:right="0" w:rightChars="0" w:firstLine="0" w:firstLineChars="0"/>
              <w:jc w:val="left"/>
              <w:textAlignment w:val="auto"/>
              <w:outlineLvl w:val="9"/>
              <w:rPr>
                <w:rFonts w:hint="default" w:ascii="Times New Roman" w:hAnsi="Times New Roman" w:cs="Times New Roman"/>
                <w:sz w:val="22"/>
                <w:szCs w:val="22"/>
                <w:vertAlign w:val="baseli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PrEx>
        <w:tc>
          <w:tcPr>
            <w:tcW w:w="490" w:type="dxa"/>
          </w:tcPr>
          <w:p>
            <w:pPr>
              <w:keepNext w:val="0"/>
              <w:keepLines w:val="0"/>
              <w:pageBreakBefore w:val="0"/>
              <w:framePr w:w="0" w:wrap="auto" w:vAnchor="margin" w:hAnchor="text" w:yAlign="inline"/>
              <w:widowControl/>
              <w:kinsoku/>
              <w:wordWrap/>
              <w:overflowPunct/>
              <w:topLinePunct w:val="0"/>
              <w:autoSpaceDE/>
              <w:autoSpaceDN/>
              <w:bidi w:val="0"/>
              <w:adjustRightInd/>
              <w:snapToGrid/>
              <w:spacing w:before="0" w:beforeLines="0" w:after="0" w:afterLines="0" w:line="360" w:lineRule="auto"/>
              <w:ind w:left="0" w:leftChars="0" w:right="0" w:rightChars="0" w:firstLine="0" w:firstLineChars="0"/>
              <w:jc w:val="left"/>
              <w:textAlignment w:val="auto"/>
              <w:outlineLvl w:val="9"/>
              <w:rPr>
                <w:rFonts w:hint="default" w:ascii="Times New Roman" w:hAnsi="Times New Roman" w:cs="Times New Roman"/>
                <w:sz w:val="22"/>
                <w:szCs w:val="22"/>
                <w:vertAlign w:val="baseline"/>
              </w:rPr>
            </w:pPr>
            <w:r>
              <w:rPr>
                <w:rFonts w:hint="default" w:ascii="Times New Roman" w:hAnsi="Times New Roman" w:cs="Times New Roman"/>
                <w:sz w:val="22"/>
                <w:szCs w:val="22"/>
                <w:vertAlign w:val="baseline"/>
              </w:rPr>
              <w:t>4</w:t>
            </w:r>
          </w:p>
        </w:tc>
        <w:tc>
          <w:tcPr>
            <w:tcW w:w="3443" w:type="dxa"/>
          </w:tcPr>
          <w:p>
            <w:pPr>
              <w:keepNext w:val="0"/>
              <w:keepLines w:val="0"/>
              <w:pageBreakBefore w:val="0"/>
              <w:framePr w:w="0" w:wrap="auto" w:vAnchor="margin" w:hAnchor="text" w:yAlign="inline"/>
              <w:widowControl/>
              <w:kinsoku/>
              <w:wordWrap/>
              <w:overflowPunct/>
              <w:topLinePunct w:val="0"/>
              <w:autoSpaceDE/>
              <w:autoSpaceDN/>
              <w:bidi w:val="0"/>
              <w:adjustRightInd/>
              <w:snapToGrid/>
              <w:spacing w:before="0" w:beforeLines="0" w:after="0" w:afterLines="0" w:line="360" w:lineRule="auto"/>
              <w:ind w:left="0" w:leftChars="0" w:right="0" w:rightChars="0" w:firstLine="0" w:firstLineChars="0"/>
              <w:jc w:val="left"/>
              <w:textAlignment w:val="auto"/>
              <w:outlineLvl w:val="9"/>
              <w:rPr>
                <w:rFonts w:hint="default" w:ascii="Times New Roman" w:hAnsi="Times New Roman" w:cs="Times New Roman"/>
                <w:sz w:val="22"/>
                <w:szCs w:val="22"/>
                <w:vertAlign w:val="baseline"/>
              </w:rPr>
            </w:pPr>
            <w:r>
              <w:rPr>
                <w:rFonts w:hint="default" w:ascii="Times New Roman" w:hAnsi="Times New Roman" w:cs="Times New Roman"/>
                <w:sz w:val="22"/>
                <w:szCs w:val="22"/>
                <w:vertAlign w:val="baseline"/>
              </w:rPr>
              <w:t>I feel the problems of the organization as my own.</w:t>
            </w:r>
          </w:p>
        </w:tc>
        <w:tc>
          <w:tcPr>
            <w:tcW w:w="1016" w:type="dxa"/>
          </w:tcPr>
          <w:p>
            <w:pPr>
              <w:keepNext w:val="0"/>
              <w:keepLines w:val="0"/>
              <w:pageBreakBefore w:val="0"/>
              <w:framePr w:w="0" w:wrap="auto" w:vAnchor="margin" w:hAnchor="text" w:yAlign="inline"/>
              <w:widowControl/>
              <w:kinsoku/>
              <w:wordWrap/>
              <w:overflowPunct/>
              <w:topLinePunct w:val="0"/>
              <w:autoSpaceDE/>
              <w:autoSpaceDN/>
              <w:bidi w:val="0"/>
              <w:adjustRightInd/>
              <w:snapToGrid/>
              <w:spacing w:before="0" w:beforeLines="0" w:after="0" w:afterLines="0" w:line="360" w:lineRule="auto"/>
              <w:ind w:left="0" w:leftChars="0" w:right="0" w:rightChars="0" w:firstLine="0" w:firstLineChars="0"/>
              <w:jc w:val="left"/>
              <w:textAlignment w:val="auto"/>
              <w:outlineLvl w:val="9"/>
              <w:rPr>
                <w:rFonts w:hint="default" w:ascii="Times New Roman" w:hAnsi="Times New Roman" w:cs="Times New Roman"/>
                <w:sz w:val="22"/>
                <w:szCs w:val="22"/>
                <w:vertAlign w:val="baseline"/>
              </w:rPr>
            </w:pPr>
          </w:p>
        </w:tc>
        <w:tc>
          <w:tcPr>
            <w:tcW w:w="968" w:type="dxa"/>
          </w:tcPr>
          <w:p>
            <w:pPr>
              <w:keepNext w:val="0"/>
              <w:keepLines w:val="0"/>
              <w:pageBreakBefore w:val="0"/>
              <w:framePr w:w="0" w:wrap="auto" w:vAnchor="margin" w:hAnchor="text" w:yAlign="inline"/>
              <w:widowControl/>
              <w:kinsoku/>
              <w:wordWrap/>
              <w:overflowPunct/>
              <w:topLinePunct w:val="0"/>
              <w:autoSpaceDE/>
              <w:autoSpaceDN/>
              <w:bidi w:val="0"/>
              <w:adjustRightInd/>
              <w:snapToGrid/>
              <w:spacing w:before="0" w:beforeLines="0" w:after="0" w:afterLines="0" w:line="360" w:lineRule="auto"/>
              <w:ind w:left="0" w:leftChars="0" w:right="0" w:rightChars="0" w:firstLine="0" w:firstLineChars="0"/>
              <w:jc w:val="left"/>
              <w:textAlignment w:val="auto"/>
              <w:outlineLvl w:val="9"/>
              <w:rPr>
                <w:rFonts w:hint="default" w:ascii="Times New Roman" w:hAnsi="Times New Roman" w:cs="Times New Roman"/>
                <w:sz w:val="22"/>
                <w:szCs w:val="22"/>
                <w:vertAlign w:val="baseline"/>
              </w:rPr>
            </w:pPr>
          </w:p>
        </w:tc>
        <w:tc>
          <w:tcPr>
            <w:tcW w:w="868" w:type="dxa"/>
          </w:tcPr>
          <w:p>
            <w:pPr>
              <w:keepNext w:val="0"/>
              <w:keepLines w:val="0"/>
              <w:pageBreakBefore w:val="0"/>
              <w:framePr w:w="0" w:wrap="auto" w:vAnchor="margin" w:hAnchor="text" w:yAlign="inline"/>
              <w:widowControl/>
              <w:kinsoku/>
              <w:wordWrap/>
              <w:overflowPunct/>
              <w:topLinePunct w:val="0"/>
              <w:autoSpaceDE/>
              <w:autoSpaceDN/>
              <w:bidi w:val="0"/>
              <w:adjustRightInd/>
              <w:snapToGrid/>
              <w:spacing w:before="0" w:beforeLines="0" w:after="0" w:afterLines="0" w:line="360" w:lineRule="auto"/>
              <w:ind w:left="0" w:leftChars="0" w:right="0" w:rightChars="0" w:firstLine="0" w:firstLineChars="0"/>
              <w:jc w:val="left"/>
              <w:textAlignment w:val="auto"/>
              <w:outlineLvl w:val="9"/>
              <w:rPr>
                <w:rFonts w:hint="default" w:ascii="Times New Roman" w:hAnsi="Times New Roman" w:cs="Times New Roman"/>
                <w:sz w:val="22"/>
                <w:szCs w:val="22"/>
                <w:vertAlign w:val="baseline"/>
              </w:rPr>
            </w:pPr>
          </w:p>
        </w:tc>
        <w:tc>
          <w:tcPr>
            <w:tcW w:w="754" w:type="dxa"/>
          </w:tcPr>
          <w:p>
            <w:pPr>
              <w:keepNext w:val="0"/>
              <w:keepLines w:val="0"/>
              <w:pageBreakBefore w:val="0"/>
              <w:framePr w:w="0" w:wrap="auto" w:vAnchor="margin" w:hAnchor="text" w:yAlign="inline"/>
              <w:widowControl/>
              <w:kinsoku/>
              <w:wordWrap/>
              <w:overflowPunct/>
              <w:topLinePunct w:val="0"/>
              <w:autoSpaceDE/>
              <w:autoSpaceDN/>
              <w:bidi w:val="0"/>
              <w:adjustRightInd/>
              <w:snapToGrid/>
              <w:spacing w:before="0" w:beforeLines="0" w:after="0" w:afterLines="0" w:line="360" w:lineRule="auto"/>
              <w:ind w:left="0" w:leftChars="0" w:right="0" w:rightChars="0" w:firstLine="0" w:firstLineChars="0"/>
              <w:jc w:val="left"/>
              <w:textAlignment w:val="auto"/>
              <w:outlineLvl w:val="9"/>
              <w:rPr>
                <w:rFonts w:hint="default" w:ascii="Times New Roman" w:hAnsi="Times New Roman" w:cs="Times New Roman"/>
                <w:sz w:val="22"/>
                <w:szCs w:val="22"/>
                <w:vertAlign w:val="baseline"/>
              </w:rPr>
            </w:pPr>
          </w:p>
        </w:tc>
        <w:tc>
          <w:tcPr>
            <w:tcW w:w="983" w:type="dxa"/>
          </w:tcPr>
          <w:p>
            <w:pPr>
              <w:keepNext w:val="0"/>
              <w:keepLines w:val="0"/>
              <w:pageBreakBefore w:val="0"/>
              <w:framePr w:w="0" w:wrap="auto" w:vAnchor="margin" w:hAnchor="text" w:yAlign="inline"/>
              <w:widowControl/>
              <w:kinsoku/>
              <w:wordWrap/>
              <w:overflowPunct/>
              <w:topLinePunct w:val="0"/>
              <w:autoSpaceDE/>
              <w:autoSpaceDN/>
              <w:bidi w:val="0"/>
              <w:adjustRightInd/>
              <w:snapToGrid/>
              <w:spacing w:before="0" w:beforeLines="0" w:after="0" w:afterLines="0" w:line="360" w:lineRule="auto"/>
              <w:ind w:left="0" w:leftChars="0" w:right="0" w:rightChars="0" w:firstLine="0" w:firstLineChars="0"/>
              <w:jc w:val="left"/>
              <w:textAlignment w:val="auto"/>
              <w:outlineLvl w:val="9"/>
              <w:rPr>
                <w:rFonts w:hint="default" w:ascii="Times New Roman" w:hAnsi="Times New Roman" w:cs="Times New Roman"/>
                <w:sz w:val="22"/>
                <w:szCs w:val="22"/>
                <w:vertAlign w:val="baseli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PrEx>
        <w:tc>
          <w:tcPr>
            <w:tcW w:w="490" w:type="dxa"/>
          </w:tcPr>
          <w:p>
            <w:pPr>
              <w:keepNext w:val="0"/>
              <w:keepLines w:val="0"/>
              <w:pageBreakBefore w:val="0"/>
              <w:framePr w:w="0" w:wrap="auto" w:vAnchor="margin" w:hAnchor="text" w:yAlign="inline"/>
              <w:widowControl/>
              <w:kinsoku/>
              <w:wordWrap/>
              <w:overflowPunct/>
              <w:topLinePunct w:val="0"/>
              <w:autoSpaceDE/>
              <w:autoSpaceDN/>
              <w:bidi w:val="0"/>
              <w:adjustRightInd/>
              <w:snapToGrid/>
              <w:spacing w:before="0" w:beforeLines="0" w:after="0" w:afterLines="0" w:line="360" w:lineRule="auto"/>
              <w:ind w:left="0" w:leftChars="0" w:right="0" w:rightChars="0" w:firstLine="0" w:firstLineChars="0"/>
              <w:jc w:val="left"/>
              <w:textAlignment w:val="auto"/>
              <w:outlineLvl w:val="9"/>
              <w:rPr>
                <w:rFonts w:hint="default" w:ascii="Times New Roman" w:hAnsi="Times New Roman" w:cs="Times New Roman"/>
                <w:sz w:val="22"/>
                <w:szCs w:val="22"/>
                <w:vertAlign w:val="baseline"/>
              </w:rPr>
            </w:pPr>
            <w:r>
              <w:rPr>
                <w:rFonts w:hint="default" w:ascii="Times New Roman" w:hAnsi="Times New Roman" w:cs="Times New Roman"/>
                <w:sz w:val="22"/>
                <w:szCs w:val="22"/>
                <w:vertAlign w:val="baseline"/>
              </w:rPr>
              <w:t>5</w:t>
            </w:r>
          </w:p>
        </w:tc>
        <w:tc>
          <w:tcPr>
            <w:tcW w:w="3443" w:type="dxa"/>
          </w:tcPr>
          <w:p>
            <w:pPr>
              <w:keepNext w:val="0"/>
              <w:keepLines w:val="0"/>
              <w:pageBreakBefore w:val="0"/>
              <w:framePr w:w="0" w:wrap="auto" w:vAnchor="margin" w:hAnchor="text" w:yAlign="inline"/>
              <w:widowControl/>
              <w:kinsoku/>
              <w:wordWrap/>
              <w:overflowPunct/>
              <w:topLinePunct w:val="0"/>
              <w:autoSpaceDE/>
              <w:autoSpaceDN/>
              <w:bidi w:val="0"/>
              <w:adjustRightInd/>
              <w:snapToGrid/>
              <w:spacing w:before="0" w:beforeLines="0" w:after="0" w:afterLines="0" w:line="360" w:lineRule="auto"/>
              <w:ind w:left="0" w:leftChars="0" w:right="0" w:rightChars="0" w:firstLine="0" w:firstLineChars="0"/>
              <w:jc w:val="left"/>
              <w:textAlignment w:val="auto"/>
              <w:outlineLvl w:val="9"/>
              <w:rPr>
                <w:rFonts w:hint="default" w:ascii="Times New Roman" w:hAnsi="Times New Roman" w:cs="Times New Roman"/>
                <w:sz w:val="22"/>
                <w:szCs w:val="22"/>
                <w:vertAlign w:val="baseline"/>
              </w:rPr>
            </w:pPr>
            <w:r>
              <w:rPr>
                <w:rFonts w:hint="default" w:ascii="Times New Roman" w:hAnsi="Times New Roman" w:cs="Times New Roman"/>
                <w:sz w:val="22"/>
                <w:szCs w:val="22"/>
                <w:vertAlign w:val="baseline"/>
              </w:rPr>
              <w:t>I receive more resources from the organization than I give.</w:t>
            </w:r>
          </w:p>
        </w:tc>
        <w:tc>
          <w:tcPr>
            <w:tcW w:w="1016" w:type="dxa"/>
          </w:tcPr>
          <w:p>
            <w:pPr>
              <w:keepNext w:val="0"/>
              <w:keepLines w:val="0"/>
              <w:pageBreakBefore w:val="0"/>
              <w:framePr w:w="0" w:wrap="auto" w:vAnchor="margin" w:hAnchor="text" w:yAlign="inline"/>
              <w:widowControl/>
              <w:kinsoku/>
              <w:wordWrap/>
              <w:overflowPunct/>
              <w:topLinePunct w:val="0"/>
              <w:autoSpaceDE/>
              <w:autoSpaceDN/>
              <w:bidi w:val="0"/>
              <w:adjustRightInd/>
              <w:snapToGrid/>
              <w:spacing w:before="0" w:beforeLines="0" w:after="0" w:afterLines="0" w:line="360" w:lineRule="auto"/>
              <w:ind w:left="0" w:leftChars="0" w:right="0" w:rightChars="0" w:firstLine="0" w:firstLineChars="0"/>
              <w:jc w:val="left"/>
              <w:textAlignment w:val="auto"/>
              <w:outlineLvl w:val="9"/>
              <w:rPr>
                <w:rFonts w:hint="default" w:ascii="Times New Roman" w:hAnsi="Times New Roman" w:cs="Times New Roman"/>
                <w:sz w:val="22"/>
                <w:szCs w:val="22"/>
                <w:vertAlign w:val="baseline"/>
              </w:rPr>
            </w:pPr>
          </w:p>
        </w:tc>
        <w:tc>
          <w:tcPr>
            <w:tcW w:w="968" w:type="dxa"/>
          </w:tcPr>
          <w:p>
            <w:pPr>
              <w:keepNext w:val="0"/>
              <w:keepLines w:val="0"/>
              <w:pageBreakBefore w:val="0"/>
              <w:framePr w:w="0" w:wrap="auto" w:vAnchor="margin" w:hAnchor="text" w:yAlign="inline"/>
              <w:widowControl/>
              <w:kinsoku/>
              <w:wordWrap/>
              <w:overflowPunct/>
              <w:topLinePunct w:val="0"/>
              <w:autoSpaceDE/>
              <w:autoSpaceDN/>
              <w:bidi w:val="0"/>
              <w:adjustRightInd/>
              <w:snapToGrid/>
              <w:spacing w:before="0" w:beforeLines="0" w:after="0" w:afterLines="0" w:line="360" w:lineRule="auto"/>
              <w:ind w:left="0" w:leftChars="0" w:right="0" w:rightChars="0" w:firstLine="0" w:firstLineChars="0"/>
              <w:jc w:val="left"/>
              <w:textAlignment w:val="auto"/>
              <w:outlineLvl w:val="9"/>
              <w:rPr>
                <w:rFonts w:hint="default" w:ascii="Times New Roman" w:hAnsi="Times New Roman" w:cs="Times New Roman"/>
                <w:sz w:val="22"/>
                <w:szCs w:val="22"/>
                <w:vertAlign w:val="baseline"/>
              </w:rPr>
            </w:pPr>
          </w:p>
        </w:tc>
        <w:tc>
          <w:tcPr>
            <w:tcW w:w="868" w:type="dxa"/>
          </w:tcPr>
          <w:p>
            <w:pPr>
              <w:keepNext w:val="0"/>
              <w:keepLines w:val="0"/>
              <w:pageBreakBefore w:val="0"/>
              <w:framePr w:w="0" w:wrap="auto" w:vAnchor="margin" w:hAnchor="text" w:yAlign="inline"/>
              <w:widowControl/>
              <w:kinsoku/>
              <w:wordWrap/>
              <w:overflowPunct/>
              <w:topLinePunct w:val="0"/>
              <w:autoSpaceDE/>
              <w:autoSpaceDN/>
              <w:bidi w:val="0"/>
              <w:adjustRightInd/>
              <w:snapToGrid/>
              <w:spacing w:before="0" w:beforeLines="0" w:after="0" w:afterLines="0" w:line="360" w:lineRule="auto"/>
              <w:ind w:left="0" w:leftChars="0" w:right="0" w:rightChars="0" w:firstLine="0" w:firstLineChars="0"/>
              <w:jc w:val="left"/>
              <w:textAlignment w:val="auto"/>
              <w:outlineLvl w:val="9"/>
              <w:rPr>
                <w:rFonts w:hint="default" w:ascii="Times New Roman" w:hAnsi="Times New Roman" w:cs="Times New Roman"/>
                <w:sz w:val="22"/>
                <w:szCs w:val="22"/>
                <w:vertAlign w:val="baseline"/>
              </w:rPr>
            </w:pPr>
          </w:p>
        </w:tc>
        <w:tc>
          <w:tcPr>
            <w:tcW w:w="754" w:type="dxa"/>
          </w:tcPr>
          <w:p>
            <w:pPr>
              <w:keepNext w:val="0"/>
              <w:keepLines w:val="0"/>
              <w:pageBreakBefore w:val="0"/>
              <w:framePr w:w="0" w:wrap="auto" w:vAnchor="margin" w:hAnchor="text" w:yAlign="inline"/>
              <w:widowControl/>
              <w:kinsoku/>
              <w:wordWrap/>
              <w:overflowPunct/>
              <w:topLinePunct w:val="0"/>
              <w:autoSpaceDE/>
              <w:autoSpaceDN/>
              <w:bidi w:val="0"/>
              <w:adjustRightInd/>
              <w:snapToGrid/>
              <w:spacing w:before="0" w:beforeLines="0" w:after="0" w:afterLines="0" w:line="360" w:lineRule="auto"/>
              <w:ind w:left="0" w:leftChars="0" w:right="0" w:rightChars="0" w:firstLine="0" w:firstLineChars="0"/>
              <w:jc w:val="left"/>
              <w:textAlignment w:val="auto"/>
              <w:outlineLvl w:val="9"/>
              <w:rPr>
                <w:rFonts w:hint="default" w:ascii="Times New Roman" w:hAnsi="Times New Roman" w:cs="Times New Roman"/>
                <w:sz w:val="22"/>
                <w:szCs w:val="22"/>
                <w:vertAlign w:val="baseline"/>
              </w:rPr>
            </w:pPr>
          </w:p>
        </w:tc>
        <w:tc>
          <w:tcPr>
            <w:tcW w:w="983" w:type="dxa"/>
          </w:tcPr>
          <w:p>
            <w:pPr>
              <w:keepNext w:val="0"/>
              <w:keepLines w:val="0"/>
              <w:pageBreakBefore w:val="0"/>
              <w:framePr w:w="0" w:wrap="auto" w:vAnchor="margin" w:hAnchor="text" w:yAlign="inline"/>
              <w:widowControl/>
              <w:kinsoku/>
              <w:wordWrap/>
              <w:overflowPunct/>
              <w:topLinePunct w:val="0"/>
              <w:autoSpaceDE/>
              <w:autoSpaceDN/>
              <w:bidi w:val="0"/>
              <w:adjustRightInd/>
              <w:snapToGrid/>
              <w:spacing w:before="0" w:beforeLines="0" w:after="0" w:afterLines="0" w:line="360" w:lineRule="auto"/>
              <w:ind w:left="0" w:leftChars="0" w:right="0" w:rightChars="0" w:firstLine="0" w:firstLineChars="0"/>
              <w:jc w:val="left"/>
              <w:textAlignment w:val="auto"/>
              <w:outlineLvl w:val="9"/>
              <w:rPr>
                <w:rFonts w:hint="default" w:ascii="Times New Roman" w:hAnsi="Times New Roman" w:cs="Times New Roman"/>
                <w:sz w:val="22"/>
                <w:szCs w:val="22"/>
                <w:vertAlign w:val="baseline"/>
              </w:rPr>
            </w:pPr>
          </w:p>
        </w:tc>
      </w:tr>
    </w:tbl>
    <w:p>
      <w:pPr>
        <w:pStyle w:val="19"/>
        <w:framePr w:w="0" w:wrap="auto" w:vAnchor="margin" w:hAnchor="text" w:yAlign="inline"/>
        <w:bidi w:val="0"/>
        <w:rPr>
          <w:rFonts w:hint="default" w:ascii="Times New Roman" w:hAnsi="Times New Roman" w:cs="Times New Roman"/>
          <w:b/>
          <w:bCs/>
          <w:sz w:val="28"/>
          <w:szCs w:val="28"/>
          <w:rtl w:val="0"/>
        </w:rPr>
      </w:pPr>
    </w:p>
    <w:p>
      <w:pPr>
        <w:pStyle w:val="19"/>
        <w:framePr w:w="0" w:wrap="auto" w:vAnchor="margin" w:hAnchor="text" w:yAlign="inline"/>
        <w:bidi w:val="0"/>
        <w:rPr>
          <w:rFonts w:hint="default" w:ascii="Arial" w:hAnsi="Arial" w:cs="Arial"/>
          <w:b/>
          <w:bCs/>
          <w:sz w:val="22"/>
          <w:szCs w:val="22"/>
        </w:rPr>
      </w:pPr>
      <w:r>
        <w:rPr>
          <w:rFonts w:hint="default" w:ascii="Arial" w:hAnsi="Arial" w:cs="Arial"/>
          <w:b/>
          <w:bCs/>
          <w:sz w:val="22"/>
          <w:szCs w:val="22"/>
          <w:rtl w:val="0"/>
        </w:rPr>
        <w:t>Part 4: internal communicate affect the employee engagement</w:t>
      </w:r>
    </w:p>
    <w:p>
      <w:pPr>
        <w:pStyle w:val="17"/>
        <w:framePr w:w="0" w:wrap="auto" w:vAnchor="margin" w:hAnchor="text" w:yAlign="inline"/>
        <w:bidi w:val="0"/>
        <w:spacing w:after="320" w:line="427" w:lineRule="atLeast"/>
        <w:ind w:left="0" w:right="0" w:firstLine="0"/>
        <w:jc w:val="left"/>
        <w:rPr>
          <w:rFonts w:hint="default" w:ascii="Arial" w:hAnsi="Arial" w:cs="Arial"/>
          <w:sz w:val="22"/>
          <w:szCs w:val="22"/>
          <w:rtl w:val="0"/>
          <w:lang w:val="zh-CN" w:eastAsia="zh-CN"/>
        </w:rPr>
      </w:pPr>
      <w:r>
        <w:rPr>
          <w:rFonts w:hint="default" w:ascii="Arial" w:hAnsi="Arial" w:cs="Arial"/>
          <w:sz w:val="22"/>
          <w:szCs w:val="22"/>
          <w:rtl w:val="0"/>
          <w:lang w:val="zh-CN" w:eastAsia="zh-CN"/>
        </w:rPr>
        <w:t>Here Please type on the appropriate options according to your level of conformity.</w:t>
      </w:r>
    </w:p>
    <w:tbl>
      <w:tblPr>
        <w:tblStyle w:val="14"/>
        <w:tblW w:w="852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90"/>
        <w:gridCol w:w="3443"/>
        <w:gridCol w:w="1016"/>
        <w:gridCol w:w="968"/>
        <w:gridCol w:w="868"/>
        <w:gridCol w:w="754"/>
        <w:gridCol w:w="983"/>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PrEx>
        <w:tc>
          <w:tcPr>
            <w:tcW w:w="490" w:type="dxa"/>
          </w:tcPr>
          <w:p>
            <w:pPr>
              <w:keepNext w:val="0"/>
              <w:keepLines w:val="0"/>
              <w:pageBreakBefore w:val="0"/>
              <w:framePr w:w="0" w:wrap="auto" w:vAnchor="margin" w:hAnchor="text" w:yAlign="inline"/>
              <w:widowControl/>
              <w:kinsoku/>
              <w:wordWrap/>
              <w:overflowPunct/>
              <w:topLinePunct w:val="0"/>
              <w:autoSpaceDE/>
              <w:autoSpaceDN/>
              <w:bidi w:val="0"/>
              <w:adjustRightInd/>
              <w:snapToGrid/>
              <w:spacing w:before="0" w:beforeLines="0" w:after="0" w:afterLines="0" w:line="360" w:lineRule="auto"/>
              <w:ind w:left="0" w:leftChars="0" w:right="0" w:rightChars="0" w:firstLine="0" w:firstLineChars="0"/>
              <w:textAlignment w:val="auto"/>
              <w:outlineLvl w:val="9"/>
              <w:rPr>
                <w:rFonts w:hint="default" w:ascii="Times New Roman" w:hAnsi="Times New Roman" w:cs="Times New Roman"/>
                <w:sz w:val="22"/>
                <w:szCs w:val="22"/>
                <w:vertAlign w:val="baseline"/>
              </w:rPr>
            </w:pPr>
          </w:p>
        </w:tc>
        <w:tc>
          <w:tcPr>
            <w:tcW w:w="3443" w:type="dxa"/>
          </w:tcPr>
          <w:p>
            <w:pPr>
              <w:keepNext w:val="0"/>
              <w:keepLines w:val="0"/>
              <w:pageBreakBefore w:val="0"/>
              <w:framePr w:w="0" w:wrap="auto" w:vAnchor="margin" w:hAnchor="text" w:yAlign="inline"/>
              <w:widowControl/>
              <w:kinsoku/>
              <w:wordWrap/>
              <w:overflowPunct/>
              <w:topLinePunct w:val="0"/>
              <w:autoSpaceDE/>
              <w:autoSpaceDN/>
              <w:bidi w:val="0"/>
              <w:adjustRightInd/>
              <w:snapToGrid/>
              <w:spacing w:before="0" w:beforeLines="0" w:after="0" w:afterLines="0" w:line="360" w:lineRule="auto"/>
              <w:ind w:left="0" w:leftChars="0" w:right="0" w:rightChars="0" w:firstLine="0" w:firstLineChars="0"/>
              <w:textAlignment w:val="auto"/>
              <w:outlineLvl w:val="9"/>
              <w:rPr>
                <w:rFonts w:hint="default" w:ascii="Times New Roman" w:hAnsi="Times New Roman" w:cs="Times New Roman"/>
                <w:sz w:val="22"/>
                <w:szCs w:val="22"/>
                <w:vertAlign w:val="baseline"/>
              </w:rPr>
            </w:pPr>
          </w:p>
        </w:tc>
        <w:tc>
          <w:tcPr>
            <w:tcW w:w="1016" w:type="dxa"/>
          </w:tcPr>
          <w:p>
            <w:pPr>
              <w:keepNext w:val="0"/>
              <w:keepLines w:val="0"/>
              <w:pageBreakBefore w:val="0"/>
              <w:framePr w:w="0" w:wrap="auto" w:vAnchor="margin" w:hAnchor="text" w:yAlign="inline"/>
              <w:widowControl/>
              <w:kinsoku/>
              <w:wordWrap/>
              <w:overflowPunct/>
              <w:topLinePunct w:val="0"/>
              <w:autoSpaceDE/>
              <w:autoSpaceDN/>
              <w:bidi w:val="0"/>
              <w:adjustRightInd/>
              <w:snapToGrid/>
              <w:spacing w:before="0" w:beforeLines="0" w:after="0" w:afterLines="0" w:line="360" w:lineRule="auto"/>
              <w:ind w:left="0" w:leftChars="0" w:right="0" w:rightChars="0" w:firstLine="0" w:firstLineChars="0"/>
              <w:textAlignment w:val="auto"/>
              <w:outlineLvl w:val="9"/>
              <w:rPr>
                <w:rFonts w:hint="default" w:ascii="Times New Roman" w:hAnsi="Times New Roman" w:cs="Times New Roman"/>
                <w:sz w:val="22"/>
                <w:szCs w:val="22"/>
                <w:vertAlign w:val="baseline"/>
              </w:rPr>
            </w:pPr>
            <w:r>
              <w:rPr>
                <w:rFonts w:hint="default" w:ascii="Times New Roman" w:hAnsi="Times New Roman" w:cs="Times New Roman"/>
                <w:sz w:val="22"/>
                <w:szCs w:val="22"/>
                <w:vertAlign w:val="baseline"/>
              </w:rPr>
              <w:t>Strongly disagree</w:t>
            </w:r>
          </w:p>
        </w:tc>
        <w:tc>
          <w:tcPr>
            <w:tcW w:w="968" w:type="dxa"/>
          </w:tcPr>
          <w:p>
            <w:pPr>
              <w:keepNext w:val="0"/>
              <w:keepLines w:val="0"/>
              <w:pageBreakBefore w:val="0"/>
              <w:framePr w:w="0" w:wrap="auto" w:vAnchor="margin" w:hAnchor="text" w:yAlign="inline"/>
              <w:widowControl/>
              <w:kinsoku/>
              <w:wordWrap/>
              <w:overflowPunct/>
              <w:topLinePunct w:val="0"/>
              <w:autoSpaceDE/>
              <w:autoSpaceDN/>
              <w:bidi w:val="0"/>
              <w:adjustRightInd/>
              <w:snapToGrid/>
              <w:spacing w:before="0" w:beforeLines="0" w:after="0" w:afterLines="0" w:line="360" w:lineRule="auto"/>
              <w:ind w:left="0" w:leftChars="0" w:right="0" w:rightChars="0" w:firstLine="0" w:firstLineChars="0"/>
              <w:textAlignment w:val="auto"/>
              <w:outlineLvl w:val="9"/>
              <w:rPr>
                <w:rFonts w:hint="default" w:ascii="Times New Roman" w:hAnsi="Times New Roman" w:cs="Times New Roman"/>
                <w:sz w:val="22"/>
                <w:szCs w:val="22"/>
                <w:vertAlign w:val="baseline"/>
              </w:rPr>
            </w:pPr>
            <w:r>
              <w:rPr>
                <w:rFonts w:hint="default" w:ascii="Times New Roman" w:hAnsi="Times New Roman" w:cs="Times New Roman"/>
                <w:sz w:val="22"/>
                <w:szCs w:val="22"/>
                <w:vertAlign w:val="baseline"/>
              </w:rPr>
              <w:t>disagree</w:t>
            </w:r>
          </w:p>
        </w:tc>
        <w:tc>
          <w:tcPr>
            <w:tcW w:w="868" w:type="dxa"/>
          </w:tcPr>
          <w:p>
            <w:pPr>
              <w:keepNext w:val="0"/>
              <w:keepLines w:val="0"/>
              <w:pageBreakBefore w:val="0"/>
              <w:framePr w:w="0" w:wrap="auto" w:vAnchor="margin" w:hAnchor="text" w:yAlign="inline"/>
              <w:widowControl/>
              <w:kinsoku/>
              <w:wordWrap/>
              <w:overflowPunct/>
              <w:topLinePunct w:val="0"/>
              <w:autoSpaceDE/>
              <w:autoSpaceDN/>
              <w:bidi w:val="0"/>
              <w:adjustRightInd/>
              <w:snapToGrid/>
              <w:spacing w:before="0" w:beforeLines="0" w:after="0" w:afterLines="0" w:line="360" w:lineRule="auto"/>
              <w:ind w:left="0" w:leftChars="0" w:right="0" w:rightChars="0" w:firstLine="0" w:firstLineChars="0"/>
              <w:textAlignment w:val="auto"/>
              <w:outlineLvl w:val="9"/>
              <w:rPr>
                <w:rFonts w:hint="default" w:ascii="Times New Roman" w:hAnsi="Times New Roman" w:cs="Times New Roman"/>
                <w:sz w:val="22"/>
                <w:szCs w:val="22"/>
                <w:vertAlign w:val="baseline"/>
              </w:rPr>
            </w:pPr>
            <w:r>
              <w:rPr>
                <w:rFonts w:hint="default" w:ascii="Times New Roman" w:hAnsi="Times New Roman" w:cs="Times New Roman"/>
                <w:sz w:val="22"/>
                <w:szCs w:val="22"/>
                <w:vertAlign w:val="baseline"/>
              </w:rPr>
              <w:t>neutral</w:t>
            </w:r>
          </w:p>
        </w:tc>
        <w:tc>
          <w:tcPr>
            <w:tcW w:w="754" w:type="dxa"/>
          </w:tcPr>
          <w:p>
            <w:pPr>
              <w:keepNext w:val="0"/>
              <w:keepLines w:val="0"/>
              <w:pageBreakBefore w:val="0"/>
              <w:framePr w:w="0" w:wrap="auto" w:vAnchor="margin" w:hAnchor="text" w:yAlign="inline"/>
              <w:widowControl/>
              <w:kinsoku/>
              <w:wordWrap/>
              <w:overflowPunct/>
              <w:topLinePunct w:val="0"/>
              <w:autoSpaceDE/>
              <w:autoSpaceDN/>
              <w:bidi w:val="0"/>
              <w:adjustRightInd/>
              <w:snapToGrid/>
              <w:spacing w:before="0" w:beforeLines="0" w:after="0" w:afterLines="0" w:line="360" w:lineRule="auto"/>
              <w:ind w:left="0" w:leftChars="0" w:right="0" w:rightChars="0" w:firstLine="0" w:firstLineChars="0"/>
              <w:textAlignment w:val="auto"/>
              <w:outlineLvl w:val="9"/>
              <w:rPr>
                <w:rFonts w:hint="default" w:ascii="Times New Roman" w:hAnsi="Times New Roman" w:cs="Times New Roman"/>
                <w:sz w:val="22"/>
                <w:szCs w:val="22"/>
                <w:vertAlign w:val="baseline"/>
              </w:rPr>
            </w:pPr>
            <w:r>
              <w:rPr>
                <w:rFonts w:hint="default" w:ascii="Times New Roman" w:hAnsi="Times New Roman" w:cs="Times New Roman"/>
                <w:sz w:val="22"/>
                <w:szCs w:val="22"/>
                <w:vertAlign w:val="baseline"/>
              </w:rPr>
              <w:t>agree</w:t>
            </w:r>
          </w:p>
        </w:tc>
        <w:tc>
          <w:tcPr>
            <w:tcW w:w="983" w:type="dxa"/>
          </w:tcPr>
          <w:p>
            <w:pPr>
              <w:keepNext w:val="0"/>
              <w:keepLines w:val="0"/>
              <w:pageBreakBefore w:val="0"/>
              <w:framePr w:w="0" w:wrap="auto" w:vAnchor="margin" w:hAnchor="text" w:yAlign="inline"/>
              <w:widowControl/>
              <w:kinsoku/>
              <w:wordWrap/>
              <w:overflowPunct/>
              <w:topLinePunct w:val="0"/>
              <w:autoSpaceDE/>
              <w:autoSpaceDN/>
              <w:bidi w:val="0"/>
              <w:adjustRightInd/>
              <w:snapToGrid/>
              <w:spacing w:before="0" w:beforeLines="0" w:after="0" w:afterLines="0" w:line="360" w:lineRule="auto"/>
              <w:ind w:left="0" w:leftChars="0" w:right="0" w:rightChars="0" w:firstLine="0" w:firstLineChars="0"/>
              <w:textAlignment w:val="auto"/>
              <w:outlineLvl w:val="9"/>
              <w:rPr>
                <w:rFonts w:hint="default" w:ascii="Times New Roman" w:hAnsi="Times New Roman" w:cs="Times New Roman"/>
                <w:sz w:val="22"/>
                <w:szCs w:val="22"/>
                <w:vertAlign w:val="baseline"/>
              </w:rPr>
            </w:pPr>
            <w:r>
              <w:rPr>
                <w:rFonts w:hint="default" w:ascii="Times New Roman" w:hAnsi="Times New Roman" w:cs="Times New Roman"/>
                <w:sz w:val="22"/>
                <w:szCs w:val="22"/>
                <w:vertAlign w:val="baseline"/>
              </w:rPr>
              <w:t>Strongly agree</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PrEx>
        <w:tc>
          <w:tcPr>
            <w:tcW w:w="490" w:type="dxa"/>
          </w:tcPr>
          <w:p>
            <w:pPr>
              <w:keepNext w:val="0"/>
              <w:keepLines w:val="0"/>
              <w:pageBreakBefore w:val="0"/>
              <w:framePr w:w="0" w:wrap="auto" w:vAnchor="margin" w:hAnchor="text" w:yAlign="inline"/>
              <w:widowControl/>
              <w:kinsoku/>
              <w:wordWrap/>
              <w:overflowPunct/>
              <w:topLinePunct w:val="0"/>
              <w:autoSpaceDE/>
              <w:autoSpaceDN/>
              <w:bidi w:val="0"/>
              <w:adjustRightInd/>
              <w:snapToGrid/>
              <w:spacing w:before="0" w:beforeLines="0" w:after="0" w:afterLines="0" w:line="360" w:lineRule="auto"/>
              <w:ind w:left="0" w:leftChars="0" w:right="0" w:rightChars="0" w:firstLine="0" w:firstLineChars="0"/>
              <w:jc w:val="left"/>
              <w:textAlignment w:val="auto"/>
              <w:outlineLvl w:val="9"/>
              <w:rPr>
                <w:rFonts w:hint="default" w:ascii="Times New Roman" w:hAnsi="Times New Roman" w:cs="Times New Roman"/>
                <w:sz w:val="22"/>
                <w:szCs w:val="22"/>
                <w:vertAlign w:val="baseline"/>
              </w:rPr>
            </w:pPr>
            <w:r>
              <w:rPr>
                <w:rFonts w:hint="default" w:ascii="Times New Roman" w:hAnsi="Times New Roman" w:cs="Times New Roman"/>
                <w:sz w:val="22"/>
                <w:szCs w:val="22"/>
                <w:vertAlign w:val="baseline"/>
              </w:rPr>
              <w:t>1</w:t>
            </w:r>
          </w:p>
        </w:tc>
        <w:tc>
          <w:tcPr>
            <w:tcW w:w="3443" w:type="dxa"/>
          </w:tcPr>
          <w:p>
            <w:pPr>
              <w:keepNext w:val="0"/>
              <w:keepLines w:val="0"/>
              <w:pageBreakBefore w:val="0"/>
              <w:framePr w:w="0" w:wrap="auto" w:vAnchor="margin" w:hAnchor="text" w:yAlign="inline"/>
              <w:widowControl/>
              <w:kinsoku/>
              <w:wordWrap/>
              <w:overflowPunct/>
              <w:topLinePunct w:val="0"/>
              <w:autoSpaceDE/>
              <w:autoSpaceDN/>
              <w:bidi w:val="0"/>
              <w:adjustRightInd/>
              <w:snapToGrid/>
              <w:spacing w:before="0" w:beforeLines="0" w:after="0" w:afterLines="0" w:line="360" w:lineRule="auto"/>
              <w:ind w:left="0" w:leftChars="0" w:right="0" w:rightChars="0" w:firstLine="0" w:firstLineChars="0"/>
              <w:jc w:val="left"/>
              <w:textAlignment w:val="auto"/>
              <w:outlineLvl w:val="9"/>
              <w:rPr>
                <w:rFonts w:hint="default" w:ascii="Times New Roman" w:hAnsi="Times New Roman" w:cs="Times New Roman"/>
                <w:sz w:val="22"/>
                <w:szCs w:val="22"/>
                <w:vertAlign w:val="baseline"/>
              </w:rPr>
            </w:pPr>
            <w:r>
              <w:rPr>
                <w:rFonts w:ascii="Times New Roman" w:hAnsi="Times New Roman"/>
                <w:sz w:val="22"/>
                <w:szCs w:val="22"/>
                <w:rtl w:val="0"/>
              </w:rPr>
              <w:t>The company has standardized performance communication mechanisms and systems.</w:t>
            </w:r>
          </w:p>
        </w:tc>
        <w:tc>
          <w:tcPr>
            <w:tcW w:w="1016" w:type="dxa"/>
          </w:tcPr>
          <w:p>
            <w:pPr>
              <w:keepNext w:val="0"/>
              <w:keepLines w:val="0"/>
              <w:pageBreakBefore w:val="0"/>
              <w:framePr w:w="0" w:wrap="auto" w:vAnchor="margin" w:hAnchor="text" w:yAlign="inline"/>
              <w:widowControl/>
              <w:kinsoku/>
              <w:wordWrap/>
              <w:overflowPunct/>
              <w:topLinePunct w:val="0"/>
              <w:autoSpaceDE/>
              <w:autoSpaceDN/>
              <w:bidi w:val="0"/>
              <w:adjustRightInd/>
              <w:snapToGrid/>
              <w:spacing w:before="0" w:beforeLines="0" w:after="0" w:afterLines="0" w:line="360" w:lineRule="auto"/>
              <w:ind w:left="0" w:leftChars="0" w:right="0" w:rightChars="0" w:firstLine="0" w:firstLineChars="0"/>
              <w:jc w:val="left"/>
              <w:textAlignment w:val="auto"/>
              <w:outlineLvl w:val="9"/>
              <w:rPr>
                <w:rFonts w:hint="default" w:ascii="Times New Roman" w:hAnsi="Times New Roman" w:cs="Times New Roman"/>
                <w:sz w:val="22"/>
                <w:szCs w:val="22"/>
                <w:vertAlign w:val="baseline"/>
              </w:rPr>
            </w:pPr>
          </w:p>
        </w:tc>
        <w:tc>
          <w:tcPr>
            <w:tcW w:w="968" w:type="dxa"/>
          </w:tcPr>
          <w:p>
            <w:pPr>
              <w:keepNext w:val="0"/>
              <w:keepLines w:val="0"/>
              <w:pageBreakBefore w:val="0"/>
              <w:framePr w:w="0" w:wrap="auto" w:vAnchor="margin" w:hAnchor="text" w:yAlign="inline"/>
              <w:widowControl/>
              <w:kinsoku/>
              <w:wordWrap/>
              <w:overflowPunct/>
              <w:topLinePunct w:val="0"/>
              <w:autoSpaceDE/>
              <w:autoSpaceDN/>
              <w:bidi w:val="0"/>
              <w:adjustRightInd/>
              <w:snapToGrid/>
              <w:spacing w:before="0" w:beforeLines="0" w:after="0" w:afterLines="0" w:line="360" w:lineRule="auto"/>
              <w:ind w:left="0" w:leftChars="0" w:right="0" w:rightChars="0" w:firstLine="0" w:firstLineChars="0"/>
              <w:jc w:val="left"/>
              <w:textAlignment w:val="auto"/>
              <w:outlineLvl w:val="9"/>
              <w:rPr>
                <w:rFonts w:hint="default" w:ascii="Times New Roman" w:hAnsi="Times New Roman" w:cs="Times New Roman"/>
                <w:sz w:val="22"/>
                <w:szCs w:val="22"/>
                <w:vertAlign w:val="baseline"/>
              </w:rPr>
            </w:pPr>
          </w:p>
        </w:tc>
        <w:tc>
          <w:tcPr>
            <w:tcW w:w="868" w:type="dxa"/>
          </w:tcPr>
          <w:p>
            <w:pPr>
              <w:keepNext w:val="0"/>
              <w:keepLines w:val="0"/>
              <w:pageBreakBefore w:val="0"/>
              <w:framePr w:w="0" w:wrap="auto" w:vAnchor="margin" w:hAnchor="text" w:yAlign="inline"/>
              <w:widowControl/>
              <w:kinsoku/>
              <w:wordWrap/>
              <w:overflowPunct/>
              <w:topLinePunct w:val="0"/>
              <w:autoSpaceDE/>
              <w:autoSpaceDN/>
              <w:bidi w:val="0"/>
              <w:adjustRightInd/>
              <w:snapToGrid/>
              <w:spacing w:before="0" w:beforeLines="0" w:after="0" w:afterLines="0" w:line="360" w:lineRule="auto"/>
              <w:ind w:left="0" w:leftChars="0" w:right="0" w:rightChars="0" w:firstLine="0" w:firstLineChars="0"/>
              <w:jc w:val="left"/>
              <w:textAlignment w:val="auto"/>
              <w:outlineLvl w:val="9"/>
              <w:rPr>
                <w:rFonts w:hint="default" w:ascii="Times New Roman" w:hAnsi="Times New Roman" w:cs="Times New Roman"/>
                <w:sz w:val="22"/>
                <w:szCs w:val="22"/>
                <w:vertAlign w:val="baseline"/>
              </w:rPr>
            </w:pPr>
          </w:p>
        </w:tc>
        <w:tc>
          <w:tcPr>
            <w:tcW w:w="754" w:type="dxa"/>
          </w:tcPr>
          <w:p>
            <w:pPr>
              <w:keepNext w:val="0"/>
              <w:keepLines w:val="0"/>
              <w:pageBreakBefore w:val="0"/>
              <w:framePr w:w="0" w:wrap="auto" w:vAnchor="margin" w:hAnchor="text" w:yAlign="inline"/>
              <w:widowControl/>
              <w:kinsoku/>
              <w:wordWrap/>
              <w:overflowPunct/>
              <w:topLinePunct w:val="0"/>
              <w:autoSpaceDE/>
              <w:autoSpaceDN/>
              <w:bidi w:val="0"/>
              <w:adjustRightInd/>
              <w:snapToGrid/>
              <w:spacing w:before="0" w:beforeLines="0" w:after="0" w:afterLines="0" w:line="360" w:lineRule="auto"/>
              <w:ind w:left="0" w:leftChars="0" w:right="0" w:rightChars="0" w:firstLine="0" w:firstLineChars="0"/>
              <w:jc w:val="left"/>
              <w:textAlignment w:val="auto"/>
              <w:outlineLvl w:val="9"/>
              <w:rPr>
                <w:rFonts w:hint="default" w:ascii="Times New Roman" w:hAnsi="Times New Roman" w:cs="Times New Roman"/>
                <w:sz w:val="22"/>
                <w:szCs w:val="22"/>
                <w:vertAlign w:val="baseline"/>
              </w:rPr>
            </w:pPr>
          </w:p>
        </w:tc>
        <w:tc>
          <w:tcPr>
            <w:tcW w:w="983" w:type="dxa"/>
          </w:tcPr>
          <w:p>
            <w:pPr>
              <w:keepNext w:val="0"/>
              <w:keepLines w:val="0"/>
              <w:pageBreakBefore w:val="0"/>
              <w:framePr w:w="0" w:wrap="auto" w:vAnchor="margin" w:hAnchor="text" w:yAlign="inline"/>
              <w:widowControl/>
              <w:kinsoku/>
              <w:wordWrap/>
              <w:overflowPunct/>
              <w:topLinePunct w:val="0"/>
              <w:autoSpaceDE/>
              <w:autoSpaceDN/>
              <w:bidi w:val="0"/>
              <w:adjustRightInd/>
              <w:snapToGrid/>
              <w:spacing w:before="0" w:beforeLines="0" w:after="0" w:afterLines="0" w:line="360" w:lineRule="auto"/>
              <w:ind w:left="0" w:leftChars="0" w:right="0" w:rightChars="0" w:firstLine="0" w:firstLineChars="0"/>
              <w:jc w:val="left"/>
              <w:textAlignment w:val="auto"/>
              <w:outlineLvl w:val="9"/>
              <w:rPr>
                <w:rFonts w:hint="default" w:ascii="Times New Roman" w:hAnsi="Times New Roman" w:cs="Times New Roman"/>
                <w:sz w:val="22"/>
                <w:szCs w:val="22"/>
                <w:vertAlign w:val="baseli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PrEx>
        <w:tc>
          <w:tcPr>
            <w:tcW w:w="490" w:type="dxa"/>
          </w:tcPr>
          <w:p>
            <w:pPr>
              <w:keepNext w:val="0"/>
              <w:keepLines w:val="0"/>
              <w:pageBreakBefore w:val="0"/>
              <w:framePr w:w="0" w:wrap="auto" w:vAnchor="margin" w:hAnchor="text" w:yAlign="inline"/>
              <w:widowControl/>
              <w:kinsoku/>
              <w:wordWrap/>
              <w:overflowPunct/>
              <w:topLinePunct w:val="0"/>
              <w:autoSpaceDE/>
              <w:autoSpaceDN/>
              <w:bidi w:val="0"/>
              <w:adjustRightInd/>
              <w:snapToGrid/>
              <w:spacing w:before="0" w:beforeLines="0" w:after="0" w:afterLines="0" w:line="360" w:lineRule="auto"/>
              <w:ind w:left="0" w:leftChars="0" w:right="0" w:rightChars="0" w:firstLine="0" w:firstLineChars="0"/>
              <w:jc w:val="left"/>
              <w:textAlignment w:val="auto"/>
              <w:outlineLvl w:val="9"/>
              <w:rPr>
                <w:rFonts w:hint="default" w:ascii="Times New Roman" w:hAnsi="Times New Roman" w:cs="Times New Roman"/>
                <w:sz w:val="22"/>
                <w:szCs w:val="22"/>
                <w:vertAlign w:val="baseline"/>
              </w:rPr>
            </w:pPr>
            <w:r>
              <w:rPr>
                <w:rFonts w:hint="default" w:ascii="Times New Roman" w:hAnsi="Times New Roman" w:cs="Times New Roman"/>
                <w:sz w:val="22"/>
                <w:szCs w:val="22"/>
                <w:vertAlign w:val="baseline"/>
              </w:rPr>
              <w:t>2</w:t>
            </w:r>
          </w:p>
        </w:tc>
        <w:tc>
          <w:tcPr>
            <w:tcW w:w="3443" w:type="dxa"/>
          </w:tcPr>
          <w:p>
            <w:pPr>
              <w:keepNext w:val="0"/>
              <w:keepLines w:val="0"/>
              <w:pageBreakBefore w:val="0"/>
              <w:framePr w:w="0" w:wrap="auto" w:vAnchor="margin" w:hAnchor="text" w:yAlign="inline"/>
              <w:widowControl/>
              <w:kinsoku/>
              <w:wordWrap/>
              <w:overflowPunct/>
              <w:topLinePunct w:val="0"/>
              <w:autoSpaceDE/>
              <w:autoSpaceDN/>
              <w:bidi w:val="0"/>
              <w:adjustRightInd/>
              <w:snapToGrid/>
              <w:spacing w:before="0" w:beforeLines="0" w:after="0" w:afterLines="0" w:line="360" w:lineRule="auto"/>
              <w:ind w:left="0" w:leftChars="0" w:right="0" w:rightChars="0" w:firstLine="0" w:firstLineChars="0"/>
              <w:jc w:val="left"/>
              <w:textAlignment w:val="auto"/>
              <w:outlineLvl w:val="9"/>
              <w:rPr>
                <w:rFonts w:hint="default" w:ascii="Times New Roman" w:hAnsi="Times New Roman" w:cs="Times New Roman"/>
                <w:sz w:val="22"/>
                <w:szCs w:val="22"/>
                <w:vertAlign w:val="baseline"/>
              </w:rPr>
            </w:pPr>
            <w:r>
              <w:rPr>
                <w:rFonts w:ascii="Times New Roman" w:hAnsi="Times New Roman"/>
                <w:sz w:val="22"/>
                <w:szCs w:val="22"/>
                <w:rtl w:val="0"/>
              </w:rPr>
              <w:t>There is regular communication or training in the company.</w:t>
            </w:r>
          </w:p>
        </w:tc>
        <w:tc>
          <w:tcPr>
            <w:tcW w:w="1016" w:type="dxa"/>
          </w:tcPr>
          <w:p>
            <w:pPr>
              <w:keepNext w:val="0"/>
              <w:keepLines w:val="0"/>
              <w:pageBreakBefore w:val="0"/>
              <w:framePr w:w="0" w:wrap="auto" w:vAnchor="margin" w:hAnchor="text" w:yAlign="inline"/>
              <w:widowControl/>
              <w:kinsoku/>
              <w:wordWrap/>
              <w:overflowPunct/>
              <w:topLinePunct w:val="0"/>
              <w:autoSpaceDE/>
              <w:autoSpaceDN/>
              <w:bidi w:val="0"/>
              <w:adjustRightInd/>
              <w:snapToGrid/>
              <w:spacing w:before="0" w:beforeLines="0" w:after="0" w:afterLines="0" w:line="360" w:lineRule="auto"/>
              <w:ind w:left="0" w:leftChars="0" w:right="0" w:rightChars="0" w:firstLine="0" w:firstLineChars="0"/>
              <w:jc w:val="left"/>
              <w:textAlignment w:val="auto"/>
              <w:outlineLvl w:val="9"/>
              <w:rPr>
                <w:rFonts w:hint="default" w:ascii="Times New Roman" w:hAnsi="Times New Roman" w:cs="Times New Roman"/>
                <w:sz w:val="22"/>
                <w:szCs w:val="22"/>
                <w:vertAlign w:val="baseline"/>
              </w:rPr>
            </w:pPr>
          </w:p>
        </w:tc>
        <w:tc>
          <w:tcPr>
            <w:tcW w:w="968" w:type="dxa"/>
          </w:tcPr>
          <w:p>
            <w:pPr>
              <w:keepNext w:val="0"/>
              <w:keepLines w:val="0"/>
              <w:pageBreakBefore w:val="0"/>
              <w:framePr w:w="0" w:wrap="auto" w:vAnchor="margin" w:hAnchor="text" w:yAlign="inline"/>
              <w:widowControl/>
              <w:kinsoku/>
              <w:wordWrap/>
              <w:overflowPunct/>
              <w:topLinePunct w:val="0"/>
              <w:autoSpaceDE/>
              <w:autoSpaceDN/>
              <w:bidi w:val="0"/>
              <w:adjustRightInd/>
              <w:snapToGrid/>
              <w:spacing w:before="0" w:beforeLines="0" w:after="0" w:afterLines="0" w:line="360" w:lineRule="auto"/>
              <w:ind w:left="0" w:leftChars="0" w:right="0" w:rightChars="0" w:firstLine="0" w:firstLineChars="0"/>
              <w:jc w:val="left"/>
              <w:textAlignment w:val="auto"/>
              <w:outlineLvl w:val="9"/>
              <w:rPr>
                <w:rFonts w:hint="default" w:ascii="Times New Roman" w:hAnsi="Times New Roman" w:cs="Times New Roman"/>
                <w:sz w:val="22"/>
                <w:szCs w:val="22"/>
                <w:vertAlign w:val="baseline"/>
              </w:rPr>
            </w:pPr>
          </w:p>
        </w:tc>
        <w:tc>
          <w:tcPr>
            <w:tcW w:w="868" w:type="dxa"/>
          </w:tcPr>
          <w:p>
            <w:pPr>
              <w:keepNext w:val="0"/>
              <w:keepLines w:val="0"/>
              <w:pageBreakBefore w:val="0"/>
              <w:framePr w:w="0" w:wrap="auto" w:vAnchor="margin" w:hAnchor="text" w:yAlign="inline"/>
              <w:widowControl/>
              <w:kinsoku/>
              <w:wordWrap/>
              <w:overflowPunct/>
              <w:topLinePunct w:val="0"/>
              <w:autoSpaceDE/>
              <w:autoSpaceDN/>
              <w:bidi w:val="0"/>
              <w:adjustRightInd/>
              <w:snapToGrid/>
              <w:spacing w:before="0" w:beforeLines="0" w:after="0" w:afterLines="0" w:line="360" w:lineRule="auto"/>
              <w:ind w:left="0" w:leftChars="0" w:right="0" w:rightChars="0" w:firstLine="0" w:firstLineChars="0"/>
              <w:jc w:val="left"/>
              <w:textAlignment w:val="auto"/>
              <w:outlineLvl w:val="9"/>
              <w:rPr>
                <w:rFonts w:hint="default" w:ascii="Times New Roman" w:hAnsi="Times New Roman" w:cs="Times New Roman"/>
                <w:sz w:val="22"/>
                <w:szCs w:val="22"/>
                <w:vertAlign w:val="baseline"/>
              </w:rPr>
            </w:pPr>
          </w:p>
        </w:tc>
        <w:tc>
          <w:tcPr>
            <w:tcW w:w="754" w:type="dxa"/>
          </w:tcPr>
          <w:p>
            <w:pPr>
              <w:keepNext w:val="0"/>
              <w:keepLines w:val="0"/>
              <w:pageBreakBefore w:val="0"/>
              <w:framePr w:w="0" w:wrap="auto" w:vAnchor="margin" w:hAnchor="text" w:yAlign="inline"/>
              <w:widowControl/>
              <w:kinsoku/>
              <w:wordWrap/>
              <w:overflowPunct/>
              <w:topLinePunct w:val="0"/>
              <w:autoSpaceDE/>
              <w:autoSpaceDN/>
              <w:bidi w:val="0"/>
              <w:adjustRightInd/>
              <w:snapToGrid/>
              <w:spacing w:before="0" w:beforeLines="0" w:after="0" w:afterLines="0" w:line="360" w:lineRule="auto"/>
              <w:ind w:left="0" w:leftChars="0" w:right="0" w:rightChars="0" w:firstLine="0" w:firstLineChars="0"/>
              <w:jc w:val="left"/>
              <w:textAlignment w:val="auto"/>
              <w:outlineLvl w:val="9"/>
              <w:rPr>
                <w:rFonts w:hint="default" w:ascii="Times New Roman" w:hAnsi="Times New Roman" w:cs="Times New Roman"/>
                <w:sz w:val="22"/>
                <w:szCs w:val="22"/>
                <w:vertAlign w:val="baseline"/>
              </w:rPr>
            </w:pPr>
          </w:p>
        </w:tc>
        <w:tc>
          <w:tcPr>
            <w:tcW w:w="983" w:type="dxa"/>
          </w:tcPr>
          <w:p>
            <w:pPr>
              <w:keepNext w:val="0"/>
              <w:keepLines w:val="0"/>
              <w:pageBreakBefore w:val="0"/>
              <w:framePr w:w="0" w:wrap="auto" w:vAnchor="margin" w:hAnchor="text" w:yAlign="inline"/>
              <w:widowControl/>
              <w:kinsoku/>
              <w:wordWrap/>
              <w:overflowPunct/>
              <w:topLinePunct w:val="0"/>
              <w:autoSpaceDE/>
              <w:autoSpaceDN/>
              <w:bidi w:val="0"/>
              <w:adjustRightInd/>
              <w:snapToGrid/>
              <w:spacing w:before="0" w:beforeLines="0" w:after="0" w:afterLines="0" w:line="360" w:lineRule="auto"/>
              <w:ind w:left="0" w:leftChars="0" w:right="0" w:rightChars="0" w:firstLine="0" w:firstLineChars="0"/>
              <w:jc w:val="left"/>
              <w:textAlignment w:val="auto"/>
              <w:outlineLvl w:val="9"/>
              <w:rPr>
                <w:rFonts w:hint="default" w:ascii="Times New Roman" w:hAnsi="Times New Roman" w:cs="Times New Roman"/>
                <w:sz w:val="22"/>
                <w:szCs w:val="22"/>
                <w:vertAlign w:val="baseli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PrEx>
        <w:tc>
          <w:tcPr>
            <w:tcW w:w="490" w:type="dxa"/>
          </w:tcPr>
          <w:p>
            <w:pPr>
              <w:keepNext w:val="0"/>
              <w:keepLines w:val="0"/>
              <w:pageBreakBefore w:val="0"/>
              <w:framePr w:w="0" w:wrap="auto" w:vAnchor="margin" w:hAnchor="text" w:yAlign="inline"/>
              <w:widowControl/>
              <w:kinsoku/>
              <w:wordWrap/>
              <w:overflowPunct/>
              <w:topLinePunct w:val="0"/>
              <w:autoSpaceDE/>
              <w:autoSpaceDN/>
              <w:bidi w:val="0"/>
              <w:adjustRightInd/>
              <w:snapToGrid/>
              <w:spacing w:before="0" w:beforeLines="0" w:after="0" w:afterLines="0" w:line="360" w:lineRule="auto"/>
              <w:ind w:left="0" w:leftChars="0" w:right="0" w:rightChars="0" w:firstLine="0" w:firstLineChars="0"/>
              <w:jc w:val="left"/>
              <w:textAlignment w:val="auto"/>
              <w:outlineLvl w:val="9"/>
              <w:rPr>
                <w:rFonts w:hint="default" w:ascii="Times New Roman" w:hAnsi="Times New Roman" w:cs="Times New Roman"/>
                <w:sz w:val="22"/>
                <w:szCs w:val="22"/>
                <w:vertAlign w:val="baseline"/>
              </w:rPr>
            </w:pPr>
            <w:r>
              <w:rPr>
                <w:rFonts w:hint="default" w:ascii="Times New Roman" w:hAnsi="Times New Roman" w:cs="Times New Roman"/>
                <w:sz w:val="22"/>
                <w:szCs w:val="22"/>
                <w:vertAlign w:val="baseline"/>
              </w:rPr>
              <w:t>3</w:t>
            </w:r>
          </w:p>
        </w:tc>
        <w:tc>
          <w:tcPr>
            <w:tcW w:w="3443" w:type="dxa"/>
          </w:tcPr>
          <w:p>
            <w:pPr>
              <w:keepNext w:val="0"/>
              <w:keepLines w:val="0"/>
              <w:pageBreakBefore w:val="0"/>
              <w:framePr w:w="0" w:wrap="auto" w:vAnchor="margin" w:hAnchor="text" w:yAlign="inline"/>
              <w:widowControl/>
              <w:kinsoku/>
              <w:wordWrap/>
              <w:overflowPunct/>
              <w:topLinePunct w:val="0"/>
              <w:autoSpaceDE/>
              <w:autoSpaceDN/>
              <w:bidi w:val="0"/>
              <w:adjustRightInd/>
              <w:snapToGrid/>
              <w:spacing w:before="0" w:beforeLines="0" w:after="0" w:afterLines="0" w:line="360" w:lineRule="auto"/>
              <w:ind w:left="0" w:leftChars="0" w:right="0" w:rightChars="0" w:firstLine="0" w:firstLineChars="0"/>
              <w:jc w:val="left"/>
              <w:textAlignment w:val="auto"/>
              <w:outlineLvl w:val="9"/>
              <w:rPr>
                <w:rFonts w:hint="default" w:ascii="Times New Roman" w:hAnsi="Times New Roman" w:cs="Times New Roman"/>
                <w:sz w:val="22"/>
                <w:szCs w:val="22"/>
                <w:vertAlign w:val="baseline"/>
              </w:rPr>
            </w:pPr>
            <w:r>
              <w:rPr>
                <w:rFonts w:ascii="Times New Roman" w:hAnsi="Times New Roman"/>
                <w:sz w:val="22"/>
                <w:szCs w:val="22"/>
                <w:rtl w:val="0"/>
              </w:rPr>
              <w:t>I think communication is very important in company management.</w:t>
            </w:r>
          </w:p>
        </w:tc>
        <w:tc>
          <w:tcPr>
            <w:tcW w:w="1016" w:type="dxa"/>
          </w:tcPr>
          <w:p>
            <w:pPr>
              <w:keepNext w:val="0"/>
              <w:keepLines w:val="0"/>
              <w:pageBreakBefore w:val="0"/>
              <w:framePr w:w="0" w:wrap="auto" w:vAnchor="margin" w:hAnchor="text" w:yAlign="inline"/>
              <w:widowControl/>
              <w:kinsoku/>
              <w:wordWrap/>
              <w:overflowPunct/>
              <w:topLinePunct w:val="0"/>
              <w:autoSpaceDE/>
              <w:autoSpaceDN/>
              <w:bidi w:val="0"/>
              <w:adjustRightInd/>
              <w:snapToGrid/>
              <w:spacing w:before="0" w:beforeLines="0" w:after="0" w:afterLines="0" w:line="360" w:lineRule="auto"/>
              <w:ind w:left="0" w:leftChars="0" w:right="0" w:rightChars="0" w:firstLine="0" w:firstLineChars="0"/>
              <w:jc w:val="left"/>
              <w:textAlignment w:val="auto"/>
              <w:outlineLvl w:val="9"/>
              <w:rPr>
                <w:rFonts w:hint="default" w:ascii="Times New Roman" w:hAnsi="Times New Roman" w:cs="Times New Roman"/>
                <w:sz w:val="22"/>
                <w:szCs w:val="22"/>
                <w:vertAlign w:val="baseline"/>
              </w:rPr>
            </w:pPr>
          </w:p>
        </w:tc>
        <w:tc>
          <w:tcPr>
            <w:tcW w:w="968" w:type="dxa"/>
          </w:tcPr>
          <w:p>
            <w:pPr>
              <w:keepNext w:val="0"/>
              <w:keepLines w:val="0"/>
              <w:pageBreakBefore w:val="0"/>
              <w:framePr w:w="0" w:wrap="auto" w:vAnchor="margin" w:hAnchor="text" w:yAlign="inline"/>
              <w:widowControl/>
              <w:kinsoku/>
              <w:wordWrap/>
              <w:overflowPunct/>
              <w:topLinePunct w:val="0"/>
              <w:autoSpaceDE/>
              <w:autoSpaceDN/>
              <w:bidi w:val="0"/>
              <w:adjustRightInd/>
              <w:snapToGrid/>
              <w:spacing w:before="0" w:beforeLines="0" w:after="0" w:afterLines="0" w:line="360" w:lineRule="auto"/>
              <w:ind w:left="0" w:leftChars="0" w:right="0" w:rightChars="0" w:firstLine="0" w:firstLineChars="0"/>
              <w:jc w:val="left"/>
              <w:textAlignment w:val="auto"/>
              <w:outlineLvl w:val="9"/>
              <w:rPr>
                <w:rFonts w:hint="default" w:ascii="Times New Roman" w:hAnsi="Times New Roman" w:cs="Times New Roman"/>
                <w:sz w:val="22"/>
                <w:szCs w:val="22"/>
                <w:vertAlign w:val="baseline"/>
              </w:rPr>
            </w:pPr>
          </w:p>
        </w:tc>
        <w:tc>
          <w:tcPr>
            <w:tcW w:w="868" w:type="dxa"/>
          </w:tcPr>
          <w:p>
            <w:pPr>
              <w:keepNext w:val="0"/>
              <w:keepLines w:val="0"/>
              <w:pageBreakBefore w:val="0"/>
              <w:framePr w:w="0" w:wrap="auto" w:vAnchor="margin" w:hAnchor="text" w:yAlign="inline"/>
              <w:widowControl/>
              <w:kinsoku/>
              <w:wordWrap/>
              <w:overflowPunct/>
              <w:topLinePunct w:val="0"/>
              <w:autoSpaceDE/>
              <w:autoSpaceDN/>
              <w:bidi w:val="0"/>
              <w:adjustRightInd/>
              <w:snapToGrid/>
              <w:spacing w:before="0" w:beforeLines="0" w:after="0" w:afterLines="0" w:line="360" w:lineRule="auto"/>
              <w:ind w:left="0" w:leftChars="0" w:right="0" w:rightChars="0" w:firstLine="0" w:firstLineChars="0"/>
              <w:jc w:val="left"/>
              <w:textAlignment w:val="auto"/>
              <w:outlineLvl w:val="9"/>
              <w:rPr>
                <w:rFonts w:hint="default" w:ascii="Times New Roman" w:hAnsi="Times New Roman" w:cs="Times New Roman"/>
                <w:sz w:val="22"/>
                <w:szCs w:val="22"/>
                <w:vertAlign w:val="baseline"/>
              </w:rPr>
            </w:pPr>
          </w:p>
        </w:tc>
        <w:tc>
          <w:tcPr>
            <w:tcW w:w="754" w:type="dxa"/>
          </w:tcPr>
          <w:p>
            <w:pPr>
              <w:keepNext w:val="0"/>
              <w:keepLines w:val="0"/>
              <w:pageBreakBefore w:val="0"/>
              <w:framePr w:w="0" w:wrap="auto" w:vAnchor="margin" w:hAnchor="text" w:yAlign="inline"/>
              <w:widowControl/>
              <w:kinsoku/>
              <w:wordWrap/>
              <w:overflowPunct/>
              <w:topLinePunct w:val="0"/>
              <w:autoSpaceDE/>
              <w:autoSpaceDN/>
              <w:bidi w:val="0"/>
              <w:adjustRightInd/>
              <w:snapToGrid/>
              <w:spacing w:before="0" w:beforeLines="0" w:after="0" w:afterLines="0" w:line="360" w:lineRule="auto"/>
              <w:ind w:left="0" w:leftChars="0" w:right="0" w:rightChars="0" w:firstLine="0" w:firstLineChars="0"/>
              <w:jc w:val="left"/>
              <w:textAlignment w:val="auto"/>
              <w:outlineLvl w:val="9"/>
              <w:rPr>
                <w:rFonts w:hint="default" w:ascii="Times New Roman" w:hAnsi="Times New Roman" w:cs="Times New Roman"/>
                <w:sz w:val="22"/>
                <w:szCs w:val="22"/>
                <w:vertAlign w:val="baseline"/>
              </w:rPr>
            </w:pPr>
          </w:p>
        </w:tc>
        <w:tc>
          <w:tcPr>
            <w:tcW w:w="983" w:type="dxa"/>
          </w:tcPr>
          <w:p>
            <w:pPr>
              <w:keepNext w:val="0"/>
              <w:keepLines w:val="0"/>
              <w:pageBreakBefore w:val="0"/>
              <w:framePr w:w="0" w:wrap="auto" w:vAnchor="margin" w:hAnchor="text" w:yAlign="inline"/>
              <w:widowControl/>
              <w:kinsoku/>
              <w:wordWrap/>
              <w:overflowPunct/>
              <w:topLinePunct w:val="0"/>
              <w:autoSpaceDE/>
              <w:autoSpaceDN/>
              <w:bidi w:val="0"/>
              <w:adjustRightInd/>
              <w:snapToGrid/>
              <w:spacing w:before="0" w:beforeLines="0" w:after="0" w:afterLines="0" w:line="360" w:lineRule="auto"/>
              <w:ind w:left="0" w:leftChars="0" w:right="0" w:rightChars="0" w:firstLine="0" w:firstLineChars="0"/>
              <w:jc w:val="left"/>
              <w:textAlignment w:val="auto"/>
              <w:outlineLvl w:val="9"/>
              <w:rPr>
                <w:rFonts w:hint="default" w:ascii="Times New Roman" w:hAnsi="Times New Roman" w:cs="Times New Roman"/>
                <w:sz w:val="22"/>
                <w:szCs w:val="22"/>
                <w:vertAlign w:val="baseli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PrEx>
        <w:tc>
          <w:tcPr>
            <w:tcW w:w="490" w:type="dxa"/>
          </w:tcPr>
          <w:p>
            <w:pPr>
              <w:keepNext w:val="0"/>
              <w:keepLines w:val="0"/>
              <w:pageBreakBefore w:val="0"/>
              <w:framePr w:w="0" w:wrap="auto" w:vAnchor="margin" w:hAnchor="text" w:yAlign="inline"/>
              <w:widowControl/>
              <w:kinsoku/>
              <w:wordWrap/>
              <w:overflowPunct/>
              <w:topLinePunct w:val="0"/>
              <w:autoSpaceDE/>
              <w:autoSpaceDN/>
              <w:bidi w:val="0"/>
              <w:adjustRightInd/>
              <w:snapToGrid/>
              <w:spacing w:before="0" w:beforeLines="0" w:after="0" w:afterLines="0" w:line="360" w:lineRule="auto"/>
              <w:ind w:left="0" w:leftChars="0" w:right="0" w:rightChars="0" w:firstLine="0" w:firstLineChars="0"/>
              <w:jc w:val="left"/>
              <w:textAlignment w:val="auto"/>
              <w:outlineLvl w:val="9"/>
              <w:rPr>
                <w:rFonts w:hint="default" w:ascii="Times New Roman" w:hAnsi="Times New Roman" w:cs="Times New Roman"/>
                <w:sz w:val="22"/>
                <w:szCs w:val="22"/>
                <w:vertAlign w:val="baseline"/>
              </w:rPr>
            </w:pPr>
            <w:r>
              <w:rPr>
                <w:rFonts w:hint="default" w:ascii="Times New Roman" w:hAnsi="Times New Roman" w:cs="Times New Roman"/>
                <w:sz w:val="22"/>
                <w:szCs w:val="22"/>
                <w:vertAlign w:val="baseline"/>
              </w:rPr>
              <w:t>4</w:t>
            </w:r>
          </w:p>
        </w:tc>
        <w:tc>
          <w:tcPr>
            <w:tcW w:w="3443" w:type="dxa"/>
          </w:tcPr>
          <w:p>
            <w:pPr>
              <w:keepNext w:val="0"/>
              <w:keepLines w:val="0"/>
              <w:pageBreakBefore w:val="0"/>
              <w:framePr w:w="0" w:wrap="auto" w:vAnchor="margin" w:hAnchor="text" w:yAlign="inline"/>
              <w:widowControl/>
              <w:kinsoku/>
              <w:wordWrap/>
              <w:overflowPunct/>
              <w:topLinePunct w:val="0"/>
              <w:autoSpaceDE/>
              <w:autoSpaceDN/>
              <w:bidi w:val="0"/>
              <w:adjustRightInd/>
              <w:snapToGrid/>
              <w:spacing w:before="0" w:beforeLines="0" w:after="0" w:afterLines="0" w:line="360" w:lineRule="auto"/>
              <w:ind w:left="0" w:leftChars="0" w:right="0" w:rightChars="0" w:firstLine="0" w:firstLineChars="0"/>
              <w:jc w:val="left"/>
              <w:textAlignment w:val="auto"/>
              <w:outlineLvl w:val="9"/>
              <w:rPr>
                <w:rFonts w:hint="default" w:ascii="Times New Roman" w:hAnsi="Times New Roman" w:cs="Times New Roman"/>
                <w:sz w:val="22"/>
                <w:szCs w:val="22"/>
                <w:vertAlign w:val="baseline"/>
              </w:rPr>
            </w:pPr>
            <w:r>
              <w:rPr>
                <w:rFonts w:ascii="Times New Roman" w:hAnsi="Times New Roman"/>
                <w:sz w:val="22"/>
                <w:szCs w:val="22"/>
                <w:rtl w:val="0"/>
              </w:rPr>
              <w:t>I will actively communicate with the leader when I have a problem and the leaders will support my comments.</w:t>
            </w:r>
          </w:p>
        </w:tc>
        <w:tc>
          <w:tcPr>
            <w:tcW w:w="1016" w:type="dxa"/>
          </w:tcPr>
          <w:p>
            <w:pPr>
              <w:keepNext w:val="0"/>
              <w:keepLines w:val="0"/>
              <w:pageBreakBefore w:val="0"/>
              <w:framePr w:w="0" w:wrap="auto" w:vAnchor="margin" w:hAnchor="text" w:yAlign="inline"/>
              <w:widowControl/>
              <w:kinsoku/>
              <w:wordWrap/>
              <w:overflowPunct/>
              <w:topLinePunct w:val="0"/>
              <w:autoSpaceDE/>
              <w:autoSpaceDN/>
              <w:bidi w:val="0"/>
              <w:adjustRightInd/>
              <w:snapToGrid/>
              <w:spacing w:before="0" w:beforeLines="0" w:after="0" w:afterLines="0" w:line="360" w:lineRule="auto"/>
              <w:ind w:left="0" w:leftChars="0" w:right="0" w:rightChars="0" w:firstLine="0" w:firstLineChars="0"/>
              <w:jc w:val="left"/>
              <w:textAlignment w:val="auto"/>
              <w:outlineLvl w:val="9"/>
              <w:rPr>
                <w:rFonts w:hint="default" w:ascii="Times New Roman" w:hAnsi="Times New Roman" w:cs="Times New Roman"/>
                <w:sz w:val="22"/>
                <w:szCs w:val="22"/>
                <w:vertAlign w:val="baseline"/>
              </w:rPr>
            </w:pPr>
          </w:p>
        </w:tc>
        <w:tc>
          <w:tcPr>
            <w:tcW w:w="968" w:type="dxa"/>
          </w:tcPr>
          <w:p>
            <w:pPr>
              <w:keepNext w:val="0"/>
              <w:keepLines w:val="0"/>
              <w:pageBreakBefore w:val="0"/>
              <w:framePr w:w="0" w:wrap="auto" w:vAnchor="margin" w:hAnchor="text" w:yAlign="inline"/>
              <w:widowControl/>
              <w:kinsoku/>
              <w:wordWrap/>
              <w:overflowPunct/>
              <w:topLinePunct w:val="0"/>
              <w:autoSpaceDE/>
              <w:autoSpaceDN/>
              <w:bidi w:val="0"/>
              <w:adjustRightInd/>
              <w:snapToGrid/>
              <w:spacing w:before="0" w:beforeLines="0" w:after="0" w:afterLines="0" w:line="360" w:lineRule="auto"/>
              <w:ind w:left="0" w:leftChars="0" w:right="0" w:rightChars="0" w:firstLine="0" w:firstLineChars="0"/>
              <w:jc w:val="left"/>
              <w:textAlignment w:val="auto"/>
              <w:outlineLvl w:val="9"/>
              <w:rPr>
                <w:rFonts w:hint="default" w:ascii="Times New Roman" w:hAnsi="Times New Roman" w:cs="Times New Roman"/>
                <w:sz w:val="22"/>
                <w:szCs w:val="22"/>
                <w:vertAlign w:val="baseline"/>
              </w:rPr>
            </w:pPr>
          </w:p>
        </w:tc>
        <w:tc>
          <w:tcPr>
            <w:tcW w:w="868" w:type="dxa"/>
          </w:tcPr>
          <w:p>
            <w:pPr>
              <w:keepNext w:val="0"/>
              <w:keepLines w:val="0"/>
              <w:pageBreakBefore w:val="0"/>
              <w:framePr w:w="0" w:wrap="auto" w:vAnchor="margin" w:hAnchor="text" w:yAlign="inline"/>
              <w:widowControl/>
              <w:kinsoku/>
              <w:wordWrap/>
              <w:overflowPunct/>
              <w:topLinePunct w:val="0"/>
              <w:autoSpaceDE/>
              <w:autoSpaceDN/>
              <w:bidi w:val="0"/>
              <w:adjustRightInd/>
              <w:snapToGrid/>
              <w:spacing w:before="0" w:beforeLines="0" w:after="0" w:afterLines="0" w:line="360" w:lineRule="auto"/>
              <w:ind w:left="0" w:leftChars="0" w:right="0" w:rightChars="0" w:firstLine="0" w:firstLineChars="0"/>
              <w:jc w:val="left"/>
              <w:textAlignment w:val="auto"/>
              <w:outlineLvl w:val="9"/>
              <w:rPr>
                <w:rFonts w:hint="default" w:ascii="Times New Roman" w:hAnsi="Times New Roman" w:cs="Times New Roman"/>
                <w:sz w:val="22"/>
                <w:szCs w:val="22"/>
                <w:vertAlign w:val="baseline"/>
              </w:rPr>
            </w:pPr>
          </w:p>
        </w:tc>
        <w:tc>
          <w:tcPr>
            <w:tcW w:w="754" w:type="dxa"/>
          </w:tcPr>
          <w:p>
            <w:pPr>
              <w:keepNext w:val="0"/>
              <w:keepLines w:val="0"/>
              <w:pageBreakBefore w:val="0"/>
              <w:framePr w:w="0" w:wrap="auto" w:vAnchor="margin" w:hAnchor="text" w:yAlign="inline"/>
              <w:widowControl/>
              <w:kinsoku/>
              <w:wordWrap/>
              <w:overflowPunct/>
              <w:topLinePunct w:val="0"/>
              <w:autoSpaceDE/>
              <w:autoSpaceDN/>
              <w:bidi w:val="0"/>
              <w:adjustRightInd/>
              <w:snapToGrid/>
              <w:spacing w:before="0" w:beforeLines="0" w:after="0" w:afterLines="0" w:line="360" w:lineRule="auto"/>
              <w:ind w:left="0" w:leftChars="0" w:right="0" w:rightChars="0" w:firstLine="0" w:firstLineChars="0"/>
              <w:jc w:val="left"/>
              <w:textAlignment w:val="auto"/>
              <w:outlineLvl w:val="9"/>
              <w:rPr>
                <w:rFonts w:hint="default" w:ascii="Times New Roman" w:hAnsi="Times New Roman" w:cs="Times New Roman"/>
                <w:sz w:val="22"/>
                <w:szCs w:val="22"/>
                <w:vertAlign w:val="baseline"/>
              </w:rPr>
            </w:pPr>
          </w:p>
        </w:tc>
        <w:tc>
          <w:tcPr>
            <w:tcW w:w="983" w:type="dxa"/>
          </w:tcPr>
          <w:p>
            <w:pPr>
              <w:keepNext w:val="0"/>
              <w:keepLines w:val="0"/>
              <w:pageBreakBefore w:val="0"/>
              <w:framePr w:w="0" w:wrap="auto" w:vAnchor="margin" w:hAnchor="text" w:yAlign="inline"/>
              <w:widowControl/>
              <w:kinsoku/>
              <w:wordWrap/>
              <w:overflowPunct/>
              <w:topLinePunct w:val="0"/>
              <w:autoSpaceDE/>
              <w:autoSpaceDN/>
              <w:bidi w:val="0"/>
              <w:adjustRightInd/>
              <w:snapToGrid/>
              <w:spacing w:before="0" w:beforeLines="0" w:after="0" w:afterLines="0" w:line="360" w:lineRule="auto"/>
              <w:ind w:left="0" w:leftChars="0" w:right="0" w:rightChars="0" w:firstLine="0" w:firstLineChars="0"/>
              <w:jc w:val="left"/>
              <w:textAlignment w:val="auto"/>
              <w:outlineLvl w:val="9"/>
              <w:rPr>
                <w:rFonts w:hint="default" w:ascii="Times New Roman" w:hAnsi="Times New Roman" w:cs="Times New Roman"/>
                <w:sz w:val="22"/>
                <w:szCs w:val="22"/>
                <w:vertAlign w:val="baseli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PrEx>
        <w:tc>
          <w:tcPr>
            <w:tcW w:w="490" w:type="dxa"/>
          </w:tcPr>
          <w:p>
            <w:pPr>
              <w:keepNext w:val="0"/>
              <w:keepLines w:val="0"/>
              <w:pageBreakBefore w:val="0"/>
              <w:framePr w:w="0" w:wrap="auto" w:vAnchor="margin" w:hAnchor="text" w:yAlign="inline"/>
              <w:widowControl/>
              <w:kinsoku/>
              <w:wordWrap/>
              <w:overflowPunct/>
              <w:topLinePunct w:val="0"/>
              <w:autoSpaceDE/>
              <w:autoSpaceDN/>
              <w:bidi w:val="0"/>
              <w:adjustRightInd/>
              <w:snapToGrid/>
              <w:spacing w:before="0" w:beforeLines="0" w:after="0" w:afterLines="0" w:line="360" w:lineRule="auto"/>
              <w:ind w:left="0" w:leftChars="0" w:right="0" w:rightChars="0" w:firstLine="0" w:firstLineChars="0"/>
              <w:jc w:val="left"/>
              <w:textAlignment w:val="auto"/>
              <w:outlineLvl w:val="9"/>
              <w:rPr>
                <w:rFonts w:hint="default" w:ascii="Times New Roman" w:hAnsi="Times New Roman" w:cs="Times New Roman"/>
                <w:sz w:val="22"/>
                <w:szCs w:val="22"/>
                <w:vertAlign w:val="baseline"/>
              </w:rPr>
            </w:pPr>
            <w:r>
              <w:rPr>
                <w:rFonts w:hint="default" w:ascii="Times New Roman" w:hAnsi="Times New Roman" w:cs="Times New Roman"/>
                <w:sz w:val="22"/>
                <w:szCs w:val="22"/>
                <w:vertAlign w:val="baseline"/>
              </w:rPr>
              <w:t>5</w:t>
            </w:r>
          </w:p>
        </w:tc>
        <w:tc>
          <w:tcPr>
            <w:tcW w:w="3443" w:type="dxa"/>
          </w:tcPr>
          <w:p>
            <w:pPr>
              <w:keepNext w:val="0"/>
              <w:keepLines w:val="0"/>
              <w:pageBreakBefore w:val="0"/>
              <w:framePr w:w="0" w:wrap="auto" w:vAnchor="margin" w:hAnchor="text" w:yAlign="inline"/>
              <w:widowControl/>
              <w:kinsoku/>
              <w:wordWrap/>
              <w:overflowPunct/>
              <w:topLinePunct w:val="0"/>
              <w:autoSpaceDE/>
              <w:autoSpaceDN/>
              <w:bidi w:val="0"/>
              <w:adjustRightInd/>
              <w:snapToGrid/>
              <w:spacing w:before="0" w:beforeLines="0" w:after="0" w:afterLines="0" w:line="360" w:lineRule="auto"/>
              <w:ind w:left="0" w:leftChars="0" w:right="0" w:rightChars="0" w:firstLine="0" w:firstLineChars="0"/>
              <w:jc w:val="left"/>
              <w:textAlignment w:val="auto"/>
              <w:outlineLvl w:val="9"/>
              <w:rPr>
                <w:rFonts w:hint="default" w:ascii="Times New Roman" w:hAnsi="Times New Roman" w:cs="Times New Roman"/>
                <w:sz w:val="22"/>
                <w:szCs w:val="22"/>
                <w:vertAlign w:val="baseline"/>
              </w:rPr>
            </w:pPr>
            <w:r>
              <w:rPr>
                <w:rFonts w:ascii="Times New Roman" w:hAnsi="Times New Roman"/>
                <w:sz w:val="22"/>
                <w:szCs w:val="22"/>
                <w:rtl w:val="0"/>
              </w:rPr>
              <w:t>I know what communication channels are inside the company.</w:t>
            </w:r>
          </w:p>
        </w:tc>
        <w:tc>
          <w:tcPr>
            <w:tcW w:w="1016" w:type="dxa"/>
          </w:tcPr>
          <w:p>
            <w:pPr>
              <w:keepNext w:val="0"/>
              <w:keepLines w:val="0"/>
              <w:pageBreakBefore w:val="0"/>
              <w:framePr w:w="0" w:wrap="auto" w:vAnchor="margin" w:hAnchor="text" w:yAlign="inline"/>
              <w:widowControl/>
              <w:kinsoku/>
              <w:wordWrap/>
              <w:overflowPunct/>
              <w:topLinePunct w:val="0"/>
              <w:autoSpaceDE/>
              <w:autoSpaceDN/>
              <w:bidi w:val="0"/>
              <w:adjustRightInd/>
              <w:snapToGrid/>
              <w:spacing w:before="0" w:beforeLines="0" w:after="0" w:afterLines="0" w:line="360" w:lineRule="auto"/>
              <w:ind w:left="0" w:leftChars="0" w:right="0" w:rightChars="0" w:firstLine="0" w:firstLineChars="0"/>
              <w:jc w:val="left"/>
              <w:textAlignment w:val="auto"/>
              <w:outlineLvl w:val="9"/>
              <w:rPr>
                <w:rFonts w:hint="default" w:ascii="Times New Roman" w:hAnsi="Times New Roman" w:cs="Times New Roman"/>
                <w:sz w:val="22"/>
                <w:szCs w:val="22"/>
                <w:vertAlign w:val="baseline"/>
              </w:rPr>
            </w:pPr>
          </w:p>
        </w:tc>
        <w:tc>
          <w:tcPr>
            <w:tcW w:w="968" w:type="dxa"/>
          </w:tcPr>
          <w:p>
            <w:pPr>
              <w:keepNext w:val="0"/>
              <w:keepLines w:val="0"/>
              <w:pageBreakBefore w:val="0"/>
              <w:framePr w:w="0" w:wrap="auto" w:vAnchor="margin" w:hAnchor="text" w:yAlign="inline"/>
              <w:widowControl/>
              <w:kinsoku/>
              <w:wordWrap/>
              <w:overflowPunct/>
              <w:topLinePunct w:val="0"/>
              <w:autoSpaceDE/>
              <w:autoSpaceDN/>
              <w:bidi w:val="0"/>
              <w:adjustRightInd/>
              <w:snapToGrid/>
              <w:spacing w:before="0" w:beforeLines="0" w:after="0" w:afterLines="0" w:line="360" w:lineRule="auto"/>
              <w:ind w:left="0" w:leftChars="0" w:right="0" w:rightChars="0" w:firstLine="0" w:firstLineChars="0"/>
              <w:jc w:val="left"/>
              <w:textAlignment w:val="auto"/>
              <w:outlineLvl w:val="9"/>
              <w:rPr>
                <w:rFonts w:hint="default" w:ascii="Times New Roman" w:hAnsi="Times New Roman" w:cs="Times New Roman"/>
                <w:sz w:val="22"/>
                <w:szCs w:val="22"/>
                <w:vertAlign w:val="baseline"/>
              </w:rPr>
            </w:pPr>
          </w:p>
        </w:tc>
        <w:tc>
          <w:tcPr>
            <w:tcW w:w="868" w:type="dxa"/>
          </w:tcPr>
          <w:p>
            <w:pPr>
              <w:keepNext w:val="0"/>
              <w:keepLines w:val="0"/>
              <w:pageBreakBefore w:val="0"/>
              <w:framePr w:w="0" w:wrap="auto" w:vAnchor="margin" w:hAnchor="text" w:yAlign="inline"/>
              <w:widowControl/>
              <w:kinsoku/>
              <w:wordWrap/>
              <w:overflowPunct/>
              <w:topLinePunct w:val="0"/>
              <w:autoSpaceDE/>
              <w:autoSpaceDN/>
              <w:bidi w:val="0"/>
              <w:adjustRightInd/>
              <w:snapToGrid/>
              <w:spacing w:before="0" w:beforeLines="0" w:after="0" w:afterLines="0" w:line="360" w:lineRule="auto"/>
              <w:ind w:left="0" w:leftChars="0" w:right="0" w:rightChars="0" w:firstLine="0" w:firstLineChars="0"/>
              <w:jc w:val="left"/>
              <w:textAlignment w:val="auto"/>
              <w:outlineLvl w:val="9"/>
              <w:rPr>
                <w:rFonts w:hint="default" w:ascii="Times New Roman" w:hAnsi="Times New Roman" w:cs="Times New Roman"/>
                <w:sz w:val="22"/>
                <w:szCs w:val="22"/>
                <w:vertAlign w:val="baseline"/>
              </w:rPr>
            </w:pPr>
          </w:p>
        </w:tc>
        <w:tc>
          <w:tcPr>
            <w:tcW w:w="754" w:type="dxa"/>
          </w:tcPr>
          <w:p>
            <w:pPr>
              <w:keepNext w:val="0"/>
              <w:keepLines w:val="0"/>
              <w:pageBreakBefore w:val="0"/>
              <w:framePr w:w="0" w:wrap="auto" w:vAnchor="margin" w:hAnchor="text" w:yAlign="inline"/>
              <w:widowControl/>
              <w:kinsoku/>
              <w:wordWrap/>
              <w:overflowPunct/>
              <w:topLinePunct w:val="0"/>
              <w:autoSpaceDE/>
              <w:autoSpaceDN/>
              <w:bidi w:val="0"/>
              <w:adjustRightInd/>
              <w:snapToGrid/>
              <w:spacing w:before="0" w:beforeLines="0" w:after="0" w:afterLines="0" w:line="360" w:lineRule="auto"/>
              <w:ind w:left="0" w:leftChars="0" w:right="0" w:rightChars="0" w:firstLine="0" w:firstLineChars="0"/>
              <w:jc w:val="left"/>
              <w:textAlignment w:val="auto"/>
              <w:outlineLvl w:val="9"/>
              <w:rPr>
                <w:rFonts w:hint="default" w:ascii="Times New Roman" w:hAnsi="Times New Roman" w:cs="Times New Roman"/>
                <w:sz w:val="22"/>
                <w:szCs w:val="22"/>
                <w:vertAlign w:val="baseline"/>
              </w:rPr>
            </w:pPr>
          </w:p>
        </w:tc>
        <w:tc>
          <w:tcPr>
            <w:tcW w:w="983" w:type="dxa"/>
          </w:tcPr>
          <w:p>
            <w:pPr>
              <w:keepNext w:val="0"/>
              <w:keepLines w:val="0"/>
              <w:pageBreakBefore w:val="0"/>
              <w:framePr w:w="0" w:wrap="auto" w:vAnchor="margin" w:hAnchor="text" w:yAlign="inline"/>
              <w:widowControl/>
              <w:kinsoku/>
              <w:wordWrap/>
              <w:overflowPunct/>
              <w:topLinePunct w:val="0"/>
              <w:autoSpaceDE/>
              <w:autoSpaceDN/>
              <w:bidi w:val="0"/>
              <w:adjustRightInd/>
              <w:snapToGrid/>
              <w:spacing w:before="0" w:beforeLines="0" w:after="0" w:afterLines="0" w:line="360" w:lineRule="auto"/>
              <w:ind w:left="0" w:leftChars="0" w:right="0" w:rightChars="0" w:firstLine="0" w:firstLineChars="0"/>
              <w:jc w:val="left"/>
              <w:textAlignment w:val="auto"/>
              <w:outlineLvl w:val="9"/>
              <w:rPr>
                <w:rFonts w:hint="default" w:ascii="Times New Roman" w:hAnsi="Times New Roman" w:cs="Times New Roman"/>
                <w:sz w:val="22"/>
                <w:szCs w:val="22"/>
                <w:vertAlign w:val="baseline"/>
              </w:rPr>
            </w:pPr>
          </w:p>
        </w:tc>
      </w:tr>
    </w:tbl>
    <w:p>
      <w:pPr>
        <w:pStyle w:val="19"/>
        <w:framePr w:w="0" w:wrap="auto" w:vAnchor="margin" w:hAnchor="text" w:yAlign="inline"/>
        <w:bidi w:val="0"/>
        <w:rPr>
          <w:rFonts w:hint="default" w:ascii="Times New Roman" w:hAnsi="Times New Roman" w:cs="Times New Roman"/>
          <w:b/>
          <w:bCs/>
          <w:sz w:val="28"/>
          <w:szCs w:val="28"/>
          <w:rtl w:val="0"/>
        </w:rPr>
      </w:pPr>
    </w:p>
    <w:p>
      <w:pPr>
        <w:pStyle w:val="19"/>
        <w:framePr w:w="0" w:wrap="auto" w:vAnchor="margin" w:hAnchor="text" w:yAlign="inline"/>
        <w:bidi w:val="0"/>
        <w:rPr>
          <w:rFonts w:hint="default" w:ascii="Arial" w:hAnsi="Arial" w:cs="Arial"/>
          <w:b/>
          <w:bCs/>
          <w:sz w:val="22"/>
          <w:szCs w:val="22"/>
          <w:rtl w:val="0"/>
        </w:rPr>
      </w:pPr>
      <w:r>
        <w:rPr>
          <w:rFonts w:hint="default" w:ascii="Arial" w:hAnsi="Arial" w:cs="Arial"/>
          <w:b/>
          <w:bCs/>
          <w:sz w:val="22"/>
          <w:szCs w:val="22"/>
          <w:rtl w:val="0"/>
        </w:rPr>
        <w:t>Part 5: knowledge employee engagement</w:t>
      </w:r>
    </w:p>
    <w:p>
      <w:pPr>
        <w:pStyle w:val="19"/>
        <w:framePr w:w="0" w:wrap="auto" w:vAnchor="margin" w:hAnchor="text" w:yAlign="inline"/>
        <w:bidi w:val="0"/>
        <w:rPr>
          <w:rFonts w:hint="default" w:ascii="Times New Roman" w:hAnsi="Times New Roman" w:cs="Times New Roman"/>
          <w:b/>
          <w:bCs/>
          <w:sz w:val="28"/>
          <w:szCs w:val="28"/>
          <w:rtl w:val="0"/>
        </w:rPr>
      </w:pPr>
      <w:r>
        <w:rPr>
          <w:rFonts w:hint="default" w:ascii="Arial" w:hAnsi="Arial" w:cs="Arial"/>
          <w:sz w:val="22"/>
          <w:szCs w:val="22"/>
          <w:rtl w:val="0"/>
          <w:lang w:val="zh-CN" w:eastAsia="zh-CN"/>
        </w:rPr>
        <w:t>Here Please type on the appropriate options according to your level of conformity.</w:t>
      </w:r>
    </w:p>
    <w:tbl>
      <w:tblPr>
        <w:tblStyle w:val="14"/>
        <w:tblW w:w="852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90"/>
        <w:gridCol w:w="3443"/>
        <w:gridCol w:w="1016"/>
        <w:gridCol w:w="968"/>
        <w:gridCol w:w="868"/>
        <w:gridCol w:w="754"/>
        <w:gridCol w:w="983"/>
      </w:tblGrid>
      <w:tr>
        <w:tblPrEx>
          <w:tblLayout w:type="fixed"/>
        </w:tblPrEx>
        <w:tc>
          <w:tcPr>
            <w:tcW w:w="490" w:type="dxa"/>
          </w:tcPr>
          <w:p>
            <w:pPr>
              <w:keepNext w:val="0"/>
              <w:keepLines w:val="0"/>
              <w:pageBreakBefore w:val="0"/>
              <w:framePr w:w="0" w:wrap="auto" w:vAnchor="margin" w:hAnchor="text" w:yAlign="inline"/>
              <w:widowControl/>
              <w:kinsoku/>
              <w:wordWrap/>
              <w:overflowPunct/>
              <w:topLinePunct w:val="0"/>
              <w:autoSpaceDE/>
              <w:autoSpaceDN/>
              <w:bidi w:val="0"/>
              <w:adjustRightInd/>
              <w:snapToGrid/>
              <w:spacing w:before="0" w:beforeLines="0" w:after="0" w:afterLines="0" w:line="360" w:lineRule="auto"/>
              <w:ind w:left="0" w:leftChars="0" w:right="0" w:rightChars="0" w:firstLine="0" w:firstLineChars="0"/>
              <w:jc w:val="left"/>
              <w:textAlignment w:val="auto"/>
              <w:outlineLvl w:val="9"/>
              <w:rPr>
                <w:rFonts w:hint="default" w:ascii="Times New Roman" w:hAnsi="Times New Roman" w:cs="Times New Roman"/>
                <w:sz w:val="22"/>
                <w:szCs w:val="22"/>
                <w:vertAlign w:val="baseline"/>
              </w:rPr>
            </w:pPr>
          </w:p>
        </w:tc>
        <w:tc>
          <w:tcPr>
            <w:tcW w:w="3443" w:type="dxa"/>
          </w:tcPr>
          <w:p>
            <w:pPr>
              <w:keepNext w:val="0"/>
              <w:keepLines w:val="0"/>
              <w:pageBreakBefore w:val="0"/>
              <w:framePr w:w="0" w:wrap="auto" w:vAnchor="margin" w:hAnchor="text" w:yAlign="inline"/>
              <w:widowControl/>
              <w:kinsoku/>
              <w:wordWrap/>
              <w:overflowPunct/>
              <w:topLinePunct w:val="0"/>
              <w:autoSpaceDE/>
              <w:autoSpaceDN/>
              <w:bidi w:val="0"/>
              <w:adjustRightInd/>
              <w:snapToGrid/>
              <w:spacing w:before="0" w:beforeLines="0" w:after="0" w:afterLines="0" w:line="360" w:lineRule="auto"/>
              <w:ind w:left="0" w:leftChars="0" w:right="0" w:rightChars="0" w:firstLine="0" w:firstLineChars="0"/>
              <w:jc w:val="left"/>
              <w:textAlignment w:val="auto"/>
              <w:outlineLvl w:val="9"/>
              <w:rPr>
                <w:rFonts w:hint="default" w:ascii="Times New Roman" w:hAnsi="Times New Roman" w:cs="Times New Roman"/>
                <w:sz w:val="22"/>
                <w:szCs w:val="22"/>
                <w:vertAlign w:val="baseline"/>
              </w:rPr>
            </w:pPr>
          </w:p>
        </w:tc>
        <w:tc>
          <w:tcPr>
            <w:tcW w:w="1016" w:type="dxa"/>
          </w:tcPr>
          <w:p>
            <w:pPr>
              <w:keepNext w:val="0"/>
              <w:keepLines w:val="0"/>
              <w:pageBreakBefore w:val="0"/>
              <w:framePr w:w="0" w:wrap="auto" w:vAnchor="margin" w:hAnchor="text" w:yAlign="inline"/>
              <w:widowControl/>
              <w:kinsoku/>
              <w:wordWrap/>
              <w:overflowPunct/>
              <w:topLinePunct w:val="0"/>
              <w:autoSpaceDE/>
              <w:autoSpaceDN/>
              <w:bidi w:val="0"/>
              <w:adjustRightInd/>
              <w:snapToGrid/>
              <w:spacing w:before="0" w:beforeLines="0" w:after="0" w:afterLines="0" w:line="360" w:lineRule="auto"/>
              <w:ind w:left="0" w:leftChars="0" w:right="0" w:rightChars="0" w:firstLine="0" w:firstLineChars="0"/>
              <w:jc w:val="left"/>
              <w:textAlignment w:val="auto"/>
              <w:outlineLvl w:val="9"/>
              <w:rPr>
                <w:rFonts w:hint="default" w:ascii="Times New Roman" w:hAnsi="Times New Roman" w:cs="Times New Roman"/>
                <w:sz w:val="22"/>
                <w:szCs w:val="22"/>
                <w:vertAlign w:val="baseline"/>
              </w:rPr>
            </w:pPr>
            <w:r>
              <w:rPr>
                <w:rFonts w:hint="default" w:ascii="Times New Roman" w:hAnsi="Times New Roman" w:cs="Times New Roman"/>
                <w:sz w:val="22"/>
                <w:szCs w:val="22"/>
                <w:vertAlign w:val="baseline"/>
              </w:rPr>
              <w:t>Strongly disagree</w:t>
            </w:r>
          </w:p>
        </w:tc>
        <w:tc>
          <w:tcPr>
            <w:tcW w:w="968" w:type="dxa"/>
          </w:tcPr>
          <w:p>
            <w:pPr>
              <w:keepNext w:val="0"/>
              <w:keepLines w:val="0"/>
              <w:pageBreakBefore w:val="0"/>
              <w:framePr w:w="0" w:wrap="auto" w:vAnchor="margin" w:hAnchor="text" w:yAlign="inline"/>
              <w:widowControl/>
              <w:kinsoku/>
              <w:wordWrap/>
              <w:overflowPunct/>
              <w:topLinePunct w:val="0"/>
              <w:autoSpaceDE/>
              <w:autoSpaceDN/>
              <w:bidi w:val="0"/>
              <w:adjustRightInd/>
              <w:snapToGrid/>
              <w:spacing w:before="0" w:beforeLines="0" w:after="0" w:afterLines="0" w:line="360" w:lineRule="auto"/>
              <w:ind w:left="0" w:leftChars="0" w:right="0" w:rightChars="0" w:firstLine="0" w:firstLineChars="0"/>
              <w:jc w:val="left"/>
              <w:textAlignment w:val="auto"/>
              <w:outlineLvl w:val="9"/>
              <w:rPr>
                <w:rFonts w:hint="default" w:ascii="Times New Roman" w:hAnsi="Times New Roman" w:cs="Times New Roman"/>
                <w:sz w:val="22"/>
                <w:szCs w:val="22"/>
                <w:vertAlign w:val="baseline"/>
              </w:rPr>
            </w:pPr>
            <w:r>
              <w:rPr>
                <w:rFonts w:hint="default" w:ascii="Times New Roman" w:hAnsi="Times New Roman" w:cs="Times New Roman"/>
                <w:sz w:val="22"/>
                <w:szCs w:val="22"/>
                <w:vertAlign w:val="baseline"/>
              </w:rPr>
              <w:t>disagree</w:t>
            </w:r>
          </w:p>
        </w:tc>
        <w:tc>
          <w:tcPr>
            <w:tcW w:w="868" w:type="dxa"/>
          </w:tcPr>
          <w:p>
            <w:pPr>
              <w:keepNext w:val="0"/>
              <w:keepLines w:val="0"/>
              <w:pageBreakBefore w:val="0"/>
              <w:framePr w:w="0" w:wrap="auto" w:vAnchor="margin" w:hAnchor="text" w:yAlign="inline"/>
              <w:widowControl/>
              <w:kinsoku/>
              <w:wordWrap/>
              <w:overflowPunct/>
              <w:topLinePunct w:val="0"/>
              <w:autoSpaceDE/>
              <w:autoSpaceDN/>
              <w:bidi w:val="0"/>
              <w:adjustRightInd/>
              <w:snapToGrid/>
              <w:spacing w:before="0" w:beforeLines="0" w:after="0" w:afterLines="0" w:line="360" w:lineRule="auto"/>
              <w:ind w:left="0" w:leftChars="0" w:right="0" w:rightChars="0" w:firstLine="0" w:firstLineChars="0"/>
              <w:jc w:val="left"/>
              <w:textAlignment w:val="auto"/>
              <w:outlineLvl w:val="9"/>
              <w:rPr>
                <w:rFonts w:hint="default" w:ascii="Times New Roman" w:hAnsi="Times New Roman" w:cs="Times New Roman"/>
                <w:sz w:val="22"/>
                <w:szCs w:val="22"/>
                <w:vertAlign w:val="baseline"/>
              </w:rPr>
            </w:pPr>
            <w:r>
              <w:rPr>
                <w:rFonts w:hint="default" w:ascii="Times New Roman" w:hAnsi="Times New Roman" w:cs="Times New Roman"/>
                <w:sz w:val="22"/>
                <w:szCs w:val="22"/>
                <w:vertAlign w:val="baseline"/>
              </w:rPr>
              <w:t>neutral</w:t>
            </w:r>
          </w:p>
        </w:tc>
        <w:tc>
          <w:tcPr>
            <w:tcW w:w="754" w:type="dxa"/>
          </w:tcPr>
          <w:p>
            <w:pPr>
              <w:keepNext w:val="0"/>
              <w:keepLines w:val="0"/>
              <w:pageBreakBefore w:val="0"/>
              <w:framePr w:w="0" w:wrap="auto" w:vAnchor="margin" w:hAnchor="text" w:yAlign="inline"/>
              <w:widowControl/>
              <w:kinsoku/>
              <w:wordWrap/>
              <w:overflowPunct/>
              <w:topLinePunct w:val="0"/>
              <w:autoSpaceDE/>
              <w:autoSpaceDN/>
              <w:bidi w:val="0"/>
              <w:adjustRightInd/>
              <w:snapToGrid/>
              <w:spacing w:before="0" w:beforeLines="0" w:after="0" w:afterLines="0" w:line="360" w:lineRule="auto"/>
              <w:ind w:left="0" w:leftChars="0" w:right="0" w:rightChars="0" w:firstLine="0" w:firstLineChars="0"/>
              <w:jc w:val="left"/>
              <w:textAlignment w:val="auto"/>
              <w:outlineLvl w:val="9"/>
              <w:rPr>
                <w:rFonts w:hint="default" w:ascii="Times New Roman" w:hAnsi="Times New Roman" w:cs="Times New Roman"/>
                <w:sz w:val="22"/>
                <w:szCs w:val="22"/>
                <w:vertAlign w:val="baseline"/>
              </w:rPr>
            </w:pPr>
            <w:r>
              <w:rPr>
                <w:rFonts w:hint="default" w:ascii="Times New Roman" w:hAnsi="Times New Roman" w:cs="Times New Roman"/>
                <w:sz w:val="22"/>
                <w:szCs w:val="22"/>
                <w:vertAlign w:val="baseline"/>
              </w:rPr>
              <w:t>agree</w:t>
            </w:r>
          </w:p>
        </w:tc>
        <w:tc>
          <w:tcPr>
            <w:tcW w:w="983" w:type="dxa"/>
          </w:tcPr>
          <w:p>
            <w:pPr>
              <w:keepNext w:val="0"/>
              <w:keepLines w:val="0"/>
              <w:pageBreakBefore w:val="0"/>
              <w:framePr w:w="0" w:wrap="auto" w:vAnchor="margin" w:hAnchor="text" w:yAlign="inline"/>
              <w:widowControl/>
              <w:kinsoku/>
              <w:wordWrap/>
              <w:overflowPunct/>
              <w:topLinePunct w:val="0"/>
              <w:autoSpaceDE/>
              <w:autoSpaceDN/>
              <w:bidi w:val="0"/>
              <w:adjustRightInd/>
              <w:snapToGrid/>
              <w:spacing w:before="0" w:beforeLines="0" w:after="0" w:afterLines="0" w:line="360" w:lineRule="auto"/>
              <w:ind w:left="0" w:leftChars="0" w:right="0" w:rightChars="0" w:firstLine="0" w:firstLineChars="0"/>
              <w:jc w:val="left"/>
              <w:textAlignment w:val="auto"/>
              <w:outlineLvl w:val="9"/>
              <w:rPr>
                <w:rFonts w:hint="default" w:ascii="Times New Roman" w:hAnsi="Times New Roman" w:cs="Times New Roman"/>
                <w:sz w:val="22"/>
                <w:szCs w:val="22"/>
                <w:vertAlign w:val="baseline"/>
              </w:rPr>
            </w:pPr>
            <w:r>
              <w:rPr>
                <w:rFonts w:hint="default" w:ascii="Times New Roman" w:hAnsi="Times New Roman" w:cs="Times New Roman"/>
                <w:sz w:val="22"/>
                <w:szCs w:val="22"/>
                <w:vertAlign w:val="baseline"/>
              </w:rPr>
              <w:t>Strongly agree</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PrEx>
        <w:tc>
          <w:tcPr>
            <w:tcW w:w="490" w:type="dxa"/>
          </w:tcPr>
          <w:p>
            <w:pPr>
              <w:keepNext w:val="0"/>
              <w:keepLines w:val="0"/>
              <w:pageBreakBefore w:val="0"/>
              <w:framePr w:w="0" w:wrap="auto" w:vAnchor="margin" w:hAnchor="text" w:yAlign="inline"/>
              <w:widowControl/>
              <w:kinsoku/>
              <w:wordWrap/>
              <w:overflowPunct/>
              <w:topLinePunct w:val="0"/>
              <w:autoSpaceDE/>
              <w:autoSpaceDN/>
              <w:bidi w:val="0"/>
              <w:adjustRightInd/>
              <w:snapToGrid/>
              <w:spacing w:before="0" w:beforeLines="0" w:after="0" w:afterLines="0" w:line="360" w:lineRule="auto"/>
              <w:ind w:left="0" w:leftChars="0" w:right="0" w:rightChars="0" w:firstLine="0" w:firstLineChars="0"/>
              <w:jc w:val="left"/>
              <w:textAlignment w:val="auto"/>
              <w:outlineLvl w:val="9"/>
              <w:rPr>
                <w:rFonts w:hint="default" w:ascii="Times New Roman" w:hAnsi="Times New Roman" w:cs="Times New Roman"/>
                <w:sz w:val="22"/>
                <w:szCs w:val="22"/>
                <w:vertAlign w:val="baseline"/>
              </w:rPr>
            </w:pPr>
            <w:r>
              <w:rPr>
                <w:rFonts w:hint="default" w:ascii="Times New Roman" w:hAnsi="Times New Roman" w:cs="Times New Roman"/>
                <w:sz w:val="22"/>
                <w:szCs w:val="22"/>
                <w:vertAlign w:val="baseline"/>
              </w:rPr>
              <w:t>1</w:t>
            </w:r>
          </w:p>
        </w:tc>
        <w:tc>
          <w:tcPr>
            <w:tcW w:w="3443" w:type="dxa"/>
          </w:tcPr>
          <w:p>
            <w:pPr>
              <w:keepNext w:val="0"/>
              <w:keepLines w:val="0"/>
              <w:pageBreakBefore w:val="0"/>
              <w:framePr w:w="0" w:wrap="auto" w:vAnchor="margin" w:hAnchor="text" w:yAlign="inline"/>
              <w:widowControl/>
              <w:kinsoku/>
              <w:wordWrap/>
              <w:overflowPunct/>
              <w:topLinePunct w:val="0"/>
              <w:autoSpaceDE/>
              <w:autoSpaceDN/>
              <w:bidi w:val="0"/>
              <w:adjustRightInd/>
              <w:snapToGrid/>
              <w:spacing w:before="0" w:beforeLines="0" w:after="0" w:afterLines="0" w:line="360" w:lineRule="auto"/>
              <w:ind w:left="0" w:leftChars="0" w:right="0" w:rightChars="0" w:firstLine="0" w:firstLineChars="0"/>
              <w:jc w:val="left"/>
              <w:textAlignment w:val="auto"/>
              <w:outlineLvl w:val="9"/>
              <w:rPr>
                <w:rFonts w:hint="default" w:ascii="Times New Roman" w:hAnsi="Times New Roman" w:cs="Times New Roman"/>
                <w:sz w:val="22"/>
                <w:szCs w:val="22"/>
                <w:vertAlign w:val="baseline"/>
              </w:rPr>
            </w:pPr>
            <w:r>
              <w:rPr>
                <w:rFonts w:hint="default" w:ascii="Times New Roman" w:hAnsi="Times New Roman" w:cs="Times New Roman"/>
                <w:sz w:val="22"/>
                <w:szCs w:val="22"/>
                <w:vertAlign w:val="baseline"/>
              </w:rPr>
              <w:t>I have a strong initiative and be proactive in my job.</w:t>
            </w:r>
          </w:p>
        </w:tc>
        <w:tc>
          <w:tcPr>
            <w:tcW w:w="1016" w:type="dxa"/>
          </w:tcPr>
          <w:p>
            <w:pPr>
              <w:keepNext w:val="0"/>
              <w:keepLines w:val="0"/>
              <w:pageBreakBefore w:val="0"/>
              <w:framePr w:w="0" w:wrap="auto" w:vAnchor="margin" w:hAnchor="text" w:yAlign="inline"/>
              <w:widowControl/>
              <w:kinsoku/>
              <w:wordWrap/>
              <w:overflowPunct/>
              <w:topLinePunct w:val="0"/>
              <w:autoSpaceDE/>
              <w:autoSpaceDN/>
              <w:bidi w:val="0"/>
              <w:adjustRightInd/>
              <w:snapToGrid/>
              <w:spacing w:before="0" w:beforeLines="0" w:after="0" w:afterLines="0" w:line="360" w:lineRule="auto"/>
              <w:ind w:left="0" w:leftChars="0" w:right="0" w:rightChars="0" w:firstLine="0" w:firstLineChars="0"/>
              <w:jc w:val="left"/>
              <w:textAlignment w:val="auto"/>
              <w:outlineLvl w:val="9"/>
              <w:rPr>
                <w:rFonts w:hint="default" w:ascii="Times New Roman" w:hAnsi="Times New Roman" w:cs="Times New Roman"/>
                <w:sz w:val="22"/>
                <w:szCs w:val="22"/>
                <w:vertAlign w:val="baseline"/>
              </w:rPr>
            </w:pPr>
          </w:p>
        </w:tc>
        <w:tc>
          <w:tcPr>
            <w:tcW w:w="968" w:type="dxa"/>
          </w:tcPr>
          <w:p>
            <w:pPr>
              <w:keepNext w:val="0"/>
              <w:keepLines w:val="0"/>
              <w:pageBreakBefore w:val="0"/>
              <w:framePr w:w="0" w:wrap="auto" w:vAnchor="margin" w:hAnchor="text" w:yAlign="inline"/>
              <w:widowControl/>
              <w:kinsoku/>
              <w:wordWrap/>
              <w:overflowPunct/>
              <w:topLinePunct w:val="0"/>
              <w:autoSpaceDE/>
              <w:autoSpaceDN/>
              <w:bidi w:val="0"/>
              <w:adjustRightInd/>
              <w:snapToGrid/>
              <w:spacing w:before="0" w:beforeLines="0" w:after="0" w:afterLines="0" w:line="360" w:lineRule="auto"/>
              <w:ind w:left="0" w:leftChars="0" w:right="0" w:rightChars="0" w:firstLine="0" w:firstLineChars="0"/>
              <w:jc w:val="left"/>
              <w:textAlignment w:val="auto"/>
              <w:outlineLvl w:val="9"/>
              <w:rPr>
                <w:rFonts w:hint="default" w:ascii="Times New Roman" w:hAnsi="Times New Roman" w:cs="Times New Roman"/>
                <w:sz w:val="22"/>
                <w:szCs w:val="22"/>
                <w:vertAlign w:val="baseline"/>
              </w:rPr>
            </w:pPr>
          </w:p>
        </w:tc>
        <w:tc>
          <w:tcPr>
            <w:tcW w:w="868" w:type="dxa"/>
          </w:tcPr>
          <w:p>
            <w:pPr>
              <w:keepNext w:val="0"/>
              <w:keepLines w:val="0"/>
              <w:pageBreakBefore w:val="0"/>
              <w:framePr w:w="0" w:wrap="auto" w:vAnchor="margin" w:hAnchor="text" w:yAlign="inline"/>
              <w:widowControl/>
              <w:kinsoku/>
              <w:wordWrap/>
              <w:overflowPunct/>
              <w:topLinePunct w:val="0"/>
              <w:autoSpaceDE/>
              <w:autoSpaceDN/>
              <w:bidi w:val="0"/>
              <w:adjustRightInd/>
              <w:snapToGrid/>
              <w:spacing w:before="0" w:beforeLines="0" w:after="0" w:afterLines="0" w:line="360" w:lineRule="auto"/>
              <w:ind w:left="0" w:leftChars="0" w:right="0" w:rightChars="0" w:firstLine="0" w:firstLineChars="0"/>
              <w:jc w:val="left"/>
              <w:textAlignment w:val="auto"/>
              <w:outlineLvl w:val="9"/>
              <w:rPr>
                <w:rFonts w:hint="default" w:ascii="Times New Roman" w:hAnsi="Times New Roman" w:cs="Times New Roman"/>
                <w:sz w:val="22"/>
                <w:szCs w:val="22"/>
                <w:vertAlign w:val="baseline"/>
              </w:rPr>
            </w:pPr>
          </w:p>
        </w:tc>
        <w:tc>
          <w:tcPr>
            <w:tcW w:w="754" w:type="dxa"/>
          </w:tcPr>
          <w:p>
            <w:pPr>
              <w:keepNext w:val="0"/>
              <w:keepLines w:val="0"/>
              <w:pageBreakBefore w:val="0"/>
              <w:framePr w:w="0" w:wrap="auto" w:vAnchor="margin" w:hAnchor="text" w:yAlign="inline"/>
              <w:widowControl/>
              <w:kinsoku/>
              <w:wordWrap/>
              <w:overflowPunct/>
              <w:topLinePunct w:val="0"/>
              <w:autoSpaceDE/>
              <w:autoSpaceDN/>
              <w:bidi w:val="0"/>
              <w:adjustRightInd/>
              <w:snapToGrid/>
              <w:spacing w:before="0" w:beforeLines="0" w:after="0" w:afterLines="0" w:line="360" w:lineRule="auto"/>
              <w:ind w:left="0" w:leftChars="0" w:right="0" w:rightChars="0" w:firstLine="0" w:firstLineChars="0"/>
              <w:jc w:val="left"/>
              <w:textAlignment w:val="auto"/>
              <w:outlineLvl w:val="9"/>
              <w:rPr>
                <w:rFonts w:hint="default" w:ascii="Times New Roman" w:hAnsi="Times New Roman" w:cs="Times New Roman"/>
                <w:sz w:val="22"/>
                <w:szCs w:val="22"/>
                <w:vertAlign w:val="baseline"/>
              </w:rPr>
            </w:pPr>
          </w:p>
        </w:tc>
        <w:tc>
          <w:tcPr>
            <w:tcW w:w="983" w:type="dxa"/>
          </w:tcPr>
          <w:p>
            <w:pPr>
              <w:keepNext w:val="0"/>
              <w:keepLines w:val="0"/>
              <w:pageBreakBefore w:val="0"/>
              <w:framePr w:w="0" w:wrap="auto" w:vAnchor="margin" w:hAnchor="text" w:yAlign="inline"/>
              <w:widowControl/>
              <w:kinsoku/>
              <w:wordWrap/>
              <w:overflowPunct/>
              <w:topLinePunct w:val="0"/>
              <w:autoSpaceDE/>
              <w:autoSpaceDN/>
              <w:bidi w:val="0"/>
              <w:adjustRightInd/>
              <w:snapToGrid/>
              <w:spacing w:before="0" w:beforeLines="0" w:after="0" w:afterLines="0" w:line="360" w:lineRule="auto"/>
              <w:ind w:left="0" w:leftChars="0" w:right="0" w:rightChars="0" w:firstLine="0" w:firstLineChars="0"/>
              <w:jc w:val="left"/>
              <w:textAlignment w:val="auto"/>
              <w:outlineLvl w:val="9"/>
              <w:rPr>
                <w:rFonts w:hint="default" w:ascii="Times New Roman" w:hAnsi="Times New Roman" w:cs="Times New Roman"/>
                <w:sz w:val="22"/>
                <w:szCs w:val="22"/>
                <w:vertAlign w:val="baseli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PrEx>
        <w:tc>
          <w:tcPr>
            <w:tcW w:w="490" w:type="dxa"/>
          </w:tcPr>
          <w:p>
            <w:pPr>
              <w:keepNext w:val="0"/>
              <w:keepLines w:val="0"/>
              <w:pageBreakBefore w:val="0"/>
              <w:framePr w:w="0" w:wrap="auto" w:vAnchor="margin" w:hAnchor="text" w:yAlign="inline"/>
              <w:widowControl/>
              <w:kinsoku/>
              <w:wordWrap/>
              <w:overflowPunct/>
              <w:topLinePunct w:val="0"/>
              <w:autoSpaceDE/>
              <w:autoSpaceDN/>
              <w:bidi w:val="0"/>
              <w:adjustRightInd/>
              <w:snapToGrid/>
              <w:spacing w:before="0" w:beforeLines="0" w:after="0" w:afterLines="0" w:line="360" w:lineRule="auto"/>
              <w:ind w:left="0" w:leftChars="0" w:right="0" w:rightChars="0" w:firstLine="0" w:firstLineChars="0"/>
              <w:jc w:val="left"/>
              <w:textAlignment w:val="auto"/>
              <w:outlineLvl w:val="9"/>
              <w:rPr>
                <w:rFonts w:hint="default" w:ascii="Times New Roman" w:hAnsi="Times New Roman" w:cs="Times New Roman"/>
                <w:sz w:val="22"/>
                <w:szCs w:val="22"/>
                <w:vertAlign w:val="baseline"/>
              </w:rPr>
            </w:pPr>
            <w:r>
              <w:rPr>
                <w:rFonts w:hint="default" w:ascii="Times New Roman" w:hAnsi="Times New Roman" w:cs="Times New Roman"/>
                <w:sz w:val="22"/>
                <w:szCs w:val="22"/>
                <w:vertAlign w:val="baseline"/>
              </w:rPr>
              <w:t>2</w:t>
            </w:r>
          </w:p>
        </w:tc>
        <w:tc>
          <w:tcPr>
            <w:tcW w:w="3443" w:type="dxa"/>
          </w:tcPr>
          <w:p>
            <w:pPr>
              <w:keepNext w:val="0"/>
              <w:keepLines w:val="0"/>
              <w:pageBreakBefore w:val="0"/>
              <w:framePr w:w="0" w:wrap="auto" w:vAnchor="margin" w:hAnchor="text" w:yAlign="inline"/>
              <w:widowControl/>
              <w:kinsoku/>
              <w:wordWrap/>
              <w:overflowPunct/>
              <w:topLinePunct w:val="0"/>
              <w:autoSpaceDE/>
              <w:autoSpaceDN/>
              <w:bidi w:val="0"/>
              <w:adjustRightInd/>
              <w:snapToGrid/>
              <w:spacing w:before="0" w:beforeLines="0" w:after="0" w:afterLines="0" w:line="360" w:lineRule="auto"/>
              <w:ind w:left="0" w:leftChars="0" w:right="0" w:rightChars="0" w:firstLine="0" w:firstLineChars="0"/>
              <w:jc w:val="left"/>
              <w:textAlignment w:val="auto"/>
              <w:outlineLvl w:val="9"/>
              <w:rPr>
                <w:rFonts w:hint="default" w:ascii="Times New Roman" w:hAnsi="Times New Roman" w:cs="Times New Roman"/>
                <w:sz w:val="22"/>
                <w:szCs w:val="22"/>
                <w:vertAlign w:val="baseline"/>
              </w:rPr>
            </w:pPr>
            <w:r>
              <w:rPr>
                <w:rFonts w:hint="default" w:ascii="Times New Roman" w:hAnsi="Times New Roman" w:cs="Times New Roman"/>
                <w:sz w:val="22"/>
                <w:szCs w:val="22"/>
                <w:vertAlign w:val="baseline"/>
              </w:rPr>
              <w:t>I am energetic and passionate when I am at work.</w:t>
            </w:r>
          </w:p>
        </w:tc>
        <w:tc>
          <w:tcPr>
            <w:tcW w:w="1016" w:type="dxa"/>
          </w:tcPr>
          <w:p>
            <w:pPr>
              <w:keepNext w:val="0"/>
              <w:keepLines w:val="0"/>
              <w:pageBreakBefore w:val="0"/>
              <w:framePr w:w="0" w:wrap="auto" w:vAnchor="margin" w:hAnchor="text" w:yAlign="inline"/>
              <w:widowControl/>
              <w:kinsoku/>
              <w:wordWrap/>
              <w:overflowPunct/>
              <w:topLinePunct w:val="0"/>
              <w:autoSpaceDE/>
              <w:autoSpaceDN/>
              <w:bidi w:val="0"/>
              <w:adjustRightInd/>
              <w:snapToGrid/>
              <w:spacing w:before="0" w:beforeLines="0" w:after="0" w:afterLines="0" w:line="360" w:lineRule="auto"/>
              <w:ind w:left="0" w:leftChars="0" w:right="0" w:rightChars="0" w:firstLine="0" w:firstLineChars="0"/>
              <w:jc w:val="left"/>
              <w:textAlignment w:val="auto"/>
              <w:outlineLvl w:val="9"/>
              <w:rPr>
                <w:rFonts w:hint="default" w:ascii="Times New Roman" w:hAnsi="Times New Roman" w:cs="Times New Roman"/>
                <w:sz w:val="22"/>
                <w:szCs w:val="22"/>
                <w:vertAlign w:val="baseline"/>
              </w:rPr>
            </w:pPr>
          </w:p>
        </w:tc>
        <w:tc>
          <w:tcPr>
            <w:tcW w:w="968" w:type="dxa"/>
          </w:tcPr>
          <w:p>
            <w:pPr>
              <w:keepNext w:val="0"/>
              <w:keepLines w:val="0"/>
              <w:pageBreakBefore w:val="0"/>
              <w:framePr w:w="0" w:wrap="auto" w:vAnchor="margin" w:hAnchor="text" w:yAlign="inline"/>
              <w:widowControl/>
              <w:kinsoku/>
              <w:wordWrap/>
              <w:overflowPunct/>
              <w:topLinePunct w:val="0"/>
              <w:autoSpaceDE/>
              <w:autoSpaceDN/>
              <w:bidi w:val="0"/>
              <w:adjustRightInd/>
              <w:snapToGrid/>
              <w:spacing w:before="0" w:beforeLines="0" w:after="0" w:afterLines="0" w:line="360" w:lineRule="auto"/>
              <w:ind w:left="0" w:leftChars="0" w:right="0" w:rightChars="0" w:firstLine="0" w:firstLineChars="0"/>
              <w:jc w:val="left"/>
              <w:textAlignment w:val="auto"/>
              <w:outlineLvl w:val="9"/>
              <w:rPr>
                <w:rFonts w:hint="default" w:ascii="Times New Roman" w:hAnsi="Times New Roman" w:cs="Times New Roman"/>
                <w:sz w:val="22"/>
                <w:szCs w:val="22"/>
                <w:vertAlign w:val="baseline"/>
              </w:rPr>
            </w:pPr>
          </w:p>
        </w:tc>
        <w:tc>
          <w:tcPr>
            <w:tcW w:w="868" w:type="dxa"/>
          </w:tcPr>
          <w:p>
            <w:pPr>
              <w:keepNext w:val="0"/>
              <w:keepLines w:val="0"/>
              <w:pageBreakBefore w:val="0"/>
              <w:framePr w:w="0" w:wrap="auto" w:vAnchor="margin" w:hAnchor="text" w:yAlign="inline"/>
              <w:widowControl/>
              <w:kinsoku/>
              <w:wordWrap/>
              <w:overflowPunct/>
              <w:topLinePunct w:val="0"/>
              <w:autoSpaceDE/>
              <w:autoSpaceDN/>
              <w:bidi w:val="0"/>
              <w:adjustRightInd/>
              <w:snapToGrid/>
              <w:spacing w:before="0" w:beforeLines="0" w:after="0" w:afterLines="0" w:line="360" w:lineRule="auto"/>
              <w:ind w:left="0" w:leftChars="0" w:right="0" w:rightChars="0" w:firstLine="0" w:firstLineChars="0"/>
              <w:jc w:val="left"/>
              <w:textAlignment w:val="auto"/>
              <w:outlineLvl w:val="9"/>
              <w:rPr>
                <w:rFonts w:hint="default" w:ascii="Times New Roman" w:hAnsi="Times New Roman" w:cs="Times New Roman"/>
                <w:sz w:val="22"/>
                <w:szCs w:val="22"/>
                <w:vertAlign w:val="baseline"/>
              </w:rPr>
            </w:pPr>
          </w:p>
        </w:tc>
        <w:tc>
          <w:tcPr>
            <w:tcW w:w="754" w:type="dxa"/>
          </w:tcPr>
          <w:p>
            <w:pPr>
              <w:keepNext w:val="0"/>
              <w:keepLines w:val="0"/>
              <w:pageBreakBefore w:val="0"/>
              <w:framePr w:w="0" w:wrap="auto" w:vAnchor="margin" w:hAnchor="text" w:yAlign="inline"/>
              <w:widowControl/>
              <w:kinsoku/>
              <w:wordWrap/>
              <w:overflowPunct/>
              <w:topLinePunct w:val="0"/>
              <w:autoSpaceDE/>
              <w:autoSpaceDN/>
              <w:bidi w:val="0"/>
              <w:adjustRightInd/>
              <w:snapToGrid/>
              <w:spacing w:before="0" w:beforeLines="0" w:after="0" w:afterLines="0" w:line="360" w:lineRule="auto"/>
              <w:ind w:left="0" w:leftChars="0" w:right="0" w:rightChars="0" w:firstLine="0" w:firstLineChars="0"/>
              <w:jc w:val="left"/>
              <w:textAlignment w:val="auto"/>
              <w:outlineLvl w:val="9"/>
              <w:rPr>
                <w:rFonts w:hint="default" w:ascii="Times New Roman" w:hAnsi="Times New Roman" w:cs="Times New Roman"/>
                <w:sz w:val="22"/>
                <w:szCs w:val="22"/>
                <w:vertAlign w:val="baseline"/>
              </w:rPr>
            </w:pPr>
          </w:p>
        </w:tc>
        <w:tc>
          <w:tcPr>
            <w:tcW w:w="983" w:type="dxa"/>
          </w:tcPr>
          <w:p>
            <w:pPr>
              <w:keepNext w:val="0"/>
              <w:keepLines w:val="0"/>
              <w:pageBreakBefore w:val="0"/>
              <w:framePr w:w="0" w:wrap="auto" w:vAnchor="margin" w:hAnchor="text" w:yAlign="inline"/>
              <w:widowControl/>
              <w:kinsoku/>
              <w:wordWrap/>
              <w:overflowPunct/>
              <w:topLinePunct w:val="0"/>
              <w:autoSpaceDE/>
              <w:autoSpaceDN/>
              <w:bidi w:val="0"/>
              <w:adjustRightInd/>
              <w:snapToGrid/>
              <w:spacing w:before="0" w:beforeLines="0" w:after="0" w:afterLines="0" w:line="360" w:lineRule="auto"/>
              <w:ind w:left="0" w:leftChars="0" w:right="0" w:rightChars="0" w:firstLine="0" w:firstLineChars="0"/>
              <w:jc w:val="left"/>
              <w:textAlignment w:val="auto"/>
              <w:outlineLvl w:val="9"/>
              <w:rPr>
                <w:rFonts w:hint="default" w:ascii="Times New Roman" w:hAnsi="Times New Roman" w:cs="Times New Roman"/>
                <w:sz w:val="22"/>
                <w:szCs w:val="22"/>
                <w:vertAlign w:val="baseline"/>
              </w:rPr>
            </w:pPr>
          </w:p>
        </w:tc>
      </w:tr>
      <w:tr>
        <w:tblPrEx>
          <w:tblLayout w:type="fixed"/>
        </w:tblPrEx>
        <w:tc>
          <w:tcPr>
            <w:tcW w:w="490" w:type="dxa"/>
          </w:tcPr>
          <w:p>
            <w:pPr>
              <w:keepNext w:val="0"/>
              <w:keepLines w:val="0"/>
              <w:pageBreakBefore w:val="0"/>
              <w:framePr w:w="0" w:wrap="auto" w:vAnchor="margin" w:hAnchor="text" w:yAlign="inline"/>
              <w:widowControl/>
              <w:kinsoku/>
              <w:wordWrap/>
              <w:overflowPunct/>
              <w:topLinePunct w:val="0"/>
              <w:autoSpaceDE/>
              <w:autoSpaceDN/>
              <w:bidi w:val="0"/>
              <w:adjustRightInd/>
              <w:snapToGrid/>
              <w:spacing w:before="0" w:beforeLines="0" w:after="0" w:afterLines="0" w:line="360" w:lineRule="auto"/>
              <w:ind w:left="0" w:leftChars="0" w:right="0" w:rightChars="0" w:firstLine="0" w:firstLineChars="0"/>
              <w:jc w:val="left"/>
              <w:textAlignment w:val="auto"/>
              <w:outlineLvl w:val="9"/>
              <w:rPr>
                <w:rFonts w:hint="default" w:ascii="Times New Roman" w:hAnsi="Times New Roman" w:cs="Times New Roman"/>
                <w:sz w:val="22"/>
                <w:szCs w:val="22"/>
                <w:vertAlign w:val="baseline"/>
              </w:rPr>
            </w:pPr>
            <w:r>
              <w:rPr>
                <w:rFonts w:hint="default" w:ascii="Times New Roman" w:hAnsi="Times New Roman" w:cs="Times New Roman"/>
                <w:sz w:val="22"/>
                <w:szCs w:val="22"/>
                <w:vertAlign w:val="baseline"/>
              </w:rPr>
              <w:t>3</w:t>
            </w:r>
          </w:p>
        </w:tc>
        <w:tc>
          <w:tcPr>
            <w:tcW w:w="3443" w:type="dxa"/>
          </w:tcPr>
          <w:p>
            <w:pPr>
              <w:keepNext w:val="0"/>
              <w:keepLines w:val="0"/>
              <w:pageBreakBefore w:val="0"/>
              <w:framePr w:w="0" w:wrap="auto" w:vAnchor="margin" w:hAnchor="text" w:yAlign="inline"/>
              <w:widowControl/>
              <w:kinsoku/>
              <w:wordWrap/>
              <w:overflowPunct/>
              <w:topLinePunct w:val="0"/>
              <w:autoSpaceDE/>
              <w:autoSpaceDN/>
              <w:bidi w:val="0"/>
              <w:adjustRightInd/>
              <w:snapToGrid/>
              <w:spacing w:before="0" w:beforeLines="0" w:after="0" w:afterLines="0" w:line="360" w:lineRule="auto"/>
              <w:ind w:left="0" w:leftChars="0" w:right="0" w:rightChars="0" w:firstLine="0" w:firstLineChars="0"/>
              <w:jc w:val="left"/>
              <w:textAlignment w:val="auto"/>
              <w:outlineLvl w:val="9"/>
              <w:rPr>
                <w:rFonts w:hint="default" w:ascii="Times New Roman" w:hAnsi="Times New Roman" w:cs="Times New Roman"/>
                <w:sz w:val="22"/>
                <w:szCs w:val="22"/>
                <w:vertAlign w:val="baseline"/>
              </w:rPr>
            </w:pPr>
            <w:r>
              <w:rPr>
                <w:rFonts w:hint="default" w:ascii="Times New Roman" w:hAnsi="Times New Roman" w:cs="Times New Roman"/>
                <w:sz w:val="22"/>
                <w:szCs w:val="22"/>
                <w:vertAlign w:val="baseline"/>
              </w:rPr>
              <w:t>I am concerned about whether my work has contributed to the organization.</w:t>
            </w:r>
          </w:p>
        </w:tc>
        <w:tc>
          <w:tcPr>
            <w:tcW w:w="1016" w:type="dxa"/>
          </w:tcPr>
          <w:p>
            <w:pPr>
              <w:keepNext w:val="0"/>
              <w:keepLines w:val="0"/>
              <w:pageBreakBefore w:val="0"/>
              <w:framePr w:w="0" w:wrap="auto" w:vAnchor="margin" w:hAnchor="text" w:yAlign="inline"/>
              <w:widowControl/>
              <w:kinsoku/>
              <w:wordWrap/>
              <w:overflowPunct/>
              <w:topLinePunct w:val="0"/>
              <w:autoSpaceDE/>
              <w:autoSpaceDN/>
              <w:bidi w:val="0"/>
              <w:adjustRightInd/>
              <w:snapToGrid/>
              <w:spacing w:before="0" w:beforeLines="0" w:after="0" w:afterLines="0" w:line="360" w:lineRule="auto"/>
              <w:ind w:left="0" w:leftChars="0" w:right="0" w:rightChars="0" w:firstLine="0" w:firstLineChars="0"/>
              <w:jc w:val="left"/>
              <w:textAlignment w:val="auto"/>
              <w:outlineLvl w:val="9"/>
              <w:rPr>
                <w:rFonts w:hint="default" w:ascii="Times New Roman" w:hAnsi="Times New Roman" w:cs="Times New Roman"/>
                <w:sz w:val="22"/>
                <w:szCs w:val="22"/>
                <w:vertAlign w:val="baseline"/>
              </w:rPr>
            </w:pPr>
          </w:p>
        </w:tc>
        <w:tc>
          <w:tcPr>
            <w:tcW w:w="968" w:type="dxa"/>
          </w:tcPr>
          <w:p>
            <w:pPr>
              <w:keepNext w:val="0"/>
              <w:keepLines w:val="0"/>
              <w:pageBreakBefore w:val="0"/>
              <w:framePr w:w="0" w:wrap="auto" w:vAnchor="margin" w:hAnchor="text" w:yAlign="inline"/>
              <w:widowControl/>
              <w:kinsoku/>
              <w:wordWrap/>
              <w:overflowPunct/>
              <w:topLinePunct w:val="0"/>
              <w:autoSpaceDE/>
              <w:autoSpaceDN/>
              <w:bidi w:val="0"/>
              <w:adjustRightInd/>
              <w:snapToGrid/>
              <w:spacing w:before="0" w:beforeLines="0" w:after="0" w:afterLines="0" w:line="360" w:lineRule="auto"/>
              <w:ind w:left="0" w:leftChars="0" w:right="0" w:rightChars="0" w:firstLine="0" w:firstLineChars="0"/>
              <w:jc w:val="left"/>
              <w:textAlignment w:val="auto"/>
              <w:outlineLvl w:val="9"/>
              <w:rPr>
                <w:rFonts w:hint="default" w:ascii="Times New Roman" w:hAnsi="Times New Roman" w:cs="Times New Roman"/>
                <w:sz w:val="22"/>
                <w:szCs w:val="22"/>
                <w:vertAlign w:val="baseline"/>
              </w:rPr>
            </w:pPr>
          </w:p>
        </w:tc>
        <w:tc>
          <w:tcPr>
            <w:tcW w:w="868" w:type="dxa"/>
          </w:tcPr>
          <w:p>
            <w:pPr>
              <w:keepNext w:val="0"/>
              <w:keepLines w:val="0"/>
              <w:pageBreakBefore w:val="0"/>
              <w:framePr w:w="0" w:wrap="auto" w:vAnchor="margin" w:hAnchor="text" w:yAlign="inline"/>
              <w:widowControl/>
              <w:kinsoku/>
              <w:wordWrap/>
              <w:overflowPunct/>
              <w:topLinePunct w:val="0"/>
              <w:autoSpaceDE/>
              <w:autoSpaceDN/>
              <w:bidi w:val="0"/>
              <w:adjustRightInd/>
              <w:snapToGrid/>
              <w:spacing w:before="0" w:beforeLines="0" w:after="0" w:afterLines="0" w:line="360" w:lineRule="auto"/>
              <w:ind w:left="0" w:leftChars="0" w:right="0" w:rightChars="0" w:firstLine="0" w:firstLineChars="0"/>
              <w:jc w:val="left"/>
              <w:textAlignment w:val="auto"/>
              <w:outlineLvl w:val="9"/>
              <w:rPr>
                <w:rFonts w:hint="default" w:ascii="Times New Roman" w:hAnsi="Times New Roman" w:cs="Times New Roman"/>
                <w:sz w:val="22"/>
                <w:szCs w:val="22"/>
                <w:vertAlign w:val="baseline"/>
              </w:rPr>
            </w:pPr>
          </w:p>
        </w:tc>
        <w:tc>
          <w:tcPr>
            <w:tcW w:w="754" w:type="dxa"/>
          </w:tcPr>
          <w:p>
            <w:pPr>
              <w:keepNext w:val="0"/>
              <w:keepLines w:val="0"/>
              <w:pageBreakBefore w:val="0"/>
              <w:framePr w:w="0" w:wrap="auto" w:vAnchor="margin" w:hAnchor="text" w:yAlign="inline"/>
              <w:widowControl/>
              <w:kinsoku/>
              <w:wordWrap/>
              <w:overflowPunct/>
              <w:topLinePunct w:val="0"/>
              <w:autoSpaceDE/>
              <w:autoSpaceDN/>
              <w:bidi w:val="0"/>
              <w:adjustRightInd/>
              <w:snapToGrid/>
              <w:spacing w:before="0" w:beforeLines="0" w:after="0" w:afterLines="0" w:line="360" w:lineRule="auto"/>
              <w:ind w:left="0" w:leftChars="0" w:right="0" w:rightChars="0" w:firstLine="0" w:firstLineChars="0"/>
              <w:jc w:val="left"/>
              <w:textAlignment w:val="auto"/>
              <w:outlineLvl w:val="9"/>
              <w:rPr>
                <w:rFonts w:hint="default" w:ascii="Times New Roman" w:hAnsi="Times New Roman" w:cs="Times New Roman"/>
                <w:sz w:val="22"/>
                <w:szCs w:val="22"/>
                <w:vertAlign w:val="baseline"/>
              </w:rPr>
            </w:pPr>
          </w:p>
        </w:tc>
        <w:tc>
          <w:tcPr>
            <w:tcW w:w="983" w:type="dxa"/>
          </w:tcPr>
          <w:p>
            <w:pPr>
              <w:keepNext w:val="0"/>
              <w:keepLines w:val="0"/>
              <w:pageBreakBefore w:val="0"/>
              <w:framePr w:w="0" w:wrap="auto" w:vAnchor="margin" w:hAnchor="text" w:yAlign="inline"/>
              <w:widowControl/>
              <w:kinsoku/>
              <w:wordWrap/>
              <w:overflowPunct/>
              <w:topLinePunct w:val="0"/>
              <w:autoSpaceDE/>
              <w:autoSpaceDN/>
              <w:bidi w:val="0"/>
              <w:adjustRightInd/>
              <w:snapToGrid/>
              <w:spacing w:before="0" w:beforeLines="0" w:after="0" w:afterLines="0" w:line="360" w:lineRule="auto"/>
              <w:ind w:left="0" w:leftChars="0" w:right="0" w:rightChars="0" w:firstLine="0" w:firstLineChars="0"/>
              <w:jc w:val="left"/>
              <w:textAlignment w:val="auto"/>
              <w:outlineLvl w:val="9"/>
              <w:rPr>
                <w:rFonts w:hint="default" w:ascii="Times New Roman" w:hAnsi="Times New Roman" w:cs="Times New Roman"/>
                <w:sz w:val="22"/>
                <w:szCs w:val="22"/>
                <w:vertAlign w:val="baseline"/>
              </w:rPr>
            </w:pPr>
          </w:p>
        </w:tc>
      </w:tr>
      <w:tr>
        <w:tblPrEx>
          <w:tblLayout w:type="fixed"/>
        </w:tblPrEx>
        <w:tc>
          <w:tcPr>
            <w:tcW w:w="490" w:type="dxa"/>
          </w:tcPr>
          <w:p>
            <w:pPr>
              <w:keepNext w:val="0"/>
              <w:keepLines w:val="0"/>
              <w:pageBreakBefore w:val="0"/>
              <w:framePr w:w="0" w:wrap="auto" w:vAnchor="margin" w:hAnchor="text" w:yAlign="inline"/>
              <w:widowControl/>
              <w:kinsoku/>
              <w:wordWrap/>
              <w:overflowPunct/>
              <w:topLinePunct w:val="0"/>
              <w:autoSpaceDE/>
              <w:autoSpaceDN/>
              <w:bidi w:val="0"/>
              <w:adjustRightInd/>
              <w:snapToGrid/>
              <w:spacing w:before="0" w:beforeLines="0" w:after="0" w:afterLines="0" w:line="360" w:lineRule="auto"/>
              <w:ind w:left="0" w:leftChars="0" w:right="0" w:rightChars="0" w:firstLine="0" w:firstLineChars="0"/>
              <w:jc w:val="left"/>
              <w:textAlignment w:val="auto"/>
              <w:outlineLvl w:val="9"/>
              <w:rPr>
                <w:rFonts w:hint="default" w:ascii="Times New Roman" w:hAnsi="Times New Roman" w:cs="Times New Roman"/>
                <w:sz w:val="22"/>
                <w:szCs w:val="22"/>
                <w:vertAlign w:val="baseline"/>
              </w:rPr>
            </w:pPr>
            <w:r>
              <w:rPr>
                <w:rFonts w:hint="default" w:ascii="Times New Roman" w:hAnsi="Times New Roman" w:cs="Times New Roman"/>
                <w:sz w:val="22"/>
                <w:szCs w:val="22"/>
                <w:vertAlign w:val="baseline"/>
              </w:rPr>
              <w:t>4</w:t>
            </w:r>
          </w:p>
        </w:tc>
        <w:tc>
          <w:tcPr>
            <w:tcW w:w="3443" w:type="dxa"/>
          </w:tcPr>
          <w:p>
            <w:pPr>
              <w:keepNext w:val="0"/>
              <w:keepLines w:val="0"/>
              <w:pageBreakBefore w:val="0"/>
              <w:framePr w:w="0" w:wrap="auto" w:vAnchor="margin" w:hAnchor="text" w:yAlign="inline"/>
              <w:widowControl/>
              <w:kinsoku/>
              <w:wordWrap/>
              <w:overflowPunct/>
              <w:topLinePunct w:val="0"/>
              <w:autoSpaceDE/>
              <w:autoSpaceDN/>
              <w:bidi w:val="0"/>
              <w:adjustRightInd/>
              <w:snapToGrid/>
              <w:spacing w:before="0" w:beforeLines="0" w:after="0" w:afterLines="0" w:line="360" w:lineRule="auto"/>
              <w:ind w:left="0" w:leftChars="0" w:right="0" w:rightChars="0" w:firstLine="0" w:firstLineChars="0"/>
              <w:jc w:val="left"/>
              <w:textAlignment w:val="auto"/>
              <w:outlineLvl w:val="9"/>
              <w:rPr>
                <w:rFonts w:hint="default" w:ascii="Times New Roman" w:hAnsi="Times New Roman" w:cs="Times New Roman"/>
                <w:sz w:val="22"/>
                <w:szCs w:val="22"/>
                <w:vertAlign w:val="baseline"/>
              </w:rPr>
            </w:pPr>
            <w:r>
              <w:rPr>
                <w:rFonts w:hint="default" w:ascii="Times New Roman" w:hAnsi="Times New Roman" w:cs="Times New Roman"/>
                <w:sz w:val="22"/>
                <w:szCs w:val="22"/>
                <w:vertAlign w:val="baseline"/>
              </w:rPr>
              <w:t>I know that I have obligations and responsibilities to the company I work for.</w:t>
            </w:r>
          </w:p>
        </w:tc>
        <w:tc>
          <w:tcPr>
            <w:tcW w:w="1016" w:type="dxa"/>
          </w:tcPr>
          <w:p>
            <w:pPr>
              <w:keepNext w:val="0"/>
              <w:keepLines w:val="0"/>
              <w:pageBreakBefore w:val="0"/>
              <w:framePr w:w="0" w:wrap="auto" w:vAnchor="margin" w:hAnchor="text" w:yAlign="inline"/>
              <w:widowControl/>
              <w:kinsoku/>
              <w:wordWrap/>
              <w:overflowPunct/>
              <w:topLinePunct w:val="0"/>
              <w:autoSpaceDE/>
              <w:autoSpaceDN/>
              <w:bidi w:val="0"/>
              <w:adjustRightInd/>
              <w:snapToGrid/>
              <w:spacing w:before="0" w:beforeLines="0" w:after="0" w:afterLines="0" w:line="360" w:lineRule="auto"/>
              <w:ind w:left="0" w:leftChars="0" w:right="0" w:rightChars="0" w:firstLine="0" w:firstLineChars="0"/>
              <w:jc w:val="left"/>
              <w:textAlignment w:val="auto"/>
              <w:outlineLvl w:val="9"/>
              <w:rPr>
                <w:rFonts w:hint="default" w:ascii="Times New Roman" w:hAnsi="Times New Roman" w:cs="Times New Roman"/>
                <w:sz w:val="22"/>
                <w:szCs w:val="22"/>
                <w:vertAlign w:val="baseline"/>
              </w:rPr>
            </w:pPr>
          </w:p>
        </w:tc>
        <w:tc>
          <w:tcPr>
            <w:tcW w:w="968" w:type="dxa"/>
          </w:tcPr>
          <w:p>
            <w:pPr>
              <w:keepNext w:val="0"/>
              <w:keepLines w:val="0"/>
              <w:pageBreakBefore w:val="0"/>
              <w:framePr w:w="0" w:wrap="auto" w:vAnchor="margin" w:hAnchor="text" w:yAlign="inline"/>
              <w:widowControl/>
              <w:kinsoku/>
              <w:wordWrap/>
              <w:overflowPunct/>
              <w:topLinePunct w:val="0"/>
              <w:autoSpaceDE/>
              <w:autoSpaceDN/>
              <w:bidi w:val="0"/>
              <w:adjustRightInd/>
              <w:snapToGrid/>
              <w:spacing w:before="0" w:beforeLines="0" w:after="0" w:afterLines="0" w:line="360" w:lineRule="auto"/>
              <w:ind w:left="0" w:leftChars="0" w:right="0" w:rightChars="0" w:firstLine="0" w:firstLineChars="0"/>
              <w:jc w:val="left"/>
              <w:textAlignment w:val="auto"/>
              <w:outlineLvl w:val="9"/>
              <w:rPr>
                <w:rFonts w:hint="default" w:ascii="Times New Roman" w:hAnsi="Times New Roman" w:cs="Times New Roman"/>
                <w:sz w:val="22"/>
                <w:szCs w:val="22"/>
                <w:vertAlign w:val="baseline"/>
              </w:rPr>
            </w:pPr>
          </w:p>
        </w:tc>
        <w:tc>
          <w:tcPr>
            <w:tcW w:w="868" w:type="dxa"/>
          </w:tcPr>
          <w:p>
            <w:pPr>
              <w:keepNext w:val="0"/>
              <w:keepLines w:val="0"/>
              <w:pageBreakBefore w:val="0"/>
              <w:framePr w:w="0" w:wrap="auto" w:vAnchor="margin" w:hAnchor="text" w:yAlign="inline"/>
              <w:widowControl/>
              <w:kinsoku/>
              <w:wordWrap/>
              <w:overflowPunct/>
              <w:topLinePunct w:val="0"/>
              <w:autoSpaceDE/>
              <w:autoSpaceDN/>
              <w:bidi w:val="0"/>
              <w:adjustRightInd/>
              <w:snapToGrid/>
              <w:spacing w:before="0" w:beforeLines="0" w:after="0" w:afterLines="0" w:line="360" w:lineRule="auto"/>
              <w:ind w:left="0" w:leftChars="0" w:right="0" w:rightChars="0" w:firstLine="0" w:firstLineChars="0"/>
              <w:jc w:val="left"/>
              <w:textAlignment w:val="auto"/>
              <w:outlineLvl w:val="9"/>
              <w:rPr>
                <w:rFonts w:hint="default" w:ascii="Times New Roman" w:hAnsi="Times New Roman" w:cs="Times New Roman"/>
                <w:sz w:val="22"/>
                <w:szCs w:val="22"/>
                <w:vertAlign w:val="baseline"/>
              </w:rPr>
            </w:pPr>
          </w:p>
        </w:tc>
        <w:tc>
          <w:tcPr>
            <w:tcW w:w="754" w:type="dxa"/>
          </w:tcPr>
          <w:p>
            <w:pPr>
              <w:keepNext w:val="0"/>
              <w:keepLines w:val="0"/>
              <w:pageBreakBefore w:val="0"/>
              <w:framePr w:w="0" w:wrap="auto" w:vAnchor="margin" w:hAnchor="text" w:yAlign="inline"/>
              <w:widowControl/>
              <w:kinsoku/>
              <w:wordWrap/>
              <w:overflowPunct/>
              <w:topLinePunct w:val="0"/>
              <w:autoSpaceDE/>
              <w:autoSpaceDN/>
              <w:bidi w:val="0"/>
              <w:adjustRightInd/>
              <w:snapToGrid/>
              <w:spacing w:before="0" w:beforeLines="0" w:after="0" w:afterLines="0" w:line="360" w:lineRule="auto"/>
              <w:ind w:left="0" w:leftChars="0" w:right="0" w:rightChars="0" w:firstLine="0" w:firstLineChars="0"/>
              <w:jc w:val="left"/>
              <w:textAlignment w:val="auto"/>
              <w:outlineLvl w:val="9"/>
              <w:rPr>
                <w:rFonts w:hint="default" w:ascii="Times New Roman" w:hAnsi="Times New Roman" w:cs="Times New Roman"/>
                <w:sz w:val="22"/>
                <w:szCs w:val="22"/>
                <w:vertAlign w:val="baseline"/>
              </w:rPr>
            </w:pPr>
          </w:p>
        </w:tc>
        <w:tc>
          <w:tcPr>
            <w:tcW w:w="983" w:type="dxa"/>
          </w:tcPr>
          <w:p>
            <w:pPr>
              <w:keepNext w:val="0"/>
              <w:keepLines w:val="0"/>
              <w:pageBreakBefore w:val="0"/>
              <w:framePr w:w="0" w:wrap="auto" w:vAnchor="margin" w:hAnchor="text" w:yAlign="inline"/>
              <w:widowControl/>
              <w:kinsoku/>
              <w:wordWrap/>
              <w:overflowPunct/>
              <w:topLinePunct w:val="0"/>
              <w:autoSpaceDE/>
              <w:autoSpaceDN/>
              <w:bidi w:val="0"/>
              <w:adjustRightInd/>
              <w:snapToGrid/>
              <w:spacing w:before="0" w:beforeLines="0" w:after="0" w:afterLines="0" w:line="360" w:lineRule="auto"/>
              <w:ind w:left="0" w:leftChars="0" w:right="0" w:rightChars="0" w:firstLine="0" w:firstLineChars="0"/>
              <w:jc w:val="left"/>
              <w:textAlignment w:val="auto"/>
              <w:outlineLvl w:val="9"/>
              <w:rPr>
                <w:rFonts w:hint="default" w:ascii="Times New Roman" w:hAnsi="Times New Roman" w:cs="Times New Roman"/>
                <w:sz w:val="22"/>
                <w:szCs w:val="22"/>
                <w:vertAlign w:val="baseline"/>
              </w:rPr>
            </w:pPr>
          </w:p>
        </w:tc>
      </w:tr>
      <w:tr>
        <w:tblPrEx>
          <w:tblLayout w:type="fixed"/>
        </w:tblPrEx>
        <w:tc>
          <w:tcPr>
            <w:tcW w:w="490" w:type="dxa"/>
          </w:tcPr>
          <w:p>
            <w:pPr>
              <w:keepNext w:val="0"/>
              <w:keepLines w:val="0"/>
              <w:pageBreakBefore w:val="0"/>
              <w:framePr w:w="0" w:wrap="auto" w:vAnchor="margin" w:hAnchor="text" w:yAlign="inline"/>
              <w:widowControl/>
              <w:kinsoku/>
              <w:wordWrap/>
              <w:overflowPunct/>
              <w:topLinePunct w:val="0"/>
              <w:autoSpaceDE/>
              <w:autoSpaceDN/>
              <w:bidi w:val="0"/>
              <w:adjustRightInd/>
              <w:snapToGrid/>
              <w:spacing w:before="0" w:beforeLines="0" w:after="0" w:afterLines="0" w:line="360" w:lineRule="auto"/>
              <w:ind w:left="0" w:leftChars="0" w:right="0" w:rightChars="0" w:firstLine="0" w:firstLineChars="0"/>
              <w:jc w:val="left"/>
              <w:textAlignment w:val="auto"/>
              <w:outlineLvl w:val="9"/>
              <w:rPr>
                <w:rFonts w:hint="default" w:ascii="Times New Roman" w:hAnsi="Times New Roman" w:cs="Times New Roman"/>
                <w:sz w:val="22"/>
                <w:szCs w:val="22"/>
                <w:vertAlign w:val="baseline"/>
              </w:rPr>
            </w:pPr>
            <w:r>
              <w:rPr>
                <w:rFonts w:hint="default" w:ascii="Times New Roman" w:hAnsi="Times New Roman" w:cs="Times New Roman"/>
                <w:sz w:val="22"/>
                <w:szCs w:val="22"/>
                <w:vertAlign w:val="baseline"/>
              </w:rPr>
              <w:t>5</w:t>
            </w:r>
          </w:p>
        </w:tc>
        <w:tc>
          <w:tcPr>
            <w:tcW w:w="3443" w:type="dxa"/>
          </w:tcPr>
          <w:p>
            <w:pPr>
              <w:keepNext w:val="0"/>
              <w:keepLines w:val="0"/>
              <w:pageBreakBefore w:val="0"/>
              <w:framePr w:w="0" w:wrap="auto" w:vAnchor="margin" w:hAnchor="text" w:yAlign="inline"/>
              <w:widowControl/>
              <w:kinsoku/>
              <w:wordWrap/>
              <w:overflowPunct/>
              <w:topLinePunct w:val="0"/>
              <w:autoSpaceDE/>
              <w:autoSpaceDN/>
              <w:bidi w:val="0"/>
              <w:adjustRightInd/>
              <w:snapToGrid/>
              <w:spacing w:before="0" w:beforeLines="0" w:after="0" w:afterLines="0" w:line="360" w:lineRule="auto"/>
              <w:ind w:left="0" w:leftChars="0" w:right="0" w:rightChars="0" w:firstLine="0" w:firstLineChars="0"/>
              <w:jc w:val="left"/>
              <w:textAlignment w:val="auto"/>
              <w:outlineLvl w:val="9"/>
              <w:rPr>
                <w:rFonts w:hint="default" w:ascii="Times New Roman" w:hAnsi="Times New Roman" w:cs="Times New Roman"/>
                <w:sz w:val="22"/>
                <w:szCs w:val="22"/>
                <w:vertAlign w:val="baseline"/>
              </w:rPr>
            </w:pPr>
            <w:r>
              <w:rPr>
                <w:rFonts w:hint="default" w:ascii="Times New Roman" w:hAnsi="Times New Roman" w:cs="Times New Roman"/>
                <w:sz w:val="22"/>
                <w:szCs w:val="22"/>
                <w:vertAlign w:val="baseline"/>
              </w:rPr>
              <w:t>In order to work, I will not hesitate to sacrifice my hobby.</w:t>
            </w:r>
          </w:p>
        </w:tc>
        <w:tc>
          <w:tcPr>
            <w:tcW w:w="1016" w:type="dxa"/>
          </w:tcPr>
          <w:p>
            <w:pPr>
              <w:keepNext w:val="0"/>
              <w:keepLines w:val="0"/>
              <w:pageBreakBefore w:val="0"/>
              <w:framePr w:w="0" w:wrap="auto" w:vAnchor="margin" w:hAnchor="text" w:yAlign="inline"/>
              <w:widowControl/>
              <w:kinsoku/>
              <w:wordWrap/>
              <w:overflowPunct/>
              <w:topLinePunct w:val="0"/>
              <w:autoSpaceDE/>
              <w:autoSpaceDN/>
              <w:bidi w:val="0"/>
              <w:adjustRightInd/>
              <w:snapToGrid/>
              <w:spacing w:before="0" w:beforeLines="0" w:after="0" w:afterLines="0" w:line="360" w:lineRule="auto"/>
              <w:ind w:left="0" w:leftChars="0" w:right="0" w:rightChars="0" w:firstLine="0" w:firstLineChars="0"/>
              <w:jc w:val="left"/>
              <w:textAlignment w:val="auto"/>
              <w:outlineLvl w:val="9"/>
              <w:rPr>
                <w:rFonts w:hint="default" w:ascii="Times New Roman" w:hAnsi="Times New Roman" w:cs="Times New Roman"/>
                <w:sz w:val="22"/>
                <w:szCs w:val="22"/>
                <w:vertAlign w:val="baseline"/>
              </w:rPr>
            </w:pPr>
          </w:p>
        </w:tc>
        <w:tc>
          <w:tcPr>
            <w:tcW w:w="968" w:type="dxa"/>
          </w:tcPr>
          <w:p>
            <w:pPr>
              <w:keepNext w:val="0"/>
              <w:keepLines w:val="0"/>
              <w:pageBreakBefore w:val="0"/>
              <w:framePr w:w="0" w:wrap="auto" w:vAnchor="margin" w:hAnchor="text" w:yAlign="inline"/>
              <w:widowControl/>
              <w:kinsoku/>
              <w:wordWrap/>
              <w:overflowPunct/>
              <w:topLinePunct w:val="0"/>
              <w:autoSpaceDE/>
              <w:autoSpaceDN/>
              <w:bidi w:val="0"/>
              <w:adjustRightInd/>
              <w:snapToGrid/>
              <w:spacing w:before="0" w:beforeLines="0" w:after="0" w:afterLines="0" w:line="360" w:lineRule="auto"/>
              <w:ind w:left="0" w:leftChars="0" w:right="0" w:rightChars="0" w:firstLine="0" w:firstLineChars="0"/>
              <w:jc w:val="left"/>
              <w:textAlignment w:val="auto"/>
              <w:outlineLvl w:val="9"/>
              <w:rPr>
                <w:rFonts w:hint="default" w:ascii="Times New Roman" w:hAnsi="Times New Roman" w:cs="Times New Roman"/>
                <w:sz w:val="22"/>
                <w:szCs w:val="22"/>
                <w:vertAlign w:val="baseline"/>
              </w:rPr>
            </w:pPr>
          </w:p>
        </w:tc>
        <w:tc>
          <w:tcPr>
            <w:tcW w:w="868" w:type="dxa"/>
          </w:tcPr>
          <w:p>
            <w:pPr>
              <w:keepNext w:val="0"/>
              <w:keepLines w:val="0"/>
              <w:pageBreakBefore w:val="0"/>
              <w:framePr w:w="0" w:wrap="auto" w:vAnchor="margin" w:hAnchor="text" w:yAlign="inline"/>
              <w:widowControl/>
              <w:kinsoku/>
              <w:wordWrap/>
              <w:overflowPunct/>
              <w:topLinePunct w:val="0"/>
              <w:autoSpaceDE/>
              <w:autoSpaceDN/>
              <w:bidi w:val="0"/>
              <w:adjustRightInd/>
              <w:snapToGrid/>
              <w:spacing w:before="0" w:beforeLines="0" w:after="0" w:afterLines="0" w:line="360" w:lineRule="auto"/>
              <w:ind w:left="0" w:leftChars="0" w:right="0" w:rightChars="0" w:firstLine="0" w:firstLineChars="0"/>
              <w:jc w:val="left"/>
              <w:textAlignment w:val="auto"/>
              <w:outlineLvl w:val="9"/>
              <w:rPr>
                <w:rFonts w:hint="default" w:ascii="Times New Roman" w:hAnsi="Times New Roman" w:cs="Times New Roman"/>
                <w:sz w:val="22"/>
                <w:szCs w:val="22"/>
                <w:vertAlign w:val="baseline"/>
              </w:rPr>
            </w:pPr>
          </w:p>
        </w:tc>
        <w:tc>
          <w:tcPr>
            <w:tcW w:w="754" w:type="dxa"/>
          </w:tcPr>
          <w:p>
            <w:pPr>
              <w:keepNext w:val="0"/>
              <w:keepLines w:val="0"/>
              <w:pageBreakBefore w:val="0"/>
              <w:framePr w:w="0" w:wrap="auto" w:vAnchor="margin" w:hAnchor="text" w:yAlign="inline"/>
              <w:widowControl/>
              <w:kinsoku/>
              <w:wordWrap/>
              <w:overflowPunct/>
              <w:topLinePunct w:val="0"/>
              <w:autoSpaceDE/>
              <w:autoSpaceDN/>
              <w:bidi w:val="0"/>
              <w:adjustRightInd/>
              <w:snapToGrid/>
              <w:spacing w:before="0" w:beforeLines="0" w:after="0" w:afterLines="0" w:line="360" w:lineRule="auto"/>
              <w:ind w:left="0" w:leftChars="0" w:right="0" w:rightChars="0" w:firstLine="0" w:firstLineChars="0"/>
              <w:jc w:val="left"/>
              <w:textAlignment w:val="auto"/>
              <w:outlineLvl w:val="9"/>
              <w:rPr>
                <w:rFonts w:hint="default" w:ascii="Times New Roman" w:hAnsi="Times New Roman" w:cs="Times New Roman"/>
                <w:sz w:val="22"/>
                <w:szCs w:val="22"/>
                <w:vertAlign w:val="baseline"/>
              </w:rPr>
            </w:pPr>
          </w:p>
        </w:tc>
        <w:tc>
          <w:tcPr>
            <w:tcW w:w="983" w:type="dxa"/>
          </w:tcPr>
          <w:p>
            <w:pPr>
              <w:keepNext w:val="0"/>
              <w:keepLines w:val="0"/>
              <w:pageBreakBefore w:val="0"/>
              <w:framePr w:w="0" w:wrap="auto" w:vAnchor="margin" w:hAnchor="text" w:yAlign="inline"/>
              <w:widowControl/>
              <w:kinsoku/>
              <w:wordWrap/>
              <w:overflowPunct/>
              <w:topLinePunct w:val="0"/>
              <w:autoSpaceDE/>
              <w:autoSpaceDN/>
              <w:bidi w:val="0"/>
              <w:adjustRightInd/>
              <w:snapToGrid/>
              <w:spacing w:before="0" w:beforeLines="0" w:after="0" w:afterLines="0" w:line="360" w:lineRule="auto"/>
              <w:ind w:left="0" w:leftChars="0" w:right="0" w:rightChars="0" w:firstLine="0" w:firstLineChars="0"/>
              <w:jc w:val="left"/>
              <w:textAlignment w:val="auto"/>
              <w:outlineLvl w:val="9"/>
              <w:rPr>
                <w:rFonts w:hint="default" w:ascii="Times New Roman" w:hAnsi="Times New Roman" w:cs="Times New Roman"/>
                <w:sz w:val="22"/>
                <w:szCs w:val="22"/>
                <w:vertAlign w:val="baseline"/>
              </w:rPr>
            </w:pPr>
          </w:p>
        </w:tc>
      </w:tr>
    </w:tbl>
    <w:p>
      <w:pPr>
        <w:pStyle w:val="2"/>
        <w:framePr/>
      </w:pPr>
      <w:bookmarkStart w:id="158" w:name="_Toc3418957_WPSOffice_Level1"/>
      <w:bookmarkStart w:id="159" w:name="_Toc2063370347"/>
      <w:r>
        <w:br w:type="page"/>
      </w:r>
    </w:p>
    <w:p>
      <w:pPr>
        <w:pStyle w:val="2"/>
        <w:framePr/>
      </w:pPr>
      <w:bookmarkStart w:id="160" w:name="_Toc2116574217"/>
      <w:r>
        <w:t>APPENDIX D. MBA PROJECT LOG</w:t>
      </w:r>
    </w:p>
    <w:p>
      <w:pPr>
        <w:pStyle w:val="2"/>
        <w:framePr/>
      </w:pPr>
      <w:r>
        <w:drawing>
          <wp:inline distT="0" distB="0" distL="114300" distR="114300">
            <wp:extent cx="5387975" cy="6237605"/>
            <wp:effectExtent l="0" t="0" r="22225" b="10795"/>
            <wp:docPr id="15" name="图片 15" descr="WechatIMG2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图片 15" descr="WechatIMG286"/>
                    <pic:cNvPicPr>
                      <a:picLocks noChangeAspect="1"/>
                    </pic:cNvPicPr>
                  </pic:nvPicPr>
                  <pic:blipFill>
                    <a:blip r:embed="rId34"/>
                    <a:stretch>
                      <a:fillRect/>
                    </a:stretch>
                  </pic:blipFill>
                  <pic:spPr>
                    <a:xfrm>
                      <a:off x="0" y="0"/>
                      <a:ext cx="5387975" cy="6237605"/>
                    </a:xfrm>
                    <a:prstGeom prst="rect">
                      <a:avLst/>
                    </a:prstGeom>
                  </pic:spPr>
                </pic:pic>
              </a:graphicData>
            </a:graphic>
          </wp:inline>
        </w:drawing>
      </w:r>
      <w:bookmarkEnd w:id="158"/>
      <w:bookmarkEnd w:id="159"/>
      <w:bookmarkEnd w:id="160"/>
    </w:p>
    <w:p>
      <w:pPr>
        <w:pStyle w:val="2"/>
        <w:framePr/>
        <w:jc w:val="both"/>
      </w:pPr>
      <w:bookmarkStart w:id="161" w:name="_Toc1499490273"/>
      <w:bookmarkStart w:id="162" w:name="_Toc1627835477_WPSOffice_Level1"/>
      <w:r>
        <w:drawing>
          <wp:inline distT="0" distB="0" distL="114300" distR="114300">
            <wp:extent cx="5387975" cy="7818120"/>
            <wp:effectExtent l="0" t="0" r="22225" b="5080"/>
            <wp:docPr id="14" name="图片 14" descr="WechatIMG2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图片 14" descr="WechatIMG287"/>
                    <pic:cNvPicPr>
                      <a:picLocks noChangeAspect="1"/>
                    </pic:cNvPicPr>
                  </pic:nvPicPr>
                  <pic:blipFill>
                    <a:blip r:embed="rId35"/>
                    <a:stretch>
                      <a:fillRect/>
                    </a:stretch>
                  </pic:blipFill>
                  <pic:spPr>
                    <a:xfrm>
                      <a:off x="0" y="0"/>
                      <a:ext cx="5387975" cy="7818120"/>
                    </a:xfrm>
                    <a:prstGeom prst="rect">
                      <a:avLst/>
                    </a:prstGeom>
                  </pic:spPr>
                </pic:pic>
              </a:graphicData>
            </a:graphic>
          </wp:inline>
        </w:drawing>
      </w:r>
      <w:r>
        <w:drawing>
          <wp:inline distT="0" distB="0" distL="114300" distR="114300">
            <wp:extent cx="5387975" cy="7771130"/>
            <wp:effectExtent l="0" t="0" r="22225" b="1270"/>
            <wp:docPr id="13" name="图片 13" descr="WechatIMG2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图片 13" descr="WechatIMG288"/>
                    <pic:cNvPicPr>
                      <a:picLocks noChangeAspect="1"/>
                    </pic:cNvPicPr>
                  </pic:nvPicPr>
                  <pic:blipFill>
                    <a:blip r:embed="rId36"/>
                    <a:stretch>
                      <a:fillRect/>
                    </a:stretch>
                  </pic:blipFill>
                  <pic:spPr>
                    <a:xfrm>
                      <a:off x="0" y="0"/>
                      <a:ext cx="5387975" cy="7771130"/>
                    </a:xfrm>
                    <a:prstGeom prst="rect">
                      <a:avLst/>
                    </a:prstGeom>
                  </pic:spPr>
                </pic:pic>
              </a:graphicData>
            </a:graphic>
          </wp:inline>
        </w:drawing>
      </w:r>
      <w:r>
        <w:drawing>
          <wp:inline distT="0" distB="0" distL="114300" distR="114300">
            <wp:extent cx="5387975" cy="7667625"/>
            <wp:effectExtent l="0" t="0" r="22225" b="3175"/>
            <wp:docPr id="12" name="图片 12" descr="WechatIMG2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图片 12" descr="WechatIMG289"/>
                    <pic:cNvPicPr>
                      <a:picLocks noChangeAspect="1"/>
                    </pic:cNvPicPr>
                  </pic:nvPicPr>
                  <pic:blipFill>
                    <a:blip r:embed="rId37"/>
                    <a:stretch>
                      <a:fillRect/>
                    </a:stretch>
                  </pic:blipFill>
                  <pic:spPr>
                    <a:xfrm>
                      <a:off x="0" y="0"/>
                      <a:ext cx="5387975" cy="7667625"/>
                    </a:xfrm>
                    <a:prstGeom prst="rect">
                      <a:avLst/>
                    </a:prstGeom>
                  </pic:spPr>
                </pic:pic>
              </a:graphicData>
            </a:graphic>
          </wp:inline>
        </w:drawing>
      </w:r>
      <w:r>
        <w:drawing>
          <wp:inline distT="0" distB="0" distL="114300" distR="114300">
            <wp:extent cx="5387975" cy="7667625"/>
            <wp:effectExtent l="0" t="0" r="22225" b="3175"/>
            <wp:docPr id="10" name="图片 10" descr="WechatIMG2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图片 10" descr="WechatIMG290"/>
                    <pic:cNvPicPr>
                      <a:picLocks noChangeAspect="1"/>
                    </pic:cNvPicPr>
                  </pic:nvPicPr>
                  <pic:blipFill>
                    <a:blip r:embed="rId38"/>
                    <a:stretch>
                      <a:fillRect/>
                    </a:stretch>
                  </pic:blipFill>
                  <pic:spPr>
                    <a:xfrm>
                      <a:off x="0" y="0"/>
                      <a:ext cx="5387975" cy="7667625"/>
                    </a:xfrm>
                    <a:prstGeom prst="rect">
                      <a:avLst/>
                    </a:prstGeom>
                  </pic:spPr>
                </pic:pic>
              </a:graphicData>
            </a:graphic>
          </wp:inline>
        </w:drawing>
      </w:r>
      <w:r>
        <w:drawing>
          <wp:inline distT="0" distB="0" distL="114300" distR="114300">
            <wp:extent cx="5384165" cy="7860665"/>
            <wp:effectExtent l="0" t="0" r="635" b="13335"/>
            <wp:docPr id="3" name="图片 3" descr="WechatIMG2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WechatIMG292"/>
                    <pic:cNvPicPr>
                      <a:picLocks noChangeAspect="1"/>
                    </pic:cNvPicPr>
                  </pic:nvPicPr>
                  <pic:blipFill>
                    <a:blip r:embed="rId39"/>
                    <a:stretch>
                      <a:fillRect/>
                    </a:stretch>
                  </pic:blipFill>
                  <pic:spPr>
                    <a:xfrm>
                      <a:off x="0" y="0"/>
                      <a:ext cx="5384165" cy="7860665"/>
                    </a:xfrm>
                    <a:prstGeom prst="rect">
                      <a:avLst/>
                    </a:prstGeom>
                  </pic:spPr>
                </pic:pic>
              </a:graphicData>
            </a:graphic>
          </wp:inline>
        </w:drawing>
      </w:r>
      <w:r>
        <w:br w:type="page"/>
      </w:r>
    </w:p>
    <w:p>
      <w:pPr>
        <w:pStyle w:val="2"/>
        <w:framePr/>
      </w:pPr>
      <w:bookmarkStart w:id="163" w:name="_Toc196252564"/>
      <w:r>
        <w:t>APPENDIX E. TURNITIN RESULTS</w:t>
      </w:r>
      <w:bookmarkEnd w:id="161"/>
      <w:bookmarkEnd w:id="162"/>
      <w:bookmarkEnd w:id="163"/>
    </w:p>
    <w:p>
      <w:pPr>
        <w:framePr w:w="0" w:wrap="auto" w:vAnchor="margin" w:hAnchor="text" w:yAlign="inline"/>
      </w:pPr>
      <w:r>
        <w:drawing>
          <wp:inline distT="0" distB="0" distL="114300" distR="114300">
            <wp:extent cx="5391785" cy="6967220"/>
            <wp:effectExtent l="0" t="0" r="18415" b="17780"/>
            <wp:docPr id="4" name="图片 4" descr="屏幕快照 2019-08-20 上午12.59.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descr="屏幕快照 2019-08-20 上午12.59.10"/>
                    <pic:cNvPicPr>
                      <a:picLocks noChangeAspect="1"/>
                    </pic:cNvPicPr>
                  </pic:nvPicPr>
                  <pic:blipFill>
                    <a:blip r:embed="rId40"/>
                    <a:stretch>
                      <a:fillRect/>
                    </a:stretch>
                  </pic:blipFill>
                  <pic:spPr>
                    <a:xfrm>
                      <a:off x="0" y="0"/>
                      <a:ext cx="5391785" cy="6967220"/>
                    </a:xfrm>
                    <a:prstGeom prst="rect">
                      <a:avLst/>
                    </a:prstGeom>
                  </pic:spPr>
                </pic:pic>
              </a:graphicData>
            </a:graphic>
          </wp:inline>
        </w:drawing>
      </w:r>
    </w:p>
    <w:p>
      <w:pPr>
        <w:pStyle w:val="2"/>
        <w:framePr/>
      </w:pPr>
      <w:bookmarkStart w:id="164" w:name="_Toc89199159_WPSOffice_Level1"/>
      <w:bookmarkStart w:id="165" w:name="_Toc1212420766"/>
      <w:r>
        <w:br w:type="page"/>
      </w:r>
    </w:p>
    <w:p>
      <w:pPr>
        <w:pStyle w:val="2"/>
        <w:framePr/>
        <w:jc w:val="both"/>
      </w:pPr>
      <w:bookmarkStart w:id="166" w:name="_Toc2029445003"/>
      <w:bookmarkStart w:id="167" w:name="_Toc506052441"/>
      <w:bookmarkStart w:id="168" w:name="_Toc341024375"/>
      <w:r>
        <w:drawing>
          <wp:inline distT="0" distB="0" distL="114300" distR="114300">
            <wp:extent cx="5395595" cy="6969125"/>
            <wp:effectExtent l="0" t="0" r="14605" b="15875"/>
            <wp:docPr id="5" name="图片 5" descr="屏幕快照 2019-08-20 上午12.59.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5" descr="屏幕快照 2019-08-20 上午12.59.41"/>
                    <pic:cNvPicPr>
                      <a:picLocks noChangeAspect="1"/>
                    </pic:cNvPicPr>
                  </pic:nvPicPr>
                  <pic:blipFill>
                    <a:blip r:embed="rId41"/>
                    <a:stretch>
                      <a:fillRect/>
                    </a:stretch>
                  </pic:blipFill>
                  <pic:spPr>
                    <a:xfrm>
                      <a:off x="0" y="0"/>
                      <a:ext cx="5395595" cy="6969125"/>
                    </a:xfrm>
                    <a:prstGeom prst="rect">
                      <a:avLst/>
                    </a:prstGeom>
                  </pic:spPr>
                </pic:pic>
              </a:graphicData>
            </a:graphic>
          </wp:inline>
        </w:drawing>
      </w:r>
      <w:r>
        <w:br w:type="page"/>
      </w:r>
      <w:bookmarkEnd w:id="166"/>
      <w:bookmarkEnd w:id="167"/>
      <w:bookmarkEnd w:id="168"/>
    </w:p>
    <w:p>
      <w:pPr>
        <w:pStyle w:val="2"/>
        <w:framePr/>
        <w:jc w:val="both"/>
      </w:pPr>
      <w:bookmarkStart w:id="169" w:name="_Toc399400120"/>
      <w:bookmarkStart w:id="170" w:name="_Toc1188133767"/>
      <w:bookmarkStart w:id="171" w:name="_Toc2110300429"/>
      <w:r>
        <w:drawing>
          <wp:inline distT="0" distB="0" distL="114300" distR="114300">
            <wp:extent cx="5395595" cy="6983730"/>
            <wp:effectExtent l="0" t="0" r="14605" b="1270"/>
            <wp:docPr id="6" name="图片 6" descr="屏幕快照 2019-08-20 上午1.01.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6" descr="屏幕快照 2019-08-20 上午1.01.55"/>
                    <pic:cNvPicPr>
                      <a:picLocks noChangeAspect="1"/>
                    </pic:cNvPicPr>
                  </pic:nvPicPr>
                  <pic:blipFill>
                    <a:blip r:embed="rId42"/>
                    <a:stretch>
                      <a:fillRect/>
                    </a:stretch>
                  </pic:blipFill>
                  <pic:spPr>
                    <a:xfrm>
                      <a:off x="0" y="0"/>
                      <a:ext cx="5395595" cy="6983730"/>
                    </a:xfrm>
                    <a:prstGeom prst="rect">
                      <a:avLst/>
                    </a:prstGeom>
                  </pic:spPr>
                </pic:pic>
              </a:graphicData>
            </a:graphic>
          </wp:inline>
        </w:drawing>
      </w:r>
      <w:r>
        <w:br w:type="page"/>
      </w:r>
      <w:bookmarkEnd w:id="169"/>
      <w:bookmarkEnd w:id="170"/>
      <w:bookmarkEnd w:id="171"/>
    </w:p>
    <w:p>
      <w:pPr>
        <w:pStyle w:val="2"/>
        <w:framePr/>
      </w:pPr>
      <w:bookmarkStart w:id="172" w:name="_Toc1831419965"/>
      <w:r>
        <w:t xml:space="preserve">APPENDIX F. </w:t>
      </w:r>
      <w:bookmarkEnd w:id="164"/>
      <w:bookmarkEnd w:id="165"/>
      <w:r>
        <w:t>TABLES</w:t>
      </w:r>
      <w:bookmarkEnd w:id="172"/>
    </w:p>
    <w:p>
      <w:pPr>
        <w:framePr w:w="0" w:wrap="auto" w:vAnchor="margin" w:hAnchor="text" w:yAlign="inline"/>
        <w:jc w:val="center"/>
        <w:rPr>
          <w:rFonts w:hint="eastAsia"/>
          <w:b/>
          <w:bCs/>
          <w:lang w:val="en-US"/>
        </w:rPr>
      </w:pPr>
      <w:r>
        <w:rPr>
          <w:rFonts w:hint="default"/>
          <w:b/>
          <w:bCs/>
          <w:lang w:val="en-US"/>
        </w:rPr>
        <w:t xml:space="preserve">Table </w:t>
      </w:r>
      <w:r>
        <w:rPr>
          <w:rFonts w:hint="default"/>
          <w:b/>
          <w:bCs/>
        </w:rPr>
        <w:t>1</w:t>
      </w:r>
      <w:r>
        <w:rPr>
          <w:rFonts w:hint="default"/>
          <w:b/>
          <w:bCs/>
          <w:lang w:val="en-US"/>
        </w:rPr>
        <w:t>: Table for Questionnaire Design</w:t>
      </w:r>
    </w:p>
    <w:tbl>
      <w:tblPr>
        <w:tblStyle w:val="14"/>
        <w:tblW w:w="850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832"/>
        <w:gridCol w:w="1101"/>
        <w:gridCol w:w="4567"/>
      </w:tblGrid>
      <w:tr>
        <w:tblPrEx>
          <w:tblLayout w:type="fixed"/>
        </w:tblPrEx>
        <w:trPr>
          <w:trHeight w:val="334" w:hRule="atLeast"/>
        </w:trPr>
        <w:tc>
          <w:tcPr>
            <w:tcW w:w="2832" w:type="dxa"/>
          </w:tcPr>
          <w:p>
            <w:pPr>
              <w:keepNext w:val="0"/>
              <w:keepLines w:val="0"/>
              <w:pageBreakBefore w:val="0"/>
              <w:framePr w:w="0" w:wrap="auto" w:vAnchor="margin" w:hAnchor="text" w:yAlign="inline"/>
              <w:widowControl/>
              <w:pBdr>
                <w:top w:val="none" w:color="auto" w:sz="0" w:space="0"/>
                <w:left w:val="none" w:color="auto" w:sz="0" w:space="0"/>
                <w:bottom w:val="none" w:color="auto" w:sz="0" w:space="0"/>
                <w:right w:val="none" w:color="auto" w:sz="0" w:space="0"/>
                <w:between w:val="none" w:color="auto" w:sz="0" w:space="0"/>
              </w:pBdr>
              <w:shd w:val="clear"/>
              <w:kinsoku/>
              <w:wordWrap/>
              <w:overflowPunct/>
              <w:topLinePunct w:val="0"/>
              <w:autoSpaceDE/>
              <w:autoSpaceDN/>
              <w:bidi w:val="0"/>
              <w:adjustRightInd/>
              <w:snapToGrid/>
              <w:spacing w:before="0" w:beforeLines="0" w:after="0" w:afterLines="0" w:line="360" w:lineRule="auto"/>
              <w:ind w:left="0" w:leftChars="0" w:right="0" w:rightChars="0" w:firstLine="0" w:firstLineChars="0"/>
              <w:jc w:val="left"/>
              <w:textAlignment w:val="auto"/>
              <w:outlineLvl w:val="9"/>
              <w:rPr>
                <w:rFonts w:hint="default" w:ascii="Arial" w:hAnsi="Arial" w:cs="Arial"/>
                <w:b w:val="0"/>
                <w:bCs w:val="0"/>
                <w:sz w:val="24"/>
                <w:szCs w:val="24"/>
                <w:vertAlign w:val="baseline"/>
              </w:rPr>
            </w:pPr>
            <w:r>
              <w:rPr>
                <w:rFonts w:hint="default" w:ascii="Arial" w:hAnsi="Arial" w:cs="Arial"/>
                <w:b w:val="0"/>
                <w:bCs w:val="0"/>
                <w:sz w:val="24"/>
                <w:szCs w:val="24"/>
                <w:vertAlign w:val="baseline"/>
              </w:rPr>
              <w:t>Section</w:t>
            </w:r>
          </w:p>
        </w:tc>
        <w:tc>
          <w:tcPr>
            <w:tcW w:w="1101" w:type="dxa"/>
          </w:tcPr>
          <w:p>
            <w:pPr>
              <w:keepNext w:val="0"/>
              <w:keepLines w:val="0"/>
              <w:pageBreakBefore w:val="0"/>
              <w:framePr w:w="0" w:wrap="auto" w:vAnchor="margin" w:hAnchor="text" w:yAlign="inline"/>
              <w:widowControl/>
              <w:pBdr>
                <w:top w:val="none" w:color="auto" w:sz="0" w:space="0"/>
                <w:left w:val="none" w:color="auto" w:sz="0" w:space="0"/>
                <w:bottom w:val="none" w:color="auto" w:sz="0" w:space="0"/>
                <w:right w:val="none" w:color="auto" w:sz="0" w:space="0"/>
                <w:between w:val="none" w:color="auto" w:sz="0" w:space="0"/>
              </w:pBdr>
              <w:shd w:val="clear"/>
              <w:kinsoku/>
              <w:wordWrap/>
              <w:overflowPunct/>
              <w:topLinePunct w:val="0"/>
              <w:autoSpaceDE/>
              <w:autoSpaceDN/>
              <w:bidi w:val="0"/>
              <w:adjustRightInd/>
              <w:snapToGrid/>
              <w:spacing w:before="0" w:beforeLines="0" w:after="0" w:afterLines="0" w:line="360" w:lineRule="auto"/>
              <w:ind w:left="0" w:leftChars="0" w:right="0" w:rightChars="0" w:firstLine="0" w:firstLineChars="0"/>
              <w:jc w:val="left"/>
              <w:textAlignment w:val="auto"/>
              <w:outlineLvl w:val="9"/>
              <w:rPr>
                <w:rFonts w:hint="default" w:ascii="Arial" w:hAnsi="Arial" w:cs="Arial"/>
                <w:b w:val="0"/>
                <w:bCs w:val="0"/>
                <w:sz w:val="24"/>
                <w:szCs w:val="24"/>
                <w:vertAlign w:val="baseline"/>
              </w:rPr>
            </w:pPr>
            <w:r>
              <w:rPr>
                <w:rFonts w:hint="default" w:ascii="Arial" w:hAnsi="Arial" w:cs="Arial"/>
                <w:b w:val="0"/>
                <w:bCs w:val="0"/>
                <w:sz w:val="24"/>
                <w:szCs w:val="24"/>
                <w:vertAlign w:val="baseline"/>
              </w:rPr>
              <w:t>Items</w:t>
            </w:r>
          </w:p>
        </w:tc>
        <w:tc>
          <w:tcPr>
            <w:tcW w:w="4567" w:type="dxa"/>
          </w:tcPr>
          <w:p>
            <w:pPr>
              <w:keepNext w:val="0"/>
              <w:keepLines w:val="0"/>
              <w:pageBreakBefore w:val="0"/>
              <w:framePr w:w="0" w:wrap="auto" w:vAnchor="margin" w:hAnchor="text" w:yAlign="inline"/>
              <w:widowControl/>
              <w:pBdr>
                <w:top w:val="none" w:color="auto" w:sz="0" w:space="0"/>
                <w:left w:val="none" w:color="auto" w:sz="0" w:space="0"/>
                <w:bottom w:val="none" w:color="auto" w:sz="0" w:space="0"/>
                <w:right w:val="none" w:color="auto" w:sz="0" w:space="0"/>
                <w:between w:val="none" w:color="auto" w:sz="0" w:space="0"/>
              </w:pBdr>
              <w:shd w:val="clear"/>
              <w:kinsoku/>
              <w:wordWrap/>
              <w:overflowPunct/>
              <w:topLinePunct w:val="0"/>
              <w:autoSpaceDE/>
              <w:autoSpaceDN/>
              <w:bidi w:val="0"/>
              <w:adjustRightInd/>
              <w:snapToGrid/>
              <w:spacing w:before="0" w:beforeLines="0" w:after="0" w:afterLines="0" w:line="360" w:lineRule="auto"/>
              <w:ind w:left="0" w:leftChars="0" w:right="0" w:rightChars="0" w:firstLine="0" w:firstLineChars="0"/>
              <w:jc w:val="left"/>
              <w:textAlignment w:val="auto"/>
              <w:outlineLvl w:val="9"/>
              <w:rPr>
                <w:rFonts w:hint="default" w:ascii="Arial" w:hAnsi="Arial" w:cs="Arial"/>
                <w:b w:val="0"/>
                <w:bCs w:val="0"/>
                <w:sz w:val="24"/>
                <w:szCs w:val="24"/>
                <w:vertAlign w:val="baseline"/>
              </w:rPr>
            </w:pPr>
            <w:r>
              <w:rPr>
                <w:rFonts w:hint="default" w:ascii="Arial" w:hAnsi="Arial" w:cs="Arial"/>
                <w:b w:val="0"/>
                <w:bCs w:val="0"/>
                <w:sz w:val="24"/>
                <w:szCs w:val="24"/>
                <w:vertAlign w:val="baseline"/>
              </w:rPr>
              <w:t>Source</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PrEx>
        <w:trPr>
          <w:trHeight w:val="334" w:hRule="atLeast"/>
        </w:trPr>
        <w:tc>
          <w:tcPr>
            <w:tcW w:w="2832" w:type="dxa"/>
          </w:tcPr>
          <w:p>
            <w:pPr>
              <w:keepNext w:val="0"/>
              <w:keepLines w:val="0"/>
              <w:pageBreakBefore w:val="0"/>
              <w:framePr w:w="0" w:wrap="auto" w:vAnchor="margin" w:hAnchor="text" w:yAlign="inline"/>
              <w:widowControl/>
              <w:pBdr>
                <w:top w:val="none" w:color="auto" w:sz="0" w:space="0"/>
                <w:left w:val="none" w:color="auto" w:sz="0" w:space="0"/>
                <w:bottom w:val="none" w:color="auto" w:sz="0" w:space="0"/>
                <w:right w:val="none" w:color="auto" w:sz="0" w:space="0"/>
                <w:between w:val="none" w:color="auto" w:sz="0" w:space="0"/>
              </w:pBdr>
              <w:shd w:val="clear"/>
              <w:kinsoku/>
              <w:wordWrap/>
              <w:overflowPunct/>
              <w:topLinePunct w:val="0"/>
              <w:autoSpaceDE/>
              <w:autoSpaceDN/>
              <w:bidi w:val="0"/>
              <w:adjustRightInd/>
              <w:snapToGrid/>
              <w:spacing w:before="0" w:beforeLines="0" w:after="0" w:afterLines="0" w:line="360" w:lineRule="auto"/>
              <w:ind w:left="0" w:leftChars="0" w:right="0" w:rightChars="0" w:firstLine="0" w:firstLineChars="0"/>
              <w:jc w:val="left"/>
              <w:textAlignment w:val="auto"/>
              <w:outlineLvl w:val="9"/>
              <w:rPr>
                <w:rFonts w:hint="default" w:ascii="Arial" w:hAnsi="Arial" w:cs="Arial"/>
                <w:b w:val="0"/>
                <w:bCs w:val="0"/>
                <w:sz w:val="24"/>
                <w:szCs w:val="24"/>
                <w:vertAlign w:val="baseline"/>
              </w:rPr>
            </w:pPr>
            <w:r>
              <w:rPr>
                <w:rFonts w:hint="default" w:ascii="Arial" w:hAnsi="Arial" w:cs="Arial"/>
                <w:b w:val="0"/>
                <w:bCs w:val="0"/>
                <w:sz w:val="24"/>
                <w:szCs w:val="24"/>
                <w:vertAlign w:val="baseline"/>
              </w:rPr>
              <w:t>1. Personal Information</w:t>
            </w:r>
          </w:p>
        </w:tc>
        <w:tc>
          <w:tcPr>
            <w:tcW w:w="1101" w:type="dxa"/>
          </w:tcPr>
          <w:p>
            <w:pPr>
              <w:keepNext w:val="0"/>
              <w:keepLines w:val="0"/>
              <w:pageBreakBefore w:val="0"/>
              <w:framePr w:w="0" w:wrap="auto" w:vAnchor="margin" w:hAnchor="text" w:yAlign="inline"/>
              <w:widowControl/>
              <w:pBdr>
                <w:top w:val="none" w:color="auto" w:sz="0" w:space="0"/>
                <w:left w:val="none" w:color="auto" w:sz="0" w:space="0"/>
                <w:bottom w:val="none" w:color="auto" w:sz="0" w:space="0"/>
                <w:right w:val="none" w:color="auto" w:sz="0" w:space="0"/>
                <w:between w:val="none" w:color="auto" w:sz="0" w:space="0"/>
              </w:pBdr>
              <w:shd w:val="clear"/>
              <w:kinsoku/>
              <w:wordWrap/>
              <w:overflowPunct/>
              <w:topLinePunct w:val="0"/>
              <w:autoSpaceDE/>
              <w:autoSpaceDN/>
              <w:bidi w:val="0"/>
              <w:adjustRightInd/>
              <w:snapToGrid/>
              <w:spacing w:before="0" w:beforeLines="0" w:after="0" w:afterLines="0" w:line="360" w:lineRule="auto"/>
              <w:ind w:left="0" w:leftChars="0" w:right="0" w:rightChars="0" w:firstLine="0" w:firstLineChars="0"/>
              <w:jc w:val="left"/>
              <w:textAlignment w:val="auto"/>
              <w:outlineLvl w:val="9"/>
              <w:rPr>
                <w:rFonts w:hint="default" w:ascii="Arial" w:hAnsi="Arial" w:cs="Arial"/>
                <w:b w:val="0"/>
                <w:bCs w:val="0"/>
                <w:sz w:val="24"/>
                <w:szCs w:val="24"/>
                <w:vertAlign w:val="baseline"/>
              </w:rPr>
            </w:pPr>
            <w:r>
              <w:rPr>
                <w:rFonts w:hint="default" w:ascii="Arial" w:hAnsi="Arial" w:cs="Arial"/>
                <w:b w:val="0"/>
                <w:bCs w:val="0"/>
                <w:sz w:val="24"/>
                <w:szCs w:val="24"/>
                <w:vertAlign w:val="baseline"/>
              </w:rPr>
              <w:t>5</w:t>
            </w:r>
          </w:p>
        </w:tc>
        <w:tc>
          <w:tcPr>
            <w:tcW w:w="4567" w:type="dxa"/>
          </w:tcPr>
          <w:p>
            <w:pPr>
              <w:keepNext w:val="0"/>
              <w:keepLines w:val="0"/>
              <w:pageBreakBefore w:val="0"/>
              <w:framePr w:w="0" w:wrap="auto" w:vAnchor="margin" w:hAnchor="text" w:yAlign="inline"/>
              <w:widowControl/>
              <w:pBdr>
                <w:top w:val="none" w:color="auto" w:sz="0" w:space="0"/>
                <w:left w:val="none" w:color="auto" w:sz="0" w:space="0"/>
                <w:bottom w:val="none" w:color="auto" w:sz="0" w:space="0"/>
                <w:right w:val="none" w:color="auto" w:sz="0" w:space="0"/>
                <w:between w:val="none" w:color="auto" w:sz="0" w:space="0"/>
              </w:pBdr>
              <w:shd w:val="clear"/>
              <w:kinsoku/>
              <w:wordWrap/>
              <w:overflowPunct/>
              <w:topLinePunct w:val="0"/>
              <w:autoSpaceDE/>
              <w:autoSpaceDN/>
              <w:bidi w:val="0"/>
              <w:adjustRightInd/>
              <w:snapToGrid/>
              <w:spacing w:before="0" w:beforeLines="0" w:after="0" w:afterLines="0" w:line="360" w:lineRule="auto"/>
              <w:ind w:left="0" w:leftChars="0" w:right="0" w:rightChars="0" w:firstLine="0" w:firstLineChars="0"/>
              <w:jc w:val="left"/>
              <w:textAlignment w:val="auto"/>
              <w:outlineLvl w:val="9"/>
              <w:rPr>
                <w:rFonts w:hint="default" w:ascii="Arial" w:hAnsi="Arial" w:cs="Arial"/>
                <w:b w:val="0"/>
                <w:bCs w:val="0"/>
                <w:sz w:val="24"/>
                <w:szCs w:val="24"/>
                <w:vertAlign w:val="baseline"/>
              </w:rPr>
            </w:pPr>
            <w:r>
              <w:rPr>
                <w:rFonts w:hint="default" w:ascii="Arial" w:hAnsi="Arial" w:cs="Arial"/>
                <w:sz w:val="24"/>
                <w:szCs w:val="24"/>
              </w:rPr>
              <w:t>Xanexa, M. (2018)</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PrEx>
        <w:trPr>
          <w:trHeight w:val="90" w:hRule="atLeast"/>
        </w:trPr>
        <w:tc>
          <w:tcPr>
            <w:tcW w:w="2832" w:type="dxa"/>
          </w:tcPr>
          <w:p>
            <w:pPr>
              <w:keepNext w:val="0"/>
              <w:keepLines w:val="0"/>
              <w:pageBreakBefore w:val="0"/>
              <w:framePr w:w="0" w:wrap="auto" w:vAnchor="margin" w:hAnchor="text" w:yAlign="inline"/>
              <w:widowControl/>
              <w:pBdr>
                <w:top w:val="none" w:color="auto" w:sz="0" w:space="0"/>
                <w:left w:val="none" w:color="auto" w:sz="0" w:space="0"/>
                <w:bottom w:val="none" w:color="auto" w:sz="0" w:space="0"/>
                <w:right w:val="none" w:color="auto" w:sz="0" w:space="0"/>
                <w:between w:val="none" w:color="auto" w:sz="0" w:space="0"/>
              </w:pBdr>
              <w:shd w:val="clear"/>
              <w:kinsoku/>
              <w:wordWrap/>
              <w:overflowPunct/>
              <w:topLinePunct w:val="0"/>
              <w:autoSpaceDE/>
              <w:autoSpaceDN/>
              <w:bidi w:val="0"/>
              <w:adjustRightInd/>
              <w:snapToGrid/>
              <w:spacing w:before="0" w:beforeLines="0" w:after="0" w:afterLines="0" w:line="360" w:lineRule="auto"/>
              <w:ind w:left="0" w:leftChars="0" w:right="0" w:rightChars="0" w:firstLine="0" w:firstLineChars="0"/>
              <w:jc w:val="left"/>
              <w:textAlignment w:val="auto"/>
              <w:outlineLvl w:val="9"/>
              <w:rPr>
                <w:rFonts w:hint="default" w:ascii="Arial" w:hAnsi="Arial" w:cs="Arial"/>
                <w:b w:val="0"/>
                <w:bCs w:val="0"/>
                <w:sz w:val="24"/>
                <w:szCs w:val="24"/>
                <w:vertAlign w:val="baseline"/>
              </w:rPr>
            </w:pPr>
            <w:r>
              <w:rPr>
                <w:rFonts w:hint="default" w:ascii="Arial" w:hAnsi="Arial" w:cs="Arial"/>
                <w:b w:val="0"/>
                <w:bCs w:val="0"/>
                <w:sz w:val="24"/>
                <w:szCs w:val="24"/>
                <w:vertAlign w:val="baseline"/>
              </w:rPr>
              <w:t>2. J</w:t>
            </w:r>
            <w:r>
              <w:rPr>
                <w:rFonts w:hint="default" w:ascii="Arial" w:hAnsi="Arial" w:cs="Arial"/>
                <w:b w:val="0"/>
                <w:bCs w:val="0"/>
                <w:sz w:val="24"/>
                <w:szCs w:val="24"/>
                <w:rtl w:val="0"/>
              </w:rPr>
              <w:t>ob levels affect the employee engagement</w:t>
            </w:r>
          </w:p>
        </w:tc>
        <w:tc>
          <w:tcPr>
            <w:tcW w:w="1101" w:type="dxa"/>
          </w:tcPr>
          <w:p>
            <w:pPr>
              <w:keepNext w:val="0"/>
              <w:keepLines w:val="0"/>
              <w:pageBreakBefore w:val="0"/>
              <w:framePr w:w="0" w:wrap="auto" w:vAnchor="margin" w:hAnchor="text" w:yAlign="inline"/>
              <w:widowControl/>
              <w:pBdr>
                <w:top w:val="none" w:color="auto" w:sz="0" w:space="0"/>
                <w:left w:val="none" w:color="auto" w:sz="0" w:space="0"/>
                <w:bottom w:val="none" w:color="auto" w:sz="0" w:space="0"/>
                <w:right w:val="none" w:color="auto" w:sz="0" w:space="0"/>
                <w:between w:val="none" w:color="auto" w:sz="0" w:space="0"/>
              </w:pBdr>
              <w:shd w:val="clear"/>
              <w:kinsoku/>
              <w:wordWrap/>
              <w:overflowPunct/>
              <w:topLinePunct w:val="0"/>
              <w:autoSpaceDE/>
              <w:autoSpaceDN/>
              <w:bidi w:val="0"/>
              <w:adjustRightInd/>
              <w:snapToGrid/>
              <w:spacing w:before="0" w:beforeLines="0" w:after="0" w:afterLines="0" w:line="360" w:lineRule="auto"/>
              <w:ind w:left="0" w:leftChars="0" w:right="0" w:rightChars="0" w:firstLine="0" w:firstLineChars="0"/>
              <w:jc w:val="left"/>
              <w:textAlignment w:val="auto"/>
              <w:outlineLvl w:val="9"/>
              <w:rPr>
                <w:rFonts w:hint="default" w:ascii="Arial" w:hAnsi="Arial" w:cs="Arial"/>
                <w:b w:val="0"/>
                <w:bCs w:val="0"/>
                <w:sz w:val="24"/>
                <w:szCs w:val="24"/>
                <w:vertAlign w:val="baseline"/>
              </w:rPr>
            </w:pPr>
            <w:r>
              <w:rPr>
                <w:rFonts w:hint="default" w:ascii="Arial" w:hAnsi="Arial" w:cs="Arial"/>
                <w:b w:val="0"/>
                <w:bCs w:val="0"/>
                <w:sz w:val="24"/>
                <w:szCs w:val="24"/>
                <w:vertAlign w:val="baseline"/>
              </w:rPr>
              <w:t>5</w:t>
            </w:r>
          </w:p>
        </w:tc>
        <w:tc>
          <w:tcPr>
            <w:tcW w:w="4567" w:type="dxa"/>
          </w:tcPr>
          <w:p>
            <w:pPr>
              <w:keepNext w:val="0"/>
              <w:keepLines w:val="0"/>
              <w:pageBreakBefore w:val="0"/>
              <w:framePr w:w="0" w:wrap="auto" w:vAnchor="margin" w:hAnchor="text" w:yAlign="inline"/>
              <w:widowControl/>
              <w:pBdr>
                <w:top w:val="none" w:color="auto" w:sz="0" w:space="0"/>
                <w:left w:val="none" w:color="auto" w:sz="0" w:space="0"/>
                <w:bottom w:val="none" w:color="auto" w:sz="0" w:space="0"/>
                <w:right w:val="none" w:color="auto" w:sz="0" w:space="0"/>
                <w:between w:val="none" w:color="auto" w:sz="0" w:space="0"/>
              </w:pBdr>
              <w:shd w:val="clear"/>
              <w:kinsoku/>
              <w:wordWrap/>
              <w:overflowPunct/>
              <w:topLinePunct w:val="0"/>
              <w:autoSpaceDE/>
              <w:autoSpaceDN/>
              <w:bidi w:val="0"/>
              <w:adjustRightInd/>
              <w:snapToGrid/>
              <w:spacing w:before="0" w:beforeLines="0" w:after="0" w:afterLines="0" w:line="360" w:lineRule="auto"/>
              <w:ind w:left="0" w:leftChars="0" w:right="0" w:rightChars="0" w:firstLine="0" w:firstLineChars="0"/>
              <w:jc w:val="left"/>
              <w:textAlignment w:val="auto"/>
              <w:outlineLvl w:val="9"/>
              <w:rPr>
                <w:rFonts w:hint="default" w:ascii="Arial" w:hAnsi="Arial" w:cs="Arial"/>
                <w:b w:val="0"/>
                <w:bCs w:val="0"/>
                <w:sz w:val="24"/>
                <w:szCs w:val="24"/>
                <w:vertAlign w:val="baseline"/>
              </w:rPr>
            </w:pPr>
            <w:r>
              <w:rPr>
                <w:rFonts w:hint="default" w:ascii="Arial" w:hAnsi="Arial" w:cs="Arial"/>
                <w:b w:val="0"/>
                <w:bCs w:val="0"/>
                <w:sz w:val="24"/>
                <w:szCs w:val="24"/>
                <w:vertAlign w:val="baseline"/>
              </w:rPr>
              <w:t>Truss</w:t>
            </w:r>
            <w:r>
              <w:rPr>
                <w:rFonts w:hint="default" w:cs="Arial"/>
                <w:b w:val="0"/>
                <w:bCs w:val="0"/>
                <w:sz w:val="24"/>
                <w:szCs w:val="24"/>
                <w:vertAlign w:val="baseline"/>
              </w:rPr>
              <w:t>,</w:t>
            </w:r>
            <w:r>
              <w:rPr>
                <w:rFonts w:hint="default" w:ascii="Arial" w:hAnsi="Arial" w:cs="Arial"/>
                <w:b w:val="0"/>
                <w:bCs w:val="0"/>
                <w:sz w:val="24"/>
                <w:szCs w:val="24"/>
                <w:vertAlign w:val="baseline"/>
              </w:rPr>
              <w:t xml:space="preserve"> Alfes</w:t>
            </w:r>
            <w:r>
              <w:rPr>
                <w:rFonts w:hint="default" w:cs="Arial"/>
                <w:b w:val="0"/>
                <w:bCs w:val="0"/>
                <w:sz w:val="24"/>
                <w:szCs w:val="24"/>
                <w:vertAlign w:val="baseline"/>
              </w:rPr>
              <w:t xml:space="preserve"> and</w:t>
            </w:r>
            <w:r>
              <w:rPr>
                <w:rFonts w:hint="default" w:ascii="Arial" w:hAnsi="Arial" w:cs="Arial"/>
                <w:b w:val="0"/>
                <w:bCs w:val="0"/>
                <w:sz w:val="24"/>
                <w:szCs w:val="24"/>
                <w:vertAlign w:val="baseline"/>
              </w:rPr>
              <w:t xml:space="preserve"> Delbridge</w:t>
            </w:r>
            <w:r>
              <w:rPr>
                <w:rFonts w:hint="default" w:cs="Arial"/>
                <w:b w:val="0"/>
                <w:bCs w:val="0"/>
                <w:sz w:val="24"/>
                <w:szCs w:val="24"/>
                <w:vertAlign w:val="baseline"/>
              </w:rPr>
              <w:t xml:space="preserve"> et al.,</w:t>
            </w:r>
            <w:r>
              <w:rPr>
                <w:rFonts w:hint="default" w:ascii="Arial" w:hAnsi="Arial" w:cs="Arial"/>
                <w:b w:val="0"/>
                <w:bCs w:val="0"/>
                <w:sz w:val="24"/>
                <w:szCs w:val="24"/>
                <w:vertAlign w:val="baseline"/>
              </w:rPr>
              <w:t xml:space="preserve"> (2013)</w:t>
            </w:r>
          </w:p>
          <w:p>
            <w:pPr>
              <w:keepNext w:val="0"/>
              <w:keepLines w:val="0"/>
              <w:pageBreakBefore w:val="0"/>
              <w:framePr w:w="0" w:wrap="auto" w:vAnchor="margin" w:hAnchor="text" w:yAlign="inline"/>
              <w:widowControl/>
              <w:pBdr>
                <w:top w:val="none" w:color="auto" w:sz="0" w:space="0"/>
                <w:left w:val="none" w:color="auto" w:sz="0" w:space="0"/>
                <w:bottom w:val="none" w:color="auto" w:sz="0" w:space="0"/>
                <w:right w:val="none" w:color="auto" w:sz="0" w:space="0"/>
                <w:between w:val="none" w:color="auto" w:sz="0" w:space="0"/>
              </w:pBdr>
              <w:shd w:val="clear"/>
              <w:kinsoku/>
              <w:wordWrap/>
              <w:overflowPunct/>
              <w:topLinePunct w:val="0"/>
              <w:autoSpaceDE/>
              <w:autoSpaceDN/>
              <w:bidi w:val="0"/>
              <w:adjustRightInd/>
              <w:snapToGrid/>
              <w:spacing w:before="0" w:beforeLines="0" w:after="0" w:afterLines="0" w:line="360" w:lineRule="auto"/>
              <w:ind w:left="0" w:leftChars="0" w:right="0" w:rightChars="0" w:firstLine="0" w:firstLineChars="0"/>
              <w:jc w:val="left"/>
              <w:textAlignment w:val="auto"/>
              <w:outlineLvl w:val="9"/>
              <w:rPr>
                <w:rFonts w:hint="default" w:ascii="Arial" w:hAnsi="Arial" w:cs="Arial"/>
                <w:b w:val="0"/>
                <w:bCs w:val="0"/>
                <w:sz w:val="24"/>
                <w:szCs w:val="24"/>
                <w:vertAlign w:val="baseli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PrEx>
        <w:trPr>
          <w:trHeight w:val="716" w:hRule="atLeast"/>
        </w:trPr>
        <w:tc>
          <w:tcPr>
            <w:tcW w:w="2832" w:type="dxa"/>
          </w:tcPr>
          <w:p>
            <w:pPr>
              <w:keepNext w:val="0"/>
              <w:keepLines w:val="0"/>
              <w:pageBreakBefore w:val="0"/>
              <w:framePr w:w="0" w:wrap="auto" w:vAnchor="margin" w:hAnchor="text" w:yAlign="inline"/>
              <w:widowControl/>
              <w:pBdr>
                <w:top w:val="none" w:color="auto" w:sz="0" w:space="0"/>
                <w:left w:val="none" w:color="auto" w:sz="0" w:space="0"/>
                <w:bottom w:val="none" w:color="auto" w:sz="0" w:space="0"/>
                <w:right w:val="none" w:color="auto" w:sz="0" w:space="0"/>
                <w:between w:val="none" w:color="auto" w:sz="0" w:space="0"/>
              </w:pBdr>
              <w:shd w:val="clear"/>
              <w:kinsoku/>
              <w:wordWrap/>
              <w:overflowPunct/>
              <w:topLinePunct w:val="0"/>
              <w:autoSpaceDE/>
              <w:autoSpaceDN/>
              <w:bidi w:val="0"/>
              <w:adjustRightInd/>
              <w:snapToGrid/>
              <w:spacing w:before="0" w:beforeLines="0" w:after="0" w:afterLines="0" w:line="360" w:lineRule="auto"/>
              <w:ind w:left="0" w:leftChars="0" w:right="0" w:rightChars="0" w:firstLine="0" w:firstLineChars="0"/>
              <w:jc w:val="left"/>
              <w:textAlignment w:val="auto"/>
              <w:outlineLvl w:val="9"/>
              <w:rPr>
                <w:rFonts w:hint="default" w:ascii="Arial" w:hAnsi="Arial" w:cs="Arial"/>
                <w:b w:val="0"/>
                <w:bCs w:val="0"/>
                <w:sz w:val="24"/>
                <w:szCs w:val="24"/>
                <w:vertAlign w:val="baseline"/>
              </w:rPr>
            </w:pPr>
            <w:r>
              <w:rPr>
                <w:rFonts w:hint="default" w:ascii="Arial" w:hAnsi="Arial" w:cs="Arial"/>
                <w:b w:val="0"/>
                <w:bCs w:val="0"/>
                <w:sz w:val="24"/>
                <w:szCs w:val="24"/>
                <w:vertAlign w:val="baseline"/>
              </w:rPr>
              <w:t>3. O</w:t>
            </w:r>
            <w:r>
              <w:rPr>
                <w:rFonts w:hint="default" w:ascii="Arial" w:hAnsi="Arial" w:cs="Arial"/>
                <w:b w:val="0"/>
                <w:bCs w:val="0"/>
                <w:sz w:val="24"/>
                <w:szCs w:val="24"/>
                <w:rtl w:val="0"/>
              </w:rPr>
              <w:t>rganizational commitment affect the employee engagement</w:t>
            </w:r>
          </w:p>
        </w:tc>
        <w:tc>
          <w:tcPr>
            <w:tcW w:w="1101" w:type="dxa"/>
          </w:tcPr>
          <w:p>
            <w:pPr>
              <w:keepNext w:val="0"/>
              <w:keepLines w:val="0"/>
              <w:pageBreakBefore w:val="0"/>
              <w:framePr w:w="0" w:wrap="auto" w:vAnchor="margin" w:hAnchor="text" w:yAlign="inline"/>
              <w:widowControl/>
              <w:pBdr>
                <w:top w:val="none" w:color="auto" w:sz="0" w:space="0"/>
                <w:left w:val="none" w:color="auto" w:sz="0" w:space="0"/>
                <w:bottom w:val="none" w:color="auto" w:sz="0" w:space="0"/>
                <w:right w:val="none" w:color="auto" w:sz="0" w:space="0"/>
                <w:between w:val="none" w:color="auto" w:sz="0" w:space="0"/>
              </w:pBdr>
              <w:shd w:val="clear"/>
              <w:kinsoku/>
              <w:wordWrap/>
              <w:overflowPunct/>
              <w:topLinePunct w:val="0"/>
              <w:autoSpaceDE/>
              <w:autoSpaceDN/>
              <w:bidi w:val="0"/>
              <w:adjustRightInd/>
              <w:snapToGrid/>
              <w:spacing w:before="0" w:beforeLines="0" w:after="0" w:afterLines="0" w:line="360" w:lineRule="auto"/>
              <w:ind w:left="0" w:leftChars="0" w:right="0" w:rightChars="0" w:firstLine="0" w:firstLineChars="0"/>
              <w:jc w:val="left"/>
              <w:textAlignment w:val="auto"/>
              <w:outlineLvl w:val="9"/>
              <w:rPr>
                <w:rFonts w:hint="default" w:ascii="Arial" w:hAnsi="Arial" w:cs="Arial"/>
                <w:b w:val="0"/>
                <w:bCs w:val="0"/>
                <w:sz w:val="24"/>
                <w:szCs w:val="24"/>
                <w:vertAlign w:val="baseline"/>
              </w:rPr>
            </w:pPr>
            <w:r>
              <w:rPr>
                <w:rFonts w:hint="default" w:ascii="Arial" w:hAnsi="Arial" w:cs="Arial"/>
                <w:b w:val="0"/>
                <w:bCs w:val="0"/>
                <w:sz w:val="24"/>
                <w:szCs w:val="24"/>
                <w:vertAlign w:val="baseline"/>
              </w:rPr>
              <w:t>5</w:t>
            </w:r>
          </w:p>
        </w:tc>
        <w:tc>
          <w:tcPr>
            <w:tcW w:w="4567" w:type="dxa"/>
          </w:tcPr>
          <w:p>
            <w:pPr>
              <w:keepNext w:val="0"/>
              <w:keepLines w:val="0"/>
              <w:pageBreakBefore w:val="0"/>
              <w:framePr w:w="0" w:wrap="auto" w:vAnchor="margin" w:hAnchor="text" w:yAlign="inline"/>
              <w:widowControl/>
              <w:pBdr>
                <w:top w:val="none" w:color="auto" w:sz="0" w:space="0"/>
                <w:left w:val="none" w:color="auto" w:sz="0" w:space="0"/>
                <w:bottom w:val="none" w:color="auto" w:sz="0" w:space="0"/>
                <w:right w:val="none" w:color="auto" w:sz="0" w:space="0"/>
                <w:between w:val="none" w:color="auto" w:sz="0" w:space="0"/>
              </w:pBdr>
              <w:shd w:val="clear"/>
              <w:kinsoku/>
              <w:wordWrap/>
              <w:overflowPunct/>
              <w:topLinePunct w:val="0"/>
              <w:autoSpaceDE/>
              <w:autoSpaceDN/>
              <w:bidi w:val="0"/>
              <w:adjustRightInd/>
              <w:snapToGrid/>
              <w:spacing w:before="0" w:beforeLines="0" w:after="0" w:afterLines="0" w:line="360" w:lineRule="auto"/>
              <w:ind w:left="0" w:leftChars="0" w:right="0" w:rightChars="0" w:firstLine="0" w:firstLineChars="0"/>
              <w:jc w:val="left"/>
              <w:textAlignment w:val="auto"/>
              <w:outlineLvl w:val="9"/>
              <w:rPr>
                <w:rFonts w:hint="default" w:ascii="Arial" w:hAnsi="Arial" w:cs="Arial"/>
                <w:b w:val="0"/>
                <w:bCs w:val="0"/>
                <w:sz w:val="24"/>
                <w:szCs w:val="24"/>
                <w:vertAlign w:val="baseline"/>
              </w:rPr>
            </w:pPr>
            <w:r>
              <w:rPr>
                <w:rFonts w:hint="default" w:ascii="Arial" w:hAnsi="Arial" w:cs="Arial"/>
                <w:b w:val="0"/>
                <w:bCs w:val="0"/>
                <w:sz w:val="24"/>
                <w:szCs w:val="24"/>
                <w:vertAlign w:val="baseline"/>
              </w:rPr>
              <w:t>Eldor</w:t>
            </w:r>
            <w:r>
              <w:rPr>
                <w:rFonts w:hint="default" w:cs="Arial"/>
                <w:b w:val="0"/>
                <w:bCs w:val="0"/>
                <w:sz w:val="24"/>
                <w:szCs w:val="24"/>
                <w:vertAlign w:val="baseline"/>
              </w:rPr>
              <w:t xml:space="preserve"> </w:t>
            </w:r>
            <w:r>
              <w:rPr>
                <w:rFonts w:hint="default" w:ascii="Arial" w:hAnsi="Arial" w:cs="Arial"/>
                <w:b w:val="0"/>
                <w:bCs w:val="0"/>
                <w:sz w:val="24"/>
                <w:szCs w:val="24"/>
                <w:vertAlign w:val="baseline"/>
              </w:rPr>
              <w:t>and Vigoda-Gadot, (2017)</w:t>
            </w:r>
          </w:p>
          <w:p>
            <w:pPr>
              <w:keepNext w:val="0"/>
              <w:keepLines w:val="0"/>
              <w:pageBreakBefore w:val="0"/>
              <w:framePr w:w="0" w:wrap="auto" w:vAnchor="margin" w:hAnchor="text" w:yAlign="inline"/>
              <w:widowControl/>
              <w:pBdr>
                <w:top w:val="none" w:color="auto" w:sz="0" w:space="0"/>
                <w:left w:val="none" w:color="auto" w:sz="0" w:space="0"/>
                <w:bottom w:val="none" w:color="auto" w:sz="0" w:space="0"/>
                <w:right w:val="none" w:color="auto" w:sz="0" w:space="0"/>
                <w:between w:val="none" w:color="auto" w:sz="0" w:space="0"/>
              </w:pBdr>
              <w:shd w:val="clear"/>
              <w:kinsoku/>
              <w:wordWrap/>
              <w:overflowPunct/>
              <w:topLinePunct w:val="0"/>
              <w:autoSpaceDE/>
              <w:autoSpaceDN/>
              <w:bidi w:val="0"/>
              <w:adjustRightInd/>
              <w:snapToGrid/>
              <w:spacing w:before="0" w:beforeLines="0" w:after="0" w:afterLines="0" w:line="360" w:lineRule="auto"/>
              <w:ind w:left="0" w:leftChars="0" w:right="0" w:rightChars="0" w:firstLine="0" w:firstLineChars="0"/>
              <w:jc w:val="left"/>
              <w:textAlignment w:val="auto"/>
              <w:outlineLvl w:val="9"/>
              <w:rPr>
                <w:rFonts w:hint="default" w:ascii="Arial" w:hAnsi="Arial" w:cs="Arial"/>
                <w:b w:val="0"/>
                <w:bCs w:val="0"/>
                <w:sz w:val="24"/>
                <w:szCs w:val="24"/>
                <w:vertAlign w:val="baseli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PrEx>
        <w:trPr>
          <w:trHeight w:val="835" w:hRule="atLeast"/>
        </w:trPr>
        <w:tc>
          <w:tcPr>
            <w:tcW w:w="2832" w:type="dxa"/>
          </w:tcPr>
          <w:p>
            <w:pPr>
              <w:keepNext w:val="0"/>
              <w:keepLines w:val="0"/>
              <w:pageBreakBefore w:val="0"/>
              <w:framePr w:w="0" w:wrap="auto" w:vAnchor="margin" w:hAnchor="text" w:yAlign="inline"/>
              <w:widowControl/>
              <w:pBdr>
                <w:top w:val="none" w:color="auto" w:sz="0" w:space="0"/>
                <w:left w:val="none" w:color="auto" w:sz="0" w:space="0"/>
                <w:bottom w:val="none" w:color="auto" w:sz="0" w:space="0"/>
                <w:right w:val="none" w:color="auto" w:sz="0" w:space="0"/>
                <w:between w:val="none" w:color="auto" w:sz="0" w:space="0"/>
              </w:pBdr>
              <w:shd w:val="clear"/>
              <w:kinsoku/>
              <w:wordWrap/>
              <w:overflowPunct/>
              <w:topLinePunct w:val="0"/>
              <w:autoSpaceDE/>
              <w:autoSpaceDN/>
              <w:bidi w:val="0"/>
              <w:adjustRightInd/>
              <w:snapToGrid/>
              <w:spacing w:before="0" w:beforeLines="0" w:after="0" w:afterLines="0" w:line="360" w:lineRule="auto"/>
              <w:ind w:left="0" w:leftChars="0" w:right="0" w:rightChars="0" w:firstLine="0" w:firstLineChars="0"/>
              <w:jc w:val="left"/>
              <w:textAlignment w:val="auto"/>
              <w:outlineLvl w:val="9"/>
              <w:rPr>
                <w:rFonts w:hint="default" w:ascii="Arial" w:hAnsi="Arial" w:cs="Arial"/>
                <w:b w:val="0"/>
                <w:bCs w:val="0"/>
                <w:sz w:val="24"/>
                <w:szCs w:val="24"/>
                <w:rtl w:val="0"/>
              </w:rPr>
            </w:pPr>
            <w:r>
              <w:rPr>
                <w:rFonts w:hint="default" w:ascii="Arial" w:hAnsi="Arial" w:cs="Arial"/>
                <w:b w:val="0"/>
                <w:bCs w:val="0"/>
                <w:sz w:val="24"/>
                <w:szCs w:val="24"/>
                <w:vertAlign w:val="baseline"/>
              </w:rPr>
              <w:t>4. I</w:t>
            </w:r>
            <w:r>
              <w:rPr>
                <w:rFonts w:hint="default" w:ascii="Arial" w:hAnsi="Arial" w:cs="Arial"/>
                <w:b w:val="0"/>
                <w:bCs w:val="0"/>
                <w:sz w:val="24"/>
                <w:szCs w:val="24"/>
                <w:rtl w:val="0"/>
              </w:rPr>
              <w:t>nternal communicate affect the employee engagement</w:t>
            </w:r>
          </w:p>
        </w:tc>
        <w:tc>
          <w:tcPr>
            <w:tcW w:w="1101" w:type="dxa"/>
          </w:tcPr>
          <w:p>
            <w:pPr>
              <w:keepNext w:val="0"/>
              <w:keepLines w:val="0"/>
              <w:pageBreakBefore w:val="0"/>
              <w:framePr w:w="0" w:wrap="auto" w:vAnchor="margin" w:hAnchor="text" w:yAlign="inline"/>
              <w:widowControl/>
              <w:pBdr>
                <w:top w:val="none" w:color="auto" w:sz="0" w:space="0"/>
                <w:left w:val="none" w:color="auto" w:sz="0" w:space="0"/>
                <w:bottom w:val="none" w:color="auto" w:sz="0" w:space="0"/>
                <w:right w:val="none" w:color="auto" w:sz="0" w:space="0"/>
                <w:between w:val="none" w:color="auto" w:sz="0" w:space="0"/>
              </w:pBdr>
              <w:shd w:val="clear"/>
              <w:kinsoku/>
              <w:wordWrap/>
              <w:overflowPunct/>
              <w:topLinePunct w:val="0"/>
              <w:autoSpaceDE/>
              <w:autoSpaceDN/>
              <w:bidi w:val="0"/>
              <w:adjustRightInd/>
              <w:snapToGrid/>
              <w:spacing w:before="0" w:beforeLines="0" w:after="0" w:afterLines="0" w:line="360" w:lineRule="auto"/>
              <w:ind w:left="0" w:leftChars="0" w:right="0" w:rightChars="0" w:firstLine="0" w:firstLineChars="0"/>
              <w:jc w:val="left"/>
              <w:textAlignment w:val="auto"/>
              <w:outlineLvl w:val="9"/>
              <w:rPr>
                <w:rFonts w:hint="default" w:ascii="Arial" w:hAnsi="Arial" w:cs="Arial"/>
                <w:b w:val="0"/>
                <w:bCs w:val="0"/>
                <w:sz w:val="24"/>
                <w:szCs w:val="24"/>
                <w:vertAlign w:val="baseline"/>
              </w:rPr>
            </w:pPr>
            <w:r>
              <w:rPr>
                <w:rFonts w:hint="default" w:ascii="Arial" w:hAnsi="Arial" w:cs="Arial"/>
                <w:b w:val="0"/>
                <w:bCs w:val="0"/>
                <w:sz w:val="24"/>
                <w:szCs w:val="24"/>
                <w:vertAlign w:val="baseline"/>
              </w:rPr>
              <w:t>5</w:t>
            </w:r>
          </w:p>
        </w:tc>
        <w:tc>
          <w:tcPr>
            <w:tcW w:w="4567" w:type="dxa"/>
          </w:tcPr>
          <w:p>
            <w:pPr>
              <w:keepNext w:val="0"/>
              <w:keepLines w:val="0"/>
              <w:pageBreakBefore w:val="0"/>
              <w:framePr w:w="0" w:wrap="auto" w:vAnchor="margin" w:hAnchor="text" w:yAlign="inline"/>
              <w:widowControl/>
              <w:pBdr>
                <w:top w:val="none" w:color="auto" w:sz="0" w:space="0"/>
                <w:left w:val="none" w:color="auto" w:sz="0" w:space="0"/>
                <w:bottom w:val="none" w:color="auto" w:sz="0" w:space="0"/>
                <w:right w:val="none" w:color="auto" w:sz="0" w:space="0"/>
                <w:between w:val="none" w:color="auto" w:sz="0" w:space="0"/>
              </w:pBdr>
              <w:shd w:val="clear"/>
              <w:kinsoku/>
              <w:wordWrap/>
              <w:overflowPunct/>
              <w:topLinePunct w:val="0"/>
              <w:autoSpaceDE/>
              <w:autoSpaceDN/>
              <w:bidi w:val="0"/>
              <w:adjustRightInd/>
              <w:snapToGrid/>
              <w:spacing w:before="0" w:beforeLines="0" w:after="0" w:afterLines="0" w:line="360" w:lineRule="auto"/>
              <w:ind w:left="0" w:leftChars="0" w:right="0" w:rightChars="0" w:firstLine="0" w:firstLineChars="0"/>
              <w:jc w:val="left"/>
              <w:textAlignment w:val="auto"/>
              <w:outlineLvl w:val="9"/>
              <w:rPr>
                <w:rFonts w:hint="default" w:ascii="Arial" w:hAnsi="Arial" w:cs="Arial"/>
                <w:b w:val="0"/>
                <w:bCs w:val="0"/>
                <w:sz w:val="24"/>
                <w:szCs w:val="24"/>
                <w:vertAlign w:val="baseline"/>
              </w:rPr>
            </w:pPr>
            <w:r>
              <w:rPr>
                <w:rFonts w:hint="default" w:ascii="Arial" w:hAnsi="Arial" w:cs="Arial"/>
                <w:b w:val="0"/>
                <w:bCs w:val="0"/>
                <w:sz w:val="24"/>
                <w:szCs w:val="24"/>
                <w:vertAlign w:val="baseline"/>
              </w:rPr>
              <w:t>Kang</w:t>
            </w:r>
            <w:r>
              <w:rPr>
                <w:rFonts w:hint="default" w:cs="Arial"/>
                <w:b w:val="0"/>
                <w:bCs w:val="0"/>
                <w:sz w:val="24"/>
                <w:szCs w:val="24"/>
                <w:vertAlign w:val="baseline"/>
              </w:rPr>
              <w:t xml:space="preserve"> </w:t>
            </w:r>
            <w:r>
              <w:rPr>
                <w:rFonts w:hint="default" w:ascii="Arial" w:hAnsi="Arial" w:cs="Arial"/>
                <w:b w:val="0"/>
                <w:bCs w:val="0"/>
                <w:sz w:val="24"/>
                <w:szCs w:val="24"/>
                <w:vertAlign w:val="baseline"/>
              </w:rPr>
              <w:t>and Sung,</w:t>
            </w:r>
            <w:r>
              <w:rPr>
                <w:rFonts w:hint="default" w:cs="Arial"/>
                <w:b w:val="0"/>
                <w:bCs w:val="0"/>
                <w:sz w:val="24"/>
                <w:szCs w:val="24"/>
                <w:vertAlign w:val="baseline"/>
              </w:rPr>
              <w:t xml:space="preserve"> </w:t>
            </w:r>
            <w:r>
              <w:rPr>
                <w:rFonts w:hint="default" w:ascii="Arial" w:hAnsi="Arial" w:cs="Arial"/>
                <w:b w:val="0"/>
                <w:bCs w:val="0"/>
                <w:sz w:val="24"/>
                <w:szCs w:val="24"/>
                <w:vertAlign w:val="baseline"/>
              </w:rPr>
              <w:t>(2017)</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PrEx>
        <w:trPr>
          <w:trHeight w:val="90" w:hRule="atLeast"/>
        </w:trPr>
        <w:tc>
          <w:tcPr>
            <w:tcW w:w="2832" w:type="dxa"/>
          </w:tcPr>
          <w:p>
            <w:pPr>
              <w:keepNext w:val="0"/>
              <w:keepLines w:val="0"/>
              <w:pageBreakBefore w:val="0"/>
              <w:framePr w:w="0" w:wrap="auto" w:vAnchor="margin" w:hAnchor="text" w:yAlign="inline"/>
              <w:widowControl/>
              <w:pBdr>
                <w:top w:val="none" w:color="auto" w:sz="0" w:space="0"/>
                <w:left w:val="none" w:color="auto" w:sz="0" w:space="0"/>
                <w:bottom w:val="none" w:color="auto" w:sz="0" w:space="0"/>
                <w:right w:val="none" w:color="auto" w:sz="0" w:space="0"/>
                <w:between w:val="none" w:color="auto" w:sz="0" w:space="0"/>
              </w:pBdr>
              <w:shd w:val="clear"/>
              <w:kinsoku/>
              <w:wordWrap/>
              <w:overflowPunct/>
              <w:topLinePunct w:val="0"/>
              <w:autoSpaceDE/>
              <w:autoSpaceDN/>
              <w:bidi w:val="0"/>
              <w:adjustRightInd/>
              <w:snapToGrid/>
              <w:spacing w:before="0" w:beforeLines="0" w:after="0" w:afterLines="0" w:line="360" w:lineRule="auto"/>
              <w:ind w:left="0" w:leftChars="0" w:right="0" w:rightChars="0" w:firstLine="0" w:firstLineChars="0"/>
              <w:jc w:val="left"/>
              <w:textAlignment w:val="auto"/>
              <w:outlineLvl w:val="9"/>
              <w:rPr>
                <w:rFonts w:hint="default" w:ascii="Arial" w:hAnsi="Arial" w:cs="Arial"/>
                <w:b w:val="0"/>
                <w:bCs w:val="0"/>
                <w:sz w:val="24"/>
                <w:szCs w:val="24"/>
                <w:rtl w:val="0"/>
              </w:rPr>
            </w:pPr>
            <w:r>
              <w:rPr>
                <w:rFonts w:hint="default" w:ascii="Arial" w:hAnsi="Arial" w:cs="Arial"/>
                <w:b w:val="0"/>
                <w:bCs w:val="0"/>
                <w:sz w:val="24"/>
                <w:szCs w:val="24"/>
                <w:vertAlign w:val="baseline"/>
              </w:rPr>
              <w:t>5. K</w:t>
            </w:r>
            <w:r>
              <w:rPr>
                <w:rFonts w:hint="default" w:ascii="Arial" w:hAnsi="Arial" w:cs="Arial"/>
                <w:b w:val="0"/>
                <w:bCs w:val="0"/>
                <w:sz w:val="24"/>
                <w:szCs w:val="24"/>
                <w:rtl w:val="0"/>
              </w:rPr>
              <w:t>nowledge employee engagement</w:t>
            </w:r>
          </w:p>
        </w:tc>
        <w:tc>
          <w:tcPr>
            <w:tcW w:w="1101" w:type="dxa"/>
          </w:tcPr>
          <w:p>
            <w:pPr>
              <w:keepNext w:val="0"/>
              <w:keepLines w:val="0"/>
              <w:pageBreakBefore w:val="0"/>
              <w:framePr w:w="0" w:wrap="auto" w:vAnchor="margin" w:hAnchor="text" w:yAlign="inline"/>
              <w:widowControl/>
              <w:pBdr>
                <w:top w:val="none" w:color="auto" w:sz="0" w:space="0"/>
                <w:left w:val="none" w:color="auto" w:sz="0" w:space="0"/>
                <w:bottom w:val="none" w:color="auto" w:sz="0" w:space="0"/>
                <w:right w:val="none" w:color="auto" w:sz="0" w:space="0"/>
                <w:between w:val="none" w:color="auto" w:sz="0" w:space="0"/>
              </w:pBdr>
              <w:shd w:val="clear"/>
              <w:kinsoku/>
              <w:wordWrap/>
              <w:overflowPunct/>
              <w:topLinePunct w:val="0"/>
              <w:autoSpaceDE/>
              <w:autoSpaceDN/>
              <w:bidi w:val="0"/>
              <w:adjustRightInd/>
              <w:snapToGrid/>
              <w:spacing w:before="0" w:beforeLines="0" w:after="0" w:afterLines="0" w:line="360" w:lineRule="auto"/>
              <w:ind w:left="0" w:leftChars="0" w:right="0" w:rightChars="0" w:firstLine="0" w:firstLineChars="0"/>
              <w:jc w:val="left"/>
              <w:textAlignment w:val="auto"/>
              <w:outlineLvl w:val="9"/>
              <w:rPr>
                <w:rFonts w:hint="default" w:ascii="Arial" w:hAnsi="Arial" w:cs="Arial"/>
                <w:b w:val="0"/>
                <w:bCs w:val="0"/>
                <w:sz w:val="24"/>
                <w:szCs w:val="24"/>
                <w:vertAlign w:val="baseline"/>
              </w:rPr>
            </w:pPr>
            <w:r>
              <w:rPr>
                <w:rFonts w:hint="default" w:ascii="Arial" w:hAnsi="Arial" w:cs="Arial"/>
                <w:b w:val="0"/>
                <w:bCs w:val="0"/>
                <w:sz w:val="24"/>
                <w:szCs w:val="24"/>
                <w:vertAlign w:val="baseline"/>
              </w:rPr>
              <w:t>5</w:t>
            </w:r>
          </w:p>
        </w:tc>
        <w:tc>
          <w:tcPr>
            <w:tcW w:w="4567" w:type="dxa"/>
          </w:tcPr>
          <w:p>
            <w:pPr>
              <w:keepNext w:val="0"/>
              <w:keepLines w:val="0"/>
              <w:pageBreakBefore w:val="0"/>
              <w:framePr w:w="0" w:wrap="auto" w:vAnchor="margin" w:hAnchor="text" w:yAlign="inline"/>
              <w:widowControl/>
              <w:pBdr>
                <w:top w:val="none" w:color="auto" w:sz="0" w:space="0"/>
                <w:left w:val="none" w:color="auto" w:sz="0" w:space="0"/>
                <w:bottom w:val="none" w:color="auto" w:sz="0" w:space="0"/>
                <w:right w:val="none" w:color="auto" w:sz="0" w:space="0"/>
                <w:between w:val="none" w:color="auto" w:sz="0" w:space="0"/>
              </w:pBdr>
              <w:shd w:val="clear"/>
              <w:kinsoku/>
              <w:wordWrap/>
              <w:overflowPunct/>
              <w:topLinePunct w:val="0"/>
              <w:autoSpaceDE/>
              <w:autoSpaceDN/>
              <w:bidi w:val="0"/>
              <w:adjustRightInd/>
              <w:snapToGrid/>
              <w:spacing w:before="0" w:beforeLines="0" w:after="0" w:afterLines="0" w:line="360" w:lineRule="auto"/>
              <w:ind w:left="0" w:leftChars="0" w:right="0" w:rightChars="0" w:firstLine="0" w:firstLineChars="0"/>
              <w:jc w:val="left"/>
              <w:textAlignment w:val="auto"/>
              <w:outlineLvl w:val="9"/>
              <w:rPr>
                <w:rFonts w:hint="default" w:ascii="Arial" w:hAnsi="Arial" w:cs="Arial"/>
                <w:b w:val="0"/>
                <w:bCs w:val="0"/>
                <w:sz w:val="24"/>
                <w:szCs w:val="24"/>
                <w:vertAlign w:val="baseline"/>
              </w:rPr>
            </w:pPr>
            <w:r>
              <w:rPr>
                <w:rFonts w:hint="default" w:ascii="Arial" w:hAnsi="Arial" w:cs="Arial"/>
                <w:b w:val="0"/>
                <w:bCs w:val="0"/>
                <w:sz w:val="24"/>
                <w:szCs w:val="24"/>
                <w:vertAlign w:val="baseline"/>
              </w:rPr>
              <w:t>Mishra, Boynton</w:t>
            </w:r>
            <w:r>
              <w:rPr>
                <w:rFonts w:hint="default" w:cs="Arial"/>
                <w:b w:val="0"/>
                <w:bCs w:val="0"/>
                <w:sz w:val="24"/>
                <w:szCs w:val="24"/>
                <w:vertAlign w:val="baseline"/>
              </w:rPr>
              <w:t xml:space="preserve"> </w:t>
            </w:r>
            <w:r>
              <w:rPr>
                <w:rFonts w:hint="default" w:ascii="Arial" w:hAnsi="Arial" w:cs="Arial"/>
                <w:b w:val="0"/>
                <w:bCs w:val="0"/>
                <w:sz w:val="24"/>
                <w:szCs w:val="24"/>
                <w:vertAlign w:val="baseline"/>
              </w:rPr>
              <w:t>and Mishra, (2014)</w:t>
            </w:r>
          </w:p>
        </w:tc>
      </w:tr>
    </w:tbl>
    <w:p>
      <w:pPr>
        <w:framePr w:w="0" w:wrap="auto" w:vAnchor="margin" w:hAnchor="text" w:yAlign="inline"/>
      </w:pPr>
    </w:p>
    <w:p>
      <w:pPr>
        <w:framePr w:w="0" w:wrap="auto" w:vAnchor="margin" w:hAnchor="text" w:yAlign="inline"/>
        <w:jc w:val="center"/>
        <w:rPr>
          <w:rFonts w:hint="default"/>
          <w:b/>
          <w:bCs/>
        </w:rPr>
      </w:pPr>
      <w:r>
        <w:rPr>
          <w:rFonts w:hint="default"/>
          <w:b/>
          <w:bCs/>
        </w:rPr>
        <w:t>Table 2:</w:t>
      </w:r>
      <w:r>
        <w:rPr>
          <w:rFonts w:hint="default"/>
          <w:b/>
          <w:bCs/>
          <w:lang w:val="en-US"/>
        </w:rPr>
        <w:t xml:space="preserve"> Table for Determining Sample Size </w:t>
      </w:r>
    </w:p>
    <w:p>
      <w:pPr>
        <w:framePr w:w="0" w:wrap="auto" w:vAnchor="margin" w:hAnchor="text" w:yAlign="inline"/>
        <w:rPr>
          <w:i/>
          <w:iCs/>
        </w:rPr>
      </w:pPr>
      <w:r>
        <w:drawing>
          <wp:inline distT="0" distB="0" distL="0" distR="0">
            <wp:extent cx="5379085" cy="3274060"/>
            <wp:effectExtent l="0" t="0" r="5715" b="2540"/>
            <wp:docPr id="37" name="officeArt object" descr="krejcie-morgan-sample-size-tabl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 name="officeArt object" descr="krejcie-morgan-sample-size-table.png"/>
                    <pic:cNvPicPr>
                      <a:picLocks noChangeAspect="1"/>
                    </pic:cNvPicPr>
                  </pic:nvPicPr>
                  <pic:blipFill>
                    <a:blip r:embed="rId19"/>
                    <a:srcRect t="7148"/>
                    <a:stretch>
                      <a:fillRect/>
                    </a:stretch>
                  </pic:blipFill>
                  <pic:spPr>
                    <a:xfrm>
                      <a:off x="0" y="0"/>
                      <a:ext cx="5379085" cy="3274060"/>
                    </a:xfrm>
                    <a:prstGeom prst="rect">
                      <a:avLst/>
                    </a:prstGeom>
                    <a:ln w="12700" cap="flat">
                      <a:noFill/>
                      <a:miter lim="400000"/>
                      <a:headEnd/>
                      <a:tailEnd/>
                    </a:ln>
                    <a:effectLst/>
                  </pic:spPr>
                </pic:pic>
              </a:graphicData>
            </a:graphic>
          </wp:inline>
        </w:drawing>
      </w:r>
    </w:p>
    <w:p>
      <w:pPr>
        <w:framePr w:w="0" w:wrap="auto" w:vAnchor="margin" w:hAnchor="text" w:yAlign="inline"/>
        <w:jc w:val="center"/>
        <w:rPr>
          <w:rFonts w:hint="eastAsia"/>
          <w:b/>
          <w:bCs/>
        </w:rPr>
      </w:pPr>
      <w:r>
        <w:rPr>
          <w:rFonts w:hint="default"/>
          <w:b/>
          <w:bCs/>
        </w:rPr>
        <w:t>Table 3: Basic Information Frequency Statistics</w:t>
      </w:r>
    </w:p>
    <w:p>
      <w:pPr>
        <w:framePr w:w="0" w:wrap="auto" w:vAnchor="margin" w:hAnchor="text" w:yAlign="inline"/>
        <w:rPr>
          <w:rFonts w:hint="eastAsia"/>
        </w:rPr>
      </w:pPr>
      <w:r>
        <w:rPr>
          <w:rFonts w:hint="eastAsia"/>
        </w:rPr>
        <w:drawing>
          <wp:inline distT="0" distB="0" distL="114300" distR="114300">
            <wp:extent cx="5331460" cy="5746750"/>
            <wp:effectExtent l="0" t="0" r="2540" b="19050"/>
            <wp:docPr id="43" name="图片 43" descr="屏幕快照 2019-08-18 下午2.00.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 name="图片 43" descr="屏幕快照 2019-08-18 下午2.00.06"/>
                    <pic:cNvPicPr>
                      <a:picLocks noChangeAspect="1"/>
                    </pic:cNvPicPr>
                  </pic:nvPicPr>
                  <pic:blipFill>
                    <a:blip r:embed="rId20"/>
                    <a:stretch>
                      <a:fillRect/>
                    </a:stretch>
                  </pic:blipFill>
                  <pic:spPr>
                    <a:xfrm>
                      <a:off x="0" y="0"/>
                      <a:ext cx="5331460" cy="5746750"/>
                    </a:xfrm>
                    <a:prstGeom prst="rect">
                      <a:avLst/>
                    </a:prstGeom>
                  </pic:spPr>
                </pic:pic>
              </a:graphicData>
            </a:graphic>
          </wp:inline>
        </w:drawing>
      </w:r>
    </w:p>
    <w:p>
      <w:pPr>
        <w:framePr w:w="0" w:wrap="auto" w:vAnchor="margin" w:hAnchor="text" w:yAlign="inline"/>
      </w:pPr>
    </w:p>
    <w:p>
      <w:pPr>
        <w:framePr w:w="0" w:wrap="auto" w:vAnchor="margin" w:hAnchor="text" w:yAlign="inline"/>
        <w:jc w:val="center"/>
        <w:rPr>
          <w:rFonts w:hint="default"/>
          <w:b/>
          <w:bCs/>
        </w:rPr>
      </w:pPr>
    </w:p>
    <w:p>
      <w:pPr>
        <w:framePr w:w="0" w:wrap="auto" w:vAnchor="margin" w:hAnchor="text" w:yAlign="inline"/>
        <w:jc w:val="center"/>
        <w:rPr>
          <w:rFonts w:hint="default"/>
          <w:b/>
          <w:bCs/>
        </w:rPr>
      </w:pPr>
    </w:p>
    <w:p>
      <w:pPr>
        <w:framePr w:w="0" w:wrap="auto" w:vAnchor="margin" w:hAnchor="text" w:yAlign="inline"/>
        <w:jc w:val="center"/>
        <w:rPr>
          <w:rFonts w:hint="default"/>
          <w:b/>
          <w:bCs/>
        </w:rPr>
      </w:pPr>
    </w:p>
    <w:p>
      <w:pPr>
        <w:framePr w:w="0" w:wrap="auto" w:vAnchor="margin" w:hAnchor="text" w:yAlign="inline"/>
        <w:jc w:val="center"/>
        <w:rPr>
          <w:rFonts w:hint="default"/>
          <w:b/>
          <w:bCs/>
        </w:rPr>
      </w:pPr>
    </w:p>
    <w:p>
      <w:pPr>
        <w:framePr w:w="0" w:wrap="auto" w:vAnchor="margin" w:hAnchor="text" w:yAlign="inline"/>
        <w:jc w:val="center"/>
        <w:rPr>
          <w:rFonts w:hint="eastAsia"/>
          <w:b/>
          <w:bCs/>
        </w:rPr>
      </w:pPr>
      <w:r>
        <w:rPr>
          <w:rFonts w:hint="default"/>
          <w:b/>
          <w:bCs/>
        </w:rPr>
        <w:t>Table 4: Descriptive Statistics</w:t>
      </w:r>
    </w:p>
    <w:p>
      <w:pPr>
        <w:framePr w:w="0" w:wrap="auto" w:vAnchor="margin" w:hAnchor="text" w:yAlign="inline"/>
      </w:pPr>
      <w:r>
        <w:drawing>
          <wp:inline distT="0" distB="0" distL="114300" distR="114300">
            <wp:extent cx="5394960" cy="3383280"/>
            <wp:effectExtent l="0" t="0" r="15240" b="20320"/>
            <wp:docPr id="44" name="图片 44" descr="屏幕快照 2019-08-18 下午2.01.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 name="图片 44" descr="屏幕快照 2019-08-18 下午2.01.24"/>
                    <pic:cNvPicPr>
                      <a:picLocks noChangeAspect="1"/>
                    </pic:cNvPicPr>
                  </pic:nvPicPr>
                  <pic:blipFill>
                    <a:blip r:embed="rId21"/>
                    <a:stretch>
                      <a:fillRect/>
                    </a:stretch>
                  </pic:blipFill>
                  <pic:spPr>
                    <a:xfrm>
                      <a:off x="0" y="0"/>
                      <a:ext cx="5394960" cy="3383280"/>
                    </a:xfrm>
                    <a:prstGeom prst="rect">
                      <a:avLst/>
                    </a:prstGeom>
                  </pic:spPr>
                </pic:pic>
              </a:graphicData>
            </a:graphic>
          </wp:inline>
        </w:drawing>
      </w:r>
    </w:p>
    <w:p>
      <w:pPr>
        <w:framePr w:w="0" w:wrap="auto" w:vAnchor="margin" w:hAnchor="text" w:yAlign="inline"/>
        <w:jc w:val="center"/>
        <w:rPr>
          <w:rFonts w:hint="default"/>
          <w:b/>
          <w:bCs/>
        </w:rPr>
      </w:pPr>
    </w:p>
    <w:p>
      <w:pPr>
        <w:framePr w:w="0" w:wrap="auto" w:vAnchor="margin" w:hAnchor="text" w:yAlign="inline"/>
        <w:jc w:val="center"/>
        <w:rPr>
          <w:rFonts w:hint="default"/>
          <w:b/>
          <w:bCs/>
        </w:rPr>
      </w:pPr>
      <w:r>
        <w:rPr>
          <w:rFonts w:hint="default"/>
          <w:b/>
          <w:bCs/>
        </w:rPr>
        <w:t>Table 5: Table of Reliability Test</w:t>
      </w:r>
    </w:p>
    <w:p>
      <w:pPr>
        <w:keepNext w:val="0"/>
        <w:keepLines w:val="0"/>
        <w:pageBreakBefore w:val="0"/>
        <w:framePr w:w="0" w:wrap="auto" w:vAnchor="margin" w:hAnchor="text" w:yAlign="inline"/>
        <w:widowControl/>
        <w:kinsoku/>
        <w:wordWrap/>
        <w:overflowPunct/>
        <w:topLinePunct w:val="0"/>
        <w:autoSpaceDE/>
        <w:autoSpaceDN/>
        <w:bidi w:val="0"/>
        <w:adjustRightInd/>
        <w:snapToGrid/>
        <w:spacing w:before="0" w:after="0" w:line="360" w:lineRule="auto"/>
        <w:ind w:left="0" w:leftChars="0" w:right="0" w:rightChars="0" w:firstLine="0" w:firstLineChars="0"/>
        <w:jc w:val="left"/>
        <w:textAlignment w:val="auto"/>
        <w:outlineLvl w:val="9"/>
        <w:rPr>
          <w:rFonts w:hint="default" w:ascii="Times New Roman" w:hAnsi="Times New Roman" w:cs="Times New Roman"/>
          <w:sz w:val="22"/>
          <w:szCs w:val="22"/>
          <w:vertAlign w:val="baseline"/>
          <w:lang w:val="zh-CN" w:eastAsia="zh-CN"/>
        </w:rPr>
      </w:pPr>
      <w:r>
        <w:rPr>
          <w:rFonts w:hint="eastAsia"/>
          <w:b/>
          <w:bCs/>
        </w:rPr>
        <w:drawing>
          <wp:inline distT="0" distB="0" distL="114300" distR="114300">
            <wp:extent cx="4953000" cy="2393315"/>
            <wp:effectExtent l="0" t="0" r="0" b="19685"/>
            <wp:docPr id="45" name="图片 45" descr="屏幕快照 2019-08-19 下午7.20.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 name="图片 45" descr="屏幕快照 2019-08-19 下午7.20.52"/>
                    <pic:cNvPicPr>
                      <a:picLocks noChangeAspect="1"/>
                    </pic:cNvPicPr>
                  </pic:nvPicPr>
                  <pic:blipFill>
                    <a:blip r:embed="rId22"/>
                    <a:stretch>
                      <a:fillRect/>
                    </a:stretch>
                  </pic:blipFill>
                  <pic:spPr>
                    <a:xfrm>
                      <a:off x="0" y="0"/>
                      <a:ext cx="4953000" cy="2393315"/>
                    </a:xfrm>
                    <a:prstGeom prst="rect">
                      <a:avLst/>
                    </a:prstGeom>
                  </pic:spPr>
                </pic:pic>
              </a:graphicData>
            </a:graphic>
          </wp:inline>
        </w:drawing>
      </w:r>
    </w:p>
    <w:p>
      <w:pPr>
        <w:framePr w:w="0" w:wrap="auto" w:vAnchor="margin" w:hAnchor="text" w:yAlign="inline"/>
        <w:rPr>
          <w:rFonts w:hint="default"/>
          <w:lang w:val="zh-CN" w:eastAsia="zh-CN"/>
        </w:rPr>
      </w:pPr>
    </w:p>
    <w:p/>
    <w:p>
      <w:pPr>
        <w:framePr w:w="0" w:wrap="auto" w:vAnchor="margin" w:hAnchor="text" w:yAlign="inline"/>
        <w:jc w:val="center"/>
        <w:rPr>
          <w:rFonts w:hint="eastAsia"/>
          <w:b/>
          <w:bCs/>
        </w:rPr>
      </w:pPr>
      <w:r>
        <w:rPr>
          <w:rFonts w:hint="default"/>
          <w:b/>
          <w:bCs/>
        </w:rPr>
        <w:t xml:space="preserve">Table 6:  </w:t>
      </w:r>
      <w:r>
        <w:rPr>
          <w:rFonts w:hint="eastAsia"/>
          <w:b/>
          <w:bCs/>
        </w:rPr>
        <w:t>KMO and Bartlett's Test</w:t>
      </w:r>
    </w:p>
    <w:p>
      <w:pPr>
        <w:framePr w:w="0" w:wrap="auto" w:vAnchor="margin" w:hAnchor="text" w:yAlign="inline"/>
        <w:rPr>
          <w:rFonts w:hint="eastAsia"/>
        </w:rPr>
      </w:pPr>
      <w:r>
        <w:rPr>
          <w:rFonts w:hint="eastAsia"/>
        </w:rPr>
        <w:drawing>
          <wp:inline distT="0" distB="0" distL="114300" distR="114300">
            <wp:extent cx="5232400" cy="1828800"/>
            <wp:effectExtent l="0" t="0" r="0" b="0"/>
            <wp:docPr id="46" name="图片 46" descr="屏幕快照 2019-08-19 上午2.23.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 name="图片 46" descr="屏幕快照 2019-08-19 上午2.23.29"/>
                    <pic:cNvPicPr>
                      <a:picLocks noChangeAspect="1"/>
                    </pic:cNvPicPr>
                  </pic:nvPicPr>
                  <pic:blipFill>
                    <a:blip r:embed="rId23"/>
                    <a:stretch>
                      <a:fillRect/>
                    </a:stretch>
                  </pic:blipFill>
                  <pic:spPr>
                    <a:xfrm>
                      <a:off x="0" y="0"/>
                      <a:ext cx="5232400" cy="1828800"/>
                    </a:xfrm>
                    <a:prstGeom prst="rect">
                      <a:avLst/>
                    </a:prstGeom>
                  </pic:spPr>
                </pic:pic>
              </a:graphicData>
            </a:graphic>
          </wp:inline>
        </w:drawing>
      </w:r>
    </w:p>
    <w:p>
      <w:pPr>
        <w:framePr w:w="0" w:wrap="auto" w:vAnchor="margin" w:hAnchor="text" w:yAlign="inline"/>
        <w:jc w:val="center"/>
        <w:rPr>
          <w:rFonts w:hint="default"/>
          <w:b/>
          <w:bCs/>
        </w:rPr>
      </w:pPr>
    </w:p>
    <w:p>
      <w:pPr>
        <w:framePr w:w="0" w:wrap="auto" w:vAnchor="margin" w:hAnchor="text" w:yAlign="inline"/>
        <w:jc w:val="center"/>
        <w:rPr>
          <w:rFonts w:hint="eastAsia"/>
          <w:b/>
          <w:bCs/>
        </w:rPr>
      </w:pPr>
      <w:r>
        <w:rPr>
          <w:rFonts w:hint="default"/>
          <w:b/>
          <w:bCs/>
        </w:rPr>
        <w:t xml:space="preserve">Table 7:  </w:t>
      </w:r>
      <w:r>
        <w:rPr>
          <w:rFonts w:hint="eastAsia"/>
          <w:b/>
          <w:bCs/>
        </w:rPr>
        <w:t>Total Variance Explained</w:t>
      </w:r>
    </w:p>
    <w:p>
      <w:pPr>
        <w:framePr w:w="0" w:wrap="auto" w:vAnchor="margin" w:hAnchor="text" w:yAlign="inline"/>
        <w:rPr>
          <w:rFonts w:hint="default"/>
        </w:rPr>
      </w:pPr>
      <w:r>
        <w:rPr>
          <w:rFonts w:hint="eastAsia"/>
        </w:rPr>
        <w:drawing>
          <wp:inline distT="0" distB="0" distL="114300" distR="114300">
            <wp:extent cx="5392420" cy="4276725"/>
            <wp:effectExtent l="0" t="0" r="17780" b="15875"/>
            <wp:docPr id="47" name="图片 47" descr="屏幕快照 2019-08-19 上午2.26.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 name="图片 47" descr="屏幕快照 2019-08-19 上午2.26.21"/>
                    <pic:cNvPicPr>
                      <a:picLocks noChangeAspect="1"/>
                    </pic:cNvPicPr>
                  </pic:nvPicPr>
                  <pic:blipFill>
                    <a:blip r:embed="rId24"/>
                    <a:stretch>
                      <a:fillRect/>
                    </a:stretch>
                  </pic:blipFill>
                  <pic:spPr>
                    <a:xfrm>
                      <a:off x="0" y="0"/>
                      <a:ext cx="5392420" cy="4276725"/>
                    </a:xfrm>
                    <a:prstGeom prst="rect">
                      <a:avLst/>
                    </a:prstGeom>
                  </pic:spPr>
                </pic:pic>
              </a:graphicData>
            </a:graphic>
          </wp:inline>
        </w:drawing>
      </w:r>
    </w:p>
    <w:p>
      <w:pPr>
        <w:framePr w:w="0" w:wrap="auto" w:vAnchor="margin" w:hAnchor="text" w:yAlign="inline"/>
        <w:rPr>
          <w:rFonts w:hint="eastAsia"/>
        </w:rPr>
      </w:pPr>
    </w:p>
    <w:p>
      <w:pPr>
        <w:framePr w:w="0" w:wrap="auto" w:vAnchor="margin" w:hAnchor="text" w:yAlign="inline"/>
        <w:rPr>
          <w:rFonts w:hint="eastAsia"/>
        </w:rPr>
      </w:pPr>
    </w:p>
    <w:p>
      <w:pPr>
        <w:framePr w:w="0" w:wrap="auto" w:vAnchor="margin" w:hAnchor="text" w:yAlign="inline"/>
        <w:jc w:val="center"/>
        <w:rPr>
          <w:rFonts w:hint="eastAsia"/>
          <w:b/>
          <w:bCs/>
        </w:rPr>
      </w:pPr>
      <w:r>
        <w:rPr>
          <w:rFonts w:hint="default"/>
          <w:b/>
          <w:bCs/>
        </w:rPr>
        <w:t xml:space="preserve">Table 8:  </w:t>
      </w:r>
      <w:r>
        <w:rPr>
          <w:rFonts w:hint="eastAsia"/>
          <w:b/>
          <w:bCs/>
        </w:rPr>
        <w:t>Rotated Component Matrix</w:t>
      </w:r>
    </w:p>
    <w:p>
      <w:pPr>
        <w:framePr w:w="0" w:wrap="auto" w:vAnchor="margin" w:hAnchor="text" w:yAlign="inline"/>
        <w:rPr>
          <w:rFonts w:hint="default"/>
          <w:b/>
          <w:bCs/>
        </w:rPr>
      </w:pPr>
      <w:r>
        <w:rPr>
          <w:rFonts w:hint="eastAsia"/>
        </w:rPr>
        <w:drawing>
          <wp:inline distT="0" distB="0" distL="114300" distR="114300">
            <wp:extent cx="5372100" cy="5270500"/>
            <wp:effectExtent l="0" t="0" r="12700" b="12700"/>
            <wp:docPr id="48" name="图片 48" descr="屏幕快照 2019-08-19 下午7.27.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图片 48" descr="屏幕快照 2019-08-19 下午7.27.37"/>
                    <pic:cNvPicPr>
                      <a:picLocks noChangeAspect="1"/>
                    </pic:cNvPicPr>
                  </pic:nvPicPr>
                  <pic:blipFill>
                    <a:blip r:embed="rId25"/>
                    <a:stretch>
                      <a:fillRect/>
                    </a:stretch>
                  </pic:blipFill>
                  <pic:spPr>
                    <a:xfrm>
                      <a:off x="0" y="0"/>
                      <a:ext cx="5372100" cy="5270500"/>
                    </a:xfrm>
                    <a:prstGeom prst="rect">
                      <a:avLst/>
                    </a:prstGeom>
                  </pic:spPr>
                </pic:pic>
              </a:graphicData>
            </a:graphic>
          </wp:inline>
        </w:drawing>
      </w:r>
    </w:p>
    <w:p>
      <w:pPr>
        <w:framePr w:w="0" w:wrap="auto" w:vAnchor="margin" w:hAnchor="text" w:yAlign="inline"/>
        <w:jc w:val="center"/>
        <w:rPr>
          <w:rFonts w:hint="default"/>
          <w:b/>
          <w:bCs/>
        </w:rPr>
      </w:pPr>
      <w:r>
        <w:rPr>
          <w:rFonts w:hint="default"/>
          <w:b/>
          <w:bCs/>
        </w:rPr>
        <w:t xml:space="preserve">Table 9:  Descriptive Statistics of Correlation analysis </w:t>
      </w:r>
    </w:p>
    <w:p>
      <w:pPr>
        <w:framePr w:w="0" w:wrap="auto" w:vAnchor="margin" w:hAnchor="text" w:yAlign="inline"/>
        <w:jc w:val="center"/>
      </w:pPr>
      <w:r>
        <w:drawing>
          <wp:inline distT="0" distB="0" distL="114300" distR="114300">
            <wp:extent cx="5560695" cy="1412240"/>
            <wp:effectExtent l="0" t="0" r="1905" b="10160"/>
            <wp:docPr id="49" name="图片 49" descr="屏幕快照 2019-08-19 上午2.42.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 name="图片 49" descr="屏幕快照 2019-08-19 上午2.42.59"/>
                    <pic:cNvPicPr>
                      <a:picLocks noChangeAspect="1"/>
                    </pic:cNvPicPr>
                  </pic:nvPicPr>
                  <pic:blipFill>
                    <a:blip r:embed="rId26"/>
                    <a:srcRect t="17135"/>
                    <a:stretch>
                      <a:fillRect/>
                    </a:stretch>
                  </pic:blipFill>
                  <pic:spPr>
                    <a:xfrm>
                      <a:off x="0" y="0"/>
                      <a:ext cx="5560695" cy="1412240"/>
                    </a:xfrm>
                    <a:prstGeom prst="rect">
                      <a:avLst/>
                    </a:prstGeom>
                  </pic:spPr>
                </pic:pic>
              </a:graphicData>
            </a:graphic>
          </wp:inline>
        </w:drawing>
      </w:r>
    </w:p>
    <w:p>
      <w:pPr>
        <w:framePr w:w="0" w:wrap="auto" w:vAnchor="margin" w:hAnchor="text" w:yAlign="inline"/>
        <w:jc w:val="center"/>
        <w:rPr>
          <w:b/>
          <w:bCs/>
        </w:rPr>
      </w:pPr>
    </w:p>
    <w:p>
      <w:pPr>
        <w:framePr w:w="0" w:wrap="auto" w:vAnchor="margin" w:hAnchor="text" w:yAlign="inline"/>
        <w:jc w:val="center"/>
        <w:rPr>
          <w:b/>
          <w:bCs/>
        </w:rPr>
      </w:pPr>
    </w:p>
    <w:p>
      <w:pPr>
        <w:framePr w:w="0" w:wrap="auto" w:vAnchor="margin" w:hAnchor="text" w:yAlign="inline"/>
        <w:jc w:val="center"/>
        <w:rPr>
          <w:b/>
          <w:bCs/>
        </w:rPr>
      </w:pPr>
      <w:r>
        <w:rPr>
          <w:b/>
          <w:bCs/>
        </w:rPr>
        <w:t>Table 10:  Correlations analysis</w:t>
      </w:r>
    </w:p>
    <w:p>
      <w:r>
        <w:drawing>
          <wp:inline distT="0" distB="0" distL="114300" distR="114300">
            <wp:extent cx="5391785" cy="3869690"/>
            <wp:effectExtent l="0" t="0" r="18415" b="16510"/>
            <wp:docPr id="50" name="图片 50" descr="屏幕快照 2019-08-19 上午2.43.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 name="图片 50" descr="屏幕快照 2019-08-19 上午2.43.09"/>
                    <pic:cNvPicPr>
                      <a:picLocks noChangeAspect="1"/>
                    </pic:cNvPicPr>
                  </pic:nvPicPr>
                  <pic:blipFill>
                    <a:blip r:embed="rId27"/>
                    <a:stretch>
                      <a:fillRect/>
                    </a:stretch>
                  </pic:blipFill>
                  <pic:spPr>
                    <a:xfrm>
                      <a:off x="0" y="0"/>
                      <a:ext cx="5391785" cy="3869690"/>
                    </a:xfrm>
                    <a:prstGeom prst="rect">
                      <a:avLst/>
                    </a:prstGeom>
                  </pic:spPr>
                </pic:pic>
              </a:graphicData>
            </a:graphic>
          </wp:inline>
        </w:drawing>
      </w:r>
    </w:p>
    <w:p>
      <w:pPr>
        <w:framePr w:w="0" w:wrap="auto" w:vAnchor="margin" w:hAnchor="text" w:yAlign="inline"/>
        <w:jc w:val="center"/>
        <w:rPr>
          <w:rFonts w:hint="eastAsia"/>
          <w:b/>
          <w:bCs/>
        </w:rPr>
      </w:pPr>
      <w:r>
        <w:rPr>
          <w:rFonts w:hint="default"/>
          <w:b/>
          <w:bCs/>
        </w:rPr>
        <w:t>Table 11:  Model Summaryb</w:t>
      </w:r>
    </w:p>
    <w:p>
      <w:pPr>
        <w:framePr w:w="0" w:wrap="auto" w:vAnchor="margin" w:hAnchor="text" w:yAlign="inline"/>
        <w:rPr>
          <w:rFonts w:hint="eastAsia" w:cstheme="minorHAnsi"/>
          <w:szCs w:val="21"/>
          <w:shd w:val="clear" w:color="auto" w:fill="FFFFFF"/>
        </w:rPr>
      </w:pPr>
      <w:r>
        <w:rPr>
          <w:rFonts w:hint="eastAsia" w:cstheme="minorHAnsi"/>
          <w:szCs w:val="21"/>
          <w:shd w:val="clear" w:color="auto" w:fill="FFFFFF"/>
        </w:rPr>
        <w:drawing>
          <wp:inline distT="0" distB="0" distL="114300" distR="114300">
            <wp:extent cx="5394325" cy="2232025"/>
            <wp:effectExtent l="0" t="0" r="15875" b="3175"/>
            <wp:docPr id="51" name="图片 51" descr="屏幕快照 2019-08-19 上午2.58.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 name="图片 51" descr="屏幕快照 2019-08-19 上午2.58.05"/>
                    <pic:cNvPicPr>
                      <a:picLocks noChangeAspect="1"/>
                    </pic:cNvPicPr>
                  </pic:nvPicPr>
                  <pic:blipFill>
                    <a:blip r:embed="rId28"/>
                    <a:stretch>
                      <a:fillRect/>
                    </a:stretch>
                  </pic:blipFill>
                  <pic:spPr>
                    <a:xfrm>
                      <a:off x="0" y="0"/>
                      <a:ext cx="5394325" cy="2232025"/>
                    </a:xfrm>
                    <a:prstGeom prst="rect">
                      <a:avLst/>
                    </a:prstGeom>
                  </pic:spPr>
                </pic:pic>
              </a:graphicData>
            </a:graphic>
          </wp:inline>
        </w:drawing>
      </w:r>
    </w:p>
    <w:p>
      <w:pPr>
        <w:framePr w:w="0" w:wrap="auto" w:vAnchor="margin" w:hAnchor="text" w:yAlign="inline"/>
        <w:rPr>
          <w:rFonts w:hint="eastAsia" w:cstheme="minorHAnsi"/>
          <w:szCs w:val="21"/>
          <w:shd w:val="clear" w:color="auto" w:fill="FFFFFF"/>
        </w:rPr>
      </w:pPr>
    </w:p>
    <w:p>
      <w:pPr>
        <w:framePr w:w="0" w:wrap="auto" w:vAnchor="margin" w:hAnchor="text" w:yAlign="inline"/>
        <w:rPr>
          <w:rFonts w:hint="eastAsia" w:cstheme="minorHAnsi"/>
          <w:szCs w:val="21"/>
          <w:shd w:val="clear" w:color="auto" w:fill="FFFFFF"/>
        </w:rPr>
      </w:pPr>
    </w:p>
    <w:p>
      <w:pPr>
        <w:framePr w:w="0" w:wrap="auto" w:vAnchor="margin" w:hAnchor="text" w:yAlign="inline"/>
        <w:rPr>
          <w:rFonts w:hint="eastAsia" w:cstheme="minorHAnsi"/>
          <w:szCs w:val="21"/>
          <w:shd w:val="clear" w:color="auto" w:fill="FFFFFF"/>
        </w:rPr>
      </w:pPr>
    </w:p>
    <w:p>
      <w:pPr>
        <w:framePr w:w="0" w:wrap="auto" w:vAnchor="margin" w:hAnchor="text" w:yAlign="inline"/>
        <w:jc w:val="center"/>
        <w:rPr>
          <w:rFonts w:hint="eastAsia"/>
          <w:b/>
          <w:bCs/>
        </w:rPr>
      </w:pPr>
      <w:r>
        <w:rPr>
          <w:rFonts w:hint="default"/>
          <w:b/>
          <w:bCs/>
        </w:rPr>
        <w:t>Table 12:  ANOVA test</w:t>
      </w:r>
    </w:p>
    <w:p>
      <w:r>
        <w:rPr>
          <w:rFonts w:hint="eastAsia"/>
        </w:rPr>
        <w:drawing>
          <wp:inline distT="0" distB="0" distL="114300" distR="114300">
            <wp:extent cx="5393055" cy="2613025"/>
            <wp:effectExtent l="0" t="0" r="17145" b="3175"/>
            <wp:docPr id="52" name="图片 52" descr="屏幕快照 2019-08-19 上午3.01.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 name="图片 52" descr="屏幕快照 2019-08-19 上午3.01.18"/>
                    <pic:cNvPicPr>
                      <a:picLocks noChangeAspect="1"/>
                    </pic:cNvPicPr>
                  </pic:nvPicPr>
                  <pic:blipFill>
                    <a:blip r:embed="rId29"/>
                    <a:stretch>
                      <a:fillRect/>
                    </a:stretch>
                  </pic:blipFill>
                  <pic:spPr>
                    <a:xfrm>
                      <a:off x="0" y="0"/>
                      <a:ext cx="5393055" cy="2613025"/>
                    </a:xfrm>
                    <a:prstGeom prst="rect">
                      <a:avLst/>
                    </a:prstGeom>
                  </pic:spPr>
                </pic:pic>
              </a:graphicData>
            </a:graphic>
          </wp:inline>
        </w:drawing>
      </w:r>
    </w:p>
    <w:p>
      <w:pPr>
        <w:framePr w:w="0" w:wrap="auto" w:vAnchor="margin" w:hAnchor="text" w:yAlign="inline"/>
        <w:jc w:val="both"/>
        <w:rPr>
          <w:rFonts w:hint="default"/>
          <w:b/>
          <w:bCs/>
        </w:rPr>
      </w:pPr>
    </w:p>
    <w:p>
      <w:pPr>
        <w:framePr w:w="0" w:wrap="auto" w:vAnchor="margin" w:hAnchor="text" w:yAlign="inline"/>
        <w:jc w:val="center"/>
        <w:rPr>
          <w:rFonts w:hint="default"/>
          <w:b/>
          <w:bCs/>
        </w:rPr>
      </w:pPr>
    </w:p>
    <w:p>
      <w:pPr>
        <w:framePr w:w="0" w:wrap="auto" w:vAnchor="margin" w:hAnchor="text" w:yAlign="inline"/>
        <w:jc w:val="center"/>
        <w:rPr>
          <w:rFonts w:hint="eastAsia"/>
          <w:b/>
          <w:bCs/>
        </w:rPr>
      </w:pPr>
      <w:r>
        <w:rPr>
          <w:rFonts w:hint="default"/>
          <w:b/>
          <w:bCs/>
        </w:rPr>
        <w:t xml:space="preserve">Table 13:  </w:t>
      </w:r>
      <w:r>
        <w:rPr>
          <w:rFonts w:hint="eastAsia"/>
          <w:b/>
          <w:bCs/>
        </w:rPr>
        <w:t>Coefficients</w:t>
      </w:r>
      <w:r>
        <w:rPr>
          <w:rFonts w:hint="default"/>
          <w:b/>
          <w:bCs/>
        </w:rPr>
        <w:t xml:space="preserve"> analysis</w:t>
      </w:r>
    </w:p>
    <w:p>
      <w:r>
        <w:rPr>
          <w:rFonts w:hint="eastAsia"/>
        </w:rPr>
        <w:drawing>
          <wp:inline distT="0" distB="0" distL="114300" distR="114300">
            <wp:extent cx="5391150" cy="2667635"/>
            <wp:effectExtent l="0" t="0" r="19050" b="24765"/>
            <wp:docPr id="53" name="图片 53" descr="屏幕快照 2019-08-19 上午3.06.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 name="图片 53" descr="屏幕快照 2019-08-19 上午3.06.23"/>
                    <pic:cNvPicPr>
                      <a:picLocks noChangeAspect="1"/>
                    </pic:cNvPicPr>
                  </pic:nvPicPr>
                  <pic:blipFill>
                    <a:blip r:embed="rId30"/>
                    <a:stretch>
                      <a:fillRect/>
                    </a:stretch>
                  </pic:blipFill>
                  <pic:spPr>
                    <a:xfrm>
                      <a:off x="0" y="0"/>
                      <a:ext cx="5391150" cy="2667635"/>
                    </a:xfrm>
                    <a:prstGeom prst="rect">
                      <a:avLst/>
                    </a:prstGeom>
                  </pic:spPr>
                </pic:pic>
              </a:graphicData>
            </a:graphic>
          </wp:inline>
        </w:drawing>
      </w:r>
    </w:p>
    <w:p>
      <w:pPr>
        <w:framePr w:w="0" w:wrap="auto" w:vAnchor="margin" w:hAnchor="text" w:yAlign="inline"/>
        <w:rPr>
          <w:rFonts w:hint="eastAsia" w:cstheme="minorHAnsi"/>
          <w:szCs w:val="21"/>
          <w:shd w:val="clear" w:color="auto" w:fill="FFFFFF"/>
        </w:rPr>
      </w:pPr>
    </w:p>
    <w:sectPr>
      <w:pgSz w:w="11900" w:h="16840"/>
      <w:pgMar w:top="1417" w:right="1417" w:bottom="1984" w:left="1984" w:header="567" w:footer="992" w:gutter="0"/>
      <w:pgNumType w:fmt="decimal"/>
      <w:cols w:space="0" w:num="1"/>
      <w:titlePg/>
      <w:rtlGutter w:val="0"/>
      <w:docGrid w:linePitch="0"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DejaVu Sans">
    <w:altName w:val="苹方-简"/>
    <w:panose1 w:val="02020603050405020304"/>
    <w:charset w:val="00"/>
    <w:family w:val="roman"/>
    <w:pitch w:val="default"/>
    <w:sig w:usb0="20007A87" w:usb1="80000000" w:usb2="00000008" w:usb3="00000000" w:csb0="000001FF" w:csb1="00000000"/>
  </w:font>
  <w:font w:name="方正书宋_GBK">
    <w:altName w:val="汉仪书宋二KW"/>
    <w:panose1 w:val="02000000000000000000"/>
    <w:charset w:val="86"/>
    <w:family w:val="auto"/>
    <w:pitch w:val="default"/>
    <w:sig w:usb0="00000001" w:usb1="08000000" w:usb2="00000000" w:usb3="00000000" w:csb0="00040000" w:csb1="00000000"/>
  </w:font>
  <w:font w:name="方正黑体_GBK">
    <w:altName w:val="苹方-简"/>
    <w:panose1 w:val="02000000000000000000"/>
    <w:charset w:val="00"/>
    <w:family w:val="auto"/>
    <w:pitch w:val="default"/>
    <w:sig w:usb0="00000001" w:usb1="08000000" w:usb2="00000000" w:usb3="00000000" w:csb0="00040000" w:csb1="00000000"/>
  </w:font>
  <w:font w:name="Cambria">
    <w:panose1 w:val="02040503050406030204"/>
    <w:charset w:val="00"/>
    <w:family w:val="roman"/>
    <w:pitch w:val="default"/>
    <w:sig w:usb0="E00002FF" w:usb1="400004FF" w:usb2="00000000" w:usb3="00000000" w:csb0="2000019F" w:csb1="00000000"/>
  </w:font>
  <w:font w:name="Calibri">
    <w:panose1 w:val="020F0702030404030204"/>
    <w:charset w:val="00"/>
    <w:family w:val="swiss"/>
    <w:pitch w:val="default"/>
    <w:sig w:usb0="E10002FF" w:usb1="4000ACFF" w:usb2="00000009" w:usb3="00000000" w:csb0="2000019F" w:csb1="00000000"/>
  </w:font>
  <w:font w:name="苹方-简">
    <w:panose1 w:val="020B0400000000000000"/>
    <w:charset w:val="86"/>
    <w:family w:val="auto"/>
    <w:pitch w:val="default"/>
    <w:sig w:usb0="A00002FF" w:usb1="7ACFFDFB" w:usb2="00000017" w:usb3="00000000" w:csb0="00040001" w:csb1="00000000"/>
  </w:font>
  <w:font w:name="汉仪书宋二KW">
    <w:panose1 w:val="00020600040101010101"/>
    <w:charset w:val="86"/>
    <w:family w:val="auto"/>
    <w:pitch w:val="default"/>
    <w:sig w:usb0="A00002BF" w:usb1="18EF7CFA" w:usb2="00000016" w:usb3="00000000" w:csb0="00040000" w:csb1="00000000"/>
  </w:font>
  <w:font w:name="Symbol">
    <w:panose1 w:val="05050102010706020507"/>
    <w:charset w:val="02"/>
    <w:family w:val="roman"/>
    <w:pitch w:val="default"/>
    <w:sig w:usb0="00000000" w:usb1="00000000" w:usb2="00000000" w:usb3="00000000" w:csb0="80000000" w:csb1="00000000"/>
  </w:font>
  <w:font w:name="Arial">
    <w:panose1 w:val="020B0604020202090204"/>
    <w:charset w:val="00"/>
    <w:family w:val="swiss"/>
    <w:pitch w:val="default"/>
    <w:sig w:usb0="E0000AFF" w:usb1="00007843" w:usb2="00000001" w:usb3="00000000" w:csb0="400001BF" w:csb1="DFF70000"/>
  </w:font>
  <w:font w:name="Arial Unicode MS">
    <w:panose1 w:val="020B0604020202020204"/>
    <w:charset w:val="86"/>
    <w:family w:val="roman"/>
    <w:pitch w:val="default"/>
    <w:sig w:usb0="FFFFFFFF" w:usb1="E9FFFFFF" w:usb2="0000003F" w:usb3="00000000" w:csb0="603F01FF" w:csb1="FFFF0000"/>
  </w:font>
  <w:font w:name="Helvetica Neue">
    <w:panose1 w:val="02000503000000020004"/>
    <w:charset w:val="00"/>
    <w:family w:val="roman"/>
    <w:pitch w:val="default"/>
    <w:sig w:usb0="E50002FF" w:usb1="500079DB" w:usb2="00000010" w:usb3="00000000" w:csb0="00000000" w:csb1="00000000"/>
  </w:font>
  <w:font w:name="等线">
    <w:altName w:val="汉仪中等线KW"/>
    <w:panose1 w:val="00000000000000000000"/>
    <w:charset w:val="00"/>
    <w:family w:val="roman"/>
    <w:pitch w:val="default"/>
    <w:sig w:usb0="00000000" w:usb1="00000000" w:usb2="00000000" w:usb3="00000000" w:csb0="00000000" w:csb1="00000000"/>
  </w:font>
  <w:font w:name="Times">
    <w:panose1 w:val="00000500000000020000"/>
    <w:charset w:val="00"/>
    <w:family w:val="roman"/>
    <w:pitch w:val="default"/>
    <w:sig w:usb0="E00002FF" w:usb1="5000205A" w:usb2="00000000" w:usb3="00000000" w:csb0="2000019F" w:csb1="4F010000"/>
  </w:font>
  <w:font w:name="汉仪中等线KW">
    <w:panose1 w:val="01010104010101010101"/>
    <w:charset w:val="86"/>
    <w:family w:val="auto"/>
    <w:pitch w:val="default"/>
    <w:sig w:usb0="800002BF" w:usb1="004F7CFA" w:usb2="00000000" w:usb3="00000000" w:csb0="00040001" w:csb1="00000000"/>
  </w:font>
  <w:font w:name="Toppan Bunkyu Gothic">
    <w:panose1 w:val="020B0600000000000000"/>
    <w:charset w:val="80"/>
    <w:family w:val="auto"/>
    <w:pitch w:val="default"/>
    <w:sig w:usb0="000002D7" w:usb1="2AC71C11" w:usb2="00000012" w:usb3="00000000" w:csb0="2002009F" w:csb1="00000000"/>
  </w:font>
  <w:font w:name="Wingdings">
    <w:panose1 w:val="05000000000000000000"/>
    <w:charset w:val="00"/>
    <w:family w:val="auto"/>
    <w:pitch w:val="default"/>
    <w:sig w:usb0="00000000" w:usb1="00000000" w:usb2="00000000" w:usb3="00000000" w:csb0="80000000" w:csb1="00000000"/>
  </w:font>
  <w:font w:name="兰亭黑-繁">
    <w:panose1 w:val="03000509000000000000"/>
    <w:charset w:val="88"/>
    <w:family w:val="auto"/>
    <w:pitch w:val="default"/>
    <w:sig w:usb0="00000001" w:usb1="080E0000" w:usb2="00000000" w:usb3="00000000" w:csb0="00100000" w:csb1="00000000"/>
  </w:font>
  <w:font w:name="ArialMT">
    <w:altName w:val="苹方-简"/>
    <w:panose1 w:val="00000000000000000000"/>
    <w:charset w:val="00"/>
    <w:family w:val="auto"/>
    <w:pitch w:val="default"/>
    <w:sig w:usb0="00000000" w:usb1="00000000" w:usb2="00000000" w:usb3="00000000" w:csb0="00000000" w:csb1="00000000"/>
  </w:font>
  <w:font w:name="黑体-简">
    <w:panose1 w:val="02000000000000000000"/>
    <w:charset w:val="86"/>
    <w:family w:val="auto"/>
    <w:pitch w:val="default"/>
    <w:sig w:usb0="8000002F" w:usb1="0800004A" w:usb2="00000000" w:usb3="00000000" w:csb0="203E0000" w:csb1="00000000"/>
  </w:font>
  <w:font w:name=".pingfang sc">
    <w:altName w:val="苹方-简"/>
    <w:panose1 w:val="00000000000000000000"/>
    <w:charset w:val="00"/>
    <w:family w:val="auto"/>
    <w:pitch w:val="default"/>
    <w:sig w:usb0="00000000" w:usb1="00000000" w:usb2="00000000" w:usb3="00000000" w:csb0="00000000" w:csb1="00000000"/>
  </w:font>
  <w:font w:name="等线">
    <w:altName w:val="汉仪中等线KW"/>
    <w:panose1 w:val="02010600030101010101"/>
    <w:charset w:val="86"/>
    <w:family w:val="auto"/>
    <w:pitch w:val="default"/>
    <w:sig w:usb0="00000000" w:usb1="00000000" w:usb2="00000016" w:usb3="00000000" w:csb0="0004000F" w:csb1="00000000"/>
  </w:font>
  <w:font w:name="MingLiU">
    <w:panose1 w:val="02020509000000000000"/>
    <w:charset w:val="88"/>
    <w:family w:val="modern"/>
    <w:pitch w:val="default"/>
    <w:sig w:usb0="A00002FF" w:usb1="28CFFCFA" w:usb2="00000016" w:usb3="00000000" w:csb0="00100001" w:csb1="00000000"/>
  </w:font>
  <w:font w:name="等线 Light">
    <w:altName w:val="汉仪中等线KW"/>
    <w:panose1 w:val="02010600030101010101"/>
    <w:charset w:val="86"/>
    <w:family w:val="auto"/>
    <w:pitch w:val="default"/>
    <w:sig w:usb0="00000000" w:usb1="00000000" w:usb2="00000016" w:usb3="00000000" w:csb0="0004000F" w:csb1="00000000"/>
  </w:font>
  <w:font w:name="t">
    <w:altName w:val="苹方-简"/>
    <w:panose1 w:val="00000000000000000000"/>
    <w:charset w:val="00"/>
    <w:family w:val="auto"/>
    <w:pitch w:val="default"/>
    <w:sig w:usb0="00000000" w:usb1="00000000" w:usb2="00000000" w:usb3="00000000" w:csb0="00000000" w:csb1="00000000"/>
  </w:font>
  <w:font w:name="toppan Bunkyu Gothic">
    <w:altName w:val="苹方-简"/>
    <w:panose1 w:val="00000000000000000000"/>
    <w:charset w:val="00"/>
    <w:family w:val="auto"/>
    <w:pitch w:val="default"/>
    <w:sig w:usb0="00000000" w:usb1="00000000" w:usb2="00000000" w:usb3="00000000" w:csb0="00000000" w:csb1="00000000"/>
  </w:font>
  <w:font w:name="Ti">
    <w:altName w:val="苹方-简"/>
    <w:panose1 w:val="00000000000000000000"/>
    <w:charset w:val="00"/>
    <w:family w:val="auto"/>
    <w:pitch w:val="default"/>
    <w:sig w:usb0="00000000" w:usb1="00000000" w:usb2="00000000" w:usb3="00000000" w:csb0="00000000" w:csb1="00000000"/>
  </w:font>
  <w:font w:name="Tin">
    <w:altName w:val="苹方-简"/>
    <w:panose1 w:val="00000000000000000000"/>
    <w:charset w:val="00"/>
    <w:family w:val="auto"/>
    <w:pitch w:val="default"/>
    <w:sig w:usb0="00000000" w:usb1="00000000" w:usb2="00000000" w:usb3="00000000" w:csb0="00000000" w:csb1="00000000"/>
  </w:font>
  <w:font w:name="Tine">
    <w:altName w:val="苹方-简"/>
    <w:panose1 w:val="00000000000000000000"/>
    <w:charset w:val="00"/>
    <w:family w:val="auto"/>
    <w:pitch w:val="default"/>
    <w:sig w:usb0="00000000" w:usb1="00000000" w:usb2="00000000" w:usb3="00000000" w:csb0="00000000" w:csb1="00000000"/>
  </w:font>
  <w:font w:name="Tim">
    <w:altName w:val="苹方-简"/>
    <w:panose1 w:val="00000000000000000000"/>
    <w:charset w:val="00"/>
    <w:family w:val="auto"/>
    <w:pitch w:val="default"/>
    <w:sig w:usb0="00000000" w:usb1="00000000" w:usb2="00000000" w:usb3="00000000" w:csb0="00000000" w:csb1="00000000"/>
  </w:font>
  <w:font w:name="Time">
    <w:altName w:val="苹方-简"/>
    <w:panose1 w:val="00000000000000000000"/>
    <w:charset w:val="00"/>
    <w:family w:val="auto"/>
    <w:pitch w:val="default"/>
    <w:sig w:usb0="00000000" w:usb1="00000000" w:usb2="00000000" w:usb3="00000000" w:csb0="00000000" w:csb1="00000000"/>
  </w:font>
  <w:font w:name="TimesNewRomanPS">
    <w:altName w:val="苹方-简"/>
    <w:panose1 w:val="00000000000000000000"/>
    <w:charset w:val="00"/>
    <w:family w:val="auto"/>
    <w:pitch w:val="default"/>
    <w:sig w:usb0="00000000" w:usb1="00000000" w:usb2="00000000" w:usb3="00000000" w:csb0="00000000" w:csb1="00000000"/>
  </w:font>
  <w:font w:name="Wingdings">
    <w:panose1 w:val="05000000000000000000"/>
    <w:charset w:val="02"/>
    <w:family w:val="decorative"/>
    <w:pitch w:val="default"/>
    <w:sig w:usb0="00000000" w:usb1="00000000" w:usb2="00000000" w:usb3="00000000" w:csb0="80000000" w:csb1="00000000"/>
  </w:font>
  <w:font w:name="DengXian">
    <w:altName w:val="汉仪中等线KW"/>
    <w:panose1 w:val="02010600030101010101"/>
    <w:charset w:val="86"/>
    <w:family w:val="auto"/>
    <w:pitch w:val="default"/>
    <w:sig w:usb0="00000000" w:usb1="00000000" w:usb2="00000016" w:usb3="00000000" w:csb0="0004000F" w:csb1="00000000"/>
  </w:font>
  <w:font w:name=".苹方-简">
    <w:panose1 w:val="020B0400000000000000"/>
    <w:charset w:val="86"/>
    <w:family w:val="auto"/>
    <w:pitch w:val="default"/>
    <w:sig w:usb0="A00002FF" w:usb1="7ACFFDFB" w:usb2="00000017" w:usb3="00000000" w:csb0="00040001" w:csb1="00000000"/>
  </w:font>
  <w:font w:name="冬青黑体简体中文">
    <w:panose1 w:val="020B0300000000000000"/>
    <w:charset w:val="86"/>
    <w:family w:val="auto"/>
    <w:pitch w:val="default"/>
    <w:sig w:usb0="A00002BF" w:usb1="1ACF7CFA" w:usb2="00000016" w:usb3="00000000" w:csb0="00060007" w:csb1="00000000"/>
  </w:font>
  <w:font w:name="凌慧体-简">
    <w:panose1 w:val="03050602040302020204"/>
    <w:charset w:val="86"/>
    <w:family w:val="auto"/>
    <w:pitch w:val="default"/>
    <w:sig w:usb0="A00002FF" w:usb1="7ACF7CFB" w:usb2="0000001E" w:usb3="00000000" w:csb0="00040001" w:csb1="00000000"/>
  </w:font>
  <w:font w:name="Tamil MN">
    <w:panose1 w:val="00000500000000000000"/>
    <w:charset w:val="00"/>
    <w:family w:val="auto"/>
    <w:pitch w:val="default"/>
    <w:sig w:usb0="00100001" w:usb1="00000000" w:usb2="00000000" w:usb3="00000000" w:csb0="00000001" w:csb1="00000000"/>
  </w:font>
  <w:font w:name="兰亭黑-简">
    <w:panose1 w:val="02000000000000000000"/>
    <w:charset w:val="86"/>
    <w:family w:val="auto"/>
    <w:pitch w:val="default"/>
    <w:sig w:usb0="00000001" w:usb1="08000000" w:usb2="00000000" w:usb3="00000000" w:csb0="00040000" w:csb1="00000000"/>
  </w:font>
  <w:font w:name="等线 Light">
    <w:altName w:val="汉仪中等线KW"/>
    <w:panose1 w:val="00000000000000000000"/>
    <w:charset w:val="00"/>
    <w:family w:val="auto"/>
    <w:pitch w:val="default"/>
    <w:sig w:usb0="00000000" w:usb1="00000000" w:usb2="00000000" w:usb3="00000000" w:csb0="00000000" w:csb1="00000000"/>
  </w:font>
  <w:font w:name="儷黑 Pro">
    <w:panose1 w:val="020B0500000000000000"/>
    <w:charset w:val="88"/>
    <w:family w:val="auto"/>
    <w:pitch w:val="default"/>
    <w:sig w:usb0="80000001" w:usb1="28091800" w:usb2="00000016" w:usb3="00000000" w:csb0="00100000" w:csb1="00000000"/>
  </w:font>
  <w:font w:name="Tahoma">
    <w:panose1 w:val="020B0604030504040204"/>
    <w:charset w:val="00"/>
    <w:family w:val="swiss"/>
    <w:pitch w:val="default"/>
    <w:sig w:usb0="E1002AFF" w:usb1="C000605B" w:usb2="00000029" w:usb3="00000000" w:csb0="200101FF" w:csb1="20280000"/>
  </w:font>
  <w:font w:name="Arial Narrow">
    <w:panose1 w:val="020B06060202020A0204"/>
    <w:charset w:val="00"/>
    <w:family w:val="swiss"/>
    <w:pitch w:val="default"/>
    <w:sig w:usb0="00000287" w:usb1="00000800" w:usb2="00000000" w:usb3="00000000" w:csb0="2000009F" w:csb1="DFD70000"/>
  </w:font>
  <w:font w:name="宋体-简">
    <w:panose1 w:val="02010800040101010101"/>
    <w:charset w:val="86"/>
    <w:family w:val="auto"/>
    <w:pitch w:val="default"/>
    <w:sig w:usb0="00000001" w:usb1="080F0000" w:usb2="00000000" w:usb3="00000000" w:csb0="00040000" w:csb1="00000000"/>
  </w:font>
  <w:font w:name="PingFangHK">
    <w:altName w:val="苹方-简"/>
    <w:panose1 w:val="00000000000000000000"/>
    <w:charset w:val="00"/>
    <w:family w:val="auto"/>
    <w:pitch w:val="default"/>
    <w:sig w:usb0="00000000" w:usb1="00000000" w:usb2="00000000" w:usb3="00000000" w:csb0="00000000" w:csb1="00000000"/>
  </w:font>
  <w:font w:name="Thonburi">
    <w:panose1 w:val="00000400000000000000"/>
    <w:charset w:val="00"/>
    <w:family w:val="auto"/>
    <w:pitch w:val="default"/>
    <w:sig w:usb0="01000000" w:usb1="00000000" w:usb2="00000000" w:usb3="00000000" w:csb0="20000193" w:csb1="4D000000"/>
  </w:font>
  <w:font w:name="Sukhumvit Set">
    <w:panose1 w:val="02000506000000020004"/>
    <w:charset w:val="00"/>
    <w:family w:val="auto"/>
    <w:pitch w:val="default"/>
    <w:sig w:usb0="8100002F" w:usb1="5000004A" w:usb2="00000000" w:usb3="00000000" w:csb0="20010003" w:csb1="00000000"/>
  </w:font>
  <w:font w:name="Tw Cen MT">
    <w:panose1 w:val="020B0602020104020603"/>
    <w:charset w:val="00"/>
    <w:family w:val="auto"/>
    <w:pitch w:val="default"/>
    <w:sig w:usb0="00000003" w:usb1="00000000" w:usb2="00000000" w:usb3="00000000" w:csb0="20000003" w:csb1="00000000"/>
  </w:font>
  <w:font w:name="儷宋 Pro">
    <w:panose1 w:val="02020300000000000000"/>
    <w:charset w:val="88"/>
    <w:family w:val="auto"/>
    <w:pitch w:val="default"/>
    <w:sig w:usb0="80000001" w:usb1="28091800" w:usb2="00000016" w:usb3="00000000" w:csb0="0010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6"/>
      <w:framePr w:w="0" w:wrap="auto" w:vAnchor="margin" w:hAnchor="text" w:yAlign="inline"/>
      <w:tabs>
        <w:tab w:val="right" w:pos="8280"/>
        <w:tab w:val="clear" w:pos="8306"/>
      </w:tabs>
      <w:spacing w:before="240" w:after="240"/>
      <w:jc w:val="right"/>
    </w:pPr>
    <w:r>
      <w:t>INTI International University (2019)</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6"/>
      <w:framePr w:w="0" w:wrap="auto" w:vAnchor="margin" w:hAnchor="text" w:yAlign="inline"/>
      <w:tabs>
        <w:tab w:val="right" w:pos="8280"/>
        <w:tab w:val="clear" w:pos="8306"/>
      </w:tabs>
      <w:spacing w:before="240" w:after="240"/>
      <w:jc w:val="right"/>
    </w:pPr>
    <w:r>
      <w:t>INTI International University (2019)</w:t>
    </w:r>
  </w:p>
  <w:p>
    <w:pPr>
      <w:pStyle w:val="16"/>
      <w:framePr w:w="0" w:wrap="auto" w:vAnchor="margin" w:hAnchor="text" w:yAlign="inline"/>
      <w:wordWrap w:val="0"/>
      <w:bidi w:val="0"/>
      <w:jc w:val="right"/>
      <w:rPr>
        <w:rFonts w:hint="default" w:ascii="Times New Roman" w:hAnsi="Times New Roman" w:cs="Times New Roman"/>
        <w:sz w:val="18"/>
        <w:szCs w:val="18"/>
      </w:rP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6"/>
      <w:framePr w:w="0" w:wrap="auto" w:vAnchor="margin" w:hAnchor="text" w:yAlign="inline"/>
      <w:bidi w:val="0"/>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6"/>
      <w:framePr w:w="0" w:wrap="auto" w:vAnchor="margin" w:hAnchor="text" w:yAlign="inline"/>
      <w:bidi w:val="0"/>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6"/>
      <w:framePr w:w="0" w:wrap="auto" w:vAnchor="margin" w:hAnchor="text" w:yAlign="inline"/>
      <w:bidi w:val="0"/>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6"/>
      <w:framePr w:w="0" w:wrap="auto" w:vAnchor="margin" w:hAnchor="text" w:yAlign="inline"/>
      <w:bidi w:val="0"/>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6"/>
      <w:framePr w:w="0" w:wrap="auto" w:vAnchor="margin" w:hAnchor="text" w:yAlign="inline"/>
      <w:bidi w:val="0"/>
    </w:pPr>
    <w:r>
      <w:rPr>
        <w:sz w:val="24"/>
      </w:rPr>
      <mc:AlternateContent>
        <mc:Choice Requires="wps">
          <w:drawing>
            <wp:anchor distT="0" distB="0" distL="114300" distR="114300" simplePos="0" relativeHeight="251658240" behindDoc="0" locked="0" layoutInCell="1" allowOverlap="1">
              <wp:simplePos x="0" y="0"/>
              <wp:positionH relativeFrom="margin">
                <wp:align>right</wp:align>
              </wp:positionH>
              <wp:positionV relativeFrom="paragraph">
                <wp:posOffset>0</wp:posOffset>
              </wp:positionV>
              <wp:extent cx="1828800" cy="1828800"/>
              <wp:effectExtent l="0" t="0" r="0" b="0"/>
              <wp:wrapNone/>
              <wp:docPr id="56" name="文本框 5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12700" cap="flat">
                        <a:noFill/>
                        <a:miter lim="400000"/>
                      </a:ln>
                    </wps:spPr>
                    <wps:style>
                      <a:lnRef idx="0">
                        <a:srgbClr val="FFFFFF"/>
                      </a:lnRef>
                      <a:fillRef idx="0">
                        <a:srgbClr val="FFFFFF"/>
                      </a:fillRef>
                      <a:effectRef idx="0">
                        <a:srgbClr val="FFFFFF"/>
                      </a:effectRef>
                      <a:fontRef idx="none"/>
                    </wps:style>
                    <wps:txbx>
                      <w:txbxContent>
                        <w:p>
                          <w:pPr>
                            <w:framePr w:w="0" w:wrap="auto" w:vAnchor="margin" w:hAnchor="text" w:yAlign="inline"/>
                            <w:snapToGrid w:val="0"/>
                            <w:rPr>
                              <w:sz w:val="18"/>
                            </w:rPr>
                          </w:pPr>
                          <w:r>
                            <w:rPr>
                              <w:sz w:val="18"/>
                            </w:rPr>
                            <w:fldChar w:fldCharType="begin"/>
                          </w:r>
                          <w:r>
                            <w:rPr>
                              <w:sz w:val="18"/>
                            </w:rPr>
                            <w:instrText xml:space="preserve"> PAGE  \* MERGEFORMAT </w:instrText>
                          </w:r>
                          <w:r>
                            <w:rPr>
                              <w:sz w:val="18"/>
                            </w:rPr>
                            <w:fldChar w:fldCharType="separate"/>
                          </w:r>
                          <w:r>
                            <w:rPr>
                              <w:sz w:val="18"/>
                            </w:rPr>
                            <w:t>4</w:t>
                          </w:r>
                          <w:r>
                            <w:rPr>
                              <w:sz w:val="18"/>
                            </w:rPr>
                            <w:fldChar w:fldCharType="end"/>
                          </w:r>
                        </w:p>
                      </w:txbxContent>
                    </wps:txbx>
                    <wps:bodyPr rot="0" spcFirstLastPara="0" vertOverflow="overflow" horzOverflow="overflow" vert="horz" wrap="none" lIns="0" tIns="0" rIns="0" bIns="0" numCol="1" spcCol="3810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right;mso-position-horizontal-relative:margin;mso-wrap-style:none;z-index:251658240;mso-width-relative:page;mso-height-relative:page;" filled="f" stroked="f" coordsize="21600,21600" o:gfxdata="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">
              <v:fill on="f" focussize="0,0"/>
              <v:stroke on="f" weight="1pt" miterlimit="4" joinstyle="miter"/>
              <v:imagedata o:title=""/>
              <o:lock v:ext="edit" aspectratio="f"/>
              <v:textbox inset="0mm,0mm,0mm,0mm" style="mso-fit-shape-to-text:t;">
                <w:txbxContent>
                  <w:p>
                    <w:pPr>
                      <w:framePr w:w="0" w:wrap="auto" w:vAnchor="margin" w:hAnchor="text" w:yAlign="inline"/>
                      <w:snapToGrid w:val="0"/>
                      <w:rPr>
                        <w:sz w:val="18"/>
                      </w:rPr>
                    </w:pPr>
                    <w:r>
                      <w:rPr>
                        <w:sz w:val="18"/>
                      </w:rPr>
                      <w:fldChar w:fldCharType="begin"/>
                    </w:r>
                    <w:r>
                      <w:rPr>
                        <w:sz w:val="18"/>
                      </w:rPr>
                      <w:instrText xml:space="preserve"> PAGE  \* MERGEFORMAT </w:instrText>
                    </w:r>
                    <w:r>
                      <w:rPr>
                        <w:sz w:val="18"/>
                      </w:rPr>
                      <w:fldChar w:fldCharType="separate"/>
                    </w:r>
                    <w:r>
                      <w:rPr>
                        <w:sz w:val="18"/>
                      </w:rPr>
                      <w:t>4</w:t>
                    </w:r>
                    <w:r>
                      <w:rPr>
                        <w:sz w:val="18"/>
                      </w:rPr>
                      <w:fldChar w:fldCharType="end"/>
                    </w:r>
                  </w:p>
                </w:txbxContent>
              </v:textbox>
            </v:shape>
          </w:pict>
        </mc:Fallback>
      </mc:AlternateContent>
    </w: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6"/>
      <w:framePr w:w="0" w:wrap="auto" w:vAnchor="margin" w:hAnchor="text" w:yAlign="inline"/>
      <w:bidi w:val="0"/>
    </w:pPr>
    <w:r>
      <w:rPr>
        <w:sz w:val="24"/>
      </w:rPr>
      <mc:AlternateContent>
        <mc:Choice Requires="wps">
          <w:drawing>
            <wp:anchor distT="0" distB="0" distL="114300" distR="114300" simplePos="0" relativeHeight="251659264" behindDoc="0" locked="0" layoutInCell="1" allowOverlap="1">
              <wp:simplePos x="0" y="0"/>
              <wp:positionH relativeFrom="margin">
                <wp:align>right</wp:align>
              </wp:positionH>
              <wp:positionV relativeFrom="paragraph">
                <wp:posOffset>0</wp:posOffset>
              </wp:positionV>
              <wp:extent cx="1828800" cy="1828800"/>
              <wp:effectExtent l="0" t="0" r="0" b="0"/>
              <wp:wrapNone/>
              <wp:docPr id="57" name="文本框 57"/>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12700" cap="flat">
                        <a:noFill/>
                        <a:miter lim="400000"/>
                      </a:ln>
                    </wps:spPr>
                    <wps:style>
                      <a:lnRef idx="0">
                        <a:srgbClr val="FFFFFF"/>
                      </a:lnRef>
                      <a:fillRef idx="0">
                        <a:srgbClr val="FFFFFF"/>
                      </a:fillRef>
                      <a:effectRef idx="0">
                        <a:srgbClr val="FFFFFF"/>
                      </a:effectRef>
                      <a:fontRef idx="none"/>
                    </wps:style>
                    <wps:txbx>
                      <w:txbxContent>
                        <w:p>
                          <w:pPr>
                            <w:framePr w:w="0" w:wrap="auto" w:vAnchor="margin" w:hAnchor="text" w:yAlign="inline"/>
                            <w:snapToGrid w:val="0"/>
                            <w:rPr>
                              <w:sz w:val="18"/>
                            </w:rPr>
                          </w:pPr>
                          <w:r>
                            <w:rPr>
                              <w:sz w:val="18"/>
                            </w:rPr>
                            <w:fldChar w:fldCharType="begin"/>
                          </w:r>
                          <w:r>
                            <w:rPr>
                              <w:sz w:val="18"/>
                            </w:rPr>
                            <w:instrText xml:space="preserve"> PAGE  \* MERGEFORMAT </w:instrText>
                          </w:r>
                          <w:r>
                            <w:rPr>
                              <w:sz w:val="18"/>
                            </w:rPr>
                            <w:fldChar w:fldCharType="separate"/>
                          </w:r>
                          <w:r>
                            <w:rPr>
                              <w:sz w:val="18"/>
                            </w:rPr>
                            <w:t>1</w:t>
                          </w:r>
                          <w:r>
                            <w:rPr>
                              <w:sz w:val="18"/>
                            </w:rPr>
                            <w:fldChar w:fldCharType="end"/>
                          </w:r>
                        </w:p>
                      </w:txbxContent>
                    </wps:txbx>
                    <wps:bodyPr rot="0" spcFirstLastPara="0" vertOverflow="overflow" horzOverflow="overflow" vert="horz" wrap="none" lIns="0" tIns="0" rIns="0" bIns="0" numCol="1" spcCol="3810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right;mso-position-horizontal-relative:margin;mso-wrap-style:none;z-index:251659264;mso-width-relative:page;mso-height-relative:page;" filled="f" stroked="f" coordsize="21600,21600" o:gfxdata="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">
              <v:fill on="f" focussize="0,0"/>
              <v:stroke on="f" weight="1pt" miterlimit="4" joinstyle="miter"/>
              <v:imagedata o:title=""/>
              <o:lock v:ext="edit" aspectratio="f"/>
              <v:textbox inset="0mm,0mm,0mm,0mm" style="mso-fit-shape-to-text:t;">
                <w:txbxContent>
                  <w:p>
                    <w:pPr>
                      <w:framePr w:w="0" w:wrap="auto" w:vAnchor="margin" w:hAnchor="text" w:yAlign="inline"/>
                      <w:snapToGrid w:val="0"/>
                      <w:rPr>
                        <w:sz w:val="18"/>
                      </w:rPr>
                    </w:pPr>
                    <w:r>
                      <w:rPr>
                        <w:sz w:val="18"/>
                      </w:rPr>
                      <w:fldChar w:fldCharType="begin"/>
                    </w:r>
                    <w:r>
                      <w:rPr>
                        <w:sz w:val="18"/>
                      </w:rPr>
                      <w:instrText xml:space="preserve"> PAGE  \* MERGEFORMAT </w:instrText>
                    </w:r>
                    <w:r>
                      <w:rPr>
                        <w:sz w:val="18"/>
                      </w:rPr>
                      <w:fldChar w:fldCharType="separate"/>
                    </w:r>
                    <w:r>
                      <w:rPr>
                        <w:sz w:val="18"/>
                      </w:rPr>
                      <w:t>1</w:t>
                    </w:r>
                    <w:r>
                      <w:rPr>
                        <w:sz w:val="18"/>
                      </w:rPr>
                      <w:fldChar w:fldCharType="end"/>
                    </w:r>
                  </w:p>
                </w:txbxContent>
              </v:textbox>
            </v:shap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zoom w:percent="120"/>
  <w:displayBackgroundShape w:val="1"/>
  <w:bordersDoNotSurroundHeader w:val="0"/>
  <w:bordersDoNotSurroundFooter w:val="0"/>
  <w:documentProtection w:enforcement="0"/>
  <w:defaultTabStop w:val="420"/>
  <w:displayHorizontalDrawingGridEvery w:val="1"/>
  <w:displayVerticalDrawingGridEvery w:val="1"/>
  <w:noPunctuationKerning w:val="1"/>
  <w:noLineBreaksAfter w:lang="zh-CN" w:val="‘“(〔[{〈《「『【⦅〘〖«〝︵︷︹︻︽︿﹁﹃﹇﹙﹛﹝｢"/>
  <w:noLineBreaksBefore w:lang="zh-CN" w:val="’”)〕]}〉"/>
  <w:compat>
    <w:balanceSingleByteDoubleByteWidth/>
    <w:doNotExpandShiftReturn/>
    <w:doNotWrapTextWithPunct/>
    <w:doNotUseEastAsianBreakRules/>
    <w:useFELayout/>
    <w:doNotUseIndentAsNumberingTabStop/>
    <w:useAltKinsokuLineBreakRules/>
    <w:compatSetting w:name="compatibilityMode" w:uri="http://schemas.microsoft.com/office/word" w:val="15"/>
  </w:compat>
  <w:rsids>
    <w:rsidRoot w:val="00000000"/>
    <w:rsid w:val="00CD3ADB"/>
    <w:rsid w:val="0DC34B5A"/>
    <w:rsid w:val="0EEF90A4"/>
    <w:rsid w:val="0EFF9FC4"/>
    <w:rsid w:val="0FDFABE8"/>
    <w:rsid w:val="13FF08F1"/>
    <w:rsid w:val="16CF0DC9"/>
    <w:rsid w:val="16DFF635"/>
    <w:rsid w:val="17B610A2"/>
    <w:rsid w:val="17EF14EE"/>
    <w:rsid w:val="19EF397C"/>
    <w:rsid w:val="1BF7AF8C"/>
    <w:rsid w:val="1CF3D8D3"/>
    <w:rsid w:val="1DEE8B8A"/>
    <w:rsid w:val="1EEFF161"/>
    <w:rsid w:val="1F7EEC62"/>
    <w:rsid w:val="1FC9C37C"/>
    <w:rsid w:val="1FD3A8B1"/>
    <w:rsid w:val="1FD47C91"/>
    <w:rsid w:val="1FFDBC11"/>
    <w:rsid w:val="257B41A2"/>
    <w:rsid w:val="26F7C313"/>
    <w:rsid w:val="27AD435F"/>
    <w:rsid w:val="27BB44D1"/>
    <w:rsid w:val="2B758006"/>
    <w:rsid w:val="2BF54E01"/>
    <w:rsid w:val="2D3F0A0A"/>
    <w:rsid w:val="2EDD2294"/>
    <w:rsid w:val="2EF521F0"/>
    <w:rsid w:val="2F3E9CDB"/>
    <w:rsid w:val="2FE30B69"/>
    <w:rsid w:val="33FF9C20"/>
    <w:rsid w:val="34F65A8A"/>
    <w:rsid w:val="34F7858D"/>
    <w:rsid w:val="355D5248"/>
    <w:rsid w:val="359F3A81"/>
    <w:rsid w:val="35DC24FC"/>
    <w:rsid w:val="366636C2"/>
    <w:rsid w:val="366FF4C3"/>
    <w:rsid w:val="36F7073C"/>
    <w:rsid w:val="37737AAE"/>
    <w:rsid w:val="377DBCBD"/>
    <w:rsid w:val="37B671B1"/>
    <w:rsid w:val="37F5E0D2"/>
    <w:rsid w:val="37FD313B"/>
    <w:rsid w:val="38EFC080"/>
    <w:rsid w:val="3AD9A3A7"/>
    <w:rsid w:val="3AEC94D1"/>
    <w:rsid w:val="3AFAD243"/>
    <w:rsid w:val="3BFE0A6F"/>
    <w:rsid w:val="3BFFFF16"/>
    <w:rsid w:val="3D3D917B"/>
    <w:rsid w:val="3DF9A9BF"/>
    <w:rsid w:val="3DFB0584"/>
    <w:rsid w:val="3DFF7773"/>
    <w:rsid w:val="3DFF9429"/>
    <w:rsid w:val="3E7A8B48"/>
    <w:rsid w:val="3EB752BA"/>
    <w:rsid w:val="3ED9428C"/>
    <w:rsid w:val="3EFB0807"/>
    <w:rsid w:val="3F3FD59D"/>
    <w:rsid w:val="3F77096E"/>
    <w:rsid w:val="3FACE6BB"/>
    <w:rsid w:val="3FBBB3FB"/>
    <w:rsid w:val="3FBDDBEF"/>
    <w:rsid w:val="3FDE04B9"/>
    <w:rsid w:val="3FE6EFC4"/>
    <w:rsid w:val="3FF79504"/>
    <w:rsid w:val="3FF9DD84"/>
    <w:rsid w:val="3FFB094F"/>
    <w:rsid w:val="3FFF6C6C"/>
    <w:rsid w:val="405F780E"/>
    <w:rsid w:val="41EDBB89"/>
    <w:rsid w:val="41FFD4CE"/>
    <w:rsid w:val="47FB76B3"/>
    <w:rsid w:val="48FFDBDC"/>
    <w:rsid w:val="49AFE588"/>
    <w:rsid w:val="4C1FEC8D"/>
    <w:rsid w:val="4C7945FD"/>
    <w:rsid w:val="4CE70B49"/>
    <w:rsid w:val="4DD5EF82"/>
    <w:rsid w:val="4DD63997"/>
    <w:rsid w:val="4F3969E5"/>
    <w:rsid w:val="4F3BEF0D"/>
    <w:rsid w:val="4FEE82A1"/>
    <w:rsid w:val="51DB2B37"/>
    <w:rsid w:val="51EDA1DA"/>
    <w:rsid w:val="537F47AF"/>
    <w:rsid w:val="5573CA57"/>
    <w:rsid w:val="55B3C142"/>
    <w:rsid w:val="55B9630E"/>
    <w:rsid w:val="55BDCC13"/>
    <w:rsid w:val="567F88FB"/>
    <w:rsid w:val="56E7BDA2"/>
    <w:rsid w:val="57A6DD00"/>
    <w:rsid w:val="57CE3B59"/>
    <w:rsid w:val="57EF1DD8"/>
    <w:rsid w:val="57FF321A"/>
    <w:rsid w:val="58F639A8"/>
    <w:rsid w:val="5AB6462C"/>
    <w:rsid w:val="5AE0E1AD"/>
    <w:rsid w:val="5AE76272"/>
    <w:rsid w:val="5BBB6B77"/>
    <w:rsid w:val="5BC50C11"/>
    <w:rsid w:val="5BC5479C"/>
    <w:rsid w:val="5BD3A985"/>
    <w:rsid w:val="5BDF2EDE"/>
    <w:rsid w:val="5BFF5482"/>
    <w:rsid w:val="5BFFEF2C"/>
    <w:rsid w:val="5D9B365A"/>
    <w:rsid w:val="5D9FACD3"/>
    <w:rsid w:val="5DEFF30E"/>
    <w:rsid w:val="5E2B34C3"/>
    <w:rsid w:val="5E4951CC"/>
    <w:rsid w:val="5E7A4EBB"/>
    <w:rsid w:val="5EE679A0"/>
    <w:rsid w:val="5EF344DE"/>
    <w:rsid w:val="5EFF0116"/>
    <w:rsid w:val="5F57ACA0"/>
    <w:rsid w:val="5F6E2484"/>
    <w:rsid w:val="5F7E67FA"/>
    <w:rsid w:val="5F7E8E54"/>
    <w:rsid w:val="5FDF25F6"/>
    <w:rsid w:val="5FEFA498"/>
    <w:rsid w:val="5FF419C7"/>
    <w:rsid w:val="5FFFAE51"/>
    <w:rsid w:val="639FC4B1"/>
    <w:rsid w:val="63FFEA41"/>
    <w:rsid w:val="64BE67D5"/>
    <w:rsid w:val="65FEFBD5"/>
    <w:rsid w:val="66722842"/>
    <w:rsid w:val="667F5C09"/>
    <w:rsid w:val="66F7582D"/>
    <w:rsid w:val="677E9A88"/>
    <w:rsid w:val="677F7E36"/>
    <w:rsid w:val="67ECBE57"/>
    <w:rsid w:val="67FEF336"/>
    <w:rsid w:val="687D01C4"/>
    <w:rsid w:val="6AD3CE5C"/>
    <w:rsid w:val="6B4FE1DF"/>
    <w:rsid w:val="6B6F60F8"/>
    <w:rsid w:val="6B7FD076"/>
    <w:rsid w:val="6BDF7578"/>
    <w:rsid w:val="6BFE0689"/>
    <w:rsid w:val="6BFFE349"/>
    <w:rsid w:val="6BFFF491"/>
    <w:rsid w:val="6CFF4BEB"/>
    <w:rsid w:val="6D475440"/>
    <w:rsid w:val="6D5DF6AF"/>
    <w:rsid w:val="6DDD611E"/>
    <w:rsid w:val="6DDF913C"/>
    <w:rsid w:val="6DF63C1E"/>
    <w:rsid w:val="6DFB3721"/>
    <w:rsid w:val="6EAB0052"/>
    <w:rsid w:val="6EBBE7C8"/>
    <w:rsid w:val="6ECA3EE2"/>
    <w:rsid w:val="6EEB125E"/>
    <w:rsid w:val="6EFDB5F5"/>
    <w:rsid w:val="6F3DDC6B"/>
    <w:rsid w:val="6F5FA63A"/>
    <w:rsid w:val="6F6F8B62"/>
    <w:rsid w:val="6F72DC7E"/>
    <w:rsid w:val="6F745A7A"/>
    <w:rsid w:val="6F7F8FAC"/>
    <w:rsid w:val="6F8F60D0"/>
    <w:rsid w:val="6FBD82BF"/>
    <w:rsid w:val="6FD7B22C"/>
    <w:rsid w:val="6FDEC7D4"/>
    <w:rsid w:val="6FE9573D"/>
    <w:rsid w:val="6FF6AD6F"/>
    <w:rsid w:val="7134F6F0"/>
    <w:rsid w:val="71BF45C4"/>
    <w:rsid w:val="71ED35A2"/>
    <w:rsid w:val="73981576"/>
    <w:rsid w:val="73AF584D"/>
    <w:rsid w:val="73BA593C"/>
    <w:rsid w:val="73E6FD81"/>
    <w:rsid w:val="73EB32AA"/>
    <w:rsid w:val="73FF4B36"/>
    <w:rsid w:val="747C5578"/>
    <w:rsid w:val="7565C957"/>
    <w:rsid w:val="75E43C4A"/>
    <w:rsid w:val="75E7FA1B"/>
    <w:rsid w:val="75FCD0B1"/>
    <w:rsid w:val="765DA5CD"/>
    <w:rsid w:val="7677F41C"/>
    <w:rsid w:val="76DDDFEF"/>
    <w:rsid w:val="76EF3B1A"/>
    <w:rsid w:val="776F3748"/>
    <w:rsid w:val="777F21D6"/>
    <w:rsid w:val="777F5A64"/>
    <w:rsid w:val="77B2199B"/>
    <w:rsid w:val="77B49675"/>
    <w:rsid w:val="77FB7776"/>
    <w:rsid w:val="77FDFD04"/>
    <w:rsid w:val="77FF5437"/>
    <w:rsid w:val="77FF5B8C"/>
    <w:rsid w:val="77FF807C"/>
    <w:rsid w:val="77FFBD46"/>
    <w:rsid w:val="78B44769"/>
    <w:rsid w:val="78D7E356"/>
    <w:rsid w:val="79DFDB96"/>
    <w:rsid w:val="79E79251"/>
    <w:rsid w:val="7AB3826E"/>
    <w:rsid w:val="7AB74175"/>
    <w:rsid w:val="7AE7438B"/>
    <w:rsid w:val="7AFD888B"/>
    <w:rsid w:val="7AFFF917"/>
    <w:rsid w:val="7B3858F1"/>
    <w:rsid w:val="7B6B409D"/>
    <w:rsid w:val="7B7BD5AC"/>
    <w:rsid w:val="7B9E9561"/>
    <w:rsid w:val="7BAF1118"/>
    <w:rsid w:val="7BBBB0FC"/>
    <w:rsid w:val="7BBF99B9"/>
    <w:rsid w:val="7BDD843B"/>
    <w:rsid w:val="7BDEA91E"/>
    <w:rsid w:val="7BE2F092"/>
    <w:rsid w:val="7BEB78AB"/>
    <w:rsid w:val="7BEE3DA8"/>
    <w:rsid w:val="7BFEF25C"/>
    <w:rsid w:val="7BFF98B0"/>
    <w:rsid w:val="7BFFC738"/>
    <w:rsid w:val="7CB92778"/>
    <w:rsid w:val="7CDB2D78"/>
    <w:rsid w:val="7CEF6AA4"/>
    <w:rsid w:val="7CFE49B2"/>
    <w:rsid w:val="7D5FB402"/>
    <w:rsid w:val="7D6E74C5"/>
    <w:rsid w:val="7D7D32C4"/>
    <w:rsid w:val="7DBE15CC"/>
    <w:rsid w:val="7DD7DE48"/>
    <w:rsid w:val="7DDE0B98"/>
    <w:rsid w:val="7DEED7C2"/>
    <w:rsid w:val="7DF35F11"/>
    <w:rsid w:val="7DF5B35A"/>
    <w:rsid w:val="7DFC9A1B"/>
    <w:rsid w:val="7DFD75AC"/>
    <w:rsid w:val="7E7D194D"/>
    <w:rsid w:val="7EBB2957"/>
    <w:rsid w:val="7EDB3835"/>
    <w:rsid w:val="7EDE7290"/>
    <w:rsid w:val="7EDF677A"/>
    <w:rsid w:val="7EDF86D5"/>
    <w:rsid w:val="7EE98563"/>
    <w:rsid w:val="7EF3F193"/>
    <w:rsid w:val="7EFAC318"/>
    <w:rsid w:val="7EFB9B1F"/>
    <w:rsid w:val="7EFE33A8"/>
    <w:rsid w:val="7EFF694A"/>
    <w:rsid w:val="7EFF8239"/>
    <w:rsid w:val="7F3D60D4"/>
    <w:rsid w:val="7F5F5269"/>
    <w:rsid w:val="7F5F9B91"/>
    <w:rsid w:val="7F6E86E8"/>
    <w:rsid w:val="7F6E9F2C"/>
    <w:rsid w:val="7F722D42"/>
    <w:rsid w:val="7F732901"/>
    <w:rsid w:val="7F7B27A6"/>
    <w:rsid w:val="7F7B8661"/>
    <w:rsid w:val="7F7CB7CA"/>
    <w:rsid w:val="7F7F7944"/>
    <w:rsid w:val="7F7F79F7"/>
    <w:rsid w:val="7FBA5BBA"/>
    <w:rsid w:val="7FBD5D97"/>
    <w:rsid w:val="7FBE7BE9"/>
    <w:rsid w:val="7FBF6316"/>
    <w:rsid w:val="7FBFF625"/>
    <w:rsid w:val="7FBFFE68"/>
    <w:rsid w:val="7FC48BF4"/>
    <w:rsid w:val="7FCCF877"/>
    <w:rsid w:val="7FCF0DE0"/>
    <w:rsid w:val="7FD74B5A"/>
    <w:rsid w:val="7FD778A2"/>
    <w:rsid w:val="7FD7E12B"/>
    <w:rsid w:val="7FDBD854"/>
    <w:rsid w:val="7FDD77C5"/>
    <w:rsid w:val="7FDDF6B9"/>
    <w:rsid w:val="7FDEA09A"/>
    <w:rsid w:val="7FDF1387"/>
    <w:rsid w:val="7FE6A568"/>
    <w:rsid w:val="7FEC0DDA"/>
    <w:rsid w:val="7FEC8A33"/>
    <w:rsid w:val="7FEE3EE6"/>
    <w:rsid w:val="7FF2D6B5"/>
    <w:rsid w:val="7FF53FCB"/>
    <w:rsid w:val="7FF92454"/>
    <w:rsid w:val="7FFB3701"/>
    <w:rsid w:val="7FFB9852"/>
    <w:rsid w:val="7FFD5421"/>
    <w:rsid w:val="7FFE6BE8"/>
    <w:rsid w:val="7FFEE0AC"/>
    <w:rsid w:val="7FFF57D4"/>
    <w:rsid w:val="7FFFE504"/>
    <w:rsid w:val="8A0E1A31"/>
    <w:rsid w:val="8E7EDFF2"/>
    <w:rsid w:val="8F17E55E"/>
    <w:rsid w:val="8FFF0547"/>
    <w:rsid w:val="8FFF0A9C"/>
    <w:rsid w:val="96BB61EB"/>
    <w:rsid w:val="98EE67FB"/>
    <w:rsid w:val="99ADDE1E"/>
    <w:rsid w:val="9B27911B"/>
    <w:rsid w:val="9B6D70EC"/>
    <w:rsid w:val="9D42476E"/>
    <w:rsid w:val="9E76FE03"/>
    <w:rsid w:val="9EF76763"/>
    <w:rsid w:val="9F7BFF47"/>
    <w:rsid w:val="9FBE3571"/>
    <w:rsid w:val="9FED829B"/>
    <w:rsid w:val="9FFB7960"/>
    <w:rsid w:val="A52F6BE9"/>
    <w:rsid w:val="A6DD372A"/>
    <w:rsid w:val="ABDD81D8"/>
    <w:rsid w:val="ADFFD7B4"/>
    <w:rsid w:val="AF8DFC2C"/>
    <w:rsid w:val="AFAE8CD3"/>
    <w:rsid w:val="AFD2BC69"/>
    <w:rsid w:val="AFDD05FB"/>
    <w:rsid w:val="AFDFBB68"/>
    <w:rsid w:val="AFE321FA"/>
    <w:rsid w:val="AFF7B2C5"/>
    <w:rsid w:val="AFFB7891"/>
    <w:rsid w:val="B0B94E78"/>
    <w:rsid w:val="B1FB427B"/>
    <w:rsid w:val="B29EAFE7"/>
    <w:rsid w:val="B5FCB2D8"/>
    <w:rsid w:val="B6FFB994"/>
    <w:rsid w:val="B737B3C2"/>
    <w:rsid w:val="B7BF32F6"/>
    <w:rsid w:val="B9FEED61"/>
    <w:rsid w:val="B9FEF0F9"/>
    <w:rsid w:val="BABCCA39"/>
    <w:rsid w:val="BB3B86AC"/>
    <w:rsid w:val="BB67F3DB"/>
    <w:rsid w:val="BBB547A1"/>
    <w:rsid w:val="BBDD987A"/>
    <w:rsid w:val="BBEC7847"/>
    <w:rsid w:val="BBFF0723"/>
    <w:rsid w:val="BD13A9E7"/>
    <w:rsid w:val="BD2BE8F2"/>
    <w:rsid w:val="BD7B5E6A"/>
    <w:rsid w:val="BDF91517"/>
    <w:rsid w:val="BDFE772F"/>
    <w:rsid w:val="BE7F287B"/>
    <w:rsid w:val="BE99DA44"/>
    <w:rsid w:val="BEBFBF4E"/>
    <w:rsid w:val="BEDDF300"/>
    <w:rsid w:val="BEFBB1A0"/>
    <w:rsid w:val="BF3E0C9F"/>
    <w:rsid w:val="BF7357B7"/>
    <w:rsid w:val="BF7B6927"/>
    <w:rsid w:val="BF7BFC91"/>
    <w:rsid w:val="BFB7AC8E"/>
    <w:rsid w:val="BFBEEC68"/>
    <w:rsid w:val="BFBF43DA"/>
    <w:rsid w:val="BFDE01A8"/>
    <w:rsid w:val="BFDFDDBD"/>
    <w:rsid w:val="BFEEE5AC"/>
    <w:rsid w:val="BFF85C60"/>
    <w:rsid w:val="BFFA30E3"/>
    <w:rsid w:val="BFFA6E41"/>
    <w:rsid w:val="BFFE1E1B"/>
    <w:rsid w:val="BFFFB73B"/>
    <w:rsid w:val="C82663F1"/>
    <w:rsid w:val="C9DDCE04"/>
    <w:rsid w:val="CBEFAC7F"/>
    <w:rsid w:val="CBFFB0D1"/>
    <w:rsid w:val="CD366F6E"/>
    <w:rsid w:val="CD3FFBA0"/>
    <w:rsid w:val="CED7D3B4"/>
    <w:rsid w:val="CF774574"/>
    <w:rsid w:val="CFDF28F4"/>
    <w:rsid w:val="D1DF8206"/>
    <w:rsid w:val="D1FBFFE7"/>
    <w:rsid w:val="D36DB94A"/>
    <w:rsid w:val="D3DE75AC"/>
    <w:rsid w:val="D3F3E51D"/>
    <w:rsid w:val="D3F943E2"/>
    <w:rsid w:val="D3FDE582"/>
    <w:rsid w:val="D3FE5E33"/>
    <w:rsid w:val="D5FF6D4C"/>
    <w:rsid w:val="D67F6B36"/>
    <w:rsid w:val="D6B9B138"/>
    <w:rsid w:val="D6FFA784"/>
    <w:rsid w:val="D79F7AA7"/>
    <w:rsid w:val="D7DFDCF6"/>
    <w:rsid w:val="D7FF4F7C"/>
    <w:rsid w:val="D877496D"/>
    <w:rsid w:val="D8FF08FE"/>
    <w:rsid w:val="D9878C04"/>
    <w:rsid w:val="D9F712E2"/>
    <w:rsid w:val="D9FF8343"/>
    <w:rsid w:val="DACF6F9D"/>
    <w:rsid w:val="DADF3780"/>
    <w:rsid w:val="DB77C3AA"/>
    <w:rsid w:val="DB7F3964"/>
    <w:rsid w:val="DBB779CA"/>
    <w:rsid w:val="DBBE5867"/>
    <w:rsid w:val="DBF71BAC"/>
    <w:rsid w:val="DBFC06F9"/>
    <w:rsid w:val="DBFF0772"/>
    <w:rsid w:val="DC7673F7"/>
    <w:rsid w:val="DCA7C232"/>
    <w:rsid w:val="DCBBBD8A"/>
    <w:rsid w:val="DD3E8E5A"/>
    <w:rsid w:val="DDD78910"/>
    <w:rsid w:val="DDD7BBCE"/>
    <w:rsid w:val="DDFB4408"/>
    <w:rsid w:val="DEAEF080"/>
    <w:rsid w:val="DEE2948C"/>
    <w:rsid w:val="DEFFD80A"/>
    <w:rsid w:val="DEFFE697"/>
    <w:rsid w:val="DF3E4CD3"/>
    <w:rsid w:val="DF5D0181"/>
    <w:rsid w:val="DFC38BD7"/>
    <w:rsid w:val="DFD5BAC8"/>
    <w:rsid w:val="DFD95E66"/>
    <w:rsid w:val="DFED2AC4"/>
    <w:rsid w:val="DFEF6192"/>
    <w:rsid w:val="DFF15879"/>
    <w:rsid w:val="DFF3D7FE"/>
    <w:rsid w:val="DFF54411"/>
    <w:rsid w:val="DFFB14BE"/>
    <w:rsid w:val="DFFD2ED4"/>
    <w:rsid w:val="DFFE0B1D"/>
    <w:rsid w:val="DFFF18DA"/>
    <w:rsid w:val="DFFF8CF2"/>
    <w:rsid w:val="E0BDDFA8"/>
    <w:rsid w:val="E17E5852"/>
    <w:rsid w:val="E18E34F4"/>
    <w:rsid w:val="E3FF0DEB"/>
    <w:rsid w:val="E43FED53"/>
    <w:rsid w:val="E5F7F636"/>
    <w:rsid w:val="E65FA991"/>
    <w:rsid w:val="E6BF1B3B"/>
    <w:rsid w:val="E77B43DF"/>
    <w:rsid w:val="E77F3FD0"/>
    <w:rsid w:val="E77F8944"/>
    <w:rsid w:val="E7F7D2C5"/>
    <w:rsid w:val="E7FE46DB"/>
    <w:rsid w:val="E8FFDE8B"/>
    <w:rsid w:val="E9F750AA"/>
    <w:rsid w:val="E9FF0A4F"/>
    <w:rsid w:val="EAFD0E83"/>
    <w:rsid w:val="EB7D06AB"/>
    <w:rsid w:val="EBF315AA"/>
    <w:rsid w:val="EBF60A20"/>
    <w:rsid w:val="EBF78977"/>
    <w:rsid w:val="EBFB6128"/>
    <w:rsid w:val="EDC7179B"/>
    <w:rsid w:val="EDDBD693"/>
    <w:rsid w:val="EDDCF672"/>
    <w:rsid w:val="EDFB18F1"/>
    <w:rsid w:val="EE76C2ED"/>
    <w:rsid w:val="EE7E07EF"/>
    <w:rsid w:val="EEEFA41B"/>
    <w:rsid w:val="EEFDE289"/>
    <w:rsid w:val="EEFF39F7"/>
    <w:rsid w:val="EEFFC0C4"/>
    <w:rsid w:val="EF3FAF05"/>
    <w:rsid w:val="EF76365F"/>
    <w:rsid w:val="EF7D2364"/>
    <w:rsid w:val="EF7F7873"/>
    <w:rsid w:val="EF7F82B6"/>
    <w:rsid w:val="EFB2BEB5"/>
    <w:rsid w:val="EFD68A8B"/>
    <w:rsid w:val="EFDB827C"/>
    <w:rsid w:val="EFFC1657"/>
    <w:rsid w:val="EFFDCCC0"/>
    <w:rsid w:val="EFFE3ABF"/>
    <w:rsid w:val="F07BABBE"/>
    <w:rsid w:val="F0FF6DA2"/>
    <w:rsid w:val="F2EF01B0"/>
    <w:rsid w:val="F34F70AA"/>
    <w:rsid w:val="F37F0596"/>
    <w:rsid w:val="F3C52D25"/>
    <w:rsid w:val="F3DFCBDC"/>
    <w:rsid w:val="F3FE9587"/>
    <w:rsid w:val="F3FEDCE2"/>
    <w:rsid w:val="F45F630C"/>
    <w:rsid w:val="F46D2496"/>
    <w:rsid w:val="F65F3B3E"/>
    <w:rsid w:val="F6AE3C0A"/>
    <w:rsid w:val="F6DF360A"/>
    <w:rsid w:val="F77F0392"/>
    <w:rsid w:val="F77F38A5"/>
    <w:rsid w:val="F7ABE37C"/>
    <w:rsid w:val="F7BF0BB4"/>
    <w:rsid w:val="F7BF1736"/>
    <w:rsid w:val="F7CB9D92"/>
    <w:rsid w:val="F7DD3E1B"/>
    <w:rsid w:val="F7DD602B"/>
    <w:rsid w:val="F7DE695D"/>
    <w:rsid w:val="F7E6A0D8"/>
    <w:rsid w:val="F7EB014E"/>
    <w:rsid w:val="F7EF011B"/>
    <w:rsid w:val="F7EF5D99"/>
    <w:rsid w:val="F7F5B162"/>
    <w:rsid w:val="F7FD5466"/>
    <w:rsid w:val="F7FE91E1"/>
    <w:rsid w:val="F7FF0528"/>
    <w:rsid w:val="F7FF43CB"/>
    <w:rsid w:val="F8BFEEA6"/>
    <w:rsid w:val="F8D6ED27"/>
    <w:rsid w:val="F8EF7F3E"/>
    <w:rsid w:val="F95F03F1"/>
    <w:rsid w:val="F97D4FAB"/>
    <w:rsid w:val="F9BFF789"/>
    <w:rsid w:val="F9DF37F1"/>
    <w:rsid w:val="F9EA63DE"/>
    <w:rsid w:val="F9FB3F06"/>
    <w:rsid w:val="FA1E0427"/>
    <w:rsid w:val="FAAF803A"/>
    <w:rsid w:val="FAF52E94"/>
    <w:rsid w:val="FAF62CA0"/>
    <w:rsid w:val="FAFB24FE"/>
    <w:rsid w:val="FAFE82BA"/>
    <w:rsid w:val="FAFF540F"/>
    <w:rsid w:val="FB38A45C"/>
    <w:rsid w:val="FB39F478"/>
    <w:rsid w:val="FB3EB5FC"/>
    <w:rsid w:val="FB6DD412"/>
    <w:rsid w:val="FB6F6176"/>
    <w:rsid w:val="FB8FF095"/>
    <w:rsid w:val="FB957396"/>
    <w:rsid w:val="FBBB7D66"/>
    <w:rsid w:val="FBCF2E16"/>
    <w:rsid w:val="FBDB9B1D"/>
    <w:rsid w:val="FBDD981C"/>
    <w:rsid w:val="FBDF26BF"/>
    <w:rsid w:val="FBEC8420"/>
    <w:rsid w:val="FBEDB21C"/>
    <w:rsid w:val="FBFB0B0A"/>
    <w:rsid w:val="FBFB522C"/>
    <w:rsid w:val="FBFE47F0"/>
    <w:rsid w:val="FC77ECFC"/>
    <w:rsid w:val="FCF4E2D7"/>
    <w:rsid w:val="FCFB27A7"/>
    <w:rsid w:val="FCFFC26A"/>
    <w:rsid w:val="FD1DF992"/>
    <w:rsid w:val="FD3607C0"/>
    <w:rsid w:val="FD439F2F"/>
    <w:rsid w:val="FD73DE78"/>
    <w:rsid w:val="FD7F4CEB"/>
    <w:rsid w:val="FD7F76A2"/>
    <w:rsid w:val="FD9F572E"/>
    <w:rsid w:val="FDA379F5"/>
    <w:rsid w:val="FDAA45C6"/>
    <w:rsid w:val="FDB730C0"/>
    <w:rsid w:val="FDBF938C"/>
    <w:rsid w:val="FDC3B5E9"/>
    <w:rsid w:val="FDD2664F"/>
    <w:rsid w:val="FDF33E30"/>
    <w:rsid w:val="FDF7156C"/>
    <w:rsid w:val="FDFF8895"/>
    <w:rsid w:val="FE58DA0D"/>
    <w:rsid w:val="FE749F2E"/>
    <w:rsid w:val="FE7621BC"/>
    <w:rsid w:val="FE76413B"/>
    <w:rsid w:val="FE7F75C3"/>
    <w:rsid w:val="FE9F5651"/>
    <w:rsid w:val="FEA62A50"/>
    <w:rsid w:val="FEBDE353"/>
    <w:rsid w:val="FEC7DD9B"/>
    <w:rsid w:val="FED73441"/>
    <w:rsid w:val="FEDD2098"/>
    <w:rsid w:val="FEEFE113"/>
    <w:rsid w:val="FEF71B6C"/>
    <w:rsid w:val="FEF76212"/>
    <w:rsid w:val="FEFB30E7"/>
    <w:rsid w:val="FF26B448"/>
    <w:rsid w:val="FF33C220"/>
    <w:rsid w:val="FF6B08FC"/>
    <w:rsid w:val="FF6FFC86"/>
    <w:rsid w:val="FF77EEB2"/>
    <w:rsid w:val="FF7D5159"/>
    <w:rsid w:val="FF7DE1FC"/>
    <w:rsid w:val="FF7FAE5A"/>
    <w:rsid w:val="FFA71837"/>
    <w:rsid w:val="FFAFBB5C"/>
    <w:rsid w:val="FFAFE75A"/>
    <w:rsid w:val="FFBD5639"/>
    <w:rsid w:val="FFBE2388"/>
    <w:rsid w:val="FFBF7B14"/>
    <w:rsid w:val="FFBFEB38"/>
    <w:rsid w:val="FFC3FF2F"/>
    <w:rsid w:val="FFDE3B0F"/>
    <w:rsid w:val="FFDFB307"/>
    <w:rsid w:val="FFDFD544"/>
    <w:rsid w:val="FFE9CEEB"/>
    <w:rsid w:val="FFE9D9F3"/>
    <w:rsid w:val="FFED025E"/>
    <w:rsid w:val="FFEFAF49"/>
    <w:rsid w:val="FFEFEEF2"/>
    <w:rsid w:val="FFF762E0"/>
    <w:rsid w:val="FFFA0B5C"/>
    <w:rsid w:val="FFFB18F6"/>
    <w:rsid w:val="FFFB513A"/>
    <w:rsid w:val="FFFCA7D6"/>
    <w:rsid w:val="FFFD1C8A"/>
    <w:rsid w:val="FFFDA5CB"/>
    <w:rsid w:val="FFFF0E26"/>
    <w:rsid w:val="FFFF8D02"/>
    <w:rsid w:val="FFFFC272"/>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0" w:semiHidden="0" w:name="toc 1"/>
    <w:lsdException w:qFormat="1" w:unhideWhenUsed="0" w:uiPriority="0" w:semiHidden="0" w:name="toc 2"/>
    <w:lsdException w:qFormat="1"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semiHidden="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keepNext w:val="0"/>
      <w:keepLines w:val="0"/>
      <w:pageBreakBefore w:val="0"/>
      <w:framePr w:w="0" w:wrap="around" w:vAnchor="margin" w:hAnchor="text" w:yAlign="inline"/>
      <w:widowControl/>
      <w:numPr>
        <w:ilvl w:val="0"/>
        <w:numId w:val="0"/>
      </w:numPr>
      <w:suppressLineNumbers w:val="0"/>
      <w:pBdr>
        <w:top w:val="none" w:color="auto" w:sz="0" w:space="0"/>
        <w:left w:val="none" w:color="auto" w:sz="0" w:space="0"/>
        <w:bottom w:val="none" w:color="auto" w:sz="0" w:space="0"/>
        <w:right w:val="none" w:color="auto" w:sz="0" w:space="0"/>
        <w:between w:val="none" w:color="auto" w:sz="0" w:space="0"/>
      </w:pBdr>
      <w:shd w:val="clear" w:color="auto" w:fill="auto"/>
      <w:suppressAutoHyphens w:val="0"/>
      <w:bidi w:val="0"/>
      <w:spacing w:before="100" w:beforeLines="100" w:beforeAutospacing="0" w:after="100" w:afterLines="100" w:afterAutospacing="0" w:line="360" w:lineRule="auto"/>
      <w:ind w:left="0" w:right="0" w:firstLine="0"/>
      <w:jc w:val="both"/>
      <w:outlineLvl w:val="9"/>
    </w:pPr>
    <w:rPr>
      <w:rFonts w:ascii="Arial" w:hAnsi="Arial" w:eastAsia="Arial Unicode MS" w:cs="Arial Unicode MS"/>
      <w:color w:val="000000"/>
      <w:spacing w:val="0"/>
      <w:w w:val="100"/>
      <w:kern w:val="0"/>
      <w:position w:val="0"/>
      <w:sz w:val="24"/>
      <w:szCs w:val="24"/>
      <w:u w:val="none" w:color="000000"/>
      <w:vertAlign w:val="baseline"/>
      <w:lang w:val="en-US"/>
    </w:rPr>
  </w:style>
  <w:style w:type="paragraph" w:styleId="2">
    <w:name w:val="heading 1"/>
    <w:basedOn w:val="1"/>
    <w:next w:val="1"/>
    <w:qFormat/>
    <w:uiPriority w:val="0"/>
    <w:pPr>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between w:val="none" w:color="auto" w:sz="0" w:space="0"/>
      </w:pBdr>
      <w:shd w:val="clear" w:color="auto" w:fill="auto"/>
      <w:suppressAutoHyphens w:val="0"/>
      <w:bidi w:val="0"/>
      <w:spacing w:before="100" w:beforeAutospacing="0" w:after="100" w:afterAutospacing="0" w:line="360" w:lineRule="auto"/>
      <w:ind w:left="0" w:right="0" w:firstLine="0"/>
      <w:jc w:val="center"/>
      <w:outlineLvl w:val="0"/>
    </w:pPr>
    <w:rPr>
      <w:rFonts w:ascii="Arial" w:hAnsi="Arial" w:eastAsia="Times New Roman" w:cs="Times New Roman"/>
      <w:b/>
      <w:bCs/>
    </w:rPr>
  </w:style>
  <w:style w:type="paragraph" w:styleId="3">
    <w:name w:val="heading 2"/>
    <w:next w:val="1"/>
    <w:qFormat/>
    <w:uiPriority w:val="0"/>
    <w:pPr>
      <w:keepNext w:val="0"/>
      <w:keepLines w:val="0"/>
      <w:pageBreakBefore w:val="0"/>
      <w:framePr w:w="0" w:wrap="around" w:vAnchor="margin" w:hAnchor="text" w:yAlign="inline"/>
      <w:widowControl/>
      <w:numPr>
        <w:ilvl w:val="0"/>
        <w:numId w:val="0"/>
      </w:numPr>
      <w:suppressLineNumbers w:val="0"/>
      <w:pBdr>
        <w:top w:val="none" w:color="auto" w:sz="0" w:space="0"/>
        <w:left w:val="none" w:color="auto" w:sz="0" w:space="0"/>
        <w:bottom w:val="none" w:color="auto" w:sz="0" w:space="0"/>
        <w:right w:val="none" w:color="auto" w:sz="0" w:space="0"/>
        <w:between w:val="none" w:color="auto" w:sz="0" w:space="0"/>
      </w:pBdr>
      <w:shd w:val="clear" w:color="auto" w:fill="auto"/>
      <w:suppressAutoHyphens w:val="0"/>
      <w:bidi w:val="0"/>
      <w:spacing w:before="100" w:beforeLines="100" w:beforeAutospacing="0" w:after="100" w:afterLines="100" w:afterAutospacing="0" w:line="360" w:lineRule="auto"/>
      <w:ind w:left="0" w:right="0" w:firstLine="0"/>
      <w:jc w:val="left"/>
      <w:outlineLvl w:val="1"/>
    </w:pPr>
    <w:rPr>
      <w:rFonts w:ascii="Arial" w:hAnsi="Arial" w:eastAsia="Times New Roman" w:cs="Times New Roman"/>
      <w:b/>
      <w:bCs/>
      <w:color w:val="000000"/>
      <w:spacing w:val="0"/>
      <w:w w:val="100"/>
      <w:kern w:val="0"/>
      <w:position w:val="0"/>
      <w:sz w:val="24"/>
      <w:szCs w:val="24"/>
      <w:u w:val="none" w:color="000000"/>
      <w:vertAlign w:val="baseline"/>
      <w:lang w:val="en-US"/>
    </w:rPr>
  </w:style>
  <w:style w:type="paragraph" w:styleId="4">
    <w:name w:val="heading 3"/>
    <w:basedOn w:val="1"/>
    <w:next w:val="1"/>
    <w:unhideWhenUsed/>
    <w:qFormat/>
    <w:uiPriority w:val="0"/>
    <w:pPr>
      <w:keepNext/>
      <w:keepLines/>
      <w:spacing w:beforeLines="100" w:beforeAutospacing="0" w:afterLines="100" w:afterAutospacing="0" w:line="360" w:lineRule="auto"/>
      <w:jc w:val="left"/>
      <w:outlineLvl w:val="2"/>
    </w:pPr>
    <w:rPr>
      <w:rFonts w:ascii="Arial" w:hAnsi="Arial"/>
      <w:b/>
      <w:sz w:val="22"/>
    </w:rPr>
  </w:style>
  <w:style w:type="character" w:default="1" w:styleId="11">
    <w:name w:val="Default Paragraph Font"/>
    <w:qFormat/>
    <w:uiPriority w:val="0"/>
  </w:style>
  <w:style w:type="table" w:default="1" w:styleId="13">
    <w:name w:val="Normal Table"/>
    <w:semiHidden/>
    <w:qFormat/>
    <w:uiPriority w:val="0"/>
    <w:tblPr>
      <w:tblLayout w:type="fixed"/>
      <w:tblCellMar>
        <w:top w:w="0" w:type="dxa"/>
        <w:left w:w="108" w:type="dxa"/>
        <w:bottom w:w="0" w:type="dxa"/>
        <w:right w:w="108" w:type="dxa"/>
      </w:tblCellMar>
    </w:tblPr>
  </w:style>
  <w:style w:type="paragraph" w:styleId="5">
    <w:name w:val="toc 3"/>
    <w:basedOn w:val="1"/>
    <w:next w:val="1"/>
    <w:qFormat/>
    <w:uiPriority w:val="0"/>
    <w:pPr>
      <w:ind w:left="840" w:leftChars="400"/>
    </w:pPr>
  </w:style>
  <w:style w:type="paragraph" w:styleId="6">
    <w:name w:val="footer"/>
    <w:qFormat/>
    <w:uiPriority w:val="0"/>
    <w:pPr>
      <w:keepNext w:val="0"/>
      <w:keepLines w:val="0"/>
      <w:pageBreakBefore w:val="0"/>
      <w:framePr w:w="0" w:wrap="around" w:vAnchor="margin" w:hAnchor="text" w:yAlign="inline"/>
      <w:widowControl/>
      <w:numPr>
        <w:ilvl w:val="0"/>
        <w:numId w:val="0"/>
      </w:numPr>
      <w:suppressLineNumbers w:val="0"/>
      <w:pBdr>
        <w:top w:val="none" w:color="auto" w:sz="0" w:space="0"/>
        <w:left w:val="none" w:color="auto" w:sz="0" w:space="0"/>
        <w:bottom w:val="none" w:color="auto" w:sz="0" w:space="0"/>
        <w:right w:val="none" w:color="auto" w:sz="0" w:space="0"/>
        <w:between w:val="none" w:color="auto" w:sz="0" w:space="0"/>
      </w:pBdr>
      <w:shd w:val="clear" w:color="auto" w:fill="auto"/>
      <w:tabs>
        <w:tab w:val="center" w:pos="4153"/>
        <w:tab w:val="right" w:pos="8306"/>
      </w:tabs>
      <w:suppressAutoHyphens w:val="0"/>
      <w:bidi w:val="0"/>
      <w:spacing w:before="312" w:beforeAutospacing="0" w:after="312" w:afterAutospacing="0" w:line="240" w:lineRule="auto"/>
      <w:ind w:left="0" w:right="0" w:firstLine="0"/>
      <w:jc w:val="left"/>
      <w:outlineLvl w:val="9"/>
    </w:pPr>
    <w:rPr>
      <w:rFonts w:ascii="Times New Roman" w:hAnsi="Times New Roman" w:eastAsia="Arial Unicode MS" w:cs="Arial Unicode MS"/>
      <w:color w:val="000000"/>
      <w:spacing w:val="0"/>
      <w:w w:val="100"/>
      <w:kern w:val="0"/>
      <w:position w:val="0"/>
      <w:sz w:val="18"/>
      <w:szCs w:val="18"/>
      <w:u w:val="none" w:color="000000"/>
      <w:vertAlign w:val="baseline"/>
      <w:lang w:val="en-US"/>
    </w:rPr>
  </w:style>
  <w:style w:type="paragraph" w:styleId="7">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rFonts w:ascii="DejaVu Sans" w:hAnsi="DejaVu Sans"/>
      <w:sz w:val="18"/>
    </w:rPr>
  </w:style>
  <w:style w:type="paragraph" w:styleId="8">
    <w:name w:val="toc 1"/>
    <w:basedOn w:val="1"/>
    <w:next w:val="1"/>
    <w:qFormat/>
    <w:uiPriority w:val="0"/>
    <w:pPr>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between w:val="none" w:color="auto" w:sz="0" w:space="0"/>
      </w:pBdr>
      <w:shd w:val="clear" w:color="auto" w:fill="auto"/>
      <w:tabs>
        <w:tab w:val="right" w:leader="dot" w:pos="8280"/>
      </w:tabs>
      <w:suppressAutoHyphens w:val="0"/>
      <w:bidi w:val="0"/>
      <w:spacing w:before="156" w:beforeAutospacing="0" w:after="156" w:afterAutospacing="0" w:line="240" w:lineRule="auto"/>
      <w:ind w:left="0" w:right="0" w:firstLine="0"/>
      <w:jc w:val="both"/>
      <w:outlineLvl w:val="9"/>
    </w:pPr>
    <w:rPr>
      <w:rFonts w:ascii="Times New Roman" w:hAnsi="Times New Roman" w:eastAsia="Times New Roman" w:cs="Times New Roman"/>
      <w:color w:val="000000"/>
      <w:spacing w:val="0"/>
      <w:w w:val="100"/>
      <w:kern w:val="0"/>
      <w:position w:val="0"/>
      <w:sz w:val="24"/>
      <w:szCs w:val="24"/>
      <w:u w:val="none" w:color="000000"/>
      <w:vertAlign w:val="baseline"/>
      <w:lang w:val="en-US"/>
    </w:rPr>
  </w:style>
  <w:style w:type="paragraph" w:styleId="9">
    <w:name w:val="toc 2"/>
    <w:next w:val="1"/>
    <w:qFormat/>
    <w:uiPriority w:val="0"/>
    <w:pPr>
      <w:keepNext w:val="0"/>
      <w:keepLines w:val="0"/>
      <w:pageBreakBefore w:val="0"/>
      <w:framePr w:w="0" w:wrap="around" w:vAnchor="margin" w:hAnchor="text" w:yAlign="inline"/>
      <w:widowControl/>
      <w:numPr>
        <w:ilvl w:val="0"/>
        <w:numId w:val="0"/>
      </w:numPr>
      <w:suppressLineNumbers w:val="0"/>
      <w:pBdr>
        <w:top w:val="none" w:color="auto" w:sz="0" w:space="0"/>
        <w:left w:val="none" w:color="auto" w:sz="0" w:space="0"/>
        <w:bottom w:val="none" w:color="auto" w:sz="0" w:space="0"/>
        <w:right w:val="none" w:color="auto" w:sz="0" w:space="0"/>
        <w:between w:val="none" w:color="auto" w:sz="0" w:space="0"/>
      </w:pBdr>
      <w:shd w:val="clear" w:color="auto" w:fill="auto"/>
      <w:tabs>
        <w:tab w:val="right" w:leader="dot" w:pos="8280"/>
      </w:tabs>
      <w:suppressAutoHyphens w:val="0"/>
      <w:bidi w:val="0"/>
      <w:spacing w:before="156" w:beforeAutospacing="0" w:after="156" w:afterAutospacing="0" w:line="240" w:lineRule="auto"/>
      <w:ind w:left="480" w:right="0" w:firstLine="0"/>
      <w:jc w:val="both"/>
      <w:outlineLvl w:val="9"/>
    </w:pPr>
    <w:rPr>
      <w:rFonts w:ascii="Times New Roman" w:hAnsi="Times New Roman" w:eastAsia="Times New Roman" w:cs="Times New Roman"/>
      <w:color w:val="000000"/>
      <w:spacing w:val="0"/>
      <w:w w:val="100"/>
      <w:kern w:val="0"/>
      <w:position w:val="0"/>
      <w:sz w:val="24"/>
      <w:szCs w:val="24"/>
      <w:u w:val="none" w:color="000000"/>
      <w:vertAlign w:val="baseline"/>
      <w:lang w:val="en-US"/>
    </w:rPr>
  </w:style>
  <w:style w:type="paragraph" w:styleId="10">
    <w:name w:val="Normal (Web)"/>
    <w:basedOn w:val="1"/>
    <w:qFormat/>
    <w:uiPriority w:val="0"/>
    <w:pPr>
      <w:spacing w:before="0" w:beforeAutospacing="1" w:after="0" w:afterAutospacing="1"/>
      <w:ind w:left="0" w:right="0"/>
      <w:jc w:val="left"/>
    </w:pPr>
    <w:rPr>
      <w:kern w:val="0"/>
      <w:sz w:val="24"/>
      <w:lang w:val="en-US" w:eastAsia="zh-CN" w:bidi="ar"/>
    </w:rPr>
  </w:style>
  <w:style w:type="character" w:styleId="12">
    <w:name w:val="Hyperlink"/>
    <w:qFormat/>
    <w:uiPriority w:val="0"/>
    <w:rPr>
      <w:u w:val="single"/>
    </w:rPr>
  </w:style>
  <w:style w:type="table" w:styleId="14">
    <w:name w:val="Table Grid"/>
    <w:basedOn w:val="13"/>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Pr>
  </w:style>
  <w:style w:type="table" w:customStyle="1" w:styleId="15">
    <w:name w:val="Table Normal"/>
    <w:qFormat/>
    <w:uiPriority w:val="0"/>
    <w:tblPr>
      <w:tblLayout w:type="fixed"/>
    </w:tblPr>
    <w:tblStylePr w:type="firstRow"/>
    <w:tblStylePr w:type="lastRow"/>
    <w:tblStylePr w:type="firstCol"/>
    <w:tblStylePr w:type="lastCol"/>
    <w:tblStylePr w:type="band1Vert"/>
    <w:tblStylePr w:type="band2Vert"/>
    <w:tblStylePr w:type="band1Horz"/>
    <w:tblStylePr w:type="band2Horz"/>
    <w:tblStylePr w:type="neCell"/>
    <w:tblStylePr w:type="nwCell"/>
    <w:tblStylePr w:type="seCell"/>
    <w:tblStylePr w:type="swCell"/>
  </w:style>
  <w:style w:type="paragraph" w:customStyle="1" w:styleId="16">
    <w:name w:val="页眉与页脚"/>
    <w:qFormat/>
    <w:uiPriority w:val="0"/>
    <w:pPr>
      <w:keepNext w:val="0"/>
      <w:keepLines w:val="0"/>
      <w:pageBreakBefore w:val="0"/>
      <w:framePr w:w="0" w:wrap="around" w:vAnchor="margin" w:hAnchor="text" w:yAlign="inline"/>
      <w:widowControl/>
      <w:numPr>
        <w:ilvl w:val="0"/>
        <w:numId w:val="0"/>
      </w:numPr>
      <w:suppressLineNumbers w:val="0"/>
      <w:pBdr>
        <w:top w:val="none" w:color="auto" w:sz="0" w:space="0"/>
        <w:left w:val="none" w:color="auto" w:sz="0" w:space="0"/>
        <w:bottom w:val="none" w:color="auto" w:sz="0" w:space="0"/>
        <w:right w:val="none" w:color="auto" w:sz="0" w:space="0"/>
        <w:between w:val="none" w:color="auto" w:sz="0" w:space="0"/>
      </w:pBdr>
      <w:shd w:val="clear" w:color="auto" w:fill="auto"/>
      <w:tabs>
        <w:tab w:val="right" w:pos="9020"/>
      </w:tabs>
      <w:suppressAutoHyphens w:val="0"/>
      <w:bidi w:val="0"/>
      <w:spacing w:before="0" w:beforeAutospacing="0" w:after="0" w:afterAutospacing="0" w:line="240" w:lineRule="auto"/>
      <w:ind w:left="0" w:right="0" w:firstLine="0"/>
      <w:jc w:val="left"/>
      <w:outlineLvl w:val="9"/>
    </w:pPr>
    <w:rPr>
      <w:rFonts w:ascii="Helvetica Neue" w:hAnsi="Helvetica Neue" w:eastAsia="Arial Unicode MS" w:cs="Arial Unicode MS"/>
      <w:color w:val="000000"/>
      <w:spacing w:val="0"/>
      <w:w w:val="100"/>
      <w:kern w:val="0"/>
      <w:position w:val="0"/>
      <w:sz w:val="24"/>
      <w:szCs w:val="24"/>
      <w:u w:val="none" w:color="auto"/>
      <w:vertAlign w:val="baseline"/>
    </w:rPr>
  </w:style>
  <w:style w:type="paragraph" w:customStyle="1" w:styleId="17">
    <w:name w:val="默认"/>
    <w:qFormat/>
    <w:uiPriority w:val="0"/>
    <w:pPr>
      <w:keepNext w:val="0"/>
      <w:keepLines w:val="0"/>
      <w:pageBreakBefore w:val="0"/>
      <w:framePr w:w="0" w:wrap="around" w:vAnchor="margin" w:hAnchor="text" w:yAlign="inline"/>
      <w:widowControl/>
      <w:numPr>
        <w:ilvl w:val="0"/>
        <w:numId w:val="0"/>
      </w:numPr>
      <w:suppressLineNumbers w:val="0"/>
      <w:pBdr>
        <w:top w:val="none" w:color="auto" w:sz="0" w:space="0"/>
        <w:left w:val="none" w:color="auto" w:sz="0" w:space="0"/>
        <w:bottom w:val="none" w:color="auto" w:sz="0" w:space="0"/>
        <w:right w:val="none" w:color="auto" w:sz="0" w:space="0"/>
        <w:between w:val="none" w:color="auto" w:sz="0" w:space="0"/>
      </w:pBdr>
      <w:shd w:val="clear" w:color="auto" w:fill="auto"/>
      <w:suppressAutoHyphens w:val="0"/>
      <w:bidi w:val="0"/>
      <w:spacing w:before="0" w:beforeAutospacing="0" w:after="0" w:afterAutospacing="0" w:line="240" w:lineRule="auto"/>
      <w:ind w:left="0" w:right="0" w:firstLine="0"/>
      <w:jc w:val="left"/>
      <w:outlineLvl w:val="9"/>
    </w:pPr>
    <w:rPr>
      <w:rFonts w:ascii="Helvetica Neue" w:hAnsi="Helvetica Neue" w:eastAsia="Arial Unicode MS" w:cs="Arial Unicode MS"/>
      <w:color w:val="000000"/>
      <w:spacing w:val="0"/>
      <w:w w:val="100"/>
      <w:kern w:val="0"/>
      <w:position w:val="0"/>
      <w:sz w:val="22"/>
      <w:szCs w:val="22"/>
      <w:u w:val="none" w:color="auto"/>
      <w:vertAlign w:val="baseline"/>
      <w:lang w:val="zh-CN" w:eastAsia="zh-CN"/>
    </w:rPr>
  </w:style>
  <w:style w:type="paragraph" w:customStyle="1" w:styleId="18">
    <w:name w:val="小标题"/>
    <w:next w:val="19"/>
    <w:qFormat/>
    <w:uiPriority w:val="0"/>
    <w:pPr>
      <w:keepNext/>
      <w:keepLines w:val="0"/>
      <w:pageBreakBefore w:val="0"/>
      <w:framePr w:w="0" w:wrap="around" w:vAnchor="margin" w:hAnchor="text" w:yAlign="inline"/>
      <w:widowControl/>
      <w:numPr>
        <w:ilvl w:val="0"/>
        <w:numId w:val="0"/>
      </w:numPr>
      <w:suppressLineNumbers w:val="0"/>
      <w:pBdr>
        <w:top w:val="none" w:color="auto" w:sz="0" w:space="0"/>
        <w:left w:val="none" w:color="auto" w:sz="0" w:space="0"/>
        <w:bottom w:val="none" w:color="auto" w:sz="0" w:space="0"/>
        <w:right w:val="none" w:color="auto" w:sz="0" w:space="0"/>
        <w:between w:val="none" w:color="auto" w:sz="0" w:space="0"/>
      </w:pBdr>
      <w:shd w:val="clear" w:color="auto" w:fill="auto"/>
      <w:suppressAutoHyphens w:val="0"/>
      <w:bidi w:val="0"/>
      <w:spacing w:before="0" w:beforeAutospacing="0" w:after="0" w:afterAutospacing="0" w:line="240" w:lineRule="auto"/>
      <w:ind w:left="0" w:right="0" w:firstLine="0"/>
      <w:jc w:val="left"/>
      <w:outlineLvl w:val="0"/>
    </w:pPr>
    <w:rPr>
      <w:rFonts w:ascii="Times New Roman" w:hAnsi="Times New Roman" w:eastAsia="Arial Unicode MS" w:cs="Arial Unicode MS"/>
      <w:b/>
      <w:bCs/>
      <w:color w:val="000000"/>
      <w:spacing w:val="0"/>
      <w:w w:val="100"/>
      <w:kern w:val="0"/>
      <w:position w:val="0"/>
      <w:sz w:val="28"/>
      <w:szCs w:val="28"/>
      <w:u w:val="none" w:color="auto"/>
      <w:vertAlign w:val="baseline"/>
      <w:lang w:val="en-US"/>
    </w:rPr>
  </w:style>
  <w:style w:type="paragraph" w:customStyle="1" w:styleId="19">
    <w:name w:val="正文1"/>
    <w:qFormat/>
    <w:uiPriority w:val="0"/>
    <w:pPr>
      <w:keepNext w:val="0"/>
      <w:keepLines w:val="0"/>
      <w:pageBreakBefore w:val="0"/>
      <w:framePr w:w="0" w:wrap="around" w:vAnchor="margin" w:hAnchor="text" w:yAlign="inline"/>
      <w:widowControl/>
      <w:numPr>
        <w:ilvl w:val="0"/>
        <w:numId w:val="0"/>
      </w:numPr>
      <w:suppressLineNumbers w:val="0"/>
      <w:pBdr>
        <w:top w:val="none" w:color="auto" w:sz="0" w:space="0"/>
        <w:left w:val="none" w:color="auto" w:sz="0" w:space="0"/>
        <w:bottom w:val="none" w:color="auto" w:sz="0" w:space="0"/>
        <w:right w:val="none" w:color="auto" w:sz="0" w:space="0"/>
        <w:between w:val="none" w:color="auto" w:sz="0" w:space="0"/>
      </w:pBdr>
      <w:shd w:val="clear" w:color="auto" w:fill="auto"/>
      <w:suppressAutoHyphens w:val="0"/>
      <w:bidi w:val="0"/>
      <w:spacing w:before="0" w:beforeAutospacing="0" w:after="0" w:afterAutospacing="0" w:line="240" w:lineRule="auto"/>
      <w:ind w:left="0" w:right="0" w:firstLine="0"/>
      <w:jc w:val="left"/>
      <w:outlineLvl w:val="9"/>
    </w:pPr>
    <w:rPr>
      <w:rFonts w:ascii="Helvetica Neue" w:hAnsi="Helvetica Neue" w:eastAsia="Arial Unicode MS" w:cs="Arial Unicode MS"/>
      <w:color w:val="000000"/>
      <w:spacing w:val="0"/>
      <w:w w:val="100"/>
      <w:kern w:val="0"/>
      <w:position w:val="0"/>
      <w:sz w:val="22"/>
      <w:szCs w:val="22"/>
      <w:u w:val="none" w:color="auto"/>
      <w:vertAlign w:val="baseline"/>
      <w:lang w:val="en-US"/>
    </w:rPr>
  </w:style>
  <w:style w:type="paragraph" w:customStyle="1" w:styleId="20">
    <w:name w:val="WPSOffice手动目录 1"/>
    <w:qFormat/>
    <w:uiPriority w:val="0"/>
    <w:pPr>
      <w:ind w:leftChars="0"/>
    </w:pPr>
    <w:rPr>
      <w:rFonts w:ascii="Times New Roman" w:hAnsi="Times New Roman" w:eastAsia="宋体" w:cs="Times New Roman"/>
      <w:sz w:val="20"/>
      <w:szCs w:val="20"/>
    </w:rPr>
  </w:style>
  <w:style w:type="paragraph" w:customStyle="1" w:styleId="21">
    <w:name w:val="WPSOffice手动目录 2"/>
    <w:qFormat/>
    <w:uiPriority w:val="0"/>
    <w:pPr>
      <w:ind w:leftChars="200"/>
    </w:pPr>
    <w:rPr>
      <w:rFonts w:ascii="Times New Roman" w:hAnsi="Times New Roman" w:eastAsia="宋体" w:cs="Times New Roman"/>
      <w:sz w:val="20"/>
      <w:szCs w:val="20"/>
    </w:rPr>
  </w:style>
  <w:style w:type="paragraph" w:customStyle="1" w:styleId="22">
    <w:name w:val="WPSOffice手动目录 3"/>
    <w:qFormat/>
    <w:uiPriority w:val="0"/>
    <w:pPr>
      <w:ind w:leftChars="400"/>
    </w:pPr>
    <w:rPr>
      <w:rFonts w:ascii="Times New Roman" w:hAnsi="Times New Roman" w:eastAsia="宋体" w:cs="Times New Roman"/>
      <w:sz w:val="20"/>
      <w:szCs w:val="20"/>
    </w:rPr>
  </w:style>
  <w:style w:type="paragraph" w:customStyle="1" w:styleId="23">
    <w:name w:val="Table Paragraph"/>
    <w:basedOn w:val="1"/>
    <w:qFormat/>
    <w:uiPriority w:val="1"/>
    <w:pPr>
      <w:widowControl w:val="0"/>
      <w:autoSpaceDE w:val="0"/>
      <w:autoSpaceDN w:val="0"/>
      <w:spacing w:after="0" w:line="240" w:lineRule="auto"/>
      <w:ind w:left="107"/>
      <w:jc w:val="left"/>
    </w:pPr>
    <w:rPr>
      <w:rFonts w:ascii="Arial" w:hAnsi="Arial" w:eastAsia="Arial" w:cs="Arial"/>
      <w:sz w:val="22"/>
      <w:lang w:val="en-US" w:eastAsia="en-US" w:bidi="en-US"/>
    </w:rPr>
  </w:style>
</w:styles>
</file>

<file path=word/_rels/document.xml.rels><?xml version="1.0" encoding="UTF-8" standalone="yes"?>
<Relationships xmlns="http://schemas.openxmlformats.org/package/2006/relationships"><Relationship Id="rId9" Type="http://schemas.openxmlformats.org/officeDocument/2006/relationships/header" Target="header5.xml"/><Relationship Id="rId8" Type="http://schemas.openxmlformats.org/officeDocument/2006/relationships/header" Target="header4.xml"/><Relationship Id="rId7" Type="http://schemas.openxmlformats.org/officeDocument/2006/relationships/header" Target="header3.xml"/><Relationship Id="rId6" Type="http://schemas.openxmlformats.org/officeDocument/2006/relationships/footer" Target="footer2.xml"/><Relationship Id="rId5" Type="http://schemas.openxmlformats.org/officeDocument/2006/relationships/footer" Target="footer1.xml"/><Relationship Id="rId44" Type="http://schemas.openxmlformats.org/officeDocument/2006/relationships/fontTable" Target="fontTable.xml"/><Relationship Id="rId43" Type="http://schemas.openxmlformats.org/officeDocument/2006/relationships/customXml" Target="../customXml/item1.xml"/><Relationship Id="rId42" Type="http://schemas.openxmlformats.org/officeDocument/2006/relationships/image" Target="media/image31.png"/><Relationship Id="rId41" Type="http://schemas.openxmlformats.org/officeDocument/2006/relationships/image" Target="media/image30.png"/><Relationship Id="rId40" Type="http://schemas.openxmlformats.org/officeDocument/2006/relationships/image" Target="media/image29.png"/><Relationship Id="rId4" Type="http://schemas.openxmlformats.org/officeDocument/2006/relationships/header" Target="header2.xml"/><Relationship Id="rId39" Type="http://schemas.openxmlformats.org/officeDocument/2006/relationships/image" Target="media/image28.jpeg"/><Relationship Id="rId38" Type="http://schemas.openxmlformats.org/officeDocument/2006/relationships/image" Target="media/image27.jpeg"/><Relationship Id="rId37" Type="http://schemas.openxmlformats.org/officeDocument/2006/relationships/image" Target="media/image26.jpeg"/><Relationship Id="rId36" Type="http://schemas.openxmlformats.org/officeDocument/2006/relationships/image" Target="media/image25.jpeg"/><Relationship Id="rId35" Type="http://schemas.openxmlformats.org/officeDocument/2006/relationships/image" Target="media/image24.jpeg"/><Relationship Id="rId34" Type="http://schemas.openxmlformats.org/officeDocument/2006/relationships/image" Target="media/image23.jpeg"/><Relationship Id="rId33" Type="http://schemas.openxmlformats.org/officeDocument/2006/relationships/image" Target="media/image22.png"/><Relationship Id="rId32" Type="http://schemas.openxmlformats.org/officeDocument/2006/relationships/image" Target="media/image21.png"/><Relationship Id="rId31" Type="http://schemas.openxmlformats.org/officeDocument/2006/relationships/image" Target="media/image20.png"/><Relationship Id="rId30" Type="http://schemas.openxmlformats.org/officeDocument/2006/relationships/image" Target="media/image19.png"/><Relationship Id="rId3" Type="http://schemas.openxmlformats.org/officeDocument/2006/relationships/header" Target="header1.xml"/><Relationship Id="rId29" Type="http://schemas.openxmlformats.org/officeDocument/2006/relationships/image" Target="media/image18.png"/><Relationship Id="rId28" Type="http://schemas.openxmlformats.org/officeDocument/2006/relationships/image" Target="media/image17.png"/><Relationship Id="rId27" Type="http://schemas.openxmlformats.org/officeDocument/2006/relationships/image" Target="media/image16.png"/><Relationship Id="rId26" Type="http://schemas.openxmlformats.org/officeDocument/2006/relationships/image" Target="media/image15.png"/><Relationship Id="rId25" Type="http://schemas.openxmlformats.org/officeDocument/2006/relationships/image" Target="media/image14.png"/><Relationship Id="rId24" Type="http://schemas.openxmlformats.org/officeDocument/2006/relationships/image" Target="media/image13.png"/><Relationship Id="rId23" Type="http://schemas.openxmlformats.org/officeDocument/2006/relationships/image" Target="media/image12.png"/><Relationship Id="rId22" Type="http://schemas.openxmlformats.org/officeDocument/2006/relationships/image" Target="media/image11.png"/><Relationship Id="rId21" Type="http://schemas.openxmlformats.org/officeDocument/2006/relationships/image" Target="media/image10.png"/><Relationship Id="rId20" Type="http://schemas.openxmlformats.org/officeDocument/2006/relationships/image" Target="media/image9.png"/><Relationship Id="rId2" Type="http://schemas.openxmlformats.org/officeDocument/2006/relationships/settings" Target="settings.xml"/><Relationship Id="rId19" Type="http://schemas.openxmlformats.org/officeDocument/2006/relationships/image" Target="media/image8.png"/><Relationship Id="rId18" Type="http://schemas.openxmlformats.org/officeDocument/2006/relationships/image" Target="media/image7.png"/><Relationship Id="rId17" Type="http://schemas.openxmlformats.org/officeDocument/2006/relationships/image" Target="media/image6.png"/><Relationship Id="rId16" Type="http://schemas.openxmlformats.org/officeDocument/2006/relationships/image" Target="media/image5.png"/><Relationship Id="rId15" Type="http://schemas.openxmlformats.org/officeDocument/2006/relationships/image" Target="media/image4.png"/><Relationship Id="rId14" Type="http://schemas.openxmlformats.org/officeDocument/2006/relationships/image" Target="media/image3.png"/><Relationship Id="rId13" Type="http://schemas.openxmlformats.org/officeDocument/2006/relationships/image" Target="media/image2.png"/><Relationship Id="rId12" Type="http://schemas.openxmlformats.org/officeDocument/2006/relationships/image" Target="media/image1.jpeg"/><Relationship Id="rId11" Type="http://schemas.openxmlformats.org/officeDocument/2006/relationships/theme" Target="theme/theme1.xml"/><Relationship Id="rId10" Type="http://schemas.openxmlformats.org/officeDocument/2006/relationships/header" Target="header6.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主题​​">
      <a:dk1>
        <a:srgbClr val="000000"/>
      </a:dk1>
      <a:lt1>
        <a:srgbClr val="FFFFFF"/>
      </a:lt1>
      <a:dk2>
        <a:srgbClr val="A7A7A7"/>
      </a:dk2>
      <a:lt2>
        <a:srgbClr val="535353"/>
      </a:lt2>
      <a:accent1>
        <a:srgbClr val="7C7C7C"/>
      </a:accent1>
      <a:accent2>
        <a:srgbClr val="B2B2B2"/>
      </a:accent2>
      <a:accent3>
        <a:srgbClr val="969696"/>
      </a:accent3>
      <a:accent4>
        <a:srgbClr val="808080"/>
      </a:accent4>
      <a:accent5>
        <a:srgbClr val="5F5F5F"/>
      </a:accent5>
      <a:accent6>
        <a:srgbClr val="4D4D4D"/>
      </a:accent6>
      <a:hlink>
        <a:srgbClr val="0000FF"/>
      </a:hlink>
      <a:folHlink>
        <a:srgbClr val="FF00FF"/>
      </a:folHlink>
    </a:clrScheme>
    <a:fontScheme name="Office 主题​​">
      <a:majorFont>
        <a:latin typeface="Helvetica Neue"/>
        <a:ea typeface="Helvetica Neue"/>
        <a:cs typeface="Helvetica Neue"/>
      </a:majorFont>
      <a:minorFont>
        <a:latin typeface="Helvetica Neue"/>
        <a:ea typeface="Helvetica Neue"/>
        <a:cs typeface="Helvetica Neue"/>
      </a:minorFont>
    </a:fontScheme>
    <a:fmtScheme name="Office 主题​​">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12700" cap="flat">
          <a:solidFill>
            <a:srgbClr val="DDDDDD"/>
          </a:solidFill>
          <a:prstDash val="solid"/>
          <a:miter lim="800000"/>
        </a:ln>
      </a:spPr>
      <a:bodyPr rot="0" spcFirstLastPara="1" vertOverflow="overflow" horzOverflow="overflow" vert="horz" wrap="square" lIns="45719" tIns="45719" rIns="45719" bIns="45719" numCol="1" spcCol="38100" rtlCol="0" anchor="ctr" upright="0">
        <a:spAutoFit/>
      </a:bodyPr>
      <a:lstStyle/>
      <a:style>
        <a:lnRef idx="0">
          <a:srgbClr val="FFFFFF"/>
        </a:lnRef>
        <a:fillRef idx="0">
          <a:srgbClr val="FFFFFF"/>
        </a:fillRef>
        <a:effectRef idx="0">
          <a:srgbClr val="FFFFFF"/>
        </a:effectRef>
        <a:fontRef idx="none"/>
      </a:style>
    </a:spDef>
    <a:lnDef>
      <a:spPr>
        <a:noFill/>
        <a:ln w="12700" cap="flat">
          <a:solidFill>
            <a:srgbClr val="DDDDDD"/>
          </a:solidFill>
          <a:prstDash val="solid"/>
          <a:miter lim="800000"/>
        </a:ln>
      </a:spPr>
      <a:bodyPr rot="0" spcFirstLastPara="1" vertOverflow="overflow" horzOverflow="overflow" vert="horz" wrap="square" lIns="91439" tIns="45719" rIns="91439" bIns="45719" numCol="1" spcCol="38100" rtlCol="0" anchor="t" upright="0">
        <a:noAutofit/>
      </a:bodyPr>
      <a:lstStyle/>
      <a:style>
        <a:lnRef idx="0">
          <a:srgbClr val="FFFFFF"/>
        </a:lnRef>
        <a:fillRef idx="0">
          <a:srgbClr val="FFFFFF"/>
        </a:fillRef>
        <a:effectRef idx="0">
          <a:srgbClr val="FFFFFF"/>
        </a:effectRef>
        <a:fontRef idx="none"/>
      </a:style>
    </a:lnDef>
    <a:txDef>
      <a:spPr>
        <a:noFill/>
        <a:ln w="12700" cap="flat">
          <a:noFill/>
          <a:miter lim="400000"/>
        </a:ln>
      </a:spPr>
      <a:bodyPr rot="0" spcFirstLastPara="1" vertOverflow="overflow" horzOverflow="overflow" vert="horz" wrap="square" lIns="45719" tIns="45719" rIns="45719" bIns="45719" numCol="1" spcCol="38100" rtlCol="0" anchor="t" upright="0">
        <a:spAutoFit/>
      </a:bodyPr>
      <a:lstStyle/>
      <a:style>
        <a:lnRef idx="0">
          <a:srgbClr val="FFFFFF"/>
        </a:lnRef>
        <a:fillRef idx="0">
          <a:srgbClr val="FFFFFF"/>
        </a:fillRef>
        <a:effectRef idx="0">
          <a:srgbClr val="FFFFFF"/>
        </a:effectRef>
        <a:fontRef idx="none"/>
      </a:style>
    </a:txDef>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ScaleCrop>false</ScaleCrop>
  <LinksUpToDate>false</LinksUpToDate>
  <Application>WPS Office_1.4.0.1935_F1E327BC-269C-435d-A152-05C5408002CA</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2019-06-24T13:57:00Z</dcterms:created>
  <dc:creator>Data</dc:creator>
  <cp:lastModifiedBy>zhaoqian</cp:lastModifiedBy>
  <dcterms:modified xsi:type="dcterms:W3CDTF">2019-08-26T13:03:44Z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2052-1.4.0.1935</vt:lpwstr>
  </property>
</Properties>
</file>