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leGrid"/>
        <w:tblW w:w="0" w:type="auto"/>
        <w:tblLook w:val="04A0" w:firstRow="1" w:lastRow="0" w:firstColumn="1" w:lastColumn="0" w:noHBand="0" w:noVBand="1"/>
      </w:tblPr>
      <w:tblGrid>
        <w:gridCol w:w="2300"/>
        <w:gridCol w:w="6527"/>
      </w:tblGrid>
      <w:tr w:rsidR="00C641AB" w14:paraId="6CB7FC77" w14:textId="77777777" w:rsidTr="006131D5">
        <w:trPr>
          <w:trHeight w:val="12411"/>
        </w:trPr>
        <w:tc>
          <w:tcPr>
            <w:tcW w:w="2405" w:type="dxa"/>
            <w:textDirection w:val="tbRl"/>
          </w:tcPr>
          <w:p w14:paraId="2DD0B18F" w14:textId="77777777" w:rsidR="00C641AB" w:rsidRDefault="00C641AB" w:rsidP="00CD32F2">
            <w:pPr>
              <w:pStyle w:val="TableParagraph"/>
              <w:rPr>
                <w:sz w:val="26"/>
              </w:rPr>
            </w:pPr>
          </w:p>
          <w:p w14:paraId="3A388C3F" w14:textId="77777777" w:rsidR="00C641AB" w:rsidRDefault="00C641AB" w:rsidP="00CD32F2">
            <w:pPr>
              <w:pStyle w:val="TableParagraph"/>
              <w:rPr>
                <w:sz w:val="26"/>
              </w:rPr>
            </w:pPr>
          </w:p>
          <w:p w14:paraId="266929CD" w14:textId="77777777" w:rsidR="00C641AB" w:rsidRDefault="00C641AB" w:rsidP="00CD32F2">
            <w:pPr>
              <w:pStyle w:val="TableParagraph"/>
              <w:spacing w:before="8"/>
              <w:rPr>
                <w:sz w:val="30"/>
              </w:rPr>
            </w:pPr>
          </w:p>
          <w:p w14:paraId="2B7559F1" w14:textId="10D2C356" w:rsidR="00C641AB" w:rsidRPr="00C06FE5" w:rsidRDefault="00C06FE5" w:rsidP="00C06FE5">
            <w:pPr>
              <w:pStyle w:val="TableParagraph"/>
              <w:tabs>
                <w:tab w:val="left" w:pos="4726"/>
                <w:tab w:val="left" w:pos="10847"/>
              </w:tabs>
              <w:ind w:left="113"/>
              <w:jc w:val="left"/>
              <w:rPr>
                <w:rFonts w:ascii="Arial" w:hAnsi="Arial" w:cs="Arial"/>
                <w:b/>
                <w:sz w:val="24"/>
                <w:szCs w:val="24"/>
              </w:rPr>
            </w:pPr>
            <w:bookmarkStart w:id="0" w:name="_bookmark0"/>
            <w:bookmarkEnd w:id="0"/>
            <w:r>
              <w:rPr>
                <w:rFonts w:ascii="Arial" w:hAnsi="Arial" w:cs="Arial"/>
                <w:b/>
                <w:sz w:val="24"/>
                <w:szCs w:val="24"/>
              </w:rPr>
              <w:t xml:space="preserve">          </w:t>
            </w:r>
            <w:r w:rsidR="00C641AB" w:rsidRPr="00C06FE5">
              <w:rPr>
                <w:rFonts w:ascii="Arial" w:hAnsi="Arial" w:cs="Arial"/>
                <w:b/>
                <w:sz w:val="24"/>
                <w:szCs w:val="24"/>
              </w:rPr>
              <w:t>WANG SITAO</w:t>
            </w:r>
            <w:r w:rsidR="006131D5" w:rsidRPr="00C06FE5">
              <w:rPr>
                <w:rFonts w:ascii="Arial" w:hAnsi="Arial" w:cs="Arial"/>
                <w:b/>
                <w:sz w:val="24"/>
                <w:szCs w:val="24"/>
              </w:rPr>
              <w:t xml:space="preserve">         </w:t>
            </w:r>
            <w:r>
              <w:rPr>
                <w:rFonts w:ascii="Arial" w:hAnsi="Arial" w:cs="Arial"/>
                <w:b/>
                <w:sz w:val="24"/>
                <w:szCs w:val="24"/>
              </w:rPr>
              <w:t xml:space="preserve">               </w:t>
            </w:r>
            <w:r w:rsidR="006131D5" w:rsidRPr="00C06FE5">
              <w:rPr>
                <w:rFonts w:ascii="Arial" w:hAnsi="Arial" w:cs="Arial"/>
                <w:b/>
                <w:sz w:val="24"/>
                <w:szCs w:val="24"/>
              </w:rPr>
              <w:t xml:space="preserve">   </w:t>
            </w:r>
            <w:r w:rsidR="00C641AB" w:rsidRPr="00C06FE5">
              <w:rPr>
                <w:rFonts w:ascii="Arial" w:hAnsi="Arial" w:cs="Arial"/>
                <w:b/>
                <w:sz w:val="24"/>
                <w:szCs w:val="24"/>
              </w:rPr>
              <w:t>MASTER OF</w:t>
            </w:r>
            <w:r w:rsidR="00C641AB" w:rsidRPr="00C06FE5">
              <w:rPr>
                <w:rFonts w:ascii="Arial" w:hAnsi="Arial" w:cs="Arial"/>
                <w:b/>
                <w:spacing w:val="-2"/>
                <w:sz w:val="24"/>
                <w:szCs w:val="24"/>
              </w:rPr>
              <w:t xml:space="preserve"> </w:t>
            </w:r>
            <w:r w:rsidR="00C641AB" w:rsidRPr="00C06FE5">
              <w:rPr>
                <w:rFonts w:ascii="Arial" w:hAnsi="Arial" w:cs="Arial"/>
                <w:b/>
                <w:sz w:val="24"/>
                <w:szCs w:val="24"/>
              </w:rPr>
              <w:t>BUSINESS</w:t>
            </w:r>
            <w:r w:rsidR="00C641AB" w:rsidRPr="00C06FE5">
              <w:rPr>
                <w:rFonts w:ascii="Arial" w:hAnsi="Arial" w:cs="Arial"/>
                <w:b/>
                <w:spacing w:val="-1"/>
                <w:sz w:val="24"/>
                <w:szCs w:val="24"/>
              </w:rPr>
              <w:t xml:space="preserve"> </w:t>
            </w:r>
            <w:r w:rsidR="00C641AB" w:rsidRPr="00C06FE5">
              <w:rPr>
                <w:rFonts w:ascii="Arial" w:hAnsi="Arial" w:cs="Arial"/>
                <w:b/>
                <w:sz w:val="24"/>
                <w:szCs w:val="24"/>
              </w:rPr>
              <w:t>ADMINISTRATION</w:t>
            </w:r>
            <w:r w:rsidR="00C641AB" w:rsidRPr="00C06FE5">
              <w:rPr>
                <w:rFonts w:ascii="Arial" w:hAnsi="Arial" w:cs="Arial"/>
                <w:b/>
                <w:sz w:val="24"/>
                <w:szCs w:val="24"/>
              </w:rPr>
              <w:tab/>
              <w:t>2019</w:t>
            </w:r>
          </w:p>
        </w:tc>
        <w:tc>
          <w:tcPr>
            <w:tcW w:w="6945" w:type="dxa"/>
          </w:tcPr>
          <w:p w14:paraId="50083C6E" w14:textId="77777777" w:rsidR="00C641AB" w:rsidRDefault="00C641AB" w:rsidP="00CD32F2">
            <w:pPr>
              <w:pStyle w:val="TableParagraph"/>
              <w:rPr>
                <w:sz w:val="26"/>
              </w:rPr>
            </w:pPr>
          </w:p>
          <w:p w14:paraId="6703258B" w14:textId="77777777" w:rsidR="00C641AB" w:rsidRDefault="00C641AB" w:rsidP="00CD32F2">
            <w:pPr>
              <w:pStyle w:val="TableParagraph"/>
              <w:rPr>
                <w:sz w:val="26"/>
              </w:rPr>
            </w:pPr>
          </w:p>
          <w:p w14:paraId="7EC440AD" w14:textId="77777777" w:rsidR="00C641AB" w:rsidRDefault="00C641AB" w:rsidP="00CD32F2">
            <w:pPr>
              <w:pStyle w:val="TableParagraph"/>
              <w:rPr>
                <w:sz w:val="26"/>
              </w:rPr>
            </w:pPr>
          </w:p>
          <w:p w14:paraId="49F21E5D" w14:textId="77777777" w:rsidR="00C641AB" w:rsidRDefault="00C641AB" w:rsidP="00CD32F2">
            <w:pPr>
              <w:pStyle w:val="TableParagraph"/>
              <w:rPr>
                <w:sz w:val="26"/>
              </w:rPr>
            </w:pPr>
          </w:p>
          <w:p w14:paraId="6883B6D1" w14:textId="77777777" w:rsidR="00C641AB" w:rsidRDefault="00C641AB" w:rsidP="00CD32F2">
            <w:pPr>
              <w:pStyle w:val="TableParagraph"/>
              <w:rPr>
                <w:sz w:val="26"/>
              </w:rPr>
            </w:pPr>
          </w:p>
          <w:p w14:paraId="20AA4701" w14:textId="0AE84552" w:rsidR="00C641AB" w:rsidRPr="00C06FE5" w:rsidRDefault="006131D5" w:rsidP="00CD32F2">
            <w:pPr>
              <w:pStyle w:val="TableParagraph"/>
              <w:rPr>
                <w:rFonts w:ascii="Arial" w:hAnsi="Arial" w:cs="Arial"/>
                <w:sz w:val="24"/>
                <w:szCs w:val="24"/>
              </w:rPr>
            </w:pPr>
            <w:r w:rsidRPr="00C06FE5">
              <w:rPr>
                <w:rFonts w:ascii="Arial" w:hAnsi="Arial" w:cs="Arial"/>
                <w:b/>
                <w:sz w:val="24"/>
                <w:szCs w:val="24"/>
              </w:rPr>
              <w:t>ANALYSIS OF THE INTERNATIONAL COMPETITIVENESS OF CHINESE MOBILE PHONE ENTERPRISES IN THE MALAYSIAN MARKET</w:t>
            </w:r>
          </w:p>
          <w:p w14:paraId="3F72BD31" w14:textId="77777777" w:rsidR="00C641AB" w:rsidRPr="00C06FE5" w:rsidRDefault="00C641AB" w:rsidP="00CD32F2">
            <w:pPr>
              <w:pStyle w:val="TableParagraph"/>
              <w:rPr>
                <w:rFonts w:ascii="Arial" w:hAnsi="Arial" w:cs="Arial"/>
                <w:sz w:val="24"/>
                <w:szCs w:val="24"/>
              </w:rPr>
            </w:pPr>
          </w:p>
          <w:p w14:paraId="2FD0D3BF" w14:textId="77777777" w:rsidR="00C641AB" w:rsidRPr="00C06FE5" w:rsidRDefault="00C641AB" w:rsidP="00CD32F2">
            <w:pPr>
              <w:pStyle w:val="TableParagraph"/>
              <w:rPr>
                <w:rFonts w:ascii="Arial" w:hAnsi="Arial" w:cs="Arial"/>
                <w:sz w:val="24"/>
                <w:szCs w:val="24"/>
              </w:rPr>
            </w:pPr>
          </w:p>
          <w:p w14:paraId="79582325" w14:textId="77777777" w:rsidR="00C641AB" w:rsidRPr="00C06FE5" w:rsidRDefault="00C641AB" w:rsidP="00CD32F2">
            <w:pPr>
              <w:pStyle w:val="TableParagraph"/>
              <w:rPr>
                <w:rFonts w:ascii="Arial" w:hAnsi="Arial" w:cs="Arial"/>
                <w:sz w:val="24"/>
                <w:szCs w:val="24"/>
              </w:rPr>
            </w:pPr>
          </w:p>
          <w:p w14:paraId="45493DB3" w14:textId="77777777" w:rsidR="00C641AB" w:rsidRPr="00C06FE5" w:rsidRDefault="00C641AB" w:rsidP="00CD32F2">
            <w:pPr>
              <w:pStyle w:val="TableParagraph"/>
              <w:rPr>
                <w:rFonts w:ascii="Arial" w:hAnsi="Arial" w:cs="Arial"/>
                <w:sz w:val="24"/>
                <w:szCs w:val="24"/>
              </w:rPr>
            </w:pPr>
          </w:p>
          <w:p w14:paraId="25D0CE3A" w14:textId="77777777" w:rsidR="00C641AB" w:rsidRPr="00C06FE5" w:rsidRDefault="00C641AB" w:rsidP="00CD32F2">
            <w:pPr>
              <w:pStyle w:val="TableParagraph"/>
              <w:rPr>
                <w:rFonts w:ascii="Arial" w:hAnsi="Arial" w:cs="Arial"/>
                <w:sz w:val="24"/>
                <w:szCs w:val="24"/>
              </w:rPr>
            </w:pPr>
          </w:p>
          <w:p w14:paraId="56844483" w14:textId="77777777" w:rsidR="00C641AB" w:rsidRPr="00C06FE5" w:rsidRDefault="00C641AB" w:rsidP="00CD32F2">
            <w:pPr>
              <w:pStyle w:val="TableParagraph"/>
              <w:rPr>
                <w:rFonts w:ascii="Arial" w:hAnsi="Arial" w:cs="Arial"/>
                <w:sz w:val="24"/>
                <w:szCs w:val="24"/>
              </w:rPr>
            </w:pPr>
          </w:p>
          <w:p w14:paraId="2B452D55" w14:textId="77777777" w:rsidR="00C641AB" w:rsidRPr="00C06FE5" w:rsidRDefault="00C641AB" w:rsidP="00CD32F2">
            <w:pPr>
              <w:pStyle w:val="TableParagraph"/>
              <w:rPr>
                <w:rFonts w:ascii="Arial" w:hAnsi="Arial" w:cs="Arial"/>
                <w:sz w:val="24"/>
                <w:szCs w:val="24"/>
              </w:rPr>
            </w:pPr>
          </w:p>
          <w:p w14:paraId="1EE65313" w14:textId="77777777" w:rsidR="00C641AB" w:rsidRPr="00C06FE5" w:rsidRDefault="00C641AB" w:rsidP="006131D5">
            <w:pPr>
              <w:pStyle w:val="TableParagraph"/>
              <w:jc w:val="left"/>
              <w:rPr>
                <w:rFonts w:ascii="Arial" w:hAnsi="Arial" w:cs="Arial"/>
                <w:sz w:val="24"/>
                <w:szCs w:val="24"/>
              </w:rPr>
            </w:pPr>
          </w:p>
          <w:p w14:paraId="050DBB2D" w14:textId="77777777" w:rsidR="00C641AB" w:rsidRPr="00C06FE5" w:rsidRDefault="00C641AB" w:rsidP="00CD32F2">
            <w:pPr>
              <w:pStyle w:val="TableParagraph"/>
              <w:rPr>
                <w:rFonts w:ascii="Arial" w:hAnsi="Arial" w:cs="Arial"/>
                <w:sz w:val="24"/>
                <w:szCs w:val="24"/>
              </w:rPr>
            </w:pPr>
          </w:p>
          <w:p w14:paraId="7AD25475" w14:textId="77777777" w:rsidR="00C641AB" w:rsidRPr="00C06FE5" w:rsidRDefault="00C641AB" w:rsidP="00CD32F2">
            <w:pPr>
              <w:pStyle w:val="TableParagraph"/>
              <w:rPr>
                <w:rFonts w:ascii="Arial" w:hAnsi="Arial" w:cs="Arial"/>
                <w:sz w:val="24"/>
                <w:szCs w:val="24"/>
              </w:rPr>
            </w:pPr>
          </w:p>
          <w:p w14:paraId="71FF05A9" w14:textId="77777777" w:rsidR="00C641AB" w:rsidRPr="00C06FE5" w:rsidRDefault="00C641AB" w:rsidP="00CD32F2">
            <w:pPr>
              <w:pStyle w:val="TableParagraph"/>
              <w:rPr>
                <w:rFonts w:ascii="Arial" w:hAnsi="Arial" w:cs="Arial"/>
                <w:sz w:val="24"/>
                <w:szCs w:val="24"/>
              </w:rPr>
            </w:pPr>
          </w:p>
          <w:p w14:paraId="5F8919A8" w14:textId="5678531E" w:rsidR="00C641AB" w:rsidRPr="00C06FE5" w:rsidRDefault="00020BD8" w:rsidP="00020BD8">
            <w:pPr>
              <w:pStyle w:val="TableParagraph"/>
              <w:spacing w:before="1"/>
              <w:ind w:left="2279"/>
              <w:jc w:val="left"/>
              <w:rPr>
                <w:rFonts w:ascii="Arial" w:hAnsi="Arial" w:cs="Arial"/>
                <w:b/>
                <w:sz w:val="24"/>
                <w:szCs w:val="24"/>
              </w:rPr>
            </w:pPr>
            <w:r>
              <w:rPr>
                <w:rFonts w:ascii="Arial" w:hAnsi="Arial" w:cs="Arial"/>
                <w:b/>
                <w:sz w:val="24"/>
                <w:szCs w:val="24"/>
              </w:rPr>
              <w:t xml:space="preserve">   </w:t>
            </w:r>
            <w:r w:rsidR="00C641AB" w:rsidRPr="00C06FE5">
              <w:rPr>
                <w:rFonts w:ascii="Arial" w:hAnsi="Arial" w:cs="Arial"/>
                <w:b/>
                <w:sz w:val="24"/>
                <w:szCs w:val="24"/>
              </w:rPr>
              <w:t>WANG SITAO</w:t>
            </w:r>
          </w:p>
          <w:p w14:paraId="29AA2636" w14:textId="77777777" w:rsidR="00C641AB" w:rsidRPr="00C06FE5" w:rsidRDefault="00C641AB" w:rsidP="00CD32F2">
            <w:pPr>
              <w:pStyle w:val="TableParagraph"/>
              <w:rPr>
                <w:rFonts w:ascii="Arial" w:hAnsi="Arial" w:cs="Arial"/>
                <w:sz w:val="24"/>
                <w:szCs w:val="24"/>
              </w:rPr>
            </w:pPr>
          </w:p>
          <w:p w14:paraId="7F88B9D5" w14:textId="77777777" w:rsidR="00C641AB" w:rsidRPr="00C06FE5" w:rsidRDefault="00C641AB" w:rsidP="00CD32F2">
            <w:pPr>
              <w:pStyle w:val="TableParagraph"/>
              <w:rPr>
                <w:rFonts w:ascii="Arial" w:hAnsi="Arial" w:cs="Arial"/>
                <w:sz w:val="24"/>
                <w:szCs w:val="24"/>
              </w:rPr>
            </w:pPr>
          </w:p>
          <w:p w14:paraId="3B4E26E0" w14:textId="77777777" w:rsidR="00C641AB" w:rsidRPr="00C06FE5" w:rsidRDefault="00C641AB" w:rsidP="00CD32F2">
            <w:pPr>
              <w:pStyle w:val="TableParagraph"/>
              <w:rPr>
                <w:rFonts w:ascii="Arial" w:hAnsi="Arial" w:cs="Arial"/>
                <w:sz w:val="24"/>
                <w:szCs w:val="24"/>
              </w:rPr>
            </w:pPr>
          </w:p>
          <w:p w14:paraId="40363B03" w14:textId="77777777" w:rsidR="00C641AB" w:rsidRPr="00C06FE5" w:rsidRDefault="00C641AB" w:rsidP="00CD32F2">
            <w:pPr>
              <w:pStyle w:val="TableParagraph"/>
              <w:rPr>
                <w:rFonts w:ascii="Arial" w:hAnsi="Arial" w:cs="Arial"/>
                <w:sz w:val="24"/>
                <w:szCs w:val="24"/>
              </w:rPr>
            </w:pPr>
          </w:p>
          <w:p w14:paraId="6248016E" w14:textId="77777777" w:rsidR="00C641AB" w:rsidRPr="00C06FE5" w:rsidRDefault="00C641AB" w:rsidP="006131D5">
            <w:pPr>
              <w:pStyle w:val="TableParagraph"/>
              <w:jc w:val="left"/>
              <w:rPr>
                <w:rFonts w:ascii="Arial" w:hAnsi="Arial" w:cs="Arial"/>
                <w:sz w:val="24"/>
                <w:szCs w:val="24"/>
              </w:rPr>
            </w:pPr>
          </w:p>
          <w:p w14:paraId="7F6BD69D" w14:textId="77777777" w:rsidR="00C641AB" w:rsidRPr="00C06FE5" w:rsidRDefault="00C641AB" w:rsidP="00CD32F2">
            <w:pPr>
              <w:pStyle w:val="TableParagraph"/>
              <w:rPr>
                <w:rFonts w:ascii="Arial" w:hAnsi="Arial" w:cs="Arial"/>
                <w:sz w:val="24"/>
                <w:szCs w:val="24"/>
              </w:rPr>
            </w:pPr>
          </w:p>
          <w:p w14:paraId="67153653" w14:textId="77777777" w:rsidR="00C641AB" w:rsidRPr="00C06FE5" w:rsidRDefault="00C641AB" w:rsidP="00CD32F2">
            <w:pPr>
              <w:pStyle w:val="TableParagraph"/>
              <w:rPr>
                <w:rFonts w:ascii="Arial" w:hAnsi="Arial" w:cs="Arial"/>
                <w:sz w:val="24"/>
                <w:szCs w:val="24"/>
              </w:rPr>
            </w:pPr>
          </w:p>
          <w:p w14:paraId="33D20092" w14:textId="77777777" w:rsidR="00C641AB" w:rsidRPr="00C06FE5" w:rsidRDefault="00C641AB" w:rsidP="00CD32F2">
            <w:pPr>
              <w:pStyle w:val="TableParagraph"/>
              <w:rPr>
                <w:rFonts w:ascii="Arial" w:hAnsi="Arial" w:cs="Arial"/>
                <w:sz w:val="24"/>
                <w:szCs w:val="24"/>
              </w:rPr>
            </w:pPr>
          </w:p>
          <w:p w14:paraId="1A6CA287" w14:textId="77777777" w:rsidR="00C641AB" w:rsidRPr="00C06FE5" w:rsidRDefault="00C641AB" w:rsidP="00CD32F2">
            <w:pPr>
              <w:pStyle w:val="TableParagraph"/>
              <w:ind w:left="479" w:right="478" w:firstLine="7"/>
              <w:rPr>
                <w:rFonts w:ascii="Arial" w:hAnsi="Arial" w:cs="Arial"/>
                <w:b/>
                <w:sz w:val="24"/>
                <w:szCs w:val="24"/>
              </w:rPr>
            </w:pPr>
            <w:r w:rsidRPr="00C06FE5">
              <w:rPr>
                <w:rFonts w:ascii="Arial" w:hAnsi="Arial" w:cs="Arial"/>
                <w:b/>
                <w:sz w:val="24"/>
                <w:szCs w:val="24"/>
              </w:rPr>
              <w:t>MASTER OF BUSINESS ADMINISTRATION FACULTY OF BUSINESS, COMMUNICATION &amp;</w:t>
            </w:r>
            <w:r w:rsidRPr="00C06FE5">
              <w:rPr>
                <w:rFonts w:ascii="Arial" w:hAnsi="Arial" w:cs="Arial"/>
                <w:b/>
                <w:spacing w:val="-16"/>
                <w:sz w:val="24"/>
                <w:szCs w:val="24"/>
              </w:rPr>
              <w:t xml:space="preserve"> </w:t>
            </w:r>
            <w:r w:rsidRPr="00C06FE5">
              <w:rPr>
                <w:rFonts w:ascii="Arial" w:hAnsi="Arial" w:cs="Arial"/>
                <w:b/>
                <w:sz w:val="24"/>
                <w:szCs w:val="24"/>
              </w:rPr>
              <w:t>LAW INTI INTERNATIONAL</w:t>
            </w:r>
            <w:r w:rsidRPr="00C06FE5">
              <w:rPr>
                <w:rFonts w:ascii="Arial" w:hAnsi="Arial" w:cs="Arial"/>
                <w:b/>
                <w:spacing w:val="-1"/>
                <w:sz w:val="24"/>
                <w:szCs w:val="24"/>
              </w:rPr>
              <w:t xml:space="preserve"> </w:t>
            </w:r>
            <w:r w:rsidRPr="00C06FE5">
              <w:rPr>
                <w:rFonts w:ascii="Arial" w:hAnsi="Arial" w:cs="Arial"/>
                <w:b/>
                <w:sz w:val="24"/>
                <w:szCs w:val="24"/>
              </w:rPr>
              <w:t>UNIVERSITY</w:t>
            </w:r>
          </w:p>
          <w:p w14:paraId="54A3E571" w14:textId="77777777" w:rsidR="00C641AB" w:rsidRPr="00C06FE5" w:rsidRDefault="00C641AB" w:rsidP="00CD32F2">
            <w:pPr>
              <w:pStyle w:val="TableParagraph"/>
              <w:rPr>
                <w:rFonts w:ascii="Arial" w:hAnsi="Arial" w:cs="Arial"/>
                <w:sz w:val="24"/>
                <w:szCs w:val="24"/>
              </w:rPr>
            </w:pPr>
          </w:p>
          <w:p w14:paraId="2EA5F612" w14:textId="77777777" w:rsidR="00C641AB" w:rsidRPr="00C06FE5" w:rsidRDefault="00C641AB" w:rsidP="00CD32F2">
            <w:pPr>
              <w:pStyle w:val="TableParagraph"/>
              <w:spacing w:before="1"/>
              <w:rPr>
                <w:rFonts w:ascii="Arial" w:hAnsi="Arial" w:cs="Arial"/>
                <w:sz w:val="24"/>
                <w:szCs w:val="24"/>
              </w:rPr>
            </w:pPr>
          </w:p>
          <w:p w14:paraId="088B2D1E" w14:textId="77777777" w:rsidR="00020BD8" w:rsidRDefault="00020BD8" w:rsidP="00CD32F2">
            <w:pPr>
              <w:pStyle w:val="TableParagraph"/>
              <w:ind w:left="154" w:right="146"/>
              <w:rPr>
                <w:rFonts w:ascii="Arial" w:hAnsi="Arial" w:cs="Arial"/>
                <w:b/>
                <w:sz w:val="24"/>
                <w:szCs w:val="24"/>
              </w:rPr>
            </w:pPr>
          </w:p>
          <w:p w14:paraId="6E9E688B" w14:textId="77777777" w:rsidR="00020BD8" w:rsidRDefault="00020BD8" w:rsidP="00CD32F2">
            <w:pPr>
              <w:pStyle w:val="TableParagraph"/>
              <w:ind w:left="154" w:right="146"/>
              <w:rPr>
                <w:rFonts w:ascii="Arial" w:hAnsi="Arial" w:cs="Arial"/>
                <w:b/>
                <w:sz w:val="24"/>
                <w:szCs w:val="24"/>
              </w:rPr>
            </w:pPr>
          </w:p>
          <w:p w14:paraId="4E1D9BA6" w14:textId="77777777" w:rsidR="00020BD8" w:rsidRDefault="00020BD8" w:rsidP="00CD32F2">
            <w:pPr>
              <w:pStyle w:val="TableParagraph"/>
              <w:ind w:left="154" w:right="146"/>
              <w:rPr>
                <w:rFonts w:ascii="Arial" w:hAnsi="Arial" w:cs="Arial"/>
                <w:b/>
                <w:sz w:val="24"/>
                <w:szCs w:val="24"/>
              </w:rPr>
            </w:pPr>
          </w:p>
          <w:p w14:paraId="2FDDD819" w14:textId="611982A8" w:rsidR="00C641AB" w:rsidRPr="006131D5" w:rsidRDefault="00020BD8" w:rsidP="00020BD8">
            <w:pPr>
              <w:pStyle w:val="TableParagraph"/>
              <w:ind w:left="154" w:right="146"/>
              <w:jc w:val="left"/>
              <w:rPr>
                <w:rFonts w:ascii="Arial Narrow" w:hAnsi="Arial Narrow"/>
                <w:b/>
                <w:sz w:val="36"/>
                <w:szCs w:val="36"/>
              </w:rPr>
            </w:pPr>
            <w:r>
              <w:rPr>
                <w:rFonts w:ascii="Arial" w:hAnsi="Arial" w:cs="Arial"/>
                <w:b/>
                <w:sz w:val="24"/>
                <w:szCs w:val="24"/>
              </w:rPr>
              <w:t xml:space="preserve">                                           </w:t>
            </w:r>
            <w:r w:rsidR="00C641AB" w:rsidRPr="00C06FE5">
              <w:rPr>
                <w:rFonts w:ascii="Arial" w:hAnsi="Arial" w:cs="Arial"/>
                <w:b/>
                <w:sz w:val="24"/>
                <w:szCs w:val="24"/>
              </w:rPr>
              <w:t>2019</w:t>
            </w:r>
          </w:p>
        </w:tc>
      </w:tr>
    </w:tbl>
    <w:p w14:paraId="1A5AA8BD" w14:textId="77777777" w:rsidR="00925BC3" w:rsidRDefault="00925BC3" w:rsidP="00282DE8">
      <w:pPr>
        <w:spacing w:line="480" w:lineRule="auto"/>
        <w:jc w:val="center"/>
        <w:rPr>
          <w:rFonts w:ascii="Arial Narrow" w:hAnsi="Arial Narrow" w:cs="Times New Roman"/>
          <w:b/>
          <w:sz w:val="36"/>
          <w:szCs w:val="36"/>
        </w:rPr>
      </w:pPr>
    </w:p>
    <w:p w14:paraId="4F4E6D26" w14:textId="77777777" w:rsidR="00020BD8" w:rsidRDefault="00020BD8" w:rsidP="00020BD8">
      <w:pPr>
        <w:pStyle w:val="TableParagraph"/>
        <w:rPr>
          <w:rFonts w:ascii="Arial" w:hAnsi="Arial" w:cs="Arial"/>
          <w:b/>
          <w:sz w:val="24"/>
          <w:szCs w:val="24"/>
        </w:rPr>
      </w:pPr>
      <w:r w:rsidRPr="00C06FE5">
        <w:rPr>
          <w:rFonts w:ascii="Arial" w:hAnsi="Arial" w:cs="Arial"/>
          <w:b/>
          <w:sz w:val="24"/>
          <w:szCs w:val="24"/>
        </w:rPr>
        <w:t xml:space="preserve">ANALYSIS OF THE INTERNATIONAL COMPETITIVENESS </w:t>
      </w:r>
    </w:p>
    <w:p w14:paraId="32569FAC" w14:textId="77777777" w:rsidR="00020BD8" w:rsidRDefault="00020BD8" w:rsidP="00020BD8">
      <w:pPr>
        <w:pStyle w:val="TableParagraph"/>
        <w:rPr>
          <w:rFonts w:ascii="Arial" w:hAnsi="Arial" w:cs="Arial"/>
          <w:b/>
          <w:sz w:val="24"/>
          <w:szCs w:val="24"/>
        </w:rPr>
      </w:pPr>
      <w:r w:rsidRPr="00C06FE5">
        <w:rPr>
          <w:rFonts w:ascii="Arial" w:hAnsi="Arial" w:cs="Arial"/>
          <w:b/>
          <w:sz w:val="24"/>
          <w:szCs w:val="24"/>
        </w:rPr>
        <w:t xml:space="preserve">OF CHINESE MOBILE PHONE ENTERPRISES </w:t>
      </w:r>
    </w:p>
    <w:p w14:paraId="607175CB" w14:textId="40384E6B" w:rsidR="00020BD8" w:rsidRPr="00C06FE5" w:rsidRDefault="00020BD8" w:rsidP="00020BD8">
      <w:pPr>
        <w:pStyle w:val="TableParagraph"/>
        <w:rPr>
          <w:rFonts w:ascii="Arial" w:hAnsi="Arial" w:cs="Arial"/>
          <w:sz w:val="24"/>
          <w:szCs w:val="24"/>
        </w:rPr>
      </w:pPr>
      <w:r w:rsidRPr="00C06FE5">
        <w:rPr>
          <w:rFonts w:ascii="Arial" w:hAnsi="Arial" w:cs="Arial"/>
          <w:b/>
          <w:sz w:val="24"/>
          <w:szCs w:val="24"/>
        </w:rPr>
        <w:t>IN THE MALAYSIAN MARKET</w:t>
      </w:r>
    </w:p>
    <w:p w14:paraId="46DDD840" w14:textId="77777777" w:rsidR="00020BD8" w:rsidRDefault="00020BD8" w:rsidP="00020BD8">
      <w:pPr>
        <w:spacing w:afterLines="200" w:after="480" w:line="360" w:lineRule="auto"/>
        <w:jc w:val="center"/>
        <w:rPr>
          <w:rFonts w:ascii="Arial" w:hAnsi="Arial" w:cs="Arial"/>
          <w:b/>
          <w:color w:val="000000" w:themeColor="text1"/>
          <w:sz w:val="28"/>
          <w:szCs w:val="28"/>
        </w:rPr>
      </w:pPr>
    </w:p>
    <w:p w14:paraId="47BDE112" w14:textId="77777777" w:rsidR="00020BD8" w:rsidRDefault="00020BD8" w:rsidP="00020BD8">
      <w:pPr>
        <w:spacing w:afterLines="200" w:after="480" w:line="360" w:lineRule="auto"/>
        <w:jc w:val="center"/>
        <w:rPr>
          <w:rFonts w:ascii="Arial" w:hAnsi="Arial" w:cs="Arial"/>
          <w:b/>
          <w:color w:val="000000" w:themeColor="text1"/>
          <w:sz w:val="28"/>
          <w:szCs w:val="28"/>
        </w:rPr>
      </w:pPr>
    </w:p>
    <w:p w14:paraId="5A7056DD" w14:textId="77777777" w:rsidR="00020BD8" w:rsidRPr="00485296" w:rsidRDefault="00020BD8" w:rsidP="00020BD8">
      <w:pPr>
        <w:spacing w:afterLines="200" w:after="480" w:line="360" w:lineRule="auto"/>
        <w:jc w:val="center"/>
        <w:rPr>
          <w:rFonts w:ascii="Arial" w:hAnsi="Arial" w:cs="Arial"/>
          <w:b/>
          <w:color w:val="000000" w:themeColor="text1"/>
          <w:sz w:val="28"/>
          <w:szCs w:val="28"/>
        </w:rPr>
      </w:pPr>
    </w:p>
    <w:p w14:paraId="6C0C3B5A" w14:textId="50652041" w:rsidR="00020BD8" w:rsidRDefault="00020BD8" w:rsidP="00020BD8">
      <w:pPr>
        <w:spacing w:afterLines="200" w:after="480" w:line="360" w:lineRule="auto"/>
        <w:jc w:val="center"/>
        <w:rPr>
          <w:rFonts w:ascii="Arial" w:hAnsi="Arial" w:cs="Arial"/>
          <w:b/>
          <w:sz w:val="24"/>
          <w:szCs w:val="24"/>
        </w:rPr>
      </w:pPr>
      <w:r w:rsidRPr="00C06FE5">
        <w:rPr>
          <w:rFonts w:ascii="Arial" w:hAnsi="Arial" w:cs="Arial"/>
          <w:b/>
          <w:sz w:val="24"/>
          <w:szCs w:val="24"/>
        </w:rPr>
        <w:t>WANG SITAO</w:t>
      </w:r>
    </w:p>
    <w:p w14:paraId="5DAB84A0" w14:textId="77777777" w:rsidR="00020BD8" w:rsidRDefault="00020BD8" w:rsidP="00020BD8">
      <w:pPr>
        <w:spacing w:afterLines="200" w:after="480" w:line="360" w:lineRule="auto"/>
        <w:jc w:val="center"/>
        <w:rPr>
          <w:rFonts w:ascii="Arial" w:hAnsi="Arial" w:cs="Arial"/>
          <w:b/>
          <w:sz w:val="24"/>
          <w:szCs w:val="24"/>
        </w:rPr>
      </w:pPr>
    </w:p>
    <w:p w14:paraId="180BD71A" w14:textId="77777777" w:rsidR="00020BD8" w:rsidRDefault="00020BD8" w:rsidP="00020BD8">
      <w:pPr>
        <w:spacing w:afterLines="200" w:after="480" w:line="360" w:lineRule="auto"/>
        <w:jc w:val="center"/>
        <w:rPr>
          <w:rFonts w:ascii="Arial" w:hAnsi="Arial" w:cs="Arial"/>
          <w:b/>
          <w:sz w:val="24"/>
          <w:szCs w:val="24"/>
        </w:rPr>
      </w:pPr>
    </w:p>
    <w:p w14:paraId="609F1097" w14:textId="77777777" w:rsidR="00020BD8" w:rsidRPr="00020BD8" w:rsidRDefault="00020BD8" w:rsidP="00020BD8">
      <w:pPr>
        <w:ind w:right="14"/>
        <w:jc w:val="center"/>
        <w:rPr>
          <w:sz w:val="24"/>
          <w:szCs w:val="24"/>
        </w:rPr>
      </w:pPr>
      <w:r w:rsidRPr="00020BD8">
        <w:rPr>
          <w:rFonts w:ascii="Arial" w:eastAsia="Arial" w:hAnsi="Arial" w:cs="Arial"/>
          <w:b/>
          <w:sz w:val="24"/>
          <w:szCs w:val="24"/>
        </w:rPr>
        <w:t xml:space="preserve">MASTER OF BUSINESS ADMINISTRATION </w:t>
      </w:r>
    </w:p>
    <w:p w14:paraId="514C582E" w14:textId="77777777" w:rsidR="00020BD8" w:rsidRPr="00020BD8" w:rsidRDefault="00020BD8" w:rsidP="00020BD8">
      <w:pPr>
        <w:ind w:right="16"/>
        <w:jc w:val="center"/>
        <w:rPr>
          <w:sz w:val="24"/>
          <w:szCs w:val="24"/>
        </w:rPr>
      </w:pPr>
      <w:r w:rsidRPr="00020BD8">
        <w:rPr>
          <w:rFonts w:ascii="Arial" w:eastAsia="Arial" w:hAnsi="Arial" w:cs="Arial"/>
          <w:b/>
          <w:sz w:val="24"/>
          <w:szCs w:val="24"/>
        </w:rPr>
        <w:t xml:space="preserve">FACULTY OF BUSINESS, COMMUNICATION &amp; LAW </w:t>
      </w:r>
    </w:p>
    <w:p w14:paraId="78DFC90E" w14:textId="77777777" w:rsidR="00020BD8" w:rsidRPr="00020BD8" w:rsidRDefault="00020BD8" w:rsidP="00020BD8">
      <w:pPr>
        <w:ind w:right="12"/>
        <w:jc w:val="center"/>
        <w:rPr>
          <w:sz w:val="24"/>
          <w:szCs w:val="24"/>
        </w:rPr>
      </w:pPr>
      <w:r w:rsidRPr="00020BD8">
        <w:rPr>
          <w:rFonts w:ascii="Arial" w:eastAsia="Arial" w:hAnsi="Arial" w:cs="Arial"/>
          <w:b/>
          <w:sz w:val="24"/>
          <w:szCs w:val="24"/>
        </w:rPr>
        <w:t xml:space="preserve">INTI INTERNATIONAL UNIVERSITY </w:t>
      </w:r>
    </w:p>
    <w:p w14:paraId="7872CB27" w14:textId="77777777" w:rsidR="00020BD8" w:rsidRDefault="00020BD8" w:rsidP="00020BD8">
      <w:pPr>
        <w:spacing w:afterLines="200" w:after="480" w:line="360" w:lineRule="auto"/>
        <w:jc w:val="center"/>
        <w:rPr>
          <w:rFonts w:ascii="Arial" w:hAnsi="Arial" w:cs="Arial"/>
          <w:b/>
          <w:color w:val="000000" w:themeColor="text1"/>
          <w:sz w:val="28"/>
          <w:szCs w:val="28"/>
        </w:rPr>
      </w:pPr>
    </w:p>
    <w:p w14:paraId="4B253CE8" w14:textId="77777777" w:rsidR="00020BD8" w:rsidRPr="00485296" w:rsidRDefault="00020BD8" w:rsidP="00020BD8">
      <w:pPr>
        <w:spacing w:afterLines="200" w:after="480" w:line="360" w:lineRule="auto"/>
        <w:jc w:val="center"/>
        <w:rPr>
          <w:rFonts w:ascii="Arial" w:hAnsi="Arial" w:cs="Arial"/>
          <w:b/>
          <w:color w:val="000000" w:themeColor="text1"/>
          <w:sz w:val="28"/>
          <w:szCs w:val="28"/>
        </w:rPr>
      </w:pPr>
    </w:p>
    <w:p w14:paraId="6FA035E8" w14:textId="77777777" w:rsidR="00020BD8" w:rsidRPr="00020BD8" w:rsidRDefault="00020BD8" w:rsidP="00020BD8">
      <w:pPr>
        <w:spacing w:afterLines="200" w:after="480" w:line="360" w:lineRule="auto"/>
        <w:jc w:val="center"/>
        <w:rPr>
          <w:rFonts w:ascii="Arial" w:hAnsi="Arial" w:cs="Arial"/>
          <w:b/>
          <w:color w:val="000000" w:themeColor="text1"/>
          <w:sz w:val="24"/>
          <w:szCs w:val="24"/>
        </w:rPr>
      </w:pPr>
      <w:r w:rsidRPr="00020BD8">
        <w:rPr>
          <w:rFonts w:ascii="Arial" w:hAnsi="Arial" w:cs="Arial"/>
          <w:b/>
          <w:sz w:val="24"/>
          <w:szCs w:val="24"/>
        </w:rPr>
        <w:t xml:space="preserve">   2019</w:t>
      </w:r>
    </w:p>
    <w:p w14:paraId="35EB0609" w14:textId="77777777" w:rsidR="00020BD8" w:rsidRDefault="00020BD8" w:rsidP="00020BD8">
      <w:pPr>
        <w:pStyle w:val="BodyText"/>
        <w:rPr>
          <w:b/>
          <w:sz w:val="44"/>
        </w:rPr>
      </w:pPr>
    </w:p>
    <w:p w14:paraId="14536575" w14:textId="77777777" w:rsidR="00020BD8" w:rsidRDefault="00020BD8" w:rsidP="00020BD8">
      <w:pPr>
        <w:pStyle w:val="BodyText"/>
        <w:spacing w:before="9"/>
        <w:rPr>
          <w:b/>
          <w:sz w:val="59"/>
        </w:rPr>
      </w:pPr>
    </w:p>
    <w:p w14:paraId="1CF5A697" w14:textId="77777777" w:rsidR="0080407E" w:rsidRDefault="0080407E" w:rsidP="00020BD8">
      <w:pPr>
        <w:pStyle w:val="BodyText"/>
        <w:spacing w:before="9"/>
        <w:rPr>
          <w:b/>
          <w:sz w:val="59"/>
        </w:rPr>
      </w:pPr>
    </w:p>
    <w:p w14:paraId="1662CCE5" w14:textId="30954DEB" w:rsidR="00755E14" w:rsidRDefault="00755E14" w:rsidP="00020BD8">
      <w:pPr>
        <w:spacing w:line="480" w:lineRule="auto"/>
        <w:jc w:val="center"/>
        <w:rPr>
          <w:rFonts w:ascii="Arial" w:hAnsi="Arial" w:cs="Arial"/>
          <w:b/>
          <w:sz w:val="24"/>
          <w:szCs w:val="24"/>
        </w:rPr>
      </w:pPr>
      <w:r w:rsidRPr="00755E14">
        <w:rPr>
          <w:rFonts w:ascii="Arial" w:hAnsi="Arial" w:cs="Arial"/>
          <w:b/>
          <w:sz w:val="24"/>
          <w:szCs w:val="24"/>
        </w:rPr>
        <w:t>INTI INTERNATIONAL</w:t>
      </w:r>
      <w:r w:rsidRPr="00755E14">
        <w:rPr>
          <w:rFonts w:ascii="Arial" w:hAnsi="Arial" w:cs="Arial"/>
          <w:b/>
          <w:spacing w:val="-1"/>
          <w:sz w:val="24"/>
          <w:szCs w:val="24"/>
        </w:rPr>
        <w:t xml:space="preserve"> </w:t>
      </w:r>
      <w:r w:rsidRPr="00755E14">
        <w:rPr>
          <w:rFonts w:ascii="Arial" w:hAnsi="Arial" w:cs="Arial"/>
          <w:b/>
          <w:sz w:val="24"/>
          <w:szCs w:val="24"/>
        </w:rPr>
        <w:t>UNIVERSITY</w:t>
      </w:r>
    </w:p>
    <w:p w14:paraId="2740AD72" w14:textId="77777777" w:rsidR="00755E14" w:rsidRPr="00755E14" w:rsidRDefault="00755E14" w:rsidP="00755E14">
      <w:pPr>
        <w:spacing w:line="480" w:lineRule="auto"/>
        <w:jc w:val="center"/>
        <w:rPr>
          <w:rFonts w:ascii="Arial" w:hAnsi="Arial" w:cs="Arial"/>
          <w:b/>
          <w:sz w:val="24"/>
          <w:szCs w:val="24"/>
        </w:rPr>
      </w:pPr>
    </w:p>
    <w:p w14:paraId="774AC8ED" w14:textId="5E31B18F" w:rsidR="00755E14" w:rsidRDefault="00755E14" w:rsidP="00F11B52">
      <w:pPr>
        <w:spacing w:line="480" w:lineRule="auto"/>
        <w:jc w:val="center"/>
        <w:rPr>
          <w:rFonts w:ascii="Arial" w:hAnsi="Arial" w:cs="Arial"/>
          <w:b/>
          <w:sz w:val="24"/>
          <w:szCs w:val="24"/>
        </w:rPr>
      </w:pPr>
      <w:r w:rsidRPr="00755E14">
        <w:rPr>
          <w:rFonts w:ascii="Arial" w:hAnsi="Arial" w:cs="Arial"/>
          <w:b/>
          <w:sz w:val="24"/>
          <w:szCs w:val="24"/>
        </w:rPr>
        <w:t>MASTER OF BUSINESS ADMINISTRATION</w:t>
      </w:r>
    </w:p>
    <w:p w14:paraId="3375ACB1" w14:textId="77777777" w:rsidR="00F11B52" w:rsidRPr="00755E14" w:rsidRDefault="00F11B52" w:rsidP="00F11B52">
      <w:pPr>
        <w:spacing w:line="480" w:lineRule="auto"/>
        <w:jc w:val="center"/>
        <w:rPr>
          <w:rFonts w:ascii="Arial" w:hAnsi="Arial" w:cs="Arial"/>
          <w:b/>
          <w:sz w:val="24"/>
          <w:szCs w:val="24"/>
        </w:rPr>
      </w:pPr>
    </w:p>
    <w:p w14:paraId="22DC6C53" w14:textId="4AD02A26" w:rsidR="00F11B52" w:rsidRDefault="00282DE8" w:rsidP="00020BD8">
      <w:pPr>
        <w:spacing w:line="480" w:lineRule="auto"/>
        <w:jc w:val="center"/>
        <w:rPr>
          <w:rFonts w:ascii="Arial" w:hAnsi="Arial" w:cs="Arial"/>
          <w:b/>
          <w:sz w:val="24"/>
          <w:szCs w:val="24"/>
        </w:rPr>
      </w:pPr>
      <w:r w:rsidRPr="00755E14">
        <w:rPr>
          <w:rFonts w:ascii="Arial" w:hAnsi="Arial" w:cs="Arial"/>
          <w:b/>
          <w:sz w:val="24"/>
          <w:szCs w:val="24"/>
        </w:rPr>
        <w:t xml:space="preserve">Analysis of the International Competitiveness of Chinese Mobile Phone </w:t>
      </w:r>
    </w:p>
    <w:p w14:paraId="08CEA488" w14:textId="435C7E00" w:rsidR="00282DE8" w:rsidRDefault="00282DE8" w:rsidP="00755E14">
      <w:pPr>
        <w:spacing w:line="480" w:lineRule="auto"/>
        <w:jc w:val="center"/>
        <w:rPr>
          <w:rFonts w:ascii="Arial" w:hAnsi="Arial" w:cs="Arial"/>
          <w:b/>
          <w:sz w:val="24"/>
          <w:szCs w:val="24"/>
        </w:rPr>
      </w:pPr>
      <w:r w:rsidRPr="00755E14">
        <w:rPr>
          <w:rFonts w:ascii="Arial" w:hAnsi="Arial" w:cs="Arial"/>
          <w:b/>
          <w:sz w:val="24"/>
          <w:szCs w:val="24"/>
        </w:rPr>
        <w:t>Enterprises in the Malaysian Market</w:t>
      </w:r>
    </w:p>
    <w:p w14:paraId="4E8D9346" w14:textId="77777777" w:rsidR="00F11B52" w:rsidRDefault="00F11B52" w:rsidP="00F11B52">
      <w:pPr>
        <w:tabs>
          <w:tab w:val="left" w:pos="3180"/>
        </w:tabs>
        <w:rPr>
          <w:rFonts w:ascii="Arial" w:hAnsi="Arial" w:cs="Arial"/>
          <w:b/>
          <w:sz w:val="24"/>
          <w:szCs w:val="24"/>
        </w:rPr>
      </w:pPr>
    </w:p>
    <w:p w14:paraId="10C1DDB4" w14:textId="77777777" w:rsidR="00BC7599" w:rsidRDefault="00BC7599" w:rsidP="00020BD8">
      <w:pPr>
        <w:tabs>
          <w:tab w:val="left" w:pos="3180"/>
        </w:tabs>
        <w:spacing w:line="480" w:lineRule="auto"/>
        <w:rPr>
          <w:rFonts w:ascii="Arial" w:hAnsi="Arial" w:cs="Arial"/>
          <w:sz w:val="24"/>
          <w:szCs w:val="24"/>
        </w:rPr>
      </w:pPr>
    </w:p>
    <w:p w14:paraId="786309DE" w14:textId="77777777" w:rsidR="00BC7599" w:rsidRDefault="00BC7599" w:rsidP="00020BD8">
      <w:pPr>
        <w:tabs>
          <w:tab w:val="left" w:pos="3180"/>
        </w:tabs>
        <w:spacing w:line="480" w:lineRule="auto"/>
        <w:rPr>
          <w:rFonts w:ascii="Arial" w:hAnsi="Arial" w:cs="Arial"/>
          <w:sz w:val="24"/>
          <w:szCs w:val="24"/>
        </w:rPr>
      </w:pPr>
    </w:p>
    <w:p w14:paraId="0A7E94CB" w14:textId="77777777" w:rsidR="00BC7599" w:rsidRDefault="00BC7599" w:rsidP="00020BD8">
      <w:pPr>
        <w:tabs>
          <w:tab w:val="left" w:pos="3180"/>
        </w:tabs>
        <w:spacing w:line="480" w:lineRule="auto"/>
        <w:rPr>
          <w:rFonts w:ascii="Arial" w:hAnsi="Arial" w:cs="Arial"/>
          <w:sz w:val="24"/>
          <w:szCs w:val="24"/>
        </w:rPr>
      </w:pPr>
    </w:p>
    <w:p w14:paraId="50F4CC79" w14:textId="0E33004E" w:rsidR="00C06FE5" w:rsidRPr="00020BD8" w:rsidRDefault="00F11B52" w:rsidP="00020BD8">
      <w:pPr>
        <w:tabs>
          <w:tab w:val="left" w:pos="3180"/>
        </w:tabs>
        <w:spacing w:line="480" w:lineRule="auto"/>
        <w:rPr>
          <w:rFonts w:ascii="Arial" w:hAnsi="Arial" w:cs="Arial"/>
          <w:sz w:val="24"/>
          <w:szCs w:val="24"/>
        </w:rPr>
      </w:pPr>
      <w:r w:rsidRPr="00020BD8">
        <w:rPr>
          <w:rFonts w:ascii="Arial" w:hAnsi="Arial" w:cs="Arial"/>
          <w:sz w:val="24"/>
          <w:szCs w:val="24"/>
        </w:rPr>
        <w:t>Author</w:t>
      </w:r>
      <w:r w:rsidR="00C06FE5" w:rsidRPr="00020BD8">
        <w:rPr>
          <w:rFonts w:ascii="Arial" w:hAnsi="Arial" w:cs="Arial"/>
          <w:sz w:val="24"/>
          <w:szCs w:val="24"/>
        </w:rPr>
        <w:t xml:space="preserve">: </w:t>
      </w:r>
      <w:r w:rsidR="00616165">
        <w:rPr>
          <w:rFonts w:ascii="Arial" w:hAnsi="Arial" w:cs="Arial"/>
          <w:sz w:val="24"/>
          <w:szCs w:val="24"/>
        </w:rPr>
        <w:t xml:space="preserve">                     </w:t>
      </w:r>
      <w:r w:rsidR="00C06FE5" w:rsidRPr="00020BD8">
        <w:rPr>
          <w:rFonts w:ascii="Arial" w:hAnsi="Arial" w:cs="Arial"/>
          <w:sz w:val="24"/>
          <w:szCs w:val="24"/>
        </w:rPr>
        <w:t xml:space="preserve">Wang </w:t>
      </w:r>
      <w:proofErr w:type="spellStart"/>
      <w:r w:rsidR="00C06FE5" w:rsidRPr="00020BD8">
        <w:rPr>
          <w:rFonts w:ascii="Arial" w:hAnsi="Arial" w:cs="Arial"/>
          <w:sz w:val="24"/>
          <w:szCs w:val="24"/>
        </w:rPr>
        <w:t>Sitao</w:t>
      </w:r>
      <w:proofErr w:type="spellEnd"/>
    </w:p>
    <w:p w14:paraId="4DDEE8C8" w14:textId="0DA1AB3D" w:rsidR="00F11B52" w:rsidRPr="00020BD8" w:rsidRDefault="00F11B52" w:rsidP="00020BD8">
      <w:pPr>
        <w:tabs>
          <w:tab w:val="left" w:pos="3180"/>
        </w:tabs>
        <w:spacing w:line="480" w:lineRule="auto"/>
        <w:rPr>
          <w:rFonts w:ascii="Arial" w:hAnsi="Arial" w:cs="Arial"/>
          <w:sz w:val="24"/>
          <w:szCs w:val="24"/>
        </w:rPr>
      </w:pPr>
      <w:r w:rsidRPr="00020BD8">
        <w:rPr>
          <w:rFonts w:ascii="Arial" w:hAnsi="Arial" w:cs="Arial"/>
          <w:sz w:val="24"/>
          <w:szCs w:val="24"/>
        </w:rPr>
        <w:t>Student</w:t>
      </w:r>
      <w:r w:rsidRPr="00020BD8">
        <w:rPr>
          <w:rFonts w:ascii="Arial" w:hAnsi="Arial" w:cs="Arial"/>
          <w:spacing w:val="-1"/>
          <w:sz w:val="24"/>
          <w:szCs w:val="24"/>
        </w:rPr>
        <w:t xml:space="preserve"> </w:t>
      </w:r>
      <w:r w:rsidRPr="00020BD8">
        <w:rPr>
          <w:rFonts w:ascii="Arial" w:hAnsi="Arial" w:cs="Arial"/>
          <w:sz w:val="24"/>
          <w:szCs w:val="24"/>
        </w:rPr>
        <w:t>No</w:t>
      </w:r>
      <w:r w:rsidR="00C06FE5" w:rsidRPr="00020BD8">
        <w:rPr>
          <w:rFonts w:ascii="Arial" w:hAnsi="Arial" w:cs="Arial"/>
          <w:sz w:val="24"/>
          <w:szCs w:val="24"/>
        </w:rPr>
        <w:t xml:space="preserve">: </w:t>
      </w:r>
      <w:r w:rsidR="00616165">
        <w:rPr>
          <w:rFonts w:ascii="Arial" w:hAnsi="Arial" w:cs="Arial"/>
          <w:sz w:val="24"/>
          <w:szCs w:val="24"/>
        </w:rPr>
        <w:t xml:space="preserve">              </w:t>
      </w:r>
      <w:r w:rsidR="00C06FE5" w:rsidRPr="00020BD8">
        <w:rPr>
          <w:rFonts w:ascii="Arial" w:hAnsi="Arial" w:cs="Arial"/>
          <w:sz w:val="24"/>
          <w:szCs w:val="24"/>
        </w:rPr>
        <w:t>I18015905</w:t>
      </w:r>
    </w:p>
    <w:p w14:paraId="466EB145" w14:textId="1FB918A7" w:rsidR="00C06FE5" w:rsidRPr="00020BD8" w:rsidRDefault="00F11B52" w:rsidP="00020BD8">
      <w:pPr>
        <w:tabs>
          <w:tab w:val="left" w:pos="3180"/>
        </w:tabs>
        <w:spacing w:line="480" w:lineRule="auto"/>
        <w:rPr>
          <w:rFonts w:ascii="Arial" w:hAnsi="Arial" w:cs="Arial"/>
          <w:sz w:val="24"/>
          <w:szCs w:val="24"/>
        </w:rPr>
      </w:pPr>
      <w:r w:rsidRPr="00020BD8">
        <w:rPr>
          <w:rFonts w:ascii="Arial" w:hAnsi="Arial" w:cs="Arial"/>
          <w:sz w:val="24"/>
          <w:szCs w:val="24"/>
        </w:rPr>
        <w:t>Supervisor</w:t>
      </w:r>
      <w:r w:rsidR="00C06FE5" w:rsidRPr="00020BD8">
        <w:rPr>
          <w:rFonts w:ascii="Arial" w:hAnsi="Arial" w:cs="Arial"/>
          <w:sz w:val="24"/>
          <w:szCs w:val="24"/>
        </w:rPr>
        <w:t xml:space="preserve">: </w:t>
      </w:r>
      <w:r w:rsidR="00616165">
        <w:rPr>
          <w:rFonts w:ascii="Arial" w:hAnsi="Arial" w:cs="Arial"/>
          <w:sz w:val="24"/>
          <w:szCs w:val="24"/>
        </w:rPr>
        <w:t xml:space="preserve">               </w:t>
      </w:r>
      <w:r w:rsidR="00020BD8" w:rsidRPr="00020BD8">
        <w:rPr>
          <w:rFonts w:ascii="Arial" w:hAnsi="Arial" w:cs="Arial" w:hint="eastAsia"/>
          <w:color w:val="000000" w:themeColor="text1"/>
          <w:sz w:val="24"/>
          <w:szCs w:val="24"/>
        </w:rPr>
        <w:t>M</w:t>
      </w:r>
      <w:r w:rsidR="00020BD8" w:rsidRPr="00020BD8">
        <w:rPr>
          <w:rFonts w:ascii="Arial" w:hAnsi="Arial" w:cs="Arial"/>
          <w:color w:val="000000" w:themeColor="text1"/>
          <w:sz w:val="24"/>
          <w:szCs w:val="24"/>
        </w:rPr>
        <w:t xml:space="preserve">s. </w:t>
      </w:r>
      <w:proofErr w:type="spellStart"/>
      <w:r w:rsidR="00020BD8" w:rsidRPr="00020BD8">
        <w:rPr>
          <w:rFonts w:ascii="Arial" w:hAnsi="Arial" w:cs="Arial"/>
          <w:color w:val="000000" w:themeColor="text1"/>
          <w:sz w:val="24"/>
          <w:szCs w:val="24"/>
        </w:rPr>
        <w:t>Faziha</w:t>
      </w:r>
      <w:proofErr w:type="spellEnd"/>
      <w:r w:rsidR="00020BD8" w:rsidRPr="00020BD8">
        <w:rPr>
          <w:rFonts w:ascii="Arial" w:hAnsi="Arial" w:cs="Arial"/>
          <w:color w:val="000000" w:themeColor="text1"/>
          <w:sz w:val="24"/>
          <w:szCs w:val="24"/>
        </w:rPr>
        <w:t xml:space="preserve"> </w:t>
      </w:r>
      <w:proofErr w:type="spellStart"/>
      <w:r w:rsidR="00020BD8" w:rsidRPr="00020BD8">
        <w:rPr>
          <w:rFonts w:ascii="Arial" w:hAnsi="Arial" w:cs="Arial"/>
          <w:color w:val="000000" w:themeColor="text1"/>
          <w:sz w:val="24"/>
          <w:szCs w:val="24"/>
        </w:rPr>
        <w:t>Abd</w:t>
      </w:r>
      <w:proofErr w:type="spellEnd"/>
      <w:r w:rsidR="00020BD8" w:rsidRPr="00020BD8">
        <w:rPr>
          <w:rFonts w:ascii="Arial" w:hAnsi="Arial" w:cs="Arial"/>
          <w:color w:val="000000" w:themeColor="text1"/>
          <w:sz w:val="24"/>
          <w:szCs w:val="24"/>
        </w:rPr>
        <w:t xml:space="preserve"> </w:t>
      </w:r>
      <w:proofErr w:type="spellStart"/>
      <w:r w:rsidR="00020BD8" w:rsidRPr="00020BD8">
        <w:rPr>
          <w:rFonts w:ascii="Arial" w:hAnsi="Arial" w:cs="Arial"/>
          <w:color w:val="000000" w:themeColor="text1"/>
          <w:sz w:val="24"/>
          <w:szCs w:val="24"/>
        </w:rPr>
        <w:t>Malek</w:t>
      </w:r>
      <w:proofErr w:type="spellEnd"/>
    </w:p>
    <w:p w14:paraId="0DE34C67" w14:textId="0DB62514" w:rsidR="00F11B52" w:rsidRPr="00020BD8" w:rsidRDefault="00F11B52" w:rsidP="00020BD8">
      <w:pPr>
        <w:tabs>
          <w:tab w:val="left" w:pos="3180"/>
        </w:tabs>
        <w:spacing w:line="480" w:lineRule="auto"/>
        <w:rPr>
          <w:rFonts w:ascii="Arial" w:hAnsi="Arial" w:cs="Arial"/>
          <w:sz w:val="24"/>
          <w:szCs w:val="24"/>
        </w:rPr>
      </w:pPr>
      <w:r w:rsidRPr="00020BD8">
        <w:rPr>
          <w:rFonts w:ascii="Arial" w:hAnsi="Arial" w:cs="Arial"/>
          <w:sz w:val="24"/>
          <w:szCs w:val="24"/>
        </w:rPr>
        <w:t>Submission</w:t>
      </w:r>
      <w:r w:rsidRPr="00020BD8">
        <w:rPr>
          <w:rFonts w:ascii="Arial" w:hAnsi="Arial" w:cs="Arial"/>
          <w:spacing w:val="-2"/>
          <w:sz w:val="24"/>
          <w:szCs w:val="24"/>
        </w:rPr>
        <w:t xml:space="preserve"> </w:t>
      </w:r>
      <w:r w:rsidRPr="00020BD8">
        <w:rPr>
          <w:rFonts w:ascii="Arial" w:hAnsi="Arial" w:cs="Arial"/>
          <w:sz w:val="24"/>
          <w:szCs w:val="24"/>
        </w:rPr>
        <w:t>Date</w:t>
      </w:r>
      <w:r w:rsidR="00020BD8" w:rsidRPr="00020BD8">
        <w:rPr>
          <w:rFonts w:ascii="Arial" w:hAnsi="Arial" w:cs="Arial"/>
          <w:sz w:val="24"/>
          <w:szCs w:val="24"/>
        </w:rPr>
        <w:t xml:space="preserve">: </w:t>
      </w:r>
      <w:r w:rsidR="00616165">
        <w:rPr>
          <w:rFonts w:ascii="Arial" w:hAnsi="Arial" w:cs="Arial"/>
          <w:sz w:val="24"/>
          <w:szCs w:val="24"/>
        </w:rPr>
        <w:t xml:space="preserve">     </w:t>
      </w:r>
      <w:r w:rsidR="00020BD8" w:rsidRPr="00020BD8">
        <w:rPr>
          <w:rFonts w:ascii="Arial" w:hAnsi="Arial" w:cs="Arial"/>
          <w:color w:val="000000" w:themeColor="text1"/>
          <w:sz w:val="24"/>
          <w:szCs w:val="24"/>
        </w:rPr>
        <w:t>August 2019</w:t>
      </w:r>
    </w:p>
    <w:p w14:paraId="2B1737A9" w14:textId="1AF394D7" w:rsidR="00F11B52" w:rsidRPr="00020BD8" w:rsidRDefault="00F11B52" w:rsidP="00020BD8">
      <w:pPr>
        <w:tabs>
          <w:tab w:val="left" w:pos="3180"/>
        </w:tabs>
        <w:spacing w:before="1" w:line="480" w:lineRule="auto"/>
        <w:rPr>
          <w:rFonts w:ascii="Arial" w:hAnsi="Arial" w:cs="Arial"/>
          <w:sz w:val="24"/>
          <w:szCs w:val="24"/>
        </w:rPr>
      </w:pPr>
      <w:r w:rsidRPr="00020BD8">
        <w:rPr>
          <w:rFonts w:ascii="Arial" w:hAnsi="Arial" w:cs="Arial"/>
          <w:sz w:val="24"/>
          <w:szCs w:val="24"/>
        </w:rPr>
        <w:t>Final</w:t>
      </w:r>
      <w:r w:rsidRPr="00020BD8">
        <w:rPr>
          <w:rFonts w:ascii="Arial" w:hAnsi="Arial" w:cs="Arial"/>
          <w:spacing w:val="-1"/>
          <w:sz w:val="24"/>
          <w:szCs w:val="24"/>
        </w:rPr>
        <w:t xml:space="preserve"> </w:t>
      </w:r>
      <w:r w:rsidRPr="00020BD8">
        <w:rPr>
          <w:rFonts w:ascii="Arial" w:hAnsi="Arial" w:cs="Arial"/>
          <w:sz w:val="24"/>
          <w:szCs w:val="24"/>
        </w:rPr>
        <w:t>Word Count</w:t>
      </w:r>
      <w:r w:rsidR="00020BD8" w:rsidRPr="00020BD8">
        <w:rPr>
          <w:rFonts w:ascii="Arial" w:hAnsi="Arial" w:cs="Arial"/>
          <w:sz w:val="24"/>
          <w:szCs w:val="24"/>
        </w:rPr>
        <w:t xml:space="preserve">: </w:t>
      </w:r>
      <w:r w:rsidR="00616165">
        <w:rPr>
          <w:rFonts w:ascii="Arial" w:hAnsi="Arial" w:cs="Arial"/>
          <w:sz w:val="24"/>
          <w:szCs w:val="24"/>
        </w:rPr>
        <w:t xml:space="preserve">    </w:t>
      </w:r>
      <w:r w:rsidR="00020BD8" w:rsidRPr="00020BD8">
        <w:rPr>
          <w:rFonts w:ascii="Arial" w:hAnsi="Arial" w:cs="Arial"/>
          <w:sz w:val="24"/>
          <w:szCs w:val="24"/>
        </w:rPr>
        <w:t>12251</w:t>
      </w:r>
    </w:p>
    <w:p w14:paraId="506710A0" w14:textId="77777777" w:rsidR="0080407E" w:rsidRDefault="0080407E" w:rsidP="00BC7599">
      <w:pPr>
        <w:spacing w:line="480" w:lineRule="auto"/>
        <w:rPr>
          <w:rFonts w:ascii="Times New Roman" w:hAnsi="Times New Roman" w:cs="Times New Roman"/>
          <w:sz w:val="24"/>
          <w:szCs w:val="24"/>
        </w:rPr>
      </w:pPr>
    </w:p>
    <w:p w14:paraId="122E9842" w14:textId="77777777" w:rsidR="00282DE8" w:rsidRPr="00BC7599" w:rsidRDefault="00282DE8" w:rsidP="00C641AB">
      <w:pPr>
        <w:spacing w:line="360" w:lineRule="auto"/>
        <w:jc w:val="center"/>
        <w:rPr>
          <w:rFonts w:ascii="Arial" w:hAnsi="Arial" w:cs="Arial"/>
          <w:b/>
          <w:sz w:val="24"/>
          <w:szCs w:val="24"/>
        </w:rPr>
      </w:pPr>
      <w:r w:rsidRPr="00BC7599">
        <w:rPr>
          <w:rFonts w:ascii="Arial" w:hAnsi="Arial" w:cs="Arial"/>
          <w:b/>
          <w:sz w:val="24"/>
          <w:szCs w:val="24"/>
        </w:rPr>
        <w:lastRenderedPageBreak/>
        <w:t>Abstract</w:t>
      </w:r>
    </w:p>
    <w:p w14:paraId="2093D84C" w14:textId="5A18A42A" w:rsidR="005F6471" w:rsidRPr="00BC7599" w:rsidRDefault="005F6471" w:rsidP="00FB25AA">
      <w:pPr>
        <w:spacing w:line="360" w:lineRule="auto"/>
        <w:jc w:val="both"/>
        <w:rPr>
          <w:rFonts w:ascii="Arial" w:hAnsi="Arial" w:cs="Arial"/>
          <w:sz w:val="24"/>
          <w:szCs w:val="24"/>
        </w:rPr>
      </w:pPr>
      <w:r w:rsidRPr="00BC7599">
        <w:rPr>
          <w:rFonts w:ascii="Arial" w:hAnsi="Arial" w:cs="Arial"/>
          <w:sz w:val="24"/>
          <w:szCs w:val="24"/>
        </w:rPr>
        <w:t>In recent years, China's electronic information industry has developed rapidly, especially the rapid rise of the mobile phone industry. The rapid development of mobile Internet has promoted the popularity of smart phones, and China has become the world's largest smartphone market. However, according to market research firm IDC, China's smartphone market has entered</w:t>
      </w:r>
      <w:r w:rsidR="00643171" w:rsidRPr="00BC7599">
        <w:rPr>
          <w:rFonts w:ascii="Arial" w:hAnsi="Arial" w:cs="Arial"/>
          <w:sz w:val="24"/>
          <w:szCs w:val="24"/>
        </w:rPr>
        <w:t xml:space="preserve"> a period of saturation. In 2018</w:t>
      </w:r>
      <w:r w:rsidRPr="00BC7599">
        <w:rPr>
          <w:rFonts w:ascii="Arial" w:hAnsi="Arial" w:cs="Arial"/>
          <w:sz w:val="24"/>
          <w:szCs w:val="24"/>
        </w:rPr>
        <w:t>, China's smartphone market shipments were 444 million units, down 4</w:t>
      </w:r>
      <w:r w:rsidR="00643171" w:rsidRPr="00BC7599">
        <w:rPr>
          <w:rFonts w:ascii="Arial" w:hAnsi="Arial" w:cs="Arial"/>
          <w:sz w:val="24"/>
          <w:szCs w:val="24"/>
        </w:rPr>
        <w:t>.92% compared to 2017</w:t>
      </w:r>
      <w:r w:rsidRPr="00BC7599">
        <w:rPr>
          <w:rFonts w:ascii="Arial" w:hAnsi="Arial" w:cs="Arial"/>
          <w:sz w:val="24"/>
          <w:szCs w:val="24"/>
        </w:rPr>
        <w:t>. This is the Chinese smartphone market. Maintaining the first decline after years of growth. In the fierce competition with foreign mobile phone companies, Chinese mobile phone companies represented by Huawei, OPPO, vivo, and MI have gradually mastered the core technologies of communication manufacturing through unremitting efforts, and have gradually become internationally competitive. Under such circumstances, how can Chinese mobile phone companies continue to maintain rapid growth?</w:t>
      </w:r>
    </w:p>
    <w:p w14:paraId="62DD978D" w14:textId="4B012872" w:rsidR="005F6471" w:rsidRPr="00BC7599" w:rsidRDefault="005F6471" w:rsidP="00FB25AA">
      <w:pPr>
        <w:spacing w:line="360" w:lineRule="auto"/>
        <w:jc w:val="both"/>
        <w:rPr>
          <w:rFonts w:ascii="Arial" w:hAnsi="Arial" w:cs="Arial"/>
          <w:sz w:val="24"/>
          <w:szCs w:val="24"/>
        </w:rPr>
      </w:pPr>
      <w:r w:rsidRPr="00BC7599">
        <w:rPr>
          <w:rFonts w:ascii="Arial" w:hAnsi="Arial" w:cs="Arial"/>
          <w:sz w:val="24"/>
          <w:szCs w:val="24"/>
        </w:rPr>
        <w:t xml:space="preserve">Malaysia has a good political, economic, cultural and technological environment, and the demand for mobile phone market in Malaysia is also relatively strong. Chinese mobile phone companies want to further develop in the Malaysian market, to determine whether Chinese mobile phone companies have international competitiveness in the Malaysian market. First of all, we must analyze the development status of China's mobile phone industry. China's mobile phone industry has developed rapidly in the era of mobile Internet, and has formed a complete industrial chain. China's mobile phone production and exports are increasing, so we must </w:t>
      </w:r>
      <w:r w:rsidR="00AC3BC1" w:rsidRPr="00BC7599">
        <w:rPr>
          <w:rFonts w:ascii="Arial" w:hAnsi="Arial" w:cs="Arial"/>
          <w:sz w:val="24"/>
          <w:szCs w:val="24"/>
        </w:rPr>
        <w:t xml:space="preserve">analyze the </w:t>
      </w:r>
      <w:r w:rsidRPr="00BC7599">
        <w:rPr>
          <w:rFonts w:ascii="Arial" w:hAnsi="Arial" w:cs="Arial"/>
          <w:sz w:val="24"/>
          <w:szCs w:val="24"/>
        </w:rPr>
        <w:t xml:space="preserve">further develop </w:t>
      </w:r>
      <w:r w:rsidR="00AC3BC1" w:rsidRPr="00BC7599">
        <w:rPr>
          <w:rFonts w:ascii="Arial" w:hAnsi="Arial" w:cs="Arial"/>
          <w:sz w:val="24"/>
          <w:szCs w:val="24"/>
        </w:rPr>
        <w:t xml:space="preserve">of </w:t>
      </w:r>
      <w:r w:rsidRPr="00BC7599">
        <w:rPr>
          <w:rFonts w:ascii="Arial" w:hAnsi="Arial" w:cs="Arial"/>
          <w:sz w:val="24"/>
          <w:szCs w:val="24"/>
        </w:rPr>
        <w:t xml:space="preserve">the international competitiveness of Chinese mobile phone companies in the Malaysian market. </w:t>
      </w:r>
    </w:p>
    <w:p w14:paraId="6A0BE20C" w14:textId="67FD2D15" w:rsidR="005F6471" w:rsidRPr="00BC7599" w:rsidRDefault="005F6471" w:rsidP="00FB25AA">
      <w:pPr>
        <w:spacing w:line="360" w:lineRule="auto"/>
        <w:jc w:val="both"/>
        <w:rPr>
          <w:rFonts w:ascii="Arial" w:hAnsi="Arial" w:cs="Arial"/>
          <w:sz w:val="24"/>
          <w:szCs w:val="24"/>
        </w:rPr>
      </w:pPr>
      <w:r w:rsidRPr="00BC7599">
        <w:rPr>
          <w:rFonts w:ascii="Arial" w:hAnsi="Arial" w:cs="Arial"/>
          <w:sz w:val="24"/>
          <w:szCs w:val="24"/>
        </w:rPr>
        <w:t xml:space="preserve">In addition, this article will analyze the international competitiveness of Chinese mobile phone companies from the perspective of consumers, and investigate the awareness, popularity, satisfaction and reputation of Malaysian consumers from various mobile phone companies, and then purchase them from Malaysian mobile phone users. The mobile phone brand is surveyed. This paper will collect data </w:t>
      </w:r>
      <w:r w:rsidRPr="00BC7599">
        <w:rPr>
          <w:rFonts w:ascii="Arial" w:hAnsi="Arial" w:cs="Arial"/>
          <w:sz w:val="24"/>
          <w:szCs w:val="24"/>
        </w:rPr>
        <w:lastRenderedPageBreak/>
        <w:t xml:space="preserve">through questionnaires, use software SPSS 22.0 to process selected data samples, and then analyze the advantages and disadvantages of mobile phone brands used by Malaysian mobile phone users, </w:t>
      </w:r>
      <w:r w:rsidR="000D33BF" w:rsidRPr="00BC7599">
        <w:rPr>
          <w:rFonts w:ascii="Arial" w:hAnsi="Arial" w:cs="Arial"/>
          <w:sz w:val="24"/>
          <w:szCs w:val="24"/>
        </w:rPr>
        <w:t>and combined with the actual situation of each mobile phone enterprises, to clearly identify the reasons that restrict the development of China's mobile phone enterprises.</w:t>
      </w:r>
      <w:r w:rsidR="00A82A17" w:rsidRPr="00BC7599">
        <w:rPr>
          <w:rFonts w:ascii="Arial" w:hAnsi="Arial" w:cs="Arial"/>
          <w:sz w:val="24"/>
          <w:szCs w:val="24"/>
        </w:rPr>
        <w:t xml:space="preserve"> </w:t>
      </w:r>
      <w:r w:rsidRPr="00BC7599">
        <w:rPr>
          <w:rFonts w:ascii="Arial" w:hAnsi="Arial" w:cs="Arial"/>
          <w:sz w:val="24"/>
          <w:szCs w:val="24"/>
        </w:rPr>
        <w:t xml:space="preserve">Finally, it summarizes and analyzes the international competitiveness of Chinese mobile phone companies in the Malaysian market. Using the data analysis results of the questionnaire, the countermeasures and suggestions for improving the international competitiveness of the Chinese mobile </w:t>
      </w:r>
      <w:r w:rsidR="00832E8D" w:rsidRPr="00BC7599">
        <w:rPr>
          <w:rFonts w:ascii="Arial" w:hAnsi="Arial" w:cs="Arial"/>
          <w:sz w:val="24"/>
          <w:szCs w:val="24"/>
        </w:rPr>
        <w:t>phone industry in the Malaysia</w:t>
      </w:r>
      <w:r w:rsidRPr="00BC7599">
        <w:rPr>
          <w:rFonts w:ascii="Arial" w:hAnsi="Arial" w:cs="Arial"/>
          <w:sz w:val="24"/>
          <w:szCs w:val="24"/>
        </w:rPr>
        <w:t xml:space="preserve"> market are given.</w:t>
      </w:r>
    </w:p>
    <w:p w14:paraId="64EBE0CA" w14:textId="77777777" w:rsidR="005F6471" w:rsidRPr="00BC7599" w:rsidRDefault="005F6471" w:rsidP="00FB25AA">
      <w:pPr>
        <w:spacing w:line="360" w:lineRule="auto"/>
        <w:jc w:val="both"/>
        <w:rPr>
          <w:rFonts w:ascii="Arial" w:hAnsi="Arial" w:cs="Arial"/>
          <w:sz w:val="24"/>
          <w:szCs w:val="24"/>
        </w:rPr>
      </w:pPr>
    </w:p>
    <w:p w14:paraId="481B9DF1" w14:textId="77777777" w:rsidR="005F6471" w:rsidRPr="00BC7599" w:rsidRDefault="005F6471" w:rsidP="00FB25AA">
      <w:pPr>
        <w:spacing w:line="360" w:lineRule="auto"/>
        <w:jc w:val="both"/>
        <w:rPr>
          <w:rFonts w:ascii="Arial" w:hAnsi="Arial" w:cs="Arial"/>
          <w:sz w:val="24"/>
          <w:szCs w:val="24"/>
        </w:rPr>
      </w:pPr>
    </w:p>
    <w:p w14:paraId="66870A5A" w14:textId="77777777" w:rsidR="00282DE8" w:rsidRPr="00BC7599" w:rsidRDefault="005F6471" w:rsidP="00FB25AA">
      <w:pPr>
        <w:spacing w:line="360" w:lineRule="auto"/>
        <w:jc w:val="both"/>
        <w:rPr>
          <w:rFonts w:ascii="Arial" w:hAnsi="Arial" w:cs="Arial"/>
          <w:sz w:val="24"/>
          <w:szCs w:val="24"/>
        </w:rPr>
      </w:pPr>
      <w:r w:rsidRPr="00BC7599">
        <w:rPr>
          <w:rFonts w:ascii="Arial" w:hAnsi="Arial" w:cs="Arial"/>
          <w:sz w:val="24"/>
          <w:szCs w:val="24"/>
        </w:rPr>
        <w:t>Keywords: Chinese mobile phone companies; international competitiveness; Malaysia mobile phone market</w:t>
      </w:r>
    </w:p>
    <w:p w14:paraId="65A51CCC" w14:textId="77777777" w:rsidR="00282DE8" w:rsidRDefault="00282DE8" w:rsidP="00282DE8">
      <w:pPr>
        <w:spacing w:line="360" w:lineRule="auto"/>
        <w:jc w:val="both"/>
        <w:rPr>
          <w:rFonts w:ascii="Times New Roman" w:hAnsi="Times New Roman" w:cs="Times New Roman"/>
          <w:sz w:val="24"/>
          <w:szCs w:val="24"/>
        </w:rPr>
      </w:pPr>
    </w:p>
    <w:p w14:paraId="0A4EB2DA" w14:textId="77777777" w:rsidR="00282DE8" w:rsidRDefault="00282DE8" w:rsidP="00282DE8">
      <w:pPr>
        <w:spacing w:line="360" w:lineRule="auto"/>
        <w:jc w:val="both"/>
        <w:rPr>
          <w:rFonts w:ascii="Times New Roman" w:hAnsi="Times New Roman" w:cs="Times New Roman"/>
          <w:sz w:val="24"/>
          <w:szCs w:val="24"/>
        </w:rPr>
      </w:pPr>
    </w:p>
    <w:p w14:paraId="08300886" w14:textId="77777777" w:rsidR="00282DE8" w:rsidRDefault="00282DE8" w:rsidP="00282DE8">
      <w:pPr>
        <w:spacing w:line="360" w:lineRule="auto"/>
        <w:jc w:val="both"/>
        <w:rPr>
          <w:rFonts w:ascii="Times New Roman" w:hAnsi="Times New Roman" w:cs="Times New Roman"/>
          <w:sz w:val="24"/>
          <w:szCs w:val="24"/>
        </w:rPr>
      </w:pPr>
    </w:p>
    <w:p w14:paraId="35C3C06A" w14:textId="77777777" w:rsidR="00282DE8" w:rsidRDefault="00282DE8" w:rsidP="00282DE8">
      <w:pPr>
        <w:spacing w:line="360" w:lineRule="auto"/>
        <w:jc w:val="both"/>
        <w:rPr>
          <w:rFonts w:ascii="Times New Roman" w:hAnsi="Times New Roman" w:cs="Times New Roman"/>
          <w:sz w:val="24"/>
          <w:szCs w:val="24"/>
        </w:rPr>
      </w:pPr>
    </w:p>
    <w:p w14:paraId="31B98424" w14:textId="77777777" w:rsidR="00282DE8" w:rsidRDefault="00282DE8" w:rsidP="00282DE8">
      <w:pPr>
        <w:spacing w:line="360" w:lineRule="auto"/>
        <w:jc w:val="both"/>
        <w:rPr>
          <w:rFonts w:ascii="Times New Roman" w:hAnsi="Times New Roman" w:cs="Times New Roman"/>
          <w:sz w:val="24"/>
          <w:szCs w:val="24"/>
        </w:rPr>
      </w:pPr>
    </w:p>
    <w:p w14:paraId="350F268E" w14:textId="77777777" w:rsidR="00282DE8" w:rsidRDefault="00282DE8" w:rsidP="00282DE8">
      <w:pPr>
        <w:spacing w:line="360" w:lineRule="auto"/>
        <w:jc w:val="both"/>
        <w:rPr>
          <w:rFonts w:ascii="Times New Roman" w:hAnsi="Times New Roman" w:cs="Times New Roman"/>
          <w:sz w:val="24"/>
          <w:szCs w:val="24"/>
        </w:rPr>
      </w:pPr>
    </w:p>
    <w:p w14:paraId="2146E862" w14:textId="77777777" w:rsidR="00282DE8" w:rsidRDefault="00282DE8" w:rsidP="00282DE8">
      <w:pPr>
        <w:spacing w:line="360" w:lineRule="auto"/>
        <w:jc w:val="both"/>
        <w:rPr>
          <w:rFonts w:ascii="Times New Roman" w:hAnsi="Times New Roman" w:cs="Times New Roman"/>
          <w:sz w:val="24"/>
          <w:szCs w:val="24"/>
        </w:rPr>
      </w:pPr>
    </w:p>
    <w:p w14:paraId="384DC66D" w14:textId="77777777" w:rsidR="00282DE8" w:rsidRDefault="00282DE8" w:rsidP="00282DE8">
      <w:pPr>
        <w:spacing w:line="360" w:lineRule="auto"/>
        <w:jc w:val="both"/>
        <w:rPr>
          <w:rFonts w:ascii="Times New Roman" w:hAnsi="Times New Roman" w:cs="Times New Roman"/>
          <w:sz w:val="24"/>
          <w:szCs w:val="24"/>
        </w:rPr>
      </w:pPr>
    </w:p>
    <w:p w14:paraId="559F6C34" w14:textId="77777777" w:rsidR="00616165" w:rsidRDefault="00616165" w:rsidP="00616165">
      <w:pPr>
        <w:pStyle w:val="Heading1"/>
        <w:jc w:val="center"/>
        <w:rPr>
          <w:rFonts w:ascii="Arial" w:hAnsi="Arial" w:cs="Arial"/>
          <w:b/>
          <w:color w:val="000000" w:themeColor="text1"/>
          <w:sz w:val="24"/>
          <w:szCs w:val="24"/>
        </w:rPr>
      </w:pPr>
    </w:p>
    <w:p w14:paraId="03A8CEF2" w14:textId="77777777" w:rsidR="00616165" w:rsidRDefault="00616165" w:rsidP="00616165">
      <w:pPr>
        <w:pStyle w:val="Heading1"/>
        <w:jc w:val="center"/>
        <w:rPr>
          <w:rFonts w:ascii="Arial" w:hAnsi="Arial" w:cs="Arial"/>
          <w:b/>
          <w:color w:val="000000" w:themeColor="text1"/>
          <w:sz w:val="24"/>
          <w:szCs w:val="24"/>
        </w:rPr>
      </w:pPr>
    </w:p>
    <w:p w14:paraId="7E17C55E" w14:textId="77777777" w:rsidR="00616165" w:rsidRPr="00616165" w:rsidRDefault="00616165" w:rsidP="00616165"/>
    <w:p w14:paraId="3FB9DB0B" w14:textId="77777777" w:rsidR="0021143F" w:rsidRPr="0021143F" w:rsidRDefault="0021143F" w:rsidP="00616165">
      <w:pPr>
        <w:pStyle w:val="Heading1"/>
        <w:jc w:val="center"/>
        <w:rPr>
          <w:rFonts w:ascii="Arial" w:hAnsi="Arial" w:cs="Arial"/>
          <w:b/>
          <w:color w:val="000000" w:themeColor="text1"/>
          <w:sz w:val="24"/>
          <w:szCs w:val="24"/>
        </w:rPr>
      </w:pPr>
      <w:r w:rsidRPr="0021143F">
        <w:rPr>
          <w:rFonts w:ascii="Arial" w:hAnsi="Arial" w:cs="Arial"/>
          <w:b/>
          <w:color w:val="000000" w:themeColor="text1"/>
          <w:sz w:val="24"/>
          <w:szCs w:val="24"/>
        </w:rPr>
        <w:lastRenderedPageBreak/>
        <w:t>ACKNOWLEDGEMENT</w:t>
      </w:r>
    </w:p>
    <w:p w14:paraId="58151D4C" w14:textId="77777777" w:rsidR="0021143F" w:rsidRDefault="0021143F" w:rsidP="0021143F">
      <w:pPr>
        <w:pStyle w:val="BodyText"/>
        <w:rPr>
          <w:b/>
          <w:sz w:val="34"/>
        </w:rPr>
      </w:pPr>
    </w:p>
    <w:p w14:paraId="3D11C074" w14:textId="77777777" w:rsidR="0021143F" w:rsidRDefault="0021143F" w:rsidP="0021143F">
      <w:pPr>
        <w:pStyle w:val="BodyText"/>
        <w:rPr>
          <w:b/>
          <w:sz w:val="34"/>
        </w:rPr>
      </w:pPr>
    </w:p>
    <w:p w14:paraId="6D1105CB" w14:textId="459116CB" w:rsidR="0021143F" w:rsidRPr="0021143F" w:rsidRDefault="0021143F" w:rsidP="0021143F">
      <w:pPr>
        <w:pStyle w:val="BodyText"/>
        <w:spacing w:before="295" w:line="360" w:lineRule="auto"/>
        <w:ind w:left="300" w:right="1115"/>
        <w:jc w:val="both"/>
        <w:rPr>
          <w:rFonts w:ascii="Arial" w:hAnsi="Arial" w:cs="Arial"/>
        </w:rPr>
      </w:pPr>
      <w:r w:rsidRPr="0021143F">
        <w:rPr>
          <w:rFonts w:ascii="Arial" w:hAnsi="Arial" w:cs="Arial"/>
        </w:rPr>
        <w:t xml:space="preserve">I would like to express my sincere appreciation to everyone who contributed to the accomplishment of this dissertation. I am thankful to my supervisor, Ms. </w:t>
      </w:r>
      <w:proofErr w:type="spellStart"/>
      <w:r w:rsidRPr="0021143F">
        <w:rPr>
          <w:rFonts w:ascii="Arial" w:hAnsi="Arial" w:cs="Arial"/>
        </w:rPr>
        <w:t>Faziha</w:t>
      </w:r>
      <w:proofErr w:type="spellEnd"/>
      <w:r w:rsidRPr="0021143F">
        <w:rPr>
          <w:rFonts w:ascii="Arial" w:hAnsi="Arial" w:cs="Arial"/>
        </w:rPr>
        <w:t xml:space="preserve"> </w:t>
      </w:r>
      <w:r>
        <w:rPr>
          <w:rFonts w:ascii="Arial" w:hAnsi="Arial" w:cs="Arial"/>
        </w:rPr>
        <w:t>for her</w:t>
      </w:r>
      <w:r w:rsidRPr="0021143F">
        <w:rPr>
          <w:rFonts w:ascii="Arial" w:hAnsi="Arial" w:cs="Arial"/>
        </w:rPr>
        <w:t xml:space="preserve"> excellent guidance, effort, patience, and time throughout the study. My thanks also go to my examiner, Dr. </w:t>
      </w:r>
      <w:proofErr w:type="spellStart"/>
      <w:r w:rsidRPr="0021143F">
        <w:rPr>
          <w:rFonts w:ascii="Arial" w:hAnsi="Arial" w:cs="Arial"/>
        </w:rPr>
        <w:t>Arasu</w:t>
      </w:r>
      <w:proofErr w:type="spellEnd"/>
      <w:r w:rsidRPr="0021143F">
        <w:rPr>
          <w:rFonts w:ascii="Arial" w:hAnsi="Arial" w:cs="Arial"/>
        </w:rPr>
        <w:t xml:space="preserve"> Raman who has</w:t>
      </w:r>
      <w:r>
        <w:rPr>
          <w:rFonts w:ascii="Arial" w:hAnsi="Arial" w:cs="Arial"/>
        </w:rPr>
        <w:t xml:space="preserve"> been supportive and offered his</w:t>
      </w:r>
      <w:r w:rsidRPr="0021143F">
        <w:rPr>
          <w:rFonts w:ascii="Arial" w:hAnsi="Arial" w:cs="Arial"/>
        </w:rPr>
        <w:t xml:space="preserve"> valuable comments.</w:t>
      </w:r>
    </w:p>
    <w:p w14:paraId="41182CEA" w14:textId="77777777" w:rsidR="0021143F" w:rsidRPr="0021143F" w:rsidRDefault="0021143F" w:rsidP="0021143F">
      <w:pPr>
        <w:pStyle w:val="BodyText"/>
        <w:rPr>
          <w:rFonts w:ascii="Arial" w:hAnsi="Arial" w:cs="Arial"/>
          <w:sz w:val="26"/>
        </w:rPr>
      </w:pPr>
    </w:p>
    <w:p w14:paraId="577FE3B3" w14:textId="77777777" w:rsidR="0021143F" w:rsidRPr="0021143F" w:rsidRDefault="0021143F" w:rsidP="0021143F">
      <w:pPr>
        <w:pStyle w:val="BodyText"/>
        <w:rPr>
          <w:rFonts w:ascii="Arial" w:hAnsi="Arial" w:cs="Arial"/>
          <w:sz w:val="26"/>
        </w:rPr>
      </w:pPr>
    </w:p>
    <w:p w14:paraId="604F29EF" w14:textId="77777777" w:rsidR="0021143F" w:rsidRPr="0021143F" w:rsidRDefault="0021143F" w:rsidP="0021143F">
      <w:pPr>
        <w:pStyle w:val="BodyText"/>
        <w:rPr>
          <w:rFonts w:ascii="Arial" w:hAnsi="Arial" w:cs="Arial"/>
        </w:rPr>
      </w:pPr>
    </w:p>
    <w:p w14:paraId="5808A2D8" w14:textId="77777777" w:rsidR="0021143F" w:rsidRPr="0021143F" w:rsidRDefault="0021143F" w:rsidP="0021143F">
      <w:pPr>
        <w:pStyle w:val="BodyText"/>
        <w:spacing w:before="1" w:line="360" w:lineRule="auto"/>
        <w:ind w:left="300" w:right="1115"/>
        <w:jc w:val="both"/>
        <w:rPr>
          <w:rFonts w:ascii="Arial" w:hAnsi="Arial" w:cs="Arial"/>
        </w:rPr>
      </w:pPr>
      <w:r w:rsidRPr="0021143F">
        <w:rPr>
          <w:rFonts w:ascii="Arial" w:hAnsi="Arial" w:cs="Arial"/>
        </w:rPr>
        <w:t>Special thanks to my friends who helped me distribute the questionnaires to their acquaintances.</w:t>
      </w:r>
      <w:r w:rsidRPr="0021143F">
        <w:rPr>
          <w:rFonts w:ascii="Arial" w:hAnsi="Arial" w:cs="Arial"/>
          <w:spacing w:val="-29"/>
        </w:rPr>
        <w:t xml:space="preserve"> </w:t>
      </w:r>
      <w:r w:rsidRPr="0021143F">
        <w:rPr>
          <w:rFonts w:ascii="Arial" w:hAnsi="Arial" w:cs="Arial"/>
        </w:rPr>
        <w:t xml:space="preserve">I would also like to spare my utmost thanks to those respondents who have been kind enough to answer </w:t>
      </w:r>
      <w:r w:rsidRPr="0021143F">
        <w:rPr>
          <w:rFonts w:ascii="Arial" w:hAnsi="Arial" w:cs="Arial"/>
          <w:spacing w:val="2"/>
        </w:rPr>
        <w:t xml:space="preserve">my </w:t>
      </w:r>
      <w:r w:rsidRPr="0021143F">
        <w:rPr>
          <w:rFonts w:ascii="Arial" w:hAnsi="Arial" w:cs="Arial"/>
        </w:rPr>
        <w:t>queries as well as the authors whose work helped me have a thorough understanding of</w:t>
      </w:r>
      <w:r w:rsidRPr="0021143F">
        <w:rPr>
          <w:rFonts w:ascii="Arial" w:hAnsi="Arial" w:cs="Arial"/>
          <w:spacing w:val="-14"/>
        </w:rPr>
        <w:t xml:space="preserve"> </w:t>
      </w:r>
      <w:r w:rsidRPr="0021143F">
        <w:rPr>
          <w:rFonts w:ascii="Arial" w:hAnsi="Arial" w:cs="Arial"/>
        </w:rPr>
        <w:t>the</w:t>
      </w:r>
      <w:r w:rsidRPr="0021143F">
        <w:rPr>
          <w:rFonts w:ascii="Arial" w:hAnsi="Arial" w:cs="Arial"/>
          <w:spacing w:val="-13"/>
        </w:rPr>
        <w:t xml:space="preserve"> </w:t>
      </w:r>
      <w:r w:rsidRPr="0021143F">
        <w:rPr>
          <w:rFonts w:ascii="Arial" w:hAnsi="Arial" w:cs="Arial"/>
        </w:rPr>
        <w:t>subject.</w:t>
      </w:r>
      <w:r w:rsidRPr="0021143F">
        <w:rPr>
          <w:rFonts w:ascii="Arial" w:hAnsi="Arial" w:cs="Arial"/>
          <w:spacing w:val="-13"/>
        </w:rPr>
        <w:t xml:space="preserve"> </w:t>
      </w:r>
      <w:r w:rsidRPr="0021143F">
        <w:rPr>
          <w:rFonts w:ascii="Arial" w:hAnsi="Arial" w:cs="Arial"/>
        </w:rPr>
        <w:t>The</w:t>
      </w:r>
      <w:r w:rsidRPr="0021143F">
        <w:rPr>
          <w:rFonts w:ascii="Arial" w:hAnsi="Arial" w:cs="Arial"/>
          <w:spacing w:val="-13"/>
        </w:rPr>
        <w:t xml:space="preserve"> </w:t>
      </w:r>
      <w:r w:rsidRPr="0021143F">
        <w:rPr>
          <w:rFonts w:ascii="Arial" w:hAnsi="Arial" w:cs="Arial"/>
        </w:rPr>
        <w:t>inputs</w:t>
      </w:r>
      <w:r w:rsidRPr="0021143F">
        <w:rPr>
          <w:rFonts w:ascii="Arial" w:hAnsi="Arial" w:cs="Arial"/>
          <w:spacing w:val="-13"/>
        </w:rPr>
        <w:t xml:space="preserve"> </w:t>
      </w:r>
      <w:r w:rsidRPr="0021143F">
        <w:rPr>
          <w:rFonts w:ascii="Arial" w:hAnsi="Arial" w:cs="Arial"/>
        </w:rPr>
        <w:t>provided</w:t>
      </w:r>
      <w:r w:rsidRPr="0021143F">
        <w:rPr>
          <w:rFonts w:ascii="Arial" w:hAnsi="Arial" w:cs="Arial"/>
          <w:spacing w:val="-12"/>
        </w:rPr>
        <w:t xml:space="preserve"> </w:t>
      </w:r>
      <w:r w:rsidRPr="0021143F">
        <w:rPr>
          <w:rFonts w:ascii="Arial" w:hAnsi="Arial" w:cs="Arial"/>
        </w:rPr>
        <w:t>have</w:t>
      </w:r>
      <w:r w:rsidRPr="0021143F">
        <w:rPr>
          <w:rFonts w:ascii="Arial" w:hAnsi="Arial" w:cs="Arial"/>
          <w:spacing w:val="-13"/>
        </w:rPr>
        <w:t xml:space="preserve"> </w:t>
      </w:r>
      <w:r w:rsidRPr="0021143F">
        <w:rPr>
          <w:rFonts w:ascii="Arial" w:hAnsi="Arial" w:cs="Arial"/>
        </w:rPr>
        <w:t>made</w:t>
      </w:r>
      <w:r w:rsidRPr="0021143F">
        <w:rPr>
          <w:rFonts w:ascii="Arial" w:hAnsi="Arial" w:cs="Arial"/>
          <w:spacing w:val="-14"/>
        </w:rPr>
        <w:t xml:space="preserve"> </w:t>
      </w:r>
      <w:r w:rsidRPr="0021143F">
        <w:rPr>
          <w:rFonts w:ascii="Arial" w:hAnsi="Arial" w:cs="Arial"/>
        </w:rPr>
        <w:t>the</w:t>
      </w:r>
      <w:r w:rsidRPr="0021143F">
        <w:rPr>
          <w:rFonts w:ascii="Arial" w:hAnsi="Arial" w:cs="Arial"/>
          <w:spacing w:val="-11"/>
        </w:rPr>
        <w:t xml:space="preserve"> </w:t>
      </w:r>
      <w:r w:rsidRPr="0021143F">
        <w:rPr>
          <w:rFonts w:ascii="Arial" w:hAnsi="Arial" w:cs="Arial"/>
        </w:rPr>
        <w:t>findings</w:t>
      </w:r>
      <w:r w:rsidRPr="0021143F">
        <w:rPr>
          <w:rFonts w:ascii="Arial" w:hAnsi="Arial" w:cs="Arial"/>
          <w:spacing w:val="-11"/>
        </w:rPr>
        <w:t xml:space="preserve"> </w:t>
      </w:r>
      <w:r w:rsidRPr="0021143F">
        <w:rPr>
          <w:rFonts w:ascii="Arial" w:hAnsi="Arial" w:cs="Arial"/>
        </w:rPr>
        <w:t>of</w:t>
      </w:r>
      <w:r w:rsidRPr="0021143F">
        <w:rPr>
          <w:rFonts w:ascii="Arial" w:hAnsi="Arial" w:cs="Arial"/>
          <w:spacing w:val="-13"/>
        </w:rPr>
        <w:t xml:space="preserve"> </w:t>
      </w:r>
      <w:r w:rsidRPr="0021143F">
        <w:rPr>
          <w:rFonts w:ascii="Arial" w:hAnsi="Arial" w:cs="Arial"/>
          <w:spacing w:val="2"/>
        </w:rPr>
        <w:t>my</w:t>
      </w:r>
      <w:r w:rsidRPr="0021143F">
        <w:rPr>
          <w:rFonts w:ascii="Arial" w:hAnsi="Arial" w:cs="Arial"/>
          <w:spacing w:val="-17"/>
        </w:rPr>
        <w:t xml:space="preserve"> </w:t>
      </w:r>
      <w:r w:rsidRPr="0021143F">
        <w:rPr>
          <w:rFonts w:ascii="Arial" w:hAnsi="Arial" w:cs="Arial"/>
        </w:rPr>
        <w:t>research</w:t>
      </w:r>
      <w:r w:rsidRPr="0021143F">
        <w:rPr>
          <w:rFonts w:ascii="Arial" w:hAnsi="Arial" w:cs="Arial"/>
          <w:spacing w:val="-13"/>
        </w:rPr>
        <w:t xml:space="preserve"> </w:t>
      </w:r>
      <w:r w:rsidRPr="0021143F">
        <w:rPr>
          <w:rFonts w:ascii="Arial" w:hAnsi="Arial" w:cs="Arial"/>
        </w:rPr>
        <w:t>conclusive.</w:t>
      </w:r>
      <w:r w:rsidRPr="0021143F">
        <w:rPr>
          <w:rFonts w:ascii="Arial" w:hAnsi="Arial" w:cs="Arial"/>
          <w:spacing w:val="-10"/>
        </w:rPr>
        <w:t xml:space="preserve"> </w:t>
      </w:r>
      <w:r w:rsidRPr="0021143F">
        <w:rPr>
          <w:rFonts w:ascii="Arial" w:hAnsi="Arial" w:cs="Arial"/>
        </w:rPr>
        <w:t>Very</w:t>
      </w:r>
      <w:r w:rsidRPr="0021143F">
        <w:rPr>
          <w:rFonts w:ascii="Arial" w:hAnsi="Arial" w:cs="Arial"/>
          <w:spacing w:val="-18"/>
        </w:rPr>
        <w:t xml:space="preserve"> </w:t>
      </w:r>
      <w:r w:rsidRPr="0021143F">
        <w:rPr>
          <w:rFonts w:ascii="Arial" w:hAnsi="Arial" w:cs="Arial"/>
        </w:rPr>
        <w:t>special thanks go to all those who have generously assisted in my work in a way or</w:t>
      </w:r>
      <w:r w:rsidRPr="0021143F">
        <w:rPr>
          <w:rFonts w:ascii="Arial" w:hAnsi="Arial" w:cs="Arial"/>
          <w:spacing w:val="-14"/>
        </w:rPr>
        <w:t xml:space="preserve"> </w:t>
      </w:r>
      <w:r w:rsidRPr="0021143F">
        <w:rPr>
          <w:rFonts w:ascii="Arial" w:hAnsi="Arial" w:cs="Arial"/>
        </w:rPr>
        <w:t>another.</w:t>
      </w:r>
    </w:p>
    <w:p w14:paraId="5E5C1D52" w14:textId="77777777" w:rsidR="0021143F" w:rsidRPr="0021143F" w:rsidRDefault="0021143F" w:rsidP="0021143F">
      <w:pPr>
        <w:pStyle w:val="BodyText"/>
        <w:rPr>
          <w:rFonts w:ascii="Arial" w:hAnsi="Arial" w:cs="Arial"/>
          <w:sz w:val="26"/>
        </w:rPr>
      </w:pPr>
    </w:p>
    <w:p w14:paraId="0EDDBF5D" w14:textId="77777777" w:rsidR="0021143F" w:rsidRPr="0021143F" w:rsidRDefault="0021143F" w:rsidP="0021143F">
      <w:pPr>
        <w:pStyle w:val="BodyText"/>
        <w:rPr>
          <w:rFonts w:ascii="Arial" w:hAnsi="Arial" w:cs="Arial"/>
          <w:sz w:val="26"/>
        </w:rPr>
      </w:pPr>
    </w:p>
    <w:p w14:paraId="6C030DD4" w14:textId="77777777" w:rsidR="0021143F" w:rsidRPr="0021143F" w:rsidRDefault="0021143F" w:rsidP="0021143F">
      <w:pPr>
        <w:pStyle w:val="BodyText"/>
        <w:spacing w:before="8"/>
        <w:rPr>
          <w:rFonts w:ascii="Arial" w:hAnsi="Arial" w:cs="Arial"/>
          <w:sz w:val="23"/>
        </w:rPr>
      </w:pPr>
    </w:p>
    <w:p w14:paraId="4C365CF3" w14:textId="77777777" w:rsidR="0021143F" w:rsidRPr="0021143F" w:rsidRDefault="0021143F" w:rsidP="0021143F">
      <w:pPr>
        <w:pStyle w:val="BodyText"/>
        <w:spacing w:line="360" w:lineRule="auto"/>
        <w:ind w:left="300" w:right="1121"/>
        <w:jc w:val="both"/>
        <w:rPr>
          <w:rFonts w:ascii="Arial" w:hAnsi="Arial" w:cs="Arial"/>
        </w:rPr>
      </w:pPr>
      <w:r w:rsidRPr="0021143F">
        <w:rPr>
          <w:rFonts w:ascii="Arial" w:hAnsi="Arial" w:cs="Arial"/>
        </w:rPr>
        <w:t>None of this would have been possible without my family and closest friends. For the support, encouragement,</w:t>
      </w:r>
      <w:r w:rsidRPr="0021143F">
        <w:rPr>
          <w:rFonts w:ascii="Arial" w:hAnsi="Arial" w:cs="Arial"/>
          <w:spacing w:val="-4"/>
        </w:rPr>
        <w:t xml:space="preserve"> </w:t>
      </w:r>
      <w:r w:rsidRPr="0021143F">
        <w:rPr>
          <w:rFonts w:ascii="Arial" w:hAnsi="Arial" w:cs="Arial"/>
        </w:rPr>
        <w:t>and</w:t>
      </w:r>
      <w:r w:rsidRPr="0021143F">
        <w:rPr>
          <w:rFonts w:ascii="Arial" w:hAnsi="Arial" w:cs="Arial"/>
          <w:spacing w:val="-5"/>
        </w:rPr>
        <w:t xml:space="preserve"> </w:t>
      </w:r>
      <w:r w:rsidRPr="0021143F">
        <w:rPr>
          <w:rFonts w:ascii="Arial" w:hAnsi="Arial" w:cs="Arial"/>
        </w:rPr>
        <w:t>unconditional</w:t>
      </w:r>
      <w:r w:rsidRPr="0021143F">
        <w:rPr>
          <w:rFonts w:ascii="Arial" w:hAnsi="Arial" w:cs="Arial"/>
          <w:spacing w:val="-5"/>
        </w:rPr>
        <w:t xml:space="preserve"> </w:t>
      </w:r>
      <w:r w:rsidRPr="0021143F">
        <w:rPr>
          <w:rFonts w:ascii="Arial" w:hAnsi="Arial" w:cs="Arial"/>
        </w:rPr>
        <w:t>love</w:t>
      </w:r>
      <w:r w:rsidRPr="0021143F">
        <w:rPr>
          <w:rFonts w:ascii="Arial" w:hAnsi="Arial" w:cs="Arial"/>
          <w:spacing w:val="-7"/>
        </w:rPr>
        <w:t xml:space="preserve"> </w:t>
      </w:r>
      <w:r w:rsidRPr="0021143F">
        <w:rPr>
          <w:rFonts w:ascii="Arial" w:hAnsi="Arial" w:cs="Arial"/>
        </w:rPr>
        <w:t>through</w:t>
      </w:r>
      <w:r w:rsidRPr="0021143F">
        <w:rPr>
          <w:rFonts w:ascii="Arial" w:hAnsi="Arial" w:cs="Arial"/>
          <w:spacing w:val="-5"/>
        </w:rPr>
        <w:t xml:space="preserve"> </w:t>
      </w:r>
      <w:r w:rsidRPr="0021143F">
        <w:rPr>
          <w:rFonts w:ascii="Arial" w:hAnsi="Arial" w:cs="Arial"/>
        </w:rPr>
        <w:t>the</w:t>
      </w:r>
      <w:r w:rsidRPr="0021143F">
        <w:rPr>
          <w:rFonts w:ascii="Arial" w:hAnsi="Arial" w:cs="Arial"/>
          <w:spacing w:val="-6"/>
        </w:rPr>
        <w:t xml:space="preserve"> </w:t>
      </w:r>
      <w:r w:rsidRPr="0021143F">
        <w:rPr>
          <w:rFonts w:ascii="Arial" w:hAnsi="Arial" w:cs="Arial"/>
        </w:rPr>
        <w:t>times</w:t>
      </w:r>
      <w:r w:rsidRPr="0021143F">
        <w:rPr>
          <w:rFonts w:ascii="Arial" w:hAnsi="Arial" w:cs="Arial"/>
          <w:spacing w:val="-4"/>
        </w:rPr>
        <w:t xml:space="preserve"> </w:t>
      </w:r>
      <w:r w:rsidRPr="0021143F">
        <w:rPr>
          <w:rFonts w:ascii="Arial" w:hAnsi="Arial" w:cs="Arial"/>
        </w:rPr>
        <w:t>I</w:t>
      </w:r>
      <w:r w:rsidRPr="0021143F">
        <w:rPr>
          <w:rFonts w:ascii="Arial" w:hAnsi="Arial" w:cs="Arial"/>
          <w:spacing w:val="-6"/>
        </w:rPr>
        <w:t xml:space="preserve"> </w:t>
      </w:r>
      <w:r w:rsidRPr="0021143F">
        <w:rPr>
          <w:rFonts w:ascii="Arial" w:hAnsi="Arial" w:cs="Arial"/>
        </w:rPr>
        <w:t>did</w:t>
      </w:r>
      <w:r w:rsidRPr="0021143F">
        <w:rPr>
          <w:rFonts w:ascii="Arial" w:hAnsi="Arial" w:cs="Arial"/>
          <w:spacing w:val="-5"/>
        </w:rPr>
        <w:t xml:space="preserve"> </w:t>
      </w:r>
      <w:r w:rsidRPr="0021143F">
        <w:rPr>
          <w:rFonts w:ascii="Arial" w:hAnsi="Arial" w:cs="Arial"/>
        </w:rPr>
        <w:t>not</w:t>
      </w:r>
      <w:r w:rsidRPr="0021143F">
        <w:rPr>
          <w:rFonts w:ascii="Arial" w:hAnsi="Arial" w:cs="Arial"/>
          <w:spacing w:val="-6"/>
        </w:rPr>
        <w:t xml:space="preserve"> </w:t>
      </w:r>
      <w:r w:rsidRPr="0021143F">
        <w:rPr>
          <w:rFonts w:ascii="Arial" w:hAnsi="Arial" w:cs="Arial"/>
        </w:rPr>
        <w:t>believe</w:t>
      </w:r>
      <w:r w:rsidRPr="0021143F">
        <w:rPr>
          <w:rFonts w:ascii="Arial" w:hAnsi="Arial" w:cs="Arial"/>
          <w:spacing w:val="-6"/>
        </w:rPr>
        <w:t xml:space="preserve"> </w:t>
      </w:r>
      <w:r w:rsidRPr="0021143F">
        <w:rPr>
          <w:rFonts w:ascii="Arial" w:hAnsi="Arial" w:cs="Arial"/>
        </w:rPr>
        <w:t>in</w:t>
      </w:r>
      <w:r w:rsidRPr="0021143F">
        <w:rPr>
          <w:rFonts w:ascii="Arial" w:hAnsi="Arial" w:cs="Arial"/>
          <w:spacing w:val="-5"/>
        </w:rPr>
        <w:t xml:space="preserve"> </w:t>
      </w:r>
      <w:r w:rsidRPr="0021143F">
        <w:rPr>
          <w:rFonts w:ascii="Arial" w:hAnsi="Arial" w:cs="Arial"/>
        </w:rPr>
        <w:t>myself,</w:t>
      </w:r>
      <w:r w:rsidRPr="0021143F">
        <w:rPr>
          <w:rFonts w:ascii="Arial" w:hAnsi="Arial" w:cs="Arial"/>
          <w:spacing w:val="-4"/>
        </w:rPr>
        <w:t xml:space="preserve"> </w:t>
      </w:r>
      <w:r w:rsidRPr="0021143F">
        <w:rPr>
          <w:rFonts w:ascii="Arial" w:hAnsi="Arial" w:cs="Arial"/>
        </w:rPr>
        <w:t>I</w:t>
      </w:r>
      <w:r w:rsidRPr="0021143F">
        <w:rPr>
          <w:rFonts w:ascii="Arial" w:hAnsi="Arial" w:cs="Arial"/>
          <w:spacing w:val="-6"/>
        </w:rPr>
        <w:t xml:space="preserve"> </w:t>
      </w:r>
      <w:r w:rsidRPr="0021143F">
        <w:rPr>
          <w:rFonts w:ascii="Arial" w:hAnsi="Arial" w:cs="Arial"/>
        </w:rPr>
        <w:t>am</w:t>
      </w:r>
      <w:r w:rsidRPr="0021143F">
        <w:rPr>
          <w:rFonts w:ascii="Arial" w:hAnsi="Arial" w:cs="Arial"/>
          <w:spacing w:val="-2"/>
        </w:rPr>
        <w:t xml:space="preserve"> </w:t>
      </w:r>
      <w:r w:rsidRPr="0021143F">
        <w:rPr>
          <w:rFonts w:ascii="Arial" w:hAnsi="Arial" w:cs="Arial"/>
        </w:rPr>
        <w:t>forever grateful to</w:t>
      </w:r>
      <w:r w:rsidRPr="0021143F">
        <w:rPr>
          <w:rFonts w:ascii="Arial" w:hAnsi="Arial" w:cs="Arial"/>
          <w:spacing w:val="-1"/>
        </w:rPr>
        <w:t xml:space="preserve"> </w:t>
      </w:r>
      <w:r w:rsidRPr="0021143F">
        <w:rPr>
          <w:rFonts w:ascii="Arial" w:hAnsi="Arial" w:cs="Arial"/>
        </w:rPr>
        <w:t>them.</w:t>
      </w:r>
    </w:p>
    <w:p w14:paraId="01A3E037" w14:textId="77777777" w:rsidR="00282DE8" w:rsidRDefault="00282DE8" w:rsidP="00282DE8">
      <w:pPr>
        <w:spacing w:line="360" w:lineRule="auto"/>
        <w:jc w:val="both"/>
        <w:rPr>
          <w:rFonts w:ascii="Times New Roman" w:hAnsi="Times New Roman" w:cs="Times New Roman"/>
          <w:sz w:val="24"/>
          <w:szCs w:val="24"/>
        </w:rPr>
      </w:pPr>
    </w:p>
    <w:p w14:paraId="1CC8FE2C" w14:textId="77777777" w:rsidR="00616165" w:rsidRDefault="00616165" w:rsidP="00616165">
      <w:pPr>
        <w:spacing w:afterLines="200" w:after="480" w:line="360" w:lineRule="auto"/>
        <w:jc w:val="center"/>
        <w:rPr>
          <w:rFonts w:ascii="Arial" w:hAnsi="Arial" w:cs="Arial"/>
          <w:b/>
          <w:color w:val="000000" w:themeColor="text1"/>
          <w:sz w:val="24"/>
          <w:szCs w:val="24"/>
        </w:rPr>
      </w:pPr>
    </w:p>
    <w:p w14:paraId="65CBA0BE" w14:textId="77777777" w:rsidR="00616165" w:rsidRDefault="00616165" w:rsidP="00616165">
      <w:pPr>
        <w:spacing w:afterLines="200" w:after="480" w:line="360" w:lineRule="auto"/>
        <w:jc w:val="center"/>
        <w:rPr>
          <w:rFonts w:ascii="Arial" w:hAnsi="Arial" w:cs="Arial"/>
          <w:b/>
          <w:color w:val="000000" w:themeColor="text1"/>
          <w:sz w:val="24"/>
          <w:szCs w:val="24"/>
        </w:rPr>
      </w:pPr>
    </w:p>
    <w:p w14:paraId="38078170" w14:textId="77777777" w:rsidR="00616165" w:rsidRPr="005876AC" w:rsidRDefault="00616165" w:rsidP="00616165">
      <w:pPr>
        <w:spacing w:afterLines="200" w:after="480" w:line="360" w:lineRule="auto"/>
        <w:jc w:val="center"/>
        <w:rPr>
          <w:rFonts w:ascii="Arial" w:hAnsi="Arial" w:cs="Arial"/>
          <w:b/>
          <w:color w:val="000000" w:themeColor="text1"/>
          <w:sz w:val="24"/>
          <w:szCs w:val="24"/>
        </w:rPr>
      </w:pPr>
      <w:r w:rsidRPr="005876AC">
        <w:rPr>
          <w:rFonts w:ascii="Arial" w:hAnsi="Arial" w:cs="Arial"/>
          <w:b/>
          <w:color w:val="000000" w:themeColor="text1"/>
          <w:sz w:val="24"/>
          <w:szCs w:val="24"/>
        </w:rPr>
        <w:lastRenderedPageBreak/>
        <w:t>Declaration</w:t>
      </w:r>
    </w:p>
    <w:p w14:paraId="12FD7890" w14:textId="77777777" w:rsidR="00616165" w:rsidRPr="005876AC" w:rsidRDefault="00616165" w:rsidP="00616165">
      <w:pPr>
        <w:spacing w:afterLines="200" w:after="480"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I hereby declare that this thesis is my own work and effort and that it has not been submitted anywhere for any award. Where other sources of information have been used, they have been duly acknowledged. </w:t>
      </w:r>
    </w:p>
    <w:p w14:paraId="2106DBBF" w14:textId="70FBB4D6" w:rsidR="00616165" w:rsidRPr="005876AC" w:rsidRDefault="00616165" w:rsidP="00616165">
      <w:pPr>
        <w:spacing w:beforeLines="50" w:before="120" w:afterLines="50" w:after="120" w:line="360" w:lineRule="auto"/>
        <w:rPr>
          <w:rFonts w:ascii="Arial" w:hAnsi="Arial" w:cs="Arial"/>
          <w:color w:val="000000" w:themeColor="text1"/>
          <w:sz w:val="24"/>
          <w:szCs w:val="24"/>
        </w:rPr>
      </w:pPr>
      <w:r>
        <w:rPr>
          <w:rFonts w:ascii="Arial" w:hAnsi="Arial" w:cs="Arial"/>
          <w:color w:val="000000" w:themeColor="text1"/>
          <w:sz w:val="24"/>
          <w:szCs w:val="24"/>
        </w:rPr>
        <w:t xml:space="preserve">Name:             Wang </w:t>
      </w:r>
      <w:proofErr w:type="spellStart"/>
      <w:r>
        <w:rPr>
          <w:rFonts w:ascii="Arial" w:hAnsi="Arial" w:cs="Arial"/>
          <w:color w:val="000000" w:themeColor="text1"/>
          <w:sz w:val="24"/>
          <w:szCs w:val="24"/>
        </w:rPr>
        <w:t>Sitao</w:t>
      </w:r>
      <w:proofErr w:type="spellEnd"/>
    </w:p>
    <w:p w14:paraId="1F28E10A" w14:textId="0355622B" w:rsidR="00616165" w:rsidRPr="005876AC" w:rsidRDefault="00616165" w:rsidP="00616165">
      <w:pPr>
        <w:spacing w:beforeLines="50" w:before="120" w:afterLines="50" w:after="120"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Student ID:   </w:t>
      </w:r>
      <w:r>
        <w:rPr>
          <w:rFonts w:ascii="Arial" w:hAnsi="Arial" w:cs="Arial"/>
          <w:color w:val="000000" w:themeColor="text1"/>
          <w:sz w:val="24"/>
          <w:szCs w:val="24"/>
        </w:rPr>
        <w:t xml:space="preserve">  </w:t>
      </w:r>
      <w:r w:rsidRPr="005876AC">
        <w:rPr>
          <w:rFonts w:ascii="Arial" w:hAnsi="Arial" w:cs="Arial"/>
          <w:color w:val="000000" w:themeColor="text1"/>
          <w:sz w:val="24"/>
          <w:szCs w:val="24"/>
        </w:rPr>
        <w:t xml:space="preserve"> </w:t>
      </w:r>
      <w:r>
        <w:rPr>
          <w:rFonts w:ascii="Arial" w:hAnsi="Arial" w:cs="Arial"/>
          <w:color w:val="000000" w:themeColor="text1"/>
          <w:sz w:val="24"/>
          <w:szCs w:val="24"/>
        </w:rPr>
        <w:t>I18015905</w:t>
      </w:r>
    </w:p>
    <w:p w14:paraId="7E4E0E60" w14:textId="7DA3B8CD" w:rsidR="00616165" w:rsidRPr="005876AC" w:rsidRDefault="00616165" w:rsidP="00616165">
      <w:pPr>
        <w:spacing w:beforeLines="50" w:before="120" w:afterLines="50" w:after="120" w:line="360" w:lineRule="auto"/>
        <w:rPr>
          <w:rFonts w:ascii="Arial" w:hAnsi="Arial" w:cs="Arial"/>
          <w:color w:val="000000" w:themeColor="text1"/>
          <w:sz w:val="24"/>
          <w:szCs w:val="24"/>
        </w:rPr>
      </w:pPr>
      <w:r w:rsidRPr="005876AC">
        <w:rPr>
          <w:rFonts w:ascii="Arial" w:hAnsi="Arial" w:cs="Arial"/>
          <w:color w:val="000000" w:themeColor="text1"/>
          <w:sz w:val="24"/>
          <w:szCs w:val="24"/>
        </w:rPr>
        <w:t xml:space="preserve">Signature:     </w:t>
      </w:r>
      <w:r>
        <w:rPr>
          <w:rFonts w:ascii="Arial" w:hAnsi="Arial" w:cs="Arial"/>
          <w:color w:val="000000" w:themeColor="text1"/>
          <w:sz w:val="24"/>
          <w:szCs w:val="24"/>
        </w:rPr>
        <w:t xml:space="preserve">  Wang </w:t>
      </w:r>
      <w:proofErr w:type="spellStart"/>
      <w:r>
        <w:rPr>
          <w:rFonts w:ascii="Arial" w:hAnsi="Arial" w:cs="Arial"/>
          <w:color w:val="000000" w:themeColor="text1"/>
          <w:sz w:val="24"/>
          <w:szCs w:val="24"/>
        </w:rPr>
        <w:t>Sitao</w:t>
      </w:r>
      <w:proofErr w:type="spellEnd"/>
    </w:p>
    <w:p w14:paraId="138A7F99" w14:textId="0CF57E9F" w:rsidR="00616165" w:rsidRPr="005876AC" w:rsidRDefault="00616165" w:rsidP="00616165">
      <w:pPr>
        <w:spacing w:beforeLines="50" w:before="120" w:afterLines="50" w:after="120" w:line="360" w:lineRule="auto"/>
        <w:rPr>
          <w:rFonts w:ascii="Arial" w:hAnsi="Arial" w:cs="Arial"/>
          <w:color w:val="000000" w:themeColor="text1"/>
          <w:sz w:val="24"/>
          <w:szCs w:val="24"/>
        </w:rPr>
      </w:pPr>
      <w:r w:rsidRPr="005876AC">
        <w:rPr>
          <w:rFonts w:ascii="Arial" w:hAnsi="Arial" w:cs="Arial"/>
          <w:color w:val="000000" w:themeColor="text1"/>
          <w:sz w:val="24"/>
          <w:szCs w:val="24"/>
        </w:rPr>
        <w:t>Date:</w:t>
      </w:r>
      <w:r>
        <w:rPr>
          <w:rFonts w:ascii="Arial" w:hAnsi="Arial" w:cs="Arial"/>
          <w:color w:val="000000" w:themeColor="text1"/>
          <w:sz w:val="24"/>
          <w:szCs w:val="24"/>
        </w:rPr>
        <w:t xml:space="preserve">               August 2019</w:t>
      </w:r>
    </w:p>
    <w:p w14:paraId="35662350" w14:textId="77777777" w:rsidR="0021143F" w:rsidRDefault="0021143F" w:rsidP="00282DE8">
      <w:pPr>
        <w:spacing w:line="360" w:lineRule="auto"/>
        <w:jc w:val="center"/>
        <w:rPr>
          <w:rFonts w:ascii="Arial" w:hAnsi="Arial" w:cs="Arial"/>
          <w:b/>
          <w:sz w:val="24"/>
          <w:szCs w:val="24"/>
        </w:rPr>
      </w:pPr>
    </w:p>
    <w:p w14:paraId="2A6578C6" w14:textId="77777777" w:rsidR="0021143F" w:rsidRDefault="0021143F" w:rsidP="00282DE8">
      <w:pPr>
        <w:spacing w:line="360" w:lineRule="auto"/>
        <w:jc w:val="center"/>
        <w:rPr>
          <w:rFonts w:ascii="Arial" w:hAnsi="Arial" w:cs="Arial"/>
          <w:b/>
          <w:sz w:val="24"/>
          <w:szCs w:val="24"/>
        </w:rPr>
      </w:pPr>
    </w:p>
    <w:p w14:paraId="11D70D10" w14:textId="77777777" w:rsidR="0021143F" w:rsidRDefault="0021143F" w:rsidP="00282DE8">
      <w:pPr>
        <w:spacing w:line="360" w:lineRule="auto"/>
        <w:jc w:val="center"/>
        <w:rPr>
          <w:rFonts w:ascii="Arial" w:hAnsi="Arial" w:cs="Arial"/>
          <w:b/>
          <w:sz w:val="24"/>
          <w:szCs w:val="24"/>
        </w:rPr>
      </w:pPr>
    </w:p>
    <w:p w14:paraId="021CDD15" w14:textId="77777777" w:rsidR="0021143F" w:rsidRDefault="0021143F" w:rsidP="00282DE8">
      <w:pPr>
        <w:spacing w:line="360" w:lineRule="auto"/>
        <w:jc w:val="center"/>
        <w:rPr>
          <w:rFonts w:ascii="Arial" w:hAnsi="Arial" w:cs="Arial"/>
          <w:b/>
          <w:sz w:val="24"/>
          <w:szCs w:val="24"/>
        </w:rPr>
      </w:pPr>
    </w:p>
    <w:p w14:paraId="285A1FEF" w14:textId="77777777" w:rsidR="0021143F" w:rsidRDefault="0021143F" w:rsidP="00282DE8">
      <w:pPr>
        <w:spacing w:line="360" w:lineRule="auto"/>
        <w:jc w:val="center"/>
        <w:rPr>
          <w:rFonts w:ascii="Arial" w:hAnsi="Arial" w:cs="Arial"/>
          <w:b/>
          <w:sz w:val="24"/>
          <w:szCs w:val="24"/>
        </w:rPr>
      </w:pPr>
    </w:p>
    <w:p w14:paraId="2487DB3C" w14:textId="77777777" w:rsidR="0021143F" w:rsidRDefault="0021143F" w:rsidP="00282DE8">
      <w:pPr>
        <w:spacing w:line="360" w:lineRule="auto"/>
        <w:jc w:val="center"/>
        <w:rPr>
          <w:rFonts w:ascii="Arial" w:hAnsi="Arial" w:cs="Arial"/>
          <w:b/>
          <w:sz w:val="24"/>
          <w:szCs w:val="24"/>
        </w:rPr>
      </w:pPr>
    </w:p>
    <w:p w14:paraId="4FE29328" w14:textId="77777777" w:rsidR="00616165" w:rsidRDefault="00616165" w:rsidP="00282DE8">
      <w:pPr>
        <w:spacing w:line="360" w:lineRule="auto"/>
        <w:jc w:val="center"/>
        <w:rPr>
          <w:rFonts w:ascii="Arial" w:hAnsi="Arial" w:cs="Arial"/>
          <w:b/>
          <w:sz w:val="24"/>
          <w:szCs w:val="24"/>
        </w:rPr>
      </w:pPr>
    </w:p>
    <w:p w14:paraId="42344238" w14:textId="77777777" w:rsidR="00616165" w:rsidRDefault="00616165" w:rsidP="00282DE8">
      <w:pPr>
        <w:spacing w:line="360" w:lineRule="auto"/>
        <w:jc w:val="center"/>
        <w:rPr>
          <w:rFonts w:ascii="Arial" w:hAnsi="Arial" w:cs="Arial"/>
          <w:b/>
          <w:sz w:val="24"/>
          <w:szCs w:val="24"/>
        </w:rPr>
      </w:pPr>
    </w:p>
    <w:p w14:paraId="69DD2C44" w14:textId="77777777" w:rsidR="00616165" w:rsidRDefault="00616165" w:rsidP="00282DE8">
      <w:pPr>
        <w:spacing w:line="360" w:lineRule="auto"/>
        <w:jc w:val="center"/>
        <w:rPr>
          <w:rFonts w:ascii="Arial" w:hAnsi="Arial" w:cs="Arial"/>
          <w:b/>
          <w:sz w:val="24"/>
          <w:szCs w:val="24"/>
        </w:rPr>
      </w:pPr>
    </w:p>
    <w:p w14:paraId="64F8294F" w14:textId="77777777" w:rsidR="00616165" w:rsidRDefault="00616165" w:rsidP="00282DE8">
      <w:pPr>
        <w:spacing w:line="360" w:lineRule="auto"/>
        <w:jc w:val="center"/>
        <w:rPr>
          <w:rFonts w:ascii="Arial" w:hAnsi="Arial" w:cs="Arial"/>
          <w:b/>
          <w:sz w:val="24"/>
          <w:szCs w:val="24"/>
        </w:rPr>
      </w:pPr>
    </w:p>
    <w:p w14:paraId="1F55982A" w14:textId="77777777" w:rsidR="00616165" w:rsidRDefault="00616165" w:rsidP="00282DE8">
      <w:pPr>
        <w:spacing w:line="360" w:lineRule="auto"/>
        <w:jc w:val="center"/>
        <w:rPr>
          <w:rFonts w:ascii="Arial" w:hAnsi="Arial" w:cs="Arial"/>
          <w:b/>
          <w:sz w:val="24"/>
          <w:szCs w:val="24"/>
        </w:rPr>
      </w:pPr>
    </w:p>
    <w:p w14:paraId="31BB3C48" w14:textId="77777777" w:rsidR="00616165" w:rsidRDefault="00616165" w:rsidP="00282DE8">
      <w:pPr>
        <w:spacing w:line="360" w:lineRule="auto"/>
        <w:jc w:val="center"/>
        <w:rPr>
          <w:rFonts w:ascii="Arial" w:hAnsi="Arial" w:cs="Arial"/>
          <w:b/>
          <w:sz w:val="24"/>
          <w:szCs w:val="24"/>
        </w:rPr>
      </w:pPr>
    </w:p>
    <w:p w14:paraId="77045265" w14:textId="77777777" w:rsidR="00616165" w:rsidRDefault="00616165" w:rsidP="00282DE8">
      <w:pPr>
        <w:spacing w:line="360" w:lineRule="auto"/>
        <w:jc w:val="center"/>
        <w:rPr>
          <w:rFonts w:ascii="Arial" w:hAnsi="Arial" w:cs="Arial"/>
          <w:b/>
          <w:sz w:val="24"/>
          <w:szCs w:val="24"/>
        </w:rPr>
      </w:pPr>
    </w:p>
    <w:p w14:paraId="729B5C59" w14:textId="77777777" w:rsidR="00616165" w:rsidRDefault="00616165" w:rsidP="00147946">
      <w:pPr>
        <w:spacing w:line="360" w:lineRule="auto"/>
        <w:rPr>
          <w:rFonts w:ascii="Arial" w:hAnsi="Arial" w:cs="Arial"/>
          <w:b/>
          <w:sz w:val="24"/>
          <w:szCs w:val="24"/>
        </w:rPr>
      </w:pPr>
    </w:p>
    <w:p w14:paraId="06DD46F8" w14:textId="77777777" w:rsidR="00282DE8" w:rsidRPr="00BC7599" w:rsidRDefault="00282DE8" w:rsidP="00282DE8">
      <w:pPr>
        <w:spacing w:line="360" w:lineRule="auto"/>
        <w:jc w:val="center"/>
        <w:rPr>
          <w:rFonts w:ascii="Arial" w:hAnsi="Arial" w:cs="Arial"/>
          <w:b/>
          <w:sz w:val="24"/>
          <w:szCs w:val="24"/>
        </w:rPr>
      </w:pPr>
      <w:r w:rsidRPr="00BC7599">
        <w:rPr>
          <w:rFonts w:ascii="Arial" w:hAnsi="Arial" w:cs="Arial"/>
          <w:b/>
          <w:sz w:val="24"/>
          <w:szCs w:val="24"/>
        </w:rPr>
        <w:lastRenderedPageBreak/>
        <w:t>Table of contents</w:t>
      </w:r>
    </w:p>
    <w:p w14:paraId="71F85948" w14:textId="77777777" w:rsidR="00282DE8" w:rsidRPr="00BC7599" w:rsidRDefault="00F57520" w:rsidP="00F57520">
      <w:pPr>
        <w:spacing w:line="360" w:lineRule="auto"/>
        <w:rPr>
          <w:rFonts w:ascii="Arial" w:hAnsi="Arial" w:cs="Arial"/>
          <w:b/>
          <w:sz w:val="24"/>
          <w:szCs w:val="24"/>
        </w:rPr>
      </w:pPr>
      <w:r w:rsidRPr="00BC7599">
        <w:rPr>
          <w:rFonts w:ascii="Arial" w:hAnsi="Arial" w:cs="Arial"/>
          <w:b/>
          <w:sz w:val="24"/>
          <w:szCs w:val="24"/>
        </w:rPr>
        <w:t>Chapter 1</w:t>
      </w:r>
    </w:p>
    <w:p w14:paraId="5F86058B" w14:textId="055AE34A" w:rsidR="00F57520" w:rsidRPr="00BC7599" w:rsidRDefault="00BC7599" w:rsidP="00E86AE5">
      <w:pPr>
        <w:pStyle w:val="ListParagraph"/>
        <w:numPr>
          <w:ilvl w:val="0"/>
          <w:numId w:val="1"/>
        </w:numPr>
        <w:spacing w:line="276" w:lineRule="auto"/>
        <w:rPr>
          <w:rFonts w:ascii="Arial" w:hAnsi="Arial" w:cs="Arial"/>
          <w:sz w:val="24"/>
          <w:szCs w:val="24"/>
        </w:rPr>
      </w:pPr>
      <w:r>
        <w:rPr>
          <w:rFonts w:ascii="Arial" w:hAnsi="Arial" w:cs="Arial"/>
          <w:sz w:val="24"/>
          <w:szCs w:val="24"/>
        </w:rPr>
        <w:t xml:space="preserve"> </w:t>
      </w:r>
      <w:r w:rsidR="00F57520" w:rsidRPr="00BC7599">
        <w:rPr>
          <w:rFonts w:ascii="Arial" w:hAnsi="Arial" w:cs="Arial"/>
          <w:sz w:val="24"/>
          <w:szCs w:val="24"/>
        </w:rPr>
        <w:t>Introduction</w:t>
      </w:r>
      <w:r>
        <w:rPr>
          <w:rFonts w:ascii="Arial" w:hAnsi="Arial" w:cs="Arial"/>
          <w:sz w:val="24"/>
          <w:szCs w:val="24"/>
        </w:rPr>
        <w:t xml:space="preserve"> ……………………</w:t>
      </w:r>
      <w:r w:rsidR="00616165">
        <w:rPr>
          <w:rFonts w:ascii="Arial" w:hAnsi="Arial" w:cs="Arial"/>
          <w:sz w:val="24"/>
          <w:szCs w:val="24"/>
        </w:rPr>
        <w:t>………</w:t>
      </w:r>
      <w:r w:rsidR="00391630" w:rsidRPr="00BC7599">
        <w:rPr>
          <w:rFonts w:ascii="Arial" w:hAnsi="Arial" w:cs="Arial"/>
          <w:sz w:val="24"/>
          <w:szCs w:val="24"/>
        </w:rPr>
        <w:t>……………………………</w:t>
      </w:r>
      <w:r w:rsidR="008E6284">
        <w:rPr>
          <w:rFonts w:ascii="Arial" w:hAnsi="Arial" w:cs="Arial"/>
          <w:sz w:val="24"/>
          <w:szCs w:val="24"/>
        </w:rPr>
        <w:t>………...</w:t>
      </w:r>
      <w:r w:rsidR="00391630" w:rsidRPr="00BC7599">
        <w:rPr>
          <w:rFonts w:ascii="Arial" w:hAnsi="Arial" w:cs="Arial"/>
          <w:sz w:val="24"/>
          <w:szCs w:val="24"/>
        </w:rPr>
        <w:t>…</w:t>
      </w:r>
      <w:r w:rsidR="00D21761">
        <w:rPr>
          <w:rFonts w:ascii="Arial" w:hAnsi="Arial" w:cs="Arial"/>
          <w:sz w:val="24"/>
          <w:szCs w:val="24"/>
        </w:rPr>
        <w:t>…</w:t>
      </w:r>
      <w:r w:rsidR="00AC4C19">
        <w:rPr>
          <w:rFonts w:ascii="Arial" w:hAnsi="Arial" w:cs="Arial"/>
          <w:sz w:val="24"/>
          <w:szCs w:val="24"/>
        </w:rPr>
        <w:t>.</w:t>
      </w:r>
      <w:r w:rsidR="00FC61DD">
        <w:rPr>
          <w:rFonts w:ascii="Arial" w:hAnsi="Arial" w:cs="Arial"/>
          <w:sz w:val="24"/>
          <w:szCs w:val="24"/>
        </w:rPr>
        <w:t>11</w:t>
      </w:r>
    </w:p>
    <w:p w14:paraId="338F9AC3" w14:textId="27A82156" w:rsidR="00F57520" w:rsidRPr="00BC7599" w:rsidRDefault="00F57520" w:rsidP="00E86AE5">
      <w:pPr>
        <w:spacing w:line="276" w:lineRule="auto"/>
        <w:rPr>
          <w:rFonts w:ascii="Arial" w:hAnsi="Arial" w:cs="Arial"/>
          <w:sz w:val="24"/>
          <w:szCs w:val="24"/>
        </w:rPr>
      </w:pPr>
      <w:r w:rsidRPr="00BC7599">
        <w:rPr>
          <w:rFonts w:ascii="Arial" w:hAnsi="Arial" w:cs="Arial"/>
          <w:sz w:val="24"/>
          <w:szCs w:val="24"/>
        </w:rPr>
        <w:t>1.1</w:t>
      </w:r>
      <w:r w:rsidR="00E86AE5" w:rsidRPr="00BC7599">
        <w:rPr>
          <w:rFonts w:ascii="Arial" w:hAnsi="Arial" w:cs="Arial"/>
          <w:sz w:val="24"/>
          <w:szCs w:val="24"/>
        </w:rPr>
        <w:t xml:space="preserve"> </w:t>
      </w:r>
      <w:r w:rsidRPr="00BC7599">
        <w:rPr>
          <w:rFonts w:ascii="Arial" w:hAnsi="Arial" w:cs="Arial"/>
          <w:sz w:val="24"/>
          <w:szCs w:val="24"/>
        </w:rPr>
        <w:t>Background</w:t>
      </w:r>
      <w:r w:rsidR="00BC7599">
        <w:rPr>
          <w:rFonts w:ascii="Arial" w:hAnsi="Arial" w:cs="Arial"/>
          <w:sz w:val="24"/>
          <w:szCs w:val="24"/>
        </w:rPr>
        <w:t xml:space="preserve"> …………………………………………………</w:t>
      </w:r>
      <w:r w:rsidR="00AC4C19">
        <w:rPr>
          <w:rFonts w:ascii="Arial" w:hAnsi="Arial" w:cs="Arial"/>
          <w:sz w:val="24"/>
          <w:szCs w:val="24"/>
        </w:rPr>
        <w:t>…………</w:t>
      </w:r>
      <w:r w:rsidR="008E6284">
        <w:rPr>
          <w:rFonts w:ascii="Arial" w:hAnsi="Arial" w:cs="Arial"/>
          <w:sz w:val="24"/>
          <w:szCs w:val="24"/>
        </w:rPr>
        <w:t>…………</w:t>
      </w:r>
      <w:r w:rsidR="00FC61DD">
        <w:rPr>
          <w:rFonts w:ascii="Arial" w:hAnsi="Arial" w:cs="Arial"/>
          <w:sz w:val="24"/>
          <w:szCs w:val="24"/>
        </w:rPr>
        <w:t>….12</w:t>
      </w:r>
    </w:p>
    <w:p w14:paraId="2730E895" w14:textId="228F8616" w:rsidR="00FD22A4" w:rsidRPr="00BC7599" w:rsidRDefault="00FD22A4" w:rsidP="00FD22A4">
      <w:pPr>
        <w:spacing w:line="360" w:lineRule="auto"/>
        <w:jc w:val="both"/>
        <w:rPr>
          <w:rFonts w:ascii="Arial" w:hAnsi="Arial" w:cs="Arial"/>
          <w:sz w:val="24"/>
          <w:szCs w:val="24"/>
        </w:rPr>
      </w:pPr>
      <w:r w:rsidRPr="00BC7599">
        <w:rPr>
          <w:rFonts w:ascii="Arial" w:hAnsi="Arial" w:cs="Arial"/>
          <w:sz w:val="24"/>
          <w:szCs w:val="24"/>
        </w:rPr>
        <w:t>1.11 Definition of China Mobile Phone Enterprises</w:t>
      </w:r>
      <w:r w:rsidR="00BC7599">
        <w:rPr>
          <w:rFonts w:ascii="Arial" w:hAnsi="Arial" w:cs="Arial"/>
          <w:sz w:val="24"/>
          <w:szCs w:val="24"/>
        </w:rPr>
        <w:t xml:space="preserve"> ……………………</w:t>
      </w:r>
      <w:r w:rsidR="008E6284">
        <w:rPr>
          <w:rFonts w:ascii="Arial" w:hAnsi="Arial" w:cs="Arial"/>
          <w:sz w:val="24"/>
          <w:szCs w:val="24"/>
        </w:rPr>
        <w:t>………..</w:t>
      </w:r>
      <w:r w:rsidR="005043D9">
        <w:rPr>
          <w:rFonts w:ascii="Arial" w:hAnsi="Arial" w:cs="Arial"/>
          <w:sz w:val="24"/>
          <w:szCs w:val="24"/>
        </w:rPr>
        <w:t>.</w:t>
      </w:r>
      <w:r w:rsidR="00BC7599">
        <w:rPr>
          <w:rFonts w:ascii="Arial" w:hAnsi="Arial" w:cs="Arial"/>
          <w:sz w:val="24"/>
          <w:szCs w:val="24"/>
        </w:rPr>
        <w:t>…</w:t>
      </w:r>
      <w:r w:rsidR="00EE3BA3">
        <w:rPr>
          <w:rFonts w:ascii="Arial" w:hAnsi="Arial" w:cs="Arial"/>
          <w:sz w:val="24"/>
          <w:szCs w:val="24"/>
        </w:rPr>
        <w:t>.</w:t>
      </w:r>
      <w:r w:rsidR="00FC61DD">
        <w:rPr>
          <w:rFonts w:ascii="Arial" w:hAnsi="Arial" w:cs="Arial"/>
          <w:sz w:val="24"/>
          <w:szCs w:val="24"/>
        </w:rPr>
        <w:t>14</w:t>
      </w:r>
    </w:p>
    <w:p w14:paraId="1A576962" w14:textId="652406B5" w:rsidR="00FD22A4" w:rsidRPr="00BC7599" w:rsidRDefault="00FD22A4" w:rsidP="00FD22A4">
      <w:pPr>
        <w:spacing w:line="360" w:lineRule="auto"/>
        <w:jc w:val="both"/>
        <w:rPr>
          <w:rFonts w:ascii="Arial" w:hAnsi="Arial" w:cs="Arial"/>
          <w:sz w:val="24"/>
          <w:szCs w:val="24"/>
        </w:rPr>
      </w:pPr>
      <w:r w:rsidRPr="00BC7599">
        <w:rPr>
          <w:rFonts w:ascii="Arial" w:hAnsi="Arial" w:cs="Arial"/>
          <w:sz w:val="24"/>
          <w:szCs w:val="24"/>
        </w:rPr>
        <w:t>1.12 Definition of China's mobile phone industry</w:t>
      </w:r>
      <w:r w:rsidR="0021143F">
        <w:rPr>
          <w:rFonts w:ascii="Arial" w:hAnsi="Arial" w:cs="Arial"/>
          <w:sz w:val="24"/>
          <w:szCs w:val="24"/>
        </w:rPr>
        <w:t xml:space="preserve"> </w:t>
      </w:r>
      <w:proofErr w:type="gramStart"/>
      <w:r w:rsidR="0021143F">
        <w:rPr>
          <w:rFonts w:ascii="Arial" w:hAnsi="Arial" w:cs="Arial"/>
          <w:sz w:val="24"/>
          <w:szCs w:val="24"/>
        </w:rPr>
        <w:t>……...</w:t>
      </w:r>
      <w:r w:rsidR="00AC4C19">
        <w:rPr>
          <w:rFonts w:ascii="Arial" w:hAnsi="Arial" w:cs="Arial"/>
          <w:sz w:val="24"/>
          <w:szCs w:val="24"/>
        </w:rPr>
        <w:t>........…………</w:t>
      </w:r>
      <w:r w:rsidR="008E6284">
        <w:rPr>
          <w:rFonts w:ascii="Arial" w:hAnsi="Arial" w:cs="Arial"/>
          <w:sz w:val="24"/>
          <w:szCs w:val="24"/>
        </w:rPr>
        <w:t>………..</w:t>
      </w:r>
      <w:r w:rsidR="005043D9">
        <w:rPr>
          <w:rFonts w:ascii="Arial" w:hAnsi="Arial" w:cs="Arial"/>
          <w:sz w:val="24"/>
          <w:szCs w:val="24"/>
        </w:rPr>
        <w:t>.</w:t>
      </w:r>
      <w:r w:rsidR="0021143F">
        <w:rPr>
          <w:rFonts w:ascii="Arial" w:hAnsi="Arial" w:cs="Arial"/>
          <w:sz w:val="24"/>
          <w:szCs w:val="24"/>
        </w:rPr>
        <w:t>…</w:t>
      </w:r>
      <w:r w:rsidR="00EE3BA3">
        <w:rPr>
          <w:rFonts w:ascii="Arial" w:hAnsi="Arial" w:cs="Arial"/>
          <w:sz w:val="24"/>
          <w:szCs w:val="24"/>
        </w:rPr>
        <w:t>.</w:t>
      </w:r>
      <w:proofErr w:type="gramEnd"/>
      <w:r w:rsidR="00FC61DD">
        <w:rPr>
          <w:rFonts w:ascii="Arial" w:hAnsi="Arial" w:cs="Arial"/>
          <w:sz w:val="24"/>
          <w:szCs w:val="24"/>
        </w:rPr>
        <w:t>14</w:t>
      </w:r>
    </w:p>
    <w:p w14:paraId="2672927F" w14:textId="67D39028" w:rsidR="00FD22A4" w:rsidRPr="00BC7599" w:rsidRDefault="00FD22A4" w:rsidP="00FD22A4">
      <w:pPr>
        <w:spacing w:line="360" w:lineRule="auto"/>
        <w:jc w:val="both"/>
        <w:rPr>
          <w:rFonts w:ascii="Arial" w:hAnsi="Arial" w:cs="Arial"/>
          <w:sz w:val="24"/>
          <w:szCs w:val="24"/>
        </w:rPr>
      </w:pPr>
      <w:r w:rsidRPr="00BC7599">
        <w:rPr>
          <w:rFonts w:ascii="Arial" w:hAnsi="Arial" w:cs="Arial"/>
          <w:sz w:val="24"/>
          <w:szCs w:val="24"/>
        </w:rPr>
        <w:t>1.13 Mobile phone competition in Malaysia</w:t>
      </w:r>
      <w:r w:rsidR="00BC7599">
        <w:rPr>
          <w:rFonts w:ascii="Arial" w:hAnsi="Arial" w:cs="Arial"/>
          <w:sz w:val="24"/>
          <w:szCs w:val="24"/>
        </w:rPr>
        <w:t xml:space="preserve"> </w:t>
      </w:r>
      <w:proofErr w:type="gramStart"/>
      <w:r w:rsidR="00BC7599">
        <w:rPr>
          <w:rFonts w:ascii="Arial" w:hAnsi="Arial" w:cs="Arial"/>
          <w:sz w:val="24"/>
          <w:szCs w:val="24"/>
        </w:rPr>
        <w:t>…………………………</w:t>
      </w:r>
      <w:r w:rsidR="008E6284">
        <w:rPr>
          <w:rFonts w:ascii="Arial" w:hAnsi="Arial" w:cs="Arial"/>
          <w:sz w:val="24"/>
          <w:szCs w:val="24"/>
        </w:rPr>
        <w:t>….</w:t>
      </w:r>
      <w:r w:rsidR="00BC7599">
        <w:rPr>
          <w:rFonts w:ascii="Arial" w:hAnsi="Arial" w:cs="Arial"/>
          <w:sz w:val="24"/>
          <w:szCs w:val="24"/>
        </w:rPr>
        <w:t>.</w:t>
      </w:r>
      <w:r w:rsidRPr="00BC7599">
        <w:rPr>
          <w:rFonts w:ascii="Arial" w:hAnsi="Arial" w:cs="Arial"/>
          <w:sz w:val="24"/>
          <w:szCs w:val="24"/>
        </w:rPr>
        <w:t>…</w:t>
      </w:r>
      <w:r w:rsidR="008E6284">
        <w:rPr>
          <w:rFonts w:ascii="Arial" w:hAnsi="Arial" w:cs="Arial"/>
          <w:sz w:val="24"/>
          <w:szCs w:val="24"/>
        </w:rPr>
        <w:t>…….</w:t>
      </w:r>
      <w:r w:rsidR="005043D9">
        <w:rPr>
          <w:rFonts w:ascii="Arial" w:hAnsi="Arial" w:cs="Arial"/>
          <w:sz w:val="24"/>
          <w:szCs w:val="24"/>
        </w:rPr>
        <w:t>.</w:t>
      </w:r>
      <w:r w:rsidRPr="00BC7599">
        <w:rPr>
          <w:rFonts w:ascii="Arial" w:hAnsi="Arial" w:cs="Arial"/>
          <w:sz w:val="24"/>
          <w:szCs w:val="24"/>
        </w:rPr>
        <w:t>…</w:t>
      </w:r>
      <w:r w:rsidR="00EE3BA3">
        <w:rPr>
          <w:rFonts w:ascii="Arial" w:hAnsi="Arial" w:cs="Arial"/>
          <w:sz w:val="24"/>
          <w:szCs w:val="24"/>
        </w:rPr>
        <w:t>.</w:t>
      </w:r>
      <w:proofErr w:type="gramEnd"/>
      <w:r w:rsidR="00FC61DD">
        <w:rPr>
          <w:rFonts w:ascii="Arial" w:hAnsi="Arial" w:cs="Arial"/>
          <w:sz w:val="24"/>
          <w:szCs w:val="24"/>
        </w:rPr>
        <w:t>15</w:t>
      </w:r>
    </w:p>
    <w:p w14:paraId="146AC6F7" w14:textId="694C12AC" w:rsidR="00F57520" w:rsidRPr="00BC7599" w:rsidRDefault="00F57520" w:rsidP="00E86AE5">
      <w:pPr>
        <w:spacing w:line="276" w:lineRule="auto"/>
        <w:rPr>
          <w:rFonts w:ascii="Arial" w:hAnsi="Arial" w:cs="Arial"/>
          <w:sz w:val="24"/>
          <w:szCs w:val="24"/>
        </w:rPr>
      </w:pPr>
      <w:r w:rsidRPr="00BC7599">
        <w:rPr>
          <w:rFonts w:ascii="Arial" w:hAnsi="Arial" w:cs="Arial"/>
          <w:sz w:val="24"/>
          <w:szCs w:val="24"/>
        </w:rPr>
        <w:t>1.2 Problem Statement</w:t>
      </w:r>
      <w:r w:rsidR="00BC7599">
        <w:rPr>
          <w:rFonts w:ascii="Arial" w:hAnsi="Arial" w:cs="Arial"/>
          <w:sz w:val="24"/>
          <w:szCs w:val="24"/>
        </w:rPr>
        <w:t xml:space="preserve"> ……………………………………</w:t>
      </w:r>
      <w:r w:rsidR="00616165">
        <w:rPr>
          <w:rFonts w:ascii="Arial" w:hAnsi="Arial" w:cs="Arial"/>
          <w:sz w:val="24"/>
          <w:szCs w:val="24"/>
        </w:rPr>
        <w:t>………</w:t>
      </w:r>
      <w:r w:rsidR="00391630" w:rsidRPr="00BC7599">
        <w:rPr>
          <w:rFonts w:ascii="Arial" w:hAnsi="Arial" w:cs="Arial"/>
          <w:sz w:val="24"/>
          <w:szCs w:val="24"/>
        </w:rPr>
        <w:t>……</w:t>
      </w:r>
      <w:r w:rsidR="008E6284">
        <w:rPr>
          <w:rFonts w:ascii="Arial" w:hAnsi="Arial" w:cs="Arial"/>
          <w:sz w:val="24"/>
          <w:szCs w:val="24"/>
        </w:rPr>
        <w:t>….</w:t>
      </w:r>
      <w:r w:rsidR="00391630" w:rsidRPr="00BC7599">
        <w:rPr>
          <w:rFonts w:ascii="Arial" w:hAnsi="Arial" w:cs="Arial"/>
          <w:sz w:val="24"/>
          <w:szCs w:val="24"/>
        </w:rPr>
        <w:t>…</w:t>
      </w:r>
      <w:r w:rsidR="008E6284">
        <w:rPr>
          <w:rFonts w:ascii="Arial" w:hAnsi="Arial" w:cs="Arial"/>
          <w:sz w:val="24"/>
          <w:szCs w:val="24"/>
        </w:rPr>
        <w:t>……</w:t>
      </w:r>
      <w:r w:rsidR="00EE3BA3">
        <w:rPr>
          <w:rFonts w:ascii="Arial" w:hAnsi="Arial" w:cs="Arial"/>
          <w:sz w:val="24"/>
          <w:szCs w:val="24"/>
        </w:rPr>
        <w:t>…...</w:t>
      </w:r>
      <w:r w:rsidR="00FC61DD">
        <w:rPr>
          <w:rFonts w:ascii="Arial" w:hAnsi="Arial" w:cs="Arial"/>
          <w:sz w:val="24"/>
          <w:szCs w:val="24"/>
        </w:rPr>
        <w:t>18</w:t>
      </w:r>
    </w:p>
    <w:p w14:paraId="5F5FA761" w14:textId="6BD7BBC5" w:rsidR="00F57520" w:rsidRPr="00BC7599" w:rsidRDefault="00F57520" w:rsidP="00E86AE5">
      <w:pPr>
        <w:spacing w:line="276" w:lineRule="auto"/>
        <w:jc w:val="both"/>
        <w:rPr>
          <w:rFonts w:ascii="Arial" w:hAnsi="Arial" w:cs="Arial"/>
          <w:sz w:val="24"/>
          <w:szCs w:val="24"/>
        </w:rPr>
      </w:pPr>
      <w:r w:rsidRPr="00BC7599">
        <w:rPr>
          <w:rFonts w:ascii="Arial" w:hAnsi="Arial" w:cs="Arial"/>
          <w:sz w:val="24"/>
          <w:szCs w:val="24"/>
        </w:rPr>
        <w:t>1.3 Significance of the Study</w:t>
      </w:r>
      <w:r w:rsidR="0021143F">
        <w:rPr>
          <w:rFonts w:ascii="Arial" w:hAnsi="Arial" w:cs="Arial"/>
          <w:sz w:val="24"/>
          <w:szCs w:val="24"/>
        </w:rPr>
        <w:t xml:space="preserve"> ………………</w:t>
      </w:r>
      <w:r w:rsidR="00AF358B" w:rsidRPr="00BC7599">
        <w:rPr>
          <w:rFonts w:ascii="Arial" w:hAnsi="Arial" w:cs="Arial"/>
          <w:sz w:val="24"/>
          <w:szCs w:val="24"/>
        </w:rPr>
        <w:t>…………</w:t>
      </w:r>
      <w:r w:rsidR="0021143F">
        <w:rPr>
          <w:rFonts w:ascii="Arial" w:hAnsi="Arial" w:cs="Arial"/>
          <w:sz w:val="24"/>
          <w:szCs w:val="24"/>
        </w:rPr>
        <w:t>…………………</w:t>
      </w:r>
      <w:r w:rsidR="008E6284">
        <w:rPr>
          <w:rFonts w:ascii="Arial" w:hAnsi="Arial" w:cs="Arial"/>
          <w:sz w:val="24"/>
          <w:szCs w:val="24"/>
        </w:rPr>
        <w:t>…………</w:t>
      </w:r>
      <w:r w:rsidR="0021143F">
        <w:rPr>
          <w:rFonts w:ascii="Arial" w:hAnsi="Arial" w:cs="Arial"/>
          <w:sz w:val="24"/>
          <w:szCs w:val="24"/>
        </w:rPr>
        <w:t>…</w:t>
      </w:r>
      <w:r w:rsidR="00462EA3">
        <w:rPr>
          <w:rFonts w:ascii="Arial" w:hAnsi="Arial" w:cs="Arial"/>
          <w:sz w:val="24"/>
          <w:szCs w:val="24"/>
        </w:rPr>
        <w:t>..</w:t>
      </w:r>
      <w:r w:rsidR="00EE3BA3">
        <w:rPr>
          <w:rFonts w:ascii="Arial" w:hAnsi="Arial" w:cs="Arial"/>
          <w:sz w:val="24"/>
          <w:szCs w:val="24"/>
        </w:rPr>
        <w:t xml:space="preserve"> </w:t>
      </w:r>
      <w:r w:rsidR="00462EA3">
        <w:rPr>
          <w:rFonts w:ascii="Arial" w:hAnsi="Arial" w:cs="Arial"/>
          <w:sz w:val="24"/>
          <w:szCs w:val="24"/>
        </w:rPr>
        <w:t>20</w:t>
      </w:r>
    </w:p>
    <w:p w14:paraId="73A5102C" w14:textId="3A29ACD2" w:rsidR="00F57520" w:rsidRPr="00BC7599" w:rsidRDefault="00F57520" w:rsidP="00AF358B">
      <w:pPr>
        <w:spacing w:line="276" w:lineRule="auto"/>
        <w:jc w:val="both"/>
        <w:rPr>
          <w:rFonts w:ascii="Arial" w:hAnsi="Arial" w:cs="Arial"/>
          <w:sz w:val="24"/>
          <w:szCs w:val="24"/>
        </w:rPr>
      </w:pPr>
      <w:r w:rsidRPr="00BC7599">
        <w:rPr>
          <w:rFonts w:ascii="Arial" w:hAnsi="Arial" w:cs="Arial"/>
          <w:sz w:val="24"/>
          <w:szCs w:val="24"/>
        </w:rPr>
        <w:t>1.31 Academic Contribution</w:t>
      </w:r>
      <w:r w:rsidR="00616165">
        <w:rPr>
          <w:rFonts w:ascii="Arial" w:hAnsi="Arial" w:cs="Arial"/>
          <w:sz w:val="24"/>
          <w:szCs w:val="24"/>
        </w:rPr>
        <w:t xml:space="preserve"> …………………………………</w:t>
      </w:r>
      <w:r w:rsidR="00BC7599">
        <w:rPr>
          <w:rFonts w:ascii="Arial" w:hAnsi="Arial" w:cs="Arial"/>
          <w:sz w:val="24"/>
          <w:szCs w:val="24"/>
        </w:rPr>
        <w:t>…</w:t>
      </w:r>
      <w:r w:rsidR="005043D9">
        <w:rPr>
          <w:rFonts w:ascii="Arial" w:hAnsi="Arial" w:cs="Arial"/>
          <w:sz w:val="24"/>
          <w:szCs w:val="24"/>
        </w:rPr>
        <w:t>………</w:t>
      </w:r>
      <w:r w:rsidR="008E6284">
        <w:rPr>
          <w:rFonts w:ascii="Arial" w:hAnsi="Arial" w:cs="Arial"/>
          <w:sz w:val="24"/>
          <w:szCs w:val="24"/>
        </w:rPr>
        <w:t>….</w:t>
      </w:r>
      <w:r w:rsidR="005043D9">
        <w:rPr>
          <w:rFonts w:ascii="Arial" w:hAnsi="Arial" w:cs="Arial"/>
          <w:sz w:val="24"/>
          <w:szCs w:val="24"/>
        </w:rPr>
        <w:t>.…</w:t>
      </w:r>
      <w:r w:rsidR="008E6284">
        <w:rPr>
          <w:rFonts w:ascii="Arial" w:hAnsi="Arial" w:cs="Arial"/>
          <w:sz w:val="24"/>
          <w:szCs w:val="24"/>
        </w:rPr>
        <w:t>….…</w:t>
      </w:r>
      <w:r w:rsidR="005043D9">
        <w:rPr>
          <w:rFonts w:ascii="Arial" w:hAnsi="Arial" w:cs="Arial"/>
          <w:sz w:val="24"/>
          <w:szCs w:val="24"/>
        </w:rPr>
        <w:t>…</w:t>
      </w:r>
      <w:r w:rsidR="00EE3BA3">
        <w:rPr>
          <w:rFonts w:ascii="Arial" w:hAnsi="Arial" w:cs="Arial"/>
          <w:sz w:val="24"/>
          <w:szCs w:val="24"/>
        </w:rPr>
        <w:t xml:space="preserve"> </w:t>
      </w:r>
      <w:r w:rsidR="00462EA3">
        <w:rPr>
          <w:rFonts w:ascii="Arial" w:hAnsi="Arial" w:cs="Arial"/>
          <w:sz w:val="24"/>
          <w:szCs w:val="24"/>
        </w:rPr>
        <w:t>20</w:t>
      </w:r>
    </w:p>
    <w:p w14:paraId="1E6A6352" w14:textId="4A0B9A42" w:rsidR="00E86AE5" w:rsidRPr="00BC7599" w:rsidRDefault="00E86AE5" w:rsidP="00E86AE5">
      <w:pPr>
        <w:spacing w:line="276" w:lineRule="auto"/>
        <w:jc w:val="both"/>
        <w:rPr>
          <w:rFonts w:ascii="Arial" w:hAnsi="Arial" w:cs="Arial"/>
          <w:sz w:val="24"/>
          <w:szCs w:val="24"/>
        </w:rPr>
      </w:pPr>
      <w:r w:rsidRPr="00BC7599">
        <w:rPr>
          <w:rFonts w:ascii="Arial" w:hAnsi="Arial" w:cs="Arial"/>
          <w:sz w:val="24"/>
          <w:szCs w:val="24"/>
        </w:rPr>
        <w:t>1.32 Corporate Contribution</w:t>
      </w:r>
      <w:r w:rsidR="00BC7599">
        <w:rPr>
          <w:rFonts w:ascii="Arial" w:hAnsi="Arial" w:cs="Arial"/>
          <w:sz w:val="24"/>
          <w:szCs w:val="24"/>
        </w:rPr>
        <w:t xml:space="preserve"> ………………………………</w:t>
      </w:r>
      <w:r w:rsidR="00616165">
        <w:rPr>
          <w:rFonts w:ascii="Arial" w:hAnsi="Arial" w:cs="Arial"/>
          <w:sz w:val="24"/>
          <w:szCs w:val="24"/>
        </w:rPr>
        <w:t>…</w:t>
      </w:r>
      <w:r w:rsidR="00D21761">
        <w:rPr>
          <w:rFonts w:ascii="Arial" w:hAnsi="Arial" w:cs="Arial"/>
          <w:sz w:val="24"/>
          <w:szCs w:val="24"/>
        </w:rPr>
        <w:t>…………</w:t>
      </w:r>
      <w:r w:rsidR="008E6284">
        <w:rPr>
          <w:rFonts w:ascii="Arial" w:hAnsi="Arial" w:cs="Arial"/>
          <w:sz w:val="24"/>
          <w:szCs w:val="24"/>
        </w:rPr>
        <w:t>….</w:t>
      </w:r>
      <w:r w:rsidR="00D21761">
        <w:rPr>
          <w:rFonts w:ascii="Arial" w:hAnsi="Arial" w:cs="Arial"/>
          <w:sz w:val="24"/>
          <w:szCs w:val="24"/>
        </w:rPr>
        <w:t>…</w:t>
      </w:r>
      <w:r w:rsidR="008E6284">
        <w:rPr>
          <w:rFonts w:ascii="Arial" w:hAnsi="Arial" w:cs="Arial"/>
          <w:sz w:val="24"/>
          <w:szCs w:val="24"/>
        </w:rPr>
        <w:t>….…</w:t>
      </w:r>
      <w:r w:rsidR="005043D9">
        <w:rPr>
          <w:rFonts w:ascii="Arial" w:hAnsi="Arial" w:cs="Arial"/>
          <w:sz w:val="24"/>
          <w:szCs w:val="24"/>
        </w:rPr>
        <w:t>.</w:t>
      </w:r>
      <w:r w:rsidR="00D21761">
        <w:rPr>
          <w:rFonts w:ascii="Arial" w:hAnsi="Arial" w:cs="Arial"/>
          <w:sz w:val="24"/>
          <w:szCs w:val="24"/>
        </w:rPr>
        <w:t>…</w:t>
      </w:r>
      <w:r w:rsidR="00EE3BA3">
        <w:rPr>
          <w:rFonts w:ascii="Arial" w:hAnsi="Arial" w:cs="Arial"/>
          <w:sz w:val="24"/>
          <w:szCs w:val="24"/>
        </w:rPr>
        <w:t xml:space="preserve"> </w:t>
      </w:r>
      <w:r w:rsidR="00462EA3">
        <w:rPr>
          <w:rFonts w:ascii="Arial" w:hAnsi="Arial" w:cs="Arial"/>
          <w:sz w:val="24"/>
          <w:szCs w:val="24"/>
        </w:rPr>
        <w:t>21</w:t>
      </w:r>
    </w:p>
    <w:p w14:paraId="7270F3AA" w14:textId="2F4375D1" w:rsidR="00E86AE5" w:rsidRPr="00BC7599" w:rsidRDefault="00E86AE5" w:rsidP="00E86AE5">
      <w:pPr>
        <w:spacing w:line="276" w:lineRule="auto"/>
        <w:jc w:val="both"/>
        <w:rPr>
          <w:rFonts w:ascii="Arial" w:hAnsi="Arial" w:cs="Arial"/>
          <w:sz w:val="24"/>
          <w:szCs w:val="24"/>
        </w:rPr>
      </w:pPr>
      <w:r w:rsidRPr="00BC7599">
        <w:rPr>
          <w:rFonts w:ascii="Arial" w:hAnsi="Arial" w:cs="Arial"/>
          <w:sz w:val="24"/>
          <w:szCs w:val="24"/>
        </w:rPr>
        <w:t>1.4 Research Objectives</w:t>
      </w:r>
      <w:r w:rsidR="00BC7599">
        <w:rPr>
          <w:rFonts w:ascii="Arial" w:hAnsi="Arial" w:cs="Arial"/>
          <w:sz w:val="24"/>
          <w:szCs w:val="24"/>
        </w:rPr>
        <w:t xml:space="preserve"> </w:t>
      </w:r>
      <w:r w:rsidR="008E6284">
        <w:rPr>
          <w:rFonts w:ascii="Arial" w:hAnsi="Arial" w:cs="Arial"/>
          <w:sz w:val="24"/>
          <w:szCs w:val="24"/>
        </w:rPr>
        <w:t xml:space="preserve">/ </w:t>
      </w:r>
      <w:r w:rsidR="008E6284">
        <w:rPr>
          <w:rFonts w:ascii="Arial" w:hAnsi="Arial" w:cs="Arial"/>
          <w:sz w:val="24"/>
          <w:szCs w:val="24"/>
        </w:rPr>
        <w:tab/>
        <w:t>Questions</w:t>
      </w:r>
      <w:proofErr w:type="gramStart"/>
      <w:r w:rsidR="008E6284">
        <w:rPr>
          <w:rFonts w:ascii="Arial" w:hAnsi="Arial" w:cs="Arial"/>
          <w:sz w:val="24"/>
          <w:szCs w:val="24"/>
        </w:rPr>
        <w:t>…………………</w:t>
      </w:r>
      <w:r w:rsidR="0021143F">
        <w:rPr>
          <w:rFonts w:ascii="Arial" w:hAnsi="Arial" w:cs="Arial"/>
          <w:sz w:val="24"/>
          <w:szCs w:val="24"/>
        </w:rPr>
        <w:t>………….</w:t>
      </w:r>
      <w:r w:rsidR="00AF358B" w:rsidRPr="00BC7599">
        <w:rPr>
          <w:rFonts w:ascii="Arial" w:hAnsi="Arial" w:cs="Arial"/>
          <w:sz w:val="24"/>
          <w:szCs w:val="24"/>
        </w:rPr>
        <w:t>…</w:t>
      </w:r>
      <w:r w:rsidR="008E6284">
        <w:rPr>
          <w:rFonts w:ascii="Arial" w:hAnsi="Arial" w:cs="Arial"/>
          <w:sz w:val="24"/>
          <w:szCs w:val="24"/>
        </w:rPr>
        <w:t>……</w:t>
      </w:r>
      <w:r w:rsidR="00AF358B" w:rsidRPr="00BC7599">
        <w:rPr>
          <w:rFonts w:ascii="Arial" w:hAnsi="Arial" w:cs="Arial"/>
          <w:sz w:val="24"/>
          <w:szCs w:val="24"/>
        </w:rPr>
        <w:t>…</w:t>
      </w:r>
      <w:r w:rsidR="008E6284">
        <w:rPr>
          <w:rFonts w:ascii="Arial" w:hAnsi="Arial" w:cs="Arial"/>
          <w:sz w:val="24"/>
          <w:szCs w:val="24"/>
        </w:rPr>
        <w:t>…..</w:t>
      </w:r>
      <w:r w:rsidR="00AF358B" w:rsidRPr="00BC7599">
        <w:rPr>
          <w:rFonts w:ascii="Arial" w:hAnsi="Arial" w:cs="Arial"/>
          <w:sz w:val="24"/>
          <w:szCs w:val="24"/>
        </w:rPr>
        <w:t>…</w:t>
      </w:r>
      <w:r w:rsidR="008E6284">
        <w:rPr>
          <w:rFonts w:ascii="Arial" w:hAnsi="Arial" w:cs="Arial"/>
          <w:sz w:val="24"/>
          <w:szCs w:val="24"/>
        </w:rPr>
        <w:t>..</w:t>
      </w:r>
      <w:r w:rsidR="00462EA3">
        <w:rPr>
          <w:rFonts w:ascii="Arial" w:hAnsi="Arial" w:cs="Arial"/>
          <w:sz w:val="24"/>
          <w:szCs w:val="24"/>
        </w:rPr>
        <w:t>..</w:t>
      </w:r>
      <w:proofErr w:type="gramEnd"/>
      <w:r w:rsidR="00EE3BA3">
        <w:rPr>
          <w:rFonts w:ascii="Arial" w:hAnsi="Arial" w:cs="Arial"/>
          <w:sz w:val="24"/>
          <w:szCs w:val="24"/>
        </w:rPr>
        <w:t xml:space="preserve"> </w:t>
      </w:r>
      <w:r w:rsidR="00462EA3">
        <w:rPr>
          <w:rFonts w:ascii="Arial" w:hAnsi="Arial" w:cs="Arial"/>
          <w:sz w:val="24"/>
          <w:szCs w:val="24"/>
        </w:rPr>
        <w:t>22</w:t>
      </w:r>
    </w:p>
    <w:p w14:paraId="35633B4A" w14:textId="2D08376F" w:rsidR="00FD22A4" w:rsidRPr="00BC7599" w:rsidRDefault="00303FBF" w:rsidP="00FD22A4">
      <w:pPr>
        <w:spacing w:line="360" w:lineRule="auto"/>
        <w:jc w:val="both"/>
        <w:rPr>
          <w:rFonts w:ascii="Arial" w:hAnsi="Arial" w:cs="Arial"/>
          <w:sz w:val="24"/>
          <w:szCs w:val="24"/>
        </w:rPr>
      </w:pPr>
      <w:r w:rsidRPr="00BC7599">
        <w:rPr>
          <w:rFonts w:ascii="Arial" w:hAnsi="Arial" w:cs="Arial"/>
          <w:sz w:val="24"/>
          <w:szCs w:val="24"/>
        </w:rPr>
        <w:t>1.5</w:t>
      </w:r>
      <w:r w:rsidR="00FD22A4" w:rsidRPr="00BC7599">
        <w:rPr>
          <w:rFonts w:ascii="Arial" w:hAnsi="Arial" w:cs="Arial"/>
          <w:sz w:val="24"/>
          <w:szCs w:val="24"/>
        </w:rPr>
        <w:t xml:space="preserve"> Hypothesis/Propositions</w:t>
      </w:r>
      <w:r w:rsidR="00BC7599">
        <w:rPr>
          <w:rFonts w:ascii="Arial" w:hAnsi="Arial" w:cs="Arial"/>
          <w:sz w:val="24"/>
          <w:szCs w:val="24"/>
        </w:rPr>
        <w:t xml:space="preserve"> </w:t>
      </w:r>
      <w:proofErr w:type="gramStart"/>
      <w:r w:rsidR="00BC7599">
        <w:rPr>
          <w:rFonts w:ascii="Arial" w:hAnsi="Arial" w:cs="Arial"/>
          <w:sz w:val="24"/>
          <w:szCs w:val="24"/>
        </w:rPr>
        <w:t>………………</w:t>
      </w:r>
      <w:r w:rsidR="00616165">
        <w:rPr>
          <w:rFonts w:ascii="Arial" w:hAnsi="Arial" w:cs="Arial"/>
          <w:sz w:val="24"/>
          <w:szCs w:val="24"/>
        </w:rPr>
        <w:t>………………</w:t>
      </w:r>
      <w:r w:rsidR="00FD22A4" w:rsidRPr="00BC7599">
        <w:rPr>
          <w:rFonts w:ascii="Arial" w:hAnsi="Arial" w:cs="Arial"/>
          <w:sz w:val="24"/>
          <w:szCs w:val="24"/>
        </w:rPr>
        <w:t>………</w:t>
      </w:r>
      <w:r w:rsidR="008E6284">
        <w:rPr>
          <w:rFonts w:ascii="Arial" w:hAnsi="Arial" w:cs="Arial"/>
          <w:sz w:val="24"/>
          <w:szCs w:val="24"/>
        </w:rPr>
        <w:t>….</w:t>
      </w:r>
      <w:r w:rsidR="00462EA3">
        <w:rPr>
          <w:rFonts w:ascii="Arial" w:hAnsi="Arial" w:cs="Arial"/>
          <w:sz w:val="24"/>
          <w:szCs w:val="24"/>
        </w:rPr>
        <w:t>……</w:t>
      </w:r>
      <w:r w:rsidR="008E6284">
        <w:rPr>
          <w:rFonts w:ascii="Arial" w:hAnsi="Arial" w:cs="Arial"/>
          <w:sz w:val="24"/>
          <w:szCs w:val="24"/>
        </w:rPr>
        <w:t>…..</w:t>
      </w:r>
      <w:r w:rsidR="00462EA3">
        <w:rPr>
          <w:rFonts w:ascii="Arial" w:hAnsi="Arial" w:cs="Arial"/>
          <w:sz w:val="24"/>
          <w:szCs w:val="24"/>
        </w:rPr>
        <w:t>…</w:t>
      </w:r>
      <w:r w:rsidR="008E6284">
        <w:rPr>
          <w:rFonts w:ascii="Arial" w:hAnsi="Arial" w:cs="Arial"/>
          <w:sz w:val="24"/>
          <w:szCs w:val="24"/>
        </w:rPr>
        <w:t>..</w:t>
      </w:r>
      <w:r w:rsidR="00462EA3">
        <w:rPr>
          <w:rFonts w:ascii="Arial" w:hAnsi="Arial" w:cs="Arial"/>
          <w:sz w:val="24"/>
          <w:szCs w:val="24"/>
        </w:rPr>
        <w:t>…</w:t>
      </w:r>
      <w:proofErr w:type="gramEnd"/>
      <w:r w:rsidR="00462EA3">
        <w:rPr>
          <w:rFonts w:ascii="Arial" w:hAnsi="Arial" w:cs="Arial"/>
          <w:sz w:val="24"/>
          <w:szCs w:val="24"/>
        </w:rPr>
        <w:t>.</w:t>
      </w:r>
      <w:r w:rsidR="00EE3BA3">
        <w:rPr>
          <w:rFonts w:ascii="Arial" w:hAnsi="Arial" w:cs="Arial"/>
          <w:sz w:val="24"/>
          <w:szCs w:val="24"/>
        </w:rPr>
        <w:t xml:space="preserve"> </w:t>
      </w:r>
      <w:r w:rsidR="00462EA3">
        <w:rPr>
          <w:rFonts w:ascii="Arial" w:hAnsi="Arial" w:cs="Arial"/>
          <w:sz w:val="24"/>
          <w:szCs w:val="24"/>
        </w:rPr>
        <w:t>22</w:t>
      </w:r>
    </w:p>
    <w:p w14:paraId="3AE65F1F" w14:textId="3FDD6F6B" w:rsidR="00E86AE5" w:rsidRPr="00BC7599" w:rsidRDefault="00303FBF" w:rsidP="00E86AE5">
      <w:pPr>
        <w:spacing w:line="276" w:lineRule="auto"/>
        <w:jc w:val="both"/>
        <w:rPr>
          <w:rFonts w:ascii="Arial" w:hAnsi="Arial" w:cs="Arial"/>
          <w:sz w:val="24"/>
          <w:szCs w:val="24"/>
        </w:rPr>
      </w:pPr>
      <w:r w:rsidRPr="00BC7599">
        <w:rPr>
          <w:rFonts w:ascii="Arial" w:hAnsi="Arial" w:cs="Arial"/>
          <w:sz w:val="24"/>
          <w:szCs w:val="24"/>
        </w:rPr>
        <w:t>1.6</w:t>
      </w:r>
      <w:r w:rsidR="00E86AE5" w:rsidRPr="00BC7599">
        <w:rPr>
          <w:rFonts w:ascii="Arial" w:hAnsi="Arial" w:cs="Arial"/>
          <w:sz w:val="24"/>
          <w:szCs w:val="24"/>
        </w:rPr>
        <w:t xml:space="preserve"> Limitations of the study</w:t>
      </w:r>
      <w:r w:rsidR="00AF358B" w:rsidRPr="00BC7599">
        <w:rPr>
          <w:rFonts w:ascii="Arial" w:hAnsi="Arial" w:cs="Arial"/>
          <w:sz w:val="24"/>
          <w:szCs w:val="24"/>
        </w:rPr>
        <w:t xml:space="preserve"> </w:t>
      </w:r>
      <w:proofErr w:type="gramStart"/>
      <w:r w:rsidR="00AF358B" w:rsidRPr="00BC7599">
        <w:rPr>
          <w:rFonts w:ascii="Arial" w:hAnsi="Arial" w:cs="Arial"/>
          <w:sz w:val="24"/>
          <w:szCs w:val="24"/>
        </w:rPr>
        <w:t>………………………………………</w:t>
      </w:r>
      <w:r w:rsidR="00616165">
        <w:rPr>
          <w:rFonts w:ascii="Arial" w:hAnsi="Arial" w:cs="Arial"/>
          <w:sz w:val="24"/>
          <w:szCs w:val="24"/>
        </w:rPr>
        <w:t>…</w:t>
      </w:r>
      <w:r w:rsidR="008E6284">
        <w:rPr>
          <w:rFonts w:ascii="Arial" w:hAnsi="Arial" w:cs="Arial"/>
          <w:sz w:val="24"/>
          <w:szCs w:val="24"/>
        </w:rPr>
        <w:t>….</w:t>
      </w:r>
      <w:r w:rsidR="00616165">
        <w:rPr>
          <w:rFonts w:ascii="Arial" w:hAnsi="Arial" w:cs="Arial"/>
          <w:sz w:val="24"/>
          <w:szCs w:val="24"/>
        </w:rPr>
        <w:t>…</w:t>
      </w:r>
      <w:r w:rsidR="008E6284">
        <w:rPr>
          <w:rFonts w:ascii="Arial" w:hAnsi="Arial" w:cs="Arial"/>
          <w:sz w:val="24"/>
          <w:szCs w:val="24"/>
        </w:rPr>
        <w:t>…..</w:t>
      </w:r>
      <w:r w:rsidR="00616165">
        <w:rPr>
          <w:rFonts w:ascii="Arial" w:hAnsi="Arial" w:cs="Arial"/>
          <w:sz w:val="24"/>
          <w:szCs w:val="24"/>
        </w:rPr>
        <w:t>…</w:t>
      </w:r>
      <w:r w:rsidR="008E6284">
        <w:rPr>
          <w:rFonts w:ascii="Arial" w:hAnsi="Arial" w:cs="Arial"/>
          <w:sz w:val="24"/>
          <w:szCs w:val="24"/>
        </w:rPr>
        <w:t>..</w:t>
      </w:r>
      <w:r w:rsidR="00AF358B" w:rsidRPr="00BC7599">
        <w:rPr>
          <w:rFonts w:ascii="Arial" w:hAnsi="Arial" w:cs="Arial"/>
          <w:sz w:val="24"/>
          <w:szCs w:val="24"/>
        </w:rPr>
        <w:t>…</w:t>
      </w:r>
      <w:r w:rsidR="005043D9">
        <w:rPr>
          <w:rFonts w:ascii="Arial" w:hAnsi="Arial" w:cs="Arial"/>
          <w:sz w:val="24"/>
          <w:szCs w:val="24"/>
        </w:rPr>
        <w:t>...</w:t>
      </w:r>
      <w:proofErr w:type="gramEnd"/>
      <w:r w:rsidR="00EE3BA3">
        <w:rPr>
          <w:rFonts w:ascii="Arial" w:hAnsi="Arial" w:cs="Arial"/>
          <w:sz w:val="24"/>
          <w:szCs w:val="24"/>
        </w:rPr>
        <w:t xml:space="preserve"> </w:t>
      </w:r>
      <w:r w:rsidR="005043D9">
        <w:rPr>
          <w:rFonts w:ascii="Arial" w:hAnsi="Arial" w:cs="Arial"/>
          <w:sz w:val="24"/>
          <w:szCs w:val="24"/>
        </w:rPr>
        <w:t>24</w:t>
      </w:r>
    </w:p>
    <w:p w14:paraId="32DC0EEA" w14:textId="617425DD" w:rsidR="00E86AE5" w:rsidRPr="00BC7599" w:rsidRDefault="00303FBF" w:rsidP="00E86AE5">
      <w:pPr>
        <w:spacing w:line="276" w:lineRule="auto"/>
        <w:jc w:val="both"/>
        <w:rPr>
          <w:rFonts w:ascii="Arial" w:hAnsi="Arial" w:cs="Arial"/>
          <w:sz w:val="24"/>
          <w:szCs w:val="24"/>
        </w:rPr>
      </w:pPr>
      <w:r w:rsidRPr="00BC7599">
        <w:rPr>
          <w:rFonts w:ascii="Arial" w:hAnsi="Arial" w:cs="Arial"/>
          <w:sz w:val="24"/>
          <w:szCs w:val="24"/>
        </w:rPr>
        <w:t>1.7</w:t>
      </w:r>
      <w:r w:rsidR="00E86AE5" w:rsidRPr="00BC7599">
        <w:rPr>
          <w:rFonts w:ascii="Arial" w:hAnsi="Arial" w:cs="Arial"/>
          <w:sz w:val="24"/>
          <w:szCs w:val="24"/>
        </w:rPr>
        <w:t xml:space="preserve"> Scope of the Study</w:t>
      </w:r>
      <w:r w:rsidR="00BC7599">
        <w:rPr>
          <w:rFonts w:ascii="Arial" w:hAnsi="Arial" w:cs="Arial"/>
          <w:sz w:val="24"/>
          <w:szCs w:val="24"/>
        </w:rPr>
        <w:t xml:space="preserve"> ……………………………………</w:t>
      </w:r>
      <w:r w:rsidR="00616165">
        <w:rPr>
          <w:rFonts w:ascii="Arial" w:hAnsi="Arial" w:cs="Arial"/>
          <w:sz w:val="24"/>
          <w:szCs w:val="24"/>
        </w:rPr>
        <w:t>…………</w:t>
      </w:r>
      <w:r w:rsidR="008E6284">
        <w:rPr>
          <w:rFonts w:ascii="Arial" w:hAnsi="Arial" w:cs="Arial"/>
          <w:sz w:val="24"/>
          <w:szCs w:val="24"/>
        </w:rPr>
        <w:t>….</w:t>
      </w:r>
      <w:r w:rsidR="00AF358B" w:rsidRPr="00BC7599">
        <w:rPr>
          <w:rFonts w:ascii="Arial" w:hAnsi="Arial" w:cs="Arial"/>
          <w:sz w:val="24"/>
          <w:szCs w:val="24"/>
        </w:rPr>
        <w:t>…</w:t>
      </w:r>
      <w:r w:rsidR="008E6284">
        <w:rPr>
          <w:rFonts w:ascii="Arial" w:hAnsi="Arial" w:cs="Arial"/>
          <w:sz w:val="24"/>
          <w:szCs w:val="24"/>
        </w:rPr>
        <w:t>…..</w:t>
      </w:r>
      <w:r w:rsidR="00AF358B" w:rsidRPr="00BC7599">
        <w:rPr>
          <w:rFonts w:ascii="Arial" w:hAnsi="Arial" w:cs="Arial"/>
          <w:sz w:val="24"/>
          <w:szCs w:val="24"/>
        </w:rPr>
        <w:t>…</w:t>
      </w:r>
      <w:r w:rsidR="008E6284">
        <w:rPr>
          <w:rFonts w:ascii="Arial" w:hAnsi="Arial" w:cs="Arial"/>
          <w:sz w:val="24"/>
          <w:szCs w:val="24"/>
        </w:rPr>
        <w:t>..</w:t>
      </w:r>
      <w:r w:rsidR="005043D9">
        <w:rPr>
          <w:rFonts w:ascii="Arial" w:hAnsi="Arial" w:cs="Arial"/>
          <w:sz w:val="24"/>
          <w:szCs w:val="24"/>
        </w:rPr>
        <w:t>…..</w:t>
      </w:r>
      <w:r w:rsidR="00EE3BA3">
        <w:rPr>
          <w:rFonts w:ascii="Arial" w:hAnsi="Arial" w:cs="Arial"/>
          <w:sz w:val="24"/>
          <w:szCs w:val="24"/>
        </w:rPr>
        <w:t xml:space="preserve"> </w:t>
      </w:r>
      <w:r w:rsidR="005043D9">
        <w:rPr>
          <w:rFonts w:ascii="Arial" w:hAnsi="Arial" w:cs="Arial"/>
          <w:sz w:val="24"/>
          <w:szCs w:val="24"/>
        </w:rPr>
        <w:t>25</w:t>
      </w:r>
    </w:p>
    <w:p w14:paraId="3F34FB01" w14:textId="653CF17C" w:rsidR="00E86AE5" w:rsidRPr="00BC7599" w:rsidRDefault="00303FBF" w:rsidP="00E86AE5">
      <w:pPr>
        <w:spacing w:line="276" w:lineRule="auto"/>
        <w:jc w:val="both"/>
        <w:rPr>
          <w:rFonts w:ascii="Arial" w:hAnsi="Arial" w:cs="Arial"/>
          <w:sz w:val="24"/>
          <w:szCs w:val="24"/>
        </w:rPr>
      </w:pPr>
      <w:r w:rsidRPr="00BC7599">
        <w:rPr>
          <w:rFonts w:ascii="Arial" w:hAnsi="Arial" w:cs="Arial"/>
          <w:sz w:val="24"/>
          <w:szCs w:val="24"/>
        </w:rPr>
        <w:t>1.8</w:t>
      </w:r>
      <w:r w:rsidR="00E86AE5" w:rsidRPr="00BC7599">
        <w:rPr>
          <w:rFonts w:ascii="Arial" w:hAnsi="Arial" w:cs="Arial"/>
          <w:sz w:val="24"/>
          <w:szCs w:val="24"/>
        </w:rPr>
        <w:t xml:space="preserve"> Ethical consideration</w:t>
      </w:r>
      <w:r w:rsidR="00BC7599">
        <w:rPr>
          <w:rFonts w:ascii="Arial" w:hAnsi="Arial" w:cs="Arial"/>
          <w:sz w:val="24"/>
          <w:szCs w:val="24"/>
        </w:rPr>
        <w:t xml:space="preserve"> </w:t>
      </w:r>
      <w:proofErr w:type="gramStart"/>
      <w:r w:rsidR="00BC7599">
        <w:rPr>
          <w:rFonts w:ascii="Arial" w:hAnsi="Arial" w:cs="Arial"/>
          <w:sz w:val="24"/>
          <w:szCs w:val="24"/>
        </w:rPr>
        <w:t>……………………………</w:t>
      </w:r>
      <w:r w:rsidR="00616165">
        <w:rPr>
          <w:rFonts w:ascii="Arial" w:hAnsi="Arial" w:cs="Arial"/>
          <w:sz w:val="24"/>
          <w:szCs w:val="24"/>
        </w:rPr>
        <w:t>…………</w:t>
      </w:r>
      <w:r w:rsidR="00AF358B" w:rsidRPr="00BC7599">
        <w:rPr>
          <w:rFonts w:ascii="Arial" w:hAnsi="Arial" w:cs="Arial"/>
          <w:sz w:val="24"/>
          <w:szCs w:val="24"/>
        </w:rPr>
        <w:t>………</w:t>
      </w:r>
      <w:r w:rsidR="008E6284">
        <w:rPr>
          <w:rFonts w:ascii="Arial" w:hAnsi="Arial" w:cs="Arial"/>
          <w:sz w:val="24"/>
          <w:szCs w:val="24"/>
        </w:rPr>
        <w:t>……..</w:t>
      </w:r>
      <w:r w:rsidR="00AF358B" w:rsidRPr="00BC7599">
        <w:rPr>
          <w:rFonts w:ascii="Arial" w:hAnsi="Arial" w:cs="Arial"/>
          <w:sz w:val="24"/>
          <w:szCs w:val="24"/>
        </w:rPr>
        <w:t>…</w:t>
      </w:r>
      <w:r w:rsidR="008E6284">
        <w:rPr>
          <w:rFonts w:ascii="Arial" w:hAnsi="Arial" w:cs="Arial"/>
          <w:sz w:val="24"/>
          <w:szCs w:val="24"/>
        </w:rPr>
        <w:t>…</w:t>
      </w:r>
      <w:r w:rsidR="00AF358B" w:rsidRPr="00BC7599">
        <w:rPr>
          <w:rFonts w:ascii="Arial" w:hAnsi="Arial" w:cs="Arial"/>
          <w:sz w:val="24"/>
          <w:szCs w:val="24"/>
        </w:rPr>
        <w:t>…</w:t>
      </w:r>
      <w:r w:rsidR="005043D9">
        <w:rPr>
          <w:rFonts w:ascii="Arial" w:hAnsi="Arial" w:cs="Arial"/>
          <w:sz w:val="24"/>
          <w:szCs w:val="24"/>
        </w:rPr>
        <w:t>...</w:t>
      </w:r>
      <w:proofErr w:type="gramEnd"/>
      <w:r w:rsidR="005043D9">
        <w:rPr>
          <w:rFonts w:ascii="Arial" w:hAnsi="Arial" w:cs="Arial"/>
          <w:sz w:val="24"/>
          <w:szCs w:val="24"/>
        </w:rPr>
        <w:t>25</w:t>
      </w:r>
    </w:p>
    <w:p w14:paraId="12F29EDA" w14:textId="77777777" w:rsidR="00D21761" w:rsidRDefault="00D21761" w:rsidP="00AF358B">
      <w:pPr>
        <w:spacing w:line="276" w:lineRule="auto"/>
        <w:jc w:val="both"/>
        <w:rPr>
          <w:rFonts w:ascii="Arial" w:hAnsi="Arial" w:cs="Arial"/>
          <w:b/>
          <w:sz w:val="24"/>
          <w:szCs w:val="24"/>
        </w:rPr>
      </w:pPr>
    </w:p>
    <w:p w14:paraId="6E8E2097" w14:textId="77777777" w:rsidR="00E86AE5" w:rsidRPr="00BC7599" w:rsidRDefault="00E86AE5" w:rsidP="00AF358B">
      <w:pPr>
        <w:spacing w:line="276" w:lineRule="auto"/>
        <w:jc w:val="both"/>
        <w:rPr>
          <w:rFonts w:ascii="Arial" w:hAnsi="Arial" w:cs="Arial"/>
          <w:b/>
          <w:sz w:val="24"/>
          <w:szCs w:val="24"/>
        </w:rPr>
      </w:pPr>
      <w:r w:rsidRPr="00BC7599">
        <w:rPr>
          <w:rFonts w:ascii="Arial" w:hAnsi="Arial" w:cs="Arial"/>
          <w:b/>
          <w:sz w:val="24"/>
          <w:szCs w:val="24"/>
        </w:rPr>
        <w:t xml:space="preserve">Chapter 2 </w:t>
      </w:r>
    </w:p>
    <w:p w14:paraId="5D8528C8" w14:textId="062E0A2C" w:rsidR="00FD22A4" w:rsidRPr="00BC7599" w:rsidRDefault="00FD22A4" w:rsidP="00FD22A4">
      <w:pPr>
        <w:spacing w:line="360" w:lineRule="auto"/>
        <w:jc w:val="both"/>
        <w:rPr>
          <w:rFonts w:ascii="Arial" w:hAnsi="Arial" w:cs="Arial"/>
          <w:sz w:val="24"/>
          <w:szCs w:val="24"/>
        </w:rPr>
      </w:pPr>
      <w:r w:rsidRPr="00BC7599">
        <w:rPr>
          <w:rFonts w:ascii="Arial" w:hAnsi="Arial" w:cs="Arial"/>
          <w:sz w:val="24"/>
          <w:szCs w:val="24"/>
        </w:rPr>
        <w:t>2.0 Research on International Competitiveness of Mobile Phone Enterprises</w:t>
      </w:r>
      <w:r w:rsidR="00EE3BA3">
        <w:rPr>
          <w:rFonts w:ascii="Arial" w:hAnsi="Arial" w:cs="Arial"/>
          <w:sz w:val="24"/>
          <w:szCs w:val="24"/>
        </w:rPr>
        <w:t xml:space="preserve"> …….</w:t>
      </w:r>
      <w:r w:rsidR="00F514F5">
        <w:rPr>
          <w:rFonts w:ascii="Arial" w:hAnsi="Arial" w:cs="Arial"/>
          <w:sz w:val="24"/>
          <w:szCs w:val="24"/>
        </w:rPr>
        <w:t>26</w:t>
      </w:r>
    </w:p>
    <w:p w14:paraId="587A5819" w14:textId="5AD127A8" w:rsidR="00FD22A4" w:rsidRPr="00BC7599" w:rsidRDefault="00FD22A4" w:rsidP="00FD22A4">
      <w:pPr>
        <w:spacing w:line="360" w:lineRule="auto"/>
        <w:jc w:val="both"/>
        <w:rPr>
          <w:rFonts w:ascii="Arial" w:hAnsi="Arial" w:cs="Arial"/>
          <w:sz w:val="24"/>
          <w:szCs w:val="24"/>
        </w:rPr>
      </w:pPr>
      <w:r w:rsidRPr="00BC7599">
        <w:rPr>
          <w:rFonts w:ascii="Arial" w:hAnsi="Arial" w:cs="Arial"/>
          <w:sz w:val="24"/>
          <w:szCs w:val="24"/>
        </w:rPr>
        <w:t>2.1 Research on the relationship between international competitiveness and customer purchase intention</w:t>
      </w:r>
      <w:r w:rsidR="00502EEB">
        <w:rPr>
          <w:rFonts w:ascii="Arial" w:hAnsi="Arial" w:cs="Arial"/>
          <w:sz w:val="24"/>
          <w:szCs w:val="24"/>
        </w:rPr>
        <w:t>………………………………………………………..</w:t>
      </w:r>
      <w:r w:rsidR="00F514F5">
        <w:rPr>
          <w:rFonts w:ascii="Arial" w:hAnsi="Arial" w:cs="Arial"/>
          <w:sz w:val="24"/>
          <w:szCs w:val="24"/>
        </w:rPr>
        <w:t>.</w:t>
      </w:r>
      <w:r w:rsidR="00EE3BA3">
        <w:rPr>
          <w:rFonts w:ascii="Arial" w:hAnsi="Arial" w:cs="Arial"/>
          <w:sz w:val="24"/>
          <w:szCs w:val="24"/>
        </w:rPr>
        <w:t>.....</w:t>
      </w:r>
      <w:r w:rsidR="00F514F5">
        <w:rPr>
          <w:rFonts w:ascii="Arial" w:hAnsi="Arial" w:cs="Arial"/>
          <w:sz w:val="24"/>
          <w:szCs w:val="24"/>
        </w:rPr>
        <w:t>27</w:t>
      </w:r>
    </w:p>
    <w:p w14:paraId="68928FF2" w14:textId="60BC5517" w:rsidR="00FD22A4" w:rsidRPr="00BC7599" w:rsidRDefault="00FD22A4" w:rsidP="00FD22A4">
      <w:pPr>
        <w:spacing w:line="360" w:lineRule="auto"/>
        <w:jc w:val="both"/>
        <w:rPr>
          <w:rFonts w:ascii="Arial" w:hAnsi="Arial" w:cs="Arial"/>
          <w:sz w:val="24"/>
          <w:szCs w:val="24"/>
        </w:rPr>
      </w:pPr>
      <w:r w:rsidRPr="00BC7599">
        <w:rPr>
          <w:rFonts w:ascii="Arial" w:hAnsi="Arial" w:cs="Arial"/>
          <w:sz w:val="24"/>
          <w:szCs w:val="24"/>
        </w:rPr>
        <w:t>2.2 Factors affecting consumers' purchase intentions</w:t>
      </w:r>
      <w:r w:rsidR="00616165">
        <w:rPr>
          <w:rFonts w:ascii="Arial" w:hAnsi="Arial" w:cs="Arial"/>
          <w:sz w:val="24"/>
          <w:szCs w:val="24"/>
        </w:rPr>
        <w:t xml:space="preserve"> ……………………</w:t>
      </w:r>
      <w:r w:rsidR="0021143F">
        <w:rPr>
          <w:rFonts w:ascii="Arial" w:hAnsi="Arial" w:cs="Arial"/>
          <w:sz w:val="24"/>
          <w:szCs w:val="24"/>
        </w:rPr>
        <w:t>…</w:t>
      </w:r>
      <w:r w:rsidR="00D21761">
        <w:rPr>
          <w:rFonts w:ascii="Arial" w:hAnsi="Arial" w:cs="Arial"/>
          <w:sz w:val="24"/>
          <w:szCs w:val="24"/>
        </w:rPr>
        <w:t>.</w:t>
      </w:r>
      <w:r w:rsidR="00F514F5">
        <w:rPr>
          <w:rFonts w:ascii="Arial" w:hAnsi="Arial" w:cs="Arial"/>
          <w:sz w:val="24"/>
          <w:szCs w:val="24"/>
        </w:rPr>
        <w:t>…</w:t>
      </w:r>
      <w:r w:rsidR="00EE3BA3">
        <w:rPr>
          <w:rFonts w:ascii="Arial" w:hAnsi="Arial" w:cs="Arial"/>
          <w:sz w:val="24"/>
          <w:szCs w:val="24"/>
        </w:rPr>
        <w:t>……</w:t>
      </w:r>
      <w:r w:rsidR="00F514F5">
        <w:rPr>
          <w:rFonts w:ascii="Arial" w:hAnsi="Arial" w:cs="Arial"/>
          <w:sz w:val="24"/>
          <w:szCs w:val="24"/>
        </w:rPr>
        <w:t>29</w:t>
      </w:r>
    </w:p>
    <w:p w14:paraId="59A92116" w14:textId="1ED0657D" w:rsidR="00FD22A4" w:rsidRPr="00BC7599" w:rsidRDefault="00FD22A4" w:rsidP="00FD22A4">
      <w:pPr>
        <w:spacing w:line="360" w:lineRule="auto"/>
        <w:jc w:val="both"/>
        <w:rPr>
          <w:rFonts w:ascii="Arial" w:hAnsi="Arial" w:cs="Arial"/>
          <w:sz w:val="24"/>
          <w:szCs w:val="24"/>
        </w:rPr>
      </w:pPr>
      <w:r w:rsidRPr="00BC7599">
        <w:rPr>
          <w:rFonts w:ascii="Arial" w:hAnsi="Arial" w:cs="Arial"/>
          <w:sz w:val="24"/>
          <w:szCs w:val="24"/>
        </w:rPr>
        <w:t>2.21 Brand Awareness</w:t>
      </w:r>
      <w:r w:rsidR="006222B8" w:rsidRPr="00BC7599">
        <w:rPr>
          <w:rFonts w:ascii="Arial" w:hAnsi="Arial" w:cs="Arial"/>
          <w:sz w:val="24"/>
          <w:szCs w:val="24"/>
        </w:rPr>
        <w:t xml:space="preserve"> ……</w:t>
      </w:r>
      <w:r w:rsidR="00BC7599">
        <w:rPr>
          <w:rFonts w:ascii="Arial" w:hAnsi="Arial" w:cs="Arial"/>
          <w:sz w:val="24"/>
          <w:szCs w:val="24"/>
        </w:rPr>
        <w:t>………………</w:t>
      </w:r>
      <w:r w:rsidR="00616165">
        <w:rPr>
          <w:rFonts w:ascii="Arial" w:hAnsi="Arial" w:cs="Arial"/>
          <w:sz w:val="24"/>
          <w:szCs w:val="24"/>
        </w:rPr>
        <w:t>………</w:t>
      </w:r>
      <w:r w:rsidR="00752C2B" w:rsidRPr="00BC7599">
        <w:rPr>
          <w:rFonts w:ascii="Arial" w:hAnsi="Arial" w:cs="Arial"/>
          <w:sz w:val="24"/>
          <w:szCs w:val="24"/>
        </w:rPr>
        <w:t>………………………</w:t>
      </w:r>
      <w:r w:rsidR="0021143F">
        <w:rPr>
          <w:rFonts w:ascii="Arial" w:hAnsi="Arial" w:cs="Arial"/>
          <w:sz w:val="24"/>
          <w:szCs w:val="24"/>
        </w:rPr>
        <w:t>…</w:t>
      </w:r>
      <w:r w:rsidR="00D21761">
        <w:rPr>
          <w:rFonts w:ascii="Arial" w:hAnsi="Arial" w:cs="Arial"/>
          <w:sz w:val="24"/>
          <w:szCs w:val="24"/>
        </w:rPr>
        <w:t>.</w:t>
      </w:r>
      <w:r w:rsidR="00F514F5">
        <w:rPr>
          <w:rFonts w:ascii="Arial" w:hAnsi="Arial" w:cs="Arial"/>
          <w:sz w:val="24"/>
          <w:szCs w:val="24"/>
        </w:rPr>
        <w:t>….…</w:t>
      </w:r>
      <w:r w:rsidR="00EE3BA3">
        <w:rPr>
          <w:rFonts w:ascii="Arial" w:hAnsi="Arial" w:cs="Arial"/>
          <w:sz w:val="24"/>
          <w:szCs w:val="24"/>
        </w:rPr>
        <w:t>…...</w:t>
      </w:r>
      <w:r w:rsidR="00F514F5">
        <w:rPr>
          <w:rFonts w:ascii="Arial" w:hAnsi="Arial" w:cs="Arial"/>
          <w:sz w:val="24"/>
          <w:szCs w:val="24"/>
        </w:rPr>
        <w:t>29</w:t>
      </w:r>
    </w:p>
    <w:p w14:paraId="48673198" w14:textId="75E52BED" w:rsidR="00FD22A4" w:rsidRPr="00BC7599" w:rsidRDefault="00FD22A4" w:rsidP="00FD22A4">
      <w:pPr>
        <w:spacing w:line="360" w:lineRule="auto"/>
        <w:jc w:val="both"/>
        <w:rPr>
          <w:rFonts w:ascii="Arial" w:hAnsi="Arial" w:cs="Arial"/>
          <w:sz w:val="24"/>
          <w:szCs w:val="24"/>
        </w:rPr>
      </w:pPr>
      <w:r w:rsidRPr="00BC7599">
        <w:rPr>
          <w:rFonts w:ascii="Arial" w:hAnsi="Arial" w:cs="Arial"/>
          <w:sz w:val="24"/>
          <w:szCs w:val="24"/>
        </w:rPr>
        <w:t>2.22 Brand Visibility</w:t>
      </w:r>
      <w:r w:rsidR="00BC7599">
        <w:rPr>
          <w:rFonts w:ascii="Arial" w:hAnsi="Arial" w:cs="Arial"/>
          <w:sz w:val="24"/>
          <w:szCs w:val="24"/>
        </w:rPr>
        <w:t xml:space="preserve"> </w:t>
      </w:r>
      <w:proofErr w:type="gramStart"/>
      <w:r w:rsidR="00BC7599">
        <w:rPr>
          <w:rFonts w:ascii="Arial" w:hAnsi="Arial" w:cs="Arial"/>
          <w:sz w:val="24"/>
          <w:szCs w:val="24"/>
        </w:rPr>
        <w:t>………………………………………………</w:t>
      </w:r>
      <w:r w:rsidR="00616165">
        <w:rPr>
          <w:rFonts w:ascii="Arial" w:hAnsi="Arial" w:cs="Arial"/>
          <w:sz w:val="24"/>
          <w:szCs w:val="24"/>
        </w:rPr>
        <w:t>………</w:t>
      </w:r>
      <w:r w:rsidR="006222B8" w:rsidRPr="00BC7599">
        <w:rPr>
          <w:rFonts w:ascii="Arial" w:hAnsi="Arial" w:cs="Arial"/>
          <w:sz w:val="24"/>
          <w:szCs w:val="24"/>
        </w:rPr>
        <w:t>…</w:t>
      </w:r>
      <w:r w:rsidR="0021143F">
        <w:rPr>
          <w:rFonts w:ascii="Arial" w:hAnsi="Arial" w:cs="Arial"/>
          <w:sz w:val="24"/>
          <w:szCs w:val="24"/>
        </w:rPr>
        <w:t>…..</w:t>
      </w:r>
      <w:r w:rsidR="006222B8" w:rsidRPr="00BC7599">
        <w:rPr>
          <w:rFonts w:ascii="Arial" w:hAnsi="Arial" w:cs="Arial"/>
          <w:sz w:val="24"/>
          <w:szCs w:val="24"/>
        </w:rPr>
        <w:t>…</w:t>
      </w:r>
      <w:r w:rsidR="00EE3BA3">
        <w:rPr>
          <w:rFonts w:ascii="Arial" w:hAnsi="Arial" w:cs="Arial"/>
          <w:sz w:val="24"/>
          <w:szCs w:val="24"/>
        </w:rPr>
        <w:t>…</w:t>
      </w:r>
      <w:proofErr w:type="gramEnd"/>
      <w:r w:rsidR="00EE3BA3">
        <w:rPr>
          <w:rFonts w:ascii="Arial" w:hAnsi="Arial" w:cs="Arial"/>
          <w:sz w:val="24"/>
          <w:szCs w:val="24"/>
        </w:rPr>
        <w:t>..</w:t>
      </w:r>
      <w:r w:rsidR="00F514F5">
        <w:rPr>
          <w:rFonts w:ascii="Arial" w:hAnsi="Arial" w:cs="Arial"/>
          <w:sz w:val="24"/>
          <w:szCs w:val="24"/>
        </w:rPr>
        <w:t>30</w:t>
      </w:r>
    </w:p>
    <w:p w14:paraId="39E65D93" w14:textId="60A511A9" w:rsidR="00FD22A4" w:rsidRPr="00BC7599" w:rsidRDefault="00FD22A4" w:rsidP="00FD22A4">
      <w:pPr>
        <w:spacing w:line="360" w:lineRule="auto"/>
        <w:jc w:val="both"/>
        <w:rPr>
          <w:rFonts w:ascii="Arial" w:hAnsi="Arial" w:cs="Arial"/>
          <w:sz w:val="24"/>
          <w:szCs w:val="24"/>
        </w:rPr>
      </w:pPr>
      <w:r w:rsidRPr="00BC7599">
        <w:rPr>
          <w:rFonts w:ascii="Arial" w:hAnsi="Arial" w:cs="Arial"/>
          <w:sz w:val="24"/>
          <w:szCs w:val="24"/>
        </w:rPr>
        <w:lastRenderedPageBreak/>
        <w:t>2.2</w:t>
      </w:r>
      <w:r w:rsidR="006222B8" w:rsidRPr="00BC7599">
        <w:rPr>
          <w:rFonts w:ascii="Arial" w:hAnsi="Arial" w:cs="Arial"/>
          <w:sz w:val="24"/>
          <w:szCs w:val="24"/>
        </w:rPr>
        <w:t>3 Consumer S</w:t>
      </w:r>
      <w:r w:rsidRPr="00BC7599">
        <w:rPr>
          <w:rFonts w:ascii="Arial" w:hAnsi="Arial" w:cs="Arial"/>
          <w:sz w:val="24"/>
          <w:szCs w:val="24"/>
        </w:rPr>
        <w:t>atisfaction</w:t>
      </w:r>
      <w:r w:rsidR="00BC7599">
        <w:rPr>
          <w:rFonts w:ascii="Arial" w:hAnsi="Arial" w:cs="Arial"/>
          <w:sz w:val="24"/>
          <w:szCs w:val="24"/>
        </w:rPr>
        <w:t xml:space="preserve"> </w:t>
      </w:r>
      <w:proofErr w:type="gramStart"/>
      <w:r w:rsidR="00BC7599">
        <w:rPr>
          <w:rFonts w:ascii="Arial" w:hAnsi="Arial" w:cs="Arial"/>
          <w:sz w:val="24"/>
          <w:szCs w:val="24"/>
        </w:rPr>
        <w:t>…………………………………………</w:t>
      </w:r>
      <w:r w:rsidR="006222B8" w:rsidRPr="00BC7599">
        <w:rPr>
          <w:rFonts w:ascii="Arial" w:hAnsi="Arial" w:cs="Arial"/>
          <w:sz w:val="24"/>
          <w:szCs w:val="24"/>
        </w:rPr>
        <w:t>……</w:t>
      </w:r>
      <w:r w:rsidR="0021143F">
        <w:rPr>
          <w:rFonts w:ascii="Arial" w:hAnsi="Arial" w:cs="Arial"/>
          <w:sz w:val="24"/>
          <w:szCs w:val="24"/>
        </w:rPr>
        <w:t>…..</w:t>
      </w:r>
      <w:r w:rsidR="00616165">
        <w:rPr>
          <w:rFonts w:ascii="Arial" w:hAnsi="Arial" w:cs="Arial"/>
          <w:sz w:val="24"/>
          <w:szCs w:val="24"/>
        </w:rPr>
        <w:t>…</w:t>
      </w:r>
      <w:r w:rsidR="00F514F5">
        <w:rPr>
          <w:rFonts w:ascii="Arial" w:hAnsi="Arial" w:cs="Arial"/>
          <w:sz w:val="24"/>
          <w:szCs w:val="24"/>
        </w:rPr>
        <w:t>....</w:t>
      </w:r>
      <w:r w:rsidR="00EE3BA3">
        <w:rPr>
          <w:rFonts w:ascii="Arial" w:hAnsi="Arial" w:cs="Arial"/>
          <w:sz w:val="24"/>
          <w:szCs w:val="24"/>
        </w:rPr>
        <w:t>...</w:t>
      </w:r>
      <w:proofErr w:type="gramEnd"/>
      <w:r w:rsidR="00EE3BA3">
        <w:rPr>
          <w:rFonts w:ascii="Arial" w:hAnsi="Arial" w:cs="Arial"/>
          <w:sz w:val="24"/>
          <w:szCs w:val="24"/>
        </w:rPr>
        <w:t xml:space="preserve"> </w:t>
      </w:r>
      <w:r w:rsidR="00F514F5">
        <w:rPr>
          <w:rFonts w:ascii="Arial" w:hAnsi="Arial" w:cs="Arial"/>
          <w:sz w:val="24"/>
          <w:szCs w:val="24"/>
        </w:rPr>
        <w:t>31</w:t>
      </w:r>
    </w:p>
    <w:p w14:paraId="55A0A392" w14:textId="13EE5D43" w:rsidR="00FD22A4" w:rsidRPr="00BC7599" w:rsidRDefault="00FD22A4" w:rsidP="00FD22A4">
      <w:pPr>
        <w:spacing w:line="360" w:lineRule="auto"/>
        <w:jc w:val="both"/>
        <w:rPr>
          <w:rFonts w:ascii="Arial" w:hAnsi="Arial" w:cs="Arial"/>
          <w:sz w:val="24"/>
          <w:szCs w:val="24"/>
        </w:rPr>
      </w:pPr>
      <w:r w:rsidRPr="00BC7599">
        <w:rPr>
          <w:rFonts w:ascii="Arial" w:hAnsi="Arial" w:cs="Arial"/>
          <w:sz w:val="24"/>
          <w:szCs w:val="24"/>
        </w:rPr>
        <w:t>2.24 Brand reputation</w:t>
      </w:r>
      <w:r w:rsidR="006222B8" w:rsidRPr="00BC7599">
        <w:rPr>
          <w:rFonts w:ascii="Arial" w:hAnsi="Arial" w:cs="Arial"/>
          <w:sz w:val="24"/>
          <w:szCs w:val="24"/>
        </w:rPr>
        <w:t xml:space="preserve"> </w:t>
      </w:r>
      <w:proofErr w:type="gramStart"/>
      <w:r w:rsidR="006222B8" w:rsidRPr="00BC7599">
        <w:rPr>
          <w:rFonts w:ascii="Arial" w:hAnsi="Arial" w:cs="Arial"/>
          <w:sz w:val="24"/>
          <w:szCs w:val="24"/>
        </w:rPr>
        <w:t>…</w:t>
      </w:r>
      <w:r w:rsidR="00BC7599">
        <w:rPr>
          <w:rFonts w:ascii="Arial" w:hAnsi="Arial" w:cs="Arial"/>
          <w:sz w:val="24"/>
          <w:szCs w:val="24"/>
        </w:rPr>
        <w:t>……………………………………………</w:t>
      </w:r>
      <w:r w:rsidR="00616165">
        <w:rPr>
          <w:rFonts w:ascii="Arial" w:hAnsi="Arial" w:cs="Arial"/>
          <w:sz w:val="24"/>
          <w:szCs w:val="24"/>
        </w:rPr>
        <w:t>………</w:t>
      </w:r>
      <w:r w:rsidR="00752C2B" w:rsidRPr="00BC7599">
        <w:rPr>
          <w:rFonts w:ascii="Arial" w:hAnsi="Arial" w:cs="Arial"/>
          <w:sz w:val="24"/>
          <w:szCs w:val="24"/>
        </w:rPr>
        <w:t>…</w:t>
      </w:r>
      <w:r w:rsidR="0021143F">
        <w:rPr>
          <w:rFonts w:ascii="Arial" w:hAnsi="Arial" w:cs="Arial"/>
          <w:sz w:val="24"/>
          <w:szCs w:val="24"/>
        </w:rPr>
        <w:t>..</w:t>
      </w:r>
      <w:r w:rsidR="00D21761">
        <w:rPr>
          <w:rFonts w:ascii="Arial" w:hAnsi="Arial" w:cs="Arial"/>
          <w:sz w:val="24"/>
          <w:szCs w:val="24"/>
        </w:rPr>
        <w:t>…</w:t>
      </w:r>
      <w:r w:rsidR="00F514F5">
        <w:rPr>
          <w:rFonts w:ascii="Arial" w:hAnsi="Arial" w:cs="Arial"/>
          <w:sz w:val="24"/>
          <w:szCs w:val="24"/>
        </w:rPr>
        <w:t>...</w:t>
      </w:r>
      <w:r w:rsidR="00EE3BA3">
        <w:rPr>
          <w:rFonts w:ascii="Arial" w:hAnsi="Arial" w:cs="Arial"/>
          <w:sz w:val="24"/>
          <w:szCs w:val="24"/>
        </w:rPr>
        <w:t>....</w:t>
      </w:r>
      <w:proofErr w:type="gramEnd"/>
      <w:r w:rsidR="00F514F5">
        <w:rPr>
          <w:rFonts w:ascii="Arial" w:hAnsi="Arial" w:cs="Arial"/>
          <w:sz w:val="24"/>
          <w:szCs w:val="24"/>
        </w:rPr>
        <w:t>3</w:t>
      </w:r>
      <w:r w:rsidR="00752C2B" w:rsidRPr="00BC7599">
        <w:rPr>
          <w:rFonts w:ascii="Arial" w:hAnsi="Arial" w:cs="Arial"/>
          <w:sz w:val="24"/>
          <w:szCs w:val="24"/>
        </w:rPr>
        <w:t>2</w:t>
      </w:r>
    </w:p>
    <w:p w14:paraId="0EB009B5" w14:textId="55C8978C" w:rsidR="00FD22A4" w:rsidRPr="00BC7599" w:rsidRDefault="006222B8" w:rsidP="00FD22A4">
      <w:pPr>
        <w:spacing w:line="360" w:lineRule="auto"/>
        <w:jc w:val="both"/>
        <w:rPr>
          <w:rFonts w:ascii="Arial" w:hAnsi="Arial" w:cs="Arial"/>
          <w:sz w:val="24"/>
          <w:szCs w:val="24"/>
        </w:rPr>
      </w:pPr>
      <w:r w:rsidRPr="00BC7599">
        <w:rPr>
          <w:rFonts w:ascii="Arial" w:hAnsi="Arial" w:cs="Arial"/>
          <w:sz w:val="24"/>
          <w:szCs w:val="24"/>
        </w:rPr>
        <w:t>2.3</w:t>
      </w:r>
      <w:r w:rsidR="00FD22A4" w:rsidRPr="00BC7599">
        <w:rPr>
          <w:rFonts w:ascii="Arial" w:hAnsi="Arial" w:cs="Arial"/>
          <w:sz w:val="24"/>
          <w:szCs w:val="24"/>
        </w:rPr>
        <w:t xml:space="preserve"> </w:t>
      </w:r>
      <w:r w:rsidR="00303FBF" w:rsidRPr="00BC7599">
        <w:rPr>
          <w:rFonts w:ascii="Arial" w:hAnsi="Arial" w:cs="Arial"/>
          <w:sz w:val="24"/>
          <w:szCs w:val="24"/>
        </w:rPr>
        <w:t>Conceptual</w:t>
      </w:r>
      <w:r w:rsidR="00FD22A4" w:rsidRPr="00BC7599">
        <w:rPr>
          <w:rFonts w:ascii="Arial" w:hAnsi="Arial" w:cs="Arial"/>
          <w:sz w:val="24"/>
          <w:szCs w:val="24"/>
        </w:rPr>
        <w:t xml:space="preserve"> Framework</w:t>
      </w:r>
      <w:r w:rsidR="00BC7599">
        <w:rPr>
          <w:rFonts w:ascii="Arial" w:hAnsi="Arial" w:cs="Arial"/>
          <w:sz w:val="24"/>
          <w:szCs w:val="24"/>
        </w:rPr>
        <w:t xml:space="preserve"> …………………………………………………</w:t>
      </w:r>
      <w:r w:rsidR="00D21761">
        <w:rPr>
          <w:rFonts w:ascii="Arial" w:hAnsi="Arial" w:cs="Arial"/>
          <w:sz w:val="24"/>
          <w:szCs w:val="24"/>
        </w:rPr>
        <w:t>….</w:t>
      </w:r>
      <w:r w:rsidRPr="00BC7599">
        <w:rPr>
          <w:rFonts w:ascii="Arial" w:hAnsi="Arial" w:cs="Arial"/>
          <w:sz w:val="24"/>
          <w:szCs w:val="24"/>
        </w:rPr>
        <w:t>…</w:t>
      </w:r>
      <w:r w:rsidR="00F514F5">
        <w:rPr>
          <w:rFonts w:ascii="Arial" w:hAnsi="Arial" w:cs="Arial"/>
          <w:sz w:val="24"/>
          <w:szCs w:val="24"/>
        </w:rPr>
        <w:t>...</w:t>
      </w:r>
      <w:r w:rsidR="00EE3BA3">
        <w:rPr>
          <w:rFonts w:ascii="Arial" w:hAnsi="Arial" w:cs="Arial"/>
          <w:sz w:val="24"/>
          <w:szCs w:val="24"/>
        </w:rPr>
        <w:t>....</w:t>
      </w:r>
      <w:r w:rsidR="00F514F5">
        <w:rPr>
          <w:rFonts w:ascii="Arial" w:hAnsi="Arial" w:cs="Arial"/>
          <w:sz w:val="24"/>
          <w:szCs w:val="24"/>
        </w:rPr>
        <w:t>33</w:t>
      </w:r>
    </w:p>
    <w:p w14:paraId="30D91475" w14:textId="77777777" w:rsidR="00D21761" w:rsidRDefault="00D21761" w:rsidP="00AF358B">
      <w:pPr>
        <w:spacing w:line="276" w:lineRule="auto"/>
        <w:jc w:val="both"/>
        <w:rPr>
          <w:rFonts w:ascii="Arial" w:hAnsi="Arial" w:cs="Arial"/>
          <w:b/>
          <w:sz w:val="24"/>
          <w:szCs w:val="24"/>
        </w:rPr>
      </w:pPr>
    </w:p>
    <w:p w14:paraId="12712D4A" w14:textId="77777777" w:rsidR="00E86AE5" w:rsidRPr="00BC7599" w:rsidRDefault="00E86AE5" w:rsidP="00AF358B">
      <w:pPr>
        <w:spacing w:line="276" w:lineRule="auto"/>
        <w:jc w:val="both"/>
        <w:rPr>
          <w:rFonts w:ascii="Arial" w:hAnsi="Arial" w:cs="Arial"/>
          <w:b/>
          <w:sz w:val="24"/>
          <w:szCs w:val="24"/>
        </w:rPr>
      </w:pPr>
      <w:r w:rsidRPr="00BC7599">
        <w:rPr>
          <w:rFonts w:ascii="Arial" w:hAnsi="Arial" w:cs="Arial"/>
          <w:b/>
          <w:sz w:val="24"/>
          <w:szCs w:val="24"/>
        </w:rPr>
        <w:t>Chapter 3</w:t>
      </w:r>
    </w:p>
    <w:p w14:paraId="1AE31CC4" w14:textId="167BBC5C" w:rsidR="00E86AE5" w:rsidRPr="00BC7599" w:rsidRDefault="00E86AE5" w:rsidP="00AF358B">
      <w:pPr>
        <w:spacing w:line="276" w:lineRule="auto"/>
        <w:jc w:val="both"/>
        <w:rPr>
          <w:rFonts w:ascii="Arial" w:hAnsi="Arial" w:cs="Arial"/>
          <w:sz w:val="24"/>
          <w:szCs w:val="24"/>
        </w:rPr>
      </w:pPr>
      <w:r w:rsidRPr="00BC7599">
        <w:rPr>
          <w:rFonts w:ascii="Arial" w:hAnsi="Arial" w:cs="Arial"/>
          <w:sz w:val="24"/>
          <w:szCs w:val="24"/>
        </w:rPr>
        <w:t>3.0 Research Methodology</w:t>
      </w:r>
      <w:r w:rsidR="00BC7599">
        <w:rPr>
          <w:rFonts w:ascii="Arial" w:hAnsi="Arial" w:cs="Arial"/>
          <w:sz w:val="24"/>
          <w:szCs w:val="24"/>
        </w:rPr>
        <w:t xml:space="preserve"> …………………………………………………</w:t>
      </w:r>
      <w:r w:rsidR="00AF358B" w:rsidRPr="00BC7599">
        <w:rPr>
          <w:rFonts w:ascii="Arial" w:hAnsi="Arial" w:cs="Arial"/>
          <w:sz w:val="24"/>
          <w:szCs w:val="24"/>
        </w:rPr>
        <w:t>…</w:t>
      </w:r>
      <w:r w:rsidR="0021143F">
        <w:rPr>
          <w:rFonts w:ascii="Arial" w:hAnsi="Arial" w:cs="Arial"/>
          <w:sz w:val="24"/>
          <w:szCs w:val="24"/>
        </w:rPr>
        <w:t>….</w:t>
      </w:r>
      <w:r w:rsidR="006222B8" w:rsidRPr="00BC7599">
        <w:rPr>
          <w:rFonts w:ascii="Arial" w:hAnsi="Arial" w:cs="Arial"/>
          <w:sz w:val="24"/>
          <w:szCs w:val="24"/>
        </w:rPr>
        <w:t>.</w:t>
      </w:r>
      <w:r w:rsidR="00D21761">
        <w:rPr>
          <w:rFonts w:ascii="Arial" w:hAnsi="Arial" w:cs="Arial"/>
          <w:sz w:val="24"/>
          <w:szCs w:val="24"/>
        </w:rPr>
        <w:t>.</w:t>
      </w:r>
      <w:r w:rsidR="00494CEA">
        <w:rPr>
          <w:rFonts w:ascii="Arial" w:hAnsi="Arial" w:cs="Arial"/>
          <w:sz w:val="24"/>
          <w:szCs w:val="24"/>
        </w:rPr>
        <w:t>.</w:t>
      </w:r>
      <w:r w:rsidR="00EE3BA3">
        <w:rPr>
          <w:rFonts w:ascii="Arial" w:hAnsi="Arial" w:cs="Arial"/>
          <w:sz w:val="24"/>
          <w:szCs w:val="24"/>
        </w:rPr>
        <w:t>....</w:t>
      </w:r>
      <w:r w:rsidR="00494CEA">
        <w:rPr>
          <w:rFonts w:ascii="Arial" w:hAnsi="Arial" w:cs="Arial"/>
          <w:sz w:val="24"/>
          <w:szCs w:val="24"/>
        </w:rPr>
        <w:t>34</w:t>
      </w:r>
    </w:p>
    <w:p w14:paraId="15D35D7A" w14:textId="7870A916" w:rsidR="00E86AE5" w:rsidRPr="00BC7599" w:rsidRDefault="00E86AE5" w:rsidP="00AF358B">
      <w:pPr>
        <w:spacing w:line="276" w:lineRule="auto"/>
        <w:jc w:val="both"/>
        <w:rPr>
          <w:rFonts w:ascii="Arial" w:hAnsi="Arial" w:cs="Arial"/>
          <w:sz w:val="24"/>
          <w:szCs w:val="24"/>
        </w:rPr>
      </w:pPr>
      <w:r w:rsidRPr="00BC7599">
        <w:rPr>
          <w:rFonts w:ascii="Arial" w:hAnsi="Arial" w:cs="Arial"/>
          <w:sz w:val="24"/>
          <w:szCs w:val="24"/>
        </w:rPr>
        <w:t>3.1 Research Design</w:t>
      </w:r>
      <w:r w:rsidR="00BC7599">
        <w:rPr>
          <w:rFonts w:ascii="Arial" w:hAnsi="Arial" w:cs="Arial"/>
          <w:sz w:val="24"/>
          <w:szCs w:val="24"/>
        </w:rPr>
        <w:t xml:space="preserve"> …………………………………………………………</w:t>
      </w:r>
      <w:r w:rsidR="00D21761">
        <w:rPr>
          <w:rFonts w:ascii="Arial" w:hAnsi="Arial" w:cs="Arial"/>
          <w:sz w:val="24"/>
          <w:szCs w:val="24"/>
        </w:rPr>
        <w:t>.</w:t>
      </w:r>
      <w:r w:rsidR="00752C2B" w:rsidRPr="00BC7599">
        <w:rPr>
          <w:rFonts w:ascii="Arial" w:hAnsi="Arial" w:cs="Arial"/>
          <w:sz w:val="24"/>
          <w:szCs w:val="24"/>
        </w:rPr>
        <w:t>…</w:t>
      </w:r>
      <w:r w:rsidR="0021143F">
        <w:rPr>
          <w:rFonts w:ascii="Arial" w:hAnsi="Arial" w:cs="Arial"/>
          <w:sz w:val="24"/>
          <w:szCs w:val="24"/>
        </w:rPr>
        <w:t>…</w:t>
      </w:r>
      <w:r w:rsidR="00D21761">
        <w:rPr>
          <w:rFonts w:ascii="Arial" w:hAnsi="Arial" w:cs="Arial"/>
          <w:sz w:val="24"/>
          <w:szCs w:val="24"/>
        </w:rPr>
        <w:t>.</w:t>
      </w:r>
      <w:r w:rsidR="00EE3BA3">
        <w:rPr>
          <w:rFonts w:ascii="Arial" w:hAnsi="Arial" w:cs="Arial"/>
          <w:sz w:val="24"/>
          <w:szCs w:val="24"/>
        </w:rPr>
        <w:t>.</w:t>
      </w:r>
      <w:r w:rsidR="00D21761">
        <w:rPr>
          <w:rFonts w:ascii="Arial" w:hAnsi="Arial" w:cs="Arial"/>
          <w:sz w:val="24"/>
          <w:szCs w:val="24"/>
        </w:rPr>
        <w:t>.</w:t>
      </w:r>
      <w:r w:rsidR="00EE3BA3">
        <w:rPr>
          <w:rFonts w:ascii="Arial" w:hAnsi="Arial" w:cs="Arial"/>
          <w:sz w:val="24"/>
          <w:szCs w:val="24"/>
        </w:rPr>
        <w:t xml:space="preserve">.. </w:t>
      </w:r>
      <w:r w:rsidR="00494CEA">
        <w:rPr>
          <w:rFonts w:ascii="Arial" w:hAnsi="Arial" w:cs="Arial"/>
          <w:sz w:val="24"/>
          <w:szCs w:val="24"/>
        </w:rPr>
        <w:t>34</w:t>
      </w:r>
    </w:p>
    <w:p w14:paraId="68B5D5BA" w14:textId="17881050" w:rsidR="00E86AE5" w:rsidRPr="00BC7599" w:rsidRDefault="00E86AE5" w:rsidP="00AF358B">
      <w:pPr>
        <w:spacing w:line="276" w:lineRule="auto"/>
        <w:jc w:val="both"/>
        <w:rPr>
          <w:rFonts w:ascii="Arial" w:hAnsi="Arial" w:cs="Arial"/>
          <w:sz w:val="24"/>
          <w:szCs w:val="24"/>
        </w:rPr>
      </w:pPr>
      <w:r w:rsidRPr="00BC7599">
        <w:rPr>
          <w:rFonts w:ascii="Arial" w:hAnsi="Arial" w:cs="Arial"/>
          <w:sz w:val="24"/>
          <w:szCs w:val="24"/>
        </w:rPr>
        <w:t>3.2 Questionnaire design</w:t>
      </w:r>
      <w:r w:rsidR="00BC7599">
        <w:rPr>
          <w:rFonts w:ascii="Arial" w:hAnsi="Arial" w:cs="Arial"/>
          <w:sz w:val="24"/>
          <w:szCs w:val="24"/>
        </w:rPr>
        <w:t xml:space="preserve"> …………………………………………………………</w:t>
      </w:r>
      <w:r w:rsidR="00D21761">
        <w:rPr>
          <w:rFonts w:ascii="Arial" w:hAnsi="Arial" w:cs="Arial"/>
          <w:sz w:val="24"/>
          <w:szCs w:val="24"/>
        </w:rPr>
        <w:t>…</w:t>
      </w:r>
      <w:r w:rsidR="00EE3BA3">
        <w:rPr>
          <w:rFonts w:ascii="Arial" w:hAnsi="Arial" w:cs="Arial"/>
          <w:sz w:val="24"/>
          <w:szCs w:val="24"/>
        </w:rPr>
        <w:t>….</w:t>
      </w:r>
      <w:r w:rsidR="00494CEA">
        <w:rPr>
          <w:rFonts w:ascii="Arial" w:hAnsi="Arial" w:cs="Arial"/>
          <w:sz w:val="24"/>
          <w:szCs w:val="24"/>
        </w:rPr>
        <w:t>34</w:t>
      </w:r>
    </w:p>
    <w:p w14:paraId="22D53A8E" w14:textId="0D9C9D7A" w:rsidR="00E86AE5" w:rsidRPr="00BC7599" w:rsidRDefault="00E86AE5" w:rsidP="00AF358B">
      <w:pPr>
        <w:spacing w:line="276" w:lineRule="auto"/>
        <w:jc w:val="both"/>
        <w:rPr>
          <w:rFonts w:ascii="Arial" w:hAnsi="Arial" w:cs="Arial"/>
          <w:sz w:val="24"/>
          <w:szCs w:val="24"/>
        </w:rPr>
      </w:pPr>
      <w:r w:rsidRPr="00BC7599">
        <w:rPr>
          <w:rFonts w:ascii="Arial" w:hAnsi="Arial" w:cs="Arial"/>
          <w:sz w:val="24"/>
          <w:szCs w:val="24"/>
        </w:rPr>
        <w:t>3.21 Study population</w:t>
      </w:r>
      <w:r w:rsidR="00BC7599">
        <w:rPr>
          <w:rFonts w:ascii="Arial" w:hAnsi="Arial" w:cs="Arial"/>
          <w:sz w:val="24"/>
          <w:szCs w:val="24"/>
        </w:rPr>
        <w:t xml:space="preserve"> ………………………………………………………</w:t>
      </w:r>
      <w:r w:rsidR="006222B8" w:rsidRPr="00BC7599">
        <w:rPr>
          <w:rFonts w:ascii="Arial" w:hAnsi="Arial" w:cs="Arial"/>
          <w:sz w:val="24"/>
          <w:szCs w:val="24"/>
        </w:rPr>
        <w:t>……</w:t>
      </w:r>
      <w:r w:rsidR="0021143F">
        <w:rPr>
          <w:rFonts w:ascii="Arial" w:hAnsi="Arial" w:cs="Arial"/>
          <w:sz w:val="24"/>
          <w:szCs w:val="24"/>
        </w:rPr>
        <w:t>..</w:t>
      </w:r>
      <w:r w:rsidR="00494CEA">
        <w:rPr>
          <w:rFonts w:ascii="Arial" w:hAnsi="Arial" w:cs="Arial"/>
          <w:sz w:val="24"/>
          <w:szCs w:val="24"/>
        </w:rPr>
        <w:t>...</w:t>
      </w:r>
      <w:r w:rsidR="00EE3BA3">
        <w:rPr>
          <w:rFonts w:ascii="Arial" w:hAnsi="Arial" w:cs="Arial"/>
          <w:sz w:val="24"/>
          <w:szCs w:val="24"/>
        </w:rPr>
        <w:t xml:space="preserve">.... </w:t>
      </w:r>
      <w:r w:rsidR="00494CEA">
        <w:rPr>
          <w:rFonts w:ascii="Arial" w:hAnsi="Arial" w:cs="Arial"/>
          <w:sz w:val="24"/>
          <w:szCs w:val="24"/>
        </w:rPr>
        <w:t>35</w:t>
      </w:r>
    </w:p>
    <w:p w14:paraId="69342855" w14:textId="1B893C0C" w:rsidR="00E86AE5" w:rsidRPr="00BC7599" w:rsidRDefault="00E86AE5" w:rsidP="00AF358B">
      <w:pPr>
        <w:spacing w:line="276" w:lineRule="auto"/>
        <w:jc w:val="both"/>
        <w:rPr>
          <w:rFonts w:ascii="Arial" w:hAnsi="Arial" w:cs="Arial"/>
          <w:sz w:val="24"/>
          <w:szCs w:val="24"/>
        </w:rPr>
      </w:pPr>
      <w:r w:rsidRPr="00BC7599">
        <w:rPr>
          <w:rFonts w:ascii="Arial" w:hAnsi="Arial" w:cs="Arial"/>
          <w:sz w:val="24"/>
          <w:szCs w:val="24"/>
        </w:rPr>
        <w:t>3.22 Unit of Analysis</w:t>
      </w:r>
      <w:r w:rsidR="00BC7599">
        <w:rPr>
          <w:rFonts w:ascii="Arial" w:hAnsi="Arial" w:cs="Arial"/>
          <w:sz w:val="24"/>
          <w:szCs w:val="24"/>
        </w:rPr>
        <w:t xml:space="preserve"> …………………………………………………………</w:t>
      </w:r>
      <w:r w:rsidR="006222B8" w:rsidRPr="00BC7599">
        <w:rPr>
          <w:rFonts w:ascii="Arial" w:hAnsi="Arial" w:cs="Arial"/>
          <w:sz w:val="24"/>
          <w:szCs w:val="24"/>
        </w:rPr>
        <w:t>…</w:t>
      </w:r>
      <w:r w:rsidR="00752C2B" w:rsidRPr="00BC7599">
        <w:rPr>
          <w:rFonts w:ascii="Arial" w:hAnsi="Arial" w:cs="Arial"/>
          <w:sz w:val="24"/>
          <w:szCs w:val="24"/>
        </w:rPr>
        <w:t>…</w:t>
      </w:r>
      <w:r w:rsidR="00494CEA">
        <w:rPr>
          <w:rFonts w:ascii="Arial" w:hAnsi="Arial" w:cs="Arial"/>
          <w:sz w:val="24"/>
          <w:szCs w:val="24"/>
        </w:rPr>
        <w:t>…</w:t>
      </w:r>
      <w:r w:rsidR="00EE3BA3">
        <w:rPr>
          <w:rFonts w:ascii="Arial" w:hAnsi="Arial" w:cs="Arial"/>
          <w:sz w:val="24"/>
          <w:szCs w:val="24"/>
        </w:rPr>
        <w:t>….</w:t>
      </w:r>
      <w:r w:rsidR="00494CEA">
        <w:rPr>
          <w:rFonts w:ascii="Arial" w:hAnsi="Arial" w:cs="Arial"/>
          <w:sz w:val="24"/>
          <w:szCs w:val="24"/>
        </w:rPr>
        <w:t>35</w:t>
      </w:r>
    </w:p>
    <w:p w14:paraId="10FC416A" w14:textId="0B53A1A0" w:rsidR="00E86AE5" w:rsidRPr="00BC7599" w:rsidRDefault="00E86AE5" w:rsidP="00AF358B">
      <w:pPr>
        <w:spacing w:line="276" w:lineRule="auto"/>
        <w:jc w:val="both"/>
        <w:rPr>
          <w:rFonts w:ascii="Arial" w:hAnsi="Arial" w:cs="Arial"/>
          <w:sz w:val="24"/>
          <w:szCs w:val="24"/>
        </w:rPr>
      </w:pPr>
      <w:r w:rsidRPr="00BC7599">
        <w:rPr>
          <w:rFonts w:ascii="Arial" w:hAnsi="Arial" w:cs="Arial"/>
          <w:sz w:val="24"/>
          <w:szCs w:val="24"/>
        </w:rPr>
        <w:t xml:space="preserve">3.23 Sample </w:t>
      </w:r>
      <w:r w:rsidR="007B150F" w:rsidRPr="00BC7599">
        <w:rPr>
          <w:rFonts w:ascii="Arial" w:hAnsi="Arial" w:cs="Arial"/>
          <w:sz w:val="24"/>
          <w:szCs w:val="24"/>
        </w:rPr>
        <w:t>Size</w:t>
      </w:r>
      <w:r w:rsidR="00616165">
        <w:rPr>
          <w:rFonts w:ascii="Arial" w:hAnsi="Arial" w:cs="Arial"/>
          <w:sz w:val="24"/>
          <w:szCs w:val="24"/>
        </w:rPr>
        <w:t xml:space="preserve"> …………………………………………………………</w:t>
      </w:r>
      <w:r w:rsidR="00BC7599">
        <w:rPr>
          <w:rFonts w:ascii="Arial" w:hAnsi="Arial" w:cs="Arial"/>
          <w:sz w:val="24"/>
          <w:szCs w:val="24"/>
        </w:rPr>
        <w:t>…</w:t>
      </w:r>
      <w:r w:rsidR="006222B8" w:rsidRPr="00BC7599">
        <w:rPr>
          <w:rFonts w:ascii="Arial" w:hAnsi="Arial" w:cs="Arial"/>
          <w:sz w:val="24"/>
          <w:szCs w:val="24"/>
        </w:rPr>
        <w:t>…</w:t>
      </w:r>
      <w:r w:rsidR="0021143F">
        <w:rPr>
          <w:rFonts w:ascii="Arial" w:hAnsi="Arial" w:cs="Arial"/>
          <w:sz w:val="24"/>
          <w:szCs w:val="24"/>
        </w:rPr>
        <w:t>...</w:t>
      </w:r>
      <w:r w:rsidR="00D21761">
        <w:rPr>
          <w:rFonts w:ascii="Arial" w:hAnsi="Arial" w:cs="Arial"/>
          <w:sz w:val="24"/>
          <w:szCs w:val="24"/>
        </w:rPr>
        <w:t>.</w:t>
      </w:r>
      <w:r w:rsidR="00752C2B" w:rsidRPr="00BC7599">
        <w:rPr>
          <w:rFonts w:ascii="Arial" w:hAnsi="Arial" w:cs="Arial"/>
          <w:sz w:val="24"/>
          <w:szCs w:val="24"/>
        </w:rPr>
        <w:t>...</w:t>
      </w:r>
      <w:r w:rsidR="00F514F5">
        <w:rPr>
          <w:rFonts w:ascii="Arial" w:hAnsi="Arial" w:cs="Arial"/>
          <w:sz w:val="24"/>
          <w:szCs w:val="24"/>
        </w:rPr>
        <w:t>.</w:t>
      </w:r>
      <w:r w:rsidR="00EE3BA3">
        <w:rPr>
          <w:rFonts w:ascii="Arial" w:hAnsi="Arial" w:cs="Arial"/>
          <w:sz w:val="24"/>
          <w:szCs w:val="24"/>
        </w:rPr>
        <w:t>.....</w:t>
      </w:r>
      <w:r w:rsidR="00F514F5">
        <w:rPr>
          <w:rFonts w:ascii="Arial" w:hAnsi="Arial" w:cs="Arial"/>
          <w:sz w:val="24"/>
          <w:szCs w:val="24"/>
        </w:rPr>
        <w:t>3</w:t>
      </w:r>
      <w:r w:rsidR="00494CEA">
        <w:rPr>
          <w:rFonts w:ascii="Arial" w:hAnsi="Arial" w:cs="Arial"/>
          <w:sz w:val="24"/>
          <w:szCs w:val="24"/>
        </w:rPr>
        <w:t>5</w:t>
      </w:r>
    </w:p>
    <w:p w14:paraId="38662EA3" w14:textId="013A95C9" w:rsidR="007B150F" w:rsidRPr="00BC7599" w:rsidRDefault="007B150F" w:rsidP="007B150F">
      <w:pPr>
        <w:spacing w:line="360" w:lineRule="auto"/>
        <w:jc w:val="both"/>
        <w:rPr>
          <w:rFonts w:ascii="Arial" w:hAnsi="Arial" w:cs="Arial"/>
          <w:sz w:val="24"/>
          <w:szCs w:val="24"/>
        </w:rPr>
      </w:pPr>
      <w:r w:rsidRPr="00BC7599">
        <w:rPr>
          <w:rFonts w:ascii="Arial" w:hAnsi="Arial" w:cs="Arial"/>
          <w:sz w:val="24"/>
          <w:szCs w:val="24"/>
        </w:rPr>
        <w:t>3.3 Data Collection</w:t>
      </w:r>
      <w:r w:rsidR="00616165">
        <w:rPr>
          <w:rFonts w:ascii="Arial" w:hAnsi="Arial" w:cs="Arial"/>
          <w:sz w:val="24"/>
          <w:szCs w:val="24"/>
        </w:rPr>
        <w:t xml:space="preserve"> </w:t>
      </w:r>
      <w:proofErr w:type="gramStart"/>
      <w:r w:rsidR="00616165">
        <w:rPr>
          <w:rFonts w:ascii="Arial" w:hAnsi="Arial" w:cs="Arial"/>
          <w:sz w:val="24"/>
          <w:szCs w:val="24"/>
        </w:rPr>
        <w:t>……………………………………………………</w:t>
      </w:r>
      <w:r w:rsidR="00BC7599">
        <w:rPr>
          <w:rFonts w:ascii="Arial" w:hAnsi="Arial" w:cs="Arial"/>
          <w:sz w:val="24"/>
          <w:szCs w:val="24"/>
        </w:rPr>
        <w:t>…</w:t>
      </w:r>
      <w:r w:rsidR="006222B8" w:rsidRPr="00BC7599">
        <w:rPr>
          <w:rFonts w:ascii="Arial" w:hAnsi="Arial" w:cs="Arial"/>
          <w:sz w:val="24"/>
          <w:szCs w:val="24"/>
        </w:rPr>
        <w:t>………</w:t>
      </w:r>
      <w:r w:rsidR="00D21761">
        <w:rPr>
          <w:rFonts w:ascii="Arial" w:hAnsi="Arial" w:cs="Arial"/>
          <w:sz w:val="24"/>
          <w:szCs w:val="24"/>
        </w:rPr>
        <w:t>..</w:t>
      </w:r>
      <w:r w:rsidR="00494CEA">
        <w:rPr>
          <w:rFonts w:ascii="Arial" w:hAnsi="Arial" w:cs="Arial"/>
          <w:sz w:val="24"/>
          <w:szCs w:val="24"/>
        </w:rPr>
        <w:t>…</w:t>
      </w:r>
      <w:r w:rsidR="00EE3BA3">
        <w:rPr>
          <w:rFonts w:ascii="Arial" w:hAnsi="Arial" w:cs="Arial"/>
          <w:sz w:val="24"/>
          <w:szCs w:val="24"/>
        </w:rPr>
        <w:t>…</w:t>
      </w:r>
      <w:proofErr w:type="gramEnd"/>
      <w:r w:rsidR="00EE3BA3">
        <w:rPr>
          <w:rFonts w:ascii="Arial" w:hAnsi="Arial" w:cs="Arial"/>
          <w:sz w:val="24"/>
          <w:szCs w:val="24"/>
        </w:rPr>
        <w:t>..</w:t>
      </w:r>
      <w:r w:rsidR="00494CEA">
        <w:rPr>
          <w:rFonts w:ascii="Arial" w:hAnsi="Arial" w:cs="Arial"/>
          <w:sz w:val="24"/>
          <w:szCs w:val="24"/>
        </w:rPr>
        <w:t>36</w:t>
      </w:r>
    </w:p>
    <w:p w14:paraId="431806B8" w14:textId="1D5E9AC4" w:rsidR="00E86AE5" w:rsidRPr="00BC7599" w:rsidRDefault="007B150F" w:rsidP="00AF358B">
      <w:pPr>
        <w:spacing w:line="276" w:lineRule="auto"/>
        <w:jc w:val="both"/>
        <w:rPr>
          <w:rFonts w:ascii="Arial" w:hAnsi="Arial" w:cs="Arial"/>
          <w:sz w:val="24"/>
          <w:szCs w:val="24"/>
        </w:rPr>
      </w:pPr>
      <w:r w:rsidRPr="00BC7599">
        <w:rPr>
          <w:rFonts w:ascii="Arial" w:hAnsi="Arial" w:cs="Arial"/>
          <w:sz w:val="24"/>
          <w:szCs w:val="24"/>
        </w:rPr>
        <w:t>3.</w:t>
      </w:r>
      <w:r w:rsidR="00E86AE5" w:rsidRPr="00BC7599">
        <w:rPr>
          <w:rFonts w:ascii="Arial" w:hAnsi="Arial" w:cs="Arial"/>
          <w:sz w:val="24"/>
          <w:szCs w:val="24"/>
        </w:rPr>
        <w:t xml:space="preserve">4 </w:t>
      </w:r>
      <w:r w:rsidRPr="00BC7599">
        <w:rPr>
          <w:rFonts w:ascii="Arial" w:hAnsi="Arial" w:cs="Arial"/>
          <w:sz w:val="24"/>
          <w:szCs w:val="24"/>
        </w:rPr>
        <w:t>Pilot Study</w:t>
      </w:r>
      <w:r w:rsidR="00AF358B" w:rsidRPr="00BC7599">
        <w:rPr>
          <w:rFonts w:ascii="Arial" w:hAnsi="Arial" w:cs="Arial"/>
          <w:sz w:val="24"/>
          <w:szCs w:val="24"/>
        </w:rPr>
        <w:t xml:space="preserve"> …………………………………………………………</w:t>
      </w:r>
      <w:r w:rsidR="00BC7599">
        <w:rPr>
          <w:rFonts w:ascii="Arial" w:hAnsi="Arial" w:cs="Arial"/>
          <w:sz w:val="24"/>
          <w:szCs w:val="24"/>
        </w:rPr>
        <w:t>……</w:t>
      </w:r>
      <w:r w:rsidR="00AF358B" w:rsidRPr="00BC7599">
        <w:rPr>
          <w:rFonts w:ascii="Arial" w:hAnsi="Arial" w:cs="Arial"/>
          <w:sz w:val="24"/>
          <w:szCs w:val="24"/>
        </w:rPr>
        <w:t>…</w:t>
      </w:r>
      <w:r w:rsidR="00752C2B" w:rsidRPr="00BC7599">
        <w:rPr>
          <w:rFonts w:ascii="Arial" w:hAnsi="Arial" w:cs="Arial"/>
          <w:sz w:val="24"/>
          <w:szCs w:val="24"/>
        </w:rPr>
        <w:t>…</w:t>
      </w:r>
      <w:r w:rsidR="0021143F">
        <w:rPr>
          <w:rFonts w:ascii="Arial" w:hAnsi="Arial" w:cs="Arial"/>
          <w:sz w:val="24"/>
          <w:szCs w:val="24"/>
        </w:rPr>
        <w:t>…</w:t>
      </w:r>
      <w:r w:rsidR="00EE3BA3">
        <w:rPr>
          <w:rFonts w:ascii="Arial" w:hAnsi="Arial" w:cs="Arial"/>
          <w:sz w:val="24"/>
          <w:szCs w:val="24"/>
        </w:rPr>
        <w:t>……</w:t>
      </w:r>
      <w:r w:rsidR="00494CEA">
        <w:rPr>
          <w:rFonts w:ascii="Arial" w:hAnsi="Arial" w:cs="Arial"/>
          <w:sz w:val="24"/>
          <w:szCs w:val="24"/>
        </w:rPr>
        <w:t>36</w:t>
      </w:r>
    </w:p>
    <w:p w14:paraId="0BC6A314" w14:textId="4F3A7552" w:rsidR="00E86AE5" w:rsidRPr="00BC7599" w:rsidRDefault="007B150F" w:rsidP="00AF358B">
      <w:pPr>
        <w:spacing w:line="276" w:lineRule="auto"/>
        <w:jc w:val="both"/>
        <w:rPr>
          <w:rFonts w:ascii="Arial" w:hAnsi="Arial" w:cs="Arial"/>
          <w:sz w:val="24"/>
          <w:szCs w:val="24"/>
        </w:rPr>
      </w:pPr>
      <w:r w:rsidRPr="00BC7599">
        <w:rPr>
          <w:rFonts w:ascii="Arial" w:hAnsi="Arial" w:cs="Arial"/>
          <w:sz w:val="24"/>
          <w:szCs w:val="24"/>
        </w:rPr>
        <w:t>3.5</w:t>
      </w:r>
      <w:r w:rsidR="00E86AE5" w:rsidRPr="00BC7599">
        <w:rPr>
          <w:rFonts w:ascii="Arial" w:hAnsi="Arial" w:cs="Arial"/>
          <w:sz w:val="24"/>
          <w:szCs w:val="24"/>
        </w:rPr>
        <w:t xml:space="preserve"> Techniques and Measurement Instruments</w:t>
      </w:r>
      <w:r w:rsidR="00BC7599">
        <w:rPr>
          <w:rFonts w:ascii="Arial" w:hAnsi="Arial" w:cs="Arial"/>
          <w:sz w:val="24"/>
          <w:szCs w:val="24"/>
        </w:rPr>
        <w:t xml:space="preserve"> ……………………………</w:t>
      </w:r>
      <w:r w:rsidR="002B3581" w:rsidRPr="00BC7599">
        <w:rPr>
          <w:rFonts w:ascii="Arial" w:hAnsi="Arial" w:cs="Arial"/>
          <w:sz w:val="24"/>
          <w:szCs w:val="24"/>
        </w:rPr>
        <w:t>…</w:t>
      </w:r>
      <w:r w:rsidR="00616165">
        <w:rPr>
          <w:rFonts w:ascii="Arial" w:hAnsi="Arial" w:cs="Arial"/>
          <w:sz w:val="24"/>
          <w:szCs w:val="24"/>
        </w:rPr>
        <w:t>.</w:t>
      </w:r>
      <w:r w:rsidR="00752C2B" w:rsidRPr="00BC7599">
        <w:rPr>
          <w:rFonts w:ascii="Arial" w:hAnsi="Arial" w:cs="Arial"/>
          <w:sz w:val="24"/>
          <w:szCs w:val="24"/>
        </w:rPr>
        <w:t>…</w:t>
      </w:r>
      <w:r w:rsidR="00EE3BA3">
        <w:rPr>
          <w:rFonts w:ascii="Arial" w:hAnsi="Arial" w:cs="Arial"/>
          <w:sz w:val="24"/>
          <w:szCs w:val="24"/>
        </w:rPr>
        <w:t>…..</w:t>
      </w:r>
      <w:r w:rsidR="00F514F5">
        <w:rPr>
          <w:rFonts w:ascii="Arial" w:hAnsi="Arial" w:cs="Arial"/>
          <w:sz w:val="24"/>
          <w:szCs w:val="24"/>
        </w:rPr>
        <w:t>3</w:t>
      </w:r>
      <w:r w:rsidR="00494CEA">
        <w:rPr>
          <w:rFonts w:ascii="Arial" w:hAnsi="Arial" w:cs="Arial"/>
          <w:sz w:val="24"/>
          <w:szCs w:val="24"/>
        </w:rPr>
        <w:t>7</w:t>
      </w:r>
    </w:p>
    <w:p w14:paraId="5E6AEEC3" w14:textId="214C36A8" w:rsidR="00E86AE5" w:rsidRPr="00BC7599" w:rsidRDefault="007B150F" w:rsidP="00AF358B">
      <w:pPr>
        <w:spacing w:line="276" w:lineRule="auto"/>
        <w:jc w:val="both"/>
        <w:rPr>
          <w:rFonts w:ascii="Arial" w:hAnsi="Arial" w:cs="Arial"/>
          <w:sz w:val="24"/>
          <w:szCs w:val="24"/>
        </w:rPr>
      </w:pPr>
      <w:r w:rsidRPr="00BC7599">
        <w:rPr>
          <w:rFonts w:ascii="Arial" w:hAnsi="Arial" w:cs="Arial"/>
          <w:sz w:val="24"/>
          <w:szCs w:val="24"/>
        </w:rPr>
        <w:t>3.5</w:t>
      </w:r>
      <w:r w:rsidR="00E86AE5" w:rsidRPr="00BC7599">
        <w:rPr>
          <w:rFonts w:ascii="Arial" w:hAnsi="Arial" w:cs="Arial"/>
          <w:sz w:val="24"/>
          <w:szCs w:val="24"/>
        </w:rPr>
        <w:t>1 Reliability Test</w:t>
      </w:r>
      <w:r w:rsidR="00616165">
        <w:rPr>
          <w:rFonts w:ascii="Arial" w:hAnsi="Arial" w:cs="Arial"/>
          <w:sz w:val="24"/>
          <w:szCs w:val="24"/>
        </w:rPr>
        <w:t xml:space="preserve"> …………………………………………</w:t>
      </w:r>
      <w:r w:rsidR="00BC7599">
        <w:rPr>
          <w:rFonts w:ascii="Arial" w:hAnsi="Arial" w:cs="Arial"/>
          <w:sz w:val="24"/>
          <w:szCs w:val="24"/>
        </w:rPr>
        <w:t>……</w:t>
      </w:r>
      <w:r w:rsidR="00AF358B" w:rsidRPr="00BC7599">
        <w:rPr>
          <w:rFonts w:ascii="Arial" w:hAnsi="Arial" w:cs="Arial"/>
          <w:sz w:val="24"/>
          <w:szCs w:val="24"/>
        </w:rPr>
        <w:t>……</w:t>
      </w:r>
      <w:r w:rsidR="002B3581" w:rsidRPr="00BC7599">
        <w:rPr>
          <w:rFonts w:ascii="Arial" w:hAnsi="Arial" w:cs="Arial"/>
          <w:sz w:val="24"/>
          <w:szCs w:val="24"/>
        </w:rPr>
        <w:t>……</w:t>
      </w:r>
      <w:r w:rsidR="00752C2B" w:rsidRPr="00BC7599">
        <w:rPr>
          <w:rFonts w:ascii="Arial" w:hAnsi="Arial" w:cs="Arial"/>
          <w:sz w:val="24"/>
          <w:szCs w:val="24"/>
        </w:rPr>
        <w:t>…</w:t>
      </w:r>
      <w:r w:rsidR="0021143F">
        <w:rPr>
          <w:rFonts w:ascii="Arial" w:hAnsi="Arial" w:cs="Arial"/>
          <w:sz w:val="24"/>
          <w:szCs w:val="24"/>
        </w:rPr>
        <w:t>…</w:t>
      </w:r>
      <w:r w:rsidR="00D21761">
        <w:rPr>
          <w:rFonts w:ascii="Arial" w:hAnsi="Arial" w:cs="Arial"/>
          <w:sz w:val="24"/>
          <w:szCs w:val="24"/>
        </w:rPr>
        <w:t>…</w:t>
      </w:r>
      <w:r w:rsidR="00EE3BA3">
        <w:rPr>
          <w:rFonts w:ascii="Arial" w:hAnsi="Arial" w:cs="Arial"/>
          <w:sz w:val="24"/>
          <w:szCs w:val="24"/>
        </w:rPr>
        <w:t>…...</w:t>
      </w:r>
      <w:r w:rsidR="00F514F5">
        <w:rPr>
          <w:rFonts w:ascii="Arial" w:hAnsi="Arial" w:cs="Arial"/>
          <w:sz w:val="24"/>
          <w:szCs w:val="24"/>
        </w:rPr>
        <w:t>3</w:t>
      </w:r>
      <w:r w:rsidR="00494CEA">
        <w:rPr>
          <w:rFonts w:ascii="Arial" w:hAnsi="Arial" w:cs="Arial"/>
          <w:sz w:val="24"/>
          <w:szCs w:val="24"/>
        </w:rPr>
        <w:t>7</w:t>
      </w:r>
    </w:p>
    <w:p w14:paraId="47568708" w14:textId="08ECA20D" w:rsidR="00E86AE5" w:rsidRPr="00BC7599" w:rsidRDefault="007B150F" w:rsidP="00AF358B">
      <w:pPr>
        <w:spacing w:line="276" w:lineRule="auto"/>
        <w:jc w:val="both"/>
        <w:rPr>
          <w:rFonts w:ascii="Arial" w:hAnsi="Arial" w:cs="Arial"/>
          <w:sz w:val="24"/>
          <w:szCs w:val="24"/>
        </w:rPr>
      </w:pPr>
      <w:r w:rsidRPr="00BC7599">
        <w:rPr>
          <w:rFonts w:ascii="Arial" w:hAnsi="Arial" w:cs="Arial"/>
          <w:sz w:val="24"/>
          <w:szCs w:val="24"/>
        </w:rPr>
        <w:t>3.5</w:t>
      </w:r>
      <w:r w:rsidR="00E86AE5" w:rsidRPr="00BC7599">
        <w:rPr>
          <w:rFonts w:ascii="Arial" w:hAnsi="Arial" w:cs="Arial"/>
          <w:sz w:val="24"/>
          <w:szCs w:val="24"/>
        </w:rPr>
        <w:t>2 Descriptive Analysis</w:t>
      </w:r>
      <w:r w:rsidR="00616165">
        <w:rPr>
          <w:rFonts w:ascii="Arial" w:hAnsi="Arial" w:cs="Arial"/>
          <w:sz w:val="24"/>
          <w:szCs w:val="24"/>
        </w:rPr>
        <w:t xml:space="preserve"> </w:t>
      </w:r>
      <w:proofErr w:type="gramStart"/>
      <w:r w:rsidR="00616165">
        <w:rPr>
          <w:rFonts w:ascii="Arial" w:hAnsi="Arial" w:cs="Arial"/>
          <w:sz w:val="24"/>
          <w:szCs w:val="24"/>
        </w:rPr>
        <w:t>………………………………………</w:t>
      </w:r>
      <w:r w:rsidR="00BC7599">
        <w:rPr>
          <w:rFonts w:ascii="Arial" w:hAnsi="Arial" w:cs="Arial"/>
          <w:sz w:val="24"/>
          <w:szCs w:val="24"/>
        </w:rPr>
        <w:t>…</w:t>
      </w:r>
      <w:r w:rsidR="00AF358B" w:rsidRPr="00BC7599">
        <w:rPr>
          <w:rFonts w:ascii="Arial" w:hAnsi="Arial" w:cs="Arial"/>
          <w:sz w:val="24"/>
          <w:szCs w:val="24"/>
        </w:rPr>
        <w:t>…………</w:t>
      </w:r>
      <w:r w:rsidR="0021143F">
        <w:rPr>
          <w:rFonts w:ascii="Arial" w:hAnsi="Arial" w:cs="Arial"/>
          <w:sz w:val="24"/>
          <w:szCs w:val="24"/>
        </w:rPr>
        <w:t>...</w:t>
      </w:r>
      <w:r w:rsidR="00752C2B" w:rsidRPr="00BC7599">
        <w:rPr>
          <w:rFonts w:ascii="Arial" w:hAnsi="Arial" w:cs="Arial"/>
          <w:sz w:val="24"/>
          <w:szCs w:val="24"/>
        </w:rPr>
        <w:t>…..</w:t>
      </w:r>
      <w:r w:rsidR="00D21761">
        <w:rPr>
          <w:rFonts w:ascii="Arial" w:hAnsi="Arial" w:cs="Arial"/>
          <w:sz w:val="24"/>
          <w:szCs w:val="24"/>
        </w:rPr>
        <w:t>.</w:t>
      </w:r>
      <w:r w:rsidR="00494CEA">
        <w:rPr>
          <w:rFonts w:ascii="Arial" w:hAnsi="Arial" w:cs="Arial"/>
          <w:sz w:val="24"/>
          <w:szCs w:val="24"/>
        </w:rPr>
        <w:t>.</w:t>
      </w:r>
      <w:r w:rsidR="00EE3BA3">
        <w:rPr>
          <w:rFonts w:ascii="Arial" w:hAnsi="Arial" w:cs="Arial"/>
          <w:sz w:val="24"/>
          <w:szCs w:val="24"/>
        </w:rPr>
        <w:t>.....</w:t>
      </w:r>
      <w:proofErr w:type="gramEnd"/>
      <w:r w:rsidR="00494CEA">
        <w:rPr>
          <w:rFonts w:ascii="Arial" w:hAnsi="Arial" w:cs="Arial"/>
          <w:sz w:val="24"/>
          <w:szCs w:val="24"/>
        </w:rPr>
        <w:t>37</w:t>
      </w:r>
    </w:p>
    <w:p w14:paraId="5D870FBA" w14:textId="23A72E04" w:rsidR="00E86AE5" w:rsidRPr="00BC7599" w:rsidRDefault="007B150F" w:rsidP="00AF358B">
      <w:pPr>
        <w:spacing w:line="276" w:lineRule="auto"/>
        <w:jc w:val="both"/>
        <w:rPr>
          <w:rFonts w:ascii="Arial" w:hAnsi="Arial" w:cs="Arial"/>
          <w:sz w:val="24"/>
          <w:szCs w:val="24"/>
        </w:rPr>
      </w:pPr>
      <w:r w:rsidRPr="00BC7599">
        <w:rPr>
          <w:rFonts w:ascii="Arial" w:hAnsi="Arial" w:cs="Arial"/>
          <w:sz w:val="24"/>
          <w:szCs w:val="24"/>
        </w:rPr>
        <w:t>3.5</w:t>
      </w:r>
      <w:r w:rsidR="00E86AE5" w:rsidRPr="00BC7599">
        <w:rPr>
          <w:rFonts w:ascii="Arial" w:hAnsi="Arial" w:cs="Arial"/>
          <w:sz w:val="24"/>
          <w:szCs w:val="24"/>
        </w:rPr>
        <w:t>3 Multiple Regression Analysis</w:t>
      </w:r>
      <w:r w:rsidR="00616165">
        <w:rPr>
          <w:rFonts w:ascii="Arial" w:hAnsi="Arial" w:cs="Arial"/>
          <w:sz w:val="24"/>
          <w:szCs w:val="24"/>
        </w:rPr>
        <w:t xml:space="preserve"> </w:t>
      </w:r>
      <w:proofErr w:type="gramStart"/>
      <w:r w:rsidR="00616165">
        <w:rPr>
          <w:rFonts w:ascii="Arial" w:hAnsi="Arial" w:cs="Arial"/>
          <w:sz w:val="24"/>
          <w:szCs w:val="24"/>
        </w:rPr>
        <w:t>……………………………………</w:t>
      </w:r>
      <w:r w:rsidR="00BC7599">
        <w:rPr>
          <w:rFonts w:ascii="Arial" w:hAnsi="Arial" w:cs="Arial"/>
          <w:sz w:val="24"/>
          <w:szCs w:val="24"/>
        </w:rPr>
        <w:t>…</w:t>
      </w:r>
      <w:r w:rsidR="006222B8" w:rsidRPr="00BC7599">
        <w:rPr>
          <w:rFonts w:ascii="Arial" w:hAnsi="Arial" w:cs="Arial"/>
          <w:sz w:val="24"/>
          <w:szCs w:val="24"/>
        </w:rPr>
        <w:t>…</w:t>
      </w:r>
      <w:r w:rsidR="0021143F">
        <w:rPr>
          <w:rFonts w:ascii="Arial" w:hAnsi="Arial" w:cs="Arial"/>
          <w:sz w:val="24"/>
          <w:szCs w:val="24"/>
        </w:rPr>
        <w:t>..</w:t>
      </w:r>
      <w:r w:rsidR="006222B8" w:rsidRPr="00BC7599">
        <w:rPr>
          <w:rFonts w:ascii="Arial" w:hAnsi="Arial" w:cs="Arial"/>
          <w:sz w:val="24"/>
          <w:szCs w:val="24"/>
        </w:rPr>
        <w:t>…</w:t>
      </w:r>
      <w:r w:rsidR="00D21761">
        <w:rPr>
          <w:rFonts w:ascii="Arial" w:hAnsi="Arial" w:cs="Arial"/>
          <w:sz w:val="24"/>
          <w:szCs w:val="24"/>
        </w:rPr>
        <w:t>..</w:t>
      </w:r>
      <w:r w:rsidR="00752C2B" w:rsidRPr="00BC7599">
        <w:rPr>
          <w:rFonts w:ascii="Arial" w:hAnsi="Arial" w:cs="Arial"/>
          <w:sz w:val="24"/>
          <w:szCs w:val="24"/>
        </w:rPr>
        <w:t>.</w:t>
      </w:r>
      <w:r w:rsidR="00494CEA">
        <w:rPr>
          <w:rFonts w:ascii="Arial" w:hAnsi="Arial" w:cs="Arial"/>
          <w:sz w:val="24"/>
          <w:szCs w:val="24"/>
        </w:rPr>
        <w:t>...</w:t>
      </w:r>
      <w:r w:rsidR="00EE3BA3">
        <w:rPr>
          <w:rFonts w:ascii="Arial" w:hAnsi="Arial" w:cs="Arial"/>
          <w:sz w:val="24"/>
          <w:szCs w:val="24"/>
        </w:rPr>
        <w:t>....</w:t>
      </w:r>
      <w:r w:rsidR="00FC61DD">
        <w:rPr>
          <w:rFonts w:ascii="Arial" w:hAnsi="Arial" w:cs="Arial"/>
          <w:sz w:val="24"/>
          <w:szCs w:val="24"/>
        </w:rPr>
        <w:t>.</w:t>
      </w:r>
      <w:proofErr w:type="gramEnd"/>
      <w:r w:rsidR="00494CEA">
        <w:rPr>
          <w:rFonts w:ascii="Arial" w:hAnsi="Arial" w:cs="Arial"/>
          <w:sz w:val="24"/>
          <w:szCs w:val="24"/>
        </w:rPr>
        <w:t>37</w:t>
      </w:r>
    </w:p>
    <w:p w14:paraId="2665F79D" w14:textId="77777777" w:rsidR="00D21761" w:rsidRDefault="00D21761" w:rsidP="00AF358B">
      <w:pPr>
        <w:spacing w:line="276" w:lineRule="auto"/>
        <w:jc w:val="both"/>
        <w:rPr>
          <w:rFonts w:ascii="Arial" w:hAnsi="Arial" w:cs="Arial"/>
          <w:b/>
          <w:sz w:val="24"/>
          <w:szCs w:val="24"/>
        </w:rPr>
      </w:pPr>
    </w:p>
    <w:p w14:paraId="020E6411" w14:textId="0BA0458E" w:rsidR="006B7A8F" w:rsidRDefault="006B7A8F" w:rsidP="00AF358B">
      <w:pPr>
        <w:spacing w:line="276" w:lineRule="auto"/>
        <w:jc w:val="both"/>
        <w:rPr>
          <w:rFonts w:ascii="Arial" w:hAnsi="Arial" w:cs="Arial"/>
          <w:b/>
          <w:sz w:val="24"/>
          <w:szCs w:val="24"/>
        </w:rPr>
      </w:pPr>
      <w:r w:rsidRPr="00BC7599">
        <w:rPr>
          <w:rFonts w:ascii="Arial" w:hAnsi="Arial" w:cs="Arial"/>
          <w:b/>
          <w:sz w:val="24"/>
          <w:szCs w:val="24"/>
        </w:rPr>
        <w:t>Chapter 4</w:t>
      </w:r>
    </w:p>
    <w:p w14:paraId="6AAB5964" w14:textId="5F9D07F3" w:rsidR="00EE3BA3" w:rsidRPr="00BC7599" w:rsidRDefault="00EE3BA3" w:rsidP="00EE3BA3">
      <w:pPr>
        <w:rPr>
          <w:rFonts w:ascii="Arial" w:hAnsi="Arial" w:cs="Arial"/>
          <w:sz w:val="24"/>
          <w:szCs w:val="24"/>
        </w:rPr>
      </w:pPr>
      <w:r>
        <w:rPr>
          <w:rFonts w:ascii="Arial" w:hAnsi="Arial" w:cs="Arial"/>
          <w:sz w:val="24"/>
          <w:szCs w:val="24"/>
        </w:rPr>
        <w:t>4.1</w:t>
      </w:r>
      <w:r w:rsidRPr="00BC7599">
        <w:rPr>
          <w:rFonts w:ascii="Arial" w:hAnsi="Arial" w:cs="Arial"/>
          <w:sz w:val="24"/>
          <w:szCs w:val="24"/>
        </w:rPr>
        <w:t xml:space="preserve"> Descriptive analysis …………………………………………</w:t>
      </w:r>
      <w:r>
        <w:rPr>
          <w:rFonts w:ascii="Arial" w:hAnsi="Arial" w:cs="Arial"/>
          <w:sz w:val="24"/>
          <w:szCs w:val="24"/>
        </w:rPr>
        <w:t>…………………...</w:t>
      </w:r>
      <w:r w:rsidR="00FC61DD">
        <w:rPr>
          <w:rFonts w:ascii="Arial" w:hAnsi="Arial" w:cs="Arial"/>
          <w:sz w:val="24"/>
          <w:szCs w:val="24"/>
        </w:rPr>
        <w:t>...</w:t>
      </w:r>
      <w:r>
        <w:rPr>
          <w:rFonts w:ascii="Arial" w:hAnsi="Arial" w:cs="Arial"/>
          <w:sz w:val="24"/>
          <w:szCs w:val="24"/>
        </w:rPr>
        <w:t>39</w:t>
      </w:r>
    </w:p>
    <w:p w14:paraId="2DF0988A" w14:textId="2646CD78" w:rsidR="006B7A8F" w:rsidRPr="00BC7599" w:rsidRDefault="00EE3BA3" w:rsidP="006B7A8F">
      <w:pPr>
        <w:rPr>
          <w:rFonts w:ascii="Arial" w:hAnsi="Arial" w:cs="Arial"/>
          <w:sz w:val="24"/>
          <w:szCs w:val="24"/>
        </w:rPr>
      </w:pPr>
      <w:r>
        <w:rPr>
          <w:rFonts w:ascii="Arial" w:hAnsi="Arial" w:cs="Arial"/>
          <w:sz w:val="24"/>
          <w:szCs w:val="24"/>
        </w:rPr>
        <w:t>4.2</w:t>
      </w:r>
      <w:r w:rsidR="006B7A8F" w:rsidRPr="00BC7599">
        <w:rPr>
          <w:rFonts w:ascii="Arial" w:hAnsi="Arial" w:cs="Arial"/>
          <w:sz w:val="24"/>
          <w:szCs w:val="24"/>
        </w:rPr>
        <w:t xml:space="preserve"> </w:t>
      </w:r>
      <w:r w:rsidR="00C95B8C" w:rsidRPr="00BC7599">
        <w:rPr>
          <w:rFonts w:ascii="Arial" w:hAnsi="Arial" w:cs="Arial"/>
          <w:sz w:val="24"/>
          <w:szCs w:val="24"/>
        </w:rPr>
        <w:t xml:space="preserve">Preliminary Overall data analysis </w:t>
      </w:r>
      <w:proofErr w:type="gramStart"/>
      <w:r w:rsidR="00C95B8C" w:rsidRPr="00BC7599">
        <w:rPr>
          <w:rFonts w:ascii="Arial" w:hAnsi="Arial" w:cs="Arial"/>
          <w:sz w:val="24"/>
          <w:szCs w:val="24"/>
        </w:rPr>
        <w:t>……………..</w:t>
      </w:r>
      <w:r w:rsidR="00616165">
        <w:rPr>
          <w:rFonts w:ascii="Arial" w:hAnsi="Arial" w:cs="Arial"/>
          <w:sz w:val="24"/>
          <w:szCs w:val="24"/>
        </w:rPr>
        <w:t>…</w:t>
      </w:r>
      <w:r w:rsidR="0021143F">
        <w:rPr>
          <w:rFonts w:ascii="Arial" w:hAnsi="Arial" w:cs="Arial"/>
          <w:sz w:val="24"/>
          <w:szCs w:val="24"/>
        </w:rPr>
        <w:t>………………………</w:t>
      </w:r>
      <w:r w:rsidR="00D21761">
        <w:rPr>
          <w:rFonts w:ascii="Arial" w:hAnsi="Arial" w:cs="Arial"/>
          <w:sz w:val="24"/>
          <w:szCs w:val="24"/>
        </w:rPr>
        <w:t>..</w:t>
      </w:r>
      <w:r>
        <w:rPr>
          <w:rFonts w:ascii="Arial" w:hAnsi="Arial" w:cs="Arial"/>
          <w:sz w:val="24"/>
          <w:szCs w:val="24"/>
        </w:rPr>
        <w:t>……</w:t>
      </w:r>
      <w:r w:rsidR="00FC61DD">
        <w:rPr>
          <w:rFonts w:ascii="Arial" w:hAnsi="Arial" w:cs="Arial"/>
          <w:sz w:val="24"/>
          <w:szCs w:val="24"/>
        </w:rPr>
        <w:t>...</w:t>
      </w:r>
      <w:proofErr w:type="gramEnd"/>
      <w:r>
        <w:rPr>
          <w:rFonts w:ascii="Arial" w:hAnsi="Arial" w:cs="Arial"/>
          <w:sz w:val="24"/>
          <w:szCs w:val="24"/>
        </w:rPr>
        <w:t>43</w:t>
      </w:r>
    </w:p>
    <w:p w14:paraId="04D3CF20" w14:textId="56FA6235" w:rsidR="006B7A8F" w:rsidRPr="00BC7599" w:rsidRDefault="00EE3BA3" w:rsidP="006B7A8F">
      <w:pPr>
        <w:rPr>
          <w:rFonts w:ascii="Arial" w:hAnsi="Arial" w:cs="Arial"/>
          <w:sz w:val="24"/>
          <w:szCs w:val="24"/>
        </w:rPr>
      </w:pPr>
      <w:r>
        <w:rPr>
          <w:rFonts w:ascii="Arial" w:hAnsi="Arial" w:cs="Arial"/>
          <w:sz w:val="24"/>
          <w:szCs w:val="24"/>
        </w:rPr>
        <w:t>4.2</w:t>
      </w:r>
      <w:r w:rsidR="006B7A8F" w:rsidRPr="00BC7599">
        <w:rPr>
          <w:rFonts w:ascii="Arial" w:hAnsi="Arial" w:cs="Arial"/>
          <w:sz w:val="24"/>
          <w:szCs w:val="24"/>
        </w:rPr>
        <w:t>.1 Factors analysis of Independent Variables</w:t>
      </w:r>
      <w:r w:rsidR="00752C2B" w:rsidRPr="00BC7599">
        <w:rPr>
          <w:rFonts w:ascii="Arial" w:hAnsi="Arial" w:cs="Arial"/>
          <w:sz w:val="24"/>
          <w:szCs w:val="24"/>
        </w:rPr>
        <w:t xml:space="preserve"> </w:t>
      </w:r>
      <w:r w:rsidR="00616165">
        <w:rPr>
          <w:rFonts w:ascii="Arial" w:hAnsi="Arial" w:cs="Arial"/>
          <w:sz w:val="24"/>
          <w:szCs w:val="24"/>
        </w:rPr>
        <w:t>…</w:t>
      </w:r>
      <w:r w:rsidR="0021143F">
        <w:rPr>
          <w:rFonts w:ascii="Arial" w:hAnsi="Arial" w:cs="Arial"/>
          <w:sz w:val="24"/>
          <w:szCs w:val="24"/>
        </w:rPr>
        <w:t>………………………</w:t>
      </w:r>
      <w:r w:rsidR="00D21761">
        <w:rPr>
          <w:rFonts w:ascii="Arial" w:hAnsi="Arial" w:cs="Arial"/>
          <w:sz w:val="24"/>
          <w:szCs w:val="24"/>
        </w:rPr>
        <w:t>.</w:t>
      </w:r>
      <w:r w:rsidR="00616165">
        <w:rPr>
          <w:rFonts w:ascii="Arial" w:hAnsi="Arial" w:cs="Arial"/>
          <w:sz w:val="24"/>
          <w:szCs w:val="24"/>
        </w:rPr>
        <w:t>…</w:t>
      </w:r>
      <w:r>
        <w:rPr>
          <w:rFonts w:ascii="Arial" w:hAnsi="Arial" w:cs="Arial"/>
          <w:sz w:val="24"/>
          <w:szCs w:val="24"/>
        </w:rPr>
        <w:t>……</w:t>
      </w:r>
      <w:r w:rsidR="00FC61DD">
        <w:rPr>
          <w:rFonts w:ascii="Arial" w:hAnsi="Arial" w:cs="Arial"/>
          <w:sz w:val="24"/>
          <w:szCs w:val="24"/>
        </w:rPr>
        <w:t>...</w:t>
      </w:r>
      <w:r>
        <w:rPr>
          <w:rFonts w:ascii="Arial" w:hAnsi="Arial" w:cs="Arial"/>
          <w:sz w:val="24"/>
          <w:szCs w:val="24"/>
        </w:rPr>
        <w:t>43</w:t>
      </w:r>
    </w:p>
    <w:p w14:paraId="4CBDB1F3" w14:textId="416960EB" w:rsidR="006B7A8F" w:rsidRPr="00BC7599" w:rsidRDefault="00EE3BA3" w:rsidP="006B7A8F">
      <w:pPr>
        <w:rPr>
          <w:rFonts w:ascii="Arial" w:hAnsi="Arial" w:cs="Arial"/>
          <w:sz w:val="24"/>
          <w:szCs w:val="24"/>
        </w:rPr>
      </w:pPr>
      <w:r>
        <w:rPr>
          <w:rFonts w:ascii="Arial" w:hAnsi="Arial" w:cs="Arial"/>
          <w:sz w:val="24"/>
          <w:szCs w:val="24"/>
        </w:rPr>
        <w:t>4.2</w:t>
      </w:r>
      <w:r w:rsidR="006B7A8F" w:rsidRPr="00BC7599">
        <w:rPr>
          <w:rFonts w:ascii="Arial" w:hAnsi="Arial" w:cs="Arial"/>
          <w:sz w:val="24"/>
          <w:szCs w:val="24"/>
        </w:rPr>
        <w:t>.2 Factors analysis of Dependent Variables</w:t>
      </w:r>
      <w:r w:rsidR="00752C2B" w:rsidRPr="00BC7599">
        <w:rPr>
          <w:rFonts w:ascii="Arial" w:hAnsi="Arial" w:cs="Arial"/>
          <w:sz w:val="24"/>
          <w:szCs w:val="24"/>
        </w:rPr>
        <w:t xml:space="preserve"> </w:t>
      </w:r>
      <w:proofErr w:type="gramStart"/>
      <w:r w:rsidR="00616165">
        <w:rPr>
          <w:rFonts w:ascii="Arial" w:hAnsi="Arial" w:cs="Arial"/>
          <w:sz w:val="24"/>
          <w:szCs w:val="24"/>
        </w:rPr>
        <w:t>………………</w:t>
      </w:r>
      <w:r w:rsidR="0021143F">
        <w:rPr>
          <w:rFonts w:ascii="Arial" w:hAnsi="Arial" w:cs="Arial"/>
          <w:sz w:val="24"/>
          <w:szCs w:val="24"/>
        </w:rPr>
        <w:t>………...</w:t>
      </w:r>
      <w:r w:rsidR="00D21761">
        <w:rPr>
          <w:rFonts w:ascii="Arial" w:hAnsi="Arial" w:cs="Arial"/>
          <w:sz w:val="24"/>
          <w:szCs w:val="24"/>
        </w:rPr>
        <w:t>…...</w:t>
      </w:r>
      <w:r w:rsidR="00BD7BEE" w:rsidRPr="00BC7599">
        <w:rPr>
          <w:rFonts w:ascii="Arial" w:hAnsi="Arial" w:cs="Arial"/>
          <w:sz w:val="24"/>
          <w:szCs w:val="24"/>
        </w:rPr>
        <w:t>…</w:t>
      </w:r>
      <w:r>
        <w:rPr>
          <w:rFonts w:ascii="Arial" w:hAnsi="Arial" w:cs="Arial"/>
          <w:sz w:val="24"/>
          <w:szCs w:val="24"/>
        </w:rPr>
        <w:t>…</w:t>
      </w:r>
      <w:r w:rsidR="00FC61DD">
        <w:rPr>
          <w:rFonts w:ascii="Arial" w:hAnsi="Arial" w:cs="Arial"/>
          <w:sz w:val="24"/>
          <w:szCs w:val="24"/>
        </w:rPr>
        <w:t>…</w:t>
      </w:r>
      <w:proofErr w:type="gramEnd"/>
      <w:r>
        <w:rPr>
          <w:rFonts w:ascii="Arial" w:hAnsi="Arial" w:cs="Arial"/>
          <w:sz w:val="24"/>
          <w:szCs w:val="24"/>
        </w:rPr>
        <w:t>49</w:t>
      </w:r>
    </w:p>
    <w:p w14:paraId="2460A161" w14:textId="265EE3A1" w:rsidR="006B7A8F" w:rsidRPr="00BC7599" w:rsidRDefault="00EE3BA3" w:rsidP="006B7A8F">
      <w:pPr>
        <w:rPr>
          <w:rFonts w:ascii="Arial" w:hAnsi="Arial" w:cs="Arial"/>
          <w:sz w:val="24"/>
          <w:szCs w:val="24"/>
        </w:rPr>
      </w:pPr>
      <w:r>
        <w:rPr>
          <w:rFonts w:ascii="Arial" w:hAnsi="Arial" w:cs="Arial"/>
          <w:sz w:val="24"/>
          <w:szCs w:val="24"/>
        </w:rPr>
        <w:t>4.2</w:t>
      </w:r>
      <w:r w:rsidR="006B7A8F" w:rsidRPr="00BC7599">
        <w:rPr>
          <w:rFonts w:ascii="Arial" w:hAnsi="Arial" w:cs="Arial"/>
          <w:sz w:val="24"/>
          <w:szCs w:val="24"/>
        </w:rPr>
        <w:t xml:space="preserve">.3 </w:t>
      </w:r>
      <w:r w:rsidR="006B7A8F" w:rsidRPr="00BC7599">
        <w:rPr>
          <w:rFonts w:ascii="Arial" w:hAnsi="Arial" w:cs="Arial"/>
          <w:bCs/>
          <w:sz w:val="24"/>
          <w:szCs w:val="24"/>
        </w:rPr>
        <w:t>Summary result of factor analysis</w:t>
      </w:r>
      <w:r w:rsidR="00752C2B" w:rsidRPr="00BC7599">
        <w:rPr>
          <w:rFonts w:ascii="Arial" w:hAnsi="Arial" w:cs="Arial"/>
          <w:bCs/>
          <w:sz w:val="24"/>
          <w:szCs w:val="24"/>
        </w:rPr>
        <w:t xml:space="preserve"> </w:t>
      </w:r>
      <w:r w:rsidR="00616165">
        <w:rPr>
          <w:rFonts w:ascii="Arial" w:hAnsi="Arial" w:cs="Arial"/>
          <w:sz w:val="24"/>
          <w:szCs w:val="24"/>
        </w:rPr>
        <w:t>………………………</w:t>
      </w:r>
      <w:r w:rsidR="0021143F">
        <w:rPr>
          <w:rFonts w:ascii="Arial" w:hAnsi="Arial" w:cs="Arial"/>
          <w:sz w:val="24"/>
          <w:szCs w:val="24"/>
        </w:rPr>
        <w:t>……</w:t>
      </w:r>
      <w:r w:rsidR="00D21761">
        <w:rPr>
          <w:rFonts w:ascii="Arial" w:hAnsi="Arial" w:cs="Arial"/>
          <w:sz w:val="24"/>
          <w:szCs w:val="24"/>
        </w:rPr>
        <w:t>……</w:t>
      </w:r>
      <w:r w:rsidR="00BD7BEE" w:rsidRPr="00BC7599">
        <w:rPr>
          <w:rFonts w:ascii="Arial" w:hAnsi="Arial" w:cs="Arial"/>
          <w:sz w:val="24"/>
          <w:szCs w:val="24"/>
        </w:rPr>
        <w:t>…</w:t>
      </w:r>
      <w:r>
        <w:rPr>
          <w:rFonts w:ascii="Arial" w:hAnsi="Arial" w:cs="Arial"/>
          <w:sz w:val="24"/>
          <w:szCs w:val="24"/>
        </w:rPr>
        <w:t>………</w:t>
      </w:r>
      <w:r w:rsidR="00FC61DD">
        <w:rPr>
          <w:rFonts w:ascii="Arial" w:hAnsi="Arial" w:cs="Arial"/>
          <w:sz w:val="24"/>
          <w:szCs w:val="24"/>
        </w:rPr>
        <w:t>…</w:t>
      </w:r>
      <w:r>
        <w:rPr>
          <w:rFonts w:ascii="Arial" w:hAnsi="Arial" w:cs="Arial"/>
          <w:sz w:val="24"/>
          <w:szCs w:val="24"/>
        </w:rPr>
        <w:t>50</w:t>
      </w:r>
    </w:p>
    <w:p w14:paraId="2A1BC182" w14:textId="42D916BC" w:rsidR="006B7A8F" w:rsidRPr="00BC7599" w:rsidRDefault="00EE3BA3" w:rsidP="006B7A8F">
      <w:pPr>
        <w:rPr>
          <w:rFonts w:ascii="Arial" w:hAnsi="Arial" w:cs="Arial"/>
          <w:sz w:val="24"/>
          <w:szCs w:val="24"/>
        </w:rPr>
      </w:pPr>
      <w:r>
        <w:rPr>
          <w:rFonts w:ascii="Arial" w:hAnsi="Arial" w:cs="Arial"/>
          <w:sz w:val="24"/>
          <w:szCs w:val="24"/>
        </w:rPr>
        <w:t>4.2</w:t>
      </w:r>
      <w:r w:rsidR="006B7A8F" w:rsidRPr="00BC7599">
        <w:rPr>
          <w:rFonts w:ascii="Arial" w:hAnsi="Arial" w:cs="Arial"/>
          <w:sz w:val="24"/>
          <w:szCs w:val="24"/>
        </w:rPr>
        <w:t xml:space="preserve">.4 Reliability analysis of Independent Variable </w:t>
      </w:r>
      <w:r>
        <w:rPr>
          <w:rFonts w:ascii="Arial" w:hAnsi="Arial" w:cs="Arial"/>
          <w:sz w:val="24"/>
          <w:szCs w:val="24"/>
        </w:rPr>
        <w:t>………………………………... 51</w:t>
      </w:r>
    </w:p>
    <w:p w14:paraId="05DB65B5" w14:textId="5E695F68" w:rsidR="006B7A8F" w:rsidRPr="00BC7599" w:rsidRDefault="00EE3BA3" w:rsidP="006B7A8F">
      <w:pPr>
        <w:rPr>
          <w:rFonts w:ascii="Arial" w:hAnsi="Arial" w:cs="Arial"/>
          <w:sz w:val="24"/>
          <w:szCs w:val="24"/>
        </w:rPr>
      </w:pPr>
      <w:r>
        <w:rPr>
          <w:rFonts w:ascii="Arial" w:hAnsi="Arial" w:cs="Arial"/>
          <w:sz w:val="24"/>
          <w:szCs w:val="24"/>
        </w:rPr>
        <w:t>4.2</w:t>
      </w:r>
      <w:r w:rsidR="006B7A8F" w:rsidRPr="00BC7599">
        <w:rPr>
          <w:rFonts w:ascii="Arial" w:hAnsi="Arial" w:cs="Arial"/>
          <w:sz w:val="24"/>
          <w:szCs w:val="24"/>
        </w:rPr>
        <w:t xml:space="preserve">.5 Reliability analysis of Independent Variable </w:t>
      </w:r>
      <w:r>
        <w:rPr>
          <w:rFonts w:ascii="Arial" w:hAnsi="Arial" w:cs="Arial"/>
          <w:sz w:val="24"/>
          <w:szCs w:val="24"/>
        </w:rPr>
        <w:t>…………………………………54</w:t>
      </w:r>
    </w:p>
    <w:p w14:paraId="4CD97D30" w14:textId="26DE8D22" w:rsidR="006B7A8F" w:rsidRPr="00BC7599" w:rsidRDefault="00EE3BA3" w:rsidP="006B7A8F">
      <w:pPr>
        <w:rPr>
          <w:rFonts w:ascii="Arial" w:hAnsi="Arial" w:cs="Arial"/>
          <w:sz w:val="24"/>
          <w:szCs w:val="24"/>
        </w:rPr>
      </w:pPr>
      <w:r>
        <w:rPr>
          <w:rFonts w:ascii="Arial" w:hAnsi="Arial" w:cs="Arial"/>
          <w:sz w:val="24"/>
          <w:szCs w:val="24"/>
        </w:rPr>
        <w:lastRenderedPageBreak/>
        <w:t>4.2</w:t>
      </w:r>
      <w:r w:rsidR="006B7A8F" w:rsidRPr="00BC7599">
        <w:rPr>
          <w:rFonts w:ascii="Arial" w:hAnsi="Arial" w:cs="Arial"/>
          <w:sz w:val="24"/>
          <w:szCs w:val="24"/>
        </w:rPr>
        <w:t xml:space="preserve">.6 </w:t>
      </w:r>
      <w:r w:rsidR="006B7A8F" w:rsidRPr="00BC7599">
        <w:rPr>
          <w:rFonts w:ascii="Arial" w:hAnsi="Arial" w:cs="Arial"/>
          <w:bCs/>
          <w:sz w:val="24"/>
          <w:szCs w:val="24"/>
        </w:rPr>
        <w:t xml:space="preserve">Summary result of </w:t>
      </w:r>
      <w:r w:rsidR="006B7A8F" w:rsidRPr="00BC7599">
        <w:rPr>
          <w:rFonts w:ascii="Arial" w:hAnsi="Arial" w:cs="Arial"/>
          <w:sz w:val="24"/>
          <w:szCs w:val="24"/>
        </w:rPr>
        <w:t>reliability analysis</w:t>
      </w:r>
      <w:r w:rsidR="00752C2B" w:rsidRPr="00BC7599">
        <w:rPr>
          <w:rFonts w:ascii="Arial" w:hAnsi="Arial" w:cs="Arial"/>
          <w:sz w:val="24"/>
          <w:szCs w:val="24"/>
        </w:rPr>
        <w:t xml:space="preserve"> </w:t>
      </w:r>
      <w:r w:rsidR="00F514F5">
        <w:rPr>
          <w:rFonts w:ascii="Arial" w:hAnsi="Arial" w:cs="Arial"/>
          <w:sz w:val="24"/>
          <w:szCs w:val="24"/>
        </w:rPr>
        <w:t>…………………………………</w:t>
      </w:r>
      <w:r w:rsidR="00D21761">
        <w:rPr>
          <w:rFonts w:ascii="Arial" w:hAnsi="Arial" w:cs="Arial"/>
          <w:sz w:val="24"/>
          <w:szCs w:val="24"/>
        </w:rPr>
        <w:t>..</w:t>
      </w:r>
      <w:r>
        <w:rPr>
          <w:rFonts w:ascii="Arial" w:hAnsi="Arial" w:cs="Arial"/>
          <w:sz w:val="24"/>
          <w:szCs w:val="24"/>
        </w:rPr>
        <w:t>…….54</w:t>
      </w:r>
    </w:p>
    <w:p w14:paraId="14670C7B" w14:textId="7B0FAAFC" w:rsidR="006B7A8F" w:rsidRPr="00BC7599" w:rsidRDefault="00C95B8C" w:rsidP="006B7A8F">
      <w:pPr>
        <w:rPr>
          <w:rFonts w:ascii="Arial" w:hAnsi="Arial" w:cs="Arial"/>
          <w:color w:val="000000" w:themeColor="text1"/>
          <w:sz w:val="24"/>
          <w:szCs w:val="24"/>
        </w:rPr>
      </w:pPr>
      <w:r w:rsidRPr="00BC7599">
        <w:rPr>
          <w:rFonts w:ascii="Arial" w:hAnsi="Arial" w:cs="Arial"/>
          <w:color w:val="000000" w:themeColor="text1"/>
          <w:sz w:val="24"/>
          <w:szCs w:val="24"/>
        </w:rPr>
        <w:t>4.3</w:t>
      </w:r>
      <w:r w:rsidR="006B7A8F" w:rsidRPr="00BC7599">
        <w:rPr>
          <w:rFonts w:ascii="Arial" w:hAnsi="Arial" w:cs="Arial"/>
          <w:color w:val="000000" w:themeColor="text1"/>
          <w:sz w:val="24"/>
          <w:szCs w:val="24"/>
        </w:rPr>
        <w:t xml:space="preserve"> Correlation analysis</w:t>
      </w:r>
      <w:r w:rsidR="00752C2B" w:rsidRPr="00BC7599">
        <w:rPr>
          <w:rFonts w:ascii="Arial" w:hAnsi="Arial" w:cs="Arial"/>
          <w:color w:val="000000" w:themeColor="text1"/>
          <w:sz w:val="24"/>
          <w:szCs w:val="24"/>
        </w:rPr>
        <w:t xml:space="preserve"> </w:t>
      </w:r>
      <w:proofErr w:type="gramStart"/>
      <w:r w:rsidR="00752C2B" w:rsidRPr="00BC7599">
        <w:rPr>
          <w:rFonts w:ascii="Arial" w:hAnsi="Arial" w:cs="Arial"/>
          <w:sz w:val="24"/>
          <w:szCs w:val="24"/>
        </w:rPr>
        <w:t>…………</w:t>
      </w:r>
      <w:r w:rsidR="00BD7BEE" w:rsidRPr="00BC7599">
        <w:rPr>
          <w:rFonts w:ascii="Arial" w:hAnsi="Arial" w:cs="Arial"/>
          <w:sz w:val="24"/>
          <w:szCs w:val="24"/>
        </w:rPr>
        <w:t>………………………...……..…</w:t>
      </w:r>
      <w:r w:rsidR="00D21761">
        <w:rPr>
          <w:rFonts w:ascii="Arial" w:hAnsi="Arial" w:cs="Arial"/>
          <w:sz w:val="24"/>
          <w:szCs w:val="24"/>
        </w:rPr>
        <w:t>………...</w:t>
      </w:r>
      <w:r w:rsidR="00FC61DD">
        <w:rPr>
          <w:rFonts w:ascii="Arial" w:hAnsi="Arial" w:cs="Arial"/>
          <w:sz w:val="24"/>
          <w:szCs w:val="24"/>
        </w:rPr>
        <w:t>..........</w:t>
      </w:r>
      <w:proofErr w:type="gramEnd"/>
      <w:r w:rsidR="00FC61DD">
        <w:rPr>
          <w:rFonts w:ascii="Arial" w:hAnsi="Arial" w:cs="Arial"/>
          <w:sz w:val="24"/>
          <w:szCs w:val="24"/>
        </w:rPr>
        <w:t>55</w:t>
      </w:r>
    </w:p>
    <w:p w14:paraId="505675B1" w14:textId="097DBDF8" w:rsidR="006B7A8F" w:rsidRPr="00BC7599" w:rsidRDefault="00C95B8C" w:rsidP="006B7A8F">
      <w:pPr>
        <w:rPr>
          <w:rFonts w:ascii="Arial" w:hAnsi="Arial" w:cs="Arial"/>
          <w:color w:val="000000" w:themeColor="text1"/>
          <w:sz w:val="24"/>
          <w:szCs w:val="24"/>
        </w:rPr>
      </w:pPr>
      <w:r w:rsidRPr="00BC7599">
        <w:rPr>
          <w:rFonts w:ascii="Arial" w:hAnsi="Arial" w:cs="Arial"/>
          <w:color w:val="000000" w:themeColor="text1"/>
          <w:sz w:val="24"/>
          <w:szCs w:val="24"/>
        </w:rPr>
        <w:t>4.4</w:t>
      </w:r>
      <w:r w:rsidR="006B7A8F" w:rsidRPr="00BC7599">
        <w:rPr>
          <w:rFonts w:ascii="Arial" w:hAnsi="Arial" w:cs="Arial"/>
          <w:color w:val="000000" w:themeColor="text1"/>
          <w:sz w:val="24"/>
          <w:szCs w:val="24"/>
        </w:rPr>
        <w:t xml:space="preserve"> Regression analysis</w:t>
      </w:r>
      <w:r w:rsidR="00752C2B" w:rsidRPr="00BC7599">
        <w:rPr>
          <w:rFonts w:ascii="Arial" w:hAnsi="Arial" w:cs="Arial"/>
          <w:color w:val="000000" w:themeColor="text1"/>
          <w:sz w:val="24"/>
          <w:szCs w:val="24"/>
        </w:rPr>
        <w:t xml:space="preserve"> </w:t>
      </w:r>
      <w:r w:rsidR="00752C2B" w:rsidRPr="00BC7599">
        <w:rPr>
          <w:rFonts w:ascii="Arial" w:hAnsi="Arial" w:cs="Arial"/>
          <w:sz w:val="24"/>
          <w:szCs w:val="24"/>
        </w:rPr>
        <w:t>……</w:t>
      </w:r>
      <w:r w:rsidR="00BD7BEE" w:rsidRPr="00BC7599">
        <w:rPr>
          <w:rFonts w:ascii="Arial" w:hAnsi="Arial" w:cs="Arial"/>
          <w:sz w:val="24"/>
          <w:szCs w:val="24"/>
        </w:rPr>
        <w:t>…………………………………………</w:t>
      </w:r>
      <w:r w:rsidR="00D21761">
        <w:rPr>
          <w:rFonts w:ascii="Arial" w:hAnsi="Arial" w:cs="Arial"/>
          <w:sz w:val="24"/>
          <w:szCs w:val="24"/>
        </w:rPr>
        <w:t>………</w:t>
      </w:r>
      <w:r w:rsidR="00FC61DD">
        <w:rPr>
          <w:rFonts w:ascii="Arial" w:hAnsi="Arial" w:cs="Arial"/>
          <w:sz w:val="24"/>
          <w:szCs w:val="24"/>
        </w:rPr>
        <w:t>……...57</w:t>
      </w:r>
    </w:p>
    <w:p w14:paraId="49D5EC41" w14:textId="2E534095" w:rsidR="00C95B8C" w:rsidRPr="00D21761" w:rsidRDefault="00C95B8C" w:rsidP="006B7A8F">
      <w:pPr>
        <w:rPr>
          <w:rFonts w:ascii="Arial" w:hAnsi="Arial" w:cs="Arial"/>
          <w:bCs/>
          <w:sz w:val="24"/>
          <w:szCs w:val="24"/>
        </w:rPr>
      </w:pPr>
      <w:r w:rsidRPr="00BC7599">
        <w:rPr>
          <w:rFonts w:ascii="Arial" w:hAnsi="Arial" w:cs="Arial"/>
          <w:bCs/>
          <w:sz w:val="24"/>
          <w:szCs w:val="24"/>
        </w:rPr>
        <w:t>4.5</w:t>
      </w:r>
      <w:r w:rsidR="006B7A8F" w:rsidRPr="00BC7599">
        <w:rPr>
          <w:rFonts w:ascii="Arial" w:hAnsi="Arial" w:cs="Arial"/>
          <w:bCs/>
          <w:sz w:val="24"/>
          <w:szCs w:val="24"/>
        </w:rPr>
        <w:t xml:space="preserve"> Summary of key findings</w:t>
      </w:r>
      <w:r w:rsidR="003F034C" w:rsidRPr="00BC7599">
        <w:rPr>
          <w:rFonts w:ascii="Arial" w:hAnsi="Arial" w:cs="Arial"/>
          <w:bCs/>
          <w:sz w:val="24"/>
          <w:szCs w:val="24"/>
        </w:rPr>
        <w:t xml:space="preserve"> </w:t>
      </w:r>
      <w:r w:rsidR="003F034C" w:rsidRPr="00BC7599">
        <w:rPr>
          <w:rFonts w:ascii="Arial" w:hAnsi="Arial" w:cs="Arial"/>
          <w:sz w:val="24"/>
          <w:szCs w:val="24"/>
        </w:rPr>
        <w:t>…………………………………………</w:t>
      </w:r>
      <w:r w:rsidR="00D21761">
        <w:rPr>
          <w:rFonts w:ascii="Arial" w:hAnsi="Arial" w:cs="Arial"/>
          <w:sz w:val="24"/>
          <w:szCs w:val="24"/>
        </w:rPr>
        <w:t>………</w:t>
      </w:r>
      <w:r w:rsidR="00FC61DD">
        <w:rPr>
          <w:rFonts w:ascii="Arial" w:hAnsi="Arial" w:cs="Arial"/>
          <w:sz w:val="24"/>
          <w:szCs w:val="24"/>
        </w:rPr>
        <w:t>……...59</w:t>
      </w:r>
    </w:p>
    <w:p w14:paraId="390CBA97" w14:textId="77777777" w:rsidR="00F514F5" w:rsidRDefault="00F514F5" w:rsidP="006B7A8F">
      <w:pPr>
        <w:rPr>
          <w:rFonts w:ascii="Arial" w:hAnsi="Arial" w:cs="Arial"/>
          <w:b/>
          <w:bCs/>
          <w:sz w:val="24"/>
          <w:szCs w:val="24"/>
        </w:rPr>
      </w:pPr>
    </w:p>
    <w:p w14:paraId="7EF0DEC0" w14:textId="693BB32D" w:rsidR="006B7A8F" w:rsidRPr="00BC7599" w:rsidRDefault="006B7A8F" w:rsidP="006B7A8F">
      <w:pPr>
        <w:rPr>
          <w:rFonts w:ascii="Arial" w:hAnsi="Arial" w:cs="Arial"/>
          <w:b/>
          <w:bCs/>
          <w:sz w:val="24"/>
          <w:szCs w:val="24"/>
        </w:rPr>
      </w:pPr>
      <w:r w:rsidRPr="00BC7599">
        <w:rPr>
          <w:rFonts w:ascii="Arial" w:hAnsi="Arial" w:cs="Arial"/>
          <w:b/>
          <w:bCs/>
          <w:sz w:val="24"/>
          <w:szCs w:val="24"/>
        </w:rPr>
        <w:t>Chapter 5</w:t>
      </w:r>
    </w:p>
    <w:p w14:paraId="3255A58F" w14:textId="44953CA8" w:rsidR="006B7A8F" w:rsidRPr="00BC7599" w:rsidRDefault="006B7A8F" w:rsidP="006B7A8F">
      <w:pPr>
        <w:rPr>
          <w:rFonts w:ascii="Arial" w:hAnsi="Arial" w:cs="Arial"/>
          <w:sz w:val="24"/>
          <w:szCs w:val="24"/>
        </w:rPr>
      </w:pPr>
      <w:r w:rsidRPr="00BC7599">
        <w:rPr>
          <w:rFonts w:ascii="Arial" w:hAnsi="Arial" w:cs="Arial"/>
          <w:sz w:val="24"/>
          <w:szCs w:val="24"/>
        </w:rPr>
        <w:t>5.1 Conclusion</w:t>
      </w:r>
      <w:r w:rsidR="003F034C" w:rsidRPr="00BC7599">
        <w:rPr>
          <w:rFonts w:ascii="Arial" w:hAnsi="Arial" w:cs="Arial"/>
          <w:sz w:val="24"/>
          <w:szCs w:val="24"/>
        </w:rPr>
        <w:t xml:space="preserve"> ……………………………………..………………………</w:t>
      </w:r>
      <w:r w:rsidR="00FC61DD">
        <w:rPr>
          <w:rFonts w:ascii="Arial" w:hAnsi="Arial" w:cs="Arial"/>
          <w:sz w:val="24"/>
          <w:szCs w:val="24"/>
        </w:rPr>
        <w:t>………….62</w:t>
      </w:r>
    </w:p>
    <w:p w14:paraId="1ABD1B1F" w14:textId="5C4A8CA8" w:rsidR="006B7A8F" w:rsidRPr="00BC7599" w:rsidRDefault="006B7A8F" w:rsidP="006B7A8F">
      <w:pPr>
        <w:rPr>
          <w:rFonts w:ascii="Arial" w:hAnsi="Arial" w:cs="Arial"/>
          <w:sz w:val="24"/>
          <w:szCs w:val="24"/>
        </w:rPr>
      </w:pPr>
      <w:r w:rsidRPr="00BC7599">
        <w:rPr>
          <w:rFonts w:ascii="Arial" w:hAnsi="Arial" w:cs="Arial"/>
          <w:sz w:val="24"/>
          <w:szCs w:val="24"/>
        </w:rPr>
        <w:t>5.2 Recommendations</w:t>
      </w:r>
      <w:r w:rsidR="003F034C" w:rsidRPr="00BC7599">
        <w:rPr>
          <w:rFonts w:ascii="Arial" w:hAnsi="Arial" w:cs="Arial"/>
          <w:sz w:val="24"/>
          <w:szCs w:val="24"/>
        </w:rPr>
        <w:t xml:space="preserve"> ………………………</w:t>
      </w:r>
      <w:r w:rsidR="00D21761">
        <w:rPr>
          <w:rFonts w:ascii="Arial" w:hAnsi="Arial" w:cs="Arial"/>
          <w:sz w:val="24"/>
          <w:szCs w:val="24"/>
        </w:rPr>
        <w:t>……………….</w:t>
      </w:r>
      <w:r w:rsidR="00FC61DD">
        <w:rPr>
          <w:rFonts w:ascii="Arial" w:hAnsi="Arial" w:cs="Arial"/>
          <w:sz w:val="24"/>
          <w:szCs w:val="24"/>
        </w:rPr>
        <w:t>……………………….62</w:t>
      </w:r>
    </w:p>
    <w:p w14:paraId="4E9BD6AD" w14:textId="13167C0C" w:rsidR="00BD7BEE" w:rsidRPr="00BC7599" w:rsidRDefault="00BD7BEE" w:rsidP="006B7A8F">
      <w:pPr>
        <w:rPr>
          <w:rFonts w:ascii="Arial" w:hAnsi="Arial" w:cs="Arial"/>
          <w:sz w:val="24"/>
          <w:szCs w:val="24"/>
        </w:rPr>
      </w:pPr>
      <w:r w:rsidRPr="00BC7599">
        <w:rPr>
          <w:rFonts w:ascii="Arial" w:hAnsi="Arial" w:cs="Arial"/>
          <w:sz w:val="24"/>
          <w:szCs w:val="24"/>
        </w:rPr>
        <w:t>5.21 Band visibility …………………………………………</w:t>
      </w:r>
      <w:r w:rsidR="00D21761">
        <w:rPr>
          <w:rFonts w:ascii="Arial" w:hAnsi="Arial" w:cs="Arial"/>
          <w:sz w:val="24"/>
          <w:szCs w:val="24"/>
        </w:rPr>
        <w:t>...........</w:t>
      </w:r>
      <w:r w:rsidR="00F514F5">
        <w:rPr>
          <w:rFonts w:ascii="Arial" w:hAnsi="Arial" w:cs="Arial"/>
          <w:sz w:val="24"/>
          <w:szCs w:val="24"/>
        </w:rPr>
        <w:t>..................</w:t>
      </w:r>
      <w:r w:rsidR="00D21761">
        <w:rPr>
          <w:rFonts w:ascii="Arial" w:hAnsi="Arial" w:cs="Arial"/>
          <w:sz w:val="24"/>
          <w:szCs w:val="24"/>
        </w:rPr>
        <w:t>.</w:t>
      </w:r>
      <w:r w:rsidRPr="00BC7599">
        <w:rPr>
          <w:rFonts w:ascii="Arial" w:hAnsi="Arial" w:cs="Arial"/>
          <w:sz w:val="24"/>
          <w:szCs w:val="24"/>
        </w:rPr>
        <w:t>……</w:t>
      </w:r>
      <w:r w:rsidR="00FC61DD">
        <w:rPr>
          <w:rFonts w:ascii="Arial" w:hAnsi="Arial" w:cs="Arial"/>
          <w:sz w:val="24"/>
          <w:szCs w:val="24"/>
        </w:rPr>
        <w:t>62</w:t>
      </w:r>
    </w:p>
    <w:p w14:paraId="63C62244" w14:textId="4A7F982E" w:rsidR="006B7A8F" w:rsidRPr="00BC7599" w:rsidRDefault="00BD7BEE" w:rsidP="006B7A8F">
      <w:pPr>
        <w:rPr>
          <w:rFonts w:ascii="Arial" w:hAnsi="Arial" w:cs="Arial"/>
          <w:sz w:val="24"/>
          <w:szCs w:val="24"/>
        </w:rPr>
      </w:pPr>
      <w:r w:rsidRPr="00BC7599">
        <w:rPr>
          <w:rFonts w:ascii="Arial" w:hAnsi="Arial" w:cs="Arial"/>
          <w:sz w:val="24"/>
          <w:szCs w:val="24"/>
        </w:rPr>
        <w:t>5.22</w:t>
      </w:r>
      <w:r w:rsidR="006B7A8F" w:rsidRPr="00BC7599">
        <w:rPr>
          <w:rFonts w:ascii="Arial" w:hAnsi="Arial" w:cs="Arial"/>
          <w:sz w:val="24"/>
          <w:szCs w:val="24"/>
        </w:rPr>
        <w:t xml:space="preserve"> Brand awareness</w:t>
      </w:r>
      <w:r w:rsidR="003F034C" w:rsidRPr="00BC7599">
        <w:rPr>
          <w:rFonts w:ascii="Arial" w:hAnsi="Arial" w:cs="Arial"/>
          <w:sz w:val="24"/>
          <w:szCs w:val="24"/>
        </w:rPr>
        <w:t xml:space="preserve"> </w:t>
      </w:r>
      <w:proofErr w:type="gramStart"/>
      <w:r w:rsidR="003F034C" w:rsidRPr="00BC7599">
        <w:rPr>
          <w:rFonts w:ascii="Arial" w:hAnsi="Arial" w:cs="Arial"/>
          <w:sz w:val="24"/>
          <w:szCs w:val="24"/>
        </w:rPr>
        <w:t>…</w:t>
      </w:r>
      <w:r w:rsidRPr="00BC7599">
        <w:rPr>
          <w:rFonts w:ascii="Arial" w:hAnsi="Arial" w:cs="Arial"/>
          <w:sz w:val="24"/>
          <w:szCs w:val="24"/>
        </w:rPr>
        <w:t>……………………………………</w:t>
      </w:r>
      <w:r w:rsidR="00D21761">
        <w:rPr>
          <w:rFonts w:ascii="Arial" w:hAnsi="Arial" w:cs="Arial"/>
          <w:sz w:val="24"/>
          <w:szCs w:val="24"/>
        </w:rPr>
        <w:t>...</w:t>
      </w:r>
      <w:r w:rsidRPr="00BC7599">
        <w:rPr>
          <w:rFonts w:ascii="Arial" w:hAnsi="Arial" w:cs="Arial"/>
          <w:sz w:val="24"/>
          <w:szCs w:val="24"/>
        </w:rPr>
        <w:t>…</w:t>
      </w:r>
      <w:r w:rsidR="00F514F5">
        <w:rPr>
          <w:rFonts w:ascii="Arial" w:hAnsi="Arial" w:cs="Arial"/>
          <w:sz w:val="24"/>
          <w:szCs w:val="24"/>
        </w:rPr>
        <w:t>…………..</w:t>
      </w:r>
      <w:r w:rsidRPr="00BC7599">
        <w:rPr>
          <w:rFonts w:ascii="Arial" w:hAnsi="Arial" w:cs="Arial"/>
          <w:sz w:val="24"/>
          <w:szCs w:val="24"/>
        </w:rPr>
        <w:t>…</w:t>
      </w:r>
      <w:r w:rsidR="00FC61DD">
        <w:rPr>
          <w:rFonts w:ascii="Arial" w:hAnsi="Arial" w:cs="Arial"/>
          <w:sz w:val="24"/>
          <w:szCs w:val="24"/>
        </w:rPr>
        <w:t>…….</w:t>
      </w:r>
      <w:proofErr w:type="gramEnd"/>
      <w:r w:rsidR="00FC61DD">
        <w:rPr>
          <w:rFonts w:ascii="Arial" w:hAnsi="Arial" w:cs="Arial"/>
          <w:sz w:val="24"/>
          <w:szCs w:val="24"/>
        </w:rPr>
        <w:t>63</w:t>
      </w:r>
    </w:p>
    <w:p w14:paraId="431D78C6" w14:textId="7A4CC0DB" w:rsidR="006B7A8F" w:rsidRPr="00BC7599" w:rsidRDefault="00BD7BEE" w:rsidP="006B7A8F">
      <w:pPr>
        <w:rPr>
          <w:rFonts w:ascii="Arial" w:hAnsi="Arial" w:cs="Arial"/>
          <w:sz w:val="24"/>
          <w:szCs w:val="24"/>
        </w:rPr>
      </w:pPr>
      <w:r w:rsidRPr="00BC7599">
        <w:rPr>
          <w:rFonts w:ascii="Arial" w:hAnsi="Arial" w:cs="Arial"/>
          <w:sz w:val="24"/>
          <w:szCs w:val="24"/>
        </w:rPr>
        <w:t>5.23</w:t>
      </w:r>
      <w:r w:rsidR="006B7A8F" w:rsidRPr="00BC7599">
        <w:rPr>
          <w:rFonts w:ascii="Arial" w:hAnsi="Arial" w:cs="Arial"/>
          <w:sz w:val="24"/>
          <w:szCs w:val="24"/>
        </w:rPr>
        <w:t xml:space="preserve"> Customer satisfaction</w:t>
      </w:r>
      <w:r w:rsidR="003F034C" w:rsidRPr="00BC7599">
        <w:rPr>
          <w:rFonts w:ascii="Arial" w:hAnsi="Arial" w:cs="Arial"/>
          <w:sz w:val="24"/>
          <w:szCs w:val="24"/>
        </w:rPr>
        <w:t xml:space="preserve"> </w:t>
      </w:r>
      <w:r w:rsidRPr="00BC7599">
        <w:rPr>
          <w:rFonts w:ascii="Arial" w:hAnsi="Arial" w:cs="Arial"/>
          <w:sz w:val="24"/>
          <w:szCs w:val="24"/>
        </w:rPr>
        <w:t>………………………………………</w:t>
      </w:r>
      <w:r w:rsidR="00F514F5">
        <w:rPr>
          <w:rFonts w:ascii="Arial" w:hAnsi="Arial" w:cs="Arial"/>
          <w:sz w:val="24"/>
          <w:szCs w:val="24"/>
        </w:rPr>
        <w:t>……</w:t>
      </w:r>
      <w:r w:rsidR="00D21761">
        <w:rPr>
          <w:rFonts w:ascii="Arial" w:hAnsi="Arial" w:cs="Arial"/>
          <w:sz w:val="24"/>
          <w:szCs w:val="24"/>
        </w:rPr>
        <w:t>………….</w:t>
      </w:r>
      <w:r w:rsidR="00FC61DD">
        <w:rPr>
          <w:rFonts w:ascii="Arial" w:hAnsi="Arial" w:cs="Arial"/>
          <w:sz w:val="24"/>
          <w:szCs w:val="24"/>
        </w:rPr>
        <w:t>…..64</w:t>
      </w:r>
    </w:p>
    <w:p w14:paraId="29A9A8FD" w14:textId="35EF0D93" w:rsidR="00BD7BEE" w:rsidRPr="00BC7599" w:rsidRDefault="00BD7BEE" w:rsidP="006B7A8F">
      <w:pPr>
        <w:rPr>
          <w:rFonts w:ascii="Arial" w:hAnsi="Arial" w:cs="Arial"/>
          <w:sz w:val="24"/>
          <w:szCs w:val="24"/>
        </w:rPr>
      </w:pPr>
      <w:r w:rsidRPr="00BC7599">
        <w:rPr>
          <w:rFonts w:ascii="Arial" w:hAnsi="Arial" w:cs="Arial"/>
          <w:sz w:val="24"/>
          <w:szCs w:val="24"/>
        </w:rPr>
        <w:t>5.24 Brand reputation …………………………………………</w:t>
      </w:r>
      <w:r w:rsidR="00D21761">
        <w:rPr>
          <w:rFonts w:ascii="Arial" w:hAnsi="Arial" w:cs="Arial"/>
          <w:sz w:val="24"/>
          <w:szCs w:val="24"/>
        </w:rPr>
        <w:t>……</w:t>
      </w:r>
      <w:r w:rsidR="00FC61DD">
        <w:rPr>
          <w:rFonts w:ascii="Arial" w:hAnsi="Arial" w:cs="Arial"/>
          <w:sz w:val="24"/>
          <w:szCs w:val="24"/>
        </w:rPr>
        <w:t>…………………65</w:t>
      </w:r>
    </w:p>
    <w:p w14:paraId="795A610F" w14:textId="293073B4" w:rsidR="006B7A8F" w:rsidRPr="00BC7599" w:rsidRDefault="006B7A8F" w:rsidP="006B7A8F">
      <w:pPr>
        <w:rPr>
          <w:rFonts w:ascii="Arial" w:hAnsi="Arial" w:cs="Arial"/>
          <w:sz w:val="24"/>
          <w:szCs w:val="24"/>
        </w:rPr>
      </w:pPr>
      <w:r w:rsidRPr="00BC7599">
        <w:rPr>
          <w:rFonts w:ascii="Arial" w:hAnsi="Arial" w:cs="Arial"/>
          <w:sz w:val="24"/>
          <w:szCs w:val="24"/>
        </w:rPr>
        <w:t xml:space="preserve">5.3 Limitations </w:t>
      </w:r>
      <w:r w:rsidR="003F034C" w:rsidRPr="00BC7599">
        <w:rPr>
          <w:rFonts w:ascii="Arial" w:hAnsi="Arial" w:cs="Arial"/>
          <w:sz w:val="24"/>
          <w:szCs w:val="24"/>
        </w:rPr>
        <w:t>………</w:t>
      </w:r>
      <w:r w:rsidR="00BD7BEE" w:rsidRPr="00BC7599">
        <w:rPr>
          <w:rFonts w:ascii="Arial" w:hAnsi="Arial" w:cs="Arial"/>
          <w:sz w:val="24"/>
          <w:szCs w:val="24"/>
        </w:rPr>
        <w:t>…………………………</w:t>
      </w:r>
      <w:r w:rsidR="00FC61DD">
        <w:rPr>
          <w:rFonts w:ascii="Arial" w:hAnsi="Arial" w:cs="Arial"/>
          <w:sz w:val="24"/>
          <w:szCs w:val="24"/>
        </w:rPr>
        <w:t>…………………………………….…66</w:t>
      </w:r>
    </w:p>
    <w:p w14:paraId="5CAF1740" w14:textId="45DFD402" w:rsidR="006B7A8F" w:rsidRPr="00BC7599" w:rsidRDefault="006B7A8F" w:rsidP="006B7A8F">
      <w:pPr>
        <w:rPr>
          <w:rFonts w:ascii="Arial" w:hAnsi="Arial" w:cs="Arial"/>
          <w:sz w:val="24"/>
          <w:szCs w:val="24"/>
        </w:rPr>
      </w:pPr>
      <w:r w:rsidRPr="00BC7599">
        <w:rPr>
          <w:rFonts w:ascii="Arial" w:hAnsi="Arial" w:cs="Arial"/>
          <w:sz w:val="24"/>
          <w:szCs w:val="24"/>
        </w:rPr>
        <w:t>5.4 Recommendations for future research</w:t>
      </w:r>
      <w:r w:rsidR="003F034C" w:rsidRPr="00BC7599">
        <w:rPr>
          <w:rFonts w:ascii="Arial" w:hAnsi="Arial" w:cs="Arial"/>
          <w:sz w:val="24"/>
          <w:szCs w:val="24"/>
        </w:rPr>
        <w:t xml:space="preserve"> </w:t>
      </w:r>
      <w:r w:rsidR="00BD7BEE" w:rsidRPr="00BC7599">
        <w:rPr>
          <w:rFonts w:ascii="Arial" w:hAnsi="Arial" w:cs="Arial"/>
          <w:sz w:val="24"/>
          <w:szCs w:val="24"/>
        </w:rPr>
        <w:t>…………………</w:t>
      </w:r>
      <w:r w:rsidR="00F514F5">
        <w:rPr>
          <w:rFonts w:ascii="Arial" w:hAnsi="Arial" w:cs="Arial"/>
          <w:sz w:val="24"/>
          <w:szCs w:val="24"/>
        </w:rPr>
        <w:t>………</w:t>
      </w:r>
      <w:r w:rsidR="00BD7BEE" w:rsidRPr="00BC7599">
        <w:rPr>
          <w:rFonts w:ascii="Arial" w:hAnsi="Arial" w:cs="Arial"/>
          <w:sz w:val="24"/>
          <w:szCs w:val="24"/>
        </w:rPr>
        <w:t>…</w:t>
      </w:r>
      <w:r w:rsidR="00D21761">
        <w:rPr>
          <w:rFonts w:ascii="Arial" w:hAnsi="Arial" w:cs="Arial"/>
          <w:sz w:val="24"/>
          <w:szCs w:val="24"/>
        </w:rPr>
        <w:t>……….</w:t>
      </w:r>
      <w:r w:rsidR="00FC61DD">
        <w:rPr>
          <w:rFonts w:ascii="Arial" w:hAnsi="Arial" w:cs="Arial"/>
          <w:sz w:val="24"/>
          <w:szCs w:val="24"/>
        </w:rPr>
        <w:t>……67</w:t>
      </w:r>
    </w:p>
    <w:p w14:paraId="441BCB7D" w14:textId="2C447D89" w:rsidR="006B7A8F" w:rsidRPr="00BC7599" w:rsidRDefault="006B7A8F" w:rsidP="006B7A8F">
      <w:pPr>
        <w:rPr>
          <w:rFonts w:ascii="Arial" w:hAnsi="Arial" w:cs="Arial"/>
          <w:sz w:val="24"/>
          <w:szCs w:val="24"/>
        </w:rPr>
      </w:pPr>
      <w:r w:rsidRPr="00BC7599">
        <w:rPr>
          <w:rFonts w:ascii="Arial" w:hAnsi="Arial" w:cs="Arial"/>
          <w:sz w:val="24"/>
          <w:szCs w:val="24"/>
        </w:rPr>
        <w:t>5.5 Personal reflection</w:t>
      </w:r>
      <w:r w:rsidR="003F034C" w:rsidRPr="00BC7599">
        <w:rPr>
          <w:rFonts w:ascii="Arial" w:hAnsi="Arial" w:cs="Arial"/>
          <w:sz w:val="24"/>
          <w:szCs w:val="24"/>
        </w:rPr>
        <w:t xml:space="preserve"> </w:t>
      </w:r>
      <w:r w:rsidR="00BD7BEE" w:rsidRPr="00BC7599">
        <w:rPr>
          <w:rFonts w:ascii="Arial" w:hAnsi="Arial" w:cs="Arial"/>
          <w:sz w:val="24"/>
          <w:szCs w:val="24"/>
        </w:rPr>
        <w:t>…………………………………</w:t>
      </w:r>
      <w:r w:rsidR="00FC61DD">
        <w:rPr>
          <w:rFonts w:ascii="Arial" w:hAnsi="Arial" w:cs="Arial"/>
          <w:sz w:val="24"/>
          <w:szCs w:val="24"/>
        </w:rPr>
        <w:t>..…………………….………67</w:t>
      </w:r>
    </w:p>
    <w:p w14:paraId="55990DAE" w14:textId="77777777" w:rsidR="00EF1D4F" w:rsidRDefault="00EF1D4F" w:rsidP="00AF358B">
      <w:pPr>
        <w:spacing w:line="276" w:lineRule="auto"/>
        <w:rPr>
          <w:rFonts w:ascii="Arial" w:hAnsi="Arial" w:cs="Arial"/>
          <w:b/>
          <w:sz w:val="24"/>
          <w:szCs w:val="24"/>
        </w:rPr>
      </w:pPr>
    </w:p>
    <w:p w14:paraId="24F8FE21" w14:textId="7FDC12CA" w:rsidR="00616165" w:rsidRDefault="00E86AE5" w:rsidP="00AF358B">
      <w:pPr>
        <w:spacing w:line="276" w:lineRule="auto"/>
        <w:rPr>
          <w:rFonts w:ascii="Arial" w:hAnsi="Arial" w:cs="Arial"/>
          <w:b/>
          <w:sz w:val="24"/>
          <w:szCs w:val="24"/>
        </w:rPr>
      </w:pPr>
      <w:r w:rsidRPr="00BC7599">
        <w:rPr>
          <w:rFonts w:ascii="Arial" w:hAnsi="Arial" w:cs="Arial"/>
          <w:b/>
          <w:sz w:val="24"/>
          <w:szCs w:val="24"/>
        </w:rPr>
        <w:t>Reference</w:t>
      </w:r>
      <w:r w:rsidR="00AF358B" w:rsidRPr="00BC7599">
        <w:rPr>
          <w:rFonts w:ascii="Arial" w:hAnsi="Arial" w:cs="Arial"/>
          <w:b/>
          <w:sz w:val="24"/>
          <w:szCs w:val="24"/>
        </w:rPr>
        <w:t xml:space="preserve"> </w:t>
      </w:r>
      <w:proofErr w:type="gramStart"/>
      <w:r w:rsidR="00AF358B" w:rsidRPr="00BC7599">
        <w:rPr>
          <w:rFonts w:ascii="Arial" w:hAnsi="Arial" w:cs="Arial"/>
          <w:sz w:val="24"/>
          <w:szCs w:val="24"/>
        </w:rPr>
        <w:t>…</w:t>
      </w:r>
      <w:r w:rsidR="002B3581" w:rsidRPr="00BC7599">
        <w:rPr>
          <w:rFonts w:ascii="Arial" w:hAnsi="Arial" w:cs="Arial"/>
          <w:sz w:val="24"/>
          <w:szCs w:val="24"/>
        </w:rPr>
        <w:t>……</w:t>
      </w:r>
      <w:r w:rsidR="006222B8" w:rsidRPr="00BC7599">
        <w:rPr>
          <w:rFonts w:ascii="Arial" w:hAnsi="Arial" w:cs="Arial"/>
          <w:sz w:val="24"/>
          <w:szCs w:val="24"/>
        </w:rPr>
        <w:t>…………………………………</w:t>
      </w:r>
      <w:r w:rsidR="00C95B8C" w:rsidRPr="00BC7599">
        <w:rPr>
          <w:rFonts w:ascii="Arial" w:hAnsi="Arial" w:cs="Arial"/>
          <w:sz w:val="24"/>
          <w:szCs w:val="24"/>
        </w:rPr>
        <w:t>….</w:t>
      </w:r>
      <w:r w:rsidR="006222B8" w:rsidRPr="00BC7599">
        <w:rPr>
          <w:rFonts w:ascii="Arial" w:hAnsi="Arial" w:cs="Arial"/>
          <w:sz w:val="24"/>
          <w:szCs w:val="24"/>
        </w:rPr>
        <w:t>…………</w:t>
      </w:r>
      <w:r w:rsidR="00D21761">
        <w:rPr>
          <w:rFonts w:ascii="Arial" w:hAnsi="Arial" w:cs="Arial"/>
          <w:sz w:val="24"/>
          <w:szCs w:val="24"/>
        </w:rPr>
        <w:t>…</w:t>
      </w:r>
      <w:r w:rsidR="00F514F5">
        <w:rPr>
          <w:rFonts w:ascii="Arial" w:hAnsi="Arial" w:cs="Arial"/>
          <w:sz w:val="24"/>
          <w:szCs w:val="24"/>
        </w:rPr>
        <w:t>…………..</w:t>
      </w:r>
      <w:r w:rsidR="00D21761">
        <w:rPr>
          <w:rFonts w:ascii="Arial" w:hAnsi="Arial" w:cs="Arial"/>
          <w:sz w:val="24"/>
          <w:szCs w:val="24"/>
        </w:rPr>
        <w:t>.</w:t>
      </w:r>
      <w:r w:rsidR="006222B8" w:rsidRPr="00BC7599">
        <w:rPr>
          <w:rFonts w:ascii="Arial" w:hAnsi="Arial" w:cs="Arial"/>
          <w:sz w:val="24"/>
          <w:szCs w:val="24"/>
        </w:rPr>
        <w:t>.……</w:t>
      </w:r>
      <w:proofErr w:type="gramEnd"/>
      <w:r w:rsidR="006222B8" w:rsidRPr="00BC7599">
        <w:rPr>
          <w:rFonts w:ascii="Arial" w:hAnsi="Arial" w:cs="Arial"/>
          <w:sz w:val="24"/>
          <w:szCs w:val="24"/>
        </w:rPr>
        <w:t>..</w:t>
      </w:r>
      <w:r w:rsidR="00FC61DD">
        <w:rPr>
          <w:rFonts w:ascii="Arial" w:hAnsi="Arial" w:cs="Arial"/>
          <w:sz w:val="24"/>
          <w:szCs w:val="24"/>
        </w:rPr>
        <w:t>69</w:t>
      </w:r>
    </w:p>
    <w:p w14:paraId="5C80F289" w14:textId="77777777" w:rsidR="00AF358B" w:rsidRPr="00BC7599" w:rsidRDefault="00AF358B" w:rsidP="00AF358B">
      <w:pPr>
        <w:spacing w:line="276" w:lineRule="auto"/>
        <w:rPr>
          <w:rFonts w:ascii="Arial" w:hAnsi="Arial" w:cs="Arial"/>
          <w:b/>
          <w:sz w:val="24"/>
          <w:szCs w:val="24"/>
        </w:rPr>
      </w:pPr>
      <w:r w:rsidRPr="00BC7599">
        <w:rPr>
          <w:rFonts w:ascii="Arial" w:hAnsi="Arial" w:cs="Arial"/>
          <w:b/>
          <w:sz w:val="24"/>
          <w:szCs w:val="24"/>
        </w:rPr>
        <w:t xml:space="preserve">Appendix </w:t>
      </w:r>
    </w:p>
    <w:p w14:paraId="59E564A2" w14:textId="2F72D328" w:rsidR="00AF358B" w:rsidRPr="00BC7599" w:rsidRDefault="00EF1D4F" w:rsidP="00AF358B">
      <w:pPr>
        <w:spacing w:line="276" w:lineRule="auto"/>
        <w:rPr>
          <w:rFonts w:ascii="Arial" w:hAnsi="Arial" w:cs="Arial"/>
          <w:sz w:val="24"/>
          <w:szCs w:val="24"/>
        </w:rPr>
      </w:pPr>
      <w:r>
        <w:rPr>
          <w:rFonts w:ascii="Arial" w:hAnsi="Arial" w:cs="Arial"/>
          <w:sz w:val="24"/>
          <w:szCs w:val="24"/>
        </w:rPr>
        <w:t xml:space="preserve">Appendix 1: </w:t>
      </w:r>
      <w:r w:rsidRPr="00EF1D4F">
        <w:rPr>
          <w:rFonts w:ascii="Arial" w:hAnsi="Arial" w:cs="Arial"/>
          <w:bCs/>
          <w:color w:val="000000" w:themeColor="text1"/>
          <w:sz w:val="24"/>
        </w:rPr>
        <w:t>PROJECT PAPER LOG</w:t>
      </w:r>
      <w:r w:rsidRPr="00BC7599">
        <w:rPr>
          <w:rFonts w:ascii="Arial" w:hAnsi="Arial" w:cs="Arial"/>
          <w:sz w:val="24"/>
          <w:szCs w:val="24"/>
        </w:rPr>
        <w:t xml:space="preserve"> </w:t>
      </w:r>
      <w:r w:rsidR="006222B8" w:rsidRPr="00BC7599">
        <w:rPr>
          <w:rFonts w:ascii="Arial" w:hAnsi="Arial" w:cs="Arial"/>
          <w:sz w:val="24"/>
          <w:szCs w:val="24"/>
        </w:rPr>
        <w:t>……………………</w:t>
      </w:r>
      <w:r w:rsidR="00F514F5">
        <w:rPr>
          <w:rFonts w:ascii="Arial" w:hAnsi="Arial" w:cs="Arial"/>
          <w:sz w:val="24"/>
          <w:szCs w:val="24"/>
        </w:rPr>
        <w:t>……….</w:t>
      </w:r>
      <w:r w:rsidR="006222B8" w:rsidRPr="00BC7599">
        <w:rPr>
          <w:rFonts w:ascii="Arial" w:hAnsi="Arial" w:cs="Arial"/>
          <w:sz w:val="24"/>
          <w:szCs w:val="24"/>
        </w:rPr>
        <w:t>…</w:t>
      </w:r>
      <w:r w:rsidR="00490A61">
        <w:rPr>
          <w:rFonts w:ascii="Arial" w:hAnsi="Arial" w:cs="Arial"/>
          <w:sz w:val="24"/>
          <w:szCs w:val="24"/>
        </w:rPr>
        <w:t>………………</w:t>
      </w:r>
      <w:r w:rsidR="00FC61DD">
        <w:rPr>
          <w:rFonts w:ascii="Arial" w:hAnsi="Arial" w:cs="Arial"/>
          <w:sz w:val="24"/>
          <w:szCs w:val="24"/>
        </w:rPr>
        <w:t>76</w:t>
      </w:r>
    </w:p>
    <w:p w14:paraId="50528626" w14:textId="2F4BA432" w:rsidR="00AF358B" w:rsidRPr="00BC7599" w:rsidRDefault="00EF1D4F" w:rsidP="00AF358B">
      <w:pPr>
        <w:spacing w:line="276" w:lineRule="auto"/>
        <w:rPr>
          <w:rFonts w:ascii="Arial" w:hAnsi="Arial" w:cs="Arial"/>
          <w:sz w:val="24"/>
          <w:szCs w:val="24"/>
          <w:lang w:val="en-GB"/>
        </w:rPr>
      </w:pPr>
      <w:r>
        <w:rPr>
          <w:rFonts w:ascii="Arial" w:hAnsi="Arial" w:cs="Arial"/>
          <w:sz w:val="24"/>
          <w:szCs w:val="24"/>
        </w:rPr>
        <w:t xml:space="preserve">Appendix 2: </w:t>
      </w:r>
      <w:r w:rsidRPr="00EF1D4F">
        <w:rPr>
          <w:rFonts w:ascii="Arial" w:hAnsi="Arial" w:cs="Arial"/>
          <w:sz w:val="24"/>
          <w:szCs w:val="24"/>
          <w:lang w:val="en-GB"/>
        </w:rPr>
        <w:t xml:space="preserve">List of Abbreviations </w:t>
      </w:r>
      <w:r w:rsidR="00AF358B" w:rsidRPr="00BC7599">
        <w:rPr>
          <w:rFonts w:ascii="Arial" w:hAnsi="Arial" w:cs="Arial"/>
          <w:sz w:val="24"/>
          <w:szCs w:val="24"/>
        </w:rPr>
        <w:t>………………………………</w:t>
      </w:r>
      <w:r w:rsidR="00F514F5">
        <w:rPr>
          <w:rFonts w:ascii="Arial" w:hAnsi="Arial" w:cs="Arial"/>
          <w:sz w:val="24"/>
          <w:szCs w:val="24"/>
        </w:rPr>
        <w:t>……………...</w:t>
      </w:r>
      <w:r w:rsidR="00C95B8C" w:rsidRPr="00BC7599">
        <w:rPr>
          <w:rFonts w:ascii="Arial" w:hAnsi="Arial" w:cs="Arial"/>
          <w:sz w:val="24"/>
          <w:szCs w:val="24"/>
        </w:rPr>
        <w:t>...</w:t>
      </w:r>
      <w:r w:rsidR="00FC61DD">
        <w:rPr>
          <w:rFonts w:ascii="Arial" w:hAnsi="Arial" w:cs="Arial"/>
          <w:sz w:val="24"/>
          <w:szCs w:val="24"/>
        </w:rPr>
        <w:t>.....83</w:t>
      </w:r>
    </w:p>
    <w:p w14:paraId="08F13DD8" w14:textId="4BB3E2A6" w:rsidR="00AF358B" w:rsidRDefault="00EF1D4F" w:rsidP="00AF358B">
      <w:pPr>
        <w:spacing w:line="276" w:lineRule="auto"/>
        <w:rPr>
          <w:rFonts w:ascii="Arial" w:hAnsi="Arial" w:cs="Arial"/>
          <w:sz w:val="24"/>
          <w:szCs w:val="24"/>
        </w:rPr>
      </w:pPr>
      <w:r>
        <w:rPr>
          <w:rFonts w:ascii="Arial" w:hAnsi="Arial" w:cs="Arial"/>
          <w:sz w:val="24"/>
          <w:szCs w:val="24"/>
        </w:rPr>
        <w:t xml:space="preserve">Appendix 3: </w:t>
      </w:r>
      <w:r w:rsidRPr="00EF1D4F">
        <w:rPr>
          <w:rFonts w:ascii="Arial" w:hAnsi="Arial" w:cs="Arial"/>
          <w:sz w:val="24"/>
          <w:szCs w:val="24"/>
        </w:rPr>
        <w:t xml:space="preserve">Data analysis results </w:t>
      </w:r>
      <w:r w:rsidRPr="00BC7599">
        <w:rPr>
          <w:rFonts w:ascii="Arial" w:hAnsi="Arial" w:cs="Arial"/>
          <w:sz w:val="24"/>
          <w:szCs w:val="24"/>
        </w:rPr>
        <w:t>……………………………</w:t>
      </w:r>
      <w:r>
        <w:rPr>
          <w:rFonts w:ascii="Arial" w:hAnsi="Arial" w:cs="Arial"/>
          <w:sz w:val="24"/>
          <w:szCs w:val="24"/>
        </w:rPr>
        <w:t>………………….</w:t>
      </w:r>
      <w:r w:rsidRPr="00BC7599">
        <w:rPr>
          <w:rFonts w:ascii="Arial" w:hAnsi="Arial" w:cs="Arial"/>
          <w:sz w:val="24"/>
          <w:szCs w:val="24"/>
        </w:rPr>
        <w:t>…</w:t>
      </w:r>
      <w:r>
        <w:rPr>
          <w:rFonts w:ascii="Arial" w:hAnsi="Arial" w:cs="Arial"/>
          <w:sz w:val="24"/>
          <w:szCs w:val="24"/>
        </w:rPr>
        <w:t>.</w:t>
      </w:r>
      <w:r w:rsidR="00FC61DD">
        <w:rPr>
          <w:rFonts w:ascii="Arial" w:hAnsi="Arial" w:cs="Arial"/>
          <w:sz w:val="24"/>
          <w:szCs w:val="24"/>
        </w:rPr>
        <w:t>.84</w:t>
      </w:r>
    </w:p>
    <w:p w14:paraId="600B5BD3" w14:textId="4182D2A2" w:rsidR="00EF1D4F" w:rsidRDefault="00EF1D4F" w:rsidP="00AF358B">
      <w:pPr>
        <w:spacing w:line="276" w:lineRule="auto"/>
        <w:rPr>
          <w:rFonts w:ascii="Arial" w:hAnsi="Arial" w:cs="Arial"/>
          <w:sz w:val="24"/>
          <w:szCs w:val="24"/>
        </w:rPr>
      </w:pPr>
      <w:r>
        <w:rPr>
          <w:rFonts w:ascii="Arial" w:hAnsi="Arial" w:cs="Arial"/>
          <w:sz w:val="24"/>
          <w:szCs w:val="24"/>
        </w:rPr>
        <w:t xml:space="preserve">Appendix 4: </w:t>
      </w:r>
      <w:r w:rsidRPr="00EF1D4F">
        <w:rPr>
          <w:rFonts w:ascii="Arial" w:hAnsi="Arial" w:cs="Arial"/>
          <w:sz w:val="24"/>
          <w:szCs w:val="24"/>
        </w:rPr>
        <w:t xml:space="preserve">Questionnaire </w:t>
      </w:r>
      <w:r w:rsidRPr="00BC7599">
        <w:rPr>
          <w:rFonts w:ascii="Arial" w:hAnsi="Arial" w:cs="Arial"/>
          <w:sz w:val="24"/>
          <w:szCs w:val="24"/>
        </w:rPr>
        <w:t>………………</w:t>
      </w:r>
      <w:r>
        <w:rPr>
          <w:rFonts w:ascii="Arial" w:hAnsi="Arial" w:cs="Arial"/>
          <w:sz w:val="24"/>
          <w:szCs w:val="24"/>
        </w:rPr>
        <w:t>………………….</w:t>
      </w:r>
      <w:r w:rsidRPr="00BC7599">
        <w:rPr>
          <w:rFonts w:ascii="Arial" w:hAnsi="Arial" w:cs="Arial"/>
          <w:sz w:val="24"/>
          <w:szCs w:val="24"/>
        </w:rPr>
        <w:t>…</w:t>
      </w:r>
      <w:r w:rsidR="00FC61DD">
        <w:rPr>
          <w:rFonts w:ascii="Arial" w:hAnsi="Arial" w:cs="Arial"/>
          <w:sz w:val="24"/>
          <w:szCs w:val="24"/>
        </w:rPr>
        <w:t>……………………..94</w:t>
      </w:r>
    </w:p>
    <w:p w14:paraId="484FAEFC" w14:textId="4907962E" w:rsidR="00EF1D4F" w:rsidRDefault="00EF1D4F" w:rsidP="00AF358B">
      <w:pPr>
        <w:spacing w:line="276" w:lineRule="auto"/>
        <w:rPr>
          <w:rFonts w:ascii="Arial" w:hAnsi="Arial" w:cs="Arial"/>
          <w:sz w:val="24"/>
          <w:szCs w:val="24"/>
        </w:rPr>
      </w:pPr>
      <w:r>
        <w:rPr>
          <w:rFonts w:ascii="Arial" w:hAnsi="Arial" w:cs="Arial"/>
          <w:sz w:val="24"/>
          <w:szCs w:val="24"/>
        </w:rPr>
        <w:t xml:space="preserve">Appendix 5: </w:t>
      </w:r>
      <w:r w:rsidR="00490A61" w:rsidRPr="00EF1D4F">
        <w:rPr>
          <w:rFonts w:ascii="Arial" w:hAnsi="Arial" w:cs="Arial"/>
          <w:sz w:val="24"/>
          <w:szCs w:val="24"/>
        </w:rPr>
        <w:t xml:space="preserve">Viva slides </w:t>
      </w:r>
      <w:r w:rsidRPr="00BC7599">
        <w:rPr>
          <w:rFonts w:ascii="Arial" w:hAnsi="Arial" w:cs="Arial"/>
          <w:sz w:val="24"/>
          <w:szCs w:val="24"/>
        </w:rPr>
        <w:t>………</w:t>
      </w:r>
      <w:r>
        <w:rPr>
          <w:rFonts w:ascii="Arial" w:hAnsi="Arial" w:cs="Arial"/>
          <w:sz w:val="24"/>
          <w:szCs w:val="24"/>
        </w:rPr>
        <w:t>………………….</w:t>
      </w:r>
      <w:r w:rsidRPr="00BC7599">
        <w:rPr>
          <w:rFonts w:ascii="Arial" w:hAnsi="Arial" w:cs="Arial"/>
          <w:sz w:val="24"/>
          <w:szCs w:val="24"/>
        </w:rPr>
        <w:t>…</w:t>
      </w:r>
      <w:r w:rsidR="00FC61DD">
        <w:rPr>
          <w:rFonts w:ascii="Arial" w:hAnsi="Arial" w:cs="Arial"/>
          <w:sz w:val="24"/>
          <w:szCs w:val="24"/>
        </w:rPr>
        <w:t>………………………………....98</w:t>
      </w:r>
    </w:p>
    <w:p w14:paraId="69514B79" w14:textId="3BAD4DF4" w:rsidR="00EF1D4F" w:rsidRDefault="00EF1D4F" w:rsidP="00AF358B">
      <w:pPr>
        <w:spacing w:line="276" w:lineRule="auto"/>
        <w:rPr>
          <w:rFonts w:ascii="Arial" w:hAnsi="Arial" w:cs="Arial"/>
          <w:sz w:val="24"/>
          <w:szCs w:val="24"/>
        </w:rPr>
      </w:pPr>
      <w:r>
        <w:rPr>
          <w:rFonts w:ascii="Arial" w:hAnsi="Arial" w:cs="Arial"/>
          <w:sz w:val="24"/>
          <w:szCs w:val="24"/>
        </w:rPr>
        <w:t xml:space="preserve">Appendix 6: </w:t>
      </w:r>
      <w:r w:rsidR="00490A61" w:rsidRPr="00EF1D4F">
        <w:rPr>
          <w:rFonts w:ascii="Arial" w:hAnsi="Arial" w:cs="Arial"/>
          <w:sz w:val="24"/>
          <w:szCs w:val="24"/>
        </w:rPr>
        <w:t xml:space="preserve">Initial Research Paper Proposal </w:t>
      </w:r>
      <w:r w:rsidR="00490A61">
        <w:rPr>
          <w:rFonts w:ascii="Arial" w:hAnsi="Arial" w:cs="Arial"/>
          <w:sz w:val="24"/>
          <w:szCs w:val="24"/>
        </w:rPr>
        <w:t>……</w:t>
      </w:r>
      <w:r>
        <w:rPr>
          <w:rFonts w:ascii="Arial" w:hAnsi="Arial" w:cs="Arial"/>
          <w:sz w:val="24"/>
          <w:szCs w:val="24"/>
        </w:rPr>
        <w:t>….</w:t>
      </w:r>
      <w:r w:rsidRPr="00BC7599">
        <w:rPr>
          <w:rFonts w:ascii="Arial" w:hAnsi="Arial" w:cs="Arial"/>
          <w:sz w:val="24"/>
          <w:szCs w:val="24"/>
        </w:rPr>
        <w:t>…</w:t>
      </w:r>
      <w:r w:rsidR="00490A61">
        <w:rPr>
          <w:rFonts w:ascii="Arial" w:hAnsi="Arial" w:cs="Arial"/>
          <w:sz w:val="24"/>
          <w:szCs w:val="24"/>
        </w:rPr>
        <w:t>…………..</w:t>
      </w:r>
      <w:r>
        <w:rPr>
          <w:rFonts w:ascii="Arial" w:hAnsi="Arial" w:cs="Arial"/>
          <w:sz w:val="24"/>
          <w:szCs w:val="24"/>
        </w:rPr>
        <w:t>.</w:t>
      </w:r>
      <w:r w:rsidR="00FC61DD">
        <w:rPr>
          <w:rFonts w:ascii="Arial" w:hAnsi="Arial" w:cs="Arial"/>
          <w:sz w:val="24"/>
          <w:szCs w:val="24"/>
        </w:rPr>
        <w:t>....................107</w:t>
      </w:r>
    </w:p>
    <w:p w14:paraId="514727C3" w14:textId="113D9CEB" w:rsidR="00F514F5" w:rsidRPr="00EF1D4F" w:rsidRDefault="00EF1D4F" w:rsidP="00EF1D4F">
      <w:pPr>
        <w:spacing w:line="276" w:lineRule="auto"/>
        <w:rPr>
          <w:rFonts w:ascii="Times New Roman" w:hAnsi="Times New Roman" w:cs="Times New Roman"/>
          <w:b/>
          <w:sz w:val="24"/>
          <w:lang w:val="en-GB"/>
        </w:rPr>
      </w:pPr>
      <w:r>
        <w:rPr>
          <w:rFonts w:ascii="Arial" w:hAnsi="Arial" w:cs="Arial"/>
          <w:sz w:val="24"/>
          <w:szCs w:val="24"/>
        </w:rPr>
        <w:t xml:space="preserve">Appendix 7: </w:t>
      </w:r>
      <w:proofErr w:type="spellStart"/>
      <w:r w:rsidRPr="00EF1D4F">
        <w:rPr>
          <w:rFonts w:ascii="Arial" w:hAnsi="Arial" w:cs="Arial"/>
          <w:sz w:val="24"/>
          <w:szCs w:val="24"/>
        </w:rPr>
        <w:t>Turnitin</w:t>
      </w:r>
      <w:proofErr w:type="spellEnd"/>
      <w:r w:rsidRPr="00EF1D4F">
        <w:rPr>
          <w:rFonts w:ascii="Arial" w:hAnsi="Arial" w:cs="Arial"/>
          <w:sz w:val="24"/>
          <w:szCs w:val="24"/>
        </w:rPr>
        <w:t xml:space="preserve"> report </w:t>
      </w:r>
      <w:r w:rsidRPr="00BC7599">
        <w:rPr>
          <w:rFonts w:ascii="Arial" w:hAnsi="Arial" w:cs="Arial"/>
          <w:sz w:val="24"/>
          <w:szCs w:val="24"/>
        </w:rPr>
        <w:t>……………………………</w:t>
      </w:r>
      <w:r>
        <w:rPr>
          <w:rFonts w:ascii="Arial" w:hAnsi="Arial" w:cs="Arial"/>
          <w:sz w:val="24"/>
          <w:szCs w:val="24"/>
        </w:rPr>
        <w:t>………………….</w:t>
      </w:r>
      <w:r w:rsidRPr="00BC7599">
        <w:rPr>
          <w:rFonts w:ascii="Arial" w:hAnsi="Arial" w:cs="Arial"/>
          <w:sz w:val="24"/>
          <w:szCs w:val="24"/>
        </w:rPr>
        <w:t>…</w:t>
      </w:r>
      <w:r w:rsidR="00FC61DD">
        <w:rPr>
          <w:rFonts w:ascii="Arial" w:hAnsi="Arial" w:cs="Arial"/>
          <w:sz w:val="24"/>
          <w:szCs w:val="24"/>
        </w:rPr>
        <w:t>……….111</w:t>
      </w:r>
    </w:p>
    <w:p w14:paraId="38D494DC" w14:textId="77777777" w:rsidR="00147946" w:rsidRDefault="00147946" w:rsidP="008B0E9E">
      <w:pPr>
        <w:spacing w:afterLines="200" w:after="480" w:line="360" w:lineRule="auto"/>
        <w:jc w:val="center"/>
        <w:rPr>
          <w:rFonts w:ascii="Arial" w:hAnsi="Arial" w:cs="Arial"/>
          <w:b/>
          <w:sz w:val="24"/>
        </w:rPr>
      </w:pPr>
    </w:p>
    <w:p w14:paraId="1FBAF066" w14:textId="77777777" w:rsidR="001416E9" w:rsidRPr="00D21761" w:rsidRDefault="001416E9" w:rsidP="008B0E9E">
      <w:pPr>
        <w:spacing w:afterLines="200" w:after="480" w:line="360" w:lineRule="auto"/>
        <w:jc w:val="center"/>
        <w:rPr>
          <w:rFonts w:ascii="Arial" w:hAnsi="Arial" w:cs="Arial"/>
          <w:b/>
          <w:sz w:val="24"/>
        </w:rPr>
      </w:pPr>
      <w:r w:rsidRPr="00D21761">
        <w:rPr>
          <w:rFonts w:ascii="Arial" w:hAnsi="Arial" w:cs="Arial"/>
          <w:b/>
          <w:sz w:val="24"/>
        </w:rPr>
        <w:lastRenderedPageBreak/>
        <w:t>CHAPTER 1:</w:t>
      </w:r>
    </w:p>
    <w:p w14:paraId="61A53BF7" w14:textId="171F2863" w:rsidR="001416E9" w:rsidRPr="00B83D60" w:rsidRDefault="001416E9" w:rsidP="00B83D60">
      <w:pPr>
        <w:pStyle w:val="ListParagraph"/>
        <w:numPr>
          <w:ilvl w:val="0"/>
          <w:numId w:val="3"/>
        </w:numPr>
        <w:spacing w:line="360" w:lineRule="auto"/>
        <w:rPr>
          <w:rFonts w:ascii="Arial" w:hAnsi="Arial" w:cs="Arial"/>
          <w:b/>
          <w:sz w:val="24"/>
        </w:rPr>
      </w:pPr>
      <w:r w:rsidRPr="00B83D60">
        <w:rPr>
          <w:rFonts w:ascii="Arial" w:hAnsi="Arial" w:cs="Arial"/>
          <w:b/>
          <w:sz w:val="24"/>
        </w:rPr>
        <w:t>Introduction</w:t>
      </w:r>
    </w:p>
    <w:p w14:paraId="0251CC81" w14:textId="77777777" w:rsidR="00B83D60" w:rsidRPr="00B83D60" w:rsidRDefault="00B83D60" w:rsidP="00B83D60">
      <w:pPr>
        <w:pStyle w:val="ListParagraph"/>
        <w:spacing w:line="360" w:lineRule="auto"/>
        <w:ind w:left="405"/>
        <w:rPr>
          <w:rFonts w:ascii="Arial" w:hAnsi="Arial" w:cs="Arial"/>
          <w:b/>
          <w:sz w:val="24"/>
        </w:rPr>
      </w:pPr>
    </w:p>
    <w:p w14:paraId="1AFA5471" w14:textId="77777777" w:rsidR="001416E9" w:rsidRPr="00D21761" w:rsidRDefault="001416E9" w:rsidP="001416E9">
      <w:pPr>
        <w:spacing w:line="360" w:lineRule="auto"/>
        <w:jc w:val="both"/>
        <w:rPr>
          <w:rFonts w:ascii="Arial" w:hAnsi="Arial" w:cs="Arial"/>
          <w:sz w:val="24"/>
        </w:rPr>
      </w:pPr>
      <w:r w:rsidRPr="00D21761">
        <w:rPr>
          <w:rFonts w:ascii="Arial" w:hAnsi="Arial" w:cs="Arial"/>
          <w:sz w:val="24"/>
        </w:rPr>
        <w:t>In the era of mobile Internet, electronic information technology has become an important driving force for the world economy. Electronic information technology has entered an accelerated growth period, and electronic information technology has penetrated into various industries to help profound changes in various industries</w:t>
      </w:r>
      <w:r w:rsidR="00AA32FE" w:rsidRPr="00D21761">
        <w:rPr>
          <w:rFonts w:ascii="Arial" w:hAnsi="Arial" w:cs="Arial"/>
          <w:sz w:val="24"/>
        </w:rPr>
        <w:t xml:space="preserve"> (Krugman</w:t>
      </w:r>
      <w:proofErr w:type="gramStart"/>
      <w:r w:rsidR="00AA32FE" w:rsidRPr="00D21761">
        <w:rPr>
          <w:rFonts w:ascii="Arial" w:hAnsi="Arial" w:cs="Arial"/>
          <w:sz w:val="24"/>
        </w:rPr>
        <w:t>,2000</w:t>
      </w:r>
      <w:proofErr w:type="gramEnd"/>
      <w:r w:rsidR="00AA32FE" w:rsidRPr="00D21761">
        <w:rPr>
          <w:rFonts w:ascii="Arial" w:hAnsi="Arial" w:cs="Arial"/>
          <w:sz w:val="24"/>
        </w:rPr>
        <w:t>)</w:t>
      </w:r>
      <w:r w:rsidRPr="00D21761">
        <w:rPr>
          <w:rFonts w:ascii="Arial" w:hAnsi="Arial" w:cs="Arial"/>
          <w:sz w:val="24"/>
        </w:rPr>
        <w:t>. Major developed countries such as Europe and the United States have upgraded the electronic information industry to the height of national strategy. Brazil, India, Russia and other countries have also begun to focus on the development of electronic information industry. The electronic information industry is gradually becoming the strategic focus of global competition.</w:t>
      </w:r>
    </w:p>
    <w:p w14:paraId="10862123" w14:textId="77777777" w:rsidR="001416E9" w:rsidRDefault="001416E9" w:rsidP="001416E9">
      <w:pPr>
        <w:spacing w:line="360" w:lineRule="auto"/>
        <w:jc w:val="both"/>
        <w:rPr>
          <w:rFonts w:ascii="Arial" w:hAnsi="Arial" w:cs="Arial"/>
          <w:sz w:val="24"/>
        </w:rPr>
      </w:pPr>
      <w:r w:rsidRPr="00D21761">
        <w:rPr>
          <w:rFonts w:ascii="Arial" w:hAnsi="Arial" w:cs="Arial"/>
          <w:sz w:val="24"/>
        </w:rPr>
        <w:t>  The Chinese government pays attention to the development of the electronic information industry. In the implementation of the “Made in China 2025” strategic plan of action for manufacturing countries, it is clearly proposed to vigorously promote breakthrough development in key areas, focusing on the development of a new generation of information technology industry, high-end CNC machine tools and robots and aviation</w:t>
      </w:r>
      <w:r w:rsidR="00AA32FE" w:rsidRPr="00D21761">
        <w:rPr>
          <w:rFonts w:ascii="Arial" w:hAnsi="Arial" w:cs="Arial"/>
          <w:sz w:val="24"/>
        </w:rPr>
        <w:t xml:space="preserve"> (Cao &amp;Yu, 2017)</w:t>
      </w:r>
      <w:r w:rsidRPr="00D21761">
        <w:rPr>
          <w:rFonts w:ascii="Arial" w:hAnsi="Arial" w:cs="Arial"/>
          <w:sz w:val="24"/>
        </w:rPr>
        <w:t>. Ten major fields such as aerospace equipment, and the new generation of information technology as the first of these ten areas. In recent years, China's electronic information industry has continued to undergo structural adjustment, transformation and upgrading, the production and business environment has been continuously improved, the overall scale of the industry has gradually expanded, key technologies have achieved staged breakthroughs, and the electronic information industry has achieved rapid development, production and investment growth. Maintaining a leading level in all industries, the export situation has improved significantly, and the quality of benefits has continued to improve. In China's electronic information industry, China's mobile phone industry has performed particularly well</w:t>
      </w:r>
      <w:r w:rsidR="00AA32FE" w:rsidRPr="00D21761">
        <w:rPr>
          <w:rFonts w:ascii="Arial" w:hAnsi="Arial" w:cs="Arial"/>
          <w:sz w:val="24"/>
        </w:rPr>
        <w:t xml:space="preserve"> (Chen &amp;Xu</w:t>
      </w:r>
      <w:proofErr w:type="gramStart"/>
      <w:r w:rsidR="00AA32FE" w:rsidRPr="00D21761">
        <w:rPr>
          <w:rFonts w:ascii="Arial" w:hAnsi="Arial" w:cs="Arial"/>
          <w:sz w:val="24"/>
        </w:rPr>
        <w:t>,2016</w:t>
      </w:r>
      <w:proofErr w:type="gramEnd"/>
      <w:r w:rsidR="00AA32FE" w:rsidRPr="00D21761">
        <w:rPr>
          <w:rFonts w:ascii="Arial" w:hAnsi="Arial" w:cs="Arial"/>
          <w:sz w:val="24"/>
        </w:rPr>
        <w:t>)</w:t>
      </w:r>
      <w:r w:rsidRPr="00D21761">
        <w:rPr>
          <w:rFonts w:ascii="Arial" w:hAnsi="Arial" w:cs="Arial"/>
          <w:sz w:val="24"/>
        </w:rPr>
        <w:t xml:space="preserve">. In recent years, the production and </w:t>
      </w:r>
      <w:r w:rsidRPr="00D21761">
        <w:rPr>
          <w:rFonts w:ascii="Arial" w:hAnsi="Arial" w:cs="Arial"/>
          <w:sz w:val="24"/>
        </w:rPr>
        <w:lastRenderedPageBreak/>
        <w:t>export of mobile phones have maintained a relatively fast growth trend, and China's mobile phone industry has developed rapidly.</w:t>
      </w:r>
    </w:p>
    <w:p w14:paraId="084D35D7" w14:textId="77777777" w:rsidR="005043D9" w:rsidRPr="00D21761" w:rsidRDefault="005043D9" w:rsidP="001416E9">
      <w:pPr>
        <w:spacing w:line="360" w:lineRule="auto"/>
        <w:jc w:val="both"/>
        <w:rPr>
          <w:rFonts w:ascii="Arial" w:hAnsi="Arial" w:cs="Arial"/>
          <w:sz w:val="24"/>
        </w:rPr>
      </w:pPr>
    </w:p>
    <w:p w14:paraId="04B1E408" w14:textId="77777777" w:rsidR="001416E9" w:rsidRDefault="001416E9" w:rsidP="001416E9">
      <w:pPr>
        <w:spacing w:line="360" w:lineRule="auto"/>
        <w:rPr>
          <w:rFonts w:ascii="Arial" w:hAnsi="Arial" w:cs="Arial"/>
          <w:b/>
          <w:sz w:val="24"/>
        </w:rPr>
      </w:pPr>
      <w:r w:rsidRPr="00D21761">
        <w:rPr>
          <w:rFonts w:ascii="Arial" w:hAnsi="Arial" w:cs="Arial"/>
          <w:b/>
          <w:sz w:val="24"/>
        </w:rPr>
        <w:t>1.1 Background</w:t>
      </w:r>
    </w:p>
    <w:p w14:paraId="6A823A0B" w14:textId="77777777" w:rsidR="00B83D60" w:rsidRPr="00D21761" w:rsidRDefault="00B83D60" w:rsidP="001416E9">
      <w:pPr>
        <w:spacing w:line="360" w:lineRule="auto"/>
        <w:rPr>
          <w:rFonts w:ascii="Arial" w:hAnsi="Arial" w:cs="Arial"/>
          <w:b/>
          <w:sz w:val="24"/>
        </w:rPr>
      </w:pPr>
    </w:p>
    <w:p w14:paraId="3785AFBE" w14:textId="77777777" w:rsidR="00282DE8" w:rsidRDefault="001416E9" w:rsidP="001416E9">
      <w:pPr>
        <w:spacing w:line="360" w:lineRule="auto"/>
        <w:jc w:val="both"/>
        <w:rPr>
          <w:rFonts w:ascii="Times New Roman" w:hAnsi="Times New Roman" w:cs="Times New Roman"/>
          <w:sz w:val="24"/>
        </w:rPr>
      </w:pPr>
      <w:r w:rsidRPr="00D21761">
        <w:rPr>
          <w:rFonts w:ascii="Arial" w:hAnsi="Arial" w:cs="Arial"/>
          <w:sz w:val="24"/>
        </w:rPr>
        <w:t>In 2007, Apple launched the first generation of iPhone, marking the advent of smartphones. In just over a decade, smart operating systems, low-power chips, application stores, touch screens and mobile Internet are just like engines, promoting smartphones. With the rapid development, smart phones have gradually replaced functional phones to become the main competition in the mobile phone market</w:t>
      </w:r>
      <w:r w:rsidR="00AA32FE" w:rsidRPr="00D21761">
        <w:rPr>
          <w:rFonts w:ascii="Arial" w:hAnsi="Arial" w:cs="Arial"/>
          <w:sz w:val="24"/>
        </w:rPr>
        <w:t xml:space="preserve"> (Ricardo</w:t>
      </w:r>
      <w:proofErr w:type="gramStart"/>
      <w:r w:rsidR="00AA32FE" w:rsidRPr="00D21761">
        <w:rPr>
          <w:rFonts w:ascii="Arial" w:hAnsi="Arial" w:cs="Arial"/>
          <w:sz w:val="24"/>
        </w:rPr>
        <w:t>,1976</w:t>
      </w:r>
      <w:proofErr w:type="gramEnd"/>
      <w:r w:rsidR="00AA32FE" w:rsidRPr="00D21761">
        <w:rPr>
          <w:rFonts w:ascii="Arial" w:hAnsi="Arial" w:cs="Arial"/>
          <w:sz w:val="24"/>
        </w:rPr>
        <w:t>)</w:t>
      </w:r>
      <w:r w:rsidRPr="00D21761">
        <w:rPr>
          <w:rFonts w:ascii="Arial" w:hAnsi="Arial" w:cs="Arial"/>
          <w:sz w:val="24"/>
        </w:rPr>
        <w:t>. Smartphones have become the world's largest consumer electronics products, and the competition of global mobile phone companies is mainly focused on smart phones. According to data from China's ICT, in 2017, smartphone shipments in the Chinese market accounted for 93.89% of mobile phone shipments. The competition in China's domestic market is mainly due to competition from smartphones. Chinese mobile phone com</w:t>
      </w:r>
      <w:r w:rsidR="00AA32FE" w:rsidRPr="00D21761">
        <w:rPr>
          <w:rFonts w:ascii="Arial" w:hAnsi="Arial" w:cs="Arial"/>
          <w:sz w:val="24"/>
        </w:rPr>
        <w:t>panies Huawei, OPPO, vivo, MI</w:t>
      </w:r>
      <w:r w:rsidRPr="00D21761">
        <w:rPr>
          <w:rFonts w:ascii="Arial" w:hAnsi="Arial" w:cs="Arial"/>
          <w:sz w:val="24"/>
        </w:rPr>
        <w:t>, etc., in the fierce competition with foreign mobile phone companies, relying on the domestic mobile phone industry supply chain, gradually mastered the core technology of communication equipment manufacturing, and produced more suitable for the use of Chinese people. Smartphones have achieved excellent results in the Chinese market</w:t>
      </w:r>
      <w:r w:rsidR="00AA32FE" w:rsidRPr="00D21761">
        <w:rPr>
          <w:rFonts w:ascii="Arial" w:hAnsi="Arial" w:cs="Arial"/>
          <w:sz w:val="24"/>
        </w:rPr>
        <w:t xml:space="preserve"> (Huang</w:t>
      </w:r>
      <w:proofErr w:type="gramStart"/>
      <w:r w:rsidR="00AA32FE" w:rsidRPr="00D21761">
        <w:rPr>
          <w:rFonts w:ascii="Arial" w:hAnsi="Arial" w:cs="Arial"/>
          <w:sz w:val="24"/>
        </w:rPr>
        <w:t>,2016</w:t>
      </w:r>
      <w:proofErr w:type="gramEnd"/>
      <w:r w:rsidR="00AA32FE" w:rsidRPr="00D21761">
        <w:rPr>
          <w:rFonts w:ascii="Arial" w:hAnsi="Arial" w:cs="Arial"/>
          <w:sz w:val="24"/>
        </w:rPr>
        <w:t>)</w:t>
      </w:r>
      <w:r w:rsidRPr="00D21761">
        <w:rPr>
          <w:rFonts w:ascii="Arial" w:hAnsi="Arial" w:cs="Arial"/>
          <w:sz w:val="24"/>
        </w:rPr>
        <w:t>.</w:t>
      </w:r>
    </w:p>
    <w:tbl>
      <w:tblPr>
        <w:tblW w:w="0" w:type="auto"/>
        <w:tblInd w:w="22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1483"/>
        <w:gridCol w:w="1356"/>
        <w:gridCol w:w="1356"/>
        <w:gridCol w:w="1356"/>
        <w:gridCol w:w="1356"/>
        <w:gridCol w:w="1360"/>
      </w:tblGrid>
      <w:tr w:rsidR="001416E9" w14:paraId="7BABA0E7" w14:textId="77777777" w:rsidTr="00DE05FA">
        <w:trPr>
          <w:trHeight w:val="624"/>
        </w:trPr>
        <w:tc>
          <w:tcPr>
            <w:tcW w:w="1483" w:type="dxa"/>
            <w:tcBorders>
              <w:left w:val="nil"/>
              <w:bottom w:val="single" w:sz="4" w:space="0" w:color="000000"/>
              <w:right w:val="single" w:sz="4" w:space="0" w:color="000000"/>
            </w:tcBorders>
          </w:tcPr>
          <w:p w14:paraId="1EB3E5A4" w14:textId="77777777" w:rsidR="001416E9" w:rsidRPr="00141C83" w:rsidRDefault="001416E9" w:rsidP="00DE05FA">
            <w:pPr>
              <w:pStyle w:val="TableParagraph"/>
              <w:spacing w:before="110"/>
              <w:ind w:left="576"/>
              <w:jc w:val="left"/>
              <w:rPr>
                <w:rFonts w:eastAsia="Noto Sans Mono CJK JP Regular"/>
                <w:sz w:val="18"/>
                <w:szCs w:val="18"/>
                <w:lang w:eastAsia="zh-CN"/>
              </w:rPr>
            </w:pPr>
            <w:r w:rsidRPr="00141C83">
              <w:rPr>
                <w:rFonts w:eastAsia="宋体"/>
                <w:sz w:val="18"/>
                <w:szCs w:val="18"/>
                <w:lang w:eastAsia="zh-CN"/>
              </w:rPr>
              <w:t>Company</w:t>
            </w:r>
          </w:p>
        </w:tc>
        <w:tc>
          <w:tcPr>
            <w:tcW w:w="1356" w:type="dxa"/>
            <w:tcBorders>
              <w:left w:val="single" w:sz="4" w:space="0" w:color="000000"/>
              <w:bottom w:val="single" w:sz="4" w:space="0" w:color="000000"/>
              <w:right w:val="single" w:sz="4" w:space="0" w:color="000000"/>
            </w:tcBorders>
          </w:tcPr>
          <w:p w14:paraId="767D8158" w14:textId="77777777" w:rsidR="001416E9" w:rsidRPr="00141C83" w:rsidRDefault="001416E9" w:rsidP="00DE05FA">
            <w:pPr>
              <w:pStyle w:val="TableParagraph"/>
              <w:spacing w:line="301" w:lineRule="exact"/>
              <w:ind w:left="104" w:right="77"/>
              <w:rPr>
                <w:sz w:val="18"/>
                <w:szCs w:val="18"/>
              </w:rPr>
            </w:pPr>
            <w:r w:rsidRPr="00141C83">
              <w:rPr>
                <w:sz w:val="18"/>
                <w:szCs w:val="18"/>
              </w:rPr>
              <w:t>2017 shipments</w:t>
            </w:r>
          </w:p>
          <w:p w14:paraId="47D7F2B9" w14:textId="77777777" w:rsidR="001416E9" w:rsidRPr="00141C83" w:rsidRDefault="001416E9" w:rsidP="00DE05FA">
            <w:pPr>
              <w:pStyle w:val="TableParagraph"/>
              <w:spacing w:line="303" w:lineRule="exact"/>
              <w:ind w:left="104" w:right="77"/>
              <w:rPr>
                <w:rFonts w:ascii="Noto Sans Mono CJK JP Regular" w:eastAsia="Noto Sans Mono CJK JP Regular"/>
                <w:sz w:val="18"/>
                <w:szCs w:val="18"/>
              </w:rPr>
            </w:pPr>
            <w:r w:rsidRPr="00141C83">
              <w:rPr>
                <w:sz w:val="18"/>
                <w:szCs w:val="18"/>
              </w:rPr>
              <w:t>(100 million)</w:t>
            </w:r>
          </w:p>
        </w:tc>
        <w:tc>
          <w:tcPr>
            <w:tcW w:w="1356" w:type="dxa"/>
            <w:tcBorders>
              <w:left w:val="single" w:sz="4" w:space="0" w:color="000000"/>
              <w:bottom w:val="single" w:sz="4" w:space="0" w:color="000000"/>
              <w:right w:val="single" w:sz="4" w:space="0" w:color="000000"/>
            </w:tcBorders>
          </w:tcPr>
          <w:p w14:paraId="42877075" w14:textId="77777777" w:rsidR="001416E9" w:rsidRPr="00141C83" w:rsidRDefault="001416E9" w:rsidP="00DE05FA">
            <w:pPr>
              <w:pStyle w:val="TableParagraph"/>
              <w:spacing w:line="303" w:lineRule="exact"/>
              <w:ind w:left="29"/>
              <w:rPr>
                <w:rFonts w:ascii="Noto Sans Mono CJK JP Regular" w:eastAsia="Noto Sans Mono CJK JP Regular"/>
                <w:sz w:val="18"/>
                <w:szCs w:val="18"/>
              </w:rPr>
            </w:pPr>
            <w:r w:rsidRPr="00141C83">
              <w:rPr>
                <w:sz w:val="18"/>
                <w:szCs w:val="18"/>
              </w:rPr>
              <w:t>2017 market share</w:t>
            </w:r>
          </w:p>
        </w:tc>
        <w:tc>
          <w:tcPr>
            <w:tcW w:w="1356" w:type="dxa"/>
            <w:tcBorders>
              <w:left w:val="single" w:sz="4" w:space="0" w:color="000000"/>
              <w:bottom w:val="single" w:sz="4" w:space="0" w:color="000000"/>
              <w:right w:val="single" w:sz="4" w:space="0" w:color="000000"/>
            </w:tcBorders>
          </w:tcPr>
          <w:p w14:paraId="60F21CC2" w14:textId="77777777" w:rsidR="001416E9" w:rsidRPr="00141C83" w:rsidRDefault="001416E9" w:rsidP="00DE05FA">
            <w:pPr>
              <w:pStyle w:val="TableParagraph"/>
              <w:spacing w:line="301" w:lineRule="exact"/>
              <w:ind w:left="104" w:right="77"/>
              <w:rPr>
                <w:sz w:val="18"/>
                <w:szCs w:val="18"/>
              </w:rPr>
            </w:pPr>
            <w:r w:rsidRPr="00141C83">
              <w:rPr>
                <w:sz w:val="18"/>
                <w:szCs w:val="18"/>
              </w:rPr>
              <w:t>2016 shipments</w:t>
            </w:r>
          </w:p>
          <w:p w14:paraId="434619AA" w14:textId="77777777" w:rsidR="001416E9" w:rsidRPr="00141C83" w:rsidRDefault="001416E9" w:rsidP="00DE05FA">
            <w:pPr>
              <w:pStyle w:val="TableParagraph"/>
              <w:spacing w:line="303" w:lineRule="exact"/>
              <w:ind w:left="104" w:right="77"/>
              <w:rPr>
                <w:rFonts w:ascii="Noto Sans Mono CJK JP Regular" w:eastAsia="Noto Sans Mono CJK JP Regular"/>
                <w:sz w:val="18"/>
                <w:szCs w:val="18"/>
              </w:rPr>
            </w:pPr>
            <w:r w:rsidRPr="00141C83">
              <w:rPr>
                <w:sz w:val="18"/>
                <w:szCs w:val="18"/>
              </w:rPr>
              <w:t>(100 million)</w:t>
            </w:r>
          </w:p>
        </w:tc>
        <w:tc>
          <w:tcPr>
            <w:tcW w:w="1356" w:type="dxa"/>
            <w:tcBorders>
              <w:left w:val="single" w:sz="4" w:space="0" w:color="000000"/>
              <w:bottom w:val="single" w:sz="4" w:space="0" w:color="000000"/>
              <w:right w:val="single" w:sz="4" w:space="0" w:color="000000"/>
            </w:tcBorders>
          </w:tcPr>
          <w:p w14:paraId="73536AC4" w14:textId="77777777" w:rsidR="001416E9" w:rsidRPr="00141C83" w:rsidRDefault="001416E9" w:rsidP="00DE05FA">
            <w:pPr>
              <w:pStyle w:val="TableParagraph"/>
              <w:spacing w:line="303" w:lineRule="exact"/>
              <w:ind w:left="29"/>
              <w:rPr>
                <w:rFonts w:ascii="Noto Sans Mono CJK JP Regular" w:eastAsia="Noto Sans Mono CJK JP Regular"/>
                <w:sz w:val="18"/>
                <w:szCs w:val="18"/>
              </w:rPr>
            </w:pPr>
            <w:r w:rsidRPr="00141C83">
              <w:rPr>
                <w:sz w:val="18"/>
                <w:szCs w:val="18"/>
              </w:rPr>
              <w:t>2016 market share</w:t>
            </w:r>
          </w:p>
        </w:tc>
        <w:tc>
          <w:tcPr>
            <w:tcW w:w="1360" w:type="dxa"/>
            <w:tcBorders>
              <w:left w:val="single" w:sz="4" w:space="0" w:color="000000"/>
              <w:bottom w:val="single" w:sz="4" w:space="0" w:color="000000"/>
              <w:right w:val="nil"/>
            </w:tcBorders>
          </w:tcPr>
          <w:p w14:paraId="6233E380" w14:textId="77777777" w:rsidR="001416E9" w:rsidRPr="00141C83" w:rsidRDefault="001416E9" w:rsidP="00DE05FA">
            <w:pPr>
              <w:pStyle w:val="TableParagraph"/>
              <w:spacing w:before="110"/>
              <w:ind w:left="309" w:right="286"/>
              <w:rPr>
                <w:rFonts w:eastAsia="Noto Sans Mono CJK JP Regular"/>
                <w:sz w:val="18"/>
                <w:szCs w:val="18"/>
              </w:rPr>
            </w:pPr>
            <w:r w:rsidRPr="00141C83">
              <w:rPr>
                <w:rFonts w:eastAsia="微软雅黑"/>
                <w:sz w:val="18"/>
                <w:szCs w:val="18"/>
              </w:rPr>
              <w:t>Year-on-year growth</w:t>
            </w:r>
          </w:p>
        </w:tc>
      </w:tr>
      <w:tr w:rsidR="001416E9" w14:paraId="668CCA27" w14:textId="77777777" w:rsidTr="00DE05FA">
        <w:trPr>
          <w:trHeight w:val="470"/>
        </w:trPr>
        <w:tc>
          <w:tcPr>
            <w:tcW w:w="1483" w:type="dxa"/>
            <w:tcBorders>
              <w:top w:val="single" w:sz="4" w:space="0" w:color="000000"/>
              <w:left w:val="nil"/>
              <w:bottom w:val="nil"/>
              <w:right w:val="single" w:sz="4" w:space="0" w:color="000000"/>
            </w:tcBorders>
          </w:tcPr>
          <w:p w14:paraId="0248C458" w14:textId="77777777" w:rsidR="001416E9" w:rsidRDefault="001416E9" w:rsidP="00DE05FA">
            <w:pPr>
              <w:pStyle w:val="TableParagraph"/>
              <w:spacing w:before="33"/>
              <w:jc w:val="left"/>
              <w:rPr>
                <w:rFonts w:ascii="Noto Sans Mono CJK JP Regular" w:eastAsia="Noto Sans Mono CJK JP Regular"/>
                <w:sz w:val="18"/>
              </w:rPr>
            </w:pPr>
            <w:r>
              <w:rPr>
                <w:rFonts w:ascii="微软雅黑" w:eastAsia="微软雅黑" w:hAnsi="微软雅黑" w:cs="微软雅黑"/>
                <w:sz w:val="18"/>
              </w:rPr>
              <w:t xml:space="preserve">         </w:t>
            </w:r>
            <w:r w:rsidRPr="00141C83">
              <w:rPr>
                <w:rFonts w:ascii="微软雅黑" w:eastAsia="微软雅黑" w:hAnsi="微软雅黑" w:cs="微软雅黑"/>
                <w:sz w:val="18"/>
              </w:rPr>
              <w:t>Huawei</w:t>
            </w:r>
          </w:p>
        </w:tc>
        <w:tc>
          <w:tcPr>
            <w:tcW w:w="1356" w:type="dxa"/>
            <w:tcBorders>
              <w:top w:val="single" w:sz="4" w:space="0" w:color="000000"/>
              <w:left w:val="single" w:sz="4" w:space="0" w:color="000000"/>
              <w:bottom w:val="nil"/>
              <w:right w:val="single" w:sz="4" w:space="0" w:color="000000"/>
            </w:tcBorders>
          </w:tcPr>
          <w:p w14:paraId="3CA1125A" w14:textId="77777777" w:rsidR="001416E9" w:rsidRDefault="001416E9" w:rsidP="00DE05FA">
            <w:pPr>
              <w:pStyle w:val="TableParagraph"/>
              <w:spacing w:before="128"/>
              <w:ind w:right="500"/>
              <w:jc w:val="right"/>
              <w:rPr>
                <w:sz w:val="18"/>
              </w:rPr>
            </w:pPr>
            <w:r>
              <w:rPr>
                <w:sz w:val="18"/>
              </w:rPr>
              <w:t>0.91</w:t>
            </w:r>
          </w:p>
        </w:tc>
        <w:tc>
          <w:tcPr>
            <w:tcW w:w="1356" w:type="dxa"/>
            <w:tcBorders>
              <w:top w:val="single" w:sz="4" w:space="0" w:color="000000"/>
              <w:left w:val="single" w:sz="4" w:space="0" w:color="000000"/>
              <w:bottom w:val="nil"/>
              <w:right w:val="single" w:sz="4" w:space="0" w:color="000000"/>
            </w:tcBorders>
          </w:tcPr>
          <w:p w14:paraId="0A49CAE3" w14:textId="77777777" w:rsidR="001416E9" w:rsidRDefault="001416E9" w:rsidP="00DE05FA">
            <w:pPr>
              <w:pStyle w:val="TableParagraph"/>
              <w:spacing w:before="128"/>
              <w:ind w:left="104" w:right="74"/>
              <w:rPr>
                <w:sz w:val="18"/>
              </w:rPr>
            </w:pPr>
            <w:r>
              <w:rPr>
                <w:sz w:val="18"/>
              </w:rPr>
              <w:t>20.50%</w:t>
            </w:r>
          </w:p>
        </w:tc>
        <w:tc>
          <w:tcPr>
            <w:tcW w:w="1356" w:type="dxa"/>
            <w:tcBorders>
              <w:top w:val="single" w:sz="4" w:space="0" w:color="000000"/>
              <w:left w:val="single" w:sz="4" w:space="0" w:color="000000"/>
              <w:bottom w:val="nil"/>
              <w:right w:val="single" w:sz="4" w:space="0" w:color="000000"/>
            </w:tcBorders>
          </w:tcPr>
          <w:p w14:paraId="4BF915D2" w14:textId="77777777" w:rsidR="001416E9" w:rsidRDefault="001416E9" w:rsidP="00DE05FA">
            <w:pPr>
              <w:pStyle w:val="TableParagraph"/>
              <w:spacing w:before="128"/>
              <w:ind w:right="500"/>
              <w:jc w:val="right"/>
              <w:rPr>
                <w:sz w:val="18"/>
              </w:rPr>
            </w:pPr>
            <w:r>
              <w:rPr>
                <w:sz w:val="18"/>
              </w:rPr>
              <w:t>0.77</w:t>
            </w:r>
          </w:p>
        </w:tc>
        <w:tc>
          <w:tcPr>
            <w:tcW w:w="1356" w:type="dxa"/>
            <w:tcBorders>
              <w:top w:val="single" w:sz="4" w:space="0" w:color="000000"/>
              <w:left w:val="single" w:sz="4" w:space="0" w:color="000000"/>
              <w:bottom w:val="nil"/>
              <w:right w:val="single" w:sz="4" w:space="0" w:color="000000"/>
            </w:tcBorders>
          </w:tcPr>
          <w:p w14:paraId="2DC6EB56" w14:textId="77777777" w:rsidR="001416E9" w:rsidRDefault="001416E9" w:rsidP="00DE05FA">
            <w:pPr>
              <w:pStyle w:val="TableParagraph"/>
              <w:spacing w:before="128"/>
              <w:ind w:left="104" w:right="74"/>
              <w:rPr>
                <w:sz w:val="18"/>
              </w:rPr>
            </w:pPr>
            <w:r>
              <w:rPr>
                <w:sz w:val="18"/>
              </w:rPr>
              <w:t>16.49%</w:t>
            </w:r>
          </w:p>
        </w:tc>
        <w:tc>
          <w:tcPr>
            <w:tcW w:w="1360" w:type="dxa"/>
            <w:tcBorders>
              <w:top w:val="single" w:sz="4" w:space="0" w:color="000000"/>
              <w:left w:val="single" w:sz="4" w:space="0" w:color="000000"/>
              <w:bottom w:val="nil"/>
              <w:right w:val="nil"/>
            </w:tcBorders>
          </w:tcPr>
          <w:p w14:paraId="433F181C" w14:textId="77777777" w:rsidR="001416E9" w:rsidRDefault="001416E9" w:rsidP="00DE05FA">
            <w:pPr>
              <w:pStyle w:val="TableParagraph"/>
              <w:spacing w:before="131"/>
              <w:ind w:left="309" w:right="283"/>
              <w:rPr>
                <w:sz w:val="18"/>
              </w:rPr>
            </w:pPr>
            <w:r>
              <w:rPr>
                <w:sz w:val="18"/>
              </w:rPr>
              <w:t>18.18%</w:t>
            </w:r>
          </w:p>
        </w:tc>
      </w:tr>
      <w:tr w:rsidR="001416E9" w14:paraId="3B7E9259" w14:textId="77777777" w:rsidTr="00DE05FA">
        <w:trPr>
          <w:trHeight w:val="465"/>
        </w:trPr>
        <w:tc>
          <w:tcPr>
            <w:tcW w:w="1483" w:type="dxa"/>
            <w:tcBorders>
              <w:top w:val="nil"/>
              <w:left w:val="nil"/>
              <w:bottom w:val="nil"/>
              <w:right w:val="single" w:sz="4" w:space="0" w:color="000000"/>
            </w:tcBorders>
          </w:tcPr>
          <w:p w14:paraId="42342E28" w14:textId="77777777" w:rsidR="001416E9" w:rsidRDefault="001416E9" w:rsidP="00DE05FA">
            <w:pPr>
              <w:pStyle w:val="TableParagraph"/>
              <w:spacing w:before="124"/>
              <w:ind w:left="525"/>
              <w:jc w:val="left"/>
              <w:rPr>
                <w:sz w:val="18"/>
              </w:rPr>
            </w:pPr>
            <w:r>
              <w:rPr>
                <w:sz w:val="18"/>
              </w:rPr>
              <w:t>OPPO</w:t>
            </w:r>
          </w:p>
        </w:tc>
        <w:tc>
          <w:tcPr>
            <w:tcW w:w="1356" w:type="dxa"/>
            <w:tcBorders>
              <w:top w:val="nil"/>
              <w:left w:val="single" w:sz="4" w:space="0" w:color="000000"/>
              <w:bottom w:val="nil"/>
              <w:right w:val="single" w:sz="4" w:space="0" w:color="000000"/>
            </w:tcBorders>
          </w:tcPr>
          <w:p w14:paraId="66DB9543" w14:textId="77777777" w:rsidR="001416E9" w:rsidRDefault="001416E9" w:rsidP="00DE05FA">
            <w:pPr>
              <w:pStyle w:val="TableParagraph"/>
              <w:spacing w:before="124"/>
              <w:ind w:right="500"/>
              <w:jc w:val="right"/>
              <w:rPr>
                <w:sz w:val="18"/>
              </w:rPr>
            </w:pPr>
            <w:r>
              <w:rPr>
                <w:sz w:val="18"/>
              </w:rPr>
              <w:t>0.81</w:t>
            </w:r>
          </w:p>
        </w:tc>
        <w:tc>
          <w:tcPr>
            <w:tcW w:w="1356" w:type="dxa"/>
            <w:tcBorders>
              <w:top w:val="nil"/>
              <w:left w:val="single" w:sz="4" w:space="0" w:color="000000"/>
              <w:bottom w:val="nil"/>
              <w:right w:val="single" w:sz="4" w:space="0" w:color="000000"/>
            </w:tcBorders>
          </w:tcPr>
          <w:p w14:paraId="10FA184A" w14:textId="77777777" w:rsidR="001416E9" w:rsidRDefault="001416E9" w:rsidP="00DE05FA">
            <w:pPr>
              <w:pStyle w:val="TableParagraph"/>
              <w:spacing w:before="124"/>
              <w:ind w:left="104" w:right="74"/>
              <w:rPr>
                <w:sz w:val="18"/>
              </w:rPr>
            </w:pPr>
            <w:r>
              <w:rPr>
                <w:sz w:val="18"/>
              </w:rPr>
              <w:t>18.24%</w:t>
            </w:r>
          </w:p>
        </w:tc>
        <w:tc>
          <w:tcPr>
            <w:tcW w:w="1356" w:type="dxa"/>
            <w:tcBorders>
              <w:top w:val="nil"/>
              <w:left w:val="single" w:sz="4" w:space="0" w:color="000000"/>
              <w:bottom w:val="nil"/>
              <w:right w:val="single" w:sz="4" w:space="0" w:color="000000"/>
            </w:tcBorders>
          </w:tcPr>
          <w:p w14:paraId="65828667" w14:textId="77777777" w:rsidR="001416E9" w:rsidRDefault="001416E9" w:rsidP="00DE05FA">
            <w:pPr>
              <w:pStyle w:val="TableParagraph"/>
              <w:spacing w:before="124"/>
              <w:ind w:right="500"/>
              <w:jc w:val="right"/>
              <w:rPr>
                <w:sz w:val="18"/>
              </w:rPr>
            </w:pPr>
            <w:r>
              <w:rPr>
                <w:sz w:val="18"/>
              </w:rPr>
              <w:t>0.78</w:t>
            </w:r>
          </w:p>
        </w:tc>
        <w:tc>
          <w:tcPr>
            <w:tcW w:w="1356" w:type="dxa"/>
            <w:tcBorders>
              <w:top w:val="nil"/>
              <w:left w:val="single" w:sz="4" w:space="0" w:color="000000"/>
              <w:bottom w:val="nil"/>
              <w:right w:val="single" w:sz="4" w:space="0" w:color="000000"/>
            </w:tcBorders>
          </w:tcPr>
          <w:p w14:paraId="5B6B0E1C" w14:textId="77777777" w:rsidR="001416E9" w:rsidRDefault="001416E9" w:rsidP="00DE05FA">
            <w:pPr>
              <w:pStyle w:val="TableParagraph"/>
              <w:spacing w:before="124"/>
              <w:ind w:left="104" w:right="74"/>
              <w:rPr>
                <w:sz w:val="18"/>
              </w:rPr>
            </w:pPr>
            <w:r>
              <w:rPr>
                <w:sz w:val="18"/>
              </w:rPr>
              <w:t>16.70%</w:t>
            </w:r>
          </w:p>
        </w:tc>
        <w:tc>
          <w:tcPr>
            <w:tcW w:w="1360" w:type="dxa"/>
            <w:tcBorders>
              <w:top w:val="nil"/>
              <w:left w:val="single" w:sz="4" w:space="0" w:color="000000"/>
              <w:bottom w:val="nil"/>
              <w:right w:val="nil"/>
            </w:tcBorders>
          </w:tcPr>
          <w:p w14:paraId="35092934" w14:textId="77777777" w:rsidR="001416E9" w:rsidRDefault="001416E9" w:rsidP="00DE05FA">
            <w:pPr>
              <w:pStyle w:val="TableParagraph"/>
              <w:spacing w:before="126"/>
              <w:ind w:left="309" w:right="285"/>
              <w:rPr>
                <w:sz w:val="18"/>
              </w:rPr>
            </w:pPr>
            <w:r>
              <w:rPr>
                <w:sz w:val="18"/>
              </w:rPr>
              <w:t>3.85%</w:t>
            </w:r>
          </w:p>
        </w:tc>
      </w:tr>
      <w:tr w:rsidR="001416E9" w14:paraId="44E10B27" w14:textId="77777777" w:rsidTr="00DE05FA">
        <w:trPr>
          <w:trHeight w:val="466"/>
        </w:trPr>
        <w:tc>
          <w:tcPr>
            <w:tcW w:w="1483" w:type="dxa"/>
            <w:tcBorders>
              <w:top w:val="nil"/>
              <w:left w:val="nil"/>
              <w:bottom w:val="nil"/>
              <w:right w:val="single" w:sz="4" w:space="0" w:color="000000"/>
            </w:tcBorders>
          </w:tcPr>
          <w:p w14:paraId="01C12DBD" w14:textId="77777777" w:rsidR="001416E9" w:rsidRDefault="001416E9" w:rsidP="00DE05FA">
            <w:pPr>
              <w:pStyle w:val="TableParagraph"/>
              <w:spacing w:before="124"/>
              <w:ind w:left="581"/>
              <w:jc w:val="left"/>
              <w:rPr>
                <w:sz w:val="18"/>
              </w:rPr>
            </w:pPr>
            <w:r>
              <w:rPr>
                <w:sz w:val="18"/>
              </w:rPr>
              <w:t>Vivo</w:t>
            </w:r>
          </w:p>
        </w:tc>
        <w:tc>
          <w:tcPr>
            <w:tcW w:w="1356" w:type="dxa"/>
            <w:tcBorders>
              <w:top w:val="nil"/>
              <w:left w:val="single" w:sz="4" w:space="0" w:color="000000"/>
              <w:bottom w:val="nil"/>
              <w:right w:val="single" w:sz="4" w:space="0" w:color="000000"/>
            </w:tcBorders>
          </w:tcPr>
          <w:p w14:paraId="6B04511F" w14:textId="77777777" w:rsidR="001416E9" w:rsidRDefault="001416E9" w:rsidP="00DE05FA">
            <w:pPr>
              <w:pStyle w:val="TableParagraph"/>
              <w:spacing w:before="124"/>
              <w:ind w:right="500"/>
              <w:jc w:val="right"/>
              <w:rPr>
                <w:sz w:val="18"/>
              </w:rPr>
            </w:pPr>
            <w:r>
              <w:rPr>
                <w:sz w:val="18"/>
              </w:rPr>
              <w:t>0.69</w:t>
            </w:r>
          </w:p>
        </w:tc>
        <w:tc>
          <w:tcPr>
            <w:tcW w:w="1356" w:type="dxa"/>
            <w:tcBorders>
              <w:top w:val="nil"/>
              <w:left w:val="single" w:sz="4" w:space="0" w:color="000000"/>
              <w:bottom w:val="nil"/>
              <w:right w:val="single" w:sz="4" w:space="0" w:color="000000"/>
            </w:tcBorders>
          </w:tcPr>
          <w:p w14:paraId="1FA90B93" w14:textId="77777777" w:rsidR="001416E9" w:rsidRDefault="001416E9" w:rsidP="00DE05FA">
            <w:pPr>
              <w:pStyle w:val="TableParagraph"/>
              <w:spacing w:before="124"/>
              <w:ind w:left="104" w:right="74"/>
              <w:rPr>
                <w:sz w:val="18"/>
              </w:rPr>
            </w:pPr>
            <w:r>
              <w:rPr>
                <w:sz w:val="18"/>
              </w:rPr>
              <w:t>15.54%</w:t>
            </w:r>
          </w:p>
        </w:tc>
        <w:tc>
          <w:tcPr>
            <w:tcW w:w="1356" w:type="dxa"/>
            <w:tcBorders>
              <w:top w:val="nil"/>
              <w:left w:val="single" w:sz="4" w:space="0" w:color="000000"/>
              <w:bottom w:val="nil"/>
              <w:right w:val="single" w:sz="4" w:space="0" w:color="000000"/>
            </w:tcBorders>
          </w:tcPr>
          <w:p w14:paraId="332DD3CE" w14:textId="77777777" w:rsidR="001416E9" w:rsidRDefault="001416E9" w:rsidP="00DE05FA">
            <w:pPr>
              <w:pStyle w:val="TableParagraph"/>
              <w:spacing w:before="124"/>
              <w:ind w:right="500"/>
              <w:jc w:val="right"/>
              <w:rPr>
                <w:sz w:val="18"/>
              </w:rPr>
            </w:pPr>
            <w:r>
              <w:rPr>
                <w:sz w:val="18"/>
              </w:rPr>
              <w:t>0.69</w:t>
            </w:r>
          </w:p>
        </w:tc>
        <w:tc>
          <w:tcPr>
            <w:tcW w:w="1356" w:type="dxa"/>
            <w:tcBorders>
              <w:top w:val="nil"/>
              <w:left w:val="single" w:sz="4" w:space="0" w:color="000000"/>
              <w:bottom w:val="nil"/>
              <w:right w:val="single" w:sz="4" w:space="0" w:color="000000"/>
            </w:tcBorders>
          </w:tcPr>
          <w:p w14:paraId="002351AB" w14:textId="77777777" w:rsidR="001416E9" w:rsidRDefault="001416E9" w:rsidP="00DE05FA">
            <w:pPr>
              <w:pStyle w:val="TableParagraph"/>
              <w:spacing w:before="124"/>
              <w:ind w:left="104" w:right="74"/>
              <w:rPr>
                <w:sz w:val="18"/>
              </w:rPr>
            </w:pPr>
            <w:r>
              <w:rPr>
                <w:sz w:val="18"/>
              </w:rPr>
              <w:t>14.78%</w:t>
            </w:r>
          </w:p>
        </w:tc>
        <w:tc>
          <w:tcPr>
            <w:tcW w:w="1360" w:type="dxa"/>
            <w:tcBorders>
              <w:top w:val="nil"/>
              <w:left w:val="single" w:sz="4" w:space="0" w:color="000000"/>
              <w:bottom w:val="nil"/>
              <w:right w:val="nil"/>
            </w:tcBorders>
          </w:tcPr>
          <w:p w14:paraId="6600B9B4" w14:textId="77777777" w:rsidR="001416E9" w:rsidRDefault="001416E9" w:rsidP="00DE05FA">
            <w:pPr>
              <w:pStyle w:val="TableParagraph"/>
              <w:spacing w:before="126"/>
              <w:ind w:left="309" w:right="285"/>
              <w:rPr>
                <w:sz w:val="18"/>
              </w:rPr>
            </w:pPr>
            <w:r>
              <w:rPr>
                <w:sz w:val="18"/>
              </w:rPr>
              <w:t>0.00%</w:t>
            </w:r>
          </w:p>
        </w:tc>
      </w:tr>
      <w:tr w:rsidR="001416E9" w14:paraId="416384E7" w14:textId="77777777" w:rsidTr="00DE05FA">
        <w:trPr>
          <w:trHeight w:val="465"/>
        </w:trPr>
        <w:tc>
          <w:tcPr>
            <w:tcW w:w="1483" w:type="dxa"/>
            <w:tcBorders>
              <w:top w:val="nil"/>
              <w:left w:val="nil"/>
              <w:bottom w:val="nil"/>
              <w:right w:val="single" w:sz="4" w:space="0" w:color="000000"/>
            </w:tcBorders>
          </w:tcPr>
          <w:p w14:paraId="0875BA74" w14:textId="77777777" w:rsidR="001416E9" w:rsidRDefault="001416E9" w:rsidP="00DE05FA">
            <w:pPr>
              <w:pStyle w:val="TableParagraph"/>
              <w:spacing w:before="27"/>
              <w:ind w:left="576"/>
              <w:jc w:val="left"/>
              <w:rPr>
                <w:rFonts w:ascii="Noto Sans Mono CJK JP Regular" w:eastAsia="Noto Sans Mono CJK JP Regular"/>
                <w:sz w:val="18"/>
              </w:rPr>
            </w:pPr>
            <w:r w:rsidRPr="00141C83">
              <w:rPr>
                <w:rFonts w:ascii="微软雅黑" w:eastAsia="微软雅黑" w:hAnsi="微软雅黑" w:cs="微软雅黑"/>
                <w:sz w:val="18"/>
              </w:rPr>
              <w:t>Millet</w:t>
            </w:r>
          </w:p>
        </w:tc>
        <w:tc>
          <w:tcPr>
            <w:tcW w:w="1356" w:type="dxa"/>
            <w:tcBorders>
              <w:top w:val="nil"/>
              <w:left w:val="single" w:sz="4" w:space="0" w:color="000000"/>
              <w:bottom w:val="nil"/>
              <w:right w:val="single" w:sz="4" w:space="0" w:color="000000"/>
            </w:tcBorders>
          </w:tcPr>
          <w:p w14:paraId="277E9B1B" w14:textId="77777777" w:rsidR="001416E9" w:rsidRDefault="001416E9" w:rsidP="00DE05FA">
            <w:pPr>
              <w:pStyle w:val="TableParagraph"/>
              <w:spacing w:before="125"/>
              <w:ind w:right="500"/>
              <w:jc w:val="right"/>
              <w:rPr>
                <w:sz w:val="18"/>
              </w:rPr>
            </w:pPr>
            <w:r>
              <w:rPr>
                <w:sz w:val="18"/>
              </w:rPr>
              <w:t>0.55</w:t>
            </w:r>
          </w:p>
        </w:tc>
        <w:tc>
          <w:tcPr>
            <w:tcW w:w="1356" w:type="dxa"/>
            <w:tcBorders>
              <w:top w:val="nil"/>
              <w:left w:val="single" w:sz="4" w:space="0" w:color="000000"/>
              <w:bottom w:val="nil"/>
              <w:right w:val="single" w:sz="4" w:space="0" w:color="000000"/>
            </w:tcBorders>
          </w:tcPr>
          <w:p w14:paraId="3F111FAB" w14:textId="77777777" w:rsidR="001416E9" w:rsidRDefault="001416E9" w:rsidP="00DE05FA">
            <w:pPr>
              <w:pStyle w:val="TableParagraph"/>
              <w:spacing w:before="125"/>
              <w:ind w:left="104" w:right="74"/>
              <w:rPr>
                <w:sz w:val="18"/>
              </w:rPr>
            </w:pPr>
            <w:r>
              <w:rPr>
                <w:sz w:val="18"/>
              </w:rPr>
              <w:t>12.39%</w:t>
            </w:r>
          </w:p>
        </w:tc>
        <w:tc>
          <w:tcPr>
            <w:tcW w:w="1356" w:type="dxa"/>
            <w:tcBorders>
              <w:top w:val="nil"/>
              <w:left w:val="single" w:sz="4" w:space="0" w:color="000000"/>
              <w:bottom w:val="nil"/>
              <w:right w:val="single" w:sz="4" w:space="0" w:color="000000"/>
            </w:tcBorders>
          </w:tcPr>
          <w:p w14:paraId="0EF8BA31" w14:textId="77777777" w:rsidR="001416E9" w:rsidRDefault="001416E9" w:rsidP="00DE05FA">
            <w:pPr>
              <w:pStyle w:val="TableParagraph"/>
              <w:spacing w:before="125"/>
              <w:ind w:right="500"/>
              <w:jc w:val="right"/>
              <w:rPr>
                <w:sz w:val="18"/>
              </w:rPr>
            </w:pPr>
            <w:r>
              <w:rPr>
                <w:sz w:val="18"/>
              </w:rPr>
              <w:t>0.42</w:t>
            </w:r>
          </w:p>
        </w:tc>
        <w:tc>
          <w:tcPr>
            <w:tcW w:w="1356" w:type="dxa"/>
            <w:tcBorders>
              <w:top w:val="nil"/>
              <w:left w:val="single" w:sz="4" w:space="0" w:color="000000"/>
              <w:bottom w:val="nil"/>
              <w:right w:val="single" w:sz="4" w:space="0" w:color="000000"/>
            </w:tcBorders>
          </w:tcPr>
          <w:p w14:paraId="770B9FD2" w14:textId="77777777" w:rsidR="001416E9" w:rsidRDefault="001416E9" w:rsidP="00DE05FA">
            <w:pPr>
              <w:pStyle w:val="TableParagraph"/>
              <w:spacing w:before="125"/>
              <w:ind w:left="104" w:right="74"/>
              <w:rPr>
                <w:sz w:val="18"/>
              </w:rPr>
            </w:pPr>
            <w:r>
              <w:rPr>
                <w:sz w:val="18"/>
              </w:rPr>
              <w:t>8.99%</w:t>
            </w:r>
          </w:p>
        </w:tc>
        <w:tc>
          <w:tcPr>
            <w:tcW w:w="1360" w:type="dxa"/>
            <w:tcBorders>
              <w:top w:val="nil"/>
              <w:left w:val="single" w:sz="4" w:space="0" w:color="000000"/>
              <w:bottom w:val="nil"/>
              <w:right w:val="nil"/>
            </w:tcBorders>
          </w:tcPr>
          <w:p w14:paraId="13FF3A12" w14:textId="77777777" w:rsidR="001416E9" w:rsidRDefault="001416E9" w:rsidP="00DE05FA">
            <w:pPr>
              <w:pStyle w:val="TableParagraph"/>
              <w:spacing w:before="125"/>
              <w:ind w:left="309" w:right="283"/>
              <w:rPr>
                <w:sz w:val="18"/>
              </w:rPr>
            </w:pPr>
            <w:r>
              <w:rPr>
                <w:sz w:val="18"/>
              </w:rPr>
              <w:t>30.95%</w:t>
            </w:r>
          </w:p>
        </w:tc>
      </w:tr>
      <w:tr w:rsidR="001416E9" w14:paraId="7DAA7081" w14:textId="77777777" w:rsidTr="00DE05FA">
        <w:trPr>
          <w:trHeight w:val="465"/>
        </w:trPr>
        <w:tc>
          <w:tcPr>
            <w:tcW w:w="1483" w:type="dxa"/>
            <w:tcBorders>
              <w:top w:val="nil"/>
              <w:left w:val="nil"/>
              <w:bottom w:val="nil"/>
              <w:right w:val="single" w:sz="4" w:space="0" w:color="000000"/>
            </w:tcBorders>
          </w:tcPr>
          <w:p w14:paraId="21EE6CE2" w14:textId="77777777" w:rsidR="001416E9" w:rsidRDefault="001416E9" w:rsidP="00DE05FA">
            <w:pPr>
              <w:pStyle w:val="TableParagraph"/>
              <w:spacing w:before="27"/>
              <w:ind w:left="576"/>
              <w:jc w:val="left"/>
              <w:rPr>
                <w:rFonts w:ascii="Noto Sans Mono CJK JP Regular" w:eastAsia="Noto Sans Mono CJK JP Regular"/>
                <w:sz w:val="18"/>
                <w:lang w:eastAsia="zh-CN"/>
              </w:rPr>
            </w:pPr>
            <w:r>
              <w:rPr>
                <w:rFonts w:ascii="微软雅黑" w:eastAsia="微软雅黑" w:hAnsi="微软雅黑" w:cs="微软雅黑" w:hint="eastAsia"/>
                <w:sz w:val="18"/>
                <w:lang w:eastAsia="zh-CN"/>
              </w:rPr>
              <w:lastRenderedPageBreak/>
              <w:t>Apple</w:t>
            </w:r>
          </w:p>
        </w:tc>
        <w:tc>
          <w:tcPr>
            <w:tcW w:w="1356" w:type="dxa"/>
            <w:tcBorders>
              <w:top w:val="nil"/>
              <w:left w:val="single" w:sz="4" w:space="0" w:color="000000"/>
              <w:bottom w:val="nil"/>
              <w:right w:val="single" w:sz="4" w:space="0" w:color="000000"/>
            </w:tcBorders>
          </w:tcPr>
          <w:p w14:paraId="52D3E135" w14:textId="77777777" w:rsidR="001416E9" w:rsidRDefault="001416E9" w:rsidP="00DE05FA">
            <w:pPr>
              <w:pStyle w:val="TableParagraph"/>
              <w:spacing w:before="125"/>
              <w:ind w:right="500"/>
              <w:jc w:val="right"/>
              <w:rPr>
                <w:sz w:val="18"/>
              </w:rPr>
            </w:pPr>
            <w:r>
              <w:rPr>
                <w:sz w:val="18"/>
              </w:rPr>
              <w:t>0.41</w:t>
            </w:r>
          </w:p>
        </w:tc>
        <w:tc>
          <w:tcPr>
            <w:tcW w:w="1356" w:type="dxa"/>
            <w:tcBorders>
              <w:top w:val="nil"/>
              <w:left w:val="single" w:sz="4" w:space="0" w:color="000000"/>
              <w:bottom w:val="nil"/>
              <w:right w:val="single" w:sz="4" w:space="0" w:color="000000"/>
            </w:tcBorders>
          </w:tcPr>
          <w:p w14:paraId="2573968E" w14:textId="77777777" w:rsidR="001416E9" w:rsidRDefault="001416E9" w:rsidP="00DE05FA">
            <w:pPr>
              <w:pStyle w:val="TableParagraph"/>
              <w:spacing w:before="125"/>
              <w:ind w:left="104" w:right="74"/>
              <w:rPr>
                <w:sz w:val="18"/>
              </w:rPr>
            </w:pPr>
            <w:r>
              <w:rPr>
                <w:sz w:val="18"/>
              </w:rPr>
              <w:t>9.23%</w:t>
            </w:r>
          </w:p>
        </w:tc>
        <w:tc>
          <w:tcPr>
            <w:tcW w:w="1356" w:type="dxa"/>
            <w:tcBorders>
              <w:top w:val="nil"/>
              <w:left w:val="single" w:sz="4" w:space="0" w:color="000000"/>
              <w:bottom w:val="nil"/>
              <w:right w:val="single" w:sz="4" w:space="0" w:color="000000"/>
            </w:tcBorders>
          </w:tcPr>
          <w:p w14:paraId="5E63996E" w14:textId="77777777" w:rsidR="001416E9" w:rsidRDefault="001416E9" w:rsidP="00DE05FA">
            <w:pPr>
              <w:pStyle w:val="TableParagraph"/>
              <w:spacing w:before="125"/>
              <w:ind w:right="500"/>
              <w:jc w:val="right"/>
              <w:rPr>
                <w:sz w:val="18"/>
              </w:rPr>
            </w:pPr>
            <w:r>
              <w:rPr>
                <w:sz w:val="18"/>
              </w:rPr>
              <w:t>0.45</w:t>
            </w:r>
          </w:p>
        </w:tc>
        <w:tc>
          <w:tcPr>
            <w:tcW w:w="1356" w:type="dxa"/>
            <w:tcBorders>
              <w:top w:val="nil"/>
              <w:left w:val="single" w:sz="4" w:space="0" w:color="000000"/>
              <w:bottom w:val="nil"/>
              <w:right w:val="single" w:sz="4" w:space="0" w:color="000000"/>
            </w:tcBorders>
          </w:tcPr>
          <w:p w14:paraId="2E01F49E" w14:textId="77777777" w:rsidR="001416E9" w:rsidRDefault="001416E9" w:rsidP="00DE05FA">
            <w:pPr>
              <w:pStyle w:val="TableParagraph"/>
              <w:spacing w:before="125"/>
              <w:ind w:left="104" w:right="74"/>
              <w:rPr>
                <w:sz w:val="18"/>
              </w:rPr>
            </w:pPr>
            <w:r>
              <w:rPr>
                <w:sz w:val="18"/>
              </w:rPr>
              <w:t>9.64%</w:t>
            </w:r>
          </w:p>
        </w:tc>
        <w:tc>
          <w:tcPr>
            <w:tcW w:w="1360" w:type="dxa"/>
            <w:tcBorders>
              <w:top w:val="nil"/>
              <w:left w:val="single" w:sz="4" w:space="0" w:color="000000"/>
              <w:bottom w:val="nil"/>
              <w:right w:val="nil"/>
            </w:tcBorders>
          </w:tcPr>
          <w:p w14:paraId="1C121B35" w14:textId="77777777" w:rsidR="001416E9" w:rsidRDefault="001416E9" w:rsidP="00DE05FA">
            <w:pPr>
              <w:pStyle w:val="TableParagraph"/>
              <w:spacing w:before="125"/>
              <w:ind w:left="309" w:right="283"/>
              <w:rPr>
                <w:sz w:val="18"/>
              </w:rPr>
            </w:pPr>
            <w:r>
              <w:rPr>
                <w:sz w:val="18"/>
              </w:rPr>
              <w:t>-8.89%</w:t>
            </w:r>
          </w:p>
        </w:tc>
      </w:tr>
      <w:tr w:rsidR="001416E9" w14:paraId="3FE697F6" w14:textId="77777777" w:rsidTr="00DE05FA">
        <w:trPr>
          <w:trHeight w:val="465"/>
        </w:trPr>
        <w:tc>
          <w:tcPr>
            <w:tcW w:w="1483" w:type="dxa"/>
            <w:tcBorders>
              <w:top w:val="nil"/>
              <w:left w:val="nil"/>
              <w:bottom w:val="nil"/>
              <w:right w:val="single" w:sz="4" w:space="0" w:color="000000"/>
            </w:tcBorders>
          </w:tcPr>
          <w:p w14:paraId="0EAB042B" w14:textId="3480B862" w:rsidR="001416E9" w:rsidRDefault="007108E5" w:rsidP="00DE05FA">
            <w:pPr>
              <w:pStyle w:val="TableParagraph"/>
              <w:spacing w:before="27"/>
              <w:ind w:left="576"/>
              <w:jc w:val="left"/>
              <w:rPr>
                <w:rFonts w:ascii="Noto Sans Mono CJK JP Regular" w:eastAsia="Noto Sans Mono CJK JP Regular"/>
                <w:sz w:val="18"/>
              </w:rPr>
            </w:pPr>
            <w:r>
              <w:rPr>
                <w:rFonts w:ascii="微软雅黑" w:eastAsia="微软雅黑" w:hAnsi="微软雅黑" w:cs="微软雅黑" w:hint="eastAsia"/>
                <w:sz w:val="18"/>
              </w:rPr>
              <w:t>Others</w:t>
            </w:r>
          </w:p>
        </w:tc>
        <w:tc>
          <w:tcPr>
            <w:tcW w:w="1356" w:type="dxa"/>
            <w:tcBorders>
              <w:top w:val="nil"/>
              <w:left w:val="single" w:sz="4" w:space="0" w:color="000000"/>
              <w:bottom w:val="nil"/>
              <w:right w:val="single" w:sz="4" w:space="0" w:color="000000"/>
            </w:tcBorders>
          </w:tcPr>
          <w:p w14:paraId="51CBB079" w14:textId="77777777" w:rsidR="001416E9" w:rsidRDefault="001416E9" w:rsidP="00DE05FA">
            <w:pPr>
              <w:pStyle w:val="TableParagraph"/>
              <w:spacing w:before="125"/>
              <w:ind w:right="500"/>
              <w:jc w:val="right"/>
              <w:rPr>
                <w:sz w:val="18"/>
              </w:rPr>
            </w:pPr>
            <w:r>
              <w:rPr>
                <w:sz w:val="18"/>
              </w:rPr>
              <w:t>1.07</w:t>
            </w:r>
          </w:p>
        </w:tc>
        <w:tc>
          <w:tcPr>
            <w:tcW w:w="1356" w:type="dxa"/>
            <w:tcBorders>
              <w:top w:val="nil"/>
              <w:left w:val="single" w:sz="4" w:space="0" w:color="000000"/>
              <w:bottom w:val="nil"/>
              <w:right w:val="single" w:sz="4" w:space="0" w:color="000000"/>
            </w:tcBorders>
          </w:tcPr>
          <w:p w14:paraId="0E3DFD68" w14:textId="77777777" w:rsidR="001416E9" w:rsidRDefault="001416E9" w:rsidP="00DE05FA">
            <w:pPr>
              <w:pStyle w:val="TableParagraph"/>
              <w:spacing w:before="125"/>
              <w:ind w:left="104" w:right="74"/>
              <w:rPr>
                <w:sz w:val="18"/>
              </w:rPr>
            </w:pPr>
            <w:r>
              <w:rPr>
                <w:sz w:val="18"/>
              </w:rPr>
              <w:t>24.09%</w:t>
            </w:r>
          </w:p>
        </w:tc>
        <w:tc>
          <w:tcPr>
            <w:tcW w:w="1356" w:type="dxa"/>
            <w:tcBorders>
              <w:top w:val="nil"/>
              <w:left w:val="single" w:sz="4" w:space="0" w:color="000000"/>
              <w:bottom w:val="nil"/>
              <w:right w:val="single" w:sz="4" w:space="0" w:color="000000"/>
            </w:tcBorders>
          </w:tcPr>
          <w:p w14:paraId="7B2F4463" w14:textId="77777777" w:rsidR="001416E9" w:rsidRDefault="001416E9" w:rsidP="00DE05FA">
            <w:pPr>
              <w:pStyle w:val="TableParagraph"/>
              <w:spacing w:before="125"/>
              <w:ind w:right="500"/>
              <w:jc w:val="right"/>
              <w:rPr>
                <w:sz w:val="18"/>
              </w:rPr>
            </w:pPr>
            <w:r>
              <w:rPr>
                <w:sz w:val="18"/>
              </w:rPr>
              <w:t>1.56</w:t>
            </w:r>
          </w:p>
        </w:tc>
        <w:tc>
          <w:tcPr>
            <w:tcW w:w="1356" w:type="dxa"/>
            <w:tcBorders>
              <w:top w:val="nil"/>
              <w:left w:val="single" w:sz="4" w:space="0" w:color="000000"/>
              <w:bottom w:val="nil"/>
              <w:right w:val="single" w:sz="4" w:space="0" w:color="000000"/>
            </w:tcBorders>
          </w:tcPr>
          <w:p w14:paraId="5F5F805A" w14:textId="77777777" w:rsidR="001416E9" w:rsidRDefault="001416E9" w:rsidP="00DE05FA">
            <w:pPr>
              <w:pStyle w:val="TableParagraph"/>
              <w:spacing w:before="125"/>
              <w:ind w:left="104" w:right="74"/>
              <w:rPr>
                <w:sz w:val="18"/>
              </w:rPr>
            </w:pPr>
            <w:r>
              <w:rPr>
                <w:sz w:val="18"/>
              </w:rPr>
              <w:t>33.40%</w:t>
            </w:r>
          </w:p>
        </w:tc>
        <w:tc>
          <w:tcPr>
            <w:tcW w:w="1360" w:type="dxa"/>
            <w:tcBorders>
              <w:top w:val="nil"/>
              <w:left w:val="single" w:sz="4" w:space="0" w:color="000000"/>
              <w:bottom w:val="nil"/>
              <w:right w:val="nil"/>
            </w:tcBorders>
          </w:tcPr>
          <w:p w14:paraId="6DCBD63B" w14:textId="77777777" w:rsidR="001416E9" w:rsidRDefault="001416E9" w:rsidP="00DE05FA">
            <w:pPr>
              <w:pStyle w:val="TableParagraph"/>
              <w:spacing w:before="125"/>
              <w:ind w:left="309" w:right="285"/>
              <w:rPr>
                <w:sz w:val="18"/>
              </w:rPr>
            </w:pPr>
            <w:r>
              <w:rPr>
                <w:sz w:val="18"/>
              </w:rPr>
              <w:t>-31.41%</w:t>
            </w:r>
          </w:p>
        </w:tc>
      </w:tr>
      <w:tr w:rsidR="001416E9" w14:paraId="2B29EBCC" w14:textId="77777777" w:rsidTr="00DE05FA">
        <w:trPr>
          <w:trHeight w:val="462"/>
        </w:trPr>
        <w:tc>
          <w:tcPr>
            <w:tcW w:w="1483" w:type="dxa"/>
            <w:tcBorders>
              <w:top w:val="nil"/>
              <w:left w:val="nil"/>
              <w:right w:val="single" w:sz="4" w:space="0" w:color="000000"/>
            </w:tcBorders>
          </w:tcPr>
          <w:p w14:paraId="0C607C08" w14:textId="13CA38D0" w:rsidR="001416E9" w:rsidRDefault="007108E5" w:rsidP="00DE05FA">
            <w:pPr>
              <w:pStyle w:val="TableParagraph"/>
              <w:spacing w:before="29"/>
              <w:ind w:left="576"/>
              <w:jc w:val="left"/>
              <w:rPr>
                <w:rFonts w:ascii="Noto Sans Mono CJK JP Regular" w:eastAsia="Noto Sans Mono CJK JP Regular"/>
                <w:sz w:val="18"/>
              </w:rPr>
            </w:pPr>
            <w:r>
              <w:rPr>
                <w:rFonts w:ascii="微软雅黑" w:eastAsia="微软雅黑" w:hAnsi="微软雅黑" w:cs="微软雅黑" w:hint="eastAsia"/>
                <w:sz w:val="18"/>
              </w:rPr>
              <w:t>Total</w:t>
            </w:r>
          </w:p>
        </w:tc>
        <w:tc>
          <w:tcPr>
            <w:tcW w:w="1356" w:type="dxa"/>
            <w:tcBorders>
              <w:top w:val="nil"/>
              <w:left w:val="single" w:sz="4" w:space="0" w:color="000000"/>
              <w:right w:val="single" w:sz="4" w:space="0" w:color="000000"/>
            </w:tcBorders>
          </w:tcPr>
          <w:p w14:paraId="6C82F334" w14:textId="77777777" w:rsidR="001416E9" w:rsidRDefault="001416E9" w:rsidP="00DE05FA">
            <w:pPr>
              <w:pStyle w:val="TableParagraph"/>
              <w:spacing w:before="125"/>
              <w:ind w:right="500"/>
              <w:jc w:val="right"/>
              <w:rPr>
                <w:sz w:val="18"/>
              </w:rPr>
            </w:pPr>
            <w:r>
              <w:rPr>
                <w:sz w:val="18"/>
              </w:rPr>
              <w:t>4.44</w:t>
            </w:r>
          </w:p>
        </w:tc>
        <w:tc>
          <w:tcPr>
            <w:tcW w:w="1356" w:type="dxa"/>
            <w:tcBorders>
              <w:top w:val="nil"/>
              <w:left w:val="single" w:sz="4" w:space="0" w:color="000000"/>
              <w:right w:val="single" w:sz="4" w:space="0" w:color="000000"/>
            </w:tcBorders>
          </w:tcPr>
          <w:p w14:paraId="76B909D9" w14:textId="77777777" w:rsidR="001416E9" w:rsidRDefault="001416E9" w:rsidP="00DE05FA">
            <w:pPr>
              <w:pStyle w:val="TableParagraph"/>
              <w:spacing w:before="125"/>
              <w:ind w:left="104" w:right="74"/>
              <w:rPr>
                <w:sz w:val="18"/>
              </w:rPr>
            </w:pPr>
            <w:r>
              <w:rPr>
                <w:sz w:val="18"/>
              </w:rPr>
              <w:t>100.00%</w:t>
            </w:r>
          </w:p>
        </w:tc>
        <w:tc>
          <w:tcPr>
            <w:tcW w:w="1356" w:type="dxa"/>
            <w:tcBorders>
              <w:top w:val="nil"/>
              <w:left w:val="single" w:sz="4" w:space="0" w:color="000000"/>
              <w:right w:val="single" w:sz="4" w:space="0" w:color="000000"/>
            </w:tcBorders>
          </w:tcPr>
          <w:p w14:paraId="33BBC2B1" w14:textId="77777777" w:rsidR="001416E9" w:rsidRDefault="001416E9" w:rsidP="00DE05FA">
            <w:pPr>
              <w:pStyle w:val="TableParagraph"/>
              <w:spacing w:before="125"/>
              <w:ind w:right="500"/>
              <w:jc w:val="right"/>
              <w:rPr>
                <w:sz w:val="18"/>
              </w:rPr>
            </w:pPr>
            <w:r>
              <w:rPr>
                <w:sz w:val="18"/>
              </w:rPr>
              <w:t>4.67</w:t>
            </w:r>
          </w:p>
        </w:tc>
        <w:tc>
          <w:tcPr>
            <w:tcW w:w="1356" w:type="dxa"/>
            <w:tcBorders>
              <w:top w:val="nil"/>
              <w:left w:val="single" w:sz="4" w:space="0" w:color="000000"/>
              <w:right w:val="single" w:sz="4" w:space="0" w:color="000000"/>
            </w:tcBorders>
          </w:tcPr>
          <w:p w14:paraId="4528D9B1" w14:textId="77777777" w:rsidR="001416E9" w:rsidRDefault="001416E9" w:rsidP="00DE05FA">
            <w:pPr>
              <w:pStyle w:val="TableParagraph"/>
              <w:spacing w:before="125"/>
              <w:ind w:left="104" w:right="74"/>
              <w:rPr>
                <w:sz w:val="18"/>
              </w:rPr>
            </w:pPr>
            <w:r>
              <w:rPr>
                <w:sz w:val="18"/>
              </w:rPr>
              <w:t>100.00%</w:t>
            </w:r>
          </w:p>
        </w:tc>
        <w:tc>
          <w:tcPr>
            <w:tcW w:w="1360" w:type="dxa"/>
            <w:tcBorders>
              <w:top w:val="nil"/>
              <w:left w:val="single" w:sz="4" w:space="0" w:color="000000"/>
              <w:right w:val="nil"/>
            </w:tcBorders>
          </w:tcPr>
          <w:p w14:paraId="4B342987" w14:textId="77777777" w:rsidR="001416E9" w:rsidRDefault="001416E9" w:rsidP="00DE05FA">
            <w:pPr>
              <w:pStyle w:val="TableParagraph"/>
              <w:spacing w:before="128"/>
              <w:ind w:left="309" w:right="283"/>
              <w:rPr>
                <w:sz w:val="18"/>
              </w:rPr>
            </w:pPr>
            <w:r>
              <w:rPr>
                <w:sz w:val="18"/>
              </w:rPr>
              <w:t>-4.93%</w:t>
            </w:r>
          </w:p>
        </w:tc>
      </w:tr>
    </w:tbl>
    <w:p w14:paraId="0247BD17" w14:textId="77777777" w:rsidR="001416E9" w:rsidRPr="00D21761" w:rsidRDefault="001416E9" w:rsidP="001416E9">
      <w:pPr>
        <w:spacing w:line="360" w:lineRule="auto"/>
        <w:jc w:val="both"/>
        <w:rPr>
          <w:rFonts w:ascii="Arial" w:hAnsi="Arial" w:cs="Arial"/>
          <w:sz w:val="24"/>
        </w:rPr>
      </w:pPr>
      <w:r w:rsidRPr="00D21761">
        <w:rPr>
          <w:rFonts w:ascii="Arial" w:hAnsi="Arial" w:cs="Arial"/>
          <w:sz w:val="24"/>
        </w:rPr>
        <w:t xml:space="preserve">              Table 1.1 Smartphone shipments in the Chinese market (Source: IDC)</w:t>
      </w:r>
    </w:p>
    <w:p w14:paraId="152DD5E1" w14:textId="77777777" w:rsidR="001416E9" w:rsidRPr="00D21761" w:rsidRDefault="001416E9" w:rsidP="001416E9">
      <w:pPr>
        <w:spacing w:line="360" w:lineRule="auto"/>
        <w:jc w:val="both"/>
        <w:rPr>
          <w:rFonts w:ascii="Arial" w:hAnsi="Arial" w:cs="Arial"/>
          <w:sz w:val="24"/>
        </w:rPr>
      </w:pPr>
      <w:r w:rsidRPr="00D21761">
        <w:rPr>
          <w:rFonts w:ascii="Arial" w:hAnsi="Arial" w:cs="Arial"/>
          <w:sz w:val="24"/>
        </w:rPr>
        <w:t>According to data from IDC (International Data Corporation), a well-known market research organization, in 2017, Huawei occupied the number one position in China's smartphone shipments. The top four mobile phone companies in the market are Chinese mobile phone companies, and the four mobile phone companies account for the total. The smartphone market is 66.67%, and the market concentration is high</w:t>
      </w:r>
      <w:r w:rsidR="00AA32FE" w:rsidRPr="00D21761">
        <w:rPr>
          <w:rFonts w:ascii="Arial" w:hAnsi="Arial" w:cs="Arial"/>
          <w:sz w:val="24"/>
        </w:rPr>
        <w:t xml:space="preserve"> (He &amp;Sun, 2012)</w:t>
      </w:r>
      <w:r w:rsidRPr="00D21761">
        <w:rPr>
          <w:rFonts w:ascii="Arial" w:hAnsi="Arial" w:cs="Arial"/>
          <w:sz w:val="24"/>
        </w:rPr>
        <w:t>. Chinese mobile phone companies have gained competitive advantage in the fierce domestic competition. In 2017, the domestic market share of Chinese mobile phone companies has improved overall. In China's smart phone market, Chinese mobile phone companies compete with mobile phone companies from all over the world. The Chinese mobile phone companies have still achieved excellent results and enhanced the confidence of Chinese mobile phone companies to go global.</w:t>
      </w:r>
    </w:p>
    <w:p w14:paraId="1A72C6E6" w14:textId="77777777" w:rsidR="001416E9" w:rsidRDefault="001416E9" w:rsidP="001416E9">
      <w:pPr>
        <w:spacing w:line="360" w:lineRule="auto"/>
        <w:jc w:val="both"/>
        <w:rPr>
          <w:rFonts w:ascii="Times New Roman" w:hAnsi="Times New Roman" w:cs="Times New Roman"/>
          <w:sz w:val="24"/>
        </w:rPr>
      </w:pPr>
      <w:r>
        <w:rPr>
          <w:noProof/>
          <w:sz w:val="20"/>
        </w:rPr>
        <w:drawing>
          <wp:inline distT="0" distB="0" distL="0" distR="0" wp14:anchorId="37B1B8C4" wp14:editId="3809F9F7">
            <wp:extent cx="4937125" cy="2705100"/>
            <wp:effectExtent l="0" t="0" r="0" b="0"/>
            <wp:docPr id="1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5.jpeg"/>
                    <pic:cNvPicPr/>
                  </pic:nvPicPr>
                  <pic:blipFill rotWithShape="1">
                    <a:blip r:embed="rId8" cstate="print"/>
                    <a:srcRect l="6156" t="1" b="930"/>
                    <a:stretch/>
                  </pic:blipFill>
                  <pic:spPr bwMode="auto">
                    <a:xfrm>
                      <a:off x="0" y="0"/>
                      <a:ext cx="4938044" cy="2705603"/>
                    </a:xfrm>
                    <a:prstGeom prst="rect">
                      <a:avLst/>
                    </a:prstGeom>
                    <a:ln>
                      <a:noFill/>
                    </a:ln>
                    <a:extLst>
                      <a:ext uri="{53640926-AAD7-44D8-BBD7-CCE9431645EC}">
                        <a14:shadowObscured xmlns:a14="http://schemas.microsoft.com/office/drawing/2010/main"/>
                      </a:ext>
                    </a:extLst>
                  </pic:spPr>
                </pic:pic>
              </a:graphicData>
            </a:graphic>
          </wp:inline>
        </w:drawing>
      </w:r>
    </w:p>
    <w:p w14:paraId="40452BD6" w14:textId="77777777" w:rsidR="001416E9" w:rsidRPr="00D21761" w:rsidRDefault="001416E9" w:rsidP="001416E9">
      <w:pPr>
        <w:spacing w:line="360" w:lineRule="auto"/>
        <w:jc w:val="both"/>
        <w:rPr>
          <w:rFonts w:ascii="Arial" w:hAnsi="Arial" w:cs="Arial"/>
          <w:sz w:val="24"/>
        </w:rPr>
      </w:pPr>
      <w:r w:rsidRPr="00D21761">
        <w:rPr>
          <w:rFonts w:ascii="Arial" w:hAnsi="Arial" w:cs="Arial"/>
          <w:sz w:val="24"/>
        </w:rPr>
        <w:t xml:space="preserve">  Figure 1.2 Smartphone shipments in the Chinese market from 2010 to 2017</w:t>
      </w:r>
    </w:p>
    <w:p w14:paraId="38AF991E" w14:textId="77777777" w:rsidR="005F6471" w:rsidRPr="00D21761" w:rsidRDefault="005F6471" w:rsidP="005F6471">
      <w:pPr>
        <w:spacing w:line="360" w:lineRule="auto"/>
        <w:jc w:val="both"/>
        <w:rPr>
          <w:rFonts w:ascii="Arial" w:hAnsi="Arial" w:cs="Arial"/>
          <w:b/>
          <w:sz w:val="24"/>
        </w:rPr>
      </w:pPr>
    </w:p>
    <w:p w14:paraId="4391EEB6" w14:textId="77777777" w:rsidR="005F6471" w:rsidRDefault="005F6471" w:rsidP="005F6471">
      <w:pPr>
        <w:spacing w:line="360" w:lineRule="auto"/>
        <w:jc w:val="both"/>
        <w:rPr>
          <w:rFonts w:ascii="Arial" w:hAnsi="Arial" w:cs="Arial"/>
          <w:b/>
          <w:sz w:val="24"/>
        </w:rPr>
      </w:pPr>
      <w:r w:rsidRPr="00D21761">
        <w:rPr>
          <w:rFonts w:ascii="Arial" w:hAnsi="Arial" w:cs="Arial"/>
          <w:b/>
          <w:sz w:val="24"/>
        </w:rPr>
        <w:lastRenderedPageBreak/>
        <w:t>1.11 Definition of China Mobile Phone Enterprises</w:t>
      </w:r>
    </w:p>
    <w:p w14:paraId="7AF3112A" w14:textId="77777777" w:rsidR="00B83D60" w:rsidRPr="00D21761" w:rsidRDefault="00B83D60" w:rsidP="005F6471">
      <w:pPr>
        <w:spacing w:line="360" w:lineRule="auto"/>
        <w:jc w:val="both"/>
        <w:rPr>
          <w:rFonts w:ascii="Arial" w:hAnsi="Arial" w:cs="Arial"/>
          <w:b/>
          <w:sz w:val="24"/>
        </w:rPr>
      </w:pPr>
    </w:p>
    <w:p w14:paraId="507F9BA6" w14:textId="77777777" w:rsidR="005F6471" w:rsidRPr="00D21761" w:rsidRDefault="005F6471" w:rsidP="005F6471">
      <w:pPr>
        <w:spacing w:line="360" w:lineRule="auto"/>
        <w:jc w:val="both"/>
        <w:rPr>
          <w:rFonts w:ascii="Arial" w:hAnsi="Arial" w:cs="Arial"/>
          <w:sz w:val="24"/>
        </w:rPr>
      </w:pPr>
      <w:r w:rsidRPr="00D21761">
        <w:rPr>
          <w:rFonts w:ascii="Arial" w:hAnsi="Arial" w:cs="Arial"/>
          <w:sz w:val="24"/>
        </w:rPr>
        <w:t>The Chinese mobile phone companies studied in this paper refer to enterprises engaged in the production and sales of communication equipment owned by Chinese individuals, legal persons or governments (Wu</w:t>
      </w:r>
      <w:proofErr w:type="gramStart"/>
      <w:r w:rsidRPr="00D21761">
        <w:rPr>
          <w:rFonts w:ascii="Arial" w:hAnsi="Arial" w:cs="Arial"/>
          <w:sz w:val="24"/>
        </w:rPr>
        <w:t>,2005</w:t>
      </w:r>
      <w:proofErr w:type="gramEnd"/>
      <w:r w:rsidRPr="00D21761">
        <w:rPr>
          <w:rFonts w:ascii="Arial" w:hAnsi="Arial" w:cs="Arial"/>
          <w:sz w:val="24"/>
        </w:rPr>
        <w:t xml:space="preserve">). For example, the brands originated from China's Huawei, MI, OPPO, vivo, HTC, etc., and Motorola acquired by Lenovo. It is also a Chinese mobile phone company, and the </w:t>
      </w:r>
      <w:proofErr w:type="spellStart"/>
      <w:r w:rsidRPr="00D21761">
        <w:rPr>
          <w:rFonts w:ascii="Arial" w:hAnsi="Arial" w:cs="Arial"/>
          <w:sz w:val="24"/>
        </w:rPr>
        <w:t>Wiko</w:t>
      </w:r>
      <w:proofErr w:type="spellEnd"/>
      <w:r w:rsidRPr="00D21761">
        <w:rPr>
          <w:rFonts w:ascii="Arial" w:hAnsi="Arial" w:cs="Arial"/>
          <w:sz w:val="24"/>
        </w:rPr>
        <w:t xml:space="preserve"> mobile phone that Shenzhen </w:t>
      </w:r>
      <w:proofErr w:type="spellStart"/>
      <w:r w:rsidRPr="00D21761">
        <w:rPr>
          <w:rFonts w:ascii="Arial" w:hAnsi="Arial" w:cs="Arial"/>
          <w:sz w:val="24"/>
        </w:rPr>
        <w:t>Tianzhu</w:t>
      </w:r>
      <w:proofErr w:type="spellEnd"/>
      <w:r w:rsidRPr="00D21761">
        <w:rPr>
          <w:rFonts w:ascii="Arial" w:hAnsi="Arial" w:cs="Arial"/>
          <w:sz w:val="24"/>
        </w:rPr>
        <w:t xml:space="preserve"> Mobile actually controls is also a Chinese mobile phone company.</w:t>
      </w:r>
    </w:p>
    <w:p w14:paraId="4A831FD9" w14:textId="77777777" w:rsidR="005F6471" w:rsidRPr="00D21761" w:rsidRDefault="005F6471" w:rsidP="005F6471">
      <w:pPr>
        <w:spacing w:line="360" w:lineRule="auto"/>
        <w:jc w:val="both"/>
        <w:rPr>
          <w:rFonts w:ascii="Arial" w:hAnsi="Arial" w:cs="Arial"/>
          <w:sz w:val="24"/>
        </w:rPr>
      </w:pPr>
      <w:r w:rsidRPr="00D21761">
        <w:rPr>
          <w:rFonts w:ascii="Arial" w:hAnsi="Arial" w:cs="Arial"/>
          <w:sz w:val="24"/>
        </w:rPr>
        <w:t>China is the world's largest mobile phone production and processing base, the US mobile phone company Apple, South Korea's mobile phone company Samsung, and the Japanese mobile phone company Sony. Some of these companies' mobile phones are manufactured and processed in China, and then exported to countries around the world (Wang</w:t>
      </w:r>
      <w:proofErr w:type="gramStart"/>
      <w:r w:rsidRPr="00D21761">
        <w:rPr>
          <w:rFonts w:ascii="Arial" w:hAnsi="Arial" w:cs="Arial"/>
          <w:sz w:val="24"/>
        </w:rPr>
        <w:t>,2004</w:t>
      </w:r>
      <w:proofErr w:type="gramEnd"/>
      <w:r w:rsidRPr="00D21761">
        <w:rPr>
          <w:rFonts w:ascii="Arial" w:hAnsi="Arial" w:cs="Arial"/>
          <w:sz w:val="24"/>
        </w:rPr>
        <w:t>). Processing in China, exports are also included in the export of China's mobile phone industry, but it does not belong to Chinese mobile phone companies.</w:t>
      </w:r>
    </w:p>
    <w:p w14:paraId="23699AEE" w14:textId="77777777" w:rsidR="00FD22A4" w:rsidRPr="00D21761" w:rsidRDefault="00FD22A4" w:rsidP="005F6471">
      <w:pPr>
        <w:spacing w:line="360" w:lineRule="auto"/>
        <w:jc w:val="both"/>
        <w:rPr>
          <w:rFonts w:ascii="Arial" w:hAnsi="Arial" w:cs="Arial"/>
          <w:b/>
          <w:sz w:val="24"/>
        </w:rPr>
      </w:pPr>
    </w:p>
    <w:p w14:paraId="256960CC" w14:textId="77777777" w:rsidR="005F6471" w:rsidRDefault="005F6471" w:rsidP="005F6471">
      <w:pPr>
        <w:spacing w:line="360" w:lineRule="auto"/>
        <w:jc w:val="both"/>
        <w:rPr>
          <w:rFonts w:ascii="Arial" w:hAnsi="Arial" w:cs="Arial"/>
          <w:b/>
          <w:sz w:val="24"/>
        </w:rPr>
      </w:pPr>
      <w:r w:rsidRPr="00D21761">
        <w:rPr>
          <w:rFonts w:ascii="Arial" w:hAnsi="Arial" w:cs="Arial"/>
          <w:b/>
          <w:sz w:val="24"/>
        </w:rPr>
        <w:t>1.12 Definition of China's mobile phone industry</w:t>
      </w:r>
    </w:p>
    <w:p w14:paraId="59E682CD" w14:textId="77777777" w:rsidR="00B83D60" w:rsidRPr="00D21761" w:rsidRDefault="00B83D60" w:rsidP="005F6471">
      <w:pPr>
        <w:spacing w:line="360" w:lineRule="auto"/>
        <w:jc w:val="both"/>
        <w:rPr>
          <w:rFonts w:ascii="Arial" w:hAnsi="Arial" w:cs="Arial"/>
          <w:b/>
          <w:sz w:val="24"/>
        </w:rPr>
      </w:pPr>
    </w:p>
    <w:p w14:paraId="56B33EC3" w14:textId="77777777" w:rsidR="005F6471" w:rsidRDefault="005F6471" w:rsidP="005F6471">
      <w:pPr>
        <w:spacing w:line="360" w:lineRule="auto"/>
        <w:jc w:val="both"/>
        <w:rPr>
          <w:rFonts w:ascii="Arial" w:hAnsi="Arial" w:cs="Arial"/>
          <w:sz w:val="24"/>
        </w:rPr>
      </w:pPr>
      <w:r w:rsidRPr="00D21761">
        <w:rPr>
          <w:rFonts w:ascii="Arial" w:hAnsi="Arial" w:cs="Arial"/>
          <w:sz w:val="24"/>
        </w:rPr>
        <w:t>There are narrow and broad points in the definition of industry. In a narrow sense, industry has a special position in the development of industry, and industry refers to the industrial sector. Divided broadly, industry refers to all walks of life in the economy. From the perspectives of production, service, culture and education, it can be called industry. Industries in industrial economics use a broad definition (Chen</w:t>
      </w:r>
      <w:proofErr w:type="gramStart"/>
      <w:r w:rsidRPr="00D21761">
        <w:rPr>
          <w:rFonts w:ascii="Arial" w:hAnsi="Arial" w:cs="Arial"/>
          <w:sz w:val="24"/>
        </w:rPr>
        <w:t>,2010</w:t>
      </w:r>
      <w:proofErr w:type="gramEnd"/>
      <w:r w:rsidRPr="00D21761">
        <w:rPr>
          <w:rFonts w:ascii="Arial" w:hAnsi="Arial" w:cs="Arial"/>
          <w:sz w:val="24"/>
        </w:rPr>
        <w:t xml:space="preserve">). This article defines the Chinese mobile phone industry as a collection of companies engaged in the production and sale of communication equipment. Since the customs is counting the import and export of Chinese mobile phones, it </w:t>
      </w:r>
      <w:r w:rsidRPr="00D21761">
        <w:rPr>
          <w:rFonts w:ascii="Arial" w:hAnsi="Arial" w:cs="Arial"/>
          <w:sz w:val="24"/>
        </w:rPr>
        <w:lastRenderedPageBreak/>
        <w:t>does not distinguish whether the exported mobile phones belong to Chinese mobile phone enterprises, or belong to foreign mobile phone enterprises that are processed in China (Zhao</w:t>
      </w:r>
      <w:proofErr w:type="gramStart"/>
      <w:r w:rsidRPr="00D21761">
        <w:rPr>
          <w:rFonts w:ascii="Arial" w:hAnsi="Arial" w:cs="Arial"/>
          <w:sz w:val="24"/>
        </w:rPr>
        <w:t>,2016</w:t>
      </w:r>
      <w:proofErr w:type="gramEnd"/>
      <w:r w:rsidRPr="00D21761">
        <w:rPr>
          <w:rFonts w:ascii="Arial" w:hAnsi="Arial" w:cs="Arial"/>
          <w:sz w:val="24"/>
        </w:rPr>
        <w:t>). Therefore, the Chinese mobile phone industry studied in this paper not only includes Chinese mobile phone companies, but also includes foreign countries. The part of mobile phone companies that produce and export in China.</w:t>
      </w:r>
    </w:p>
    <w:p w14:paraId="2C756BC7" w14:textId="77777777" w:rsidR="00B83D60" w:rsidRDefault="00B83D60" w:rsidP="005F6471">
      <w:pPr>
        <w:spacing w:line="360" w:lineRule="auto"/>
        <w:jc w:val="both"/>
        <w:rPr>
          <w:rFonts w:ascii="Arial" w:hAnsi="Arial" w:cs="Arial"/>
          <w:b/>
          <w:sz w:val="24"/>
        </w:rPr>
      </w:pPr>
    </w:p>
    <w:p w14:paraId="357B91B6" w14:textId="77777777" w:rsidR="005F6471" w:rsidRDefault="005F6471" w:rsidP="005F6471">
      <w:pPr>
        <w:spacing w:line="360" w:lineRule="auto"/>
        <w:jc w:val="both"/>
        <w:rPr>
          <w:rFonts w:ascii="Arial" w:hAnsi="Arial" w:cs="Arial"/>
          <w:b/>
          <w:sz w:val="24"/>
        </w:rPr>
      </w:pPr>
      <w:r w:rsidRPr="00D21761">
        <w:rPr>
          <w:rFonts w:ascii="Arial" w:hAnsi="Arial" w:cs="Arial"/>
          <w:b/>
          <w:sz w:val="24"/>
        </w:rPr>
        <w:t>1.13 Mobile phone competition in Malaysia</w:t>
      </w:r>
    </w:p>
    <w:p w14:paraId="2FB48A29" w14:textId="77777777" w:rsidR="00B83D60" w:rsidRPr="00D21761" w:rsidRDefault="00B83D60" w:rsidP="005F6471">
      <w:pPr>
        <w:spacing w:line="360" w:lineRule="auto"/>
        <w:jc w:val="both"/>
        <w:rPr>
          <w:rFonts w:ascii="Arial" w:hAnsi="Arial" w:cs="Arial"/>
          <w:b/>
          <w:sz w:val="24"/>
        </w:rPr>
      </w:pPr>
    </w:p>
    <w:p w14:paraId="6091C8E9" w14:textId="77777777" w:rsidR="005F6471" w:rsidRPr="00D21761" w:rsidRDefault="005F6471" w:rsidP="005F6471">
      <w:pPr>
        <w:spacing w:line="360" w:lineRule="auto"/>
        <w:jc w:val="both"/>
        <w:rPr>
          <w:rFonts w:ascii="Arial" w:hAnsi="Arial" w:cs="Arial"/>
          <w:sz w:val="24"/>
        </w:rPr>
      </w:pPr>
      <w:r w:rsidRPr="00D21761">
        <w:rPr>
          <w:rFonts w:ascii="Arial" w:hAnsi="Arial" w:cs="Arial"/>
          <w:sz w:val="24"/>
        </w:rPr>
        <w:t>Malaysia has a good political, economic, cultural and technological environment. Malaysia's mobile phone market is also in strong demand. Malaysia's total population reached 32.4 million in 2018. Malaysia's actual smartphone penetration rate is 49.2%. More than half of the people still do not use it</w:t>
      </w:r>
      <w:r w:rsidR="006C18D1" w:rsidRPr="00D21761">
        <w:rPr>
          <w:rFonts w:ascii="Arial" w:hAnsi="Arial" w:cs="Arial"/>
          <w:sz w:val="24"/>
        </w:rPr>
        <w:t xml:space="preserve"> (</w:t>
      </w:r>
      <w:r w:rsidR="006C18D1" w:rsidRPr="00D21761">
        <w:rPr>
          <w:rFonts w:ascii="Arial" w:eastAsia="Times New Roman" w:hAnsi="Arial" w:cs="Arial"/>
          <w:sz w:val="24"/>
          <w:szCs w:val="24"/>
        </w:rPr>
        <w:t>Hallack</w:t>
      </w:r>
      <w:proofErr w:type="gramStart"/>
      <w:r w:rsidR="006C18D1" w:rsidRPr="00D21761">
        <w:rPr>
          <w:rFonts w:ascii="Arial" w:eastAsia="Times New Roman" w:hAnsi="Arial" w:cs="Arial"/>
          <w:sz w:val="24"/>
          <w:szCs w:val="24"/>
        </w:rPr>
        <w:t>,2004</w:t>
      </w:r>
      <w:proofErr w:type="gramEnd"/>
      <w:r w:rsidR="006C18D1" w:rsidRPr="00D21761">
        <w:rPr>
          <w:rFonts w:ascii="Arial" w:eastAsia="Times New Roman" w:hAnsi="Arial" w:cs="Arial"/>
          <w:sz w:val="24"/>
          <w:szCs w:val="24"/>
        </w:rPr>
        <w:t>)</w:t>
      </w:r>
      <w:r w:rsidRPr="00D21761">
        <w:rPr>
          <w:rFonts w:ascii="Arial" w:hAnsi="Arial" w:cs="Arial"/>
          <w:sz w:val="24"/>
        </w:rPr>
        <w:t>. Smartphones, and Malaysia is a middle-income country, and Chinese mobile phone companies have huge room for growth in the Malaysian market.</w:t>
      </w:r>
    </w:p>
    <w:p w14:paraId="53D56BA9" w14:textId="77777777" w:rsidR="005F6471" w:rsidRPr="00D21761" w:rsidRDefault="005F6471" w:rsidP="005F6471">
      <w:pPr>
        <w:spacing w:line="360" w:lineRule="auto"/>
        <w:jc w:val="both"/>
        <w:rPr>
          <w:rFonts w:ascii="Arial" w:hAnsi="Arial" w:cs="Arial"/>
          <w:sz w:val="24"/>
        </w:rPr>
      </w:pPr>
      <w:r w:rsidRPr="00D21761">
        <w:rPr>
          <w:rFonts w:ascii="Arial" w:hAnsi="Arial" w:cs="Arial"/>
          <w:sz w:val="24"/>
        </w:rPr>
        <w:t>Chinese mobile phone companies want to further develop in the Malaysian market, to determine whether Chinese mobile phone companies have international competitiveness in the Malaysian market. First of all, we must analyze the development status of China's mobile phone industry. China's mobile phone industry has developed rapidly in the era of mobile Internet, and has formed a complete industrial chain</w:t>
      </w:r>
      <w:r w:rsidR="006C18D1" w:rsidRPr="00D21761">
        <w:rPr>
          <w:rFonts w:ascii="Arial" w:hAnsi="Arial" w:cs="Arial"/>
          <w:sz w:val="24"/>
        </w:rPr>
        <w:t xml:space="preserve"> (</w:t>
      </w:r>
      <w:r w:rsidR="006C18D1" w:rsidRPr="00D21761">
        <w:rPr>
          <w:rFonts w:ascii="Arial" w:eastAsia="Times New Roman" w:hAnsi="Arial" w:cs="Arial"/>
          <w:sz w:val="24"/>
          <w:szCs w:val="24"/>
        </w:rPr>
        <w:t>Sasatani</w:t>
      </w:r>
      <w:proofErr w:type="gramStart"/>
      <w:r w:rsidR="006C18D1" w:rsidRPr="00D21761">
        <w:rPr>
          <w:rFonts w:ascii="Arial" w:eastAsia="Times New Roman" w:hAnsi="Arial" w:cs="Arial"/>
          <w:sz w:val="24"/>
          <w:szCs w:val="24"/>
        </w:rPr>
        <w:t>,2010</w:t>
      </w:r>
      <w:proofErr w:type="gramEnd"/>
      <w:r w:rsidR="006C18D1" w:rsidRPr="00D21761">
        <w:rPr>
          <w:rFonts w:ascii="Arial" w:eastAsia="Times New Roman" w:hAnsi="Arial" w:cs="Arial"/>
          <w:sz w:val="24"/>
          <w:szCs w:val="24"/>
        </w:rPr>
        <w:t>)</w:t>
      </w:r>
      <w:r w:rsidRPr="00D21761">
        <w:rPr>
          <w:rFonts w:ascii="Arial" w:hAnsi="Arial" w:cs="Arial"/>
          <w:sz w:val="24"/>
        </w:rPr>
        <w:t>. China's mobile phone production and exports are increasing. In order to analyze the international competitiveness of China's mobile phone industry, this paper found the export market share of China's mobile phone industry after consulting the relevant data of the three indicators of export market share, trade specialization coefficient and display comparative advantage index. Continuous improvement, which shows that China's mobile phone industry has strong international competitiveness and is still in the stage of enhancement</w:t>
      </w:r>
      <w:r w:rsidR="006C18D1" w:rsidRPr="00D21761">
        <w:rPr>
          <w:rFonts w:ascii="Arial" w:hAnsi="Arial" w:cs="Arial"/>
          <w:sz w:val="24"/>
        </w:rPr>
        <w:t xml:space="preserve"> (</w:t>
      </w:r>
      <w:r w:rsidR="006C18D1" w:rsidRPr="00D21761">
        <w:rPr>
          <w:rFonts w:ascii="Arial" w:eastAsia="Times New Roman" w:hAnsi="Arial" w:cs="Arial"/>
          <w:sz w:val="24"/>
          <w:szCs w:val="24"/>
        </w:rPr>
        <w:t>Sasatani</w:t>
      </w:r>
      <w:proofErr w:type="gramStart"/>
      <w:r w:rsidR="006C18D1" w:rsidRPr="00D21761">
        <w:rPr>
          <w:rFonts w:ascii="Arial" w:eastAsia="Times New Roman" w:hAnsi="Arial" w:cs="Arial"/>
          <w:sz w:val="24"/>
          <w:szCs w:val="24"/>
        </w:rPr>
        <w:t>,2010</w:t>
      </w:r>
      <w:proofErr w:type="gramEnd"/>
      <w:r w:rsidR="006C18D1" w:rsidRPr="00D21761">
        <w:rPr>
          <w:rFonts w:ascii="Arial" w:eastAsia="Times New Roman" w:hAnsi="Arial" w:cs="Arial"/>
          <w:sz w:val="24"/>
          <w:szCs w:val="24"/>
        </w:rPr>
        <w:t>)</w:t>
      </w:r>
      <w:r w:rsidRPr="00D21761">
        <w:rPr>
          <w:rFonts w:ascii="Arial" w:hAnsi="Arial" w:cs="Arial"/>
          <w:sz w:val="24"/>
        </w:rPr>
        <w:t xml:space="preserve">. Beyond the mobile phone industry in countries around the world. However, the mobile phone data also includes the mobile phone data of foreign </w:t>
      </w:r>
      <w:r w:rsidRPr="00D21761">
        <w:rPr>
          <w:rFonts w:ascii="Arial" w:hAnsi="Arial" w:cs="Arial"/>
          <w:sz w:val="24"/>
        </w:rPr>
        <w:lastRenderedPageBreak/>
        <w:t>mobile phone companies in China for processing and exporting, so we should further analyze the international competitiveness of Chinese mobile phone companies in the Malaysian market.</w:t>
      </w:r>
    </w:p>
    <w:p w14:paraId="3D900424" w14:textId="77777777" w:rsidR="005F6471" w:rsidRDefault="005F6471" w:rsidP="005F6471">
      <w:pPr>
        <w:spacing w:line="360" w:lineRule="auto"/>
        <w:jc w:val="both"/>
        <w:rPr>
          <w:rFonts w:ascii="Times New Roman" w:hAnsi="Times New Roman" w:cs="Times New Roman"/>
          <w:sz w:val="24"/>
        </w:rPr>
      </w:pPr>
      <w:r w:rsidRPr="00D21761">
        <w:rPr>
          <w:rFonts w:ascii="Arial" w:hAnsi="Arial" w:cs="Arial"/>
          <w:sz w:val="24"/>
        </w:rPr>
        <w:t>In 2017, Chinese mobile phone companies accounted for 23.89% of the market share in the Malaysian market</w:t>
      </w:r>
      <w:r w:rsidR="006C18D1" w:rsidRPr="00D21761">
        <w:rPr>
          <w:rFonts w:ascii="Arial" w:hAnsi="Arial" w:cs="Arial"/>
          <w:sz w:val="24"/>
        </w:rPr>
        <w:t xml:space="preserve"> (Ricardo</w:t>
      </w:r>
      <w:proofErr w:type="gramStart"/>
      <w:r w:rsidR="006C18D1" w:rsidRPr="00D21761">
        <w:rPr>
          <w:rFonts w:ascii="Arial" w:hAnsi="Arial" w:cs="Arial"/>
          <w:sz w:val="24"/>
        </w:rPr>
        <w:t>,1976</w:t>
      </w:r>
      <w:proofErr w:type="gramEnd"/>
      <w:r w:rsidR="006C18D1" w:rsidRPr="00D21761">
        <w:rPr>
          <w:rFonts w:ascii="Arial" w:hAnsi="Arial" w:cs="Arial"/>
          <w:sz w:val="24"/>
        </w:rPr>
        <w:t>)</w:t>
      </w:r>
      <w:r w:rsidRPr="00D21761">
        <w:rPr>
          <w:rFonts w:ascii="Arial" w:hAnsi="Arial" w:cs="Arial"/>
          <w:sz w:val="24"/>
        </w:rPr>
        <w:t>. OPPO, vivo and Huawei each achieved 8.06%, 3.99% and 3.73% market share. After consulting relevant data, it was found that the OPPO indicators of China's mobile phone enterprises are ranked after the US mobile phone company Apple and South Korea's mobile phone company Samsung, but higher than the Malaysian mobile phone company NEFFOS. Among the mobile phone brands that may be purchased, Chinese mobile phone companies OPPO, Huawei, and vivo are second only to Apple and Samsung, which are significantly higher than Malaysian mobile phone brands JBS, VIGO, NEFFOS, MYFON, etc. Chinese mobile phone companies have strong international competitiveness in the Malaysian market, only weaker than Apple and Samsung</w:t>
      </w:r>
      <w:r w:rsidR="006C18D1" w:rsidRPr="00D21761">
        <w:rPr>
          <w:rFonts w:ascii="Arial" w:hAnsi="Arial" w:cs="Arial"/>
          <w:sz w:val="24"/>
        </w:rPr>
        <w:t xml:space="preserve"> (Zheng</w:t>
      </w:r>
      <w:proofErr w:type="gramStart"/>
      <w:r w:rsidR="006C18D1" w:rsidRPr="00D21761">
        <w:rPr>
          <w:rFonts w:ascii="Arial" w:hAnsi="Arial" w:cs="Arial"/>
          <w:sz w:val="24"/>
        </w:rPr>
        <w:t>,2005</w:t>
      </w:r>
      <w:proofErr w:type="gramEnd"/>
      <w:r w:rsidR="006C18D1" w:rsidRPr="00D21761">
        <w:rPr>
          <w:rFonts w:ascii="Arial" w:hAnsi="Arial" w:cs="Arial"/>
          <w:sz w:val="24"/>
        </w:rPr>
        <w:t>)</w:t>
      </w:r>
      <w:r w:rsidRPr="00D21761">
        <w:rPr>
          <w:rFonts w:ascii="Arial" w:hAnsi="Arial" w:cs="Arial"/>
          <w:sz w:val="24"/>
        </w:rPr>
        <w:t>. However, Chinese mobile phone companies are also facing many problems in Malaysia. The homogenization of mobile phones is becoming more and more serious. The low-end image of Chinese mobile phone companies is solidified, it is difficult to develop high-end mobile phone market, and the proliferation of mobile phones in the Malaysian mobile phone market has seriously affected The image of China's mobile phone companies has adversely affected the development of China's mobile phone companies.</w:t>
      </w:r>
    </w:p>
    <w:tbl>
      <w:tblPr>
        <w:tblW w:w="0" w:type="auto"/>
        <w:tblInd w:w="26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CellMar>
          <w:left w:w="0" w:type="dxa"/>
          <w:right w:w="0" w:type="dxa"/>
        </w:tblCellMar>
        <w:tblLook w:val="01E0" w:firstRow="1" w:lastRow="1" w:firstColumn="1" w:lastColumn="1" w:noHBand="0" w:noVBand="0"/>
      </w:tblPr>
      <w:tblGrid>
        <w:gridCol w:w="616"/>
        <w:gridCol w:w="766"/>
        <w:gridCol w:w="766"/>
        <w:gridCol w:w="766"/>
        <w:gridCol w:w="766"/>
        <w:gridCol w:w="766"/>
        <w:gridCol w:w="766"/>
        <w:gridCol w:w="766"/>
        <w:gridCol w:w="766"/>
        <w:gridCol w:w="766"/>
        <w:gridCol w:w="769"/>
      </w:tblGrid>
      <w:tr w:rsidR="005F6471" w14:paraId="3459C408" w14:textId="77777777" w:rsidTr="005F6471">
        <w:trPr>
          <w:trHeight w:val="624"/>
        </w:trPr>
        <w:tc>
          <w:tcPr>
            <w:tcW w:w="616" w:type="dxa"/>
            <w:tcBorders>
              <w:left w:val="nil"/>
              <w:bottom w:val="single" w:sz="4" w:space="0" w:color="000000"/>
              <w:right w:val="single" w:sz="4" w:space="0" w:color="000000"/>
            </w:tcBorders>
          </w:tcPr>
          <w:p w14:paraId="58FBB96F" w14:textId="77777777" w:rsidR="005F6471" w:rsidRDefault="005F6471" w:rsidP="005F6471">
            <w:pPr>
              <w:pStyle w:val="TableParagraph"/>
              <w:spacing w:before="113"/>
              <w:ind w:left="121" w:right="88"/>
              <w:rPr>
                <w:rFonts w:ascii="Noto Sans Mono CJK JP Regular" w:eastAsia="Noto Sans Mono CJK JP Regular"/>
                <w:sz w:val="18"/>
              </w:rPr>
            </w:pPr>
            <w:r>
              <w:rPr>
                <w:rFonts w:ascii="Noto Sans Mono CJK JP Regular" w:eastAsia="Noto Sans Mono CJK JP Regular" w:hint="eastAsia"/>
                <w:sz w:val="18"/>
              </w:rPr>
              <w:t>Year</w:t>
            </w:r>
          </w:p>
        </w:tc>
        <w:tc>
          <w:tcPr>
            <w:tcW w:w="766" w:type="dxa"/>
            <w:tcBorders>
              <w:left w:val="single" w:sz="4" w:space="0" w:color="000000"/>
              <w:bottom w:val="single" w:sz="4" w:space="0" w:color="000000"/>
              <w:right w:val="single" w:sz="4" w:space="0" w:color="000000"/>
            </w:tcBorders>
          </w:tcPr>
          <w:p w14:paraId="4C05C7CB" w14:textId="77777777" w:rsidR="005F6471" w:rsidRDefault="005F6471" w:rsidP="005F6471">
            <w:pPr>
              <w:pStyle w:val="TableParagraph"/>
              <w:spacing w:before="17"/>
              <w:jc w:val="left"/>
              <w:rPr>
                <w:rFonts w:ascii="Noto Sans Mono CJK JP Regular"/>
                <w:sz w:val="9"/>
              </w:rPr>
            </w:pPr>
          </w:p>
          <w:p w14:paraId="14CE82E0" w14:textId="77777777" w:rsidR="005F6471" w:rsidRDefault="005F6471" w:rsidP="005F6471">
            <w:pPr>
              <w:pStyle w:val="TableParagraph"/>
              <w:spacing w:before="1"/>
              <w:ind w:left="126" w:right="97"/>
              <w:rPr>
                <w:sz w:val="18"/>
              </w:rPr>
            </w:pPr>
            <w:r>
              <w:rPr>
                <w:sz w:val="18"/>
              </w:rPr>
              <w:t>OPPO</w:t>
            </w:r>
          </w:p>
        </w:tc>
        <w:tc>
          <w:tcPr>
            <w:tcW w:w="766" w:type="dxa"/>
            <w:tcBorders>
              <w:left w:val="single" w:sz="4" w:space="0" w:color="000000"/>
              <w:bottom w:val="single" w:sz="4" w:space="0" w:color="000000"/>
              <w:right w:val="single" w:sz="4" w:space="0" w:color="000000"/>
            </w:tcBorders>
          </w:tcPr>
          <w:p w14:paraId="517F93D4" w14:textId="77777777" w:rsidR="005F6471" w:rsidRDefault="005F6471" w:rsidP="005F6471">
            <w:pPr>
              <w:pStyle w:val="TableParagraph"/>
              <w:spacing w:before="17"/>
              <w:jc w:val="left"/>
              <w:rPr>
                <w:rFonts w:ascii="Noto Sans Mono CJK JP Regular"/>
                <w:sz w:val="9"/>
              </w:rPr>
            </w:pPr>
          </w:p>
          <w:p w14:paraId="26571EA8" w14:textId="77777777" w:rsidR="005F6471" w:rsidRDefault="005F6471" w:rsidP="005F6471">
            <w:pPr>
              <w:pStyle w:val="TableParagraph"/>
              <w:spacing w:before="1"/>
              <w:ind w:left="127" w:right="97"/>
              <w:rPr>
                <w:sz w:val="18"/>
              </w:rPr>
            </w:pPr>
            <w:r>
              <w:rPr>
                <w:sz w:val="18"/>
              </w:rPr>
              <w:t>ASUS</w:t>
            </w:r>
          </w:p>
        </w:tc>
        <w:tc>
          <w:tcPr>
            <w:tcW w:w="766" w:type="dxa"/>
            <w:tcBorders>
              <w:left w:val="single" w:sz="4" w:space="0" w:color="000000"/>
              <w:bottom w:val="single" w:sz="4" w:space="0" w:color="000000"/>
              <w:right w:val="single" w:sz="4" w:space="0" w:color="000000"/>
            </w:tcBorders>
          </w:tcPr>
          <w:p w14:paraId="773FE96C" w14:textId="77777777" w:rsidR="005F6471" w:rsidRDefault="005F6471" w:rsidP="005F6471">
            <w:pPr>
              <w:pStyle w:val="TableParagraph"/>
              <w:spacing w:before="52"/>
              <w:ind w:left="197"/>
              <w:jc w:val="left"/>
              <w:rPr>
                <w:sz w:val="18"/>
              </w:rPr>
            </w:pPr>
            <w:r>
              <w:rPr>
                <w:sz w:val="18"/>
              </w:rPr>
              <w:t>HUA</w:t>
            </w:r>
          </w:p>
          <w:p w14:paraId="69EABEA1" w14:textId="77777777" w:rsidR="005F6471" w:rsidRDefault="005F6471" w:rsidP="005F6471">
            <w:pPr>
              <w:pStyle w:val="TableParagraph"/>
              <w:spacing w:before="105"/>
              <w:ind w:left="223"/>
              <w:jc w:val="left"/>
              <w:rPr>
                <w:sz w:val="18"/>
              </w:rPr>
            </w:pPr>
            <w:r>
              <w:rPr>
                <w:sz w:val="18"/>
              </w:rPr>
              <w:t>WEI</w:t>
            </w:r>
          </w:p>
        </w:tc>
        <w:tc>
          <w:tcPr>
            <w:tcW w:w="766" w:type="dxa"/>
            <w:tcBorders>
              <w:left w:val="single" w:sz="4" w:space="0" w:color="000000"/>
              <w:bottom w:val="single" w:sz="4" w:space="0" w:color="000000"/>
              <w:right w:val="single" w:sz="4" w:space="0" w:color="000000"/>
            </w:tcBorders>
          </w:tcPr>
          <w:p w14:paraId="6DA023FE" w14:textId="77777777" w:rsidR="005F6471" w:rsidRDefault="005F6471" w:rsidP="005F6471">
            <w:pPr>
              <w:pStyle w:val="TableParagraph"/>
              <w:spacing w:before="17"/>
              <w:jc w:val="left"/>
              <w:rPr>
                <w:rFonts w:ascii="Noto Sans Mono CJK JP Regular"/>
                <w:sz w:val="9"/>
              </w:rPr>
            </w:pPr>
          </w:p>
          <w:p w14:paraId="3391AAA1" w14:textId="77777777" w:rsidR="005F6471" w:rsidRDefault="005F6471" w:rsidP="005F6471">
            <w:pPr>
              <w:pStyle w:val="TableParagraph"/>
              <w:spacing w:before="1"/>
              <w:ind w:left="124" w:right="97"/>
              <w:rPr>
                <w:sz w:val="18"/>
              </w:rPr>
            </w:pPr>
            <w:r>
              <w:rPr>
                <w:sz w:val="18"/>
              </w:rPr>
              <w:t>vivo</w:t>
            </w:r>
          </w:p>
        </w:tc>
        <w:tc>
          <w:tcPr>
            <w:tcW w:w="766" w:type="dxa"/>
            <w:tcBorders>
              <w:left w:val="single" w:sz="4" w:space="0" w:color="000000"/>
              <w:bottom w:val="single" w:sz="4" w:space="0" w:color="000000"/>
              <w:right w:val="single" w:sz="4" w:space="0" w:color="000000"/>
            </w:tcBorders>
          </w:tcPr>
          <w:p w14:paraId="764BB6EE" w14:textId="77777777" w:rsidR="005F6471" w:rsidRDefault="005F6471" w:rsidP="005F6471">
            <w:pPr>
              <w:pStyle w:val="TableParagraph"/>
              <w:spacing w:before="52"/>
              <w:ind w:left="128" w:right="97"/>
              <w:rPr>
                <w:sz w:val="18"/>
              </w:rPr>
            </w:pPr>
            <w:r>
              <w:rPr>
                <w:sz w:val="18"/>
              </w:rPr>
              <w:t>LENO</w:t>
            </w:r>
          </w:p>
          <w:p w14:paraId="51B5BD80" w14:textId="77777777" w:rsidR="005F6471" w:rsidRDefault="005F6471" w:rsidP="005F6471">
            <w:pPr>
              <w:pStyle w:val="TableParagraph"/>
              <w:spacing w:before="105"/>
              <w:ind w:left="128" w:right="97"/>
              <w:rPr>
                <w:sz w:val="18"/>
              </w:rPr>
            </w:pPr>
            <w:r>
              <w:rPr>
                <w:sz w:val="18"/>
              </w:rPr>
              <w:t>VO</w:t>
            </w:r>
          </w:p>
        </w:tc>
        <w:tc>
          <w:tcPr>
            <w:tcW w:w="766" w:type="dxa"/>
            <w:tcBorders>
              <w:left w:val="single" w:sz="4" w:space="0" w:color="000000"/>
              <w:bottom w:val="single" w:sz="4" w:space="0" w:color="000000"/>
              <w:right w:val="single" w:sz="4" w:space="0" w:color="000000"/>
            </w:tcBorders>
          </w:tcPr>
          <w:p w14:paraId="4433A6D9" w14:textId="77777777" w:rsidR="005F6471" w:rsidRDefault="005F6471" w:rsidP="005F6471">
            <w:pPr>
              <w:pStyle w:val="TableParagraph"/>
              <w:spacing w:before="17"/>
              <w:jc w:val="left"/>
              <w:rPr>
                <w:rFonts w:ascii="Noto Sans Mono CJK JP Regular"/>
                <w:sz w:val="9"/>
              </w:rPr>
            </w:pPr>
          </w:p>
          <w:p w14:paraId="0C94BA63" w14:textId="77777777" w:rsidR="005F6471" w:rsidRDefault="005F6471" w:rsidP="005F6471">
            <w:pPr>
              <w:pStyle w:val="TableParagraph"/>
              <w:spacing w:before="1"/>
              <w:ind w:right="198"/>
              <w:jc w:val="right"/>
              <w:rPr>
                <w:sz w:val="18"/>
              </w:rPr>
            </w:pPr>
            <w:r>
              <w:rPr>
                <w:sz w:val="18"/>
              </w:rPr>
              <w:t>ZTE</w:t>
            </w:r>
          </w:p>
        </w:tc>
        <w:tc>
          <w:tcPr>
            <w:tcW w:w="766" w:type="dxa"/>
            <w:tcBorders>
              <w:left w:val="single" w:sz="4" w:space="0" w:color="000000"/>
              <w:bottom w:val="single" w:sz="4" w:space="0" w:color="000000"/>
              <w:right w:val="single" w:sz="4" w:space="0" w:color="000000"/>
            </w:tcBorders>
          </w:tcPr>
          <w:p w14:paraId="40BF1C7D" w14:textId="77777777" w:rsidR="005F6471" w:rsidRDefault="005F6471" w:rsidP="005F6471">
            <w:pPr>
              <w:pStyle w:val="TableParagraph"/>
              <w:spacing w:before="17"/>
              <w:jc w:val="left"/>
              <w:rPr>
                <w:rFonts w:ascii="Noto Sans Mono CJK JP Regular"/>
                <w:sz w:val="9"/>
              </w:rPr>
            </w:pPr>
          </w:p>
          <w:p w14:paraId="7EB4CDE9" w14:textId="77777777" w:rsidR="005F6471" w:rsidRDefault="005F6471" w:rsidP="005F6471">
            <w:pPr>
              <w:pStyle w:val="TableParagraph"/>
              <w:spacing w:before="1"/>
              <w:ind w:left="128" w:right="97"/>
              <w:rPr>
                <w:sz w:val="18"/>
              </w:rPr>
            </w:pPr>
            <w:r>
              <w:rPr>
                <w:sz w:val="18"/>
              </w:rPr>
              <w:t>WIKO</w:t>
            </w:r>
          </w:p>
        </w:tc>
        <w:tc>
          <w:tcPr>
            <w:tcW w:w="766" w:type="dxa"/>
            <w:tcBorders>
              <w:left w:val="single" w:sz="4" w:space="0" w:color="000000"/>
              <w:bottom w:val="single" w:sz="4" w:space="0" w:color="000000"/>
              <w:right w:val="single" w:sz="4" w:space="0" w:color="000000"/>
            </w:tcBorders>
          </w:tcPr>
          <w:p w14:paraId="794C5010" w14:textId="77777777" w:rsidR="005F6471" w:rsidRDefault="005F6471" w:rsidP="005F6471">
            <w:pPr>
              <w:pStyle w:val="TableParagraph"/>
              <w:spacing w:before="17"/>
              <w:jc w:val="left"/>
              <w:rPr>
                <w:rFonts w:ascii="Noto Sans Mono CJK JP Regular"/>
                <w:sz w:val="9"/>
              </w:rPr>
            </w:pPr>
          </w:p>
          <w:p w14:paraId="7FA86FB8" w14:textId="77777777" w:rsidR="005F6471" w:rsidRDefault="005F6471" w:rsidP="005F6471">
            <w:pPr>
              <w:pStyle w:val="TableParagraph"/>
              <w:spacing w:before="1"/>
              <w:ind w:left="123" w:right="97"/>
              <w:rPr>
                <w:sz w:val="18"/>
              </w:rPr>
            </w:pPr>
            <w:r>
              <w:rPr>
                <w:sz w:val="18"/>
              </w:rPr>
              <w:t>HTC</w:t>
            </w:r>
          </w:p>
        </w:tc>
        <w:tc>
          <w:tcPr>
            <w:tcW w:w="766" w:type="dxa"/>
            <w:tcBorders>
              <w:left w:val="single" w:sz="4" w:space="0" w:color="000000"/>
              <w:bottom w:val="single" w:sz="4" w:space="0" w:color="000000"/>
              <w:right w:val="single" w:sz="4" w:space="0" w:color="000000"/>
            </w:tcBorders>
          </w:tcPr>
          <w:p w14:paraId="7BD2D40F" w14:textId="77777777" w:rsidR="005F6471" w:rsidRDefault="005F6471" w:rsidP="005F6471">
            <w:pPr>
              <w:pStyle w:val="TableParagraph"/>
              <w:spacing w:before="17"/>
              <w:jc w:val="left"/>
              <w:rPr>
                <w:rFonts w:ascii="Noto Sans Mono CJK JP Regular"/>
                <w:sz w:val="9"/>
              </w:rPr>
            </w:pPr>
          </w:p>
          <w:p w14:paraId="621E4B25" w14:textId="77777777" w:rsidR="005F6471" w:rsidRDefault="005F6471" w:rsidP="005F6471">
            <w:pPr>
              <w:pStyle w:val="TableParagraph"/>
              <w:spacing w:before="1"/>
              <w:ind w:left="127" w:right="97"/>
              <w:rPr>
                <w:sz w:val="18"/>
              </w:rPr>
            </w:pPr>
            <w:r>
              <w:rPr>
                <w:sz w:val="18"/>
              </w:rPr>
              <w:t>ACER</w:t>
            </w:r>
          </w:p>
        </w:tc>
        <w:tc>
          <w:tcPr>
            <w:tcW w:w="769" w:type="dxa"/>
            <w:tcBorders>
              <w:left w:val="single" w:sz="4" w:space="0" w:color="000000"/>
              <w:bottom w:val="single" w:sz="4" w:space="0" w:color="000000"/>
              <w:right w:val="nil"/>
            </w:tcBorders>
          </w:tcPr>
          <w:p w14:paraId="3F35A27C" w14:textId="77777777" w:rsidR="005F6471" w:rsidRDefault="005F6471" w:rsidP="005F6471">
            <w:pPr>
              <w:pStyle w:val="TableParagraph"/>
              <w:spacing w:before="52"/>
              <w:ind w:left="155" w:right="128"/>
              <w:rPr>
                <w:sz w:val="18"/>
              </w:rPr>
            </w:pPr>
            <w:r>
              <w:rPr>
                <w:sz w:val="18"/>
              </w:rPr>
              <w:t>MEIZ</w:t>
            </w:r>
          </w:p>
          <w:p w14:paraId="07A732F0" w14:textId="77777777" w:rsidR="005F6471" w:rsidRDefault="005F6471" w:rsidP="005F6471">
            <w:pPr>
              <w:pStyle w:val="TableParagraph"/>
              <w:spacing w:before="105"/>
              <w:ind w:left="23"/>
              <w:rPr>
                <w:sz w:val="18"/>
              </w:rPr>
            </w:pPr>
            <w:r>
              <w:rPr>
                <w:sz w:val="18"/>
              </w:rPr>
              <w:t>U</w:t>
            </w:r>
          </w:p>
        </w:tc>
      </w:tr>
      <w:tr w:rsidR="005F6471" w14:paraId="6BB27284" w14:textId="77777777" w:rsidTr="005F6471">
        <w:trPr>
          <w:trHeight w:val="472"/>
        </w:trPr>
        <w:tc>
          <w:tcPr>
            <w:tcW w:w="616" w:type="dxa"/>
            <w:tcBorders>
              <w:top w:val="single" w:sz="4" w:space="0" w:color="000000"/>
              <w:left w:val="nil"/>
              <w:bottom w:val="nil"/>
              <w:right w:val="single" w:sz="4" w:space="0" w:color="000000"/>
            </w:tcBorders>
          </w:tcPr>
          <w:p w14:paraId="72C22C23" w14:textId="77777777" w:rsidR="005F6471" w:rsidRDefault="005F6471" w:rsidP="005F6471">
            <w:pPr>
              <w:pStyle w:val="TableParagraph"/>
              <w:spacing w:before="131"/>
              <w:ind w:left="122" w:right="88"/>
              <w:rPr>
                <w:sz w:val="18"/>
              </w:rPr>
            </w:pPr>
            <w:r>
              <w:rPr>
                <w:sz w:val="18"/>
              </w:rPr>
              <w:t>2012</w:t>
            </w:r>
          </w:p>
        </w:tc>
        <w:tc>
          <w:tcPr>
            <w:tcW w:w="766" w:type="dxa"/>
            <w:tcBorders>
              <w:top w:val="single" w:sz="4" w:space="0" w:color="000000"/>
              <w:left w:val="single" w:sz="4" w:space="0" w:color="000000"/>
              <w:bottom w:val="nil"/>
              <w:right w:val="single" w:sz="4" w:space="0" w:color="000000"/>
            </w:tcBorders>
          </w:tcPr>
          <w:p w14:paraId="1E2434A0" w14:textId="77777777" w:rsidR="005F6471" w:rsidRDefault="005F6471" w:rsidP="005F6471">
            <w:pPr>
              <w:pStyle w:val="TableParagraph"/>
              <w:spacing w:before="131"/>
              <w:ind w:left="124" w:right="97"/>
              <w:rPr>
                <w:sz w:val="18"/>
              </w:rPr>
            </w:pPr>
            <w:r>
              <w:rPr>
                <w:sz w:val="18"/>
              </w:rPr>
              <w:t>0.00</w:t>
            </w:r>
          </w:p>
        </w:tc>
        <w:tc>
          <w:tcPr>
            <w:tcW w:w="766" w:type="dxa"/>
            <w:tcBorders>
              <w:top w:val="single" w:sz="4" w:space="0" w:color="000000"/>
              <w:left w:val="single" w:sz="4" w:space="0" w:color="000000"/>
              <w:bottom w:val="nil"/>
              <w:right w:val="single" w:sz="4" w:space="0" w:color="000000"/>
            </w:tcBorders>
          </w:tcPr>
          <w:p w14:paraId="6E03A5FB" w14:textId="77777777" w:rsidR="005F6471" w:rsidRDefault="005F6471" w:rsidP="005F6471">
            <w:pPr>
              <w:pStyle w:val="TableParagraph"/>
              <w:spacing w:before="131"/>
              <w:ind w:left="124" w:right="97"/>
              <w:rPr>
                <w:sz w:val="18"/>
              </w:rPr>
            </w:pPr>
            <w:r>
              <w:rPr>
                <w:sz w:val="18"/>
              </w:rPr>
              <w:t>0.00</w:t>
            </w:r>
          </w:p>
        </w:tc>
        <w:tc>
          <w:tcPr>
            <w:tcW w:w="766" w:type="dxa"/>
            <w:tcBorders>
              <w:top w:val="single" w:sz="4" w:space="0" w:color="000000"/>
              <w:left w:val="single" w:sz="4" w:space="0" w:color="000000"/>
              <w:bottom w:val="nil"/>
              <w:right w:val="single" w:sz="4" w:space="0" w:color="000000"/>
            </w:tcBorders>
          </w:tcPr>
          <w:p w14:paraId="1D036F71" w14:textId="77777777" w:rsidR="005F6471" w:rsidRDefault="005F6471" w:rsidP="005F6471">
            <w:pPr>
              <w:pStyle w:val="TableParagraph"/>
              <w:spacing w:before="131"/>
              <w:ind w:right="205"/>
              <w:jc w:val="right"/>
              <w:rPr>
                <w:sz w:val="18"/>
              </w:rPr>
            </w:pPr>
            <w:r>
              <w:rPr>
                <w:sz w:val="18"/>
              </w:rPr>
              <w:t>0.09</w:t>
            </w:r>
          </w:p>
        </w:tc>
        <w:tc>
          <w:tcPr>
            <w:tcW w:w="766" w:type="dxa"/>
            <w:tcBorders>
              <w:top w:val="single" w:sz="4" w:space="0" w:color="000000"/>
              <w:left w:val="single" w:sz="4" w:space="0" w:color="000000"/>
              <w:bottom w:val="nil"/>
              <w:right w:val="single" w:sz="4" w:space="0" w:color="000000"/>
            </w:tcBorders>
          </w:tcPr>
          <w:p w14:paraId="27D71333" w14:textId="77777777" w:rsidR="005F6471" w:rsidRDefault="005F6471" w:rsidP="005F6471">
            <w:pPr>
              <w:pStyle w:val="TableParagraph"/>
              <w:spacing w:before="131"/>
              <w:ind w:left="127" w:right="97"/>
              <w:rPr>
                <w:sz w:val="18"/>
              </w:rPr>
            </w:pPr>
            <w:r>
              <w:rPr>
                <w:sz w:val="18"/>
              </w:rPr>
              <w:t>0.00</w:t>
            </w:r>
          </w:p>
        </w:tc>
        <w:tc>
          <w:tcPr>
            <w:tcW w:w="766" w:type="dxa"/>
            <w:tcBorders>
              <w:top w:val="single" w:sz="4" w:space="0" w:color="000000"/>
              <w:left w:val="single" w:sz="4" w:space="0" w:color="000000"/>
              <w:bottom w:val="nil"/>
              <w:right w:val="single" w:sz="4" w:space="0" w:color="000000"/>
            </w:tcBorders>
          </w:tcPr>
          <w:p w14:paraId="01085A82" w14:textId="77777777" w:rsidR="005F6471" w:rsidRDefault="005F6471" w:rsidP="005F6471">
            <w:pPr>
              <w:pStyle w:val="TableParagraph"/>
              <w:spacing w:before="131"/>
              <w:ind w:left="126" w:right="97"/>
              <w:rPr>
                <w:sz w:val="18"/>
              </w:rPr>
            </w:pPr>
            <w:r>
              <w:rPr>
                <w:sz w:val="18"/>
              </w:rPr>
              <w:t>0.18</w:t>
            </w:r>
          </w:p>
        </w:tc>
        <w:tc>
          <w:tcPr>
            <w:tcW w:w="766" w:type="dxa"/>
            <w:tcBorders>
              <w:top w:val="single" w:sz="4" w:space="0" w:color="000000"/>
              <w:left w:val="single" w:sz="4" w:space="0" w:color="000000"/>
              <w:bottom w:val="nil"/>
              <w:right w:val="single" w:sz="4" w:space="0" w:color="000000"/>
            </w:tcBorders>
          </w:tcPr>
          <w:p w14:paraId="3884CB93" w14:textId="77777777" w:rsidR="005F6471" w:rsidRDefault="005F6471" w:rsidP="005F6471">
            <w:pPr>
              <w:pStyle w:val="TableParagraph"/>
              <w:spacing w:before="131"/>
              <w:ind w:right="203"/>
              <w:jc w:val="right"/>
              <w:rPr>
                <w:sz w:val="18"/>
              </w:rPr>
            </w:pPr>
            <w:r>
              <w:rPr>
                <w:sz w:val="18"/>
              </w:rPr>
              <w:t>0.03</w:t>
            </w:r>
          </w:p>
        </w:tc>
        <w:tc>
          <w:tcPr>
            <w:tcW w:w="766" w:type="dxa"/>
            <w:tcBorders>
              <w:top w:val="single" w:sz="4" w:space="0" w:color="000000"/>
              <w:left w:val="single" w:sz="4" w:space="0" w:color="000000"/>
              <w:bottom w:val="nil"/>
              <w:right w:val="single" w:sz="4" w:space="0" w:color="000000"/>
            </w:tcBorders>
          </w:tcPr>
          <w:p w14:paraId="59828F88" w14:textId="77777777" w:rsidR="005F6471" w:rsidRDefault="005F6471" w:rsidP="005F6471">
            <w:pPr>
              <w:pStyle w:val="TableParagraph"/>
              <w:spacing w:before="131"/>
              <w:ind w:left="124" w:right="97"/>
              <w:rPr>
                <w:sz w:val="18"/>
              </w:rPr>
            </w:pPr>
            <w:r>
              <w:rPr>
                <w:sz w:val="18"/>
              </w:rPr>
              <w:t>0.00</w:t>
            </w:r>
          </w:p>
        </w:tc>
        <w:tc>
          <w:tcPr>
            <w:tcW w:w="766" w:type="dxa"/>
            <w:tcBorders>
              <w:top w:val="single" w:sz="4" w:space="0" w:color="000000"/>
              <w:left w:val="single" w:sz="4" w:space="0" w:color="000000"/>
              <w:bottom w:val="nil"/>
              <w:right w:val="single" w:sz="4" w:space="0" w:color="000000"/>
            </w:tcBorders>
          </w:tcPr>
          <w:p w14:paraId="00C94481" w14:textId="77777777" w:rsidR="005F6471" w:rsidRDefault="005F6471" w:rsidP="005F6471">
            <w:pPr>
              <w:pStyle w:val="TableParagraph"/>
              <w:spacing w:before="131"/>
              <w:ind w:left="124" w:right="97"/>
              <w:rPr>
                <w:sz w:val="18"/>
              </w:rPr>
            </w:pPr>
            <w:r>
              <w:rPr>
                <w:sz w:val="18"/>
              </w:rPr>
              <w:t>1.23</w:t>
            </w:r>
          </w:p>
        </w:tc>
        <w:tc>
          <w:tcPr>
            <w:tcW w:w="766" w:type="dxa"/>
            <w:tcBorders>
              <w:top w:val="single" w:sz="4" w:space="0" w:color="000000"/>
              <w:left w:val="single" w:sz="4" w:space="0" w:color="000000"/>
              <w:bottom w:val="nil"/>
              <w:right w:val="single" w:sz="4" w:space="0" w:color="000000"/>
            </w:tcBorders>
          </w:tcPr>
          <w:p w14:paraId="4455B226" w14:textId="77777777" w:rsidR="005F6471" w:rsidRDefault="005F6471" w:rsidP="005F6471">
            <w:pPr>
              <w:pStyle w:val="TableParagraph"/>
              <w:spacing w:before="131"/>
              <w:ind w:left="123" w:right="97"/>
              <w:rPr>
                <w:sz w:val="18"/>
              </w:rPr>
            </w:pPr>
            <w:r>
              <w:rPr>
                <w:sz w:val="18"/>
              </w:rPr>
              <w:t>0.07</w:t>
            </w:r>
          </w:p>
        </w:tc>
        <w:tc>
          <w:tcPr>
            <w:tcW w:w="769" w:type="dxa"/>
            <w:tcBorders>
              <w:top w:val="single" w:sz="4" w:space="0" w:color="000000"/>
              <w:left w:val="single" w:sz="4" w:space="0" w:color="000000"/>
              <w:bottom w:val="nil"/>
              <w:right w:val="nil"/>
            </w:tcBorders>
          </w:tcPr>
          <w:p w14:paraId="26A038DE" w14:textId="77777777" w:rsidR="005F6471" w:rsidRDefault="005F6471" w:rsidP="005F6471">
            <w:pPr>
              <w:pStyle w:val="TableParagraph"/>
              <w:spacing w:before="131"/>
              <w:ind w:left="152" w:right="128"/>
              <w:rPr>
                <w:sz w:val="18"/>
              </w:rPr>
            </w:pPr>
            <w:r>
              <w:rPr>
                <w:sz w:val="18"/>
              </w:rPr>
              <w:t>0.00</w:t>
            </w:r>
          </w:p>
        </w:tc>
      </w:tr>
      <w:tr w:rsidR="005F6471" w14:paraId="786FDCD4" w14:textId="77777777" w:rsidTr="005F6471">
        <w:trPr>
          <w:trHeight w:val="468"/>
        </w:trPr>
        <w:tc>
          <w:tcPr>
            <w:tcW w:w="616" w:type="dxa"/>
            <w:tcBorders>
              <w:top w:val="nil"/>
              <w:left w:val="nil"/>
              <w:bottom w:val="nil"/>
              <w:right w:val="single" w:sz="4" w:space="0" w:color="000000"/>
            </w:tcBorders>
          </w:tcPr>
          <w:p w14:paraId="37E011F0" w14:textId="77777777" w:rsidR="005F6471" w:rsidRDefault="005F6471" w:rsidP="005F6471">
            <w:pPr>
              <w:pStyle w:val="TableParagraph"/>
              <w:spacing w:before="126"/>
              <w:ind w:left="122" w:right="88"/>
              <w:rPr>
                <w:sz w:val="18"/>
              </w:rPr>
            </w:pPr>
            <w:r>
              <w:rPr>
                <w:sz w:val="18"/>
              </w:rPr>
              <w:t>2013</w:t>
            </w:r>
          </w:p>
        </w:tc>
        <w:tc>
          <w:tcPr>
            <w:tcW w:w="766" w:type="dxa"/>
            <w:tcBorders>
              <w:top w:val="nil"/>
              <w:left w:val="single" w:sz="4" w:space="0" w:color="000000"/>
              <w:bottom w:val="nil"/>
              <w:right w:val="single" w:sz="4" w:space="0" w:color="000000"/>
            </w:tcBorders>
          </w:tcPr>
          <w:p w14:paraId="2A1CF1E4" w14:textId="77777777" w:rsidR="005F6471" w:rsidRDefault="005F6471" w:rsidP="005F6471">
            <w:pPr>
              <w:pStyle w:val="TableParagraph"/>
              <w:spacing w:before="126"/>
              <w:ind w:left="124" w:right="97"/>
              <w:rPr>
                <w:sz w:val="18"/>
              </w:rPr>
            </w:pPr>
            <w:r>
              <w:rPr>
                <w:sz w:val="18"/>
              </w:rPr>
              <w:t>0.00</w:t>
            </w:r>
          </w:p>
        </w:tc>
        <w:tc>
          <w:tcPr>
            <w:tcW w:w="766" w:type="dxa"/>
            <w:tcBorders>
              <w:top w:val="nil"/>
              <w:left w:val="single" w:sz="4" w:space="0" w:color="000000"/>
              <w:bottom w:val="nil"/>
              <w:right w:val="single" w:sz="4" w:space="0" w:color="000000"/>
            </w:tcBorders>
          </w:tcPr>
          <w:p w14:paraId="3378792B" w14:textId="77777777" w:rsidR="005F6471" w:rsidRDefault="005F6471" w:rsidP="005F6471">
            <w:pPr>
              <w:pStyle w:val="TableParagraph"/>
              <w:spacing w:before="126"/>
              <w:ind w:left="124" w:right="97"/>
              <w:rPr>
                <w:sz w:val="18"/>
              </w:rPr>
            </w:pPr>
            <w:r>
              <w:rPr>
                <w:sz w:val="18"/>
              </w:rPr>
              <w:t>0.00</w:t>
            </w:r>
          </w:p>
        </w:tc>
        <w:tc>
          <w:tcPr>
            <w:tcW w:w="766" w:type="dxa"/>
            <w:tcBorders>
              <w:top w:val="nil"/>
              <w:left w:val="single" w:sz="4" w:space="0" w:color="000000"/>
              <w:bottom w:val="nil"/>
              <w:right w:val="single" w:sz="4" w:space="0" w:color="000000"/>
            </w:tcBorders>
          </w:tcPr>
          <w:p w14:paraId="2FCD2915" w14:textId="77777777" w:rsidR="005F6471" w:rsidRDefault="005F6471" w:rsidP="005F6471">
            <w:pPr>
              <w:pStyle w:val="TableParagraph"/>
              <w:spacing w:before="126"/>
              <w:ind w:right="205"/>
              <w:jc w:val="right"/>
              <w:rPr>
                <w:sz w:val="18"/>
              </w:rPr>
            </w:pPr>
            <w:r>
              <w:rPr>
                <w:sz w:val="18"/>
              </w:rPr>
              <w:t>0.27</w:t>
            </w:r>
          </w:p>
        </w:tc>
        <w:tc>
          <w:tcPr>
            <w:tcW w:w="766" w:type="dxa"/>
            <w:tcBorders>
              <w:top w:val="nil"/>
              <w:left w:val="single" w:sz="4" w:space="0" w:color="000000"/>
              <w:bottom w:val="nil"/>
              <w:right w:val="single" w:sz="4" w:space="0" w:color="000000"/>
            </w:tcBorders>
          </w:tcPr>
          <w:p w14:paraId="6CADE8E3" w14:textId="77777777" w:rsidR="005F6471" w:rsidRDefault="005F6471" w:rsidP="005F6471">
            <w:pPr>
              <w:pStyle w:val="TableParagraph"/>
              <w:spacing w:before="126"/>
              <w:ind w:left="127" w:right="97"/>
              <w:rPr>
                <w:sz w:val="18"/>
              </w:rPr>
            </w:pPr>
            <w:r>
              <w:rPr>
                <w:sz w:val="18"/>
              </w:rPr>
              <w:t>0.00</w:t>
            </w:r>
          </w:p>
        </w:tc>
        <w:tc>
          <w:tcPr>
            <w:tcW w:w="766" w:type="dxa"/>
            <w:tcBorders>
              <w:top w:val="nil"/>
              <w:left w:val="single" w:sz="4" w:space="0" w:color="000000"/>
              <w:bottom w:val="nil"/>
              <w:right w:val="single" w:sz="4" w:space="0" w:color="000000"/>
            </w:tcBorders>
          </w:tcPr>
          <w:p w14:paraId="66CC39A2" w14:textId="77777777" w:rsidR="005F6471" w:rsidRDefault="005F6471" w:rsidP="005F6471">
            <w:pPr>
              <w:pStyle w:val="TableParagraph"/>
              <w:spacing w:before="126"/>
              <w:ind w:left="126" w:right="97"/>
              <w:rPr>
                <w:sz w:val="18"/>
              </w:rPr>
            </w:pPr>
            <w:r>
              <w:rPr>
                <w:sz w:val="18"/>
              </w:rPr>
              <w:t>0.38</w:t>
            </w:r>
          </w:p>
        </w:tc>
        <w:tc>
          <w:tcPr>
            <w:tcW w:w="766" w:type="dxa"/>
            <w:tcBorders>
              <w:top w:val="nil"/>
              <w:left w:val="single" w:sz="4" w:space="0" w:color="000000"/>
              <w:bottom w:val="nil"/>
              <w:right w:val="single" w:sz="4" w:space="0" w:color="000000"/>
            </w:tcBorders>
          </w:tcPr>
          <w:p w14:paraId="43CBEEB7" w14:textId="77777777" w:rsidR="005F6471" w:rsidRDefault="005F6471" w:rsidP="005F6471">
            <w:pPr>
              <w:pStyle w:val="TableParagraph"/>
              <w:spacing w:before="126"/>
              <w:ind w:right="203"/>
              <w:jc w:val="right"/>
              <w:rPr>
                <w:sz w:val="18"/>
              </w:rPr>
            </w:pPr>
            <w:r>
              <w:rPr>
                <w:sz w:val="18"/>
              </w:rPr>
              <w:t>0.03</w:t>
            </w:r>
          </w:p>
        </w:tc>
        <w:tc>
          <w:tcPr>
            <w:tcW w:w="766" w:type="dxa"/>
            <w:tcBorders>
              <w:top w:val="nil"/>
              <w:left w:val="single" w:sz="4" w:space="0" w:color="000000"/>
              <w:bottom w:val="nil"/>
              <w:right w:val="single" w:sz="4" w:space="0" w:color="000000"/>
            </w:tcBorders>
          </w:tcPr>
          <w:p w14:paraId="0191CDC8" w14:textId="77777777" w:rsidR="005F6471" w:rsidRDefault="005F6471" w:rsidP="005F6471">
            <w:pPr>
              <w:pStyle w:val="TableParagraph"/>
              <w:spacing w:before="126"/>
              <w:ind w:left="124" w:right="97"/>
              <w:rPr>
                <w:sz w:val="18"/>
              </w:rPr>
            </w:pPr>
            <w:r>
              <w:rPr>
                <w:sz w:val="18"/>
              </w:rPr>
              <w:t>0.00</w:t>
            </w:r>
          </w:p>
        </w:tc>
        <w:tc>
          <w:tcPr>
            <w:tcW w:w="766" w:type="dxa"/>
            <w:tcBorders>
              <w:top w:val="nil"/>
              <w:left w:val="single" w:sz="4" w:space="0" w:color="000000"/>
              <w:bottom w:val="nil"/>
              <w:right w:val="single" w:sz="4" w:space="0" w:color="000000"/>
            </w:tcBorders>
          </w:tcPr>
          <w:p w14:paraId="51902954" w14:textId="77777777" w:rsidR="005F6471" w:rsidRDefault="005F6471" w:rsidP="005F6471">
            <w:pPr>
              <w:pStyle w:val="TableParagraph"/>
              <w:spacing w:before="126"/>
              <w:ind w:left="124" w:right="97"/>
              <w:rPr>
                <w:sz w:val="18"/>
              </w:rPr>
            </w:pPr>
            <w:r>
              <w:rPr>
                <w:sz w:val="18"/>
              </w:rPr>
              <w:t>0.98</w:t>
            </w:r>
          </w:p>
        </w:tc>
        <w:tc>
          <w:tcPr>
            <w:tcW w:w="766" w:type="dxa"/>
            <w:tcBorders>
              <w:top w:val="nil"/>
              <w:left w:val="single" w:sz="4" w:space="0" w:color="000000"/>
              <w:bottom w:val="nil"/>
              <w:right w:val="single" w:sz="4" w:space="0" w:color="000000"/>
            </w:tcBorders>
          </w:tcPr>
          <w:p w14:paraId="228E53C9" w14:textId="77777777" w:rsidR="005F6471" w:rsidRDefault="005F6471" w:rsidP="005F6471">
            <w:pPr>
              <w:pStyle w:val="TableParagraph"/>
              <w:spacing w:before="126"/>
              <w:ind w:left="123" w:right="97"/>
              <w:rPr>
                <w:sz w:val="18"/>
              </w:rPr>
            </w:pPr>
            <w:r>
              <w:rPr>
                <w:sz w:val="18"/>
              </w:rPr>
              <w:t>0.11</w:t>
            </w:r>
          </w:p>
        </w:tc>
        <w:tc>
          <w:tcPr>
            <w:tcW w:w="769" w:type="dxa"/>
            <w:tcBorders>
              <w:top w:val="nil"/>
              <w:left w:val="single" w:sz="4" w:space="0" w:color="000000"/>
              <w:bottom w:val="nil"/>
              <w:right w:val="nil"/>
            </w:tcBorders>
          </w:tcPr>
          <w:p w14:paraId="493103E9" w14:textId="77777777" w:rsidR="005F6471" w:rsidRDefault="005F6471" w:rsidP="005F6471">
            <w:pPr>
              <w:pStyle w:val="TableParagraph"/>
              <w:spacing w:before="126"/>
              <w:ind w:left="152" w:right="128"/>
              <w:rPr>
                <w:sz w:val="18"/>
              </w:rPr>
            </w:pPr>
            <w:r>
              <w:rPr>
                <w:sz w:val="18"/>
              </w:rPr>
              <w:t>0.00</w:t>
            </w:r>
          </w:p>
        </w:tc>
      </w:tr>
      <w:tr w:rsidR="005F6471" w14:paraId="37C05B32" w14:textId="77777777" w:rsidTr="005F6471">
        <w:trPr>
          <w:trHeight w:val="467"/>
        </w:trPr>
        <w:tc>
          <w:tcPr>
            <w:tcW w:w="616" w:type="dxa"/>
            <w:tcBorders>
              <w:top w:val="nil"/>
              <w:left w:val="nil"/>
              <w:bottom w:val="nil"/>
              <w:right w:val="single" w:sz="4" w:space="0" w:color="000000"/>
            </w:tcBorders>
          </w:tcPr>
          <w:p w14:paraId="7677B363" w14:textId="77777777" w:rsidR="005F6471" w:rsidRDefault="005F6471" w:rsidP="005F6471">
            <w:pPr>
              <w:pStyle w:val="TableParagraph"/>
              <w:spacing w:before="126"/>
              <w:ind w:left="122" w:right="88"/>
              <w:rPr>
                <w:sz w:val="18"/>
              </w:rPr>
            </w:pPr>
            <w:r>
              <w:rPr>
                <w:sz w:val="18"/>
              </w:rPr>
              <w:t>2014</w:t>
            </w:r>
          </w:p>
        </w:tc>
        <w:tc>
          <w:tcPr>
            <w:tcW w:w="766" w:type="dxa"/>
            <w:tcBorders>
              <w:top w:val="nil"/>
              <w:left w:val="single" w:sz="4" w:space="0" w:color="000000"/>
              <w:bottom w:val="nil"/>
              <w:right w:val="single" w:sz="4" w:space="0" w:color="000000"/>
            </w:tcBorders>
          </w:tcPr>
          <w:p w14:paraId="6929DF43" w14:textId="77777777" w:rsidR="005F6471" w:rsidRDefault="005F6471" w:rsidP="005F6471">
            <w:pPr>
              <w:pStyle w:val="TableParagraph"/>
              <w:spacing w:before="126"/>
              <w:ind w:left="127" w:right="97"/>
              <w:rPr>
                <w:sz w:val="18"/>
              </w:rPr>
            </w:pPr>
            <w:r>
              <w:rPr>
                <w:sz w:val="18"/>
              </w:rPr>
              <w:t>1.5</w:t>
            </w:r>
          </w:p>
        </w:tc>
        <w:tc>
          <w:tcPr>
            <w:tcW w:w="766" w:type="dxa"/>
            <w:tcBorders>
              <w:top w:val="nil"/>
              <w:left w:val="single" w:sz="4" w:space="0" w:color="000000"/>
              <w:bottom w:val="nil"/>
              <w:right w:val="single" w:sz="4" w:space="0" w:color="000000"/>
            </w:tcBorders>
          </w:tcPr>
          <w:p w14:paraId="066708C0" w14:textId="77777777" w:rsidR="005F6471" w:rsidRDefault="005F6471" w:rsidP="005F6471">
            <w:pPr>
              <w:pStyle w:val="TableParagraph"/>
              <w:spacing w:before="126"/>
              <w:ind w:left="124" w:right="97"/>
              <w:rPr>
                <w:sz w:val="18"/>
              </w:rPr>
            </w:pPr>
            <w:r>
              <w:rPr>
                <w:sz w:val="18"/>
              </w:rPr>
              <w:t>0.58</w:t>
            </w:r>
          </w:p>
        </w:tc>
        <w:tc>
          <w:tcPr>
            <w:tcW w:w="766" w:type="dxa"/>
            <w:tcBorders>
              <w:top w:val="nil"/>
              <w:left w:val="single" w:sz="4" w:space="0" w:color="000000"/>
              <w:bottom w:val="nil"/>
              <w:right w:val="single" w:sz="4" w:space="0" w:color="000000"/>
            </w:tcBorders>
          </w:tcPr>
          <w:p w14:paraId="39C76772" w14:textId="77777777" w:rsidR="005F6471" w:rsidRDefault="005F6471" w:rsidP="005F6471">
            <w:pPr>
              <w:pStyle w:val="TableParagraph"/>
              <w:spacing w:before="126"/>
              <w:ind w:right="205"/>
              <w:jc w:val="right"/>
              <w:rPr>
                <w:sz w:val="18"/>
              </w:rPr>
            </w:pPr>
            <w:r>
              <w:rPr>
                <w:sz w:val="18"/>
              </w:rPr>
              <w:t>0.57</w:t>
            </w:r>
          </w:p>
        </w:tc>
        <w:tc>
          <w:tcPr>
            <w:tcW w:w="766" w:type="dxa"/>
            <w:tcBorders>
              <w:top w:val="nil"/>
              <w:left w:val="single" w:sz="4" w:space="0" w:color="000000"/>
              <w:bottom w:val="nil"/>
              <w:right w:val="single" w:sz="4" w:space="0" w:color="000000"/>
            </w:tcBorders>
          </w:tcPr>
          <w:p w14:paraId="31D85502" w14:textId="77777777" w:rsidR="005F6471" w:rsidRDefault="005F6471" w:rsidP="005F6471">
            <w:pPr>
              <w:pStyle w:val="TableParagraph"/>
              <w:spacing w:before="126"/>
              <w:ind w:left="127" w:right="97"/>
              <w:rPr>
                <w:sz w:val="18"/>
              </w:rPr>
            </w:pPr>
            <w:r>
              <w:rPr>
                <w:sz w:val="18"/>
              </w:rPr>
              <w:t>0.01</w:t>
            </w:r>
          </w:p>
        </w:tc>
        <w:tc>
          <w:tcPr>
            <w:tcW w:w="766" w:type="dxa"/>
            <w:tcBorders>
              <w:top w:val="nil"/>
              <w:left w:val="single" w:sz="4" w:space="0" w:color="000000"/>
              <w:bottom w:val="nil"/>
              <w:right w:val="single" w:sz="4" w:space="0" w:color="000000"/>
            </w:tcBorders>
          </w:tcPr>
          <w:p w14:paraId="53420A56" w14:textId="77777777" w:rsidR="005F6471" w:rsidRDefault="005F6471" w:rsidP="005F6471">
            <w:pPr>
              <w:pStyle w:val="TableParagraph"/>
              <w:spacing w:before="126"/>
              <w:ind w:left="126" w:right="97"/>
              <w:rPr>
                <w:sz w:val="18"/>
              </w:rPr>
            </w:pPr>
            <w:r>
              <w:rPr>
                <w:sz w:val="18"/>
              </w:rPr>
              <w:t>1.19</w:t>
            </w:r>
          </w:p>
        </w:tc>
        <w:tc>
          <w:tcPr>
            <w:tcW w:w="766" w:type="dxa"/>
            <w:tcBorders>
              <w:top w:val="nil"/>
              <w:left w:val="single" w:sz="4" w:space="0" w:color="000000"/>
              <w:bottom w:val="nil"/>
              <w:right w:val="single" w:sz="4" w:space="0" w:color="000000"/>
            </w:tcBorders>
          </w:tcPr>
          <w:p w14:paraId="27937290" w14:textId="77777777" w:rsidR="005F6471" w:rsidRDefault="005F6471" w:rsidP="005F6471">
            <w:pPr>
              <w:pStyle w:val="TableParagraph"/>
              <w:spacing w:before="126"/>
              <w:ind w:right="203"/>
              <w:jc w:val="right"/>
              <w:rPr>
                <w:sz w:val="18"/>
              </w:rPr>
            </w:pPr>
            <w:r>
              <w:rPr>
                <w:sz w:val="18"/>
              </w:rPr>
              <w:t>0.50</w:t>
            </w:r>
          </w:p>
        </w:tc>
        <w:tc>
          <w:tcPr>
            <w:tcW w:w="766" w:type="dxa"/>
            <w:tcBorders>
              <w:top w:val="nil"/>
              <w:left w:val="single" w:sz="4" w:space="0" w:color="000000"/>
              <w:bottom w:val="nil"/>
              <w:right w:val="single" w:sz="4" w:space="0" w:color="000000"/>
            </w:tcBorders>
          </w:tcPr>
          <w:p w14:paraId="5E9ED8AD" w14:textId="77777777" w:rsidR="005F6471" w:rsidRDefault="005F6471" w:rsidP="005F6471">
            <w:pPr>
              <w:pStyle w:val="TableParagraph"/>
              <w:spacing w:before="126"/>
              <w:ind w:left="124" w:right="97"/>
              <w:rPr>
                <w:sz w:val="18"/>
              </w:rPr>
            </w:pPr>
            <w:r>
              <w:rPr>
                <w:sz w:val="18"/>
              </w:rPr>
              <w:t>0.00</w:t>
            </w:r>
          </w:p>
        </w:tc>
        <w:tc>
          <w:tcPr>
            <w:tcW w:w="766" w:type="dxa"/>
            <w:tcBorders>
              <w:top w:val="nil"/>
              <w:left w:val="single" w:sz="4" w:space="0" w:color="000000"/>
              <w:bottom w:val="nil"/>
              <w:right w:val="single" w:sz="4" w:space="0" w:color="000000"/>
            </w:tcBorders>
          </w:tcPr>
          <w:p w14:paraId="0EEB40F0" w14:textId="77777777" w:rsidR="005F6471" w:rsidRDefault="005F6471" w:rsidP="005F6471">
            <w:pPr>
              <w:pStyle w:val="TableParagraph"/>
              <w:spacing w:before="126"/>
              <w:ind w:left="126" w:right="97"/>
              <w:rPr>
                <w:sz w:val="18"/>
              </w:rPr>
            </w:pPr>
            <w:r>
              <w:rPr>
                <w:sz w:val="18"/>
              </w:rPr>
              <w:t>0.8</w:t>
            </w:r>
          </w:p>
        </w:tc>
        <w:tc>
          <w:tcPr>
            <w:tcW w:w="766" w:type="dxa"/>
            <w:tcBorders>
              <w:top w:val="nil"/>
              <w:left w:val="single" w:sz="4" w:space="0" w:color="000000"/>
              <w:bottom w:val="nil"/>
              <w:right w:val="single" w:sz="4" w:space="0" w:color="000000"/>
            </w:tcBorders>
          </w:tcPr>
          <w:p w14:paraId="7226F3BA" w14:textId="77777777" w:rsidR="005F6471" w:rsidRDefault="005F6471" w:rsidP="005F6471">
            <w:pPr>
              <w:pStyle w:val="TableParagraph"/>
              <w:spacing w:before="126"/>
              <w:ind w:left="123" w:right="97"/>
              <w:rPr>
                <w:sz w:val="18"/>
              </w:rPr>
            </w:pPr>
            <w:r>
              <w:rPr>
                <w:sz w:val="18"/>
              </w:rPr>
              <w:t>0.52</w:t>
            </w:r>
          </w:p>
        </w:tc>
        <w:tc>
          <w:tcPr>
            <w:tcW w:w="769" w:type="dxa"/>
            <w:tcBorders>
              <w:top w:val="nil"/>
              <w:left w:val="single" w:sz="4" w:space="0" w:color="000000"/>
              <w:bottom w:val="nil"/>
              <w:right w:val="nil"/>
            </w:tcBorders>
          </w:tcPr>
          <w:p w14:paraId="5B611DC8" w14:textId="77777777" w:rsidR="005F6471" w:rsidRDefault="005F6471" w:rsidP="005F6471">
            <w:pPr>
              <w:pStyle w:val="TableParagraph"/>
              <w:spacing w:before="126"/>
              <w:ind w:left="152" w:right="128"/>
              <w:rPr>
                <w:sz w:val="18"/>
              </w:rPr>
            </w:pPr>
            <w:r>
              <w:rPr>
                <w:sz w:val="18"/>
              </w:rPr>
              <w:t>0.00</w:t>
            </w:r>
          </w:p>
        </w:tc>
      </w:tr>
      <w:tr w:rsidR="005F6471" w14:paraId="67785254" w14:textId="77777777" w:rsidTr="005F6471">
        <w:trPr>
          <w:trHeight w:val="468"/>
        </w:trPr>
        <w:tc>
          <w:tcPr>
            <w:tcW w:w="616" w:type="dxa"/>
            <w:tcBorders>
              <w:top w:val="nil"/>
              <w:left w:val="nil"/>
              <w:bottom w:val="nil"/>
              <w:right w:val="single" w:sz="4" w:space="0" w:color="000000"/>
            </w:tcBorders>
          </w:tcPr>
          <w:p w14:paraId="69776953" w14:textId="77777777" w:rsidR="005F6471" w:rsidRDefault="005F6471" w:rsidP="005F6471">
            <w:pPr>
              <w:pStyle w:val="TableParagraph"/>
              <w:spacing w:before="126"/>
              <w:ind w:left="122" w:right="88"/>
              <w:rPr>
                <w:sz w:val="18"/>
              </w:rPr>
            </w:pPr>
            <w:r>
              <w:rPr>
                <w:sz w:val="18"/>
              </w:rPr>
              <w:t>2015</w:t>
            </w:r>
          </w:p>
        </w:tc>
        <w:tc>
          <w:tcPr>
            <w:tcW w:w="766" w:type="dxa"/>
            <w:tcBorders>
              <w:top w:val="nil"/>
              <w:left w:val="single" w:sz="4" w:space="0" w:color="000000"/>
              <w:bottom w:val="nil"/>
              <w:right w:val="single" w:sz="4" w:space="0" w:color="000000"/>
            </w:tcBorders>
          </w:tcPr>
          <w:p w14:paraId="25107F07" w14:textId="77777777" w:rsidR="005F6471" w:rsidRDefault="005F6471" w:rsidP="005F6471">
            <w:pPr>
              <w:pStyle w:val="TableParagraph"/>
              <w:spacing w:before="126"/>
              <w:ind w:left="124" w:right="97"/>
              <w:rPr>
                <w:sz w:val="18"/>
              </w:rPr>
            </w:pPr>
            <w:r>
              <w:rPr>
                <w:sz w:val="18"/>
              </w:rPr>
              <w:t>3.25</w:t>
            </w:r>
          </w:p>
        </w:tc>
        <w:tc>
          <w:tcPr>
            <w:tcW w:w="766" w:type="dxa"/>
            <w:tcBorders>
              <w:top w:val="nil"/>
              <w:left w:val="single" w:sz="4" w:space="0" w:color="000000"/>
              <w:bottom w:val="nil"/>
              <w:right w:val="single" w:sz="4" w:space="0" w:color="000000"/>
            </w:tcBorders>
          </w:tcPr>
          <w:p w14:paraId="04E5FC46" w14:textId="77777777" w:rsidR="005F6471" w:rsidRDefault="005F6471" w:rsidP="005F6471">
            <w:pPr>
              <w:pStyle w:val="TableParagraph"/>
              <w:spacing w:before="126"/>
              <w:ind w:left="124" w:right="97"/>
              <w:rPr>
                <w:sz w:val="18"/>
              </w:rPr>
            </w:pPr>
            <w:r>
              <w:rPr>
                <w:sz w:val="18"/>
              </w:rPr>
              <w:t>2.68</w:t>
            </w:r>
          </w:p>
        </w:tc>
        <w:tc>
          <w:tcPr>
            <w:tcW w:w="766" w:type="dxa"/>
            <w:tcBorders>
              <w:top w:val="nil"/>
              <w:left w:val="single" w:sz="4" w:space="0" w:color="000000"/>
              <w:bottom w:val="nil"/>
              <w:right w:val="single" w:sz="4" w:space="0" w:color="000000"/>
            </w:tcBorders>
          </w:tcPr>
          <w:p w14:paraId="060BBCE9" w14:textId="77777777" w:rsidR="005F6471" w:rsidRDefault="005F6471" w:rsidP="005F6471">
            <w:pPr>
              <w:pStyle w:val="TableParagraph"/>
              <w:spacing w:before="126"/>
              <w:ind w:right="248"/>
              <w:jc w:val="right"/>
              <w:rPr>
                <w:sz w:val="18"/>
              </w:rPr>
            </w:pPr>
            <w:r>
              <w:rPr>
                <w:sz w:val="18"/>
              </w:rPr>
              <w:t>0.8</w:t>
            </w:r>
          </w:p>
        </w:tc>
        <w:tc>
          <w:tcPr>
            <w:tcW w:w="766" w:type="dxa"/>
            <w:tcBorders>
              <w:top w:val="nil"/>
              <w:left w:val="single" w:sz="4" w:space="0" w:color="000000"/>
              <w:bottom w:val="nil"/>
              <w:right w:val="single" w:sz="4" w:space="0" w:color="000000"/>
            </w:tcBorders>
          </w:tcPr>
          <w:p w14:paraId="0B5AE1F5" w14:textId="77777777" w:rsidR="005F6471" w:rsidRDefault="005F6471" w:rsidP="005F6471">
            <w:pPr>
              <w:pStyle w:val="TableParagraph"/>
              <w:spacing w:before="126"/>
              <w:ind w:left="127" w:right="97"/>
              <w:rPr>
                <w:sz w:val="18"/>
              </w:rPr>
            </w:pPr>
            <w:r>
              <w:rPr>
                <w:sz w:val="18"/>
              </w:rPr>
              <w:t>0.25</w:t>
            </w:r>
          </w:p>
        </w:tc>
        <w:tc>
          <w:tcPr>
            <w:tcW w:w="766" w:type="dxa"/>
            <w:tcBorders>
              <w:top w:val="nil"/>
              <w:left w:val="single" w:sz="4" w:space="0" w:color="000000"/>
              <w:bottom w:val="nil"/>
              <w:right w:val="single" w:sz="4" w:space="0" w:color="000000"/>
            </w:tcBorders>
          </w:tcPr>
          <w:p w14:paraId="389B2708" w14:textId="77777777" w:rsidR="005F6471" w:rsidRDefault="005F6471" w:rsidP="005F6471">
            <w:pPr>
              <w:pStyle w:val="TableParagraph"/>
              <w:spacing w:before="126"/>
              <w:ind w:left="126" w:right="97"/>
              <w:rPr>
                <w:sz w:val="18"/>
              </w:rPr>
            </w:pPr>
            <w:r>
              <w:rPr>
                <w:sz w:val="18"/>
              </w:rPr>
              <w:t>1.46</w:t>
            </w:r>
          </w:p>
        </w:tc>
        <w:tc>
          <w:tcPr>
            <w:tcW w:w="766" w:type="dxa"/>
            <w:tcBorders>
              <w:top w:val="nil"/>
              <w:left w:val="single" w:sz="4" w:space="0" w:color="000000"/>
              <w:bottom w:val="nil"/>
              <w:right w:val="single" w:sz="4" w:space="0" w:color="000000"/>
            </w:tcBorders>
          </w:tcPr>
          <w:p w14:paraId="33352C22" w14:textId="77777777" w:rsidR="005F6471" w:rsidRDefault="005F6471" w:rsidP="005F6471">
            <w:pPr>
              <w:pStyle w:val="TableParagraph"/>
              <w:spacing w:before="126"/>
              <w:ind w:right="203"/>
              <w:jc w:val="right"/>
              <w:rPr>
                <w:sz w:val="18"/>
              </w:rPr>
            </w:pPr>
            <w:r>
              <w:rPr>
                <w:sz w:val="18"/>
              </w:rPr>
              <w:t>1.39</w:t>
            </w:r>
          </w:p>
        </w:tc>
        <w:tc>
          <w:tcPr>
            <w:tcW w:w="766" w:type="dxa"/>
            <w:tcBorders>
              <w:top w:val="nil"/>
              <w:left w:val="single" w:sz="4" w:space="0" w:color="000000"/>
              <w:bottom w:val="nil"/>
              <w:right w:val="single" w:sz="4" w:space="0" w:color="000000"/>
            </w:tcBorders>
          </w:tcPr>
          <w:p w14:paraId="19EAE01B" w14:textId="77777777" w:rsidR="005F6471" w:rsidRDefault="005F6471" w:rsidP="005F6471">
            <w:pPr>
              <w:pStyle w:val="TableParagraph"/>
              <w:spacing w:before="126"/>
              <w:ind w:left="124" w:right="97"/>
              <w:rPr>
                <w:sz w:val="18"/>
              </w:rPr>
            </w:pPr>
            <w:r>
              <w:rPr>
                <w:sz w:val="18"/>
              </w:rPr>
              <w:t>0.07</w:t>
            </w:r>
          </w:p>
        </w:tc>
        <w:tc>
          <w:tcPr>
            <w:tcW w:w="766" w:type="dxa"/>
            <w:tcBorders>
              <w:top w:val="nil"/>
              <w:left w:val="single" w:sz="4" w:space="0" w:color="000000"/>
              <w:bottom w:val="nil"/>
              <w:right w:val="single" w:sz="4" w:space="0" w:color="000000"/>
            </w:tcBorders>
          </w:tcPr>
          <w:p w14:paraId="62A437C9" w14:textId="77777777" w:rsidR="005F6471" w:rsidRDefault="005F6471" w:rsidP="005F6471">
            <w:pPr>
              <w:pStyle w:val="TableParagraph"/>
              <w:spacing w:before="126"/>
              <w:ind w:left="124" w:right="97"/>
              <w:rPr>
                <w:sz w:val="18"/>
              </w:rPr>
            </w:pPr>
            <w:r>
              <w:rPr>
                <w:sz w:val="18"/>
              </w:rPr>
              <w:t>0.70</w:t>
            </w:r>
          </w:p>
        </w:tc>
        <w:tc>
          <w:tcPr>
            <w:tcW w:w="766" w:type="dxa"/>
            <w:tcBorders>
              <w:top w:val="nil"/>
              <w:left w:val="single" w:sz="4" w:space="0" w:color="000000"/>
              <w:bottom w:val="nil"/>
              <w:right w:val="single" w:sz="4" w:space="0" w:color="000000"/>
            </w:tcBorders>
          </w:tcPr>
          <w:p w14:paraId="50FCFAE7" w14:textId="77777777" w:rsidR="005F6471" w:rsidRDefault="005F6471" w:rsidP="005F6471">
            <w:pPr>
              <w:pStyle w:val="TableParagraph"/>
              <w:spacing w:before="126"/>
              <w:ind w:left="123" w:right="97"/>
              <w:rPr>
                <w:sz w:val="18"/>
              </w:rPr>
            </w:pPr>
            <w:r>
              <w:rPr>
                <w:sz w:val="18"/>
              </w:rPr>
              <w:t>0.49</w:t>
            </w:r>
          </w:p>
        </w:tc>
        <w:tc>
          <w:tcPr>
            <w:tcW w:w="769" w:type="dxa"/>
            <w:tcBorders>
              <w:top w:val="nil"/>
              <w:left w:val="single" w:sz="4" w:space="0" w:color="000000"/>
              <w:bottom w:val="nil"/>
              <w:right w:val="nil"/>
            </w:tcBorders>
          </w:tcPr>
          <w:p w14:paraId="14324471" w14:textId="77777777" w:rsidR="005F6471" w:rsidRDefault="005F6471" w:rsidP="005F6471">
            <w:pPr>
              <w:pStyle w:val="TableParagraph"/>
              <w:spacing w:before="126"/>
              <w:ind w:left="150" w:right="128"/>
              <w:rPr>
                <w:sz w:val="18"/>
              </w:rPr>
            </w:pPr>
            <w:r>
              <w:rPr>
                <w:sz w:val="18"/>
              </w:rPr>
              <w:t>0.01</w:t>
            </w:r>
          </w:p>
        </w:tc>
      </w:tr>
      <w:tr w:rsidR="005F6471" w14:paraId="13B33264" w14:textId="77777777" w:rsidTr="005F6471">
        <w:trPr>
          <w:trHeight w:val="467"/>
        </w:trPr>
        <w:tc>
          <w:tcPr>
            <w:tcW w:w="616" w:type="dxa"/>
            <w:tcBorders>
              <w:top w:val="nil"/>
              <w:left w:val="nil"/>
              <w:bottom w:val="nil"/>
              <w:right w:val="single" w:sz="4" w:space="0" w:color="000000"/>
            </w:tcBorders>
          </w:tcPr>
          <w:p w14:paraId="0DFB51F6" w14:textId="77777777" w:rsidR="005F6471" w:rsidRDefault="005F6471" w:rsidP="005F6471">
            <w:pPr>
              <w:pStyle w:val="TableParagraph"/>
              <w:spacing w:before="126"/>
              <w:ind w:left="122" w:right="88"/>
              <w:rPr>
                <w:sz w:val="18"/>
              </w:rPr>
            </w:pPr>
            <w:r>
              <w:rPr>
                <w:sz w:val="18"/>
              </w:rPr>
              <w:t>2016</w:t>
            </w:r>
          </w:p>
        </w:tc>
        <w:tc>
          <w:tcPr>
            <w:tcW w:w="766" w:type="dxa"/>
            <w:tcBorders>
              <w:top w:val="nil"/>
              <w:left w:val="single" w:sz="4" w:space="0" w:color="000000"/>
              <w:bottom w:val="nil"/>
              <w:right w:val="single" w:sz="4" w:space="0" w:color="000000"/>
            </w:tcBorders>
          </w:tcPr>
          <w:p w14:paraId="7D83FDFD" w14:textId="77777777" w:rsidR="005F6471" w:rsidRDefault="005F6471" w:rsidP="005F6471">
            <w:pPr>
              <w:pStyle w:val="TableParagraph"/>
              <w:spacing w:before="126"/>
              <w:ind w:left="124" w:right="97"/>
              <w:rPr>
                <w:sz w:val="18"/>
              </w:rPr>
            </w:pPr>
            <w:r>
              <w:rPr>
                <w:sz w:val="18"/>
              </w:rPr>
              <w:t>3.51</w:t>
            </w:r>
          </w:p>
        </w:tc>
        <w:tc>
          <w:tcPr>
            <w:tcW w:w="766" w:type="dxa"/>
            <w:tcBorders>
              <w:top w:val="nil"/>
              <w:left w:val="single" w:sz="4" w:space="0" w:color="000000"/>
              <w:bottom w:val="nil"/>
              <w:right w:val="single" w:sz="4" w:space="0" w:color="000000"/>
            </w:tcBorders>
          </w:tcPr>
          <w:p w14:paraId="4BB3D8E2" w14:textId="77777777" w:rsidR="005F6471" w:rsidRDefault="005F6471" w:rsidP="005F6471">
            <w:pPr>
              <w:pStyle w:val="TableParagraph"/>
              <w:spacing w:before="126"/>
              <w:ind w:left="124" w:right="97"/>
              <w:rPr>
                <w:sz w:val="18"/>
              </w:rPr>
            </w:pPr>
            <w:r>
              <w:rPr>
                <w:sz w:val="18"/>
              </w:rPr>
              <w:t>2.56</w:t>
            </w:r>
          </w:p>
        </w:tc>
        <w:tc>
          <w:tcPr>
            <w:tcW w:w="766" w:type="dxa"/>
            <w:tcBorders>
              <w:top w:val="nil"/>
              <w:left w:val="single" w:sz="4" w:space="0" w:color="000000"/>
              <w:bottom w:val="nil"/>
              <w:right w:val="single" w:sz="4" w:space="0" w:color="000000"/>
            </w:tcBorders>
          </w:tcPr>
          <w:p w14:paraId="4D942740" w14:textId="77777777" w:rsidR="005F6471" w:rsidRDefault="005F6471" w:rsidP="005F6471">
            <w:pPr>
              <w:pStyle w:val="TableParagraph"/>
              <w:spacing w:before="126"/>
              <w:ind w:right="205"/>
              <w:jc w:val="right"/>
              <w:rPr>
                <w:sz w:val="18"/>
              </w:rPr>
            </w:pPr>
            <w:r>
              <w:rPr>
                <w:sz w:val="18"/>
              </w:rPr>
              <w:t>1.24</w:t>
            </w:r>
          </w:p>
        </w:tc>
        <w:tc>
          <w:tcPr>
            <w:tcW w:w="766" w:type="dxa"/>
            <w:tcBorders>
              <w:top w:val="nil"/>
              <w:left w:val="single" w:sz="4" w:space="0" w:color="000000"/>
              <w:bottom w:val="nil"/>
              <w:right w:val="single" w:sz="4" w:space="0" w:color="000000"/>
            </w:tcBorders>
          </w:tcPr>
          <w:p w14:paraId="47B29139" w14:textId="77777777" w:rsidR="005F6471" w:rsidRDefault="005F6471" w:rsidP="005F6471">
            <w:pPr>
              <w:pStyle w:val="TableParagraph"/>
              <w:spacing w:before="126"/>
              <w:ind w:left="127" w:right="97"/>
              <w:rPr>
                <w:sz w:val="18"/>
              </w:rPr>
            </w:pPr>
            <w:r>
              <w:rPr>
                <w:sz w:val="18"/>
              </w:rPr>
              <w:t>1.24</w:t>
            </w:r>
          </w:p>
        </w:tc>
        <w:tc>
          <w:tcPr>
            <w:tcW w:w="766" w:type="dxa"/>
            <w:tcBorders>
              <w:top w:val="nil"/>
              <w:left w:val="single" w:sz="4" w:space="0" w:color="000000"/>
              <w:bottom w:val="nil"/>
              <w:right w:val="single" w:sz="4" w:space="0" w:color="000000"/>
            </w:tcBorders>
          </w:tcPr>
          <w:p w14:paraId="287A22C8" w14:textId="77777777" w:rsidR="005F6471" w:rsidRDefault="005F6471" w:rsidP="005F6471">
            <w:pPr>
              <w:pStyle w:val="TableParagraph"/>
              <w:spacing w:before="126"/>
              <w:ind w:left="124" w:right="97"/>
              <w:rPr>
                <w:sz w:val="18"/>
              </w:rPr>
            </w:pPr>
            <w:r>
              <w:rPr>
                <w:sz w:val="18"/>
              </w:rPr>
              <w:t>1.6</w:t>
            </w:r>
          </w:p>
        </w:tc>
        <w:tc>
          <w:tcPr>
            <w:tcW w:w="766" w:type="dxa"/>
            <w:tcBorders>
              <w:top w:val="nil"/>
              <w:left w:val="single" w:sz="4" w:space="0" w:color="000000"/>
              <w:bottom w:val="nil"/>
              <w:right w:val="single" w:sz="4" w:space="0" w:color="000000"/>
            </w:tcBorders>
          </w:tcPr>
          <w:p w14:paraId="70951BC9" w14:textId="77777777" w:rsidR="005F6471" w:rsidRDefault="005F6471" w:rsidP="005F6471">
            <w:pPr>
              <w:pStyle w:val="TableParagraph"/>
              <w:spacing w:before="126"/>
              <w:ind w:right="203"/>
              <w:jc w:val="right"/>
              <w:rPr>
                <w:sz w:val="18"/>
              </w:rPr>
            </w:pPr>
            <w:r>
              <w:rPr>
                <w:sz w:val="18"/>
              </w:rPr>
              <w:t>1.55</w:t>
            </w:r>
          </w:p>
        </w:tc>
        <w:tc>
          <w:tcPr>
            <w:tcW w:w="766" w:type="dxa"/>
            <w:tcBorders>
              <w:top w:val="nil"/>
              <w:left w:val="single" w:sz="4" w:space="0" w:color="000000"/>
              <w:bottom w:val="nil"/>
              <w:right w:val="single" w:sz="4" w:space="0" w:color="000000"/>
            </w:tcBorders>
          </w:tcPr>
          <w:p w14:paraId="2357D2A6" w14:textId="77777777" w:rsidR="005F6471" w:rsidRDefault="005F6471" w:rsidP="005F6471">
            <w:pPr>
              <w:pStyle w:val="TableParagraph"/>
              <w:spacing w:before="126"/>
              <w:ind w:left="124" w:right="97"/>
              <w:rPr>
                <w:sz w:val="18"/>
              </w:rPr>
            </w:pPr>
            <w:r>
              <w:rPr>
                <w:sz w:val="18"/>
              </w:rPr>
              <w:t>0.69</w:t>
            </w:r>
          </w:p>
        </w:tc>
        <w:tc>
          <w:tcPr>
            <w:tcW w:w="766" w:type="dxa"/>
            <w:tcBorders>
              <w:top w:val="nil"/>
              <w:left w:val="single" w:sz="4" w:space="0" w:color="000000"/>
              <w:bottom w:val="nil"/>
              <w:right w:val="single" w:sz="4" w:space="0" w:color="000000"/>
            </w:tcBorders>
          </w:tcPr>
          <w:p w14:paraId="7B39020B" w14:textId="77777777" w:rsidR="005F6471" w:rsidRDefault="005F6471" w:rsidP="005F6471">
            <w:pPr>
              <w:pStyle w:val="TableParagraph"/>
              <w:spacing w:before="126"/>
              <w:ind w:left="124" w:right="97"/>
              <w:rPr>
                <w:sz w:val="18"/>
              </w:rPr>
            </w:pPr>
            <w:r>
              <w:rPr>
                <w:sz w:val="18"/>
              </w:rPr>
              <w:t>0.38</w:t>
            </w:r>
          </w:p>
        </w:tc>
        <w:tc>
          <w:tcPr>
            <w:tcW w:w="766" w:type="dxa"/>
            <w:tcBorders>
              <w:top w:val="nil"/>
              <w:left w:val="single" w:sz="4" w:space="0" w:color="000000"/>
              <w:bottom w:val="nil"/>
              <w:right w:val="single" w:sz="4" w:space="0" w:color="000000"/>
            </w:tcBorders>
          </w:tcPr>
          <w:p w14:paraId="551054BC" w14:textId="77777777" w:rsidR="005F6471" w:rsidRDefault="005F6471" w:rsidP="005F6471">
            <w:pPr>
              <w:pStyle w:val="TableParagraph"/>
              <w:spacing w:before="126"/>
              <w:ind w:left="123" w:right="97"/>
              <w:rPr>
                <w:sz w:val="18"/>
              </w:rPr>
            </w:pPr>
            <w:r>
              <w:rPr>
                <w:sz w:val="18"/>
              </w:rPr>
              <w:t>0.23</w:t>
            </w:r>
          </w:p>
        </w:tc>
        <w:tc>
          <w:tcPr>
            <w:tcW w:w="769" w:type="dxa"/>
            <w:tcBorders>
              <w:top w:val="nil"/>
              <w:left w:val="single" w:sz="4" w:space="0" w:color="000000"/>
              <w:bottom w:val="nil"/>
              <w:right w:val="nil"/>
            </w:tcBorders>
          </w:tcPr>
          <w:p w14:paraId="6E8F8A22" w14:textId="77777777" w:rsidR="005F6471" w:rsidRDefault="005F6471" w:rsidP="005F6471">
            <w:pPr>
              <w:pStyle w:val="TableParagraph"/>
              <w:spacing w:before="126"/>
              <w:ind w:left="150" w:right="128"/>
              <w:rPr>
                <w:sz w:val="18"/>
              </w:rPr>
            </w:pPr>
            <w:r>
              <w:rPr>
                <w:sz w:val="18"/>
              </w:rPr>
              <w:t>0.14</w:t>
            </w:r>
          </w:p>
        </w:tc>
      </w:tr>
      <w:tr w:rsidR="005F6471" w14:paraId="5F63E1BF" w14:textId="77777777" w:rsidTr="005F6471">
        <w:trPr>
          <w:trHeight w:val="463"/>
        </w:trPr>
        <w:tc>
          <w:tcPr>
            <w:tcW w:w="616" w:type="dxa"/>
            <w:tcBorders>
              <w:top w:val="nil"/>
              <w:left w:val="nil"/>
              <w:right w:val="single" w:sz="4" w:space="0" w:color="000000"/>
            </w:tcBorders>
          </w:tcPr>
          <w:p w14:paraId="5CA0D981" w14:textId="77777777" w:rsidR="005F6471" w:rsidRDefault="005F6471" w:rsidP="005F6471">
            <w:pPr>
              <w:pStyle w:val="TableParagraph"/>
              <w:spacing w:before="126"/>
              <w:ind w:left="122" w:right="88"/>
              <w:rPr>
                <w:sz w:val="18"/>
              </w:rPr>
            </w:pPr>
            <w:r>
              <w:rPr>
                <w:sz w:val="18"/>
              </w:rPr>
              <w:t>2017</w:t>
            </w:r>
          </w:p>
        </w:tc>
        <w:tc>
          <w:tcPr>
            <w:tcW w:w="766" w:type="dxa"/>
            <w:tcBorders>
              <w:top w:val="nil"/>
              <w:left w:val="single" w:sz="4" w:space="0" w:color="000000"/>
              <w:right w:val="single" w:sz="4" w:space="0" w:color="000000"/>
            </w:tcBorders>
          </w:tcPr>
          <w:p w14:paraId="21C50607" w14:textId="77777777" w:rsidR="005F6471" w:rsidRDefault="005F6471" w:rsidP="005F6471">
            <w:pPr>
              <w:pStyle w:val="TableParagraph"/>
              <w:spacing w:before="126"/>
              <w:ind w:left="124" w:right="97"/>
              <w:rPr>
                <w:sz w:val="18"/>
              </w:rPr>
            </w:pPr>
            <w:r>
              <w:rPr>
                <w:sz w:val="18"/>
              </w:rPr>
              <w:t>8.06</w:t>
            </w:r>
          </w:p>
        </w:tc>
        <w:tc>
          <w:tcPr>
            <w:tcW w:w="766" w:type="dxa"/>
            <w:tcBorders>
              <w:top w:val="nil"/>
              <w:left w:val="single" w:sz="4" w:space="0" w:color="000000"/>
              <w:right w:val="single" w:sz="4" w:space="0" w:color="000000"/>
            </w:tcBorders>
          </w:tcPr>
          <w:p w14:paraId="1E84FE0E" w14:textId="77777777" w:rsidR="005F6471" w:rsidRDefault="005F6471" w:rsidP="005F6471">
            <w:pPr>
              <w:pStyle w:val="TableParagraph"/>
              <w:spacing w:before="126"/>
              <w:ind w:left="124" w:right="97"/>
              <w:rPr>
                <w:sz w:val="18"/>
              </w:rPr>
            </w:pPr>
            <w:r>
              <w:rPr>
                <w:sz w:val="18"/>
              </w:rPr>
              <w:t>2.49</w:t>
            </w:r>
          </w:p>
        </w:tc>
        <w:tc>
          <w:tcPr>
            <w:tcW w:w="766" w:type="dxa"/>
            <w:tcBorders>
              <w:top w:val="nil"/>
              <w:left w:val="single" w:sz="4" w:space="0" w:color="000000"/>
              <w:right w:val="single" w:sz="4" w:space="0" w:color="000000"/>
            </w:tcBorders>
          </w:tcPr>
          <w:p w14:paraId="6F132BCF" w14:textId="77777777" w:rsidR="005F6471" w:rsidRDefault="005F6471" w:rsidP="005F6471">
            <w:pPr>
              <w:pStyle w:val="TableParagraph"/>
              <w:spacing w:before="126"/>
              <w:ind w:right="205"/>
              <w:jc w:val="right"/>
              <w:rPr>
                <w:sz w:val="18"/>
              </w:rPr>
            </w:pPr>
            <w:r>
              <w:rPr>
                <w:sz w:val="18"/>
              </w:rPr>
              <w:t>3.73</w:t>
            </w:r>
          </w:p>
        </w:tc>
        <w:tc>
          <w:tcPr>
            <w:tcW w:w="766" w:type="dxa"/>
            <w:tcBorders>
              <w:top w:val="nil"/>
              <w:left w:val="single" w:sz="4" w:space="0" w:color="000000"/>
              <w:right w:val="single" w:sz="4" w:space="0" w:color="000000"/>
            </w:tcBorders>
          </w:tcPr>
          <w:p w14:paraId="4D84A467" w14:textId="77777777" w:rsidR="005F6471" w:rsidRDefault="005F6471" w:rsidP="005F6471">
            <w:pPr>
              <w:pStyle w:val="TableParagraph"/>
              <w:spacing w:before="126"/>
              <w:ind w:left="127" w:right="97"/>
              <w:rPr>
                <w:sz w:val="18"/>
              </w:rPr>
            </w:pPr>
            <w:r>
              <w:rPr>
                <w:sz w:val="18"/>
              </w:rPr>
              <w:t>3.99</w:t>
            </w:r>
          </w:p>
        </w:tc>
        <w:tc>
          <w:tcPr>
            <w:tcW w:w="766" w:type="dxa"/>
            <w:tcBorders>
              <w:top w:val="nil"/>
              <w:left w:val="single" w:sz="4" w:space="0" w:color="000000"/>
              <w:right w:val="single" w:sz="4" w:space="0" w:color="000000"/>
            </w:tcBorders>
          </w:tcPr>
          <w:p w14:paraId="74A3D529" w14:textId="77777777" w:rsidR="005F6471" w:rsidRDefault="005F6471" w:rsidP="005F6471">
            <w:pPr>
              <w:pStyle w:val="TableParagraph"/>
              <w:spacing w:before="126"/>
              <w:ind w:left="126" w:right="97"/>
              <w:rPr>
                <w:sz w:val="18"/>
              </w:rPr>
            </w:pPr>
            <w:r>
              <w:rPr>
                <w:sz w:val="18"/>
              </w:rPr>
              <w:t>1.47</w:t>
            </w:r>
          </w:p>
        </w:tc>
        <w:tc>
          <w:tcPr>
            <w:tcW w:w="766" w:type="dxa"/>
            <w:tcBorders>
              <w:top w:val="nil"/>
              <w:left w:val="single" w:sz="4" w:space="0" w:color="000000"/>
              <w:right w:val="single" w:sz="4" w:space="0" w:color="000000"/>
            </w:tcBorders>
          </w:tcPr>
          <w:p w14:paraId="4C358C9D" w14:textId="77777777" w:rsidR="005F6471" w:rsidRDefault="005F6471" w:rsidP="005F6471">
            <w:pPr>
              <w:pStyle w:val="TableParagraph"/>
              <w:spacing w:before="126"/>
              <w:ind w:right="203"/>
              <w:jc w:val="right"/>
              <w:rPr>
                <w:sz w:val="18"/>
              </w:rPr>
            </w:pPr>
            <w:r>
              <w:rPr>
                <w:sz w:val="18"/>
              </w:rPr>
              <w:t>1.37</w:t>
            </w:r>
          </w:p>
        </w:tc>
        <w:tc>
          <w:tcPr>
            <w:tcW w:w="766" w:type="dxa"/>
            <w:tcBorders>
              <w:top w:val="nil"/>
              <w:left w:val="single" w:sz="4" w:space="0" w:color="000000"/>
              <w:right w:val="single" w:sz="4" w:space="0" w:color="000000"/>
            </w:tcBorders>
          </w:tcPr>
          <w:p w14:paraId="3D6053A7" w14:textId="77777777" w:rsidR="005F6471" w:rsidRDefault="005F6471" w:rsidP="005F6471">
            <w:pPr>
              <w:pStyle w:val="TableParagraph"/>
              <w:spacing w:before="126"/>
              <w:ind w:left="124" w:right="97"/>
              <w:rPr>
                <w:sz w:val="18"/>
              </w:rPr>
            </w:pPr>
            <w:r>
              <w:rPr>
                <w:sz w:val="18"/>
              </w:rPr>
              <w:t>1.95</w:t>
            </w:r>
          </w:p>
        </w:tc>
        <w:tc>
          <w:tcPr>
            <w:tcW w:w="766" w:type="dxa"/>
            <w:tcBorders>
              <w:top w:val="nil"/>
              <w:left w:val="single" w:sz="4" w:space="0" w:color="000000"/>
              <w:right w:val="single" w:sz="4" w:space="0" w:color="000000"/>
            </w:tcBorders>
          </w:tcPr>
          <w:p w14:paraId="337607BC" w14:textId="77777777" w:rsidR="005F6471" w:rsidRDefault="005F6471" w:rsidP="005F6471">
            <w:pPr>
              <w:pStyle w:val="TableParagraph"/>
              <w:spacing w:before="126"/>
              <w:ind w:left="124" w:right="97"/>
              <w:rPr>
                <w:sz w:val="18"/>
              </w:rPr>
            </w:pPr>
            <w:r>
              <w:rPr>
                <w:sz w:val="18"/>
              </w:rPr>
              <w:t>0.18</w:t>
            </w:r>
          </w:p>
        </w:tc>
        <w:tc>
          <w:tcPr>
            <w:tcW w:w="766" w:type="dxa"/>
            <w:tcBorders>
              <w:top w:val="nil"/>
              <w:left w:val="single" w:sz="4" w:space="0" w:color="000000"/>
              <w:right w:val="single" w:sz="4" w:space="0" w:color="000000"/>
            </w:tcBorders>
          </w:tcPr>
          <w:p w14:paraId="52137782" w14:textId="77777777" w:rsidR="005F6471" w:rsidRDefault="005F6471" w:rsidP="005F6471">
            <w:pPr>
              <w:pStyle w:val="TableParagraph"/>
              <w:spacing w:before="126"/>
              <w:ind w:left="123" w:right="97"/>
              <w:rPr>
                <w:sz w:val="18"/>
              </w:rPr>
            </w:pPr>
            <w:r>
              <w:rPr>
                <w:sz w:val="18"/>
              </w:rPr>
              <w:t>0.22</w:t>
            </w:r>
          </w:p>
        </w:tc>
        <w:tc>
          <w:tcPr>
            <w:tcW w:w="769" w:type="dxa"/>
            <w:tcBorders>
              <w:top w:val="nil"/>
              <w:left w:val="single" w:sz="4" w:space="0" w:color="000000"/>
              <w:right w:val="nil"/>
            </w:tcBorders>
          </w:tcPr>
          <w:p w14:paraId="4FDCA99E" w14:textId="77777777" w:rsidR="005F6471" w:rsidRDefault="005F6471" w:rsidP="005F6471">
            <w:pPr>
              <w:pStyle w:val="TableParagraph"/>
              <w:spacing w:before="126"/>
              <w:ind w:left="150" w:right="128"/>
              <w:rPr>
                <w:sz w:val="18"/>
              </w:rPr>
            </w:pPr>
            <w:r>
              <w:rPr>
                <w:sz w:val="18"/>
              </w:rPr>
              <w:t>0.23</w:t>
            </w:r>
          </w:p>
        </w:tc>
      </w:tr>
    </w:tbl>
    <w:p w14:paraId="15D843F1" w14:textId="77777777" w:rsidR="005F6471" w:rsidRPr="00D21761" w:rsidRDefault="005F6471" w:rsidP="005F6471">
      <w:pPr>
        <w:spacing w:line="360" w:lineRule="auto"/>
        <w:jc w:val="both"/>
        <w:rPr>
          <w:rFonts w:ascii="Arial" w:hAnsi="Arial" w:cs="Arial"/>
          <w:sz w:val="24"/>
        </w:rPr>
      </w:pPr>
      <w:r w:rsidRPr="00D21761">
        <w:rPr>
          <w:rFonts w:ascii="Arial" w:hAnsi="Arial" w:cs="Arial"/>
          <w:sz w:val="24"/>
        </w:rPr>
        <w:lastRenderedPageBreak/>
        <w:t>Table 1.3 Market share of China's mobile phone enterprises in the Malaysian smartphone market in 2012-2017</w:t>
      </w:r>
    </w:p>
    <w:p w14:paraId="24B32914" w14:textId="77777777" w:rsidR="005F6471" w:rsidRPr="00D21761" w:rsidRDefault="005F6471" w:rsidP="005F6471">
      <w:pPr>
        <w:spacing w:line="360" w:lineRule="auto"/>
        <w:jc w:val="both"/>
        <w:rPr>
          <w:rFonts w:ascii="Arial" w:hAnsi="Arial" w:cs="Arial"/>
          <w:sz w:val="24"/>
        </w:rPr>
      </w:pPr>
      <w:r w:rsidRPr="00D21761">
        <w:rPr>
          <w:rFonts w:ascii="Arial" w:hAnsi="Arial" w:cs="Arial"/>
          <w:sz w:val="24"/>
        </w:rPr>
        <w:t>OPPO, a Chinese mobile phone company, has entered the Malaysian market since 2009. OPPO mobile phones are mainly targeted at the low-end market. In Malaysia, it also adopts the celebrity endorsement entity sales strategy. OPPO invites Malaysian popular stars to speak for them, and is in the subway, airport, and street signs. Wait for a large number of ads. OPPO Open Line stores, OPPO can be seen in the streets of various shopping malls across Malaysia. According to OPPO's official website, OPPO has established a comprehensive after-sales service in Malaysia</w:t>
      </w:r>
      <w:r w:rsidR="006C18D1" w:rsidRPr="00D21761">
        <w:rPr>
          <w:rFonts w:ascii="Arial" w:hAnsi="Arial" w:cs="Arial"/>
          <w:sz w:val="24"/>
        </w:rPr>
        <w:t xml:space="preserve"> (</w:t>
      </w:r>
      <w:r w:rsidR="006C18D1" w:rsidRPr="00D21761">
        <w:rPr>
          <w:rFonts w:ascii="Arial" w:hAnsi="Arial" w:cs="Arial"/>
          <w:sz w:val="24"/>
          <w:szCs w:val="24"/>
        </w:rPr>
        <w:t>Shang</w:t>
      </w:r>
      <w:proofErr w:type="gramStart"/>
      <w:r w:rsidR="006C18D1" w:rsidRPr="00D21761">
        <w:rPr>
          <w:rFonts w:ascii="Arial" w:hAnsi="Arial" w:cs="Arial"/>
          <w:sz w:val="24"/>
          <w:szCs w:val="24"/>
        </w:rPr>
        <w:t>,2017</w:t>
      </w:r>
      <w:proofErr w:type="gramEnd"/>
      <w:r w:rsidR="006C18D1" w:rsidRPr="00D21761">
        <w:rPr>
          <w:rFonts w:ascii="Arial" w:hAnsi="Arial" w:cs="Arial"/>
          <w:sz w:val="24"/>
          <w:szCs w:val="24"/>
        </w:rPr>
        <w:t>)</w:t>
      </w:r>
      <w:r w:rsidRPr="00D21761">
        <w:rPr>
          <w:rFonts w:ascii="Arial" w:hAnsi="Arial" w:cs="Arial"/>
          <w:sz w:val="24"/>
        </w:rPr>
        <w:t>. Currently, there are 11 after-sales service centers in Kuala Lumpur and 31 after-sales service centers in other regions. OPPO developed into a fast lane in 2014, and its market share has increased year by year. In 2017, it reached 8.06%. Although it is not far from the first Samsung 34.81% and Apple's 18.71%, the market's third ranking is enough to prove. The strength of OPPO mobile phones.</w:t>
      </w:r>
    </w:p>
    <w:p w14:paraId="083BA468" w14:textId="77777777" w:rsidR="005F6471" w:rsidRPr="00D21761" w:rsidRDefault="005F6471" w:rsidP="005F6471">
      <w:pPr>
        <w:spacing w:line="360" w:lineRule="auto"/>
        <w:jc w:val="both"/>
        <w:rPr>
          <w:rFonts w:ascii="Arial" w:hAnsi="Arial" w:cs="Arial"/>
          <w:sz w:val="24"/>
        </w:rPr>
      </w:pPr>
      <w:r w:rsidRPr="00D21761">
        <w:rPr>
          <w:rFonts w:ascii="Arial" w:hAnsi="Arial" w:cs="Arial"/>
          <w:sz w:val="24"/>
        </w:rPr>
        <w:t>In 2014, we began to deploy the Malaysian market, which is the beginning of the vivo internationalization strategy</w:t>
      </w:r>
      <w:r w:rsidR="006C18D1" w:rsidRPr="00D21761">
        <w:rPr>
          <w:rFonts w:ascii="Arial" w:hAnsi="Arial" w:cs="Arial"/>
          <w:sz w:val="24"/>
        </w:rPr>
        <w:t xml:space="preserve"> (</w:t>
      </w:r>
      <w:r w:rsidR="006C18D1" w:rsidRPr="00D21761">
        <w:rPr>
          <w:rFonts w:ascii="Arial" w:eastAsia="Times New Roman" w:hAnsi="Arial" w:cs="Arial"/>
          <w:sz w:val="24"/>
          <w:szCs w:val="24"/>
        </w:rPr>
        <w:t>Schott</w:t>
      </w:r>
      <w:proofErr w:type="gramStart"/>
      <w:r w:rsidR="006C18D1" w:rsidRPr="00D21761">
        <w:rPr>
          <w:rFonts w:ascii="Arial" w:eastAsia="Times New Roman" w:hAnsi="Arial" w:cs="Arial"/>
          <w:sz w:val="24"/>
          <w:szCs w:val="24"/>
        </w:rPr>
        <w:t>,2004</w:t>
      </w:r>
      <w:proofErr w:type="gramEnd"/>
      <w:r w:rsidR="006C18D1" w:rsidRPr="00D21761">
        <w:rPr>
          <w:rFonts w:ascii="Arial" w:eastAsia="Times New Roman" w:hAnsi="Arial" w:cs="Arial"/>
          <w:sz w:val="24"/>
          <w:szCs w:val="24"/>
        </w:rPr>
        <w:t>)</w:t>
      </w:r>
      <w:r w:rsidRPr="00D21761">
        <w:rPr>
          <w:rFonts w:ascii="Arial" w:hAnsi="Arial" w:cs="Arial"/>
          <w:sz w:val="24"/>
        </w:rPr>
        <w:t>. Vivo also adopts the entity sales strategy of celebrity endorsement, and then mass-produces large-scale advertisements in TV stations, major theaters, shopping malls, universities and other places. Vivo chose to work with more than 400 Malaysian partners when it entered, and quickly established a Vivo flagship store and a comprehensive after-sales store all over the country within a few years. Vivo entered the Malaysian market later than OPPO, but gained a certain market share in the year of entry, followed by rapid growth. In 2017, it achieved a market share of 3.99% and ranked sixth in market share.</w:t>
      </w:r>
    </w:p>
    <w:p w14:paraId="731EEFD6" w14:textId="77777777" w:rsidR="005F6471" w:rsidRDefault="005F6471" w:rsidP="005F6471">
      <w:pPr>
        <w:spacing w:line="360" w:lineRule="auto"/>
        <w:jc w:val="both"/>
        <w:rPr>
          <w:rFonts w:ascii="Arial" w:hAnsi="Arial" w:cs="Arial"/>
          <w:sz w:val="24"/>
        </w:rPr>
      </w:pPr>
      <w:r w:rsidRPr="00D21761">
        <w:rPr>
          <w:rFonts w:ascii="Arial" w:hAnsi="Arial" w:cs="Arial"/>
          <w:sz w:val="24"/>
        </w:rPr>
        <w:t>Huawei first entered the Malaysian mobile phone market as a telecommunications service provider since 1998. Due to its good relationship with telecom operators, Huawei mobile phones have a certain proportion of sales through telecom operators</w:t>
      </w:r>
      <w:r w:rsidR="006C18D1" w:rsidRPr="00D21761">
        <w:rPr>
          <w:rFonts w:ascii="Arial" w:hAnsi="Arial" w:cs="Arial"/>
          <w:sz w:val="24"/>
        </w:rPr>
        <w:t xml:space="preserve"> (</w:t>
      </w:r>
      <w:r w:rsidR="006C18D1" w:rsidRPr="00D21761">
        <w:rPr>
          <w:rFonts w:ascii="Arial" w:eastAsia="Times New Roman" w:hAnsi="Arial" w:cs="Arial"/>
          <w:sz w:val="24"/>
          <w:szCs w:val="24"/>
        </w:rPr>
        <w:t>Timmer</w:t>
      </w:r>
      <w:proofErr w:type="gramStart"/>
      <w:r w:rsidR="006C18D1" w:rsidRPr="00D21761">
        <w:rPr>
          <w:rFonts w:ascii="Arial" w:eastAsia="Times New Roman" w:hAnsi="Arial" w:cs="Arial"/>
          <w:sz w:val="24"/>
          <w:szCs w:val="24"/>
        </w:rPr>
        <w:t>,2000</w:t>
      </w:r>
      <w:proofErr w:type="gramEnd"/>
      <w:r w:rsidR="006C18D1" w:rsidRPr="00D21761">
        <w:rPr>
          <w:rFonts w:ascii="Arial" w:eastAsia="Times New Roman" w:hAnsi="Arial" w:cs="Arial"/>
          <w:sz w:val="24"/>
          <w:szCs w:val="24"/>
        </w:rPr>
        <w:t>)</w:t>
      </w:r>
      <w:r w:rsidRPr="00D21761">
        <w:rPr>
          <w:rFonts w:ascii="Arial" w:hAnsi="Arial" w:cs="Arial"/>
          <w:sz w:val="24"/>
        </w:rPr>
        <w:t xml:space="preserve">. Currently ranked in the Malaysian smartphone market. Seventh, </w:t>
      </w:r>
      <w:r w:rsidRPr="00D21761">
        <w:rPr>
          <w:rFonts w:ascii="Arial" w:hAnsi="Arial" w:cs="Arial"/>
          <w:sz w:val="24"/>
        </w:rPr>
        <w:lastRenderedPageBreak/>
        <w:t>Huawei attaches great importance to the Malaysian mobile phone market, timely updates Malaysia's new product launches, and keeps pace with China. Huawei is also striving to develop high-end markets. It has a strong promotion of high-end mobile phones and has certain competitiveness in the high-end mobile phone market.</w:t>
      </w:r>
    </w:p>
    <w:p w14:paraId="3C250AB5" w14:textId="77777777" w:rsidR="00B83D60" w:rsidRPr="00D21761" w:rsidRDefault="00B83D60" w:rsidP="005F6471">
      <w:pPr>
        <w:spacing w:line="360" w:lineRule="auto"/>
        <w:jc w:val="both"/>
        <w:rPr>
          <w:rFonts w:ascii="Arial" w:hAnsi="Arial" w:cs="Arial"/>
          <w:sz w:val="24"/>
        </w:rPr>
      </w:pPr>
    </w:p>
    <w:p w14:paraId="04E3DE94" w14:textId="77777777" w:rsidR="001416E9" w:rsidRDefault="001416E9" w:rsidP="00D21761">
      <w:pPr>
        <w:spacing w:line="360" w:lineRule="auto"/>
        <w:jc w:val="both"/>
        <w:rPr>
          <w:rFonts w:ascii="Arial" w:hAnsi="Arial" w:cs="Arial"/>
          <w:b/>
          <w:sz w:val="24"/>
        </w:rPr>
      </w:pPr>
      <w:r w:rsidRPr="00D21761">
        <w:rPr>
          <w:rFonts w:ascii="Arial" w:hAnsi="Arial" w:cs="Arial"/>
          <w:b/>
          <w:sz w:val="24"/>
        </w:rPr>
        <w:t>1.2 Problem Statement</w:t>
      </w:r>
    </w:p>
    <w:p w14:paraId="741883FD" w14:textId="77777777" w:rsidR="00B83D60" w:rsidRPr="00D21761" w:rsidRDefault="00B83D60" w:rsidP="00D21761">
      <w:pPr>
        <w:spacing w:line="360" w:lineRule="auto"/>
        <w:jc w:val="both"/>
        <w:rPr>
          <w:rFonts w:ascii="Arial" w:hAnsi="Arial" w:cs="Arial"/>
          <w:b/>
          <w:sz w:val="24"/>
        </w:rPr>
      </w:pPr>
    </w:p>
    <w:p w14:paraId="34DE94BB" w14:textId="77777777" w:rsidR="001416E9" w:rsidRPr="00D21761" w:rsidRDefault="001416E9" w:rsidP="001416E9">
      <w:pPr>
        <w:spacing w:line="360" w:lineRule="auto"/>
        <w:jc w:val="both"/>
        <w:rPr>
          <w:rFonts w:ascii="Arial" w:hAnsi="Arial" w:cs="Arial"/>
          <w:sz w:val="24"/>
        </w:rPr>
      </w:pPr>
      <w:r w:rsidRPr="00D21761">
        <w:rPr>
          <w:rFonts w:ascii="Arial" w:hAnsi="Arial" w:cs="Arial"/>
          <w:sz w:val="24"/>
        </w:rPr>
        <w:t>China's mobile phone companies are developing faster and faster, and their international competitiveness is getting stronger. However, China's smartphone market has been growing slowly in recent years</w:t>
      </w:r>
      <w:r w:rsidR="00AA32FE" w:rsidRPr="00D21761">
        <w:rPr>
          <w:rFonts w:ascii="Arial" w:hAnsi="Arial" w:cs="Arial"/>
          <w:sz w:val="24"/>
        </w:rPr>
        <w:t xml:space="preserve"> (</w:t>
      </w:r>
      <w:proofErr w:type="gramStart"/>
      <w:r w:rsidR="00AA32FE" w:rsidRPr="00D21761">
        <w:rPr>
          <w:rFonts w:ascii="Arial" w:hAnsi="Arial" w:cs="Arial"/>
          <w:sz w:val="24"/>
        </w:rPr>
        <w:t>Gao</w:t>
      </w:r>
      <w:proofErr w:type="gramEnd"/>
      <w:r w:rsidR="00AA32FE" w:rsidRPr="00D21761">
        <w:rPr>
          <w:rFonts w:ascii="Arial" w:hAnsi="Arial" w:cs="Arial"/>
          <w:sz w:val="24"/>
        </w:rPr>
        <w:t xml:space="preserve"> &amp; Yan, 2017)</w:t>
      </w:r>
      <w:r w:rsidRPr="00D21761">
        <w:rPr>
          <w:rFonts w:ascii="Arial" w:hAnsi="Arial" w:cs="Arial"/>
          <w:sz w:val="24"/>
        </w:rPr>
        <w:t>. By 2017, smartphone shipments in the Chinese market have even declined. In 2017, China's smartphone market shipments were 444 million units, down 4.92% year-on-year. The growth boom of feature phones to smartphones has passed. Before the popularization of 5G, the advancement of new technologies such as full screen and AI is not enough to form a new growth point. The Chinese smartphone market has entered a period of saturation.</w:t>
      </w:r>
    </w:p>
    <w:p w14:paraId="59FC8FEA" w14:textId="77777777" w:rsidR="001416E9" w:rsidRPr="00D21761" w:rsidRDefault="001416E9" w:rsidP="001416E9">
      <w:pPr>
        <w:spacing w:line="360" w:lineRule="auto"/>
        <w:jc w:val="both"/>
        <w:rPr>
          <w:rFonts w:ascii="Arial" w:hAnsi="Arial" w:cs="Arial"/>
          <w:sz w:val="24"/>
        </w:rPr>
      </w:pPr>
      <w:r w:rsidRPr="00D21761">
        <w:rPr>
          <w:rFonts w:ascii="Arial" w:hAnsi="Arial" w:cs="Arial"/>
          <w:sz w:val="24"/>
        </w:rPr>
        <w:t>In this context, how will Chinese mobile phone companies maintain rapid development? Chinese mobile phone companies have begun to accelerate their pace of entering the international market and seek new growth points overseas</w:t>
      </w:r>
      <w:r w:rsidR="00AA32FE" w:rsidRPr="00D21761">
        <w:rPr>
          <w:rFonts w:ascii="Arial" w:hAnsi="Arial" w:cs="Arial"/>
          <w:sz w:val="24"/>
        </w:rPr>
        <w:t xml:space="preserve"> (Jiao &amp; Ge, 2008)</w:t>
      </w:r>
      <w:r w:rsidRPr="00D21761">
        <w:rPr>
          <w:rFonts w:ascii="Arial" w:hAnsi="Arial" w:cs="Arial"/>
          <w:sz w:val="24"/>
        </w:rPr>
        <w:t>. Although the early Chinese mobile phone companies entered the international market, they only used the overseas market as a supplement to the Chinese market. Now Chinese mobile phone companies have begun to equate the importance of overseas markets with the domestic market, and have increased their investment in overseas markets, focusing on mobile phones. Development of emerging markets.</w:t>
      </w:r>
    </w:p>
    <w:p w14:paraId="4929F6DF" w14:textId="7D4BBDF0" w:rsidR="001416E9" w:rsidRDefault="001416E9" w:rsidP="001416E9">
      <w:pPr>
        <w:spacing w:line="360" w:lineRule="auto"/>
        <w:jc w:val="both"/>
        <w:rPr>
          <w:rFonts w:ascii="Arial" w:hAnsi="Arial" w:cs="Arial"/>
          <w:sz w:val="24"/>
        </w:rPr>
      </w:pPr>
      <w:r w:rsidRPr="00D21761">
        <w:rPr>
          <w:rFonts w:ascii="Arial" w:hAnsi="Arial" w:cs="Arial"/>
          <w:sz w:val="24"/>
        </w:rPr>
        <w:t>China's mobile phone companies currently use developed countries such as Europe, the United States, Japan and South Korea as well as developing countries in India, the United Arab Emirates and Southeast Asia as their core markets</w:t>
      </w:r>
      <w:r w:rsidR="00AA32FE" w:rsidRPr="00D21761">
        <w:rPr>
          <w:rFonts w:ascii="Arial" w:hAnsi="Arial" w:cs="Arial"/>
          <w:sz w:val="24"/>
        </w:rPr>
        <w:t xml:space="preserve"> (Jin</w:t>
      </w:r>
      <w:proofErr w:type="gramStart"/>
      <w:r w:rsidR="00AA32FE" w:rsidRPr="00D21761">
        <w:rPr>
          <w:rFonts w:ascii="Arial" w:hAnsi="Arial" w:cs="Arial"/>
          <w:sz w:val="24"/>
        </w:rPr>
        <w:t>,1997</w:t>
      </w:r>
      <w:proofErr w:type="gramEnd"/>
      <w:r w:rsidR="00AA32FE" w:rsidRPr="00D21761">
        <w:rPr>
          <w:rFonts w:ascii="Arial" w:hAnsi="Arial" w:cs="Arial"/>
          <w:sz w:val="24"/>
        </w:rPr>
        <w:t>)</w:t>
      </w:r>
      <w:r w:rsidRPr="00D21761">
        <w:rPr>
          <w:rFonts w:ascii="Arial" w:hAnsi="Arial" w:cs="Arial"/>
          <w:sz w:val="24"/>
        </w:rPr>
        <w:t xml:space="preserve">. In </w:t>
      </w:r>
      <w:r w:rsidRPr="00D21761">
        <w:rPr>
          <w:rFonts w:ascii="Arial" w:hAnsi="Arial" w:cs="Arial"/>
          <w:sz w:val="24"/>
        </w:rPr>
        <w:lastRenderedPageBreak/>
        <w:t>the context of China's “One Belt, One Road”, China will have more economic and trade exchanges with countries along the “Belt and Road”, and regional economic integration will speed up the process, which will bring convenience to the development of Chinese mobile phone companies in Southeast Asia. . Malaysia, located in the heart of Southeast Asia, has maintained close economic ties with China since ancient times. Malaysia is also a potential emerging mobile phone market. In 2016, the total population of Malaysia reached 68.86 million (World Bank), but the penetration rate of smartphones was less than 37.40%. Malaysia is a middle-income country with strong purchasing power</w:t>
      </w:r>
      <w:r w:rsidR="00AA32FE" w:rsidRPr="00D21761">
        <w:rPr>
          <w:rFonts w:ascii="Arial" w:hAnsi="Arial" w:cs="Arial"/>
          <w:sz w:val="24"/>
        </w:rPr>
        <w:t xml:space="preserve"> (Jin</w:t>
      </w:r>
      <w:proofErr w:type="gramStart"/>
      <w:r w:rsidR="00AA32FE" w:rsidRPr="00D21761">
        <w:rPr>
          <w:rFonts w:ascii="Arial" w:hAnsi="Arial" w:cs="Arial"/>
          <w:sz w:val="24"/>
        </w:rPr>
        <w:t>,2001</w:t>
      </w:r>
      <w:proofErr w:type="gramEnd"/>
      <w:r w:rsidR="00AA32FE" w:rsidRPr="00D21761">
        <w:rPr>
          <w:rFonts w:ascii="Arial" w:hAnsi="Arial" w:cs="Arial"/>
          <w:sz w:val="24"/>
        </w:rPr>
        <w:t>)</w:t>
      </w:r>
      <w:r w:rsidRPr="00D21761">
        <w:rPr>
          <w:rFonts w:ascii="Arial" w:hAnsi="Arial" w:cs="Arial"/>
          <w:sz w:val="24"/>
        </w:rPr>
        <w:t>. Chinese mobile phone companies can gain a certain market share in the Malaysian mobile phone market, which will help Chinese mobile phone companies to maintain rapid growth and will also have an important significance for radiating the entire Southeast Asian market. Chinese mobile phone companies have begun to pay attention to the Malaysian market.</w:t>
      </w:r>
      <w:r w:rsidR="00AA32FE" w:rsidRPr="00D21761">
        <w:rPr>
          <w:rFonts w:ascii="Arial" w:hAnsi="Arial" w:cs="Arial"/>
          <w:sz w:val="24"/>
        </w:rPr>
        <w:t xml:space="preserve"> Huawei, OPPO, ZTE, vivo, MI</w:t>
      </w:r>
      <w:r w:rsidR="005F6471" w:rsidRPr="00D21761">
        <w:rPr>
          <w:rFonts w:ascii="Arial" w:hAnsi="Arial" w:cs="Arial"/>
          <w:sz w:val="24"/>
        </w:rPr>
        <w:t xml:space="preserve">, </w:t>
      </w:r>
      <w:proofErr w:type="spellStart"/>
      <w:r w:rsidRPr="00D21761">
        <w:rPr>
          <w:rFonts w:ascii="Arial" w:hAnsi="Arial" w:cs="Arial"/>
          <w:sz w:val="24"/>
        </w:rPr>
        <w:t>Meizu</w:t>
      </w:r>
      <w:proofErr w:type="spellEnd"/>
      <w:r w:rsidRPr="00D21761">
        <w:rPr>
          <w:rFonts w:ascii="Arial" w:hAnsi="Arial" w:cs="Arial"/>
          <w:sz w:val="24"/>
        </w:rPr>
        <w:t xml:space="preserve">, HTC, Lenovo and other Chinese mobile phone companies have entered the </w:t>
      </w:r>
      <w:r w:rsidR="00BC4160" w:rsidRPr="00D21761">
        <w:rPr>
          <w:rFonts w:ascii="Arial" w:hAnsi="Arial" w:cs="Arial"/>
          <w:sz w:val="24"/>
        </w:rPr>
        <w:t>Malaysia</w:t>
      </w:r>
      <w:r w:rsidRPr="00D21761">
        <w:rPr>
          <w:rFonts w:ascii="Arial" w:hAnsi="Arial" w:cs="Arial"/>
          <w:sz w:val="24"/>
        </w:rPr>
        <w:t xml:space="preserve"> market, but Chinese mobile phone companies still occupy less market share in Malaysia. . In the process of competition between the Malaysian market and mobile phone companies in various countries, a correct and comprehensive understanding of the international competitiveness of enterprises is the basis for the development and growth of Chinese mobile phone companies in the Malaysian market</w:t>
      </w:r>
      <w:r w:rsidR="00AA32FE" w:rsidRPr="00D21761">
        <w:rPr>
          <w:rFonts w:ascii="Arial" w:hAnsi="Arial" w:cs="Arial"/>
          <w:sz w:val="24"/>
        </w:rPr>
        <w:t xml:space="preserve"> (Yang</w:t>
      </w:r>
      <w:proofErr w:type="gramStart"/>
      <w:r w:rsidR="00AA32FE" w:rsidRPr="00D21761">
        <w:rPr>
          <w:rFonts w:ascii="Arial" w:hAnsi="Arial" w:cs="Arial"/>
          <w:sz w:val="24"/>
        </w:rPr>
        <w:t>,2008</w:t>
      </w:r>
      <w:proofErr w:type="gramEnd"/>
      <w:r w:rsidR="00AA32FE" w:rsidRPr="00D21761">
        <w:rPr>
          <w:rFonts w:ascii="Arial" w:hAnsi="Arial" w:cs="Arial"/>
          <w:sz w:val="24"/>
        </w:rPr>
        <w:t>)</w:t>
      </w:r>
      <w:r w:rsidRPr="00D21761">
        <w:rPr>
          <w:rFonts w:ascii="Arial" w:hAnsi="Arial" w:cs="Arial"/>
          <w:sz w:val="24"/>
        </w:rPr>
        <w:t>. Through the analysis of the international competitiveness of Chinese mobile phone companies, it is necessary to find a way to restrict Chinese mobile phone companies. The factors of development further propose countermeasures in a targeted manner.</w:t>
      </w:r>
    </w:p>
    <w:p w14:paraId="6B8C70A0" w14:textId="77777777" w:rsidR="00B83D60" w:rsidRPr="00D21761" w:rsidRDefault="00B83D60" w:rsidP="001416E9">
      <w:pPr>
        <w:spacing w:line="360" w:lineRule="auto"/>
        <w:jc w:val="both"/>
        <w:rPr>
          <w:rFonts w:ascii="Arial" w:hAnsi="Arial" w:cs="Arial"/>
          <w:sz w:val="24"/>
        </w:rPr>
      </w:pPr>
    </w:p>
    <w:p w14:paraId="28124D5D" w14:textId="77777777" w:rsidR="00AC4C19" w:rsidRDefault="00AC4C19" w:rsidP="00335D5A">
      <w:pPr>
        <w:spacing w:line="360" w:lineRule="auto"/>
        <w:jc w:val="both"/>
        <w:rPr>
          <w:rFonts w:ascii="Arial" w:hAnsi="Arial" w:cs="Arial"/>
          <w:b/>
          <w:sz w:val="24"/>
        </w:rPr>
      </w:pPr>
    </w:p>
    <w:p w14:paraId="612EAEFE" w14:textId="77777777" w:rsidR="00AC4C19" w:rsidRDefault="00AC4C19" w:rsidP="00335D5A">
      <w:pPr>
        <w:spacing w:line="360" w:lineRule="auto"/>
        <w:jc w:val="both"/>
        <w:rPr>
          <w:rFonts w:ascii="Arial" w:hAnsi="Arial" w:cs="Arial"/>
          <w:b/>
          <w:sz w:val="24"/>
        </w:rPr>
      </w:pPr>
    </w:p>
    <w:p w14:paraId="56FC27AE" w14:textId="77777777" w:rsidR="00AC4C19" w:rsidRDefault="00AC4C19" w:rsidP="00335D5A">
      <w:pPr>
        <w:spacing w:line="360" w:lineRule="auto"/>
        <w:jc w:val="both"/>
        <w:rPr>
          <w:rFonts w:ascii="Arial" w:hAnsi="Arial" w:cs="Arial"/>
          <w:b/>
          <w:sz w:val="24"/>
        </w:rPr>
      </w:pPr>
    </w:p>
    <w:p w14:paraId="228B1D26" w14:textId="77777777" w:rsidR="00AC4C19" w:rsidRDefault="00AC4C19" w:rsidP="00335D5A">
      <w:pPr>
        <w:spacing w:line="360" w:lineRule="auto"/>
        <w:jc w:val="both"/>
        <w:rPr>
          <w:rFonts w:ascii="Arial" w:hAnsi="Arial" w:cs="Arial"/>
          <w:b/>
          <w:sz w:val="24"/>
        </w:rPr>
      </w:pPr>
    </w:p>
    <w:p w14:paraId="69F0B44F" w14:textId="77777777" w:rsidR="00335D5A" w:rsidRDefault="00335D5A" w:rsidP="00335D5A">
      <w:pPr>
        <w:spacing w:line="360" w:lineRule="auto"/>
        <w:jc w:val="both"/>
        <w:rPr>
          <w:rFonts w:ascii="Arial" w:hAnsi="Arial" w:cs="Arial"/>
          <w:b/>
          <w:sz w:val="24"/>
        </w:rPr>
      </w:pPr>
      <w:r w:rsidRPr="00D21761">
        <w:rPr>
          <w:rFonts w:ascii="Arial" w:hAnsi="Arial" w:cs="Arial"/>
          <w:b/>
          <w:sz w:val="24"/>
        </w:rPr>
        <w:lastRenderedPageBreak/>
        <w:t>1.3 Significance of the Study</w:t>
      </w:r>
    </w:p>
    <w:p w14:paraId="05C9A3BD" w14:textId="77777777" w:rsidR="00B83D60" w:rsidRPr="00D21761" w:rsidRDefault="00B83D60" w:rsidP="00335D5A">
      <w:pPr>
        <w:spacing w:line="360" w:lineRule="auto"/>
        <w:jc w:val="both"/>
        <w:rPr>
          <w:rFonts w:ascii="Arial" w:hAnsi="Arial" w:cs="Arial"/>
          <w:b/>
          <w:sz w:val="24"/>
        </w:rPr>
      </w:pPr>
    </w:p>
    <w:p w14:paraId="73791251" w14:textId="32D54C0A" w:rsidR="00F85D37" w:rsidRDefault="0041669D" w:rsidP="00335D5A">
      <w:pPr>
        <w:spacing w:line="360" w:lineRule="auto"/>
        <w:jc w:val="both"/>
        <w:rPr>
          <w:rFonts w:ascii="Arial" w:hAnsi="Arial" w:cs="Arial"/>
          <w:b/>
          <w:sz w:val="24"/>
        </w:rPr>
      </w:pPr>
      <w:r w:rsidRPr="00D21761">
        <w:rPr>
          <w:rFonts w:ascii="Arial" w:hAnsi="Arial" w:cs="Arial"/>
          <w:b/>
          <w:sz w:val="24"/>
        </w:rPr>
        <w:t xml:space="preserve">1.31 Academic </w:t>
      </w:r>
      <w:r w:rsidR="00F85D37" w:rsidRPr="00D21761">
        <w:rPr>
          <w:rFonts w:ascii="Arial" w:hAnsi="Arial" w:cs="Arial"/>
          <w:b/>
          <w:sz w:val="24"/>
        </w:rPr>
        <w:t>Contribution</w:t>
      </w:r>
    </w:p>
    <w:p w14:paraId="239B35A5" w14:textId="77777777" w:rsidR="00B83D60" w:rsidRPr="00D21761" w:rsidRDefault="00B83D60" w:rsidP="00335D5A">
      <w:pPr>
        <w:spacing w:line="360" w:lineRule="auto"/>
        <w:jc w:val="both"/>
        <w:rPr>
          <w:rFonts w:ascii="Arial" w:hAnsi="Arial" w:cs="Arial"/>
          <w:b/>
          <w:sz w:val="24"/>
        </w:rPr>
      </w:pPr>
    </w:p>
    <w:p w14:paraId="21712AAD" w14:textId="77777777" w:rsidR="00F85D37" w:rsidRPr="00D21761" w:rsidRDefault="00F85D37" w:rsidP="00F85D37">
      <w:pPr>
        <w:spacing w:line="360" w:lineRule="auto"/>
        <w:jc w:val="both"/>
        <w:rPr>
          <w:rFonts w:ascii="Arial" w:hAnsi="Arial" w:cs="Arial"/>
          <w:sz w:val="24"/>
        </w:rPr>
      </w:pPr>
      <w:r w:rsidRPr="00D21761">
        <w:rPr>
          <w:rFonts w:ascii="Arial" w:hAnsi="Arial" w:cs="Arial"/>
          <w:sz w:val="24"/>
        </w:rPr>
        <w:t>In the 1980s, China began to study the theory of corporate international competitiveness. Many Chinese scholars have studied the theory of international competitiveness and began to study the international competitiveness of various industries in China (Zhou, 2017). With the continuous improvement of Chinese scholars' theory of international competitiveness. Chinese scholars began to combine the theory of corporate international competitiveness with the theory of international competitiveness in foreign markets. These are all improving the internationalization of Chinese companies. However, there are few studies on the international competitiveness of China's mobile phone industry. The specific analysis and research on the Chinese mobile phone industry in the Malaysian market is unprecedented. This may be due to the fact that Chinese mobile phone companies have achieved rapid development in recent years, and have achieved good development in the international market and have a certain market share, so there have been few related studies.</w:t>
      </w:r>
    </w:p>
    <w:p w14:paraId="0D7F05FE" w14:textId="77777777" w:rsidR="00F85D37" w:rsidRPr="00D21761" w:rsidRDefault="00F85D37" w:rsidP="00F85D37">
      <w:pPr>
        <w:spacing w:line="360" w:lineRule="auto"/>
        <w:jc w:val="both"/>
        <w:rPr>
          <w:rFonts w:ascii="Arial" w:hAnsi="Arial" w:cs="Arial"/>
          <w:sz w:val="24"/>
        </w:rPr>
      </w:pPr>
      <w:r w:rsidRPr="00D21761">
        <w:rPr>
          <w:rFonts w:ascii="Arial" w:hAnsi="Arial" w:cs="Arial"/>
          <w:sz w:val="24"/>
        </w:rPr>
        <w:t>This article is the first time to select Chinese mobile phone companies in the Malaysian market as a research object to analyze their international competitiveness. By exploring the factors affecting the purchase intention of mobile phone consumers in Malaysia, and based on field research in Malaysia, this paper has a high academic reference.</w:t>
      </w:r>
    </w:p>
    <w:p w14:paraId="2819430A" w14:textId="5D159E43" w:rsidR="00F85D37" w:rsidRDefault="00F85D37" w:rsidP="00F85D37">
      <w:pPr>
        <w:spacing w:line="360" w:lineRule="auto"/>
        <w:jc w:val="both"/>
        <w:rPr>
          <w:rFonts w:ascii="Arial" w:hAnsi="Arial" w:cs="Arial"/>
          <w:sz w:val="24"/>
        </w:rPr>
      </w:pPr>
      <w:r w:rsidRPr="00D21761">
        <w:rPr>
          <w:rFonts w:ascii="Arial" w:hAnsi="Arial" w:cs="Arial"/>
          <w:sz w:val="24"/>
        </w:rPr>
        <w:t xml:space="preserve">In terms of research methods, the existing indicators of the international competitiveness of the existing research industry are mostly based on the international market, and there are few indicators for the international competitiveness of the industry in a certain country or region, and no relevant indicators have been found. Empirical analysis. This paper narrows the international </w:t>
      </w:r>
      <w:r w:rsidRPr="00D21761">
        <w:rPr>
          <w:rFonts w:ascii="Arial" w:hAnsi="Arial" w:cs="Arial"/>
          <w:sz w:val="24"/>
        </w:rPr>
        <w:lastRenderedPageBreak/>
        <w:t>market to the national market, and conducts in-depth research on the factors affecting the purchase bias of mobile phone consumers through field research in Kuala Lumpur, Malaysia, and analyzes the international competitiveness of Chinese mobile phone companies in the Malaysian market. The analysis method of this paper is conducive to the improvement and supplement of the international competitiveness of the industry and the theory of international competitiveness of enterprises under the background of globalization. It has certain expansion and complementation in content and system.</w:t>
      </w:r>
    </w:p>
    <w:p w14:paraId="1465C652" w14:textId="77777777" w:rsidR="00B83D60" w:rsidRPr="00D21761" w:rsidRDefault="00B83D60" w:rsidP="00F85D37">
      <w:pPr>
        <w:spacing w:line="360" w:lineRule="auto"/>
        <w:jc w:val="both"/>
        <w:rPr>
          <w:rFonts w:ascii="Arial" w:hAnsi="Arial" w:cs="Arial"/>
          <w:sz w:val="24"/>
        </w:rPr>
      </w:pPr>
    </w:p>
    <w:p w14:paraId="593DB91A" w14:textId="77777777" w:rsidR="00335D5A" w:rsidRDefault="00335D5A" w:rsidP="00335D5A">
      <w:pPr>
        <w:spacing w:line="360" w:lineRule="auto"/>
        <w:jc w:val="both"/>
        <w:rPr>
          <w:rFonts w:ascii="Arial" w:hAnsi="Arial" w:cs="Arial"/>
          <w:b/>
          <w:sz w:val="24"/>
        </w:rPr>
      </w:pPr>
      <w:r w:rsidRPr="00D21761">
        <w:rPr>
          <w:rFonts w:ascii="Arial" w:hAnsi="Arial" w:cs="Arial"/>
          <w:b/>
          <w:sz w:val="24"/>
        </w:rPr>
        <w:t>1.32 Corporate Contribution</w:t>
      </w:r>
    </w:p>
    <w:p w14:paraId="1F76074A" w14:textId="77777777" w:rsidR="00B83D60" w:rsidRPr="00D21761" w:rsidRDefault="00B83D60" w:rsidP="00335D5A">
      <w:pPr>
        <w:spacing w:line="360" w:lineRule="auto"/>
        <w:jc w:val="both"/>
        <w:rPr>
          <w:rFonts w:ascii="Arial" w:hAnsi="Arial" w:cs="Arial"/>
          <w:b/>
          <w:sz w:val="24"/>
        </w:rPr>
      </w:pPr>
    </w:p>
    <w:p w14:paraId="2FF2FDA7" w14:textId="77777777" w:rsidR="00335D5A" w:rsidRPr="00D21761" w:rsidRDefault="00335D5A" w:rsidP="00335D5A">
      <w:pPr>
        <w:spacing w:line="360" w:lineRule="auto"/>
        <w:jc w:val="both"/>
        <w:rPr>
          <w:rFonts w:ascii="Arial" w:hAnsi="Arial" w:cs="Arial"/>
          <w:sz w:val="24"/>
        </w:rPr>
      </w:pPr>
      <w:r w:rsidRPr="00D21761">
        <w:rPr>
          <w:rFonts w:ascii="Arial" w:hAnsi="Arial" w:cs="Arial"/>
          <w:sz w:val="24"/>
        </w:rPr>
        <w:t>The research in this paper also has certain practical significance. In the context of the saturation of China's smartphone market, Malaysia's smartphone penetration rate is low, and Malaysian consumers have strong spending power, so the Malaysian mobile phone market has great potential. The presence in the Malaysian mobile phone market will help solve the problem of weak growth in China's mobile phone companies</w:t>
      </w:r>
      <w:r w:rsidR="00880171" w:rsidRPr="00D21761">
        <w:rPr>
          <w:rFonts w:ascii="Arial" w:hAnsi="Arial" w:cs="Arial"/>
          <w:sz w:val="24"/>
        </w:rPr>
        <w:t xml:space="preserve"> (</w:t>
      </w:r>
      <w:r w:rsidR="00880171" w:rsidRPr="00D21761">
        <w:rPr>
          <w:rFonts w:ascii="Arial" w:hAnsi="Arial" w:cs="Arial"/>
          <w:sz w:val="24"/>
          <w:szCs w:val="24"/>
        </w:rPr>
        <w:t>Ma</w:t>
      </w:r>
      <w:proofErr w:type="gramStart"/>
      <w:r w:rsidR="00880171" w:rsidRPr="00D21761">
        <w:rPr>
          <w:rFonts w:ascii="Arial" w:hAnsi="Arial" w:cs="Arial"/>
          <w:sz w:val="24"/>
          <w:szCs w:val="24"/>
        </w:rPr>
        <w:t>,2013</w:t>
      </w:r>
      <w:proofErr w:type="gramEnd"/>
      <w:r w:rsidR="00880171" w:rsidRPr="00D21761">
        <w:rPr>
          <w:rFonts w:ascii="Arial" w:hAnsi="Arial" w:cs="Arial"/>
          <w:sz w:val="24"/>
          <w:szCs w:val="24"/>
        </w:rPr>
        <w:t>)</w:t>
      </w:r>
      <w:r w:rsidRPr="00D21761">
        <w:rPr>
          <w:rFonts w:ascii="Arial" w:hAnsi="Arial" w:cs="Arial"/>
          <w:sz w:val="24"/>
        </w:rPr>
        <w:t>. This paper uses the PEST analysis model, Porter's five-force model to analyze the mobile phone market environment in Malaysia, which has certain reference value for Chinese mobile phone companies that have entered the Malaysian market and Chinese mobile phone companies that are ready to enter Malaysia. When competing in the Malaysian market, a correct and comprehensive understanding of the international competitiveness of enterprises is the basis for the growth and development of Chinese mobile phone companies in the Malaysian market</w:t>
      </w:r>
      <w:r w:rsidR="00880171" w:rsidRPr="00D21761">
        <w:rPr>
          <w:rFonts w:ascii="Arial" w:hAnsi="Arial" w:cs="Arial"/>
          <w:sz w:val="24"/>
        </w:rPr>
        <w:t xml:space="preserve"> (</w:t>
      </w:r>
      <w:r w:rsidR="00880171" w:rsidRPr="00D21761">
        <w:rPr>
          <w:rFonts w:ascii="Arial" w:hAnsi="Arial" w:cs="Arial"/>
          <w:sz w:val="24"/>
          <w:szCs w:val="24"/>
        </w:rPr>
        <w:t>Qin &amp;Ni, 2006)</w:t>
      </w:r>
      <w:r w:rsidRPr="00D21761">
        <w:rPr>
          <w:rFonts w:ascii="Arial" w:hAnsi="Arial" w:cs="Arial"/>
          <w:sz w:val="24"/>
        </w:rPr>
        <w:t>.</w:t>
      </w:r>
    </w:p>
    <w:p w14:paraId="0E027103" w14:textId="77777777" w:rsidR="00B83D60" w:rsidRDefault="00B83D60" w:rsidP="00335D5A">
      <w:pPr>
        <w:spacing w:line="360" w:lineRule="auto"/>
        <w:jc w:val="both"/>
        <w:rPr>
          <w:rFonts w:ascii="Arial" w:hAnsi="Arial" w:cs="Arial"/>
          <w:b/>
          <w:sz w:val="24"/>
        </w:rPr>
      </w:pPr>
    </w:p>
    <w:p w14:paraId="0EB62C60" w14:textId="77777777" w:rsidR="00B83D60" w:rsidRDefault="00B83D60" w:rsidP="00335D5A">
      <w:pPr>
        <w:spacing w:line="360" w:lineRule="auto"/>
        <w:jc w:val="both"/>
        <w:rPr>
          <w:rFonts w:ascii="Arial" w:hAnsi="Arial" w:cs="Arial"/>
          <w:b/>
          <w:sz w:val="24"/>
        </w:rPr>
      </w:pPr>
    </w:p>
    <w:p w14:paraId="4DE9F39A" w14:textId="77777777" w:rsidR="00AC4C19" w:rsidRDefault="00AC4C19" w:rsidP="00335D5A">
      <w:pPr>
        <w:spacing w:line="360" w:lineRule="auto"/>
        <w:jc w:val="both"/>
        <w:rPr>
          <w:rFonts w:ascii="Arial" w:hAnsi="Arial" w:cs="Arial"/>
          <w:b/>
          <w:sz w:val="24"/>
        </w:rPr>
      </w:pPr>
    </w:p>
    <w:p w14:paraId="17F9B607" w14:textId="3D681FC6" w:rsidR="00335D5A" w:rsidRDefault="00335D5A" w:rsidP="00335D5A">
      <w:pPr>
        <w:spacing w:line="360" w:lineRule="auto"/>
        <w:jc w:val="both"/>
        <w:rPr>
          <w:rFonts w:ascii="Arial" w:hAnsi="Arial" w:cs="Arial"/>
          <w:b/>
          <w:sz w:val="24"/>
        </w:rPr>
      </w:pPr>
      <w:r w:rsidRPr="00D21761">
        <w:rPr>
          <w:rFonts w:ascii="Arial" w:hAnsi="Arial" w:cs="Arial"/>
          <w:b/>
          <w:sz w:val="24"/>
        </w:rPr>
        <w:lastRenderedPageBreak/>
        <w:t xml:space="preserve">1.4 Research </w:t>
      </w:r>
      <w:r w:rsidR="00990E80" w:rsidRPr="00D21761">
        <w:rPr>
          <w:rFonts w:ascii="Arial" w:hAnsi="Arial" w:cs="Arial"/>
          <w:b/>
          <w:sz w:val="24"/>
        </w:rPr>
        <w:t>Objectives</w:t>
      </w:r>
      <w:r w:rsidR="005F6B6A" w:rsidRPr="00D21761">
        <w:rPr>
          <w:rFonts w:ascii="Arial" w:hAnsi="Arial" w:cs="Arial"/>
          <w:b/>
          <w:sz w:val="24"/>
        </w:rPr>
        <w:t xml:space="preserve"> </w:t>
      </w:r>
      <w:r w:rsidR="008E6284">
        <w:rPr>
          <w:rFonts w:ascii="Arial" w:hAnsi="Arial" w:cs="Arial"/>
          <w:b/>
          <w:sz w:val="24"/>
        </w:rPr>
        <w:t>/ Questions</w:t>
      </w:r>
    </w:p>
    <w:p w14:paraId="7DD11FC2" w14:textId="77777777" w:rsidR="00B83D60" w:rsidRPr="00D21761" w:rsidRDefault="00B83D60" w:rsidP="00335D5A">
      <w:pPr>
        <w:spacing w:line="360" w:lineRule="auto"/>
        <w:jc w:val="both"/>
        <w:rPr>
          <w:rFonts w:ascii="Arial" w:hAnsi="Arial" w:cs="Arial"/>
          <w:b/>
          <w:sz w:val="24"/>
        </w:rPr>
      </w:pPr>
    </w:p>
    <w:p w14:paraId="3425A455" w14:textId="59D33A8F" w:rsidR="000E5971" w:rsidRPr="00D21761" w:rsidRDefault="000E5971" w:rsidP="000E5971">
      <w:pPr>
        <w:spacing w:line="360" w:lineRule="auto"/>
        <w:jc w:val="both"/>
        <w:rPr>
          <w:rFonts w:ascii="Arial" w:hAnsi="Arial" w:cs="Arial"/>
          <w:sz w:val="24"/>
        </w:rPr>
      </w:pPr>
      <w:r w:rsidRPr="00D21761">
        <w:rPr>
          <w:rFonts w:ascii="Arial" w:hAnsi="Arial" w:cs="Arial"/>
          <w:sz w:val="24"/>
        </w:rPr>
        <w:t>The study identified the international competitiveness of Chinese mobile phone companies in the Malaysian market by investigating customer purchase intentions. Conducts field research in Malaysia, through the distribution of questionnaires, to assess the factors that affect the purchase intention of Chinese mobile phone brands in the Malaysian market. Measure a survey to analyze the advantages and disadvantages of various mobile phone companies in the perception of consumers, and to find factors that restrict the further development of Chinese mobile phone companies. The analysis of the international competitiveness of Chinese mobile phone com</w:t>
      </w:r>
      <w:r w:rsidR="00804A09" w:rsidRPr="00D21761">
        <w:rPr>
          <w:rFonts w:ascii="Arial" w:hAnsi="Arial" w:cs="Arial"/>
          <w:sz w:val="24"/>
        </w:rPr>
        <w:t>panies in the Malaysian market h</w:t>
      </w:r>
      <w:r w:rsidRPr="00D21761">
        <w:rPr>
          <w:rFonts w:ascii="Arial" w:hAnsi="Arial" w:cs="Arial"/>
          <w:sz w:val="24"/>
        </w:rPr>
        <w:t>as very important practical significance for improving the international competitiven</w:t>
      </w:r>
      <w:r w:rsidR="00804A09" w:rsidRPr="00D21761">
        <w:rPr>
          <w:rFonts w:ascii="Arial" w:hAnsi="Arial" w:cs="Arial"/>
          <w:sz w:val="24"/>
        </w:rPr>
        <w:t xml:space="preserve">ess of Chinese mobile phone </w:t>
      </w:r>
      <w:r w:rsidRPr="00D21761">
        <w:rPr>
          <w:rFonts w:ascii="Arial" w:hAnsi="Arial" w:cs="Arial"/>
          <w:sz w:val="24"/>
        </w:rPr>
        <w:t>c</w:t>
      </w:r>
      <w:r w:rsidR="00804A09" w:rsidRPr="00D21761">
        <w:rPr>
          <w:rFonts w:ascii="Arial" w:hAnsi="Arial" w:cs="Arial"/>
          <w:sz w:val="24"/>
        </w:rPr>
        <w:t>o</w:t>
      </w:r>
      <w:r w:rsidRPr="00D21761">
        <w:rPr>
          <w:rFonts w:ascii="Arial" w:hAnsi="Arial" w:cs="Arial"/>
          <w:sz w:val="24"/>
        </w:rPr>
        <w:t>mpanies and promoting the overall development of Chinese mobile phone companies (</w:t>
      </w:r>
      <w:proofErr w:type="spellStart"/>
      <w:r w:rsidRPr="00D21761">
        <w:rPr>
          <w:rFonts w:ascii="Arial" w:hAnsi="Arial" w:cs="Arial"/>
          <w:sz w:val="24"/>
        </w:rPr>
        <w:t>Xie</w:t>
      </w:r>
      <w:proofErr w:type="spellEnd"/>
      <w:r w:rsidRPr="00D21761">
        <w:rPr>
          <w:rFonts w:ascii="Arial" w:hAnsi="Arial" w:cs="Arial"/>
          <w:sz w:val="24"/>
        </w:rPr>
        <w:t xml:space="preserve"> &amp; Yan, 2014).</w:t>
      </w:r>
    </w:p>
    <w:p w14:paraId="1ADB4FB7" w14:textId="6F3AE442" w:rsidR="00804A09" w:rsidRPr="00D21761" w:rsidRDefault="000E5971" w:rsidP="00804A09">
      <w:pPr>
        <w:spacing w:line="360" w:lineRule="auto"/>
        <w:jc w:val="both"/>
        <w:rPr>
          <w:rFonts w:ascii="Arial" w:hAnsi="Arial" w:cs="Arial"/>
          <w:b/>
          <w:sz w:val="24"/>
        </w:rPr>
      </w:pPr>
      <w:r w:rsidRPr="00D21761">
        <w:rPr>
          <w:rFonts w:ascii="Arial" w:hAnsi="Arial" w:cs="Arial"/>
          <w:sz w:val="24"/>
        </w:rPr>
        <w:t>This article will analyze from the perspective of consumers, and conduct consumer surveys on the awareness, visibility, satisfaction, reputation of Chinese mobi</w:t>
      </w:r>
      <w:r w:rsidR="007850BC" w:rsidRPr="00D21761">
        <w:rPr>
          <w:rFonts w:ascii="Arial" w:hAnsi="Arial" w:cs="Arial"/>
          <w:sz w:val="24"/>
        </w:rPr>
        <w:t xml:space="preserve">le phone companies in Malaysia. </w:t>
      </w:r>
      <w:r w:rsidR="00804A09" w:rsidRPr="00D21761">
        <w:rPr>
          <w:rFonts w:ascii="Arial" w:hAnsi="Arial" w:cs="Arial"/>
          <w:sz w:val="24"/>
        </w:rPr>
        <w:t>There are two objectives in this research:</w:t>
      </w:r>
    </w:p>
    <w:p w14:paraId="6A8DECCE" w14:textId="77777777" w:rsidR="00804A09" w:rsidRPr="00D21761" w:rsidRDefault="00804A09" w:rsidP="00804A09">
      <w:pPr>
        <w:spacing w:line="360" w:lineRule="auto"/>
        <w:jc w:val="both"/>
        <w:rPr>
          <w:rFonts w:ascii="Arial" w:hAnsi="Arial" w:cs="Arial"/>
          <w:sz w:val="24"/>
        </w:rPr>
      </w:pPr>
      <w:r w:rsidRPr="00D21761">
        <w:rPr>
          <w:rFonts w:ascii="Arial" w:hAnsi="Arial" w:cs="Arial"/>
          <w:sz w:val="24"/>
        </w:rPr>
        <w:t>1. To determine the factors influencing the purchase intention of mobile phone buyers.</w:t>
      </w:r>
    </w:p>
    <w:p w14:paraId="7E9DC483" w14:textId="44359950" w:rsidR="00804A09" w:rsidRDefault="00804A09" w:rsidP="00804A09">
      <w:pPr>
        <w:spacing w:line="360" w:lineRule="auto"/>
        <w:jc w:val="both"/>
        <w:rPr>
          <w:rFonts w:ascii="Arial" w:hAnsi="Arial" w:cs="Arial"/>
          <w:sz w:val="24"/>
        </w:rPr>
      </w:pPr>
      <w:r w:rsidRPr="00D21761">
        <w:rPr>
          <w:rFonts w:ascii="Arial" w:hAnsi="Arial" w:cs="Arial"/>
          <w:sz w:val="24"/>
        </w:rPr>
        <w:t xml:space="preserve">2. </w:t>
      </w:r>
      <w:r w:rsidR="007E7D2D" w:rsidRPr="00D21761">
        <w:rPr>
          <w:rFonts w:ascii="Arial" w:hAnsi="Arial" w:cs="Arial"/>
          <w:sz w:val="24"/>
        </w:rPr>
        <w:t>Which factor is the most significant in influencing the customer purchase intention?</w:t>
      </w:r>
    </w:p>
    <w:p w14:paraId="5BF1EA75" w14:textId="77777777" w:rsidR="00977E98" w:rsidRDefault="00977E98" w:rsidP="00804A09">
      <w:pPr>
        <w:spacing w:line="360" w:lineRule="auto"/>
        <w:jc w:val="both"/>
        <w:rPr>
          <w:rFonts w:ascii="Arial" w:hAnsi="Arial" w:cs="Arial"/>
          <w:sz w:val="24"/>
        </w:rPr>
      </w:pPr>
    </w:p>
    <w:p w14:paraId="641A561B" w14:textId="1FCA345F" w:rsidR="00977E98" w:rsidRDefault="00977E98" w:rsidP="00804A09">
      <w:pPr>
        <w:spacing w:line="360" w:lineRule="auto"/>
        <w:jc w:val="both"/>
        <w:rPr>
          <w:rFonts w:ascii="Arial" w:hAnsi="Arial" w:cs="Arial"/>
          <w:sz w:val="24"/>
        </w:rPr>
      </w:pPr>
      <w:r>
        <w:rPr>
          <w:rFonts w:ascii="Arial" w:hAnsi="Arial" w:cs="Arial"/>
          <w:sz w:val="24"/>
        </w:rPr>
        <w:t xml:space="preserve">There are </w:t>
      </w:r>
      <w:proofErr w:type="gramStart"/>
      <w:r>
        <w:rPr>
          <w:rFonts w:ascii="Arial" w:hAnsi="Arial" w:cs="Arial"/>
          <w:sz w:val="24"/>
        </w:rPr>
        <w:t>Five</w:t>
      </w:r>
      <w:proofErr w:type="gramEnd"/>
      <w:r>
        <w:rPr>
          <w:rFonts w:ascii="Arial" w:hAnsi="Arial" w:cs="Arial"/>
          <w:sz w:val="24"/>
        </w:rPr>
        <w:t xml:space="preserve"> questions in this research:</w:t>
      </w:r>
    </w:p>
    <w:p w14:paraId="5E079603" w14:textId="77777777" w:rsidR="00977E98" w:rsidRPr="00977E98" w:rsidRDefault="00977E98" w:rsidP="00977E98">
      <w:pPr>
        <w:spacing w:line="360" w:lineRule="auto"/>
        <w:jc w:val="both"/>
        <w:rPr>
          <w:rFonts w:ascii="Arial" w:hAnsi="Arial" w:cs="Arial"/>
          <w:sz w:val="24"/>
        </w:rPr>
      </w:pPr>
      <w:r w:rsidRPr="00977E98">
        <w:rPr>
          <w:rFonts w:ascii="Arial" w:hAnsi="Arial" w:cs="Arial"/>
          <w:sz w:val="24"/>
        </w:rPr>
        <w:t>1. Is there a relationship between the brand awareness and customer purchase intention?</w:t>
      </w:r>
    </w:p>
    <w:p w14:paraId="6412DB7C" w14:textId="77777777" w:rsidR="00977E98" w:rsidRPr="00977E98" w:rsidRDefault="00977E98" w:rsidP="00977E98">
      <w:pPr>
        <w:spacing w:line="360" w:lineRule="auto"/>
        <w:jc w:val="both"/>
        <w:rPr>
          <w:rFonts w:ascii="Arial" w:hAnsi="Arial" w:cs="Arial"/>
          <w:sz w:val="24"/>
        </w:rPr>
      </w:pPr>
      <w:r w:rsidRPr="00977E98">
        <w:rPr>
          <w:rFonts w:ascii="Arial" w:hAnsi="Arial" w:cs="Arial"/>
          <w:sz w:val="24"/>
        </w:rPr>
        <w:t>2. Is there a relationship between the brand visibility and customer purchase intention?</w:t>
      </w:r>
    </w:p>
    <w:p w14:paraId="427B218D" w14:textId="77777777" w:rsidR="00977E98" w:rsidRPr="00977E98" w:rsidRDefault="00977E98" w:rsidP="00977E98">
      <w:pPr>
        <w:spacing w:line="360" w:lineRule="auto"/>
        <w:jc w:val="both"/>
        <w:rPr>
          <w:rFonts w:ascii="Arial" w:hAnsi="Arial" w:cs="Arial"/>
          <w:sz w:val="24"/>
        </w:rPr>
      </w:pPr>
      <w:r w:rsidRPr="00977E98">
        <w:rPr>
          <w:rFonts w:ascii="Arial" w:hAnsi="Arial" w:cs="Arial"/>
          <w:sz w:val="24"/>
        </w:rPr>
        <w:lastRenderedPageBreak/>
        <w:t>3. Is there a relationship between the customer satisfaction and customer purchase intention?</w:t>
      </w:r>
    </w:p>
    <w:p w14:paraId="07EA720C" w14:textId="08C30195" w:rsidR="00B83D60" w:rsidRDefault="00977E98" w:rsidP="00977E98">
      <w:pPr>
        <w:spacing w:line="360" w:lineRule="auto"/>
        <w:jc w:val="both"/>
        <w:rPr>
          <w:rFonts w:ascii="Arial" w:hAnsi="Arial" w:cs="Arial"/>
          <w:sz w:val="24"/>
        </w:rPr>
      </w:pPr>
      <w:r w:rsidRPr="00977E98">
        <w:rPr>
          <w:rFonts w:ascii="Arial" w:hAnsi="Arial" w:cs="Arial"/>
          <w:sz w:val="24"/>
        </w:rPr>
        <w:t>4. Is there a relationship between the brand reputation and customer purchase intention?</w:t>
      </w:r>
    </w:p>
    <w:p w14:paraId="3C205F0F" w14:textId="3DA28CF0" w:rsidR="00977E98" w:rsidRDefault="00977E98" w:rsidP="00977E98">
      <w:pPr>
        <w:spacing w:line="360" w:lineRule="auto"/>
        <w:jc w:val="both"/>
        <w:rPr>
          <w:rFonts w:ascii="Arial" w:hAnsi="Arial" w:cs="Arial"/>
          <w:sz w:val="24"/>
        </w:rPr>
      </w:pPr>
      <w:r>
        <w:rPr>
          <w:rFonts w:ascii="Arial" w:hAnsi="Arial" w:cs="Arial"/>
          <w:sz w:val="24"/>
        </w:rPr>
        <w:t xml:space="preserve">5. </w:t>
      </w:r>
      <w:r w:rsidRPr="00977E98">
        <w:rPr>
          <w:rFonts w:ascii="Arial" w:hAnsi="Arial" w:cs="Arial"/>
          <w:sz w:val="24"/>
        </w:rPr>
        <w:t>Which factor is the most significant in influencing the customer purchase intention?</w:t>
      </w:r>
    </w:p>
    <w:p w14:paraId="2005956D" w14:textId="77777777" w:rsidR="00977E98" w:rsidRPr="00D21761" w:rsidRDefault="00977E98" w:rsidP="00977E98">
      <w:pPr>
        <w:spacing w:line="360" w:lineRule="auto"/>
        <w:jc w:val="both"/>
        <w:rPr>
          <w:rFonts w:ascii="Arial" w:hAnsi="Arial" w:cs="Arial"/>
          <w:sz w:val="24"/>
        </w:rPr>
      </w:pPr>
    </w:p>
    <w:p w14:paraId="5943DB2F" w14:textId="5DFF6258" w:rsidR="006C18D1" w:rsidRDefault="00303FBF" w:rsidP="00804A09">
      <w:pPr>
        <w:spacing w:line="360" w:lineRule="auto"/>
        <w:jc w:val="both"/>
        <w:rPr>
          <w:rFonts w:ascii="Arial" w:hAnsi="Arial" w:cs="Arial"/>
          <w:b/>
          <w:sz w:val="24"/>
        </w:rPr>
      </w:pPr>
      <w:r w:rsidRPr="00D21761">
        <w:rPr>
          <w:rFonts w:ascii="Arial" w:hAnsi="Arial" w:cs="Arial"/>
          <w:b/>
          <w:sz w:val="24"/>
        </w:rPr>
        <w:t>1.5</w:t>
      </w:r>
      <w:r w:rsidR="006C18D1" w:rsidRPr="00D21761">
        <w:rPr>
          <w:rFonts w:ascii="Arial" w:hAnsi="Arial" w:cs="Arial"/>
          <w:b/>
          <w:sz w:val="24"/>
        </w:rPr>
        <w:t xml:space="preserve"> </w:t>
      </w:r>
      <w:r w:rsidR="005E4536" w:rsidRPr="00D21761">
        <w:rPr>
          <w:rFonts w:ascii="Arial" w:hAnsi="Arial" w:cs="Arial"/>
          <w:b/>
          <w:sz w:val="24"/>
        </w:rPr>
        <w:t xml:space="preserve">Research </w:t>
      </w:r>
      <w:r w:rsidR="006C18D1" w:rsidRPr="00D21761">
        <w:rPr>
          <w:rFonts w:ascii="Arial" w:hAnsi="Arial" w:cs="Arial"/>
          <w:b/>
          <w:sz w:val="24"/>
        </w:rPr>
        <w:t>Hypothesis</w:t>
      </w:r>
    </w:p>
    <w:p w14:paraId="5ABC6137" w14:textId="77777777" w:rsidR="00B83D60" w:rsidRPr="00D21761" w:rsidRDefault="00B83D60" w:rsidP="00804A09">
      <w:pPr>
        <w:spacing w:line="360" w:lineRule="auto"/>
        <w:jc w:val="both"/>
        <w:rPr>
          <w:rFonts w:ascii="Arial" w:hAnsi="Arial" w:cs="Arial"/>
          <w:b/>
          <w:sz w:val="24"/>
        </w:rPr>
      </w:pPr>
    </w:p>
    <w:p w14:paraId="63D40367" w14:textId="48B55188" w:rsidR="001D1FE4" w:rsidRPr="00D21761" w:rsidRDefault="001D1FE4" w:rsidP="001D1FE4">
      <w:pPr>
        <w:spacing w:line="360" w:lineRule="auto"/>
        <w:jc w:val="both"/>
        <w:rPr>
          <w:rFonts w:ascii="Arial" w:hAnsi="Arial" w:cs="Arial"/>
          <w:sz w:val="24"/>
          <w:szCs w:val="24"/>
        </w:rPr>
      </w:pPr>
      <w:r w:rsidRPr="00D21761">
        <w:rPr>
          <w:rFonts w:ascii="Arial" w:hAnsi="Arial" w:cs="Arial"/>
          <w:sz w:val="24"/>
          <w:szCs w:val="24"/>
        </w:rPr>
        <w:t xml:space="preserve">H1:  Brand </w:t>
      </w:r>
      <w:r w:rsidR="007850BC" w:rsidRPr="00D21761">
        <w:rPr>
          <w:rFonts w:ascii="Arial" w:hAnsi="Arial" w:cs="Arial"/>
          <w:sz w:val="24"/>
          <w:szCs w:val="24"/>
        </w:rPr>
        <w:t xml:space="preserve">visibility </w:t>
      </w:r>
      <w:r w:rsidRPr="00D21761">
        <w:rPr>
          <w:rFonts w:ascii="Arial" w:hAnsi="Arial" w:cs="Arial"/>
          <w:sz w:val="24"/>
          <w:szCs w:val="24"/>
        </w:rPr>
        <w:t xml:space="preserve">has </w:t>
      </w:r>
      <w:r w:rsidR="00387665" w:rsidRPr="00D21761">
        <w:rPr>
          <w:rFonts w:ascii="Arial" w:eastAsia="宋体" w:hAnsi="Arial" w:cs="Arial"/>
          <w:color w:val="000000"/>
          <w:sz w:val="24"/>
          <w:szCs w:val="24"/>
        </w:rPr>
        <w:t>a significant influence</w:t>
      </w:r>
      <w:r w:rsidR="00387665" w:rsidRPr="00D21761">
        <w:rPr>
          <w:rFonts w:ascii="Arial" w:hAnsi="Arial" w:cs="Arial"/>
          <w:sz w:val="24"/>
          <w:szCs w:val="24"/>
        </w:rPr>
        <w:t xml:space="preserve"> on</w:t>
      </w:r>
      <w:r w:rsidRPr="00D21761">
        <w:rPr>
          <w:rFonts w:ascii="Arial" w:hAnsi="Arial" w:cs="Arial"/>
          <w:sz w:val="24"/>
          <w:szCs w:val="24"/>
        </w:rPr>
        <w:t xml:space="preserve"> customer purchase intention.</w:t>
      </w:r>
    </w:p>
    <w:p w14:paraId="579383D9" w14:textId="48141F0C" w:rsidR="001D1FE4" w:rsidRPr="00D21761" w:rsidRDefault="001D1FE4" w:rsidP="001D1FE4">
      <w:pPr>
        <w:spacing w:line="360" w:lineRule="auto"/>
        <w:jc w:val="both"/>
        <w:rPr>
          <w:rFonts w:ascii="Arial" w:hAnsi="Arial" w:cs="Arial"/>
          <w:sz w:val="24"/>
          <w:szCs w:val="24"/>
        </w:rPr>
      </w:pPr>
      <w:r w:rsidRPr="00D21761">
        <w:rPr>
          <w:rFonts w:ascii="Arial" w:hAnsi="Arial" w:cs="Arial"/>
          <w:sz w:val="24"/>
          <w:szCs w:val="24"/>
        </w:rPr>
        <w:t xml:space="preserve">H2: Brand </w:t>
      </w:r>
      <w:r w:rsidR="007850BC" w:rsidRPr="00D21761">
        <w:rPr>
          <w:rFonts w:ascii="Arial" w:hAnsi="Arial" w:cs="Arial"/>
          <w:sz w:val="24"/>
          <w:szCs w:val="24"/>
        </w:rPr>
        <w:t>awareness</w:t>
      </w:r>
      <w:r w:rsidRPr="00D21761">
        <w:rPr>
          <w:rFonts w:ascii="Arial" w:hAnsi="Arial" w:cs="Arial"/>
          <w:sz w:val="24"/>
          <w:szCs w:val="24"/>
        </w:rPr>
        <w:t xml:space="preserve"> has </w:t>
      </w:r>
      <w:r w:rsidR="00387665" w:rsidRPr="00D21761">
        <w:rPr>
          <w:rFonts w:ascii="Arial" w:eastAsia="宋体" w:hAnsi="Arial" w:cs="Arial"/>
          <w:color w:val="000000"/>
          <w:sz w:val="24"/>
          <w:szCs w:val="24"/>
        </w:rPr>
        <w:t>a significant influence</w:t>
      </w:r>
      <w:r w:rsidR="00387665" w:rsidRPr="00D21761">
        <w:rPr>
          <w:rFonts w:ascii="Arial" w:hAnsi="Arial" w:cs="Arial"/>
          <w:sz w:val="24"/>
          <w:szCs w:val="24"/>
        </w:rPr>
        <w:t xml:space="preserve"> on</w:t>
      </w:r>
      <w:r w:rsidRPr="00D21761">
        <w:rPr>
          <w:rFonts w:ascii="Arial" w:hAnsi="Arial" w:cs="Arial"/>
          <w:sz w:val="24"/>
          <w:szCs w:val="24"/>
        </w:rPr>
        <w:t xml:space="preserve"> customer purchase intention.</w:t>
      </w:r>
    </w:p>
    <w:p w14:paraId="5135F838" w14:textId="32327EC0" w:rsidR="001D1FE4" w:rsidRPr="00D21761" w:rsidRDefault="001D1FE4" w:rsidP="001D1FE4">
      <w:pPr>
        <w:spacing w:line="360" w:lineRule="auto"/>
        <w:jc w:val="both"/>
        <w:rPr>
          <w:rFonts w:ascii="Arial" w:hAnsi="Arial" w:cs="Arial"/>
          <w:sz w:val="24"/>
          <w:szCs w:val="24"/>
        </w:rPr>
      </w:pPr>
      <w:r w:rsidRPr="00D21761">
        <w:rPr>
          <w:rFonts w:ascii="Arial" w:hAnsi="Arial" w:cs="Arial"/>
          <w:sz w:val="24"/>
          <w:szCs w:val="24"/>
        </w:rPr>
        <w:t xml:space="preserve">H3: Customer satisfaction </w:t>
      </w:r>
      <w:r w:rsidR="00387665" w:rsidRPr="00D21761">
        <w:rPr>
          <w:rFonts w:ascii="Arial" w:eastAsia="宋体" w:hAnsi="Arial" w:cs="Arial"/>
          <w:color w:val="000000"/>
          <w:sz w:val="24"/>
          <w:szCs w:val="24"/>
        </w:rPr>
        <w:t>a significant influence</w:t>
      </w:r>
      <w:r w:rsidR="00387665" w:rsidRPr="00D21761">
        <w:rPr>
          <w:rFonts w:ascii="Arial" w:hAnsi="Arial" w:cs="Arial"/>
          <w:sz w:val="24"/>
          <w:szCs w:val="24"/>
        </w:rPr>
        <w:t xml:space="preserve"> on</w:t>
      </w:r>
      <w:r w:rsidRPr="00D21761">
        <w:rPr>
          <w:rFonts w:ascii="Arial" w:hAnsi="Arial" w:cs="Arial"/>
          <w:sz w:val="24"/>
          <w:szCs w:val="24"/>
        </w:rPr>
        <w:t xml:space="preserve"> customer purchase intention.</w:t>
      </w:r>
    </w:p>
    <w:p w14:paraId="11100EDB" w14:textId="55D28E34" w:rsidR="001D1FE4" w:rsidRPr="00D21761" w:rsidRDefault="001D1FE4" w:rsidP="001D1FE4">
      <w:pPr>
        <w:spacing w:line="360" w:lineRule="auto"/>
        <w:jc w:val="both"/>
        <w:rPr>
          <w:rFonts w:ascii="Arial" w:hAnsi="Arial" w:cs="Arial"/>
          <w:b/>
          <w:sz w:val="24"/>
          <w:szCs w:val="24"/>
        </w:rPr>
      </w:pPr>
      <w:r w:rsidRPr="00D21761">
        <w:rPr>
          <w:rFonts w:ascii="Arial" w:hAnsi="Arial" w:cs="Arial"/>
          <w:sz w:val="24"/>
          <w:szCs w:val="24"/>
        </w:rPr>
        <w:t xml:space="preserve">H4: Brand reputation has </w:t>
      </w:r>
      <w:r w:rsidR="00387665" w:rsidRPr="00D21761">
        <w:rPr>
          <w:rFonts w:ascii="Arial" w:eastAsia="宋体" w:hAnsi="Arial" w:cs="Arial"/>
          <w:color w:val="000000"/>
          <w:sz w:val="24"/>
          <w:szCs w:val="24"/>
        </w:rPr>
        <w:t>a significant influence</w:t>
      </w:r>
      <w:r w:rsidR="00387665" w:rsidRPr="00D21761">
        <w:rPr>
          <w:rFonts w:ascii="Arial" w:hAnsi="Arial" w:cs="Arial"/>
          <w:sz w:val="24"/>
          <w:szCs w:val="24"/>
        </w:rPr>
        <w:t xml:space="preserve"> on</w:t>
      </w:r>
      <w:r w:rsidRPr="00D21761">
        <w:rPr>
          <w:rFonts w:ascii="Arial" w:hAnsi="Arial" w:cs="Arial"/>
          <w:sz w:val="24"/>
          <w:szCs w:val="24"/>
        </w:rPr>
        <w:t xml:space="preserve"> customer purchase intention.</w:t>
      </w:r>
      <w:r w:rsidRPr="00D21761">
        <w:rPr>
          <w:rFonts w:ascii="Arial" w:hAnsi="Arial" w:cs="Arial"/>
          <w:b/>
          <w:sz w:val="24"/>
          <w:szCs w:val="24"/>
        </w:rPr>
        <w:t xml:space="preserve"> </w:t>
      </w:r>
    </w:p>
    <w:p w14:paraId="4825DB86" w14:textId="77777777" w:rsidR="00B83D60" w:rsidRDefault="00B83D60" w:rsidP="001D1FE4">
      <w:pPr>
        <w:spacing w:line="360" w:lineRule="auto"/>
        <w:jc w:val="both"/>
        <w:rPr>
          <w:rFonts w:ascii="Arial" w:hAnsi="Arial" w:cs="Arial"/>
          <w:b/>
          <w:sz w:val="24"/>
        </w:rPr>
      </w:pPr>
    </w:p>
    <w:p w14:paraId="5F330011" w14:textId="49FCF50A" w:rsidR="00335D5A" w:rsidRDefault="00303FBF" w:rsidP="001D1FE4">
      <w:pPr>
        <w:spacing w:line="360" w:lineRule="auto"/>
        <w:jc w:val="both"/>
        <w:rPr>
          <w:rFonts w:ascii="Arial" w:hAnsi="Arial" w:cs="Arial"/>
          <w:b/>
          <w:sz w:val="24"/>
        </w:rPr>
      </w:pPr>
      <w:r w:rsidRPr="00D21761">
        <w:rPr>
          <w:rFonts w:ascii="Arial" w:hAnsi="Arial" w:cs="Arial"/>
          <w:b/>
          <w:sz w:val="24"/>
        </w:rPr>
        <w:t>1.6</w:t>
      </w:r>
      <w:r w:rsidR="00335D5A" w:rsidRPr="00D21761">
        <w:rPr>
          <w:rFonts w:ascii="Arial" w:hAnsi="Arial" w:cs="Arial"/>
          <w:b/>
          <w:sz w:val="24"/>
        </w:rPr>
        <w:t xml:space="preserve"> Limitations of the study</w:t>
      </w:r>
    </w:p>
    <w:p w14:paraId="6F63811D" w14:textId="77777777" w:rsidR="00B83D60" w:rsidRPr="00D21761" w:rsidRDefault="00B83D60" w:rsidP="001D1FE4">
      <w:pPr>
        <w:spacing w:line="360" w:lineRule="auto"/>
        <w:jc w:val="both"/>
        <w:rPr>
          <w:rFonts w:ascii="Arial" w:hAnsi="Arial" w:cs="Arial"/>
          <w:b/>
          <w:sz w:val="24"/>
        </w:rPr>
      </w:pPr>
    </w:p>
    <w:p w14:paraId="429662B8" w14:textId="3491AB82" w:rsidR="00335D5A" w:rsidRPr="00D21761" w:rsidRDefault="00335D5A" w:rsidP="00335D5A">
      <w:pPr>
        <w:spacing w:line="360" w:lineRule="auto"/>
        <w:jc w:val="both"/>
        <w:rPr>
          <w:rFonts w:ascii="Arial" w:hAnsi="Arial" w:cs="Arial"/>
          <w:sz w:val="24"/>
        </w:rPr>
      </w:pPr>
      <w:r w:rsidRPr="00D21761">
        <w:rPr>
          <w:rFonts w:ascii="Arial" w:hAnsi="Arial" w:cs="Arial"/>
          <w:sz w:val="24"/>
        </w:rPr>
        <w:t xml:space="preserve">On the one hand, when analyzing the international competitiveness of China's mobile phone industry, the import and export data of China's mobile phone industry not only includes the import and export data of Chinese mobile phone companies, but also the import and export data of mobile phones processed by foreign mobile phone companies in China, such as Apple mobile phones. There are more than a dozen assembly plants around the world, most of which are located in China. </w:t>
      </w:r>
      <w:proofErr w:type="spellStart"/>
      <w:r w:rsidRPr="00D21761">
        <w:rPr>
          <w:rFonts w:ascii="Arial" w:hAnsi="Arial" w:cs="Arial"/>
          <w:sz w:val="24"/>
        </w:rPr>
        <w:t>Foxconn</w:t>
      </w:r>
      <w:proofErr w:type="spellEnd"/>
      <w:r w:rsidRPr="00D21761">
        <w:rPr>
          <w:rFonts w:ascii="Arial" w:hAnsi="Arial" w:cs="Arial"/>
          <w:sz w:val="24"/>
        </w:rPr>
        <w:t xml:space="preserve"> is Apple's largest foundry</w:t>
      </w:r>
      <w:r w:rsidR="00880171" w:rsidRPr="00D21761">
        <w:rPr>
          <w:rFonts w:ascii="Arial" w:hAnsi="Arial" w:cs="Arial"/>
          <w:sz w:val="24"/>
        </w:rPr>
        <w:t xml:space="preserve"> (</w:t>
      </w:r>
      <w:proofErr w:type="spellStart"/>
      <w:r w:rsidR="00880171" w:rsidRPr="00D21761">
        <w:rPr>
          <w:rFonts w:ascii="Arial" w:hAnsi="Arial" w:cs="Arial"/>
          <w:sz w:val="24"/>
          <w:szCs w:val="24"/>
        </w:rPr>
        <w:t>Zhai</w:t>
      </w:r>
      <w:proofErr w:type="spellEnd"/>
      <w:r w:rsidR="00880171" w:rsidRPr="00D21761">
        <w:rPr>
          <w:rFonts w:ascii="Arial" w:hAnsi="Arial" w:cs="Arial"/>
          <w:sz w:val="24"/>
          <w:szCs w:val="24"/>
        </w:rPr>
        <w:t xml:space="preserve"> &amp; Wang, 2002)</w:t>
      </w:r>
      <w:r w:rsidRPr="00D21761">
        <w:rPr>
          <w:rFonts w:ascii="Arial" w:hAnsi="Arial" w:cs="Arial"/>
          <w:sz w:val="24"/>
        </w:rPr>
        <w:t xml:space="preserve">. Half of Apple's mobile phone production comes from Zhengzhou </w:t>
      </w:r>
      <w:proofErr w:type="spellStart"/>
      <w:r w:rsidRPr="00D21761">
        <w:rPr>
          <w:rFonts w:ascii="Arial" w:hAnsi="Arial" w:cs="Arial"/>
          <w:sz w:val="24"/>
        </w:rPr>
        <w:t>Foxconn</w:t>
      </w:r>
      <w:proofErr w:type="spellEnd"/>
      <w:r w:rsidRPr="00D21761">
        <w:rPr>
          <w:rFonts w:ascii="Arial" w:hAnsi="Arial" w:cs="Arial"/>
          <w:sz w:val="24"/>
        </w:rPr>
        <w:t xml:space="preserve">. These Chinese-made mobile phones are also included in China's mobile phones. Among the export data. Some mobile phone companies in China have established factories overseas. China's </w:t>
      </w:r>
      <w:r w:rsidRPr="00D21761">
        <w:rPr>
          <w:rFonts w:ascii="Arial" w:hAnsi="Arial" w:cs="Arial"/>
          <w:sz w:val="24"/>
        </w:rPr>
        <w:lastRenderedPageBreak/>
        <w:t>mob</w:t>
      </w:r>
      <w:r w:rsidR="00387665" w:rsidRPr="00D21761">
        <w:rPr>
          <w:rFonts w:ascii="Arial" w:hAnsi="Arial" w:cs="Arial"/>
          <w:sz w:val="24"/>
        </w:rPr>
        <w:t xml:space="preserve">ile phone </w:t>
      </w:r>
      <w:proofErr w:type="gramStart"/>
      <w:r w:rsidR="00880171" w:rsidRPr="00D21761">
        <w:rPr>
          <w:rFonts w:ascii="Arial" w:hAnsi="Arial" w:cs="Arial"/>
          <w:sz w:val="24"/>
        </w:rPr>
        <w:t>companies</w:t>
      </w:r>
      <w:proofErr w:type="gramEnd"/>
      <w:r w:rsidR="00880171" w:rsidRPr="00D21761">
        <w:rPr>
          <w:rFonts w:ascii="Arial" w:hAnsi="Arial" w:cs="Arial"/>
          <w:sz w:val="24"/>
        </w:rPr>
        <w:t xml:space="preserve"> vivo, MI</w:t>
      </w:r>
      <w:r w:rsidRPr="00D21761">
        <w:rPr>
          <w:rFonts w:ascii="Arial" w:hAnsi="Arial" w:cs="Arial"/>
          <w:sz w:val="24"/>
        </w:rPr>
        <w:t>, OPPO, and ZTE have all invested in factories in India. Therefore, the international competitiveness of China's industry illustrates that the international competitiveness of China's entire mobile phone industry, including foreign companies that produce and export in China, cannot be completely equated with the international competitiveness of Chinese mobile phone companies.</w:t>
      </w:r>
    </w:p>
    <w:p w14:paraId="1E55FED1" w14:textId="77777777" w:rsidR="001416E9" w:rsidRPr="00D21761" w:rsidRDefault="00335D5A" w:rsidP="00335D5A">
      <w:pPr>
        <w:spacing w:line="360" w:lineRule="auto"/>
        <w:jc w:val="both"/>
        <w:rPr>
          <w:rFonts w:ascii="Arial" w:hAnsi="Arial" w:cs="Arial"/>
          <w:sz w:val="24"/>
        </w:rPr>
      </w:pPr>
      <w:r w:rsidRPr="00D21761">
        <w:rPr>
          <w:rFonts w:ascii="Arial" w:hAnsi="Arial" w:cs="Arial"/>
          <w:sz w:val="24"/>
        </w:rPr>
        <w:t>On the other hand, when analyzing the international competitiveness of Chinese mobile phone companies in the Thai market, they use a questionnaire in Malaysia to study the international competitiveness of Chinese companies perceived by consumers and combine the international competitiveness of China's mobile phone industry. Display indicators and the performance of Chinese mobile phone companies in the Malaysian market. These are the analysis of the international competitiveness of Chinese mobile phone companies from the perspective of market and consumers, and will be financial competitiveness, technical competitiveness, marketing competitiveness, management competitiveness. Compared with the evaluation system that combines indicators, it is inevitable that there will be omissions.</w:t>
      </w:r>
    </w:p>
    <w:p w14:paraId="575D22C8" w14:textId="77777777" w:rsidR="00B83D60" w:rsidRDefault="00B83D60" w:rsidP="00335D5A">
      <w:pPr>
        <w:spacing w:line="360" w:lineRule="auto"/>
        <w:jc w:val="both"/>
        <w:rPr>
          <w:rFonts w:ascii="Arial" w:hAnsi="Arial" w:cs="Arial"/>
          <w:b/>
          <w:sz w:val="24"/>
        </w:rPr>
      </w:pPr>
    </w:p>
    <w:p w14:paraId="2B0C2634" w14:textId="77777777" w:rsidR="00B83D60" w:rsidRDefault="00B83D60" w:rsidP="00335D5A">
      <w:pPr>
        <w:spacing w:line="360" w:lineRule="auto"/>
        <w:jc w:val="both"/>
        <w:rPr>
          <w:rFonts w:ascii="Arial" w:hAnsi="Arial" w:cs="Arial"/>
          <w:b/>
          <w:sz w:val="24"/>
        </w:rPr>
      </w:pPr>
    </w:p>
    <w:p w14:paraId="641D66D3" w14:textId="361F4D93" w:rsidR="00335D5A" w:rsidRDefault="00303FBF" w:rsidP="00335D5A">
      <w:pPr>
        <w:spacing w:line="360" w:lineRule="auto"/>
        <w:jc w:val="both"/>
        <w:rPr>
          <w:rFonts w:ascii="Arial" w:hAnsi="Arial" w:cs="Arial"/>
          <w:b/>
          <w:sz w:val="24"/>
        </w:rPr>
      </w:pPr>
      <w:r w:rsidRPr="00D21761">
        <w:rPr>
          <w:rFonts w:ascii="Arial" w:hAnsi="Arial" w:cs="Arial"/>
          <w:b/>
          <w:sz w:val="24"/>
        </w:rPr>
        <w:t>1.7</w:t>
      </w:r>
      <w:r w:rsidR="00335D5A" w:rsidRPr="00D21761">
        <w:rPr>
          <w:rFonts w:ascii="Arial" w:hAnsi="Arial" w:cs="Arial"/>
          <w:b/>
          <w:sz w:val="24"/>
        </w:rPr>
        <w:t xml:space="preserve"> Scope of the Study</w:t>
      </w:r>
    </w:p>
    <w:p w14:paraId="0C2260AD" w14:textId="77777777" w:rsidR="00B83D60" w:rsidRPr="00D21761" w:rsidRDefault="00B83D60" w:rsidP="00335D5A">
      <w:pPr>
        <w:spacing w:line="360" w:lineRule="auto"/>
        <w:jc w:val="both"/>
        <w:rPr>
          <w:rFonts w:ascii="Arial" w:hAnsi="Arial" w:cs="Arial"/>
          <w:b/>
          <w:sz w:val="24"/>
        </w:rPr>
      </w:pPr>
    </w:p>
    <w:p w14:paraId="56FE90C1" w14:textId="77777777" w:rsidR="00335D5A" w:rsidRDefault="00335D5A" w:rsidP="00335D5A">
      <w:pPr>
        <w:spacing w:line="360" w:lineRule="auto"/>
        <w:jc w:val="both"/>
        <w:rPr>
          <w:rFonts w:ascii="Arial" w:hAnsi="Arial" w:cs="Arial"/>
          <w:sz w:val="24"/>
        </w:rPr>
      </w:pPr>
      <w:r w:rsidRPr="00D21761">
        <w:rPr>
          <w:rFonts w:ascii="Arial" w:hAnsi="Arial" w:cs="Arial"/>
          <w:sz w:val="24"/>
        </w:rPr>
        <w:t xml:space="preserve">The research focus of this study is to analyze the factors affecting the international competitiveness of Chinese mobile phone companies in the Malaysian market. The geographical area of ​​the study is Malaysia, and the focus of the research is on Malaysian consumers. The variable setting of this study is based on the perspective of Malaysian consumers, collecting relevant data through questionnaires, and finally analyzing and summarizing the data. This study mainly has the following variables: Malaysian consumers' awareness, popularity, satisfaction, reputation, association </w:t>
      </w:r>
      <w:r w:rsidRPr="00D21761">
        <w:rPr>
          <w:rFonts w:ascii="Arial" w:hAnsi="Arial" w:cs="Arial"/>
          <w:sz w:val="24"/>
        </w:rPr>
        <w:lastRenderedPageBreak/>
        <w:t>and loyalty to mobile phone companies. This study will explore the impact of these six factors on the international competitiveness of Chinese mobile phone companies.</w:t>
      </w:r>
    </w:p>
    <w:p w14:paraId="3BD0010C" w14:textId="77777777" w:rsidR="00B83D60" w:rsidRPr="00D21761" w:rsidRDefault="00B83D60" w:rsidP="00335D5A">
      <w:pPr>
        <w:spacing w:line="360" w:lineRule="auto"/>
        <w:jc w:val="both"/>
        <w:rPr>
          <w:rFonts w:ascii="Arial" w:hAnsi="Arial" w:cs="Arial"/>
          <w:sz w:val="24"/>
        </w:rPr>
      </w:pPr>
    </w:p>
    <w:p w14:paraId="5EA7D6D3" w14:textId="319FCDAE" w:rsidR="00335D5A" w:rsidRDefault="00303FBF" w:rsidP="00335D5A">
      <w:pPr>
        <w:spacing w:line="360" w:lineRule="auto"/>
        <w:jc w:val="both"/>
        <w:rPr>
          <w:rFonts w:ascii="Arial" w:hAnsi="Arial" w:cs="Arial"/>
          <w:b/>
          <w:sz w:val="24"/>
        </w:rPr>
      </w:pPr>
      <w:r w:rsidRPr="00D21761">
        <w:rPr>
          <w:rFonts w:ascii="Arial" w:hAnsi="Arial" w:cs="Arial"/>
          <w:b/>
          <w:sz w:val="24"/>
        </w:rPr>
        <w:t>1.8</w:t>
      </w:r>
      <w:r w:rsidR="00335D5A" w:rsidRPr="00D21761">
        <w:rPr>
          <w:rFonts w:ascii="Arial" w:hAnsi="Arial" w:cs="Arial"/>
          <w:b/>
          <w:sz w:val="24"/>
        </w:rPr>
        <w:t xml:space="preserve"> Ethical consideration</w:t>
      </w:r>
    </w:p>
    <w:p w14:paraId="35C51063" w14:textId="77777777" w:rsidR="00B83D60" w:rsidRPr="00D21761" w:rsidRDefault="00B83D60" w:rsidP="00335D5A">
      <w:pPr>
        <w:spacing w:line="360" w:lineRule="auto"/>
        <w:jc w:val="both"/>
        <w:rPr>
          <w:rFonts w:ascii="Arial" w:hAnsi="Arial" w:cs="Arial"/>
          <w:b/>
          <w:sz w:val="24"/>
        </w:rPr>
      </w:pPr>
    </w:p>
    <w:p w14:paraId="67E937FD" w14:textId="77777777" w:rsidR="00335D5A" w:rsidRPr="00D21761" w:rsidRDefault="00335D5A" w:rsidP="00335D5A">
      <w:pPr>
        <w:spacing w:line="360" w:lineRule="auto"/>
        <w:jc w:val="both"/>
        <w:rPr>
          <w:rFonts w:ascii="Arial" w:hAnsi="Arial" w:cs="Arial"/>
          <w:sz w:val="24"/>
        </w:rPr>
      </w:pPr>
      <w:r w:rsidRPr="00D21761">
        <w:rPr>
          <w:rFonts w:ascii="Arial" w:hAnsi="Arial" w:cs="Arial"/>
          <w:sz w:val="24"/>
        </w:rPr>
        <w:t>First of all, in this study, all the respondents from the questionnaire were from Malaysian consumers. They did not target the social status of the respondents and there was any prejudice in religious beliefs. Secondly, in this survey, the questionnaire is only used to collect data. The questionnaire is anonymous. It does not disclose any relevant personal information, strictly abides by relevant laws and regulations and protects the privacy of respondents. Finally, there is no compulsion in the filling of this questionnaire.</w:t>
      </w:r>
    </w:p>
    <w:p w14:paraId="0E3FFED6" w14:textId="77777777" w:rsidR="00F00657" w:rsidRDefault="00F00657" w:rsidP="00335D5A">
      <w:pPr>
        <w:spacing w:line="360" w:lineRule="auto"/>
        <w:jc w:val="both"/>
        <w:rPr>
          <w:rFonts w:ascii="Times New Roman" w:hAnsi="Times New Roman" w:cs="Times New Roman"/>
          <w:sz w:val="24"/>
        </w:rPr>
      </w:pPr>
    </w:p>
    <w:p w14:paraId="11423FF5" w14:textId="77777777" w:rsidR="00977E98" w:rsidRDefault="00977E98" w:rsidP="00335D5A">
      <w:pPr>
        <w:spacing w:line="360" w:lineRule="auto"/>
        <w:jc w:val="both"/>
        <w:rPr>
          <w:rFonts w:ascii="Times New Roman" w:hAnsi="Times New Roman" w:cs="Times New Roman"/>
          <w:sz w:val="24"/>
        </w:rPr>
      </w:pPr>
    </w:p>
    <w:p w14:paraId="359C46D0" w14:textId="77777777" w:rsidR="00977E98" w:rsidRDefault="00977E98" w:rsidP="00335D5A">
      <w:pPr>
        <w:spacing w:line="360" w:lineRule="auto"/>
        <w:jc w:val="both"/>
        <w:rPr>
          <w:rFonts w:ascii="Times New Roman" w:hAnsi="Times New Roman" w:cs="Times New Roman"/>
          <w:sz w:val="24"/>
        </w:rPr>
      </w:pPr>
    </w:p>
    <w:p w14:paraId="475564DE" w14:textId="77777777" w:rsidR="00977E98" w:rsidRDefault="00977E98" w:rsidP="00335D5A">
      <w:pPr>
        <w:spacing w:line="360" w:lineRule="auto"/>
        <w:jc w:val="both"/>
        <w:rPr>
          <w:rFonts w:ascii="Times New Roman" w:hAnsi="Times New Roman" w:cs="Times New Roman"/>
          <w:sz w:val="24"/>
        </w:rPr>
      </w:pPr>
    </w:p>
    <w:p w14:paraId="320B612E" w14:textId="77777777" w:rsidR="00977E98" w:rsidRDefault="00977E98" w:rsidP="00335D5A">
      <w:pPr>
        <w:spacing w:line="360" w:lineRule="auto"/>
        <w:jc w:val="both"/>
        <w:rPr>
          <w:rFonts w:ascii="Times New Roman" w:hAnsi="Times New Roman" w:cs="Times New Roman"/>
          <w:sz w:val="24"/>
        </w:rPr>
      </w:pPr>
    </w:p>
    <w:p w14:paraId="799BF4F4" w14:textId="77777777" w:rsidR="00977E98" w:rsidRDefault="00977E98" w:rsidP="00335D5A">
      <w:pPr>
        <w:spacing w:line="360" w:lineRule="auto"/>
        <w:jc w:val="both"/>
        <w:rPr>
          <w:rFonts w:ascii="Times New Roman" w:hAnsi="Times New Roman" w:cs="Times New Roman"/>
          <w:sz w:val="24"/>
        </w:rPr>
      </w:pPr>
    </w:p>
    <w:p w14:paraId="6F112D46" w14:textId="77777777" w:rsidR="00977E98" w:rsidRDefault="00977E98" w:rsidP="00335D5A">
      <w:pPr>
        <w:spacing w:line="360" w:lineRule="auto"/>
        <w:jc w:val="both"/>
        <w:rPr>
          <w:rFonts w:ascii="Times New Roman" w:hAnsi="Times New Roman" w:cs="Times New Roman"/>
          <w:sz w:val="24"/>
        </w:rPr>
      </w:pPr>
    </w:p>
    <w:p w14:paraId="0102C15B" w14:textId="77777777" w:rsidR="00977E98" w:rsidRDefault="00977E98" w:rsidP="00335D5A">
      <w:pPr>
        <w:spacing w:line="360" w:lineRule="auto"/>
        <w:jc w:val="both"/>
        <w:rPr>
          <w:rFonts w:ascii="Times New Roman" w:hAnsi="Times New Roman" w:cs="Times New Roman"/>
          <w:sz w:val="24"/>
        </w:rPr>
      </w:pPr>
    </w:p>
    <w:p w14:paraId="61C07B53" w14:textId="77777777" w:rsidR="00977E98" w:rsidRDefault="00977E98" w:rsidP="00335D5A">
      <w:pPr>
        <w:spacing w:line="360" w:lineRule="auto"/>
        <w:jc w:val="both"/>
        <w:rPr>
          <w:rFonts w:ascii="Times New Roman" w:hAnsi="Times New Roman" w:cs="Times New Roman"/>
          <w:sz w:val="24"/>
        </w:rPr>
      </w:pPr>
    </w:p>
    <w:p w14:paraId="304812FE" w14:textId="77777777" w:rsidR="00977E98" w:rsidRDefault="00977E98" w:rsidP="00335D5A">
      <w:pPr>
        <w:spacing w:line="360" w:lineRule="auto"/>
        <w:jc w:val="both"/>
        <w:rPr>
          <w:rFonts w:ascii="Times New Roman" w:hAnsi="Times New Roman" w:cs="Times New Roman"/>
          <w:sz w:val="24"/>
        </w:rPr>
      </w:pPr>
    </w:p>
    <w:p w14:paraId="580D7888" w14:textId="77777777" w:rsidR="00977E98" w:rsidRDefault="00977E98" w:rsidP="00335D5A">
      <w:pPr>
        <w:spacing w:line="360" w:lineRule="auto"/>
        <w:jc w:val="both"/>
        <w:rPr>
          <w:rFonts w:ascii="Times New Roman" w:hAnsi="Times New Roman" w:cs="Times New Roman"/>
          <w:sz w:val="24"/>
        </w:rPr>
      </w:pPr>
    </w:p>
    <w:p w14:paraId="17D5E694" w14:textId="77777777" w:rsidR="00977E98" w:rsidRDefault="00977E98" w:rsidP="00335D5A">
      <w:pPr>
        <w:spacing w:line="360" w:lineRule="auto"/>
        <w:jc w:val="both"/>
        <w:rPr>
          <w:rFonts w:ascii="Times New Roman" w:hAnsi="Times New Roman" w:cs="Times New Roman"/>
          <w:sz w:val="24"/>
        </w:rPr>
      </w:pPr>
    </w:p>
    <w:p w14:paraId="042EC4C8" w14:textId="77777777" w:rsidR="00335D5A" w:rsidRDefault="00335D5A" w:rsidP="008B0E9E">
      <w:pPr>
        <w:spacing w:line="360" w:lineRule="auto"/>
        <w:jc w:val="center"/>
        <w:rPr>
          <w:rFonts w:ascii="Arial" w:hAnsi="Arial" w:cs="Arial"/>
          <w:b/>
          <w:sz w:val="24"/>
        </w:rPr>
      </w:pPr>
      <w:r w:rsidRPr="00B83D60">
        <w:rPr>
          <w:rFonts w:ascii="Arial" w:hAnsi="Arial" w:cs="Arial"/>
          <w:b/>
          <w:sz w:val="24"/>
        </w:rPr>
        <w:lastRenderedPageBreak/>
        <w:t>CHAPTER 2:</w:t>
      </w:r>
    </w:p>
    <w:p w14:paraId="74C4C053" w14:textId="77777777" w:rsidR="00B83D60" w:rsidRPr="00B83D60" w:rsidRDefault="00B83D60" w:rsidP="00335D5A">
      <w:pPr>
        <w:spacing w:line="360" w:lineRule="auto"/>
        <w:jc w:val="both"/>
        <w:rPr>
          <w:rFonts w:ascii="Arial" w:hAnsi="Arial" w:cs="Arial"/>
          <w:b/>
          <w:sz w:val="24"/>
        </w:rPr>
      </w:pPr>
    </w:p>
    <w:p w14:paraId="113FE0E2" w14:textId="660E4B87" w:rsidR="00B14145" w:rsidRPr="00B83D60" w:rsidRDefault="00B14145" w:rsidP="00B83D60">
      <w:pPr>
        <w:pStyle w:val="ListParagraph"/>
        <w:numPr>
          <w:ilvl w:val="0"/>
          <w:numId w:val="3"/>
        </w:numPr>
        <w:spacing w:line="360" w:lineRule="auto"/>
        <w:jc w:val="both"/>
        <w:rPr>
          <w:rFonts w:ascii="Arial" w:hAnsi="Arial" w:cs="Arial"/>
          <w:b/>
          <w:sz w:val="24"/>
        </w:rPr>
      </w:pPr>
      <w:r w:rsidRPr="00B83D60">
        <w:rPr>
          <w:rFonts w:ascii="Arial" w:hAnsi="Arial" w:cs="Arial"/>
          <w:b/>
          <w:sz w:val="24"/>
        </w:rPr>
        <w:t>Research on International Competitiveness of Mobile Phone Enterprises</w:t>
      </w:r>
    </w:p>
    <w:p w14:paraId="3B1314B6" w14:textId="77777777" w:rsidR="00B83D60" w:rsidRPr="00B83D60" w:rsidRDefault="00B83D60" w:rsidP="00B83D60">
      <w:pPr>
        <w:pStyle w:val="ListParagraph"/>
        <w:spacing w:line="360" w:lineRule="auto"/>
        <w:ind w:left="405"/>
        <w:jc w:val="both"/>
        <w:rPr>
          <w:rFonts w:ascii="Arial" w:hAnsi="Arial" w:cs="Arial"/>
          <w:b/>
          <w:sz w:val="24"/>
        </w:rPr>
      </w:pPr>
    </w:p>
    <w:p w14:paraId="5AA308BB" w14:textId="77777777" w:rsidR="00B14145" w:rsidRPr="00B83D60" w:rsidRDefault="00B14145" w:rsidP="00B14145">
      <w:pPr>
        <w:spacing w:line="360" w:lineRule="auto"/>
        <w:jc w:val="both"/>
        <w:rPr>
          <w:rFonts w:ascii="Arial" w:hAnsi="Arial" w:cs="Arial"/>
          <w:sz w:val="24"/>
        </w:rPr>
      </w:pPr>
      <w:r w:rsidRPr="00B83D60">
        <w:rPr>
          <w:rFonts w:ascii="Arial" w:hAnsi="Arial" w:cs="Arial"/>
          <w:sz w:val="24"/>
        </w:rPr>
        <w:t xml:space="preserve">In the research on the international competitiveness of mobile phone companies, Yuan </w:t>
      </w:r>
      <w:proofErr w:type="spellStart"/>
      <w:r w:rsidRPr="00B83D60">
        <w:rPr>
          <w:rFonts w:ascii="Arial" w:hAnsi="Arial" w:cs="Arial"/>
          <w:sz w:val="24"/>
        </w:rPr>
        <w:t>Yuan</w:t>
      </w:r>
      <w:proofErr w:type="spellEnd"/>
      <w:r w:rsidRPr="00B83D60">
        <w:rPr>
          <w:rFonts w:ascii="Arial" w:hAnsi="Arial" w:cs="Arial"/>
          <w:sz w:val="24"/>
        </w:rPr>
        <w:t xml:space="preserve"> (2012) analyzes the market competitiveness of smart phones from the perspective of business ecosystem. The concept of ecosystem, smart phone and market competitiveness is elaborated. Then, using Porter's five-force model, the bargaining power of consumers in the mobile phone industry, the bargaining power of producers, the competitiveness of new entrants, the competitiveness of potential substitutes, and the degree of competition in the industry were analyzed. Yan </w:t>
      </w:r>
      <w:proofErr w:type="spellStart"/>
      <w:r w:rsidRPr="00B83D60">
        <w:rPr>
          <w:rFonts w:ascii="Arial" w:hAnsi="Arial" w:cs="Arial"/>
          <w:sz w:val="24"/>
        </w:rPr>
        <w:t>Yunfeng</w:t>
      </w:r>
      <w:proofErr w:type="spellEnd"/>
      <w:r w:rsidRPr="00B83D60">
        <w:rPr>
          <w:rFonts w:ascii="Arial" w:hAnsi="Arial" w:cs="Arial"/>
          <w:sz w:val="24"/>
        </w:rPr>
        <w:t xml:space="preserve"> (2012) also used the Porter Five Forces model and combined with the existing enterprise competitiveness theory to select five perspectives and analyze the development status of Chinese mobile phone companies.</w:t>
      </w:r>
    </w:p>
    <w:p w14:paraId="3B92C47A" w14:textId="38778149" w:rsidR="00B14145" w:rsidRPr="00B83D60" w:rsidRDefault="00B14145" w:rsidP="00B14145">
      <w:pPr>
        <w:spacing w:line="360" w:lineRule="auto"/>
        <w:jc w:val="both"/>
        <w:rPr>
          <w:rFonts w:ascii="Arial" w:hAnsi="Arial" w:cs="Arial"/>
          <w:sz w:val="24"/>
        </w:rPr>
      </w:pPr>
      <w:r w:rsidRPr="00B83D60">
        <w:rPr>
          <w:rFonts w:ascii="Arial" w:hAnsi="Arial" w:cs="Arial"/>
          <w:sz w:val="24"/>
        </w:rPr>
        <w:t xml:space="preserve">China's mobile phone industry has achieved certain success since its development in the last century. Liu </w:t>
      </w:r>
      <w:proofErr w:type="spellStart"/>
      <w:r w:rsidRPr="00B83D60">
        <w:rPr>
          <w:rFonts w:ascii="Arial" w:hAnsi="Arial" w:cs="Arial"/>
          <w:sz w:val="24"/>
        </w:rPr>
        <w:t>Manman</w:t>
      </w:r>
      <w:proofErr w:type="spellEnd"/>
      <w:r w:rsidRPr="00B83D60">
        <w:rPr>
          <w:rFonts w:ascii="Arial" w:hAnsi="Arial" w:cs="Arial"/>
          <w:sz w:val="24"/>
        </w:rPr>
        <w:t xml:space="preserve"> (2016) pointed out that China's mobile phone industry chain has gradually improved, China's mobile phone industry exports have increased year by year, </w:t>
      </w:r>
      <w:r w:rsidR="0041669D" w:rsidRPr="00B83D60">
        <w:rPr>
          <w:rFonts w:ascii="Arial" w:hAnsi="Arial" w:cs="Arial"/>
          <w:sz w:val="24"/>
        </w:rPr>
        <w:t xml:space="preserve">but in comparison with international mobile phone companies, there are still many shortcomings in the Chinese mobile phones enterprise. </w:t>
      </w:r>
      <w:r w:rsidRPr="00B83D60">
        <w:rPr>
          <w:rFonts w:ascii="Arial" w:hAnsi="Arial" w:cs="Arial"/>
          <w:sz w:val="24"/>
        </w:rPr>
        <w:t>The scholars use the Porter Five Forces model to analyze the international competitiveness of China's mobile phone industry, and find that China's mobile phone industry is still in a rising stage, and then proposes two levels from the government and enterprises. Suggestions for improving the international competitiveness of China's mobile phone industry.</w:t>
      </w:r>
    </w:p>
    <w:p w14:paraId="08884E4C" w14:textId="77777777" w:rsidR="00B14145" w:rsidRDefault="00B14145" w:rsidP="00B14145">
      <w:pPr>
        <w:spacing w:line="360" w:lineRule="auto"/>
        <w:jc w:val="both"/>
        <w:rPr>
          <w:rFonts w:ascii="Arial" w:hAnsi="Arial" w:cs="Arial"/>
          <w:sz w:val="24"/>
        </w:rPr>
      </w:pPr>
      <w:r w:rsidRPr="00B83D60">
        <w:rPr>
          <w:rFonts w:ascii="Arial" w:hAnsi="Arial" w:cs="Arial"/>
          <w:sz w:val="24"/>
        </w:rPr>
        <w:t xml:space="preserve">For Apple, a leading mobile phone company in the global market, Yin Wen and Yuan </w:t>
      </w:r>
      <w:proofErr w:type="spellStart"/>
      <w:r w:rsidRPr="00B83D60">
        <w:rPr>
          <w:rFonts w:ascii="Arial" w:hAnsi="Arial" w:cs="Arial"/>
          <w:sz w:val="24"/>
        </w:rPr>
        <w:t>Cuicui</w:t>
      </w:r>
      <w:proofErr w:type="spellEnd"/>
      <w:r w:rsidRPr="00B83D60">
        <w:rPr>
          <w:rFonts w:ascii="Arial" w:hAnsi="Arial" w:cs="Arial"/>
          <w:sz w:val="24"/>
        </w:rPr>
        <w:t xml:space="preserve"> (2016) believe that the core competitiveness of mobile phone enterprise Apple is characterized by product innovation, corporate culture and featured marketing. The development model of mobile phone enterprise Apple is important to </w:t>
      </w:r>
      <w:r w:rsidRPr="00B83D60">
        <w:rPr>
          <w:rFonts w:ascii="Arial" w:hAnsi="Arial" w:cs="Arial"/>
          <w:sz w:val="24"/>
        </w:rPr>
        <w:lastRenderedPageBreak/>
        <w:t xml:space="preserve">China's mobile phone industry. The enlightenment role is that to enhance the core competitiveness of Chinese mobile phone companies, it is necessary to accelerate the cultivation of mobile phone corporate culture. Chinese mobile phone companies should focus on innovation and differentiated marketing strategies. Liu </w:t>
      </w:r>
      <w:proofErr w:type="spellStart"/>
      <w:r w:rsidRPr="00B83D60">
        <w:rPr>
          <w:rFonts w:ascii="Arial" w:hAnsi="Arial" w:cs="Arial"/>
          <w:sz w:val="24"/>
        </w:rPr>
        <w:t>Qicheng</w:t>
      </w:r>
      <w:proofErr w:type="spellEnd"/>
      <w:r w:rsidRPr="00B83D60">
        <w:rPr>
          <w:rFonts w:ascii="Arial" w:hAnsi="Arial" w:cs="Arial"/>
          <w:sz w:val="24"/>
        </w:rPr>
        <w:t xml:space="preserve"> (2016) believes that brand competitiveness can enhance the competitiveness of Chinese mobile phone companies, and improving brand loyalty will enhance the competitiveness of mobile phone companies. Gao Haiyan and Wang Xin (2015) conducted a competitive analysis of Huawei's smartphone products in the international market, and found that Huawei's mobile phones have certain advantages in terms of cost, technology, quality and brand. Chinese mobile phone companies must accelerate product innovation. Broaden marketing channels and pursue monopoly status. Zhou Deming and Liu Jin (2017) pointed out that the reason why Chinese mobile phone enterprises have developed rapidly in recent years is that Chinese mobile phone enterprises have gradually gained strong core competitiveness, and analyzed the core competitiveness of OPPO and vivo, and found that two enterprises are in enterprises. Culture, supply chain, research and development, and the market all have core competitiveness.</w:t>
      </w:r>
    </w:p>
    <w:p w14:paraId="46EE1755" w14:textId="77777777" w:rsidR="00B83D60" w:rsidRPr="00B83D60" w:rsidRDefault="00B83D60" w:rsidP="00B14145">
      <w:pPr>
        <w:spacing w:line="360" w:lineRule="auto"/>
        <w:jc w:val="both"/>
        <w:rPr>
          <w:rFonts w:ascii="Arial" w:hAnsi="Arial" w:cs="Arial"/>
          <w:sz w:val="24"/>
        </w:rPr>
      </w:pPr>
    </w:p>
    <w:p w14:paraId="70306225" w14:textId="77777777" w:rsidR="00B14145" w:rsidRDefault="00FD22A4" w:rsidP="00B14145">
      <w:pPr>
        <w:spacing w:line="360" w:lineRule="auto"/>
        <w:jc w:val="both"/>
        <w:rPr>
          <w:rFonts w:ascii="Arial" w:hAnsi="Arial" w:cs="Arial"/>
          <w:b/>
          <w:sz w:val="24"/>
        </w:rPr>
      </w:pPr>
      <w:r w:rsidRPr="00B83D60">
        <w:rPr>
          <w:rFonts w:ascii="Arial" w:hAnsi="Arial" w:cs="Arial"/>
          <w:b/>
          <w:sz w:val="24"/>
        </w:rPr>
        <w:t>2.1</w:t>
      </w:r>
      <w:r w:rsidR="00B14145" w:rsidRPr="00B83D60">
        <w:rPr>
          <w:rFonts w:ascii="Arial" w:hAnsi="Arial" w:cs="Arial"/>
          <w:b/>
          <w:sz w:val="24"/>
        </w:rPr>
        <w:t xml:space="preserve"> Research on the relationship between international competitiveness and customer purchase intention</w:t>
      </w:r>
    </w:p>
    <w:p w14:paraId="3701EB20" w14:textId="77777777" w:rsidR="00B83D60" w:rsidRPr="00B83D60" w:rsidRDefault="00B83D60" w:rsidP="00B14145">
      <w:pPr>
        <w:spacing w:line="360" w:lineRule="auto"/>
        <w:jc w:val="both"/>
        <w:rPr>
          <w:rFonts w:ascii="Arial" w:hAnsi="Arial" w:cs="Arial"/>
          <w:b/>
          <w:sz w:val="24"/>
        </w:rPr>
      </w:pPr>
    </w:p>
    <w:p w14:paraId="0B32098D" w14:textId="77777777" w:rsidR="00B14145" w:rsidRPr="00B83D60" w:rsidRDefault="00B14145" w:rsidP="00B14145">
      <w:pPr>
        <w:spacing w:line="360" w:lineRule="auto"/>
        <w:jc w:val="both"/>
        <w:rPr>
          <w:rFonts w:ascii="Arial" w:hAnsi="Arial" w:cs="Arial"/>
          <w:sz w:val="24"/>
        </w:rPr>
      </w:pPr>
      <w:r w:rsidRPr="00B83D60">
        <w:rPr>
          <w:rFonts w:ascii="Arial" w:hAnsi="Arial" w:cs="Arial"/>
          <w:sz w:val="24"/>
        </w:rPr>
        <w:t xml:space="preserve">Paul Krugman (1996) pointed out that competitiveness is the concept that a company or industry gains or loses market share. International competitiveness refers to the ability to acquire international market share. He emphasizes the competition between national industries or enterprises of various countries. The Presidential Committee on Industrial Competitiveness of the United States points out that the international competitiveness of enterprises refers to the ability of enterprises to provide good products and good services in the international market </w:t>
      </w:r>
      <w:r w:rsidRPr="00B83D60">
        <w:rPr>
          <w:rFonts w:ascii="Arial" w:hAnsi="Arial" w:cs="Arial"/>
          <w:sz w:val="24"/>
        </w:rPr>
        <w:lastRenderedPageBreak/>
        <w:t>while improving the living standards of their own people in a free market. Increasing the purchasing intention of consumers in the international market is closely related.</w:t>
      </w:r>
    </w:p>
    <w:p w14:paraId="19A50D1D" w14:textId="77777777" w:rsidR="00B14145" w:rsidRPr="00B83D60" w:rsidRDefault="00B14145" w:rsidP="00B14145">
      <w:pPr>
        <w:spacing w:line="360" w:lineRule="auto"/>
        <w:jc w:val="both"/>
        <w:rPr>
          <w:rFonts w:ascii="Arial" w:hAnsi="Arial" w:cs="Arial"/>
          <w:sz w:val="24"/>
        </w:rPr>
      </w:pPr>
      <w:r w:rsidRPr="00B83D60">
        <w:rPr>
          <w:rFonts w:ascii="Arial" w:hAnsi="Arial" w:cs="Arial"/>
          <w:sz w:val="24"/>
        </w:rPr>
        <w:t xml:space="preserve">Consumer intent is the probability that a consumer is willing to take a particular behavior. Mullet believes that consumers' attitudes towards a certain product or brand, combined with external factors, constitute consumers' willingness to buy. </w:t>
      </w:r>
      <w:proofErr w:type="spellStart"/>
      <w:r w:rsidRPr="00B83D60">
        <w:rPr>
          <w:rFonts w:ascii="Arial" w:hAnsi="Arial" w:cs="Arial"/>
          <w:sz w:val="24"/>
        </w:rPr>
        <w:t>Dodds</w:t>
      </w:r>
      <w:proofErr w:type="spellEnd"/>
      <w:r w:rsidRPr="00B83D60">
        <w:rPr>
          <w:rFonts w:ascii="Arial" w:hAnsi="Arial" w:cs="Arial"/>
          <w:sz w:val="24"/>
        </w:rPr>
        <w:t xml:space="preserve"> believes that the purchase intention refers to the probability and possibility of the consumer purchasing a particular product. Domestic scholar Zhu </w:t>
      </w:r>
      <w:proofErr w:type="spellStart"/>
      <w:r w:rsidRPr="00B83D60">
        <w:rPr>
          <w:rFonts w:ascii="Arial" w:hAnsi="Arial" w:cs="Arial"/>
          <w:sz w:val="24"/>
        </w:rPr>
        <w:t>Zhixian</w:t>
      </w:r>
      <w:proofErr w:type="spellEnd"/>
      <w:r w:rsidRPr="00B83D60">
        <w:rPr>
          <w:rFonts w:ascii="Arial" w:hAnsi="Arial" w:cs="Arial"/>
          <w:sz w:val="24"/>
        </w:rPr>
        <w:t xml:space="preserve"> believes that the purchase intention is a psychological consultant for consumers to buy goods that suit their needs. It is a manifestation of consumer psychology and a prelude to purchasing behavior.</w:t>
      </w:r>
    </w:p>
    <w:p w14:paraId="6BF4CF6C" w14:textId="77777777" w:rsidR="00B14145" w:rsidRPr="00B83D60" w:rsidRDefault="00B14145" w:rsidP="00B14145">
      <w:pPr>
        <w:spacing w:line="360" w:lineRule="auto"/>
        <w:jc w:val="both"/>
        <w:rPr>
          <w:rFonts w:ascii="Arial" w:hAnsi="Arial" w:cs="Arial"/>
          <w:sz w:val="24"/>
        </w:rPr>
      </w:pPr>
      <w:r w:rsidRPr="00B83D60">
        <w:rPr>
          <w:rFonts w:ascii="Arial" w:hAnsi="Arial" w:cs="Arial"/>
          <w:sz w:val="24"/>
        </w:rPr>
        <w:t xml:space="preserve">In terms of the impact of purchase intentions on corporate competitiveness, Howard and </w:t>
      </w:r>
      <w:proofErr w:type="spellStart"/>
      <w:r w:rsidRPr="00B83D60">
        <w:rPr>
          <w:rFonts w:ascii="Arial" w:hAnsi="Arial" w:cs="Arial"/>
          <w:sz w:val="24"/>
        </w:rPr>
        <w:t>Sheth</w:t>
      </w:r>
      <w:proofErr w:type="spellEnd"/>
      <w:r w:rsidRPr="00B83D60">
        <w:rPr>
          <w:rFonts w:ascii="Arial" w:hAnsi="Arial" w:cs="Arial"/>
          <w:sz w:val="24"/>
        </w:rPr>
        <w:t xml:space="preserve"> (1969) first proposed that the purchase intention is the basis for the establishment of corporate brand confidence. The higher the consumer's confidence in the corporate brand, the higher the evaluation. It is easy to actively collect relevant information about the brand of the company. When the consumer reaches the balance between brand confidence and information, only a small amount of product information is needed, and the purchase intention can also be stimulated.</w:t>
      </w:r>
    </w:p>
    <w:p w14:paraId="29C663C9" w14:textId="77777777" w:rsidR="00391630" w:rsidRDefault="00B14145" w:rsidP="00B14145">
      <w:pPr>
        <w:spacing w:line="360" w:lineRule="auto"/>
        <w:jc w:val="both"/>
        <w:rPr>
          <w:rFonts w:ascii="Arial" w:hAnsi="Arial" w:cs="Arial"/>
          <w:sz w:val="24"/>
        </w:rPr>
      </w:pPr>
      <w:r w:rsidRPr="00B83D60">
        <w:rPr>
          <w:rFonts w:ascii="Arial" w:hAnsi="Arial" w:cs="Arial"/>
          <w:sz w:val="24"/>
        </w:rPr>
        <w:t>Yang Ying and Zhang Li (2007) believe that the brand of the enterprise is the source of the international competitiveness of the enterprise, and the independent brand can essentially build the international competitiveness of the enterprise. Although the brand is an intangible asset, it can form added value among consumers, further increase market share and bring excess profits. Therefore, by enhancing the brand effect, the company's brand awareness, reputation, satisfaction, reputation, and thus stimulate international consumer purchase intentions, and enhance the company's international competitiveness.</w:t>
      </w:r>
    </w:p>
    <w:p w14:paraId="612BF7CF" w14:textId="77777777" w:rsidR="00B83D60" w:rsidRPr="00B83D60" w:rsidRDefault="00B83D60" w:rsidP="00B14145">
      <w:pPr>
        <w:spacing w:line="360" w:lineRule="auto"/>
        <w:jc w:val="both"/>
        <w:rPr>
          <w:rFonts w:ascii="Arial" w:hAnsi="Arial" w:cs="Arial"/>
          <w:sz w:val="24"/>
        </w:rPr>
      </w:pPr>
    </w:p>
    <w:p w14:paraId="233328A6" w14:textId="77777777" w:rsidR="00AC4C19" w:rsidRDefault="00AC4C19" w:rsidP="00B14145">
      <w:pPr>
        <w:spacing w:line="360" w:lineRule="auto"/>
        <w:jc w:val="both"/>
        <w:rPr>
          <w:rFonts w:ascii="Arial" w:hAnsi="Arial" w:cs="Arial"/>
          <w:b/>
          <w:sz w:val="24"/>
        </w:rPr>
      </w:pPr>
    </w:p>
    <w:p w14:paraId="7CAB29A4" w14:textId="77777777" w:rsidR="00AC4C19" w:rsidRDefault="00AC4C19" w:rsidP="00B14145">
      <w:pPr>
        <w:spacing w:line="360" w:lineRule="auto"/>
        <w:jc w:val="both"/>
        <w:rPr>
          <w:rFonts w:ascii="Arial" w:hAnsi="Arial" w:cs="Arial"/>
          <w:b/>
          <w:sz w:val="24"/>
        </w:rPr>
      </w:pPr>
    </w:p>
    <w:p w14:paraId="3AEEF21B" w14:textId="77777777" w:rsidR="00B14145" w:rsidRDefault="00FD22A4" w:rsidP="00B14145">
      <w:pPr>
        <w:spacing w:line="360" w:lineRule="auto"/>
        <w:jc w:val="both"/>
        <w:rPr>
          <w:rFonts w:ascii="Arial" w:hAnsi="Arial" w:cs="Arial"/>
          <w:b/>
          <w:sz w:val="24"/>
        </w:rPr>
      </w:pPr>
      <w:r w:rsidRPr="00B83D60">
        <w:rPr>
          <w:rFonts w:ascii="Arial" w:hAnsi="Arial" w:cs="Arial"/>
          <w:b/>
          <w:sz w:val="24"/>
        </w:rPr>
        <w:lastRenderedPageBreak/>
        <w:t>2.2</w:t>
      </w:r>
      <w:r w:rsidR="00B14145" w:rsidRPr="00B83D60">
        <w:rPr>
          <w:rFonts w:ascii="Arial" w:hAnsi="Arial" w:cs="Arial"/>
          <w:b/>
          <w:sz w:val="24"/>
        </w:rPr>
        <w:t xml:space="preserve"> Factors affecting consumers' purchase intentions</w:t>
      </w:r>
    </w:p>
    <w:p w14:paraId="6ECEA7D3" w14:textId="77777777" w:rsidR="00B83D60" w:rsidRPr="00B83D60" w:rsidRDefault="00B83D60" w:rsidP="00B14145">
      <w:pPr>
        <w:spacing w:line="360" w:lineRule="auto"/>
        <w:jc w:val="both"/>
        <w:rPr>
          <w:rFonts w:ascii="Arial" w:hAnsi="Arial" w:cs="Arial"/>
          <w:b/>
          <w:sz w:val="24"/>
        </w:rPr>
      </w:pPr>
    </w:p>
    <w:p w14:paraId="7BCAD8B6" w14:textId="77777777" w:rsidR="00B14145" w:rsidRDefault="00B14145" w:rsidP="00B14145">
      <w:pPr>
        <w:spacing w:line="360" w:lineRule="auto"/>
        <w:jc w:val="both"/>
        <w:rPr>
          <w:rFonts w:ascii="Arial" w:hAnsi="Arial" w:cs="Arial"/>
          <w:sz w:val="24"/>
        </w:rPr>
      </w:pPr>
      <w:r w:rsidRPr="00B83D60">
        <w:rPr>
          <w:rFonts w:ascii="Arial" w:hAnsi="Arial" w:cs="Arial"/>
          <w:sz w:val="24"/>
        </w:rPr>
        <w:t xml:space="preserve">Scholars have different ideas about the factors that influence purchase intentions. </w:t>
      </w:r>
      <w:proofErr w:type="spellStart"/>
      <w:r w:rsidRPr="00B83D60">
        <w:rPr>
          <w:rFonts w:ascii="Arial" w:hAnsi="Arial" w:cs="Arial"/>
          <w:sz w:val="24"/>
        </w:rPr>
        <w:t>Aaker</w:t>
      </w:r>
      <w:proofErr w:type="spellEnd"/>
      <w:r w:rsidRPr="00B83D60">
        <w:rPr>
          <w:rFonts w:ascii="Arial" w:hAnsi="Arial" w:cs="Arial"/>
          <w:sz w:val="24"/>
        </w:rPr>
        <w:t xml:space="preserve"> (1991) identified four key factors in Brand Management: awareness, visibility, and satisfaction and reputation. These four factors are the determinants of brand loyalty and the influencing consumers' purchasing intentions. </w:t>
      </w:r>
      <w:proofErr w:type="gramStart"/>
      <w:r w:rsidRPr="00B83D60">
        <w:rPr>
          <w:rFonts w:ascii="Arial" w:hAnsi="Arial" w:cs="Arial"/>
          <w:sz w:val="24"/>
        </w:rPr>
        <w:t>major</w:t>
      </w:r>
      <w:proofErr w:type="gramEnd"/>
      <w:r w:rsidRPr="00B83D60">
        <w:rPr>
          <w:rFonts w:ascii="Arial" w:hAnsi="Arial" w:cs="Arial"/>
          <w:sz w:val="24"/>
        </w:rPr>
        <w:t xml:space="preserve"> factor. Feld-wick (1996) </w:t>
      </w:r>
      <w:proofErr w:type="spellStart"/>
      <w:r w:rsidRPr="00B83D60">
        <w:rPr>
          <w:rFonts w:ascii="Arial" w:hAnsi="Arial" w:cs="Arial"/>
          <w:sz w:val="24"/>
        </w:rPr>
        <w:t>Chernatony</w:t>
      </w:r>
      <w:proofErr w:type="spellEnd"/>
      <w:r w:rsidRPr="00B83D60">
        <w:rPr>
          <w:rFonts w:ascii="Arial" w:hAnsi="Arial" w:cs="Arial"/>
          <w:sz w:val="24"/>
        </w:rPr>
        <w:t xml:space="preserve"> and McDonald (2003) proposed six dimensions of brand attributes: popularity, image, perceived quality, perceived value, personality, and corporate association. </w:t>
      </w:r>
      <w:proofErr w:type="spellStart"/>
      <w:r w:rsidRPr="00B83D60">
        <w:rPr>
          <w:rFonts w:ascii="Arial" w:hAnsi="Arial" w:cs="Arial"/>
          <w:sz w:val="24"/>
        </w:rPr>
        <w:t>Aaker</w:t>
      </w:r>
      <w:proofErr w:type="spellEnd"/>
      <w:r w:rsidRPr="00B83D60">
        <w:rPr>
          <w:rFonts w:ascii="Arial" w:hAnsi="Arial" w:cs="Arial"/>
          <w:sz w:val="24"/>
        </w:rPr>
        <w:t xml:space="preserve"> proposes five dimensions of brand personality: integrity, stimulating, competitive, maturity and durability. The most widely used is the consumer-based brand equity model of Keller (1993, 2003).</w:t>
      </w:r>
    </w:p>
    <w:p w14:paraId="09092B83" w14:textId="77777777" w:rsidR="00B83D60" w:rsidRPr="00B83D60" w:rsidRDefault="00B83D60" w:rsidP="00B14145">
      <w:pPr>
        <w:spacing w:line="360" w:lineRule="auto"/>
        <w:jc w:val="both"/>
        <w:rPr>
          <w:rFonts w:ascii="Arial" w:hAnsi="Arial" w:cs="Arial"/>
          <w:sz w:val="24"/>
        </w:rPr>
      </w:pPr>
    </w:p>
    <w:p w14:paraId="037715BE" w14:textId="018C065E" w:rsidR="0079485D" w:rsidRDefault="0079485D" w:rsidP="0079485D">
      <w:pPr>
        <w:spacing w:line="360" w:lineRule="auto"/>
        <w:jc w:val="both"/>
        <w:rPr>
          <w:rFonts w:ascii="Arial" w:hAnsi="Arial" w:cs="Arial"/>
          <w:b/>
          <w:sz w:val="24"/>
        </w:rPr>
      </w:pPr>
      <w:r w:rsidRPr="00B83D60">
        <w:rPr>
          <w:rFonts w:ascii="Arial" w:hAnsi="Arial" w:cs="Arial"/>
          <w:b/>
          <w:sz w:val="24"/>
        </w:rPr>
        <w:t>2.21 Brand Visibility</w:t>
      </w:r>
    </w:p>
    <w:p w14:paraId="3FD6FCC2" w14:textId="77777777" w:rsidR="00B83D60" w:rsidRPr="00B83D60" w:rsidRDefault="00B83D60" w:rsidP="0079485D">
      <w:pPr>
        <w:spacing w:line="360" w:lineRule="auto"/>
        <w:jc w:val="both"/>
        <w:rPr>
          <w:rFonts w:ascii="Arial" w:hAnsi="Arial" w:cs="Arial"/>
          <w:b/>
          <w:sz w:val="24"/>
        </w:rPr>
      </w:pPr>
    </w:p>
    <w:p w14:paraId="0A89C45D" w14:textId="77777777" w:rsidR="0079485D" w:rsidRPr="00B83D60" w:rsidRDefault="0079485D" w:rsidP="0079485D">
      <w:pPr>
        <w:spacing w:line="360" w:lineRule="auto"/>
        <w:jc w:val="both"/>
        <w:rPr>
          <w:rFonts w:ascii="Arial" w:hAnsi="Arial" w:cs="Arial"/>
          <w:sz w:val="24"/>
        </w:rPr>
      </w:pPr>
      <w:r w:rsidRPr="00B83D60">
        <w:rPr>
          <w:rFonts w:ascii="Arial" w:hAnsi="Arial" w:cs="Arial"/>
          <w:sz w:val="24"/>
        </w:rPr>
        <w:t xml:space="preserve">Brand visibility relates to the strength of the brand in the consumer's mind. For example, consumers recall whether the brand is easy or difficult (Keller, 1993). Brand recall is the most common way to measure brand awareness visibility. The brand image relates to the strength, preference and uniqueness of the brand in the minds of consumers (Keller, 2003). Its role is that consumers have a positive feeling and attitude towards brand perception quality as a whole. According to Keller (1993), brand visibility is a necessary condition for generating a brand image. When a brand takes root in the consumer's brain, it is easier for consumers to give brand associations. As </w:t>
      </w:r>
      <w:proofErr w:type="spellStart"/>
      <w:r w:rsidRPr="00B83D60">
        <w:rPr>
          <w:rFonts w:ascii="Arial" w:hAnsi="Arial" w:cs="Arial"/>
          <w:sz w:val="24"/>
        </w:rPr>
        <w:t>Schuiling</w:t>
      </w:r>
      <w:proofErr w:type="spellEnd"/>
      <w:r w:rsidRPr="00B83D60">
        <w:rPr>
          <w:rFonts w:ascii="Arial" w:hAnsi="Arial" w:cs="Arial"/>
          <w:sz w:val="24"/>
        </w:rPr>
        <w:t xml:space="preserve"> and </w:t>
      </w:r>
      <w:proofErr w:type="spellStart"/>
      <w:r w:rsidRPr="00B83D60">
        <w:rPr>
          <w:rFonts w:ascii="Arial" w:hAnsi="Arial" w:cs="Arial"/>
          <w:sz w:val="24"/>
        </w:rPr>
        <w:t>Kapferer</w:t>
      </w:r>
      <w:proofErr w:type="spellEnd"/>
      <w:r w:rsidRPr="00B83D60">
        <w:rPr>
          <w:rFonts w:ascii="Arial" w:hAnsi="Arial" w:cs="Arial"/>
          <w:sz w:val="24"/>
        </w:rPr>
        <w:t xml:space="preserve"> (2004) confirm that the brand image is strongly related to many brand image dimensions. Therefore, the higher the brand visibility, the better the brand image.</w:t>
      </w:r>
    </w:p>
    <w:p w14:paraId="623EC8F3" w14:textId="77777777" w:rsidR="0079485D" w:rsidRDefault="0079485D" w:rsidP="0079485D">
      <w:pPr>
        <w:spacing w:line="360" w:lineRule="auto"/>
        <w:jc w:val="both"/>
        <w:rPr>
          <w:rFonts w:ascii="Arial" w:hAnsi="Arial" w:cs="Arial"/>
          <w:sz w:val="24"/>
        </w:rPr>
      </w:pPr>
      <w:r w:rsidRPr="00B83D60">
        <w:rPr>
          <w:rFonts w:ascii="Arial" w:hAnsi="Arial" w:cs="Arial"/>
          <w:sz w:val="24"/>
        </w:rPr>
        <w:t xml:space="preserve">However, brand visibility only reflects the consumer's visibility of the brand, and does not represent the consumer's understanding of the brand. The popularity is the </w:t>
      </w:r>
      <w:r w:rsidRPr="00B83D60">
        <w:rPr>
          <w:rFonts w:ascii="Arial" w:hAnsi="Arial" w:cs="Arial"/>
          <w:sz w:val="24"/>
        </w:rPr>
        <w:lastRenderedPageBreak/>
        <w:t>degree to which an organization is known by the public, the extent of its understanding, the breadth and depth of social influence, and the objective measure of the size of its reputation. Brand visibility is a key brand asset, but sales alone cannot increase sales, especially for new products. In a highly competitive market segment, increasing brand visibility and generating actual sales revenue is critical to the business.</w:t>
      </w:r>
    </w:p>
    <w:p w14:paraId="6E5D100E" w14:textId="77777777" w:rsidR="00B83D60" w:rsidRPr="00B83D60" w:rsidRDefault="00B83D60" w:rsidP="0079485D">
      <w:pPr>
        <w:spacing w:line="360" w:lineRule="auto"/>
        <w:jc w:val="both"/>
        <w:rPr>
          <w:rFonts w:ascii="Arial" w:hAnsi="Arial" w:cs="Arial"/>
          <w:sz w:val="24"/>
        </w:rPr>
      </w:pPr>
    </w:p>
    <w:p w14:paraId="2FE8B554" w14:textId="7E1D51EB" w:rsidR="00B14145" w:rsidRDefault="00FD22A4" w:rsidP="00B14145">
      <w:pPr>
        <w:spacing w:line="360" w:lineRule="auto"/>
        <w:jc w:val="both"/>
        <w:rPr>
          <w:rFonts w:ascii="Arial" w:hAnsi="Arial" w:cs="Arial"/>
          <w:b/>
          <w:sz w:val="24"/>
        </w:rPr>
      </w:pPr>
      <w:r w:rsidRPr="00B83D60">
        <w:rPr>
          <w:rFonts w:ascii="Arial" w:hAnsi="Arial" w:cs="Arial"/>
          <w:b/>
          <w:sz w:val="24"/>
        </w:rPr>
        <w:t>2.2</w:t>
      </w:r>
      <w:r w:rsidR="0079485D" w:rsidRPr="00B83D60">
        <w:rPr>
          <w:rFonts w:ascii="Arial" w:hAnsi="Arial" w:cs="Arial"/>
          <w:b/>
          <w:sz w:val="24"/>
        </w:rPr>
        <w:t>2</w:t>
      </w:r>
      <w:r w:rsidR="00B14145" w:rsidRPr="00B83D60">
        <w:rPr>
          <w:rFonts w:ascii="Arial" w:hAnsi="Arial" w:cs="Arial"/>
          <w:b/>
          <w:sz w:val="24"/>
        </w:rPr>
        <w:t xml:space="preserve"> Brand Awareness</w:t>
      </w:r>
    </w:p>
    <w:p w14:paraId="033DCBEC" w14:textId="77777777" w:rsidR="00B83D60" w:rsidRPr="00B83D60" w:rsidRDefault="00B83D60" w:rsidP="00B14145">
      <w:pPr>
        <w:spacing w:line="360" w:lineRule="auto"/>
        <w:jc w:val="both"/>
        <w:rPr>
          <w:rFonts w:ascii="Arial" w:hAnsi="Arial" w:cs="Arial"/>
          <w:b/>
          <w:sz w:val="24"/>
        </w:rPr>
      </w:pPr>
    </w:p>
    <w:p w14:paraId="0D81310F" w14:textId="77777777" w:rsidR="00B14145" w:rsidRPr="00B83D60" w:rsidRDefault="00B14145" w:rsidP="00B14145">
      <w:pPr>
        <w:spacing w:line="360" w:lineRule="auto"/>
        <w:jc w:val="both"/>
        <w:rPr>
          <w:rFonts w:ascii="Arial" w:hAnsi="Arial" w:cs="Arial"/>
          <w:sz w:val="24"/>
        </w:rPr>
      </w:pPr>
      <w:r w:rsidRPr="00B83D60">
        <w:rPr>
          <w:rFonts w:ascii="Arial" w:hAnsi="Arial" w:cs="Arial"/>
          <w:sz w:val="24"/>
        </w:rPr>
        <w:t>With the increasingly fierce competition in the market, the rapid establishment of product and brand awareness, highlighting the characteristics of products and the image of the brand, and increasing consumers' purchasing intentions have become the common concern of many companies.</w:t>
      </w:r>
    </w:p>
    <w:p w14:paraId="3043C240" w14:textId="77777777" w:rsidR="00B14145" w:rsidRPr="00B83D60" w:rsidRDefault="00B14145" w:rsidP="00B14145">
      <w:pPr>
        <w:spacing w:line="360" w:lineRule="auto"/>
        <w:jc w:val="both"/>
        <w:rPr>
          <w:rFonts w:ascii="Arial" w:hAnsi="Arial" w:cs="Arial"/>
          <w:sz w:val="24"/>
        </w:rPr>
      </w:pPr>
      <w:r w:rsidRPr="00B83D60">
        <w:rPr>
          <w:rFonts w:ascii="Arial" w:hAnsi="Arial" w:cs="Arial"/>
          <w:sz w:val="24"/>
        </w:rPr>
        <w:t xml:space="preserve">Based on the consumer's intention to buy the brand is based on the consumer's understanding of the various brands - brand knowledge, when the consumer is familiar with a brand and has a positive association with it, the purchase behavior is generated. Brand </w:t>
      </w:r>
      <w:r w:rsidR="001F03C3" w:rsidRPr="00B83D60">
        <w:rPr>
          <w:rFonts w:ascii="Arial" w:hAnsi="Arial" w:cs="Arial"/>
          <w:sz w:val="24"/>
        </w:rPr>
        <w:t>awareness</w:t>
      </w:r>
      <w:r w:rsidRPr="00B83D60">
        <w:rPr>
          <w:rFonts w:ascii="Arial" w:hAnsi="Arial" w:cs="Arial"/>
          <w:sz w:val="24"/>
        </w:rPr>
        <w:t xml:space="preserve"> can be defined as a series of interwoven network frameworks that relate to consumer relevance and evaluation of the brand's relevance (Anderson 1983, Keller 2003). Brand awareness is a core element of brand equity in the consumer's perspective, including brand </w:t>
      </w:r>
      <w:r w:rsidR="001F03C3" w:rsidRPr="00B83D60">
        <w:rPr>
          <w:rFonts w:ascii="Arial" w:hAnsi="Arial" w:cs="Arial"/>
          <w:sz w:val="24"/>
        </w:rPr>
        <w:t>visibility</w:t>
      </w:r>
      <w:r w:rsidRPr="00B83D60">
        <w:rPr>
          <w:rFonts w:ascii="Arial" w:hAnsi="Arial" w:cs="Arial"/>
          <w:sz w:val="24"/>
        </w:rPr>
        <w:t xml:space="preserve"> and brand image. These two dimensions are widely recognized in previous marketing studies (Agarwal and Rao, 1996; Mackay, 2001; </w:t>
      </w:r>
      <w:proofErr w:type="spellStart"/>
      <w:r w:rsidRPr="00B83D60">
        <w:rPr>
          <w:rFonts w:ascii="Arial" w:hAnsi="Arial" w:cs="Arial"/>
          <w:sz w:val="24"/>
        </w:rPr>
        <w:t>Pappu</w:t>
      </w:r>
      <w:proofErr w:type="spellEnd"/>
      <w:r w:rsidRPr="00B83D60">
        <w:rPr>
          <w:rFonts w:ascii="Arial" w:hAnsi="Arial" w:cs="Arial"/>
          <w:sz w:val="24"/>
        </w:rPr>
        <w:t xml:space="preserve"> et al., 2005).</w:t>
      </w:r>
    </w:p>
    <w:p w14:paraId="564C0511" w14:textId="45DC9271" w:rsidR="001F03C3" w:rsidRPr="00B83D60" w:rsidRDefault="00B14145" w:rsidP="00B14145">
      <w:pPr>
        <w:spacing w:line="360" w:lineRule="auto"/>
        <w:jc w:val="both"/>
        <w:rPr>
          <w:rFonts w:ascii="Arial" w:hAnsi="Arial" w:cs="Arial"/>
          <w:sz w:val="24"/>
        </w:rPr>
      </w:pPr>
      <w:r w:rsidRPr="00B83D60">
        <w:rPr>
          <w:rFonts w:ascii="Arial" w:hAnsi="Arial" w:cs="Arial"/>
          <w:sz w:val="24"/>
        </w:rPr>
        <w:t xml:space="preserve">Brand awareness is an important part of brand equity. It is a measure of consumers' understanding and understanding of brand content and value. Brand </w:t>
      </w:r>
      <w:r w:rsidR="001F03C3" w:rsidRPr="00B83D60">
        <w:rPr>
          <w:rFonts w:ascii="Arial" w:hAnsi="Arial" w:cs="Arial"/>
          <w:sz w:val="24"/>
        </w:rPr>
        <w:t>awareness</w:t>
      </w:r>
      <w:r w:rsidRPr="00B83D60">
        <w:rPr>
          <w:rFonts w:ascii="Arial" w:hAnsi="Arial" w:cs="Arial"/>
          <w:sz w:val="24"/>
        </w:rPr>
        <w:t xml:space="preserve"> is a manifestation of the company's competitiveness, and sometimes it becomes a core competitiveness. Especially in the mass consumer goods market, the quality of products and services provided by various competitors is not much different. At this time, consumers will tend to Decide on the purchase behavior based on the </w:t>
      </w:r>
      <w:r w:rsidRPr="00B83D60">
        <w:rPr>
          <w:rFonts w:ascii="Arial" w:hAnsi="Arial" w:cs="Arial"/>
          <w:sz w:val="24"/>
        </w:rPr>
        <w:lastRenderedPageBreak/>
        <w:t>familiarity of the brand. The operation of awareness can drive consumers' awareness of brand awareness.</w:t>
      </w:r>
    </w:p>
    <w:p w14:paraId="7FB2119E" w14:textId="77777777" w:rsidR="0079485D" w:rsidRPr="00B83D60" w:rsidRDefault="0079485D" w:rsidP="00B14145">
      <w:pPr>
        <w:spacing w:line="360" w:lineRule="auto"/>
        <w:jc w:val="both"/>
        <w:rPr>
          <w:rFonts w:ascii="Arial" w:hAnsi="Arial" w:cs="Arial"/>
          <w:b/>
          <w:sz w:val="24"/>
        </w:rPr>
      </w:pPr>
    </w:p>
    <w:p w14:paraId="3D6B4FAB" w14:textId="77777777" w:rsidR="00B14145" w:rsidRDefault="00FD22A4" w:rsidP="00B14145">
      <w:pPr>
        <w:spacing w:line="360" w:lineRule="auto"/>
        <w:jc w:val="both"/>
        <w:rPr>
          <w:rFonts w:ascii="Arial" w:hAnsi="Arial" w:cs="Arial"/>
          <w:b/>
          <w:sz w:val="24"/>
        </w:rPr>
      </w:pPr>
      <w:r w:rsidRPr="00B83D60">
        <w:rPr>
          <w:rFonts w:ascii="Arial" w:hAnsi="Arial" w:cs="Arial"/>
          <w:b/>
          <w:sz w:val="24"/>
        </w:rPr>
        <w:t>2.2</w:t>
      </w:r>
      <w:r w:rsidR="00B14145" w:rsidRPr="00B83D60">
        <w:rPr>
          <w:rFonts w:ascii="Arial" w:hAnsi="Arial" w:cs="Arial"/>
          <w:b/>
          <w:sz w:val="24"/>
        </w:rPr>
        <w:t>3 Consumer satisfaction</w:t>
      </w:r>
    </w:p>
    <w:p w14:paraId="6A6CE369" w14:textId="77777777" w:rsidR="00B83D60" w:rsidRPr="00B83D60" w:rsidRDefault="00B83D60" w:rsidP="00B14145">
      <w:pPr>
        <w:spacing w:line="360" w:lineRule="auto"/>
        <w:jc w:val="both"/>
        <w:rPr>
          <w:rFonts w:ascii="Arial" w:hAnsi="Arial" w:cs="Arial"/>
          <w:b/>
          <w:sz w:val="24"/>
        </w:rPr>
      </w:pPr>
    </w:p>
    <w:p w14:paraId="58DC1B93" w14:textId="77777777" w:rsidR="00B14145" w:rsidRPr="00B83D60" w:rsidRDefault="00B14145" w:rsidP="00B14145">
      <w:pPr>
        <w:spacing w:line="360" w:lineRule="auto"/>
        <w:jc w:val="both"/>
        <w:rPr>
          <w:rFonts w:ascii="Arial" w:hAnsi="Arial" w:cs="Arial"/>
          <w:sz w:val="24"/>
        </w:rPr>
      </w:pPr>
      <w:r w:rsidRPr="00B83D60">
        <w:rPr>
          <w:rFonts w:ascii="Arial" w:hAnsi="Arial" w:cs="Arial"/>
          <w:sz w:val="24"/>
        </w:rPr>
        <w:t>In the study of consumer purchase intention behavior, Fournier's ideal result of the transaction relationship is the satisfaction of the transaction party. Therefore, satisfaction can be seen as a cognitive evaluation of whether a brand is rewarded in a transactional relationship of the brand.</w:t>
      </w:r>
    </w:p>
    <w:p w14:paraId="0F1AC90C" w14:textId="77777777" w:rsidR="00B14145" w:rsidRPr="00B83D60" w:rsidRDefault="00B14145" w:rsidP="00B14145">
      <w:pPr>
        <w:spacing w:line="360" w:lineRule="auto"/>
        <w:jc w:val="both"/>
        <w:rPr>
          <w:rFonts w:ascii="Arial" w:hAnsi="Arial" w:cs="Arial"/>
          <w:sz w:val="24"/>
        </w:rPr>
      </w:pPr>
      <w:r w:rsidRPr="00B83D60">
        <w:rPr>
          <w:rFonts w:ascii="Arial" w:hAnsi="Arial" w:cs="Arial"/>
          <w:sz w:val="24"/>
        </w:rPr>
        <w:t>Satisfaction is the state of pleasure or disappointment that a customer forms when the consumer perceives the effect (or outcome) of a product against the expected value. The earliest paper on customer satisfaction theory can be traced back to "An Experimental Study of Customer Effort, Expectation, and Satisfaction" published by Cardozo in 1965. Early research on satisfaction focused on products, and Cardozo (1965) argued that increasing consumer satisfaction would cause consumers to re-shop and not convert other products.</w:t>
      </w:r>
    </w:p>
    <w:p w14:paraId="119F8164" w14:textId="77777777" w:rsidR="00B14145" w:rsidRPr="00B83D60" w:rsidRDefault="00B14145" w:rsidP="00B14145">
      <w:pPr>
        <w:spacing w:line="360" w:lineRule="auto"/>
        <w:jc w:val="both"/>
        <w:rPr>
          <w:rFonts w:ascii="Arial" w:hAnsi="Arial" w:cs="Arial"/>
          <w:sz w:val="24"/>
        </w:rPr>
      </w:pPr>
      <w:r w:rsidRPr="00B83D60">
        <w:rPr>
          <w:rFonts w:ascii="Arial" w:hAnsi="Arial" w:cs="Arial"/>
          <w:sz w:val="24"/>
        </w:rPr>
        <w:t>At present, the competition in the market is mainly manifested in the overall competition for consumers, and whether or not the consumer has a relationship depends on the relationship between the enterprise and the consumer, and depends on the satisfaction of the consumer's products and services. Yang Ying and Zhang li (2007) believe that the higher the satisfaction of consumers, the stronger the competitiveness of enterprises, the greater the market share, and the better the benefits of enterprises. This is self-evident.</w:t>
      </w:r>
    </w:p>
    <w:p w14:paraId="2F339D5D" w14:textId="77777777" w:rsidR="00B14145" w:rsidRDefault="00B14145" w:rsidP="00B14145">
      <w:pPr>
        <w:spacing w:line="360" w:lineRule="auto"/>
        <w:jc w:val="both"/>
        <w:rPr>
          <w:rFonts w:ascii="Arial" w:hAnsi="Arial" w:cs="Arial"/>
          <w:sz w:val="24"/>
        </w:rPr>
      </w:pPr>
      <w:r w:rsidRPr="00B83D60">
        <w:rPr>
          <w:rFonts w:ascii="Arial" w:hAnsi="Arial" w:cs="Arial"/>
          <w:sz w:val="24"/>
        </w:rPr>
        <w:t>Excellent product quality and service quality are the basis for consumers to have trust and satisfaction with the brand. A good brand image is the basis for consumers to generate trust in the brand. A good consumer experience is a direct reflection of consumers' satisfaction with the brand.</w:t>
      </w:r>
    </w:p>
    <w:p w14:paraId="6A28CFED" w14:textId="77777777" w:rsidR="00B14145" w:rsidRDefault="00FD22A4" w:rsidP="00B14145">
      <w:pPr>
        <w:spacing w:line="360" w:lineRule="auto"/>
        <w:jc w:val="both"/>
        <w:rPr>
          <w:rFonts w:ascii="Arial" w:hAnsi="Arial" w:cs="Arial"/>
          <w:b/>
          <w:sz w:val="24"/>
        </w:rPr>
      </w:pPr>
      <w:r w:rsidRPr="00B83D60">
        <w:rPr>
          <w:rFonts w:ascii="Arial" w:hAnsi="Arial" w:cs="Arial"/>
          <w:b/>
          <w:sz w:val="24"/>
        </w:rPr>
        <w:lastRenderedPageBreak/>
        <w:t>2.2</w:t>
      </w:r>
      <w:r w:rsidR="00B14145" w:rsidRPr="00B83D60">
        <w:rPr>
          <w:rFonts w:ascii="Arial" w:hAnsi="Arial" w:cs="Arial"/>
          <w:b/>
          <w:sz w:val="24"/>
        </w:rPr>
        <w:t>4 Brand reputation</w:t>
      </w:r>
    </w:p>
    <w:p w14:paraId="39115EC1" w14:textId="77777777" w:rsidR="00B83D60" w:rsidRPr="00B83D60" w:rsidRDefault="00B83D60" w:rsidP="00B14145">
      <w:pPr>
        <w:spacing w:line="360" w:lineRule="auto"/>
        <w:jc w:val="both"/>
        <w:rPr>
          <w:rFonts w:ascii="Arial" w:hAnsi="Arial" w:cs="Arial"/>
          <w:b/>
          <w:sz w:val="24"/>
        </w:rPr>
      </w:pPr>
    </w:p>
    <w:p w14:paraId="3ABD9A74" w14:textId="77777777" w:rsidR="00B14145" w:rsidRPr="00B83D60" w:rsidRDefault="00B14145" w:rsidP="00B14145">
      <w:pPr>
        <w:spacing w:line="360" w:lineRule="auto"/>
        <w:jc w:val="both"/>
        <w:rPr>
          <w:rFonts w:ascii="Arial" w:hAnsi="Arial" w:cs="Arial"/>
          <w:sz w:val="24"/>
        </w:rPr>
      </w:pPr>
      <w:r w:rsidRPr="00B83D60">
        <w:rPr>
          <w:rFonts w:ascii="Arial" w:hAnsi="Arial" w:cs="Arial"/>
          <w:sz w:val="24"/>
        </w:rPr>
        <w:t xml:space="preserve">American scholar </w:t>
      </w:r>
      <w:proofErr w:type="spellStart"/>
      <w:r w:rsidRPr="00B83D60">
        <w:rPr>
          <w:rFonts w:ascii="Arial" w:hAnsi="Arial" w:cs="Arial"/>
          <w:sz w:val="24"/>
        </w:rPr>
        <w:t>Prahalad</w:t>
      </w:r>
      <w:proofErr w:type="spellEnd"/>
      <w:r w:rsidRPr="00B83D60">
        <w:rPr>
          <w:rFonts w:ascii="Arial" w:hAnsi="Arial" w:cs="Arial"/>
          <w:sz w:val="24"/>
        </w:rPr>
        <w:t xml:space="preserve"> and British scholar Hamel (1990) jointly proposed that brand reputation is one of the components of brand power. It is the degree of people's goodwill and trust in a certain brand in the market. It is an important part of modern corporate image shaping. They believe that brand awareness is the basis of reputation; and brand reputation can truly reflect the value of the brand in the minds of consumers, both of which are important indicators to measure the value of brand value.</w:t>
      </w:r>
    </w:p>
    <w:p w14:paraId="16DB2870" w14:textId="77777777" w:rsidR="00B14145" w:rsidRPr="00B83D60" w:rsidRDefault="00B14145" w:rsidP="00B14145">
      <w:pPr>
        <w:spacing w:line="360" w:lineRule="auto"/>
        <w:jc w:val="both"/>
        <w:rPr>
          <w:rFonts w:ascii="Arial" w:hAnsi="Arial" w:cs="Arial"/>
          <w:sz w:val="24"/>
        </w:rPr>
      </w:pPr>
      <w:r w:rsidRPr="00B83D60">
        <w:rPr>
          <w:rFonts w:ascii="Arial" w:hAnsi="Arial" w:cs="Arial"/>
          <w:sz w:val="24"/>
        </w:rPr>
        <w:t xml:space="preserve">Zhang </w:t>
      </w:r>
      <w:proofErr w:type="spellStart"/>
      <w:r w:rsidRPr="00B83D60">
        <w:rPr>
          <w:rFonts w:ascii="Arial" w:hAnsi="Arial" w:cs="Arial"/>
          <w:sz w:val="24"/>
        </w:rPr>
        <w:t>Jinchang</w:t>
      </w:r>
      <w:proofErr w:type="spellEnd"/>
      <w:r w:rsidRPr="00B83D60">
        <w:rPr>
          <w:rFonts w:ascii="Arial" w:hAnsi="Arial" w:cs="Arial"/>
          <w:sz w:val="24"/>
        </w:rPr>
        <w:t xml:space="preserve"> (2001) pointed out that reputation is a good image of the brand in the hearts of consumers. The reputation is based on the prestige, and there is no good reputation, let alone a good brand image. However, the popularity can be quickly improved through publicity, and the reputation needs to be established through long-term and careful brand management and maintaining a good brand image for ten years.</w:t>
      </w:r>
    </w:p>
    <w:p w14:paraId="70AB116C" w14:textId="77777777" w:rsidR="00B14145" w:rsidRPr="00B83D60" w:rsidRDefault="00B14145" w:rsidP="00B14145">
      <w:pPr>
        <w:spacing w:line="360" w:lineRule="auto"/>
        <w:jc w:val="both"/>
        <w:rPr>
          <w:rFonts w:ascii="Arial" w:hAnsi="Arial" w:cs="Arial"/>
          <w:sz w:val="24"/>
        </w:rPr>
      </w:pPr>
      <w:r w:rsidRPr="00B83D60">
        <w:rPr>
          <w:rFonts w:ascii="Arial" w:hAnsi="Arial" w:cs="Arial"/>
          <w:sz w:val="24"/>
        </w:rPr>
        <w:t>Wang Wei (2004) pointed out that if the recognition is low and the reputation is low, it indicates that the brand is in the market introduction period, and the product quality and brand promotion work are still not enough; if the recognition is low and the reputation is high, it means good. Products have accumulated a good reputation among consumers; if the product has high recognition and low reputation, it is easy to give people a feeling of notoriety; high recognition and high reputation is a very mature product.</w:t>
      </w:r>
    </w:p>
    <w:p w14:paraId="6DC85A09" w14:textId="77777777" w:rsidR="00B14145" w:rsidRPr="00B83D60" w:rsidRDefault="00B14145" w:rsidP="00B14145">
      <w:pPr>
        <w:spacing w:line="360" w:lineRule="auto"/>
        <w:jc w:val="both"/>
        <w:rPr>
          <w:rFonts w:ascii="Arial" w:hAnsi="Arial" w:cs="Arial"/>
          <w:sz w:val="24"/>
        </w:rPr>
      </w:pPr>
      <w:r w:rsidRPr="00B83D60">
        <w:rPr>
          <w:rFonts w:ascii="Arial" w:hAnsi="Arial" w:cs="Arial"/>
          <w:sz w:val="24"/>
        </w:rPr>
        <w:t xml:space="preserve">Zhou Xing and Fu Ying (2000) believe that brand reputation also plays a decisive role in the process of consumer purchase intention decision-making. Brand reputation is the degree of consumer's love and recognition of a brand. It is the consumer's recognition of the brand value through its own consumption experience and comprehensive other brand information. This kind of recognition is the </w:t>
      </w:r>
      <w:r w:rsidRPr="00B83D60">
        <w:rPr>
          <w:rFonts w:ascii="Arial" w:hAnsi="Arial" w:cs="Arial"/>
          <w:sz w:val="24"/>
        </w:rPr>
        <w:lastRenderedPageBreak/>
        <w:t>consumer'</w:t>
      </w:r>
      <w:r w:rsidR="001F03C3" w:rsidRPr="00B83D60">
        <w:rPr>
          <w:rFonts w:ascii="Arial" w:hAnsi="Arial" w:cs="Arial"/>
          <w:sz w:val="24"/>
        </w:rPr>
        <w:t>s perception in the heart, not s</w:t>
      </w:r>
      <w:r w:rsidRPr="00B83D60">
        <w:rPr>
          <w:rFonts w:ascii="Arial" w:hAnsi="Arial" w:cs="Arial"/>
          <w:sz w:val="24"/>
        </w:rPr>
        <w:t>imply rely on advertising to influence consumers' brand decisions.</w:t>
      </w:r>
    </w:p>
    <w:p w14:paraId="335683AD" w14:textId="77777777" w:rsidR="00B83D60" w:rsidRDefault="00B83D60" w:rsidP="001F03C3">
      <w:pPr>
        <w:pStyle w:val="21"/>
        <w:shd w:val="clear" w:color="auto" w:fill="auto"/>
        <w:spacing w:before="0" w:line="480" w:lineRule="auto"/>
        <w:jc w:val="left"/>
        <w:rPr>
          <w:rFonts w:ascii="Arial" w:eastAsiaTheme="minorEastAsia" w:hAnsi="Arial" w:cs="Arial"/>
          <w:b/>
          <w:sz w:val="24"/>
          <w:szCs w:val="24"/>
        </w:rPr>
      </w:pPr>
    </w:p>
    <w:p w14:paraId="19064749" w14:textId="77777777" w:rsidR="00B83D60" w:rsidRDefault="00B83D60" w:rsidP="001F03C3">
      <w:pPr>
        <w:pStyle w:val="21"/>
        <w:shd w:val="clear" w:color="auto" w:fill="auto"/>
        <w:spacing w:before="0" w:line="480" w:lineRule="auto"/>
        <w:jc w:val="left"/>
        <w:rPr>
          <w:rFonts w:ascii="Arial" w:eastAsiaTheme="minorEastAsia" w:hAnsi="Arial" w:cs="Arial"/>
          <w:b/>
          <w:sz w:val="24"/>
          <w:szCs w:val="24"/>
        </w:rPr>
      </w:pPr>
    </w:p>
    <w:p w14:paraId="3A330A93" w14:textId="68AB23E3" w:rsidR="001F03C3" w:rsidRPr="00B83D60" w:rsidRDefault="001F03C3" w:rsidP="001F03C3">
      <w:pPr>
        <w:pStyle w:val="21"/>
        <w:shd w:val="clear" w:color="auto" w:fill="auto"/>
        <w:spacing w:before="0" w:line="480" w:lineRule="auto"/>
        <w:jc w:val="left"/>
        <w:rPr>
          <w:rFonts w:ascii="Arial" w:hAnsi="Arial" w:cs="Arial"/>
          <w:b/>
          <w:sz w:val="24"/>
          <w:szCs w:val="24"/>
        </w:rPr>
      </w:pPr>
      <w:r w:rsidRPr="00B83D60">
        <w:rPr>
          <w:rFonts w:ascii="Arial" w:eastAsiaTheme="minorEastAsia" w:hAnsi="Arial" w:cs="Arial"/>
          <w:b/>
          <w:sz w:val="24"/>
          <w:szCs w:val="24"/>
        </w:rPr>
        <w:t>2.</w:t>
      </w:r>
      <w:r w:rsidR="007B150F" w:rsidRPr="00B83D60">
        <w:rPr>
          <w:rFonts w:ascii="Arial" w:eastAsiaTheme="minorEastAsia" w:hAnsi="Arial" w:cs="Arial"/>
          <w:b/>
          <w:sz w:val="24"/>
          <w:szCs w:val="24"/>
        </w:rPr>
        <w:t>3</w:t>
      </w:r>
      <w:r w:rsidRPr="00B83D60">
        <w:rPr>
          <w:rFonts w:ascii="Arial" w:eastAsiaTheme="minorEastAsia" w:hAnsi="Arial" w:cs="Arial"/>
          <w:b/>
          <w:sz w:val="24"/>
          <w:szCs w:val="24"/>
        </w:rPr>
        <w:t xml:space="preserve"> </w:t>
      </w:r>
      <w:r w:rsidR="007850BC" w:rsidRPr="00B83D60">
        <w:rPr>
          <w:rFonts w:ascii="Arial" w:hAnsi="Arial" w:cs="Arial"/>
          <w:b/>
          <w:sz w:val="24"/>
          <w:szCs w:val="24"/>
        </w:rPr>
        <w:t>Conceptual</w:t>
      </w:r>
      <w:r w:rsidRPr="00B83D60">
        <w:rPr>
          <w:rFonts w:ascii="Arial" w:hAnsi="Arial" w:cs="Arial"/>
          <w:b/>
          <w:sz w:val="24"/>
          <w:szCs w:val="24"/>
        </w:rPr>
        <w:t xml:space="preserve"> Framework</w:t>
      </w:r>
    </w:p>
    <w:p w14:paraId="64127670" w14:textId="77777777" w:rsidR="00B83D60" w:rsidRDefault="00B83D60" w:rsidP="001F03C3">
      <w:pPr>
        <w:jc w:val="both"/>
        <w:rPr>
          <w:rFonts w:asciiTheme="minorEastAsia" w:hAnsiTheme="minorEastAsia"/>
        </w:rPr>
      </w:pPr>
    </w:p>
    <w:p w14:paraId="53297441" w14:textId="77777777" w:rsidR="001F03C3" w:rsidRDefault="001F03C3" w:rsidP="001F03C3">
      <w:pPr>
        <w:jc w:val="both"/>
        <w:rPr>
          <w:rFonts w:asciiTheme="minorEastAsia" w:hAnsiTheme="minorEastAsia"/>
        </w:rPr>
      </w:pPr>
      <w:r>
        <w:rPr>
          <w:rFonts w:asciiTheme="minorEastAsia" w:hAnsiTheme="minorEastAsia"/>
          <w:noProof/>
        </w:rPr>
        <mc:AlternateContent>
          <mc:Choice Requires="wps">
            <w:drawing>
              <wp:anchor distT="0" distB="0" distL="114300" distR="114300" simplePos="0" relativeHeight="251675648" behindDoc="1" locked="0" layoutInCell="1" allowOverlap="1" wp14:anchorId="71C74C7F" wp14:editId="05CEA731">
                <wp:simplePos x="0" y="0"/>
                <wp:positionH relativeFrom="column">
                  <wp:posOffset>-19050</wp:posOffset>
                </wp:positionH>
                <wp:positionV relativeFrom="paragraph">
                  <wp:posOffset>236855</wp:posOffset>
                </wp:positionV>
                <wp:extent cx="1323975" cy="295275"/>
                <wp:effectExtent l="0" t="0" r="28575" b="28575"/>
                <wp:wrapNone/>
                <wp:docPr id="10" name="Rectangle 10"/>
                <wp:cNvGraphicFramePr/>
                <a:graphic xmlns:a="http://schemas.openxmlformats.org/drawingml/2006/main">
                  <a:graphicData uri="http://schemas.microsoft.com/office/word/2010/wordprocessingShape">
                    <wps:wsp>
                      <wps:cNvSpPr/>
                      <wps:spPr>
                        <a:xfrm>
                          <a:off x="0" y="0"/>
                          <a:ext cx="1323975" cy="295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508840A2" id="Rectangle 10" o:spid="_x0000_s1026" style="position:absolute;margin-left:-1.5pt;margin-top:18.65pt;width:104.25pt;height:23.25pt;z-index:-251640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zUXQIAAAwFAAAOAAAAZHJzL2Uyb0RvYy54bWysVFFP2zAQfp+0/2D5faQJMEZFiioQ0yQE&#10;FTDxbBy7jWb7vLPbtPv1Oztpihjaw7QX5+z7vjvf57tcXG6tYRuFoQVX8/JowplyEprWLWv+/enm&#10;0xfOQhSuEQacqvlOBX45+/jhovNTVcEKTKOQURAXpp2v+SpGPy2KIFfKinAEXjlyakArIm1xWTQo&#10;OopuTVFNJp+LDrDxCFKFQKfXvZPPcnytlYz3WgcVmak53S3mFfP6ktZidiGmSxR+1crhGuIfbmFF&#10;6yjpGOpaRMHW2P4RyrYSIYCORxJsAVq3UuUaqJpy8qaax5XwKtdC4gQ/yhT+X1h5t1kgaxt6O5LH&#10;CUtv9ECqCbc0itEZCdT5MCXco1/gsAtkpmq3Gm36Uh1sm0XdjaKqbWSSDsvj6vj87JQzSb7q/LQi&#10;m8IUB7bHEL8qsCwZNUdKn7UUm9sQe+geQrx0mz5/tuLOqHQF4x6UpkIoY5XZuYXUlUG2EfT4zY9y&#10;SJuRiaJbY0ZS+R7JxD1pwCaaym01EifvEQ/ZRnTOCC6ORNs6wL+TdY/fV93Xmsp+gWZH74bQN3Tw&#10;8qYl8W5FiAuB1MH0mDSV8Z4WbaCrOQwWZyvAX++dJzw1Fnk562giah5+rgUqzsw3Ry13Xp6cpBHK&#10;m5PTs4o2+Nrz8trj1vYKSPeS5t/LbCZ8NHtTI9hnGt55ykou4STlrrmMuN9cxX5Safylms8zjMbG&#10;i3jrHr1MwZOqqTmets8C/dBBkXrvDvbTI6ZvGqnHJqaD+TqCbnOXHXQd9KaRy306/B7STL/eZ9Th&#10;Jzb7DQAA//8DAFBLAwQUAAYACAAAACEAV1VwJt4AAAAIAQAADwAAAGRycy9kb3ducmV2LnhtbEyP&#10;zU7DMBCE70i8g7VI3FqbRm3TNJuqQnACUVE4cHTjJYnwT2S7Sfr2mBM9jmY08025m4xmA/nQOYvw&#10;MBfAyNZOdbZB+Px4nuXAQpRWSe0sIVwowK66vSllodxo32k4xoalEhsKidDG2Bech7olI8Pc9WST&#10;9+28kTFJ33Dl5ZjKjeYLIVbcyM6mhVb29NhS/XM8GwR36C567zdvwyutv14OUYzT6gnx/m7ab4FF&#10;muJ/GP7wEzpUienkzlYFphFmWboSEbJ1Biz5C7FcAjsh5FkOvCr59YHqFwAA//8DAFBLAQItABQA&#10;BgAIAAAAIQC2gziS/gAAAOEBAAATAAAAAAAAAAAAAAAAAAAAAABbQ29udGVudF9UeXBlc10ueG1s&#10;UEsBAi0AFAAGAAgAAAAhADj9If/WAAAAlAEAAAsAAAAAAAAAAAAAAAAALwEAAF9yZWxzLy5yZWxz&#10;UEsBAi0AFAAGAAgAAAAhAD7yXNRdAgAADAUAAA4AAAAAAAAAAAAAAAAALgIAAGRycy9lMm9Eb2Mu&#10;eG1sUEsBAi0AFAAGAAgAAAAhAFdVcCbeAAAACAEAAA8AAAAAAAAAAAAAAAAAtwQAAGRycy9kb3du&#10;cmV2LnhtbFBLBQYAAAAABAAEAPMAAADCBQAAAAA=&#10;" fillcolor="white [3201]" strokecolor="black [3200]" strokeweight="1pt"/>
            </w:pict>
          </mc:Fallback>
        </mc:AlternateContent>
      </w:r>
    </w:p>
    <w:p w14:paraId="785DCD0F" w14:textId="63937CEA" w:rsidR="001F03C3" w:rsidRPr="00B24A71" w:rsidRDefault="007850BC" w:rsidP="001F03C3">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0768" behindDoc="0" locked="0" layoutInCell="1" allowOverlap="1" wp14:anchorId="2C2C127F" wp14:editId="31BF7C80">
                <wp:simplePos x="0" y="0"/>
                <wp:positionH relativeFrom="column">
                  <wp:posOffset>1362075</wp:posOffset>
                </wp:positionH>
                <wp:positionV relativeFrom="paragraph">
                  <wp:posOffset>114935</wp:posOffset>
                </wp:positionV>
                <wp:extent cx="1047750" cy="676275"/>
                <wp:effectExtent l="0" t="0" r="57150" b="47625"/>
                <wp:wrapNone/>
                <wp:docPr id="2" name="Straight Arrow Connector 2"/>
                <wp:cNvGraphicFramePr/>
                <a:graphic xmlns:a="http://schemas.openxmlformats.org/drawingml/2006/main">
                  <a:graphicData uri="http://schemas.microsoft.com/office/word/2010/wordprocessingShape">
                    <wps:wsp>
                      <wps:cNvCnPr/>
                      <wps:spPr>
                        <a:xfrm>
                          <a:off x="0" y="0"/>
                          <a:ext cx="1047750" cy="676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5FE16FB9" id="_x0000_t32" coordsize="21600,21600" o:spt="32" o:oned="t" path="m,l21600,21600e" filled="f">
                <v:path arrowok="t" fillok="f" o:connecttype="none"/>
                <o:lock v:ext="edit" shapetype="t"/>
              </v:shapetype>
              <v:shape id="Straight Arrow Connector 2" o:spid="_x0000_s1026" type="#_x0000_t32" style="position:absolute;margin-left:107.25pt;margin-top:9.05pt;width:82.5pt;height:53.2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Il/1AEAAPkDAAAOAAAAZHJzL2Uyb0RvYy54bWysU9uO0zAQfUfiHyy/01zEtihqukJd4AVB&#10;xcIHeB07sfBNY9M0f8/YSbMI0GqFeJnE9pwzc47H+9uL0eQsIChnW1ptSkqE5a5Ttm/pt6/vX72h&#10;JERmO6adFS2dRKC3h5cv9qNvRO0GpzsBBElsaEbf0iFG3xRF4IMwLGycFxYPpQPDIi6hLzpgI7Ib&#10;XdRluS1GB50Hx0UIuHs3H9JD5pdS8PhZyiAi0S3F3mKOkONDisVhz5oemB8UX9pg/9CFYcpi0ZXq&#10;jkVGfoD6g8ooDi44GTfcmcJJqbjIGlBNVf6m5n5gXmQtaE7wq03h/9HyT+cTENW1tKbEMoNXdB+B&#10;qX6I5C2AG8nRWYs2OiB1cmv0oUHQ0Z5gWQV/giT9IsGkL4oil+zwtDosLpFw3KzK17vdDV4Ex7Pt&#10;blvvbhJp8Yj2EOIH4QxJPy0NSzNrF1W2mZ0/hjgDr4BUWtsUI1P6ne1InDzKiaCY7bVY6qSUIomY&#10;285/cdJihn8REs1IjeYyeQzFUQM5Mxyg7nu1smBmgkil9QoqnwYtuQkm8mg+F7hm54rOxhVolHXw&#10;t6rxcm1VzvlX1bPWJPvBdVO+xGwHzle+h+UtpAH+dZ3hjy/28BMAAP//AwBQSwMEFAAGAAgAAAAh&#10;AJwQiLHfAAAACgEAAA8AAABkcnMvZG93bnJldi54bWxMj8FOwzAQRO9I/IO1SNyok1DaNI1TIQTH&#10;CtFUqEc3duIIex3FThv+nuUEx515mp0pd7Oz7KLH0HsUkC4SYBobr3rsBBzrt4ccWIgSlbQetYBv&#10;HWBX3d6UslD+ih/6cogdoxAMhRRgYhwKzkNjtJNh4QeN5LV+dDLSOXZcjfJK4c7yLElW3Mke6YOR&#10;g34xuvk6TE5AW3fH5vSa88m27+v602zMvt4LcX83P2+BRT3HPxh+61N1qKjT2U+oArMCsnT5RCgZ&#10;eQqMgMf1hoQzCdlyBbwq+f8J1Q8AAAD//wMAUEsBAi0AFAAGAAgAAAAhALaDOJL+AAAA4QEAABMA&#10;AAAAAAAAAAAAAAAAAAAAAFtDb250ZW50X1R5cGVzXS54bWxQSwECLQAUAAYACAAAACEAOP0h/9YA&#10;AACUAQAACwAAAAAAAAAAAAAAAAAvAQAAX3JlbHMvLnJlbHNQSwECLQAUAAYACAAAACEA8NyJf9QB&#10;AAD5AwAADgAAAAAAAAAAAAAAAAAuAgAAZHJzL2Uyb0RvYy54bWxQSwECLQAUAAYACAAAACEAnBCI&#10;sd8AAAAKAQAADwAAAAAAAAAAAAAAAAAuBAAAZHJzL2Rvd25yZXYueG1sUEsFBgAAAAAEAAQA8wAA&#10;ADoFAAAAAA==&#10;" strokecolor="black [3200]" strokeweight=".5pt">
                <v:stroke endarrow="block" joinstyle="miter"/>
              </v:shape>
            </w:pict>
          </mc:Fallback>
        </mc:AlternateContent>
      </w:r>
      <w:r w:rsidR="008F014B">
        <w:rPr>
          <w:rFonts w:ascii="Times New Roman" w:hAnsi="Times New Roman" w:cs="Times New Roman"/>
          <w:sz w:val="24"/>
        </w:rPr>
        <w:t xml:space="preserve">    Brand </w:t>
      </w:r>
      <w:r w:rsidR="0079485D" w:rsidRPr="00B24A71">
        <w:rPr>
          <w:rFonts w:ascii="Times New Roman" w:hAnsi="Times New Roman" w:cs="Times New Roman"/>
          <w:sz w:val="24"/>
        </w:rPr>
        <w:t>Visibility</w:t>
      </w:r>
      <w:r>
        <w:rPr>
          <w:rFonts w:ascii="Times New Roman" w:hAnsi="Times New Roman" w:cs="Times New Roman"/>
          <w:sz w:val="24"/>
        </w:rPr>
        <w:t xml:space="preserve">                  H1</w:t>
      </w:r>
    </w:p>
    <w:p w14:paraId="4190A46C" w14:textId="7233A401" w:rsidR="001F03C3" w:rsidRPr="00B24A71" w:rsidRDefault="001F03C3" w:rsidP="001F03C3">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6672" behindDoc="1" locked="0" layoutInCell="1" allowOverlap="1" wp14:anchorId="56E9BAE5" wp14:editId="5FB3C2F3">
                <wp:simplePos x="0" y="0"/>
                <wp:positionH relativeFrom="column">
                  <wp:posOffset>-19050</wp:posOffset>
                </wp:positionH>
                <wp:positionV relativeFrom="paragraph">
                  <wp:posOffset>229870</wp:posOffset>
                </wp:positionV>
                <wp:extent cx="1323975" cy="304800"/>
                <wp:effectExtent l="0" t="0" r="28575" b="19050"/>
                <wp:wrapNone/>
                <wp:docPr id="12" name="Rectangle 12"/>
                <wp:cNvGraphicFramePr/>
                <a:graphic xmlns:a="http://schemas.openxmlformats.org/drawingml/2006/main">
                  <a:graphicData uri="http://schemas.microsoft.com/office/word/2010/wordprocessingShape">
                    <wps:wsp>
                      <wps:cNvSpPr/>
                      <wps:spPr>
                        <a:xfrm>
                          <a:off x="0" y="0"/>
                          <a:ext cx="1323975"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38EA316F" id="Rectangle 12" o:spid="_x0000_s1026" style="position:absolute;margin-left:-1.5pt;margin-top:18.1pt;width:104.25pt;height:24pt;z-index:-2516398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osiYAIAAAwFAAAOAAAAZHJzL2Uyb0RvYy54bWysVFFP2zAQfp+0/2D5fSQpZUBFiioQ0yTE&#10;EDDxbBy7jWb7vLPbtPv1Oztpihjaw7QXx+f77s73+btcXG6tYRuFoQVX8+qo5Ew5CU3rljX//nTz&#10;6YyzEIVrhAGnar5TgV/OP3646PxMTWAFplHIKIkLs87XfBWjnxVFkCtlRTgCrxw5NaAVkUxcFg2K&#10;jrJbU0zK8nPRATYeQaoQ6PS6d/J5zq+1kvGb1kFFZmpOd4t5xby+pLWYX4jZEoVftXK4hviHW1jR&#10;Oio6proWUbA1tn+ksq1ECKDjkQRbgNatVLkH6qYq33TzuBJe5V6InOBHmsL/SyvvNvfI2obebsKZ&#10;E5be6IFYE25pFKMzIqjzYUa4R3+PgxVom7rdarTpS32wbSZ1N5KqtpFJOqyOJ8fnpyecSfIdl9Oz&#10;MrNeHKI9hvhFgWVpU3Ok8plLsbkNkSoSdA8hI92mr593cWdUuoJxD0pTI1RxkqOzhNSVQbYR9PjN&#10;jyr1QrkyMoXo1pgxqHovyMR90IBNYSrLagws3ws8VBvRuSK4OAba1gH+PVj3+H3Xfa+p7RdodvRu&#10;CL2gg5c3LZF3K0K8F0gKJq3TVMZvtGgDXc1h2HG2Avz13nnCk7DIy1lHE1Hz8HMtUHFmvjqS3Hk1&#10;naYRysb05HRCBr72vLz2uLW9AuK9ovn3Mm8TPpr9ViPYZxreRapKLuEk1a65jLg3rmI/qTT+Ui0W&#10;GUZj40W8dY9epuSJ1SSOp+2zQD8oKJL27mA/PWL2Rkg9NkU6WKwj6Dar7MDrwDeNXBbM8HtIM/3a&#10;zqjDT2z+GwAA//8DAFBLAwQUAAYACAAAACEAOiuhr94AAAAIAQAADwAAAGRycy9kb3ducmV2Lnht&#10;bEyPzU7DMBCE70i8g7VI3FqblIYSsqkqBCdQK0oPPbrxkkT4J7LdJH17zAmOoxnNfFOuJ6PZQD50&#10;ziLczQUwsrVTnW0QDp+vsxWwEKVVUjtLCBcKsK6ur0pZKDfaDxr2sWGpxIZCIrQx9gXnoW7JyDB3&#10;PdnkfTlvZEzSN1x5OaZyo3kmRM6N7GxaaGVPzy3V3/uzQXC77qI3/nE7vNPD8W0XxTjlL4i3N9Pm&#10;CVikKf6F4Rc/oUOVmE7ubFVgGmG2SFciwiLPgCU/E8slsBPC6j4DXpX8/4HqBwAA//8DAFBLAQIt&#10;ABQABgAIAAAAIQC2gziS/gAAAOEBAAATAAAAAAAAAAAAAAAAAAAAAABbQ29udGVudF9UeXBlc10u&#10;eG1sUEsBAi0AFAAGAAgAAAAhADj9If/WAAAAlAEAAAsAAAAAAAAAAAAAAAAALwEAAF9yZWxzLy5y&#10;ZWxzUEsBAi0AFAAGAAgAAAAhADeuiyJgAgAADAUAAA4AAAAAAAAAAAAAAAAALgIAAGRycy9lMm9E&#10;b2MueG1sUEsBAi0AFAAGAAgAAAAhADoroa/eAAAACAEAAA8AAAAAAAAAAAAAAAAAugQAAGRycy9k&#10;b3ducmV2LnhtbFBLBQYAAAAABAAEAPMAAADFBQAAAAA=&#10;" fillcolor="white [3201]" strokecolor="black [3200]" strokeweight="1pt"/>
            </w:pict>
          </mc:Fallback>
        </mc:AlternateContent>
      </w:r>
      <w:r w:rsidR="007850BC">
        <w:rPr>
          <w:rFonts w:ascii="Times New Roman" w:hAnsi="Times New Roman" w:cs="Times New Roman"/>
          <w:sz w:val="24"/>
        </w:rPr>
        <w:t xml:space="preserve">                                              </w:t>
      </w:r>
    </w:p>
    <w:p w14:paraId="65009355" w14:textId="66D6D01B" w:rsidR="001F03C3" w:rsidRPr="00B24A71" w:rsidRDefault="007850BC" w:rsidP="007850BC">
      <w:pPr>
        <w:ind w:firstLine="240"/>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1792" behindDoc="0" locked="0" layoutInCell="1" allowOverlap="1" wp14:anchorId="59FA81C9" wp14:editId="1A9A7552">
                <wp:simplePos x="0" y="0"/>
                <wp:positionH relativeFrom="column">
                  <wp:posOffset>1362074</wp:posOffset>
                </wp:positionH>
                <wp:positionV relativeFrom="paragraph">
                  <wp:posOffset>133350</wp:posOffset>
                </wp:positionV>
                <wp:extent cx="1000125" cy="400050"/>
                <wp:effectExtent l="0" t="0" r="66675" b="57150"/>
                <wp:wrapNone/>
                <wp:docPr id="3" name="Straight Arrow Connector 3"/>
                <wp:cNvGraphicFramePr/>
                <a:graphic xmlns:a="http://schemas.openxmlformats.org/drawingml/2006/main">
                  <a:graphicData uri="http://schemas.microsoft.com/office/word/2010/wordprocessingShape">
                    <wps:wsp>
                      <wps:cNvCnPr/>
                      <wps:spPr>
                        <a:xfrm>
                          <a:off x="0" y="0"/>
                          <a:ext cx="1000125"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BAA091" id="Straight Arrow Connector 3" o:spid="_x0000_s1026" type="#_x0000_t32" style="position:absolute;margin-left:107.25pt;margin-top:10.5pt;width:78.75pt;height:31.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or71QEAAPkDAAAOAAAAZHJzL2Uyb0RvYy54bWysU9uO0zAQfUfiHyy/0yRdFqGq6Qp1gRcE&#10;FQsf4HXsxsI3jYcm+XvGTptdAUKrFS9Oxp4zc87xeHszOstOCpIJvuXNquZMeRk6448t//7tw6u3&#10;nCUUvhM2eNXySSV+s3v5YjvEjVqHPthOAaMiPm2G2PIeMW6qKsleOZFWISpPhzqAE0ghHKsOxEDV&#10;na3Wdf2mGgJ0EYJUKdHu7XzId6W+1kriF62TQmZbTtywrFDW+7xWu63YHEHE3sgzDfEMFk4YT02X&#10;UrcCBfsJ5o9SzkgIKWhcyeCqoLWRqmggNU39m5q7XkRVtJA5KS42pf9XVn4+HYCZruVXnHnh6Iru&#10;EIQ59sjeAYSB7YP3ZGMAdpXdGmLaEGjvD3COUjxAlj5qcPlLothYHJ4Wh9WITNJmU9d1s77mTNLZ&#10;awquyxVUD+gICT+q4Fj+aXk6k1lYNMVmcfqUkPoT8ALIra3PKwpj3/uO4RRJDoIR/mhVJk/pOaXK&#10;Imba5Q8nq2b4V6XJjEy0tCljqPYW2EnQAHU/mqUKZWaINtYuoPrfoHNuhqkymk8FLtmlY/C4AJ3x&#10;Af7WFccLVT3nX1TPWrPs+9BN5RKLHTRfxZ/zW8gD/Dgu8IcXu/sFAAD//wMAUEsDBBQABgAIAAAA&#10;IQDuGiE23QAAAAkBAAAPAAAAZHJzL2Rvd25yZXYueG1sTI/BTsMwEETvSPyDtUjcqNNQaAhxKoTg&#10;WCGaCnF0400cEa+j2GnD37M90duM9ml2ptjMrhdHHEPnScFykYBAqr3pqFWwr97vMhAhajK694QK&#10;fjHApry+KnRu/Ik+8biLreAQCrlWYGMccilDbdHpsPADEt8aPzod2Y6tNKM+cbjrZZokj9LpjviD&#10;1QO+Wqx/dpNT0FTtvv5+y+TUNx/r6ss+2W21Ver2Zn55BhFxjv8wnOtzdSi508FPZILoFaTL1QOj&#10;Z8GbGLhfpywOCrJVArIs5OWC8g8AAP//AwBQSwECLQAUAAYACAAAACEAtoM4kv4AAADhAQAAEwAA&#10;AAAAAAAAAAAAAAAAAAAAW0NvbnRlbnRfVHlwZXNdLnhtbFBLAQItABQABgAIAAAAIQA4/SH/1gAA&#10;AJQBAAALAAAAAAAAAAAAAAAAAC8BAABfcmVscy8ucmVsc1BLAQItABQABgAIAAAAIQC71or71QEA&#10;APkDAAAOAAAAAAAAAAAAAAAAAC4CAABkcnMvZTJvRG9jLnhtbFBLAQItABQABgAIAAAAIQDuGiE2&#10;3QAAAAkBAAAPAAAAAAAAAAAAAAAAAC8EAABkcnMvZG93bnJldi54bWxQSwUGAAAAAAQABADzAAAA&#10;OQUAAAAA&#10;" strokecolor="black [3200]" strokeweight=".5pt">
                <v:stroke endarrow="block" joinstyle="miter"/>
              </v:shape>
            </w:pict>
          </mc:Fallback>
        </mc:AlternateContent>
      </w:r>
      <w:r w:rsidR="008F014B">
        <w:rPr>
          <w:rFonts w:ascii="Times New Roman" w:hAnsi="Times New Roman" w:cs="Times New Roman"/>
          <w:sz w:val="24"/>
        </w:rPr>
        <w:t xml:space="preserve">Brand </w:t>
      </w:r>
      <w:r w:rsidR="0079485D" w:rsidRPr="00B24A71">
        <w:rPr>
          <w:rFonts w:ascii="Times New Roman" w:hAnsi="Times New Roman" w:cs="Times New Roman"/>
          <w:sz w:val="24"/>
        </w:rPr>
        <w:t>Awareness</w:t>
      </w:r>
      <w:r>
        <w:rPr>
          <w:rFonts w:ascii="Times New Roman" w:hAnsi="Times New Roman" w:cs="Times New Roman"/>
          <w:sz w:val="24"/>
        </w:rPr>
        <w:t xml:space="preserve">                H2</w:t>
      </w:r>
    </w:p>
    <w:p w14:paraId="62210463" w14:textId="17875DA3" w:rsidR="001F03C3" w:rsidRPr="00B24A71" w:rsidRDefault="001F03C3" w:rsidP="001F03C3">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79744" behindDoc="1" locked="0" layoutInCell="1" allowOverlap="1" wp14:anchorId="5282ECC6" wp14:editId="7EBC679B">
                <wp:simplePos x="0" y="0"/>
                <wp:positionH relativeFrom="column">
                  <wp:posOffset>2533651</wp:posOffset>
                </wp:positionH>
                <wp:positionV relativeFrom="paragraph">
                  <wp:posOffset>221615</wp:posOffset>
                </wp:positionV>
                <wp:extent cx="1962150" cy="361950"/>
                <wp:effectExtent l="0" t="0" r="19050" b="19050"/>
                <wp:wrapNone/>
                <wp:docPr id="15" name="Rectangle 15"/>
                <wp:cNvGraphicFramePr/>
                <a:graphic xmlns:a="http://schemas.openxmlformats.org/drawingml/2006/main">
                  <a:graphicData uri="http://schemas.microsoft.com/office/word/2010/wordprocessingShape">
                    <wps:wsp>
                      <wps:cNvSpPr/>
                      <wps:spPr>
                        <a:xfrm>
                          <a:off x="0" y="0"/>
                          <a:ext cx="1962150" cy="36195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098D790" id="Rectangle 15" o:spid="_x0000_s1026" style="position:absolute;margin-left:199.5pt;margin-top:17.45pt;width:154.5pt;height:28.5pt;z-index:-251636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DMlXQIAAAwFAAAOAAAAZHJzL2Uyb0RvYy54bWysVMFu2zAMvQ/YPwi6r46ztmuDOEXQosOA&#10;og3aDj2rspQYk0SNUuJkXz9KdpygK3YYdpEp8T1SfCI9vdpawzYKQwOu4uXJiDPlJNSNW1b8+/Pt&#10;pwvOQhSuFgacqvhOBX41+/hh2vqJGsMKTK2QURAXJq2v+CpGPymKIFfKinACXjlyakArIm1xWdQo&#10;WopuTTEejc6LFrD2CFKFQKc3nZPPcnytlYwPWgcVmak43S3mFfP6mtZiNhWTJQq/amR/DfEPt7Ci&#10;cZR0CHUjomBrbP4IZRuJEEDHEwm2AK0bqXINVE05elPN00p4lWshcYIfZAr/L6y83yyQNTW93Rln&#10;Tlh6o0dSTbilUYzOSKDWhwnhnvwC+10gM1W71WjTl+pg2yzqbhBVbSOTdFheno/LM9Jeku/zeXlJ&#10;NoUpDmyPIX5VYFkyKo6UPmspNnchdtA9hHjpNl3+bMWdUekKxj0qTYVQxnFm5xZS1wbZRtDj1z/K&#10;Pm1GJopujBlI5XskE/ekHptoKrfVQBy9RzxkG9A5I7g4EG3jAP9O1h1+X3VXayr7FeodvRtC19DB&#10;y9uGxLsTIS4EUgeT3jSV8YEWbaCtOPQWZyvAX++dJzw1Fnk5a2kiKh5+rgUqzsw3Ry13WZ6ephHK&#10;m9OzL2Pa4LHn9djj1vYaSPeS5t/LbCZ8NHtTI9gXGt55ykou4STlrriMuN9cx25Safylms8zjMbG&#10;i3jnnrxMwZOqqTmety8Cfd9BkXrvHvbTIyZvGqnDJqaD+TqCbnKXHXTt9aaRy33a/x7STB/vM+rw&#10;E5v9BgAA//8DAFBLAwQUAAYACAAAACEAIAoA2d4AAAAJAQAADwAAAGRycy9kb3ducmV2LnhtbEyP&#10;zU7DMBCE70i8g7VI3KhdQG2dxqkqBCcQFYUDRzfeJhH+iWw3Sd+e5URvuzuj2W/KzeQsGzCmLngF&#10;85kAhr4OpvONgq/Pl7sVsJS1N9oGjwrOmGBTXV+VujBh9B847HPDKMSnQitoc+4LzlPdotNpFnr0&#10;pB1DdDrTGhtuoh4p3Fl+L8SCO915+tDqHp9arH/2J6cg7Lqz3Ub5Przh8vt1l8U4LZ6Vur2Ztmtg&#10;Gaf8b4Y/fEKHipgO4eRNYlbBg5TUJdPwKIGRYSlWdDgokHMJvCr5ZYPqFwAA//8DAFBLAQItABQA&#10;BgAIAAAAIQC2gziS/gAAAOEBAAATAAAAAAAAAAAAAAAAAAAAAABbQ29udGVudF9UeXBlc10ueG1s&#10;UEsBAi0AFAAGAAgAAAAhADj9If/WAAAAlAEAAAsAAAAAAAAAAAAAAAAALwEAAF9yZWxzLy5yZWxz&#10;UEsBAi0AFAAGAAgAAAAhAGKEMyVdAgAADAUAAA4AAAAAAAAAAAAAAAAALgIAAGRycy9lMm9Eb2Mu&#10;eG1sUEsBAi0AFAAGAAgAAAAhACAKANneAAAACQEAAA8AAAAAAAAAAAAAAAAAtwQAAGRycy9kb3du&#10;cmV2LnhtbFBLBQYAAAAABAAEAPMAAADCBQAAAAA=&#10;" fillcolor="white [3201]" strokecolor="black [3200]" strokeweight="1pt"/>
            </w:pict>
          </mc:Fallback>
        </mc:AlternateContent>
      </w:r>
      <w:r>
        <w:rPr>
          <w:rFonts w:ascii="Times New Roman" w:hAnsi="Times New Roman" w:cs="Times New Roman"/>
          <w:noProof/>
          <w:sz w:val="24"/>
        </w:rPr>
        <mc:AlternateContent>
          <mc:Choice Requires="wps">
            <w:drawing>
              <wp:anchor distT="0" distB="0" distL="114300" distR="114300" simplePos="0" relativeHeight="251677696" behindDoc="1" locked="0" layoutInCell="1" allowOverlap="1" wp14:anchorId="50927B05" wp14:editId="1E864A3B">
                <wp:simplePos x="0" y="0"/>
                <wp:positionH relativeFrom="column">
                  <wp:posOffset>-19050</wp:posOffset>
                </wp:positionH>
                <wp:positionV relativeFrom="paragraph">
                  <wp:posOffset>267335</wp:posOffset>
                </wp:positionV>
                <wp:extent cx="1419225" cy="304800"/>
                <wp:effectExtent l="0" t="0" r="28575" b="19050"/>
                <wp:wrapNone/>
                <wp:docPr id="16" name="Rectangle 16"/>
                <wp:cNvGraphicFramePr/>
                <a:graphic xmlns:a="http://schemas.openxmlformats.org/drawingml/2006/main">
                  <a:graphicData uri="http://schemas.microsoft.com/office/word/2010/wordprocessingShape">
                    <wps:wsp>
                      <wps:cNvSpPr/>
                      <wps:spPr>
                        <a:xfrm>
                          <a:off x="0" y="0"/>
                          <a:ext cx="1419225"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41C37693" id="Rectangle 16" o:spid="_x0000_s1026" style="position:absolute;margin-left:-1.5pt;margin-top:21.05pt;width:111.75pt;height:24pt;z-index:-2516387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u9FYAIAAAwFAAAOAAAAZHJzL2Uyb0RvYy54bWysVFFP2zAQfp+0/2D5fSTpCoOKFFUgpkkI&#10;EDDxbBy7jWb7vLPbtPv1Oztpihjaw7QXx+f77s73+bucX2ytYRuFoQVX8+qo5Ew5CU3rljX//nT9&#10;6ZSzEIVrhAGnar5TgV/MP3447/xMTWAFplHIKIkLs87XfBWjnxVFkCtlRTgCrxw5NaAVkUxcFg2K&#10;jrJbU0zK8qToABuPIFUIdHrVO/k859dayXindVCRmZrT3WJeMa8vaS3m52K2ROFXrRyuIf7hFla0&#10;joqOqa5EFGyN7R+pbCsRAuh4JMEWoHUrVe6BuqnKN908roRXuRciJ/iRpvD/0srbzT2ytqG3O+HM&#10;CUtv9ECsCbc0itEZEdT5MCPco7/HwQq0Td1uNdr0pT7YNpO6G0lV28gkHVbT6mwyOeZMku9zOT0t&#10;M+vFIdpjiF8VWJY2NUcqn7kUm5sQqSJB9xAy0m36+nkXd0alKxj3oDQ1QhUnOTpLSF0aZBtBj9/8&#10;qFIvlCsjU4hujRmDqveCTNwHDdgUprKsxsDyvcBDtRGdK4KLY6BtHeDfg3WP33fd95rafoFmR++G&#10;0As6eHndEnk3IsR7gaRg0jpNZbyjRRvoag7DjrMV4K/3zhOehEVezjqaiJqHn2uBijPzzZHkzqrp&#10;NI1QNqbHXyZk4GvPy2uPW9tLIN4rmn8v8zbho9lvNYJ9puFdpKrkEk5S7ZrLiHvjMvaTSuMv1WKR&#10;YTQ2XsQb9+hlSp5YTeJ42j4L9IOCImnvFvbTI2ZvhNRjU6SDxTqCbrPKDrwOfNPIZcEMv4c006/t&#10;jDr8xOa/AQAA//8DAFBLAwQUAAYACAAAACEAGK5GAN4AAAAIAQAADwAAAGRycy9kb3ducmV2Lnht&#10;bEyPwU7DMBBE70j8g7VI3Fo7AQoN2VQVghOIisKBoxsvSUS8jmw3Sf8ec4LjaEYzb8rNbHsxkg+d&#10;Y4RsqUAQ18503CB8vD8t7kCEqNno3jEhnCjApjo/K3Vh3MRvNO5jI1IJh0IjtDEOhZShbsnqsHQD&#10;cfK+nLc6JukbabyeUrntZa7USlrdcVpo9UAPLdXf+6NFcLvu1G/9+nV8odvP511U07x6RLy8mLf3&#10;ICLN8S8Mv/gJHarEdHBHNkH0CIurdCUiXOcZiOTnuboBcUBYqwxkVcr/B6ofAAAA//8DAFBLAQIt&#10;ABQABgAIAAAAIQC2gziS/gAAAOEBAAATAAAAAAAAAAAAAAAAAAAAAABbQ29udGVudF9UeXBlc10u&#10;eG1sUEsBAi0AFAAGAAgAAAAhADj9If/WAAAAlAEAAAsAAAAAAAAAAAAAAAAALwEAAF9yZWxzLy5y&#10;ZWxzUEsBAi0AFAAGAAgAAAAhAMwy70VgAgAADAUAAA4AAAAAAAAAAAAAAAAALgIAAGRycy9lMm9E&#10;b2MueG1sUEsBAi0AFAAGAAgAAAAhABiuRgDeAAAACAEAAA8AAAAAAAAAAAAAAAAAugQAAGRycy9k&#10;b3ducmV2LnhtbFBLBQYAAAAABAAEAPMAAADFBQAAAAA=&#10;" fillcolor="white [3201]" strokecolor="black [3200]" strokeweight="1pt"/>
            </w:pict>
          </mc:Fallback>
        </mc:AlternateContent>
      </w:r>
      <w:r w:rsidR="007850BC">
        <w:rPr>
          <w:rFonts w:ascii="Times New Roman" w:hAnsi="Times New Roman" w:cs="Times New Roman"/>
          <w:sz w:val="24"/>
        </w:rPr>
        <w:t xml:space="preserve">                                                     </w:t>
      </w:r>
    </w:p>
    <w:p w14:paraId="27B22202" w14:textId="0BB87FFB" w:rsidR="001F03C3" w:rsidRPr="00B24A71" w:rsidRDefault="007850BC" w:rsidP="001F03C3">
      <w:pPr>
        <w:jc w:val="both"/>
        <w:rPr>
          <w:rFonts w:ascii="Times New Roman" w:hAnsi="Times New Roman" w:cs="Times New Roman"/>
          <w:b/>
          <w:sz w:val="24"/>
        </w:rPr>
      </w:pPr>
      <w:r>
        <w:rPr>
          <w:rFonts w:ascii="Times New Roman" w:hAnsi="Times New Roman" w:cs="Times New Roman"/>
          <w:noProof/>
          <w:sz w:val="24"/>
        </w:rPr>
        <mc:AlternateContent>
          <mc:Choice Requires="wps">
            <w:drawing>
              <wp:anchor distT="0" distB="0" distL="114300" distR="114300" simplePos="0" relativeHeight="251682816" behindDoc="0" locked="0" layoutInCell="1" allowOverlap="1" wp14:anchorId="40127C0D" wp14:editId="2FAD305F">
                <wp:simplePos x="0" y="0"/>
                <wp:positionH relativeFrom="column">
                  <wp:posOffset>1457324</wp:posOffset>
                </wp:positionH>
                <wp:positionV relativeFrom="paragraph">
                  <wp:posOffset>132715</wp:posOffset>
                </wp:positionV>
                <wp:extent cx="942975" cy="57150"/>
                <wp:effectExtent l="0" t="19050" r="66675" b="95250"/>
                <wp:wrapNone/>
                <wp:docPr id="4" name="Straight Arrow Connector 4"/>
                <wp:cNvGraphicFramePr/>
                <a:graphic xmlns:a="http://schemas.openxmlformats.org/drawingml/2006/main">
                  <a:graphicData uri="http://schemas.microsoft.com/office/word/2010/wordprocessingShape">
                    <wps:wsp>
                      <wps:cNvCnPr/>
                      <wps:spPr>
                        <a:xfrm>
                          <a:off x="0" y="0"/>
                          <a:ext cx="942975" cy="57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A05251" id="Straight Arrow Connector 4" o:spid="_x0000_s1026" type="#_x0000_t32" style="position:absolute;margin-left:114.75pt;margin-top:10.45pt;width:74.25pt;height:4.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TvN1wEAAPcDAAAOAAAAZHJzL2Uyb0RvYy54bWysU9uO0zAQfUfiHyy/0yRVy7JR0xXqAi8I&#10;KhY+wOvYiYVvGpsm+XvGTppFXCSEeJnE9pyZc47Hh7vRaHIREJSzDa02JSXCctcq2zX0y+e3L15R&#10;EiKzLdPOioZOItC74/Nnh8HXYut6p1sBBIvYUA++oX2Mvi6KwHthWNg4LyweSgeGRVxCV7TABqxu&#10;dLEty5fF4KD14LgIAXfv50N6zPWlFDx+lDKISHRDkVvMEXJ8TLE4HljdAfO94gsN9g8sDFMWm66l&#10;7llk5BuoX0oZxcEFJ+OGO1M4KRUXWQOqqcqf1Dz0zIusBc0JfrUp/L+y/MPlDES1Dd1RYpnBK3qI&#10;wFTXR/IawA3k5KxFGx2QXXJr8KFG0MmeYVkFf4YkfZRg0hdFkTE7PK0OizESjpu3u+3tzZ4Sjkf7&#10;m2qfL6B4wnoI8Z1whqSfhoaFysqhyiazy/sQsTsCr4DUWNsUI1P6jW1JnDyKiaCY7bRI1DE9pRRJ&#10;wkw6/8VJixn+SUi0AmnObfIQipMGcmE4Pu3Xaq2CmQkildYrqMzc/ghachNM5MH8W+CanTs6G1eg&#10;UdbB77rG8UpVzvlX1bPWJPvRtVO+wmwHTlf2Z3kJaXx/XGf403s9fgcAAP//AwBQSwMEFAAGAAgA&#10;AAAhAE6XACjeAAAACQEAAA8AAABkcnMvZG93bnJldi54bWxMj81OwzAQhO9IvIO1SNyo0yBoHOJU&#10;CMGxQjQV4ujGmziqf6LYacPbs5zgtrszmv2m2i7OsjNOcQhewnqVAUPfBj34XsKhebsrgMWkvFY2&#10;eJTwjRG29fVVpUodLv4Dz/vUMwrxsVQSTEpjyXlsDToVV2FET1oXJqcSrVPP9aQuFO4sz7PskTs1&#10;ePpg1IgvBtvTfnYSuqY/tF+vBZ9t975pPo0wu2Yn5e3N8vwELOGS/szwi0/oUBPTMcxeR2Yl5Ll4&#10;ICsNmQBGhvtNQeWOdBACeF3x/w3qHwAAAP//AwBQSwECLQAUAAYACAAAACEAtoM4kv4AAADhAQAA&#10;EwAAAAAAAAAAAAAAAAAAAAAAW0NvbnRlbnRfVHlwZXNdLnhtbFBLAQItABQABgAIAAAAIQA4/SH/&#10;1gAAAJQBAAALAAAAAAAAAAAAAAAAAC8BAABfcmVscy8ucmVsc1BLAQItABQABgAIAAAAIQC62TvN&#10;1wEAAPcDAAAOAAAAAAAAAAAAAAAAAC4CAABkcnMvZTJvRG9jLnhtbFBLAQItABQABgAIAAAAIQBO&#10;lwAo3gAAAAkBAAAPAAAAAAAAAAAAAAAAADEEAABkcnMvZG93bnJldi54bWxQSwUGAAAAAAQABADz&#10;AAAAPAUAAAAA&#10;" strokecolor="black [3200]" strokeweight=".5pt">
                <v:stroke endarrow="block" joinstyle="miter"/>
              </v:shape>
            </w:pict>
          </mc:Fallback>
        </mc:AlternateContent>
      </w:r>
      <w:r w:rsidR="008F014B">
        <w:rPr>
          <w:rFonts w:ascii="Times New Roman" w:hAnsi="Times New Roman" w:cs="Times New Roman"/>
          <w:sz w:val="24"/>
        </w:rPr>
        <w:t>Customer</w:t>
      </w:r>
      <w:r w:rsidR="001F03C3">
        <w:rPr>
          <w:rFonts w:ascii="Times New Roman" w:hAnsi="Times New Roman" w:cs="Times New Roman"/>
          <w:sz w:val="24"/>
        </w:rPr>
        <w:t xml:space="preserve"> </w:t>
      </w:r>
      <w:r w:rsidR="001F03C3" w:rsidRPr="00B24A71">
        <w:rPr>
          <w:rFonts w:ascii="Times New Roman" w:hAnsi="Times New Roman" w:cs="Times New Roman"/>
          <w:sz w:val="24"/>
        </w:rPr>
        <w:t xml:space="preserve">Satisfaction </w:t>
      </w:r>
      <w:r>
        <w:rPr>
          <w:rFonts w:ascii="Times New Roman" w:hAnsi="Times New Roman" w:cs="Times New Roman"/>
          <w:sz w:val="24"/>
        </w:rPr>
        <w:t xml:space="preserve">            H3</w:t>
      </w:r>
      <w:r w:rsidR="001F03C3" w:rsidRPr="00B24A71">
        <w:rPr>
          <w:rFonts w:ascii="Times New Roman" w:hAnsi="Times New Roman" w:cs="Times New Roman"/>
          <w:sz w:val="24"/>
        </w:rPr>
        <w:t xml:space="preserve">        </w:t>
      </w:r>
      <w:r w:rsidR="001F03C3">
        <w:rPr>
          <w:rFonts w:ascii="Times New Roman" w:hAnsi="Times New Roman" w:cs="Times New Roman"/>
          <w:sz w:val="24"/>
        </w:rPr>
        <w:t xml:space="preserve">       </w:t>
      </w:r>
      <w:r>
        <w:rPr>
          <w:rFonts w:ascii="Times New Roman" w:hAnsi="Times New Roman" w:cs="Times New Roman"/>
          <w:sz w:val="24"/>
        </w:rPr>
        <w:t xml:space="preserve">  </w:t>
      </w:r>
      <w:r w:rsidR="001F03C3">
        <w:rPr>
          <w:rFonts w:ascii="Times New Roman" w:hAnsi="Times New Roman" w:cs="Times New Roman"/>
          <w:sz w:val="24"/>
        </w:rPr>
        <w:t>Customer purchase intention</w:t>
      </w:r>
    </w:p>
    <w:p w14:paraId="77CF6A9C" w14:textId="4D19670B" w:rsidR="001F03C3" w:rsidRPr="00B24A71" w:rsidRDefault="007850BC" w:rsidP="001F03C3">
      <w:pPr>
        <w:jc w:val="both"/>
        <w:rPr>
          <w:rFonts w:ascii="Times New Roman" w:hAnsi="Times New Roman" w:cs="Times New Roman"/>
          <w:sz w:val="24"/>
        </w:rPr>
      </w:pPr>
      <w:r>
        <w:rPr>
          <w:rFonts w:ascii="Times New Roman" w:hAnsi="Times New Roman" w:cs="Times New Roman"/>
          <w:noProof/>
          <w:sz w:val="24"/>
        </w:rPr>
        <mc:AlternateContent>
          <mc:Choice Requires="wps">
            <w:drawing>
              <wp:anchor distT="0" distB="0" distL="114300" distR="114300" simplePos="0" relativeHeight="251683840" behindDoc="0" locked="0" layoutInCell="1" allowOverlap="1" wp14:anchorId="6292F0AE" wp14:editId="5D49093D">
                <wp:simplePos x="0" y="0"/>
                <wp:positionH relativeFrom="column">
                  <wp:posOffset>1485900</wp:posOffset>
                </wp:positionH>
                <wp:positionV relativeFrom="paragraph">
                  <wp:posOffset>61595</wp:posOffset>
                </wp:positionV>
                <wp:extent cx="866775" cy="304800"/>
                <wp:effectExtent l="0" t="38100" r="47625" b="19050"/>
                <wp:wrapNone/>
                <wp:docPr id="5" name="Straight Arrow Connector 5"/>
                <wp:cNvGraphicFramePr/>
                <a:graphic xmlns:a="http://schemas.openxmlformats.org/drawingml/2006/main">
                  <a:graphicData uri="http://schemas.microsoft.com/office/word/2010/wordprocessingShape">
                    <wps:wsp>
                      <wps:cNvCnPr/>
                      <wps:spPr>
                        <a:xfrm flipV="1">
                          <a:off x="0" y="0"/>
                          <a:ext cx="86677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4070B0" id="Straight Arrow Connector 5" o:spid="_x0000_s1026" type="#_x0000_t32" style="position:absolute;margin-left:117pt;margin-top:4.85pt;width:68.25pt;height:24pt;flip: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sgR3gEAAAIEAAAOAAAAZHJzL2Uyb0RvYy54bWysU02P0zAQvSPxHyzfadKF7VZV0xXqAhcE&#10;Fcvu3euMGwt/aWya5N8zdtqA+JAQ4mLF9rw37z1PtreDNewEGLV3DV8uas7ASd9qd2z4w+e3L9ac&#10;xSRcK4x30PARIr/dPX+27cMGrnznTQvIiMTFTR8a3qUUNlUVZQdWxIUP4OhSebQi0RaPVYuiJ3Zr&#10;qqu6XlW9xzaglxAjnd5Nl3xX+JUCmT4qFSEx03DSlsqKZX3Ka7Xbis0RRei0PMsQ/6DCCu2o6Ux1&#10;J5JgX1H/QmW1RB+9SgvpbeWV0hKKB3KzrH9yc9+JAMULhRPDHFP8f7Tyw+mATLcNv+bMCUtPdJ9Q&#10;6GOX2GtE37O9d45i9Miuc1p9iBsC7d0Bz7sYDpitDwotU0aHRxqEEgbZY0PJepyzhiExSYfr1erm&#10;hnpKunpZv1rX5S2qiSbTBYzpHXjL8kfD41nVLGdqIU7vYyIhBLwAMti4vCahzRvXsjQG8pVQC3c0&#10;kF1QeS6psptJf/lKo4EJ/gkUpUI6pzZlHmFvkJ0ETVL7ZTmzUGWGKG3MDKqL/T+CzrUZBmVG/xY4&#10;V5eO3qUZaLXz+LuuabhIVVP9xfXkNdt+8u1YXrPEQYNW8jn/FHmSf9wX+Pdfd/cNAAD//wMAUEsD&#10;BBQABgAIAAAAIQCSQogB3wAAAAgBAAAPAAAAZHJzL2Rvd25yZXYueG1sTI/BTsMwEETvSPyDtUjc&#10;qNM2xRCyqRASF0ClFC69ufE2iYjXke22ga/HnOA4mtHMm3I52l4cyYfOMcJ0koEgrp3puEH4eH+8&#10;ugERomaje8eE8EUBltX5WakL4078RsdNbEQq4VBohDbGoZAy1C1ZHSZuIE7e3nmrY5K+kcbrUyq3&#10;vZxl2bW0uuO00OqBHlqqPzcHi/Ay9a9Parva56Hx31t+ztdh7RAvL8b7OxCRxvgXhl/8hA5VYtq5&#10;A5sgeoTZPE9fIsKtApH8ucoWIHYIC6VAVqX8f6D6AQAA//8DAFBLAQItABQABgAIAAAAIQC2gziS&#10;/gAAAOEBAAATAAAAAAAAAAAAAAAAAAAAAABbQ29udGVudF9UeXBlc10ueG1sUEsBAi0AFAAGAAgA&#10;AAAhADj9If/WAAAAlAEAAAsAAAAAAAAAAAAAAAAALwEAAF9yZWxzLy5yZWxzUEsBAi0AFAAGAAgA&#10;AAAhAKgWyBHeAQAAAgQAAA4AAAAAAAAAAAAAAAAALgIAAGRycy9lMm9Eb2MueG1sUEsBAi0AFAAG&#10;AAgAAAAhAJJCiAHfAAAACAEAAA8AAAAAAAAAAAAAAAAAOAQAAGRycy9kb3ducmV2LnhtbFBLBQYA&#10;AAAABAAEAPMAAABEBQAAAAA=&#10;" strokecolor="black [3200]" strokeweight=".5pt">
                <v:stroke endarrow="block" joinstyle="miter"/>
              </v:shape>
            </w:pict>
          </mc:Fallback>
        </mc:AlternateContent>
      </w:r>
      <w:r w:rsidR="001F03C3">
        <w:rPr>
          <w:rFonts w:ascii="Times New Roman" w:hAnsi="Times New Roman" w:cs="Times New Roman"/>
          <w:noProof/>
          <w:sz w:val="24"/>
        </w:rPr>
        <mc:AlternateContent>
          <mc:Choice Requires="wps">
            <w:drawing>
              <wp:anchor distT="0" distB="0" distL="114300" distR="114300" simplePos="0" relativeHeight="251678720" behindDoc="1" locked="0" layoutInCell="1" allowOverlap="1" wp14:anchorId="379EF571" wp14:editId="683ACDC9">
                <wp:simplePos x="0" y="0"/>
                <wp:positionH relativeFrom="column">
                  <wp:posOffset>-19050</wp:posOffset>
                </wp:positionH>
                <wp:positionV relativeFrom="paragraph">
                  <wp:posOffset>248285</wp:posOffset>
                </wp:positionV>
                <wp:extent cx="1438275" cy="295275"/>
                <wp:effectExtent l="0" t="0" r="28575" b="28575"/>
                <wp:wrapNone/>
                <wp:docPr id="19" name="Rectangle 19"/>
                <wp:cNvGraphicFramePr/>
                <a:graphic xmlns:a="http://schemas.openxmlformats.org/drawingml/2006/main">
                  <a:graphicData uri="http://schemas.microsoft.com/office/word/2010/wordprocessingShape">
                    <wps:wsp>
                      <wps:cNvSpPr/>
                      <wps:spPr>
                        <a:xfrm>
                          <a:off x="0" y="0"/>
                          <a:ext cx="1438275" cy="295275"/>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7AA68F70" id="Rectangle 19" o:spid="_x0000_s1026" style="position:absolute;margin-left:-1.5pt;margin-top:19.55pt;width:113.25pt;height:23.25pt;z-index:-251637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B22XQIAAAwFAAAOAAAAZHJzL2Uyb0RvYy54bWysVMFu2zAMvQ/YPwi6r46zdG2DOEXQosOA&#10;oi3aDj2rspQYk0SNUuJkXz9KdpyiC3YYdpEp8T1SpB49u9xawzYKQwOu4uXJiDPlJNSNW1b8+/PN&#10;p3POQhSuFgacqvhOBX45//hh1vqpGsMKTK2QURAXpq2v+CpGPy2KIFfKinACXjlyakArIm1xWdQo&#10;WopuTTEejb4ULWDtEaQKgU6vOyef5/haKxnvtQ4qMlNxulvMK+b1Na3FfCamSxR+1cj+GuIfbmFF&#10;4yjpEOpaRMHW2PwRyjYSIYCOJxJsAVo3UuUaqJpy9K6ap5XwKtdCzQl+aFP4f2Hl3eYBWVPT211w&#10;5oSlN3qkrgm3NIrRGTWo9WFKuCf/gP0ukJmq3Wq06Ut1sG1u6m5oqtpGJumwnHw+H5+dcibJN744&#10;TTaFKQ5sjyF+VWBZMiqOlD73UmxuQ+ygewjx0m26/NmKO6PSFYx7VJoKoYzjzM4SUlcG2UbQ49c/&#10;yj5tRiaKbowZSOUxkol7Uo9NNJVlNRBHx4iHbAM6ZwQXB6JtHODfybrD76vuak1lv0K9o3dD6AQd&#10;vLxpqHm3IsQHgaRg0jpNZbynRRtoKw69xdkK8Nex84QnYZGXs5YmouLh51qg4sx8cyS5i3IySSOU&#10;N5PTszFt8K3n9a3Hre0VUN9Lmn8vs5nw0exNjWBfaHgXKSu5hJOUu+Iy4n5zFbtJpfGXarHIMBob&#10;L+Kte/IyBU9dTeJ43r4I9L2CImnvDvbTI6bvhNRhE9PBYh1BN1llh772/aaRyzrtfw9ppt/uM+rw&#10;E5v/BgAA//8DAFBLAwQUAAYACAAAACEAxx5pbN4AAAAIAQAADwAAAGRycy9kb3ducmV2LnhtbEyP&#10;wU7DMBBE70j8g7VI3FqniRrakE1VITiBqCgcOLrxkkTY6yh2k/TvMSc4jmY086bczdaIkQbfOUZY&#10;LRMQxLXTHTcIH+9Piw0IHxRrZRwTwoU87Krrq1IV2k38RuMxNCKWsC8UQhtCX0jp65as8kvXE0fv&#10;yw1WhSiHRupBTbHcGpkmSS6t6jgutKqnh5bq7+PZIrhDdzH7Yfs6vtDd5/MhJNOcPyLe3sz7exCB&#10;5vAXhl/8iA5VZDq5M2svDMIii1cCQrZdgYh+mmZrECeEzToHWZXy/4HqBwAA//8DAFBLAQItABQA&#10;BgAIAAAAIQC2gziS/gAAAOEBAAATAAAAAAAAAAAAAAAAAAAAAABbQ29udGVudF9UeXBlc10ueG1s&#10;UEsBAi0AFAAGAAgAAAAhADj9If/WAAAAlAEAAAsAAAAAAAAAAAAAAAAALwEAAF9yZWxzLy5yZWxz&#10;UEsBAi0AFAAGAAgAAAAhAEqAHbZdAgAADAUAAA4AAAAAAAAAAAAAAAAALgIAAGRycy9lMm9Eb2Mu&#10;eG1sUEsBAi0AFAAGAAgAAAAhAMceaWzeAAAACAEAAA8AAAAAAAAAAAAAAAAAtwQAAGRycy9kb3du&#10;cmV2LnhtbFBLBQYAAAAABAAEAPMAAADCBQAAAAA=&#10;" fillcolor="white [3201]" strokecolor="black [3200]" strokeweight="1pt"/>
            </w:pict>
          </mc:Fallback>
        </mc:AlternateContent>
      </w:r>
    </w:p>
    <w:p w14:paraId="6B39D23D" w14:textId="17523ABE" w:rsidR="001F03C3" w:rsidRPr="00B24A71" w:rsidRDefault="001F03C3" w:rsidP="001F03C3">
      <w:pPr>
        <w:jc w:val="both"/>
        <w:rPr>
          <w:rFonts w:ascii="Times New Roman" w:hAnsi="Times New Roman" w:cs="Times New Roman"/>
          <w:sz w:val="24"/>
        </w:rPr>
      </w:pPr>
      <w:r>
        <w:rPr>
          <w:rFonts w:ascii="Times New Roman" w:hAnsi="Times New Roman" w:cs="Times New Roman"/>
          <w:sz w:val="24"/>
        </w:rPr>
        <w:t xml:space="preserve"> </w:t>
      </w:r>
      <w:r w:rsidR="008F014B">
        <w:rPr>
          <w:rFonts w:ascii="Times New Roman" w:hAnsi="Times New Roman" w:cs="Times New Roman"/>
          <w:sz w:val="24"/>
        </w:rPr>
        <w:t xml:space="preserve">  Brand</w:t>
      </w:r>
      <w:r>
        <w:rPr>
          <w:rFonts w:ascii="Times New Roman" w:hAnsi="Times New Roman" w:cs="Times New Roman"/>
          <w:sz w:val="24"/>
        </w:rPr>
        <w:t xml:space="preserve"> </w:t>
      </w:r>
      <w:r w:rsidRPr="00B24A71">
        <w:rPr>
          <w:rFonts w:ascii="Times New Roman" w:hAnsi="Times New Roman" w:cs="Times New Roman"/>
          <w:sz w:val="24"/>
        </w:rPr>
        <w:t>Reputation</w:t>
      </w:r>
      <w:r w:rsidR="007850BC">
        <w:rPr>
          <w:rFonts w:ascii="Times New Roman" w:hAnsi="Times New Roman" w:cs="Times New Roman"/>
          <w:sz w:val="24"/>
        </w:rPr>
        <w:t xml:space="preserve">                 H4</w:t>
      </w:r>
    </w:p>
    <w:p w14:paraId="244359D6" w14:textId="77777777" w:rsidR="001F03C3" w:rsidRPr="001F03C3" w:rsidRDefault="001F03C3" w:rsidP="001F03C3">
      <w:pPr>
        <w:pStyle w:val="21"/>
        <w:shd w:val="clear" w:color="auto" w:fill="auto"/>
        <w:spacing w:before="0" w:line="480" w:lineRule="auto"/>
        <w:jc w:val="left"/>
        <w:rPr>
          <w:rFonts w:ascii="Times New Roman" w:hAnsi="Times New Roman" w:cs="Times New Roman"/>
          <w:b/>
          <w:sz w:val="24"/>
          <w:szCs w:val="24"/>
        </w:rPr>
      </w:pPr>
    </w:p>
    <w:p w14:paraId="384966B9" w14:textId="77777777" w:rsidR="00391630" w:rsidRDefault="00391630" w:rsidP="009B37FE">
      <w:pPr>
        <w:spacing w:line="360" w:lineRule="auto"/>
        <w:jc w:val="both"/>
        <w:rPr>
          <w:rFonts w:ascii="Times New Roman" w:hAnsi="Times New Roman" w:cs="Times New Roman"/>
          <w:b/>
          <w:sz w:val="24"/>
        </w:rPr>
      </w:pPr>
    </w:p>
    <w:p w14:paraId="028E6309" w14:textId="77777777" w:rsidR="008B0E9E" w:rsidRDefault="008B0E9E" w:rsidP="009B37FE">
      <w:pPr>
        <w:spacing w:line="360" w:lineRule="auto"/>
        <w:jc w:val="both"/>
        <w:rPr>
          <w:rFonts w:ascii="Arial" w:hAnsi="Arial" w:cs="Arial"/>
          <w:b/>
          <w:sz w:val="24"/>
        </w:rPr>
      </w:pPr>
    </w:p>
    <w:p w14:paraId="2B7A120F" w14:textId="77777777" w:rsidR="008B0E9E" w:rsidRDefault="008B0E9E" w:rsidP="009B37FE">
      <w:pPr>
        <w:spacing w:line="360" w:lineRule="auto"/>
        <w:jc w:val="both"/>
        <w:rPr>
          <w:rFonts w:ascii="Arial" w:hAnsi="Arial" w:cs="Arial"/>
          <w:b/>
          <w:sz w:val="24"/>
        </w:rPr>
      </w:pPr>
    </w:p>
    <w:p w14:paraId="05138F5D" w14:textId="77777777" w:rsidR="008B0E9E" w:rsidRDefault="008B0E9E" w:rsidP="009B37FE">
      <w:pPr>
        <w:spacing w:line="360" w:lineRule="auto"/>
        <w:jc w:val="both"/>
        <w:rPr>
          <w:rFonts w:ascii="Arial" w:hAnsi="Arial" w:cs="Arial"/>
          <w:b/>
          <w:sz w:val="24"/>
        </w:rPr>
      </w:pPr>
    </w:p>
    <w:p w14:paraId="5A6F98F5" w14:textId="77777777" w:rsidR="008B0E9E" w:rsidRDefault="008B0E9E" w:rsidP="009B37FE">
      <w:pPr>
        <w:spacing w:line="360" w:lineRule="auto"/>
        <w:jc w:val="both"/>
        <w:rPr>
          <w:rFonts w:ascii="Arial" w:hAnsi="Arial" w:cs="Arial"/>
          <w:b/>
          <w:sz w:val="24"/>
        </w:rPr>
      </w:pPr>
    </w:p>
    <w:p w14:paraId="064BD55C" w14:textId="77777777" w:rsidR="008B0E9E" w:rsidRDefault="008B0E9E" w:rsidP="009B37FE">
      <w:pPr>
        <w:spacing w:line="360" w:lineRule="auto"/>
        <w:jc w:val="both"/>
        <w:rPr>
          <w:rFonts w:ascii="Arial" w:hAnsi="Arial" w:cs="Arial"/>
          <w:b/>
          <w:sz w:val="24"/>
        </w:rPr>
      </w:pPr>
    </w:p>
    <w:p w14:paraId="2644E28C" w14:textId="77777777" w:rsidR="008B0E9E" w:rsidRDefault="008B0E9E" w:rsidP="009B37FE">
      <w:pPr>
        <w:spacing w:line="360" w:lineRule="auto"/>
        <w:jc w:val="both"/>
        <w:rPr>
          <w:rFonts w:ascii="Arial" w:hAnsi="Arial" w:cs="Arial"/>
          <w:b/>
          <w:sz w:val="24"/>
        </w:rPr>
      </w:pPr>
    </w:p>
    <w:p w14:paraId="3BB3CA35" w14:textId="77777777" w:rsidR="008B0E9E" w:rsidRDefault="008B0E9E" w:rsidP="009B37FE">
      <w:pPr>
        <w:spacing w:line="360" w:lineRule="auto"/>
        <w:jc w:val="both"/>
        <w:rPr>
          <w:rFonts w:ascii="Arial" w:hAnsi="Arial" w:cs="Arial"/>
          <w:b/>
          <w:sz w:val="24"/>
        </w:rPr>
      </w:pPr>
    </w:p>
    <w:p w14:paraId="7B6139AD" w14:textId="77777777" w:rsidR="008B0E9E" w:rsidRDefault="008B0E9E" w:rsidP="009B37FE">
      <w:pPr>
        <w:spacing w:line="360" w:lineRule="auto"/>
        <w:jc w:val="both"/>
        <w:rPr>
          <w:rFonts w:ascii="Arial" w:hAnsi="Arial" w:cs="Arial"/>
          <w:b/>
          <w:sz w:val="24"/>
        </w:rPr>
      </w:pPr>
    </w:p>
    <w:p w14:paraId="7A0EA0B8" w14:textId="77777777" w:rsidR="009B37FE" w:rsidRDefault="009B37FE" w:rsidP="008B0E9E">
      <w:pPr>
        <w:spacing w:line="360" w:lineRule="auto"/>
        <w:jc w:val="center"/>
        <w:rPr>
          <w:rFonts w:ascii="Arial" w:hAnsi="Arial" w:cs="Arial"/>
          <w:b/>
          <w:sz w:val="24"/>
        </w:rPr>
      </w:pPr>
      <w:r w:rsidRPr="00B83D60">
        <w:rPr>
          <w:rFonts w:ascii="Arial" w:hAnsi="Arial" w:cs="Arial"/>
          <w:b/>
          <w:sz w:val="24"/>
        </w:rPr>
        <w:lastRenderedPageBreak/>
        <w:t>CHAPTER 3:</w:t>
      </w:r>
    </w:p>
    <w:p w14:paraId="35AB72D9" w14:textId="77777777" w:rsidR="00B83D60" w:rsidRPr="00B83D60" w:rsidRDefault="00B83D60" w:rsidP="009B37FE">
      <w:pPr>
        <w:spacing w:line="360" w:lineRule="auto"/>
        <w:jc w:val="both"/>
        <w:rPr>
          <w:rFonts w:ascii="Arial" w:hAnsi="Arial" w:cs="Arial"/>
          <w:b/>
          <w:sz w:val="24"/>
        </w:rPr>
      </w:pPr>
    </w:p>
    <w:p w14:paraId="1E38A842" w14:textId="78A49F73" w:rsidR="009B37FE" w:rsidRPr="00B83D60" w:rsidRDefault="009B37FE" w:rsidP="00B83D60">
      <w:pPr>
        <w:pStyle w:val="ListParagraph"/>
        <w:numPr>
          <w:ilvl w:val="0"/>
          <w:numId w:val="3"/>
        </w:numPr>
        <w:spacing w:line="360" w:lineRule="auto"/>
        <w:jc w:val="both"/>
        <w:rPr>
          <w:rFonts w:ascii="Arial" w:hAnsi="Arial" w:cs="Arial"/>
          <w:b/>
          <w:sz w:val="24"/>
        </w:rPr>
      </w:pPr>
      <w:r w:rsidRPr="00B83D60">
        <w:rPr>
          <w:rFonts w:ascii="Arial" w:hAnsi="Arial" w:cs="Arial"/>
          <w:b/>
          <w:sz w:val="24"/>
        </w:rPr>
        <w:t>RESEARCH METHODOLOGY</w:t>
      </w:r>
    </w:p>
    <w:p w14:paraId="0D61B68B" w14:textId="77777777" w:rsidR="00B83D60" w:rsidRPr="00B83D60" w:rsidRDefault="00B83D60" w:rsidP="00B83D60">
      <w:pPr>
        <w:pStyle w:val="ListParagraph"/>
        <w:spacing w:line="360" w:lineRule="auto"/>
        <w:ind w:left="405"/>
        <w:jc w:val="both"/>
        <w:rPr>
          <w:rFonts w:ascii="Arial" w:hAnsi="Arial" w:cs="Arial"/>
          <w:b/>
          <w:sz w:val="24"/>
        </w:rPr>
      </w:pPr>
    </w:p>
    <w:p w14:paraId="7E9BB7BA" w14:textId="7FC343E2" w:rsidR="009B37FE" w:rsidRDefault="006959F5" w:rsidP="009B37FE">
      <w:pPr>
        <w:spacing w:line="360" w:lineRule="auto"/>
        <w:jc w:val="both"/>
        <w:rPr>
          <w:rFonts w:ascii="Arial" w:hAnsi="Arial" w:cs="Arial"/>
          <w:b/>
          <w:sz w:val="24"/>
        </w:rPr>
      </w:pPr>
      <w:r w:rsidRPr="00B83D60">
        <w:rPr>
          <w:rFonts w:ascii="Arial" w:hAnsi="Arial" w:cs="Arial"/>
          <w:b/>
          <w:sz w:val="24"/>
        </w:rPr>
        <w:t>3.1 Research d</w:t>
      </w:r>
      <w:r w:rsidR="009B37FE" w:rsidRPr="00B83D60">
        <w:rPr>
          <w:rFonts w:ascii="Arial" w:hAnsi="Arial" w:cs="Arial"/>
          <w:b/>
          <w:sz w:val="24"/>
        </w:rPr>
        <w:t>esign</w:t>
      </w:r>
    </w:p>
    <w:p w14:paraId="0EEA2538" w14:textId="77777777" w:rsidR="00B83D60" w:rsidRPr="00B83D60" w:rsidRDefault="00B83D60" w:rsidP="009B37FE">
      <w:pPr>
        <w:spacing w:line="360" w:lineRule="auto"/>
        <w:jc w:val="both"/>
        <w:rPr>
          <w:rFonts w:ascii="Arial" w:hAnsi="Arial" w:cs="Arial"/>
          <w:b/>
          <w:sz w:val="24"/>
        </w:rPr>
      </w:pPr>
    </w:p>
    <w:p w14:paraId="36E44CE9" w14:textId="0774B882" w:rsidR="00FF18C7" w:rsidRPr="00B83D60" w:rsidRDefault="00FF18C7" w:rsidP="00FF18C7">
      <w:pPr>
        <w:spacing w:line="360" w:lineRule="auto"/>
        <w:jc w:val="both"/>
        <w:rPr>
          <w:rFonts w:ascii="Arial" w:hAnsi="Arial" w:cs="Arial"/>
          <w:sz w:val="24"/>
        </w:rPr>
      </w:pPr>
      <w:r w:rsidRPr="00B83D60">
        <w:rPr>
          <w:rFonts w:ascii="Arial" w:hAnsi="Arial" w:cs="Arial"/>
          <w:sz w:val="24"/>
        </w:rPr>
        <w:t xml:space="preserve">In this research, quantitative method will be used which is questionnaire. Apart from that, primary data will also be used to further enhance and strengthen the </w:t>
      </w:r>
      <w:proofErr w:type="spellStart"/>
      <w:r w:rsidRPr="00B83D60">
        <w:rPr>
          <w:rFonts w:ascii="Arial" w:hAnsi="Arial" w:cs="Arial"/>
          <w:sz w:val="24"/>
        </w:rPr>
        <w:t>analysed</w:t>
      </w:r>
      <w:proofErr w:type="spellEnd"/>
      <w:r w:rsidRPr="00B83D60">
        <w:rPr>
          <w:rFonts w:ascii="Arial" w:hAnsi="Arial" w:cs="Arial"/>
          <w:sz w:val="24"/>
        </w:rPr>
        <w:t xml:space="preserve"> outcome with enough justif</w:t>
      </w:r>
      <w:r w:rsidR="007E7D2D" w:rsidRPr="00B83D60">
        <w:rPr>
          <w:rFonts w:ascii="Arial" w:hAnsi="Arial" w:cs="Arial"/>
          <w:sz w:val="24"/>
        </w:rPr>
        <w:t>ication and supporting evidence</w:t>
      </w:r>
      <w:r w:rsidRPr="00B83D60">
        <w:rPr>
          <w:rFonts w:ascii="Arial" w:hAnsi="Arial" w:cs="Arial"/>
          <w:sz w:val="24"/>
        </w:rPr>
        <w:t>. All data and information will be by using questionnaires and the Data will be further discussed and presented in graph and table. It is to ease the understanding of readers of this study.</w:t>
      </w:r>
    </w:p>
    <w:p w14:paraId="6F6767AD" w14:textId="77777777" w:rsidR="00FF18C7" w:rsidRDefault="00FF18C7" w:rsidP="00FF18C7">
      <w:pPr>
        <w:spacing w:line="360" w:lineRule="auto"/>
        <w:jc w:val="both"/>
        <w:rPr>
          <w:rFonts w:ascii="Arial" w:hAnsi="Arial" w:cs="Arial"/>
          <w:sz w:val="24"/>
        </w:rPr>
      </w:pPr>
      <w:r w:rsidRPr="00B83D60">
        <w:rPr>
          <w:rFonts w:ascii="Arial" w:hAnsi="Arial" w:cs="Arial"/>
          <w:sz w:val="24"/>
        </w:rPr>
        <w:t>This study focuses on the international competitiveness of Chinese mobile phone companies in the Malaysian market, so the purchase intention of Malaysian consumers is the focus of this study. This study will design a questionnaire for four factors that influence consumers' purchasing intentions, namely “brand recognition, brand awareness, consumer satisfaction and brand reputation”. The survey was conducted by local Malaysian consumers.</w:t>
      </w:r>
    </w:p>
    <w:p w14:paraId="7688E91B" w14:textId="77777777" w:rsidR="00B83D60" w:rsidRPr="00B83D60" w:rsidRDefault="00B83D60" w:rsidP="00FF18C7">
      <w:pPr>
        <w:spacing w:line="360" w:lineRule="auto"/>
        <w:jc w:val="both"/>
        <w:rPr>
          <w:rFonts w:ascii="Arial" w:hAnsi="Arial" w:cs="Arial"/>
          <w:sz w:val="24"/>
        </w:rPr>
      </w:pPr>
    </w:p>
    <w:p w14:paraId="6D013A4D" w14:textId="77777777" w:rsidR="00FF18C7" w:rsidRDefault="00FF18C7" w:rsidP="00FF18C7">
      <w:pPr>
        <w:spacing w:line="360" w:lineRule="auto"/>
        <w:jc w:val="both"/>
        <w:rPr>
          <w:rFonts w:ascii="Arial" w:hAnsi="Arial" w:cs="Arial"/>
          <w:b/>
          <w:sz w:val="24"/>
        </w:rPr>
      </w:pPr>
      <w:r w:rsidRPr="00B83D60">
        <w:rPr>
          <w:rFonts w:ascii="Arial" w:hAnsi="Arial" w:cs="Arial"/>
          <w:b/>
          <w:sz w:val="24"/>
        </w:rPr>
        <w:t>3.2 Questionnaire design</w:t>
      </w:r>
    </w:p>
    <w:p w14:paraId="7D63967C" w14:textId="77777777" w:rsidR="00B83D60" w:rsidRPr="00B83D60" w:rsidRDefault="00B83D60" w:rsidP="00FF18C7">
      <w:pPr>
        <w:spacing w:line="360" w:lineRule="auto"/>
        <w:jc w:val="both"/>
        <w:rPr>
          <w:rFonts w:ascii="Arial" w:hAnsi="Arial" w:cs="Arial"/>
          <w:b/>
          <w:sz w:val="24"/>
        </w:rPr>
      </w:pPr>
    </w:p>
    <w:p w14:paraId="63268FE3" w14:textId="77777777" w:rsidR="00FF18C7" w:rsidRPr="00B83D60" w:rsidRDefault="00FF18C7" w:rsidP="00FF18C7">
      <w:pPr>
        <w:spacing w:line="360" w:lineRule="auto"/>
        <w:jc w:val="both"/>
        <w:rPr>
          <w:rFonts w:ascii="Arial" w:hAnsi="Arial" w:cs="Arial"/>
          <w:sz w:val="24"/>
        </w:rPr>
      </w:pPr>
      <w:r w:rsidRPr="00B83D60">
        <w:rPr>
          <w:rFonts w:ascii="Arial" w:hAnsi="Arial" w:cs="Arial"/>
          <w:sz w:val="24"/>
        </w:rPr>
        <w:t>This paper takes the mobile phone users in Malaysia as the survey object, and designs a questionnaire to evaluate the international competitiveness of mobile phone companies from the perspective of consumers.</w:t>
      </w:r>
    </w:p>
    <w:p w14:paraId="596AD14D" w14:textId="77777777" w:rsidR="00FF18C7" w:rsidRDefault="00FF18C7" w:rsidP="00FF18C7">
      <w:pPr>
        <w:spacing w:line="360" w:lineRule="auto"/>
        <w:jc w:val="both"/>
        <w:rPr>
          <w:rFonts w:ascii="Arial" w:hAnsi="Arial" w:cs="Arial"/>
          <w:sz w:val="24"/>
        </w:rPr>
      </w:pPr>
      <w:r w:rsidRPr="00B83D60">
        <w:rPr>
          <w:rFonts w:ascii="Arial" w:hAnsi="Arial" w:cs="Arial"/>
          <w:sz w:val="24"/>
        </w:rPr>
        <w:t xml:space="preserve">This questionnaire has three main parts. The first part is the survey of respondents' personal information, including gender, age, </w:t>
      </w:r>
      <w:proofErr w:type="gramStart"/>
      <w:r w:rsidRPr="00B83D60">
        <w:rPr>
          <w:rFonts w:ascii="Arial" w:hAnsi="Arial" w:cs="Arial"/>
          <w:sz w:val="24"/>
        </w:rPr>
        <w:t>income</w:t>
      </w:r>
      <w:proofErr w:type="gramEnd"/>
      <w:r w:rsidRPr="00B83D60">
        <w:rPr>
          <w:rFonts w:ascii="Arial" w:hAnsi="Arial" w:cs="Arial"/>
          <w:sz w:val="24"/>
        </w:rPr>
        <w:t xml:space="preserve"> level and so on. The second part is the use of personal mobile phones by respondents, including the current use </w:t>
      </w:r>
      <w:r w:rsidRPr="00B83D60">
        <w:rPr>
          <w:rFonts w:ascii="Arial" w:hAnsi="Arial" w:cs="Arial"/>
          <w:sz w:val="24"/>
        </w:rPr>
        <w:lastRenderedPageBreak/>
        <w:t>of mobile phone brands, prices, advantages and disadvantages. The third part is the factors that affect the purchase intention of respondents when purchasing mobile phones, including preference brands, considerations, purchase channels, etc.</w:t>
      </w:r>
    </w:p>
    <w:p w14:paraId="7090FF9E" w14:textId="77777777" w:rsidR="00B83D60" w:rsidRPr="00B83D60" w:rsidRDefault="00B83D60" w:rsidP="00FF18C7">
      <w:pPr>
        <w:spacing w:line="360" w:lineRule="auto"/>
        <w:jc w:val="both"/>
        <w:rPr>
          <w:rFonts w:ascii="Arial" w:hAnsi="Arial" w:cs="Arial"/>
          <w:sz w:val="24"/>
        </w:rPr>
      </w:pPr>
    </w:p>
    <w:p w14:paraId="71EC6F01" w14:textId="77777777" w:rsidR="00FF18C7" w:rsidRDefault="00FF18C7" w:rsidP="00FF18C7">
      <w:pPr>
        <w:spacing w:line="360" w:lineRule="auto"/>
        <w:jc w:val="both"/>
        <w:rPr>
          <w:rFonts w:ascii="Arial" w:hAnsi="Arial" w:cs="Arial"/>
          <w:b/>
          <w:sz w:val="24"/>
        </w:rPr>
      </w:pPr>
      <w:r w:rsidRPr="00B83D60">
        <w:rPr>
          <w:rFonts w:ascii="Arial" w:hAnsi="Arial" w:cs="Arial"/>
          <w:b/>
          <w:sz w:val="24"/>
        </w:rPr>
        <w:t>3.21 Study population</w:t>
      </w:r>
    </w:p>
    <w:p w14:paraId="05AB31E2" w14:textId="77777777" w:rsidR="00B83D60" w:rsidRPr="00B83D60" w:rsidRDefault="00B83D60" w:rsidP="00FF18C7">
      <w:pPr>
        <w:spacing w:line="360" w:lineRule="auto"/>
        <w:jc w:val="both"/>
        <w:rPr>
          <w:rFonts w:ascii="Arial" w:hAnsi="Arial" w:cs="Arial"/>
          <w:b/>
          <w:sz w:val="24"/>
        </w:rPr>
      </w:pPr>
    </w:p>
    <w:p w14:paraId="166B791E" w14:textId="77777777" w:rsidR="00FF18C7" w:rsidRDefault="00FF18C7" w:rsidP="00FF18C7">
      <w:pPr>
        <w:spacing w:line="360" w:lineRule="auto"/>
        <w:jc w:val="both"/>
        <w:rPr>
          <w:rFonts w:ascii="Arial" w:hAnsi="Arial" w:cs="Arial"/>
          <w:sz w:val="24"/>
        </w:rPr>
      </w:pPr>
      <w:r w:rsidRPr="00B83D60">
        <w:rPr>
          <w:rFonts w:ascii="Arial" w:hAnsi="Arial" w:cs="Arial"/>
          <w:sz w:val="24"/>
        </w:rPr>
        <w:t>The subject of this study is mainly for Malaysian consumers. After consulting relevant materials, the total population of Malaysia was 32.04 million by 2019. However, due to the limitations of this research site, this study is mainly aimed at residents of Kuala Lumpur. The population is 1.589 million. Due to the large population, this study used a random sampling method to investigate.</w:t>
      </w:r>
    </w:p>
    <w:p w14:paraId="13A56AB8" w14:textId="77777777" w:rsidR="00B83D60" w:rsidRPr="00B83D60" w:rsidRDefault="00B83D60" w:rsidP="00FF18C7">
      <w:pPr>
        <w:spacing w:line="360" w:lineRule="auto"/>
        <w:jc w:val="both"/>
        <w:rPr>
          <w:rFonts w:ascii="Arial" w:hAnsi="Arial" w:cs="Arial"/>
          <w:sz w:val="24"/>
        </w:rPr>
      </w:pPr>
    </w:p>
    <w:p w14:paraId="34124233" w14:textId="77777777" w:rsidR="00FF18C7" w:rsidRDefault="00FF18C7" w:rsidP="00FF18C7">
      <w:pPr>
        <w:spacing w:line="360" w:lineRule="auto"/>
        <w:jc w:val="both"/>
        <w:rPr>
          <w:rFonts w:ascii="Arial" w:hAnsi="Arial" w:cs="Arial"/>
          <w:b/>
          <w:sz w:val="24"/>
        </w:rPr>
      </w:pPr>
      <w:r w:rsidRPr="00B83D60">
        <w:rPr>
          <w:rFonts w:ascii="Arial" w:hAnsi="Arial" w:cs="Arial"/>
          <w:b/>
          <w:sz w:val="24"/>
        </w:rPr>
        <w:t>3.22 Unit of Analysis</w:t>
      </w:r>
    </w:p>
    <w:p w14:paraId="4BFBD07C" w14:textId="77777777" w:rsidR="00B83D60" w:rsidRPr="00B83D60" w:rsidRDefault="00B83D60" w:rsidP="00FF18C7">
      <w:pPr>
        <w:spacing w:line="360" w:lineRule="auto"/>
        <w:jc w:val="both"/>
        <w:rPr>
          <w:rFonts w:ascii="Arial" w:hAnsi="Arial" w:cs="Arial"/>
          <w:b/>
          <w:sz w:val="24"/>
        </w:rPr>
      </w:pPr>
    </w:p>
    <w:p w14:paraId="3B827140" w14:textId="77777777" w:rsidR="00FF18C7" w:rsidRDefault="00FF18C7" w:rsidP="00FF18C7">
      <w:pPr>
        <w:spacing w:line="360" w:lineRule="auto"/>
        <w:jc w:val="both"/>
        <w:rPr>
          <w:rFonts w:ascii="Arial" w:hAnsi="Arial" w:cs="Arial"/>
          <w:b/>
          <w:sz w:val="24"/>
        </w:rPr>
      </w:pPr>
      <w:r w:rsidRPr="00B83D60">
        <w:rPr>
          <w:rFonts w:ascii="Arial" w:hAnsi="Arial" w:cs="Arial"/>
          <w:sz w:val="24"/>
        </w:rPr>
        <w:t>The unit of analysis refers to the respondents who participated in the study. Since this study used questionnaires to collect survey data, the survey location was limited. The survey was mainly for local residents living in Malaysia near Kuala Lumpur. The unit is an individual</w:t>
      </w:r>
      <w:r w:rsidRPr="00B83D60">
        <w:rPr>
          <w:rFonts w:ascii="Arial" w:hAnsi="Arial" w:cs="Arial"/>
          <w:b/>
          <w:sz w:val="24"/>
        </w:rPr>
        <w:t>.</w:t>
      </w:r>
    </w:p>
    <w:p w14:paraId="167A155E" w14:textId="77777777" w:rsidR="00B83D60" w:rsidRPr="00B83D60" w:rsidRDefault="00B83D60" w:rsidP="00FF18C7">
      <w:pPr>
        <w:spacing w:line="360" w:lineRule="auto"/>
        <w:jc w:val="both"/>
        <w:rPr>
          <w:rFonts w:ascii="Arial" w:hAnsi="Arial" w:cs="Arial"/>
          <w:b/>
          <w:sz w:val="24"/>
        </w:rPr>
      </w:pPr>
    </w:p>
    <w:p w14:paraId="163F6C1C" w14:textId="77777777" w:rsidR="00FF18C7" w:rsidRDefault="00FF18C7" w:rsidP="00FF18C7">
      <w:pPr>
        <w:spacing w:line="360" w:lineRule="auto"/>
        <w:jc w:val="both"/>
        <w:rPr>
          <w:rFonts w:ascii="Arial" w:hAnsi="Arial" w:cs="Arial"/>
          <w:b/>
          <w:sz w:val="24"/>
        </w:rPr>
      </w:pPr>
      <w:r w:rsidRPr="00B83D60">
        <w:rPr>
          <w:rFonts w:ascii="Arial" w:hAnsi="Arial" w:cs="Arial"/>
          <w:b/>
          <w:sz w:val="24"/>
        </w:rPr>
        <w:t>3.23 Sample Size</w:t>
      </w:r>
    </w:p>
    <w:p w14:paraId="64927556" w14:textId="77777777" w:rsidR="00B83D60" w:rsidRPr="00B83D60" w:rsidRDefault="00B83D60" w:rsidP="00FF18C7">
      <w:pPr>
        <w:spacing w:line="360" w:lineRule="auto"/>
        <w:jc w:val="both"/>
        <w:rPr>
          <w:rFonts w:ascii="Arial" w:hAnsi="Arial" w:cs="Arial"/>
          <w:b/>
          <w:sz w:val="24"/>
        </w:rPr>
      </w:pPr>
    </w:p>
    <w:p w14:paraId="1A232911" w14:textId="77777777" w:rsidR="009B37FE" w:rsidRPr="00B83D60" w:rsidRDefault="00FF18C7" w:rsidP="00FF18C7">
      <w:pPr>
        <w:spacing w:line="360" w:lineRule="auto"/>
        <w:jc w:val="both"/>
        <w:rPr>
          <w:rFonts w:ascii="Arial" w:hAnsi="Arial" w:cs="Arial"/>
          <w:sz w:val="24"/>
        </w:rPr>
      </w:pPr>
      <w:r w:rsidRPr="00B83D60">
        <w:rPr>
          <w:rFonts w:ascii="Arial" w:hAnsi="Arial" w:cs="Arial"/>
          <w:sz w:val="24"/>
        </w:rPr>
        <w:t xml:space="preserve">The population is 1,589,000, (N) in this survey. </w:t>
      </w:r>
      <w:proofErr w:type="spellStart"/>
      <w:r w:rsidRPr="00B83D60">
        <w:rPr>
          <w:rFonts w:ascii="Arial" w:hAnsi="Arial" w:cs="Arial"/>
          <w:sz w:val="24"/>
        </w:rPr>
        <w:t>Krejcie</w:t>
      </w:r>
      <w:proofErr w:type="spellEnd"/>
      <w:r w:rsidRPr="00B83D60">
        <w:rPr>
          <w:rFonts w:ascii="Arial" w:hAnsi="Arial" w:cs="Arial"/>
          <w:sz w:val="24"/>
        </w:rPr>
        <w:t xml:space="preserve"> &amp; Morgan (1970) shows the sample calculation as follows:</w:t>
      </w:r>
    </w:p>
    <w:p w14:paraId="51EB422C" w14:textId="77777777" w:rsidR="00FF18C7" w:rsidRPr="00B83D60" w:rsidRDefault="00FF18C7" w:rsidP="00FF18C7">
      <w:pPr>
        <w:spacing w:line="360" w:lineRule="auto"/>
        <w:jc w:val="both"/>
        <w:rPr>
          <w:rFonts w:ascii="Arial" w:hAnsi="Arial" w:cs="Arial"/>
          <w:sz w:val="24"/>
        </w:rPr>
      </w:pPr>
      <w:r w:rsidRPr="00B83D60">
        <w:rPr>
          <w:rFonts w:ascii="Arial" w:hAnsi="Arial" w:cs="Arial"/>
          <w:sz w:val="24"/>
        </w:rPr>
        <w:t xml:space="preserve">S = </w:t>
      </w:r>
      <w:proofErr w:type="gramStart"/>
      <w:r w:rsidRPr="00B83D60">
        <w:rPr>
          <w:rFonts w:ascii="Arial" w:hAnsi="Arial" w:cs="Arial"/>
          <w:sz w:val="24"/>
        </w:rPr>
        <w:t>X²NP(</w:t>
      </w:r>
      <w:proofErr w:type="gramEnd"/>
      <w:r w:rsidRPr="00B83D60">
        <w:rPr>
          <w:rFonts w:ascii="Arial" w:hAnsi="Arial" w:cs="Arial"/>
          <w:sz w:val="24"/>
        </w:rPr>
        <w:t>1-P)/[d²(N-1)+X²P(1-P)]</w:t>
      </w:r>
    </w:p>
    <w:p w14:paraId="49567963" w14:textId="77777777" w:rsidR="00FF18C7" w:rsidRPr="00B83D60" w:rsidRDefault="00FF18C7" w:rsidP="00FF18C7">
      <w:pPr>
        <w:spacing w:line="360" w:lineRule="auto"/>
        <w:jc w:val="both"/>
        <w:rPr>
          <w:rFonts w:ascii="Arial" w:hAnsi="Arial" w:cs="Arial"/>
          <w:sz w:val="24"/>
        </w:rPr>
      </w:pPr>
      <w:r w:rsidRPr="00B83D60">
        <w:rPr>
          <w:rFonts w:ascii="Arial" w:hAnsi="Arial" w:cs="Arial"/>
          <w:sz w:val="24"/>
        </w:rPr>
        <w:t>Where:</w:t>
      </w:r>
    </w:p>
    <w:p w14:paraId="157B97EB" w14:textId="77777777" w:rsidR="00FF18C7" w:rsidRPr="00B83D60" w:rsidRDefault="00FF18C7" w:rsidP="00FF18C7">
      <w:pPr>
        <w:spacing w:line="360" w:lineRule="auto"/>
        <w:jc w:val="both"/>
        <w:rPr>
          <w:rFonts w:ascii="Arial" w:hAnsi="Arial" w:cs="Arial"/>
          <w:sz w:val="24"/>
        </w:rPr>
      </w:pPr>
      <w:r w:rsidRPr="00B83D60">
        <w:rPr>
          <w:rFonts w:ascii="Arial" w:hAnsi="Arial" w:cs="Arial"/>
          <w:sz w:val="24"/>
        </w:rPr>
        <w:lastRenderedPageBreak/>
        <w:t>X² = table value of Chi-Square</w:t>
      </w:r>
    </w:p>
    <w:p w14:paraId="417FDAC1" w14:textId="77777777" w:rsidR="00FF18C7" w:rsidRPr="00B83D60" w:rsidRDefault="00FF18C7" w:rsidP="00FF18C7">
      <w:pPr>
        <w:spacing w:line="360" w:lineRule="auto"/>
        <w:jc w:val="both"/>
        <w:rPr>
          <w:rFonts w:ascii="Arial" w:hAnsi="Arial" w:cs="Arial"/>
          <w:sz w:val="24"/>
        </w:rPr>
      </w:pPr>
      <w:r w:rsidRPr="00B83D60">
        <w:rPr>
          <w:rFonts w:ascii="Arial" w:hAnsi="Arial" w:cs="Arial"/>
          <w:sz w:val="24"/>
        </w:rPr>
        <w:t>N = Population size</w:t>
      </w:r>
    </w:p>
    <w:p w14:paraId="60F7E36C" w14:textId="77777777" w:rsidR="00FF18C7" w:rsidRPr="00B83D60" w:rsidRDefault="00FF18C7" w:rsidP="00FF18C7">
      <w:pPr>
        <w:spacing w:line="360" w:lineRule="auto"/>
        <w:jc w:val="both"/>
        <w:rPr>
          <w:rFonts w:ascii="Arial" w:hAnsi="Arial" w:cs="Arial"/>
          <w:sz w:val="24"/>
        </w:rPr>
      </w:pPr>
      <w:r w:rsidRPr="00B83D60">
        <w:rPr>
          <w:rFonts w:ascii="Arial" w:hAnsi="Arial" w:cs="Arial"/>
          <w:sz w:val="24"/>
        </w:rPr>
        <w:t>P = Population proportion (assume to be .50)</w:t>
      </w:r>
    </w:p>
    <w:p w14:paraId="20DC80C0" w14:textId="77777777" w:rsidR="00FF18C7" w:rsidRPr="00B83D60" w:rsidRDefault="00FF18C7" w:rsidP="00FF18C7">
      <w:pPr>
        <w:spacing w:line="360" w:lineRule="auto"/>
        <w:jc w:val="both"/>
        <w:rPr>
          <w:rFonts w:ascii="Arial" w:hAnsi="Arial" w:cs="Arial"/>
          <w:sz w:val="24"/>
        </w:rPr>
      </w:pPr>
      <w:r w:rsidRPr="00B83D60">
        <w:rPr>
          <w:rFonts w:ascii="Arial" w:hAnsi="Arial" w:cs="Arial"/>
          <w:sz w:val="24"/>
        </w:rPr>
        <w:t>d = degree of accuracy (assume to be .05)</w:t>
      </w:r>
    </w:p>
    <w:p w14:paraId="61AC5B4D" w14:textId="2BF1A963" w:rsidR="00B83D60" w:rsidRPr="00B83D60" w:rsidRDefault="00FF18C7" w:rsidP="00FF18C7">
      <w:pPr>
        <w:spacing w:line="360" w:lineRule="auto"/>
        <w:jc w:val="both"/>
        <w:rPr>
          <w:rFonts w:ascii="Arial" w:hAnsi="Arial" w:cs="Arial"/>
          <w:sz w:val="24"/>
        </w:rPr>
      </w:pPr>
      <w:r w:rsidRPr="00B83D60">
        <w:rPr>
          <w:rFonts w:ascii="Arial" w:hAnsi="Arial" w:cs="Arial"/>
          <w:sz w:val="24"/>
        </w:rPr>
        <w:t>After calculation, S = 400.</w:t>
      </w:r>
    </w:p>
    <w:p w14:paraId="4D696167" w14:textId="77777777" w:rsidR="00AC4C19" w:rsidRDefault="00AC4C19" w:rsidP="00FF18C7">
      <w:pPr>
        <w:spacing w:line="360" w:lineRule="auto"/>
        <w:jc w:val="both"/>
        <w:rPr>
          <w:rFonts w:ascii="Arial" w:hAnsi="Arial" w:cs="Arial"/>
          <w:b/>
          <w:sz w:val="24"/>
        </w:rPr>
      </w:pPr>
    </w:p>
    <w:p w14:paraId="3B29DBCF" w14:textId="77777777" w:rsidR="00FF18C7" w:rsidRDefault="00FF18C7" w:rsidP="00FF18C7">
      <w:pPr>
        <w:spacing w:line="360" w:lineRule="auto"/>
        <w:jc w:val="both"/>
        <w:rPr>
          <w:rFonts w:ascii="Arial" w:hAnsi="Arial" w:cs="Arial"/>
          <w:b/>
          <w:sz w:val="24"/>
        </w:rPr>
      </w:pPr>
      <w:r w:rsidRPr="00B83D60">
        <w:rPr>
          <w:rFonts w:ascii="Arial" w:hAnsi="Arial" w:cs="Arial"/>
          <w:b/>
          <w:sz w:val="24"/>
        </w:rPr>
        <w:t>3.3 Data Collection</w:t>
      </w:r>
    </w:p>
    <w:p w14:paraId="2C378ADD" w14:textId="77777777" w:rsidR="00B83D60" w:rsidRPr="00B83D60" w:rsidRDefault="00B83D60" w:rsidP="00FF18C7">
      <w:pPr>
        <w:spacing w:line="360" w:lineRule="auto"/>
        <w:jc w:val="both"/>
        <w:rPr>
          <w:rFonts w:ascii="Arial" w:hAnsi="Arial" w:cs="Arial"/>
          <w:b/>
          <w:sz w:val="24"/>
        </w:rPr>
      </w:pPr>
    </w:p>
    <w:p w14:paraId="1FCB93C4" w14:textId="77777777" w:rsidR="00720E87" w:rsidRPr="00B83D60" w:rsidRDefault="00720E87" w:rsidP="00720E87">
      <w:pPr>
        <w:spacing w:line="360" w:lineRule="auto"/>
        <w:jc w:val="both"/>
        <w:rPr>
          <w:rFonts w:ascii="Arial" w:hAnsi="Arial" w:cs="Arial"/>
          <w:sz w:val="24"/>
        </w:rPr>
      </w:pPr>
      <w:r w:rsidRPr="00B83D60">
        <w:rPr>
          <w:rFonts w:ascii="Arial" w:hAnsi="Arial" w:cs="Arial"/>
          <w:sz w:val="24"/>
        </w:rPr>
        <w:t>In this study, the total population was 158</w:t>
      </w:r>
      <w:proofErr w:type="gramStart"/>
      <w:r w:rsidRPr="00B83D60">
        <w:rPr>
          <w:rFonts w:ascii="Arial" w:hAnsi="Arial" w:cs="Arial"/>
          <w:sz w:val="24"/>
        </w:rPr>
        <w:t>,9000</w:t>
      </w:r>
      <w:proofErr w:type="gramEnd"/>
      <w:r w:rsidRPr="00B83D60">
        <w:rPr>
          <w:rFonts w:ascii="Arial" w:hAnsi="Arial" w:cs="Arial"/>
          <w:sz w:val="24"/>
        </w:rPr>
        <w:t>. After calculation</w:t>
      </w:r>
      <w:r w:rsidRPr="00B83D60">
        <w:rPr>
          <w:rFonts w:ascii="Arial" w:hAnsi="Arial" w:cs="Arial"/>
          <w:sz w:val="24"/>
        </w:rPr>
        <w:t>，</w:t>
      </w:r>
      <w:r w:rsidRPr="00B83D60">
        <w:rPr>
          <w:rFonts w:ascii="Arial" w:hAnsi="Arial" w:cs="Arial"/>
          <w:sz w:val="24"/>
        </w:rPr>
        <w:t>the sample size of this study was determined to be 400.</w:t>
      </w:r>
    </w:p>
    <w:p w14:paraId="61CF1810" w14:textId="77777777" w:rsidR="00720E87" w:rsidRDefault="00720E87" w:rsidP="00720E87">
      <w:pPr>
        <w:spacing w:line="360" w:lineRule="auto"/>
        <w:jc w:val="both"/>
        <w:rPr>
          <w:rFonts w:ascii="Arial" w:hAnsi="Arial" w:cs="Arial"/>
          <w:b/>
          <w:sz w:val="24"/>
        </w:rPr>
      </w:pPr>
      <w:r w:rsidRPr="00B83D60">
        <w:rPr>
          <w:rFonts w:ascii="Arial" w:hAnsi="Arial" w:cs="Arial"/>
          <w:sz w:val="24"/>
        </w:rPr>
        <w:t>In order to save time and research costs, an online survey will be used. Distribute the questionnaire through Google Form.</w:t>
      </w:r>
      <w:r w:rsidRPr="00B83D60">
        <w:rPr>
          <w:rFonts w:ascii="Arial" w:hAnsi="Arial" w:cs="Arial"/>
          <w:b/>
          <w:sz w:val="24"/>
        </w:rPr>
        <w:t xml:space="preserve"> </w:t>
      </w:r>
    </w:p>
    <w:p w14:paraId="69D71DB8" w14:textId="77777777" w:rsidR="00B83D60" w:rsidRPr="00B83D60" w:rsidRDefault="00B83D60" w:rsidP="00720E87">
      <w:pPr>
        <w:spacing w:line="360" w:lineRule="auto"/>
        <w:jc w:val="both"/>
        <w:rPr>
          <w:rFonts w:ascii="Arial" w:hAnsi="Arial" w:cs="Arial"/>
          <w:b/>
          <w:sz w:val="24"/>
        </w:rPr>
      </w:pPr>
    </w:p>
    <w:p w14:paraId="230ED4C1" w14:textId="60DB00B7" w:rsidR="00FF18C7" w:rsidRDefault="00FF18C7" w:rsidP="00720E87">
      <w:pPr>
        <w:spacing w:line="360" w:lineRule="auto"/>
        <w:jc w:val="both"/>
        <w:rPr>
          <w:rFonts w:ascii="Arial" w:hAnsi="Arial" w:cs="Arial"/>
          <w:b/>
          <w:sz w:val="24"/>
        </w:rPr>
      </w:pPr>
      <w:r w:rsidRPr="00B83D60">
        <w:rPr>
          <w:rFonts w:ascii="Arial" w:hAnsi="Arial" w:cs="Arial"/>
          <w:b/>
          <w:sz w:val="24"/>
        </w:rPr>
        <w:t>3.4 Pilot Study</w:t>
      </w:r>
    </w:p>
    <w:p w14:paraId="7C9C0916" w14:textId="77777777" w:rsidR="00B83D60" w:rsidRPr="00B83D60" w:rsidRDefault="00B83D60" w:rsidP="00720E87">
      <w:pPr>
        <w:spacing w:line="360" w:lineRule="auto"/>
        <w:jc w:val="both"/>
        <w:rPr>
          <w:rFonts w:ascii="Arial" w:hAnsi="Arial" w:cs="Arial"/>
          <w:b/>
          <w:sz w:val="24"/>
        </w:rPr>
      </w:pPr>
    </w:p>
    <w:p w14:paraId="0B04BB7F" w14:textId="01F31AB2" w:rsidR="00FF18C7" w:rsidRDefault="00FF18C7" w:rsidP="00FF18C7">
      <w:pPr>
        <w:spacing w:line="360" w:lineRule="auto"/>
        <w:jc w:val="both"/>
        <w:rPr>
          <w:rFonts w:ascii="Arial" w:hAnsi="Arial" w:cs="Arial"/>
          <w:sz w:val="24"/>
        </w:rPr>
      </w:pPr>
      <w:r w:rsidRPr="00B83D60">
        <w:rPr>
          <w:rFonts w:ascii="Arial" w:hAnsi="Arial" w:cs="Arial"/>
          <w:sz w:val="24"/>
        </w:rPr>
        <w:t xml:space="preserve">Before the actual research has been start, the pilot </w:t>
      </w:r>
      <w:r w:rsidR="00720E87" w:rsidRPr="00B83D60">
        <w:rPr>
          <w:rFonts w:ascii="Arial" w:hAnsi="Arial" w:cs="Arial"/>
          <w:sz w:val="24"/>
        </w:rPr>
        <w:t>study will be run. There were 40</w:t>
      </w:r>
      <w:r w:rsidRPr="00B83D60">
        <w:rPr>
          <w:rFonts w:ascii="Arial" w:hAnsi="Arial" w:cs="Arial"/>
          <w:sz w:val="24"/>
        </w:rPr>
        <w:t xml:space="preserve"> respondents will be randomly pick to answer the questionnaire, let them fill the questions. Once the respondents can understand the question, the actual research can be start. After The pilot study, the data will be key in SPSS, run the reliability test before determine which question should be removed, to make the research reliable.</w:t>
      </w:r>
    </w:p>
    <w:p w14:paraId="5BEEADAA" w14:textId="77777777" w:rsidR="008B0E9E" w:rsidRDefault="008B0E9E" w:rsidP="00FF18C7">
      <w:pPr>
        <w:spacing w:line="360" w:lineRule="auto"/>
        <w:jc w:val="both"/>
        <w:rPr>
          <w:rFonts w:ascii="Arial" w:hAnsi="Arial" w:cs="Arial"/>
          <w:sz w:val="24"/>
        </w:rPr>
      </w:pPr>
    </w:p>
    <w:p w14:paraId="70FC1015" w14:textId="77777777" w:rsidR="00494CEA" w:rsidRDefault="00494CEA" w:rsidP="00FF18C7">
      <w:pPr>
        <w:spacing w:line="360" w:lineRule="auto"/>
        <w:jc w:val="both"/>
        <w:rPr>
          <w:rFonts w:ascii="Arial" w:hAnsi="Arial" w:cs="Arial"/>
          <w:sz w:val="24"/>
        </w:rPr>
      </w:pPr>
    </w:p>
    <w:p w14:paraId="1101DCA9" w14:textId="77777777" w:rsidR="00494CEA" w:rsidRDefault="00494CEA" w:rsidP="00FF18C7">
      <w:pPr>
        <w:spacing w:line="360" w:lineRule="auto"/>
        <w:jc w:val="both"/>
        <w:rPr>
          <w:rFonts w:ascii="Arial" w:hAnsi="Arial" w:cs="Arial"/>
          <w:b/>
          <w:sz w:val="24"/>
          <w:szCs w:val="24"/>
        </w:rPr>
      </w:pPr>
    </w:p>
    <w:p w14:paraId="4F99A046" w14:textId="77777777" w:rsidR="00FF18C7" w:rsidRDefault="00FF18C7" w:rsidP="00FF18C7">
      <w:pPr>
        <w:spacing w:line="360" w:lineRule="auto"/>
        <w:jc w:val="both"/>
        <w:rPr>
          <w:rFonts w:ascii="Arial" w:hAnsi="Arial" w:cs="Arial"/>
          <w:b/>
          <w:sz w:val="24"/>
          <w:szCs w:val="24"/>
        </w:rPr>
      </w:pPr>
      <w:r w:rsidRPr="00B83D60">
        <w:rPr>
          <w:rFonts w:ascii="Arial" w:hAnsi="Arial" w:cs="Arial"/>
          <w:b/>
          <w:sz w:val="24"/>
          <w:szCs w:val="24"/>
        </w:rPr>
        <w:lastRenderedPageBreak/>
        <w:t>3.5 Techniques and Measurement Instruments</w:t>
      </w:r>
    </w:p>
    <w:p w14:paraId="1A78C809" w14:textId="77777777" w:rsidR="00B83D60" w:rsidRPr="00B83D60" w:rsidRDefault="00B83D60" w:rsidP="00FF18C7">
      <w:pPr>
        <w:spacing w:line="360" w:lineRule="auto"/>
        <w:jc w:val="both"/>
        <w:rPr>
          <w:rFonts w:ascii="Arial" w:hAnsi="Arial" w:cs="Arial"/>
          <w:b/>
          <w:sz w:val="24"/>
          <w:szCs w:val="24"/>
        </w:rPr>
      </w:pPr>
    </w:p>
    <w:p w14:paraId="53A66C8E" w14:textId="77777777" w:rsidR="00FF18C7" w:rsidRDefault="00FF18C7" w:rsidP="00FF18C7">
      <w:pPr>
        <w:spacing w:line="360" w:lineRule="auto"/>
        <w:jc w:val="both"/>
        <w:rPr>
          <w:rFonts w:ascii="Arial" w:hAnsi="Arial" w:cs="Arial"/>
          <w:sz w:val="24"/>
          <w:szCs w:val="24"/>
        </w:rPr>
      </w:pPr>
      <w:r w:rsidRPr="00B83D60">
        <w:rPr>
          <w:rFonts w:ascii="Arial" w:hAnsi="Arial" w:cs="Arial"/>
          <w:sz w:val="24"/>
          <w:szCs w:val="24"/>
        </w:rPr>
        <w:t>In the research, there were three techniques and measurement instruments will be used: reliability test, descriptive analysis and multiple regression analysis.</w:t>
      </w:r>
    </w:p>
    <w:p w14:paraId="5ECA8AC0" w14:textId="77777777" w:rsidR="00AC4C19" w:rsidRPr="00B83D60" w:rsidRDefault="00AC4C19" w:rsidP="00FF18C7">
      <w:pPr>
        <w:spacing w:line="360" w:lineRule="auto"/>
        <w:jc w:val="both"/>
        <w:rPr>
          <w:rFonts w:ascii="Arial" w:hAnsi="Arial" w:cs="Arial"/>
          <w:sz w:val="24"/>
          <w:szCs w:val="24"/>
        </w:rPr>
      </w:pPr>
    </w:p>
    <w:p w14:paraId="333675B6" w14:textId="77777777" w:rsidR="00B83D60" w:rsidRDefault="00FF18C7" w:rsidP="00FF18C7">
      <w:pPr>
        <w:spacing w:line="360" w:lineRule="auto"/>
        <w:jc w:val="both"/>
        <w:rPr>
          <w:rFonts w:ascii="Arial" w:hAnsi="Arial" w:cs="Arial"/>
          <w:b/>
          <w:sz w:val="24"/>
          <w:szCs w:val="24"/>
        </w:rPr>
      </w:pPr>
      <w:r w:rsidRPr="00B83D60">
        <w:rPr>
          <w:rFonts w:ascii="Arial" w:hAnsi="Arial" w:cs="Arial"/>
          <w:b/>
          <w:sz w:val="24"/>
          <w:szCs w:val="24"/>
        </w:rPr>
        <w:t>3.51 Reliability Test</w:t>
      </w:r>
    </w:p>
    <w:p w14:paraId="1F570D26" w14:textId="77777777" w:rsidR="00B83D60" w:rsidRDefault="00B83D60" w:rsidP="00FF18C7">
      <w:pPr>
        <w:spacing w:line="360" w:lineRule="auto"/>
        <w:jc w:val="both"/>
        <w:rPr>
          <w:rFonts w:ascii="Arial" w:hAnsi="Arial" w:cs="Arial"/>
          <w:b/>
          <w:sz w:val="24"/>
          <w:szCs w:val="24"/>
        </w:rPr>
      </w:pPr>
    </w:p>
    <w:p w14:paraId="25BBFCB0" w14:textId="4B4E8BD3" w:rsidR="00FF18C7" w:rsidRDefault="00FF18C7" w:rsidP="00FF18C7">
      <w:pPr>
        <w:spacing w:line="360" w:lineRule="auto"/>
        <w:jc w:val="both"/>
        <w:rPr>
          <w:rFonts w:ascii="Arial" w:hAnsi="Arial" w:cs="Arial"/>
          <w:sz w:val="24"/>
          <w:szCs w:val="24"/>
        </w:rPr>
      </w:pPr>
      <w:r w:rsidRPr="00B83D60">
        <w:rPr>
          <w:rFonts w:ascii="Arial" w:hAnsi="Arial" w:cs="Arial"/>
          <w:sz w:val="24"/>
          <w:szCs w:val="24"/>
        </w:rPr>
        <w:t xml:space="preserve">The reliability test will using to </w:t>
      </w:r>
      <w:proofErr w:type="spellStart"/>
      <w:r w:rsidRPr="00B83D60">
        <w:rPr>
          <w:rFonts w:ascii="Arial" w:hAnsi="Arial" w:cs="Arial"/>
          <w:sz w:val="24"/>
          <w:szCs w:val="24"/>
        </w:rPr>
        <w:t>analyse</w:t>
      </w:r>
      <w:proofErr w:type="spellEnd"/>
      <w:r w:rsidRPr="00B83D60">
        <w:rPr>
          <w:rFonts w:ascii="Arial" w:hAnsi="Arial" w:cs="Arial"/>
          <w:sz w:val="24"/>
          <w:szCs w:val="24"/>
        </w:rPr>
        <w:t xml:space="preserve"> the internal consistency of variable. Once the pilot study has been done, the reliability test will used to test whether there were any relationships within all the variables. If the calculated </w:t>
      </w:r>
      <w:proofErr w:type="spellStart"/>
      <w:r w:rsidRPr="00B83D60">
        <w:rPr>
          <w:rFonts w:ascii="Arial" w:hAnsi="Arial" w:cs="Arial"/>
          <w:sz w:val="24"/>
          <w:szCs w:val="24"/>
        </w:rPr>
        <w:t>Cronbach’s</w:t>
      </w:r>
      <w:proofErr w:type="spellEnd"/>
      <w:r w:rsidRPr="00B83D60">
        <w:rPr>
          <w:rFonts w:ascii="Arial" w:hAnsi="Arial" w:cs="Arial"/>
          <w:sz w:val="24"/>
          <w:szCs w:val="24"/>
        </w:rPr>
        <w:t xml:space="preserve"> Alpha less than 0.7, the research need to remove those suggestion questions.</w:t>
      </w:r>
    </w:p>
    <w:p w14:paraId="1B39DBE4" w14:textId="77777777" w:rsidR="00AC4C19" w:rsidRDefault="00AC4C19" w:rsidP="00FF18C7">
      <w:pPr>
        <w:spacing w:line="360" w:lineRule="auto"/>
        <w:jc w:val="both"/>
        <w:rPr>
          <w:rFonts w:ascii="Arial" w:hAnsi="Arial" w:cs="Arial"/>
          <w:sz w:val="24"/>
          <w:szCs w:val="24"/>
        </w:rPr>
      </w:pPr>
    </w:p>
    <w:p w14:paraId="37D9AAF4" w14:textId="77777777" w:rsidR="00FF18C7" w:rsidRDefault="00FF18C7" w:rsidP="00FF18C7">
      <w:pPr>
        <w:spacing w:line="360" w:lineRule="auto"/>
        <w:jc w:val="both"/>
        <w:rPr>
          <w:rFonts w:ascii="Arial" w:hAnsi="Arial" w:cs="Arial"/>
          <w:b/>
          <w:sz w:val="24"/>
          <w:szCs w:val="24"/>
        </w:rPr>
      </w:pPr>
      <w:r w:rsidRPr="00B83D60">
        <w:rPr>
          <w:rFonts w:ascii="Arial" w:hAnsi="Arial" w:cs="Arial"/>
          <w:b/>
          <w:sz w:val="24"/>
          <w:szCs w:val="24"/>
        </w:rPr>
        <w:t>3.52 Descriptive Analysis</w:t>
      </w:r>
    </w:p>
    <w:p w14:paraId="40546F35" w14:textId="77777777" w:rsidR="00B83D60" w:rsidRPr="00B83D60" w:rsidRDefault="00B83D60" w:rsidP="00FF18C7">
      <w:pPr>
        <w:spacing w:line="360" w:lineRule="auto"/>
        <w:jc w:val="both"/>
        <w:rPr>
          <w:rFonts w:ascii="Arial" w:hAnsi="Arial" w:cs="Arial"/>
          <w:b/>
          <w:sz w:val="24"/>
          <w:szCs w:val="24"/>
        </w:rPr>
      </w:pPr>
    </w:p>
    <w:p w14:paraId="34802344" w14:textId="77777777" w:rsidR="00FF18C7" w:rsidRDefault="00FF18C7" w:rsidP="00FF18C7">
      <w:pPr>
        <w:spacing w:line="360" w:lineRule="auto"/>
        <w:jc w:val="both"/>
        <w:rPr>
          <w:rFonts w:ascii="Arial" w:hAnsi="Arial" w:cs="Arial"/>
          <w:sz w:val="24"/>
          <w:szCs w:val="24"/>
        </w:rPr>
      </w:pPr>
      <w:r w:rsidRPr="00B83D60">
        <w:rPr>
          <w:rFonts w:ascii="Arial" w:hAnsi="Arial" w:cs="Arial"/>
          <w:sz w:val="24"/>
          <w:szCs w:val="24"/>
        </w:rPr>
        <w:t>The descriptive analysis is used to define the characteristics of respondents such as gender, income level, and education level and so on. The descriptive analysis will clearly showed the characteristics of respondents in term of frequencies and percentage. Therefore, the readers can have a full view to look over the characteristics of respondents who were participated in this research as the report will be showed in a professional format table.</w:t>
      </w:r>
    </w:p>
    <w:p w14:paraId="023B0BAA" w14:textId="77777777" w:rsidR="00B83D60" w:rsidRPr="00B83D60" w:rsidRDefault="00B83D60" w:rsidP="00FF18C7">
      <w:pPr>
        <w:spacing w:line="360" w:lineRule="auto"/>
        <w:jc w:val="both"/>
        <w:rPr>
          <w:rFonts w:ascii="Arial" w:hAnsi="Arial" w:cs="Arial"/>
          <w:sz w:val="24"/>
          <w:szCs w:val="24"/>
        </w:rPr>
      </w:pPr>
    </w:p>
    <w:p w14:paraId="32D5AC43" w14:textId="77777777" w:rsidR="00FF18C7" w:rsidRDefault="00FF18C7" w:rsidP="00FF18C7">
      <w:pPr>
        <w:spacing w:line="360" w:lineRule="auto"/>
        <w:jc w:val="both"/>
        <w:rPr>
          <w:rFonts w:ascii="Arial" w:hAnsi="Arial" w:cs="Arial"/>
          <w:b/>
          <w:sz w:val="24"/>
          <w:szCs w:val="24"/>
        </w:rPr>
      </w:pPr>
      <w:r w:rsidRPr="00B83D60">
        <w:rPr>
          <w:rFonts w:ascii="Arial" w:hAnsi="Arial" w:cs="Arial"/>
          <w:b/>
          <w:sz w:val="24"/>
          <w:szCs w:val="24"/>
        </w:rPr>
        <w:t>3.53 Multiple Regression Analysis</w:t>
      </w:r>
    </w:p>
    <w:p w14:paraId="2E3B3035" w14:textId="77777777" w:rsidR="00B83D60" w:rsidRPr="00B83D60" w:rsidRDefault="00B83D60" w:rsidP="00FF18C7">
      <w:pPr>
        <w:spacing w:line="360" w:lineRule="auto"/>
        <w:jc w:val="both"/>
        <w:rPr>
          <w:rFonts w:ascii="Arial" w:hAnsi="Arial" w:cs="Arial"/>
          <w:b/>
          <w:sz w:val="24"/>
          <w:szCs w:val="24"/>
        </w:rPr>
      </w:pPr>
    </w:p>
    <w:p w14:paraId="4A3E67E5" w14:textId="77777777" w:rsidR="00FF18C7" w:rsidRPr="00B83D60" w:rsidRDefault="00FF18C7" w:rsidP="00FF18C7">
      <w:pPr>
        <w:spacing w:line="360" w:lineRule="auto"/>
        <w:jc w:val="both"/>
        <w:rPr>
          <w:rFonts w:ascii="Arial" w:hAnsi="Arial" w:cs="Arial"/>
          <w:sz w:val="24"/>
          <w:szCs w:val="24"/>
        </w:rPr>
      </w:pPr>
      <w:r w:rsidRPr="00B83D60">
        <w:rPr>
          <w:rFonts w:ascii="Arial" w:hAnsi="Arial" w:cs="Arial"/>
          <w:sz w:val="24"/>
          <w:szCs w:val="24"/>
        </w:rPr>
        <w:t xml:space="preserve">Multiple regression will be using to </w:t>
      </w:r>
      <w:proofErr w:type="spellStart"/>
      <w:r w:rsidRPr="00B83D60">
        <w:rPr>
          <w:rFonts w:ascii="Arial" w:hAnsi="Arial" w:cs="Arial"/>
          <w:sz w:val="24"/>
          <w:szCs w:val="24"/>
        </w:rPr>
        <w:t>analyse</w:t>
      </w:r>
      <w:proofErr w:type="spellEnd"/>
      <w:r w:rsidRPr="00B83D60">
        <w:rPr>
          <w:rFonts w:ascii="Arial" w:hAnsi="Arial" w:cs="Arial"/>
          <w:sz w:val="24"/>
          <w:szCs w:val="24"/>
        </w:rPr>
        <w:t xml:space="preserve"> more than two or more independent variables towards the dependent variable. For example, the independent variables </w:t>
      </w:r>
      <w:r w:rsidRPr="00B83D60">
        <w:rPr>
          <w:rFonts w:ascii="Arial" w:hAnsi="Arial" w:cs="Arial"/>
          <w:sz w:val="24"/>
          <w:szCs w:val="24"/>
        </w:rPr>
        <w:lastRenderedPageBreak/>
        <w:t>will be consumers' awareness, visibility, satisfaction, reputation to mobile phone companies, and how these will affect the international competitiveness of Chinese mobile phone companies. Moreover the multiple regression analysis will also determine which independent variables has the most impact to the dependent variable in this research.</w:t>
      </w:r>
    </w:p>
    <w:p w14:paraId="3687BD32" w14:textId="77777777" w:rsidR="00720E87" w:rsidRPr="00B83D60" w:rsidRDefault="00720E87" w:rsidP="00FF18C7">
      <w:pPr>
        <w:spacing w:line="360" w:lineRule="auto"/>
        <w:jc w:val="both"/>
        <w:rPr>
          <w:rFonts w:ascii="Arial" w:hAnsi="Arial" w:cs="Arial"/>
          <w:sz w:val="24"/>
          <w:szCs w:val="24"/>
        </w:rPr>
      </w:pPr>
    </w:p>
    <w:p w14:paraId="1071F505" w14:textId="77777777" w:rsidR="00720E87" w:rsidRPr="00B83D60" w:rsidRDefault="00720E87" w:rsidP="00FF18C7">
      <w:pPr>
        <w:spacing w:line="360" w:lineRule="auto"/>
        <w:jc w:val="both"/>
        <w:rPr>
          <w:rFonts w:ascii="Arial" w:hAnsi="Arial" w:cs="Arial"/>
          <w:sz w:val="24"/>
          <w:szCs w:val="24"/>
        </w:rPr>
      </w:pPr>
    </w:p>
    <w:p w14:paraId="15B58223" w14:textId="77777777" w:rsidR="00AC4C19" w:rsidRDefault="00AC4C19" w:rsidP="00720E87">
      <w:pPr>
        <w:spacing w:line="360" w:lineRule="auto"/>
        <w:jc w:val="both"/>
        <w:rPr>
          <w:rFonts w:ascii="Arial" w:hAnsi="Arial" w:cs="Arial"/>
          <w:b/>
          <w:sz w:val="24"/>
        </w:rPr>
      </w:pPr>
    </w:p>
    <w:p w14:paraId="6F4E370D" w14:textId="77777777" w:rsidR="00AC4C19" w:rsidRDefault="00AC4C19" w:rsidP="00720E87">
      <w:pPr>
        <w:spacing w:line="360" w:lineRule="auto"/>
        <w:jc w:val="both"/>
        <w:rPr>
          <w:rFonts w:ascii="Arial" w:hAnsi="Arial" w:cs="Arial"/>
          <w:b/>
          <w:sz w:val="24"/>
        </w:rPr>
      </w:pPr>
    </w:p>
    <w:p w14:paraId="6E892A7F" w14:textId="77777777" w:rsidR="008B0E9E" w:rsidRDefault="008B0E9E" w:rsidP="00720E87">
      <w:pPr>
        <w:spacing w:line="360" w:lineRule="auto"/>
        <w:jc w:val="both"/>
        <w:rPr>
          <w:rFonts w:ascii="Arial" w:hAnsi="Arial" w:cs="Arial"/>
          <w:b/>
          <w:sz w:val="24"/>
        </w:rPr>
      </w:pPr>
    </w:p>
    <w:p w14:paraId="1F303EE1" w14:textId="77777777" w:rsidR="008B0E9E" w:rsidRDefault="008B0E9E" w:rsidP="00720E87">
      <w:pPr>
        <w:spacing w:line="360" w:lineRule="auto"/>
        <w:jc w:val="both"/>
        <w:rPr>
          <w:rFonts w:ascii="Arial" w:hAnsi="Arial" w:cs="Arial"/>
          <w:b/>
          <w:sz w:val="24"/>
        </w:rPr>
      </w:pPr>
    </w:p>
    <w:p w14:paraId="18E8F137" w14:textId="77777777" w:rsidR="008B0E9E" w:rsidRDefault="008B0E9E" w:rsidP="00720E87">
      <w:pPr>
        <w:spacing w:line="360" w:lineRule="auto"/>
        <w:jc w:val="both"/>
        <w:rPr>
          <w:rFonts w:ascii="Arial" w:hAnsi="Arial" w:cs="Arial"/>
          <w:b/>
          <w:sz w:val="24"/>
        </w:rPr>
      </w:pPr>
    </w:p>
    <w:p w14:paraId="3B7A9CA7" w14:textId="77777777" w:rsidR="008B0E9E" w:rsidRDefault="008B0E9E" w:rsidP="00720E87">
      <w:pPr>
        <w:spacing w:line="360" w:lineRule="auto"/>
        <w:jc w:val="both"/>
        <w:rPr>
          <w:rFonts w:ascii="Arial" w:hAnsi="Arial" w:cs="Arial"/>
          <w:b/>
          <w:sz w:val="24"/>
        </w:rPr>
      </w:pPr>
    </w:p>
    <w:p w14:paraId="69D88C0E" w14:textId="77777777" w:rsidR="008B0E9E" w:rsidRDefault="008B0E9E" w:rsidP="00720E87">
      <w:pPr>
        <w:spacing w:line="360" w:lineRule="auto"/>
        <w:jc w:val="both"/>
        <w:rPr>
          <w:rFonts w:ascii="Arial" w:hAnsi="Arial" w:cs="Arial"/>
          <w:b/>
          <w:sz w:val="24"/>
        </w:rPr>
      </w:pPr>
    </w:p>
    <w:p w14:paraId="3381E9AD" w14:textId="77777777" w:rsidR="008B0E9E" w:rsidRDefault="008B0E9E" w:rsidP="00720E87">
      <w:pPr>
        <w:spacing w:line="360" w:lineRule="auto"/>
        <w:jc w:val="both"/>
        <w:rPr>
          <w:rFonts w:ascii="Arial" w:hAnsi="Arial" w:cs="Arial"/>
          <w:b/>
          <w:sz w:val="24"/>
        </w:rPr>
      </w:pPr>
    </w:p>
    <w:p w14:paraId="19EE5D9A" w14:textId="77777777" w:rsidR="008B0E9E" w:rsidRDefault="008B0E9E" w:rsidP="00720E87">
      <w:pPr>
        <w:spacing w:line="360" w:lineRule="auto"/>
        <w:jc w:val="both"/>
        <w:rPr>
          <w:rFonts w:ascii="Arial" w:hAnsi="Arial" w:cs="Arial"/>
          <w:b/>
          <w:sz w:val="24"/>
        </w:rPr>
      </w:pPr>
    </w:p>
    <w:p w14:paraId="6889A8EC" w14:textId="77777777" w:rsidR="008B0E9E" w:rsidRDefault="008B0E9E" w:rsidP="00720E87">
      <w:pPr>
        <w:spacing w:line="360" w:lineRule="auto"/>
        <w:jc w:val="both"/>
        <w:rPr>
          <w:rFonts w:ascii="Arial" w:hAnsi="Arial" w:cs="Arial"/>
          <w:b/>
          <w:sz w:val="24"/>
        </w:rPr>
      </w:pPr>
    </w:p>
    <w:p w14:paraId="0422469F" w14:textId="77777777" w:rsidR="008B0E9E" w:rsidRDefault="008B0E9E" w:rsidP="00720E87">
      <w:pPr>
        <w:spacing w:line="360" w:lineRule="auto"/>
        <w:jc w:val="both"/>
        <w:rPr>
          <w:rFonts w:ascii="Arial" w:hAnsi="Arial" w:cs="Arial"/>
          <w:b/>
          <w:sz w:val="24"/>
        </w:rPr>
      </w:pPr>
    </w:p>
    <w:p w14:paraId="31FBEFEB" w14:textId="77777777" w:rsidR="008B0E9E" w:rsidRDefault="008B0E9E" w:rsidP="00720E87">
      <w:pPr>
        <w:spacing w:line="360" w:lineRule="auto"/>
        <w:jc w:val="both"/>
        <w:rPr>
          <w:rFonts w:ascii="Arial" w:hAnsi="Arial" w:cs="Arial"/>
          <w:b/>
          <w:sz w:val="24"/>
        </w:rPr>
      </w:pPr>
    </w:p>
    <w:p w14:paraId="292FE004" w14:textId="77777777" w:rsidR="008B0E9E" w:rsidRDefault="008B0E9E" w:rsidP="00720E87">
      <w:pPr>
        <w:spacing w:line="360" w:lineRule="auto"/>
        <w:jc w:val="both"/>
        <w:rPr>
          <w:rFonts w:ascii="Arial" w:hAnsi="Arial" w:cs="Arial"/>
          <w:b/>
          <w:sz w:val="24"/>
        </w:rPr>
      </w:pPr>
    </w:p>
    <w:p w14:paraId="2CB1C488" w14:textId="77777777" w:rsidR="008B0E9E" w:rsidRDefault="008B0E9E" w:rsidP="00720E87">
      <w:pPr>
        <w:spacing w:line="360" w:lineRule="auto"/>
        <w:jc w:val="both"/>
        <w:rPr>
          <w:rFonts w:ascii="Arial" w:hAnsi="Arial" w:cs="Arial"/>
          <w:b/>
          <w:sz w:val="24"/>
        </w:rPr>
      </w:pPr>
    </w:p>
    <w:p w14:paraId="3ACD6F65" w14:textId="77777777" w:rsidR="008B0E9E" w:rsidRDefault="008B0E9E" w:rsidP="00720E87">
      <w:pPr>
        <w:spacing w:line="360" w:lineRule="auto"/>
        <w:jc w:val="both"/>
        <w:rPr>
          <w:rFonts w:ascii="Arial" w:hAnsi="Arial" w:cs="Arial"/>
          <w:b/>
          <w:sz w:val="24"/>
        </w:rPr>
      </w:pPr>
    </w:p>
    <w:p w14:paraId="7637554C" w14:textId="77777777" w:rsidR="008B0E9E" w:rsidRDefault="008B0E9E" w:rsidP="00720E87">
      <w:pPr>
        <w:spacing w:line="360" w:lineRule="auto"/>
        <w:jc w:val="both"/>
        <w:rPr>
          <w:rFonts w:ascii="Arial" w:hAnsi="Arial" w:cs="Arial"/>
          <w:b/>
          <w:sz w:val="24"/>
        </w:rPr>
      </w:pPr>
    </w:p>
    <w:p w14:paraId="7FEACC58" w14:textId="4F9F28E8" w:rsidR="00720E87" w:rsidRDefault="00720E87" w:rsidP="008B0E9E">
      <w:pPr>
        <w:spacing w:line="360" w:lineRule="auto"/>
        <w:jc w:val="center"/>
        <w:rPr>
          <w:rFonts w:ascii="Arial" w:hAnsi="Arial" w:cs="Arial"/>
          <w:b/>
          <w:sz w:val="24"/>
        </w:rPr>
      </w:pPr>
      <w:r w:rsidRPr="00B83D60">
        <w:rPr>
          <w:rFonts w:ascii="Arial" w:hAnsi="Arial" w:cs="Arial"/>
          <w:b/>
          <w:sz w:val="24"/>
        </w:rPr>
        <w:lastRenderedPageBreak/>
        <w:t>CHAPTER 4:</w:t>
      </w:r>
    </w:p>
    <w:p w14:paraId="35E6243D" w14:textId="77777777" w:rsidR="00977E98" w:rsidRDefault="00977E98" w:rsidP="008B0E9E">
      <w:pPr>
        <w:spacing w:line="360" w:lineRule="auto"/>
        <w:jc w:val="center"/>
        <w:rPr>
          <w:rFonts w:ascii="Arial" w:hAnsi="Arial" w:cs="Arial"/>
          <w:b/>
          <w:sz w:val="24"/>
        </w:rPr>
      </w:pPr>
    </w:p>
    <w:p w14:paraId="4C9F94B0" w14:textId="77777777" w:rsidR="00977E98" w:rsidRPr="00CD32F2" w:rsidRDefault="00977E98" w:rsidP="00977E98">
      <w:pPr>
        <w:spacing w:line="360" w:lineRule="auto"/>
        <w:rPr>
          <w:rFonts w:ascii="Arial" w:hAnsi="Arial" w:cs="Arial"/>
          <w:b/>
          <w:sz w:val="24"/>
          <w:szCs w:val="24"/>
        </w:rPr>
      </w:pPr>
      <w:r w:rsidRPr="00CD32F2">
        <w:rPr>
          <w:rFonts w:ascii="Arial" w:hAnsi="Arial" w:cs="Arial"/>
          <w:b/>
          <w:sz w:val="24"/>
          <w:szCs w:val="24"/>
        </w:rPr>
        <w:t>4.</w:t>
      </w:r>
      <w:r>
        <w:rPr>
          <w:rFonts w:ascii="Arial" w:hAnsi="Arial" w:cs="Arial"/>
          <w:b/>
          <w:sz w:val="24"/>
          <w:szCs w:val="24"/>
        </w:rPr>
        <w:t xml:space="preserve">1 </w:t>
      </w:r>
      <w:r w:rsidRPr="00CD32F2">
        <w:rPr>
          <w:rFonts w:ascii="Arial" w:hAnsi="Arial" w:cs="Arial"/>
          <w:b/>
          <w:sz w:val="24"/>
          <w:szCs w:val="24"/>
        </w:rPr>
        <w:t xml:space="preserve">Descriptive analysis </w:t>
      </w:r>
    </w:p>
    <w:p w14:paraId="211804F9" w14:textId="77777777" w:rsidR="00977E98" w:rsidRPr="00CD32F2" w:rsidRDefault="00977E98" w:rsidP="00977E98">
      <w:pPr>
        <w:spacing w:line="360" w:lineRule="auto"/>
        <w:rPr>
          <w:rFonts w:ascii="Arial" w:hAnsi="Arial" w:cs="Arial"/>
          <w:bCs/>
          <w:sz w:val="24"/>
          <w:szCs w:val="24"/>
        </w:rPr>
      </w:pPr>
    </w:p>
    <w:p w14:paraId="5FD5BA6A" w14:textId="6CA4C9E8" w:rsidR="00360789" w:rsidRDefault="00360789" w:rsidP="0036078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D8E86C9" wp14:editId="0F1B682D">
            <wp:extent cx="4013915" cy="3212327"/>
            <wp:effectExtent l="0" t="0" r="571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33696" cy="3228157"/>
                    </a:xfrm>
                    <a:prstGeom prst="rect">
                      <a:avLst/>
                    </a:prstGeom>
                    <a:noFill/>
                    <a:ln>
                      <a:noFill/>
                    </a:ln>
                  </pic:spPr>
                </pic:pic>
              </a:graphicData>
            </a:graphic>
          </wp:inline>
        </w:drawing>
      </w:r>
    </w:p>
    <w:p w14:paraId="255D6CEB" w14:textId="77777777" w:rsidR="00360789" w:rsidRDefault="00360789" w:rsidP="00360789">
      <w:pPr>
        <w:autoSpaceDE w:val="0"/>
        <w:autoSpaceDN w:val="0"/>
        <w:adjustRightInd w:val="0"/>
        <w:spacing w:after="0" w:line="240" w:lineRule="auto"/>
        <w:rPr>
          <w:rFonts w:ascii="Times New Roman" w:hAnsi="Times New Roman" w:cs="Times New Roman"/>
          <w:sz w:val="24"/>
          <w:szCs w:val="24"/>
        </w:rPr>
      </w:pPr>
    </w:p>
    <w:p w14:paraId="0C28493E" w14:textId="77777777" w:rsidR="00360789" w:rsidRDefault="00360789" w:rsidP="00360789">
      <w:pPr>
        <w:autoSpaceDE w:val="0"/>
        <w:autoSpaceDN w:val="0"/>
        <w:adjustRightInd w:val="0"/>
        <w:spacing w:after="0" w:line="400" w:lineRule="atLeast"/>
        <w:rPr>
          <w:rFonts w:ascii="Times New Roman" w:hAnsi="Times New Roman" w:cs="Times New Roman"/>
          <w:sz w:val="24"/>
          <w:szCs w:val="24"/>
        </w:rPr>
      </w:pPr>
    </w:p>
    <w:p w14:paraId="1C0C2E61" w14:textId="63BC66CE" w:rsidR="00977E98" w:rsidRPr="00CD32F2" w:rsidRDefault="00360789" w:rsidP="00977E98">
      <w:pPr>
        <w:spacing w:line="360" w:lineRule="auto"/>
        <w:jc w:val="both"/>
        <w:rPr>
          <w:rFonts w:ascii="Arial" w:hAnsi="Arial" w:cs="Arial"/>
          <w:sz w:val="24"/>
          <w:szCs w:val="24"/>
        </w:rPr>
      </w:pPr>
      <w:r>
        <w:rPr>
          <w:rFonts w:ascii="Arial" w:hAnsi="Arial" w:cs="Arial"/>
          <w:bCs/>
          <w:sz w:val="24"/>
          <w:szCs w:val="24"/>
        </w:rPr>
        <w:t xml:space="preserve">             [Figure 4.1</w:t>
      </w:r>
      <w:r w:rsidR="00977E98" w:rsidRPr="00CD32F2">
        <w:rPr>
          <w:rFonts w:ascii="Arial" w:hAnsi="Arial" w:cs="Arial"/>
          <w:bCs/>
          <w:sz w:val="24"/>
          <w:szCs w:val="24"/>
        </w:rPr>
        <w:t xml:space="preserve">-1 </w:t>
      </w:r>
      <w:r w:rsidR="00977E98" w:rsidRPr="00CD32F2">
        <w:rPr>
          <w:rFonts w:ascii="Arial" w:hAnsi="Arial" w:cs="Arial"/>
          <w:sz w:val="24"/>
          <w:szCs w:val="24"/>
        </w:rPr>
        <w:t>Descriptive analysis of Gender</w:t>
      </w:r>
      <w:r w:rsidR="00977E98" w:rsidRPr="00CD32F2">
        <w:rPr>
          <w:rFonts w:ascii="Arial" w:hAnsi="Arial" w:cs="Arial"/>
          <w:bCs/>
          <w:sz w:val="24"/>
          <w:szCs w:val="24"/>
        </w:rPr>
        <w:t>]</w:t>
      </w:r>
    </w:p>
    <w:p w14:paraId="1A5BF0AD" w14:textId="5BFD44C4" w:rsidR="00977E98" w:rsidRDefault="00977E98" w:rsidP="00977E98">
      <w:pPr>
        <w:autoSpaceDE w:val="0"/>
        <w:autoSpaceDN w:val="0"/>
        <w:adjustRightInd w:val="0"/>
        <w:spacing w:after="0" w:line="360" w:lineRule="auto"/>
        <w:jc w:val="both"/>
        <w:rPr>
          <w:rFonts w:ascii="Arial" w:hAnsi="Arial" w:cs="Arial"/>
          <w:sz w:val="24"/>
          <w:szCs w:val="24"/>
        </w:rPr>
      </w:pPr>
      <w:r w:rsidRPr="00CD32F2">
        <w:rPr>
          <w:rFonts w:ascii="Arial" w:hAnsi="Arial" w:cs="Arial"/>
          <w:sz w:val="24"/>
          <w:szCs w:val="24"/>
        </w:rPr>
        <w:t xml:space="preserve">As shown in </w:t>
      </w:r>
      <w:r w:rsidR="00360789">
        <w:rPr>
          <w:rFonts w:ascii="Arial" w:hAnsi="Arial" w:cs="Arial"/>
          <w:bCs/>
          <w:sz w:val="24"/>
          <w:szCs w:val="24"/>
        </w:rPr>
        <w:t>Figure</w:t>
      </w:r>
      <w:r w:rsidR="00360789">
        <w:rPr>
          <w:rFonts w:ascii="Arial" w:hAnsi="Arial" w:cs="Arial"/>
          <w:sz w:val="24"/>
          <w:szCs w:val="24"/>
        </w:rPr>
        <w:t xml:space="preserve"> 4.1</w:t>
      </w:r>
      <w:r w:rsidRPr="00CD32F2">
        <w:rPr>
          <w:rFonts w:ascii="Arial" w:hAnsi="Arial" w:cs="Arial"/>
          <w:sz w:val="24"/>
          <w:szCs w:val="24"/>
        </w:rPr>
        <w:t xml:space="preserve">-1, in this survey, males and females accounted for 50% of the 400 respondents, each with 200. </w:t>
      </w:r>
    </w:p>
    <w:p w14:paraId="10AE47E7" w14:textId="77777777" w:rsidR="009912E5" w:rsidRDefault="009912E5" w:rsidP="00977E98">
      <w:pPr>
        <w:autoSpaceDE w:val="0"/>
        <w:autoSpaceDN w:val="0"/>
        <w:adjustRightInd w:val="0"/>
        <w:spacing w:after="0" w:line="360" w:lineRule="auto"/>
        <w:jc w:val="both"/>
        <w:rPr>
          <w:rFonts w:ascii="Arial" w:hAnsi="Arial" w:cs="Arial"/>
          <w:sz w:val="24"/>
          <w:szCs w:val="24"/>
        </w:rPr>
      </w:pPr>
    </w:p>
    <w:p w14:paraId="09091787" w14:textId="77777777" w:rsidR="009912E5" w:rsidRDefault="009912E5" w:rsidP="00977E98">
      <w:pPr>
        <w:autoSpaceDE w:val="0"/>
        <w:autoSpaceDN w:val="0"/>
        <w:adjustRightInd w:val="0"/>
        <w:spacing w:after="0" w:line="360" w:lineRule="auto"/>
        <w:jc w:val="both"/>
        <w:rPr>
          <w:rFonts w:ascii="Arial" w:hAnsi="Arial" w:cs="Arial"/>
          <w:sz w:val="24"/>
          <w:szCs w:val="24"/>
        </w:rPr>
      </w:pPr>
    </w:p>
    <w:p w14:paraId="3CD848C5" w14:textId="77777777" w:rsidR="009912E5" w:rsidRDefault="009912E5" w:rsidP="00977E98">
      <w:pPr>
        <w:autoSpaceDE w:val="0"/>
        <w:autoSpaceDN w:val="0"/>
        <w:adjustRightInd w:val="0"/>
        <w:spacing w:after="0" w:line="360" w:lineRule="auto"/>
        <w:jc w:val="both"/>
        <w:rPr>
          <w:rFonts w:ascii="Arial" w:hAnsi="Arial" w:cs="Arial"/>
          <w:sz w:val="24"/>
          <w:szCs w:val="24"/>
        </w:rPr>
      </w:pPr>
    </w:p>
    <w:p w14:paraId="506C8648" w14:textId="77777777" w:rsidR="009912E5" w:rsidRDefault="009912E5" w:rsidP="00977E98">
      <w:pPr>
        <w:autoSpaceDE w:val="0"/>
        <w:autoSpaceDN w:val="0"/>
        <w:adjustRightInd w:val="0"/>
        <w:spacing w:after="0" w:line="360" w:lineRule="auto"/>
        <w:jc w:val="both"/>
        <w:rPr>
          <w:rFonts w:ascii="Arial" w:hAnsi="Arial" w:cs="Arial"/>
          <w:sz w:val="24"/>
          <w:szCs w:val="24"/>
        </w:rPr>
      </w:pPr>
    </w:p>
    <w:p w14:paraId="6E685464" w14:textId="77777777" w:rsidR="009912E5" w:rsidRDefault="009912E5" w:rsidP="00977E98">
      <w:pPr>
        <w:autoSpaceDE w:val="0"/>
        <w:autoSpaceDN w:val="0"/>
        <w:adjustRightInd w:val="0"/>
        <w:spacing w:after="0" w:line="360" w:lineRule="auto"/>
        <w:jc w:val="both"/>
        <w:rPr>
          <w:rFonts w:ascii="Arial" w:hAnsi="Arial" w:cs="Arial"/>
          <w:sz w:val="24"/>
          <w:szCs w:val="24"/>
        </w:rPr>
      </w:pPr>
    </w:p>
    <w:p w14:paraId="337A712C" w14:textId="77777777" w:rsidR="009912E5" w:rsidRDefault="009912E5" w:rsidP="00977E98">
      <w:pPr>
        <w:autoSpaceDE w:val="0"/>
        <w:autoSpaceDN w:val="0"/>
        <w:adjustRightInd w:val="0"/>
        <w:spacing w:after="0" w:line="360" w:lineRule="auto"/>
        <w:jc w:val="both"/>
        <w:rPr>
          <w:rFonts w:ascii="Arial" w:hAnsi="Arial" w:cs="Arial"/>
          <w:sz w:val="24"/>
          <w:szCs w:val="24"/>
        </w:rPr>
      </w:pPr>
    </w:p>
    <w:p w14:paraId="7B546DBD" w14:textId="77777777" w:rsidR="009912E5" w:rsidRDefault="009912E5" w:rsidP="00977E98">
      <w:pPr>
        <w:autoSpaceDE w:val="0"/>
        <w:autoSpaceDN w:val="0"/>
        <w:adjustRightInd w:val="0"/>
        <w:spacing w:after="0" w:line="360" w:lineRule="auto"/>
        <w:jc w:val="both"/>
        <w:rPr>
          <w:rFonts w:ascii="Arial" w:hAnsi="Arial" w:cs="Arial"/>
          <w:sz w:val="24"/>
          <w:szCs w:val="24"/>
        </w:rPr>
      </w:pPr>
    </w:p>
    <w:p w14:paraId="7CF90C6D" w14:textId="77777777" w:rsidR="009912E5" w:rsidRPr="00CD32F2" w:rsidRDefault="009912E5" w:rsidP="00977E98">
      <w:pPr>
        <w:autoSpaceDE w:val="0"/>
        <w:autoSpaceDN w:val="0"/>
        <w:adjustRightInd w:val="0"/>
        <w:spacing w:after="0" w:line="360" w:lineRule="auto"/>
        <w:jc w:val="both"/>
        <w:rPr>
          <w:rFonts w:ascii="Arial" w:hAnsi="Arial" w:cs="Arial"/>
          <w:sz w:val="24"/>
          <w:szCs w:val="24"/>
        </w:rPr>
      </w:pPr>
      <w:bookmarkStart w:id="1" w:name="_GoBack"/>
      <w:bookmarkEnd w:id="1"/>
    </w:p>
    <w:p w14:paraId="3D46568B" w14:textId="1413AC1F" w:rsidR="00360789" w:rsidRDefault="00360789" w:rsidP="0036078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339E23" wp14:editId="5E3D263C">
            <wp:extent cx="3927945" cy="31435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48245" cy="3159771"/>
                    </a:xfrm>
                    <a:prstGeom prst="rect">
                      <a:avLst/>
                    </a:prstGeom>
                    <a:noFill/>
                    <a:ln>
                      <a:noFill/>
                    </a:ln>
                  </pic:spPr>
                </pic:pic>
              </a:graphicData>
            </a:graphic>
          </wp:inline>
        </w:drawing>
      </w:r>
    </w:p>
    <w:p w14:paraId="4E72E451" w14:textId="77777777" w:rsidR="00360789" w:rsidRDefault="00360789" w:rsidP="00360789">
      <w:pPr>
        <w:autoSpaceDE w:val="0"/>
        <w:autoSpaceDN w:val="0"/>
        <w:adjustRightInd w:val="0"/>
        <w:spacing w:after="0" w:line="240" w:lineRule="auto"/>
        <w:rPr>
          <w:rFonts w:ascii="Times New Roman" w:hAnsi="Times New Roman" w:cs="Times New Roman"/>
          <w:sz w:val="24"/>
          <w:szCs w:val="24"/>
        </w:rPr>
      </w:pPr>
    </w:p>
    <w:p w14:paraId="28ADDEC1" w14:textId="77777777" w:rsidR="00360789" w:rsidRDefault="00360789" w:rsidP="00360789">
      <w:pPr>
        <w:autoSpaceDE w:val="0"/>
        <w:autoSpaceDN w:val="0"/>
        <w:adjustRightInd w:val="0"/>
        <w:spacing w:after="0" w:line="400" w:lineRule="atLeast"/>
        <w:rPr>
          <w:rFonts w:ascii="Times New Roman" w:hAnsi="Times New Roman" w:cs="Times New Roman"/>
          <w:sz w:val="24"/>
          <w:szCs w:val="24"/>
        </w:rPr>
      </w:pPr>
    </w:p>
    <w:p w14:paraId="67088777" w14:textId="2DB48FD8" w:rsidR="00977E98" w:rsidRPr="00CD32F2" w:rsidRDefault="00977E98" w:rsidP="00977E98">
      <w:pPr>
        <w:spacing w:line="360" w:lineRule="auto"/>
        <w:jc w:val="both"/>
        <w:rPr>
          <w:rFonts w:ascii="Arial" w:hAnsi="Arial" w:cs="Arial"/>
          <w:sz w:val="24"/>
        </w:rPr>
      </w:pPr>
      <w:r w:rsidRPr="00CD32F2">
        <w:rPr>
          <w:rFonts w:ascii="Arial" w:hAnsi="Arial" w:cs="Arial"/>
          <w:bCs/>
          <w:sz w:val="24"/>
          <w:szCs w:val="24"/>
        </w:rPr>
        <w:t xml:space="preserve">                       [</w:t>
      </w:r>
      <w:r w:rsidR="00360789">
        <w:rPr>
          <w:rFonts w:ascii="Arial" w:hAnsi="Arial" w:cs="Arial"/>
          <w:bCs/>
          <w:sz w:val="24"/>
          <w:szCs w:val="24"/>
        </w:rPr>
        <w:t>Figure</w:t>
      </w:r>
      <w:r w:rsidRPr="00CD32F2">
        <w:rPr>
          <w:rFonts w:ascii="Arial" w:hAnsi="Arial" w:cs="Arial"/>
          <w:bCs/>
          <w:sz w:val="24"/>
          <w:szCs w:val="24"/>
        </w:rPr>
        <w:t xml:space="preserve"> 4.</w:t>
      </w:r>
      <w:r w:rsidR="00360789">
        <w:rPr>
          <w:rFonts w:ascii="Arial" w:hAnsi="Arial" w:cs="Arial"/>
          <w:bCs/>
          <w:sz w:val="24"/>
          <w:szCs w:val="24"/>
        </w:rPr>
        <w:t>1</w:t>
      </w:r>
      <w:r w:rsidRPr="00CD32F2">
        <w:rPr>
          <w:rFonts w:ascii="Arial" w:hAnsi="Arial" w:cs="Arial"/>
          <w:bCs/>
          <w:sz w:val="24"/>
          <w:szCs w:val="24"/>
        </w:rPr>
        <w:t xml:space="preserve">-2 </w:t>
      </w:r>
      <w:r w:rsidRPr="00CD32F2">
        <w:rPr>
          <w:rFonts w:ascii="Arial" w:hAnsi="Arial" w:cs="Arial"/>
          <w:sz w:val="24"/>
          <w:szCs w:val="24"/>
        </w:rPr>
        <w:t>Descriptive analysis of Age</w:t>
      </w:r>
      <w:r w:rsidRPr="00CD32F2">
        <w:rPr>
          <w:rFonts w:ascii="Arial" w:hAnsi="Arial" w:cs="Arial"/>
          <w:bCs/>
          <w:sz w:val="24"/>
        </w:rPr>
        <w:t>]</w:t>
      </w:r>
    </w:p>
    <w:p w14:paraId="4D41D857" w14:textId="52354FF5" w:rsidR="00977E98" w:rsidRPr="00CD32F2" w:rsidRDefault="00977E98" w:rsidP="00977E98">
      <w:pPr>
        <w:autoSpaceDE w:val="0"/>
        <w:autoSpaceDN w:val="0"/>
        <w:adjustRightInd w:val="0"/>
        <w:spacing w:after="0" w:line="360" w:lineRule="auto"/>
        <w:jc w:val="both"/>
        <w:rPr>
          <w:rFonts w:ascii="Arial" w:hAnsi="Arial" w:cs="Arial"/>
          <w:sz w:val="24"/>
        </w:rPr>
      </w:pPr>
      <w:r w:rsidRPr="00CD32F2">
        <w:rPr>
          <w:rFonts w:ascii="Arial" w:hAnsi="Arial" w:cs="Arial"/>
          <w:sz w:val="24"/>
        </w:rPr>
        <w:t xml:space="preserve">As shown in </w:t>
      </w:r>
      <w:r w:rsidR="00360789">
        <w:rPr>
          <w:rFonts w:ascii="Arial" w:hAnsi="Arial" w:cs="Arial"/>
          <w:bCs/>
          <w:sz w:val="24"/>
          <w:szCs w:val="24"/>
        </w:rPr>
        <w:t>Figure</w:t>
      </w:r>
      <w:r w:rsidR="00360789">
        <w:rPr>
          <w:rFonts w:ascii="Arial" w:hAnsi="Arial" w:cs="Arial"/>
          <w:sz w:val="24"/>
        </w:rPr>
        <w:t xml:space="preserve"> 4.1</w:t>
      </w:r>
      <w:r w:rsidRPr="00CD32F2">
        <w:rPr>
          <w:rFonts w:ascii="Arial" w:hAnsi="Arial" w:cs="Arial"/>
          <w:sz w:val="24"/>
        </w:rPr>
        <w:t xml:space="preserve">-2, in this survey, the age is below 20 years old, accounting for 5% of the total, and there are 20 </w:t>
      </w:r>
      <w:r w:rsidRPr="00CD32F2">
        <w:rPr>
          <w:rFonts w:ascii="Arial" w:hAnsi="Arial" w:cs="Arial"/>
          <w:sz w:val="24"/>
          <w:szCs w:val="24"/>
        </w:rPr>
        <w:t>respondents</w:t>
      </w:r>
      <w:r w:rsidRPr="00CD32F2">
        <w:rPr>
          <w:rFonts w:ascii="Arial" w:hAnsi="Arial" w:cs="Arial"/>
          <w:sz w:val="24"/>
        </w:rPr>
        <w:t>; most of the respondents are between 20-30 years old</w:t>
      </w:r>
      <w:r w:rsidRPr="00CD32F2">
        <w:rPr>
          <w:rFonts w:ascii="Arial" w:hAnsi="Arial" w:cs="Arial"/>
          <w:sz w:val="24"/>
        </w:rPr>
        <w:t>，</w:t>
      </w:r>
      <w:r w:rsidRPr="00CD32F2">
        <w:rPr>
          <w:rFonts w:ascii="Arial" w:hAnsi="Arial" w:cs="Arial"/>
          <w:sz w:val="24"/>
        </w:rPr>
        <w:t xml:space="preserve">accounting for 40% of the total, there are 160 </w:t>
      </w:r>
      <w:r w:rsidRPr="00CD32F2">
        <w:rPr>
          <w:rFonts w:ascii="Arial" w:hAnsi="Arial" w:cs="Arial"/>
          <w:sz w:val="24"/>
          <w:szCs w:val="24"/>
        </w:rPr>
        <w:t>respondents</w:t>
      </w:r>
      <w:r w:rsidRPr="00CD32F2">
        <w:rPr>
          <w:rFonts w:ascii="Arial" w:hAnsi="Arial" w:cs="Arial"/>
          <w:sz w:val="24"/>
        </w:rPr>
        <w:t xml:space="preserve">; the next is between 31-40 years old, accounting for 32.5%, there are 130 </w:t>
      </w:r>
      <w:r w:rsidRPr="00CD32F2">
        <w:rPr>
          <w:rFonts w:ascii="Arial" w:hAnsi="Arial" w:cs="Arial"/>
          <w:sz w:val="24"/>
          <w:szCs w:val="24"/>
        </w:rPr>
        <w:t>respondents</w:t>
      </w:r>
      <w:r w:rsidRPr="00CD32F2">
        <w:rPr>
          <w:rFonts w:ascii="Arial" w:hAnsi="Arial" w:cs="Arial"/>
          <w:sz w:val="24"/>
        </w:rPr>
        <w:t xml:space="preserve">; the age is above 40 years old, accounting for 22.5%, there are 90 </w:t>
      </w:r>
      <w:r w:rsidRPr="00CD32F2">
        <w:rPr>
          <w:rFonts w:ascii="Arial" w:hAnsi="Arial" w:cs="Arial"/>
          <w:sz w:val="24"/>
          <w:szCs w:val="24"/>
        </w:rPr>
        <w:t>respondents</w:t>
      </w:r>
      <w:r w:rsidRPr="00CD32F2">
        <w:rPr>
          <w:rFonts w:ascii="Arial" w:hAnsi="Arial" w:cs="Arial"/>
          <w:sz w:val="24"/>
        </w:rPr>
        <w:t>.</w:t>
      </w:r>
    </w:p>
    <w:p w14:paraId="721561F6" w14:textId="77777777" w:rsidR="00977E98" w:rsidRPr="008553A2" w:rsidRDefault="00977E98" w:rsidP="00977E98">
      <w:pPr>
        <w:autoSpaceDE w:val="0"/>
        <w:autoSpaceDN w:val="0"/>
        <w:adjustRightInd w:val="0"/>
        <w:spacing w:after="0" w:line="240" w:lineRule="auto"/>
        <w:rPr>
          <w:rFonts w:ascii="Times New Roman" w:hAnsi="Times New Roman" w:cs="Times New Roman"/>
        </w:rPr>
      </w:pPr>
    </w:p>
    <w:p w14:paraId="7AAB3DF6" w14:textId="1AFCED27" w:rsidR="00360789" w:rsidRDefault="00360789" w:rsidP="00360789">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35BEFAE0" wp14:editId="6ACDFE19">
            <wp:extent cx="3904091" cy="3124435"/>
            <wp:effectExtent l="0" t="0" r="127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31739" cy="3146562"/>
                    </a:xfrm>
                    <a:prstGeom prst="rect">
                      <a:avLst/>
                    </a:prstGeom>
                    <a:noFill/>
                    <a:ln>
                      <a:noFill/>
                    </a:ln>
                  </pic:spPr>
                </pic:pic>
              </a:graphicData>
            </a:graphic>
          </wp:inline>
        </w:drawing>
      </w:r>
    </w:p>
    <w:p w14:paraId="1674F75D" w14:textId="77777777" w:rsidR="00360789" w:rsidRDefault="00360789" w:rsidP="00360789">
      <w:pPr>
        <w:autoSpaceDE w:val="0"/>
        <w:autoSpaceDN w:val="0"/>
        <w:adjustRightInd w:val="0"/>
        <w:spacing w:after="0" w:line="240" w:lineRule="auto"/>
        <w:rPr>
          <w:rFonts w:ascii="Times New Roman" w:hAnsi="Times New Roman" w:cs="Times New Roman"/>
          <w:sz w:val="24"/>
          <w:szCs w:val="24"/>
        </w:rPr>
      </w:pPr>
    </w:p>
    <w:p w14:paraId="20425AF7" w14:textId="77777777" w:rsidR="00360789" w:rsidRDefault="00360789" w:rsidP="00360789">
      <w:pPr>
        <w:autoSpaceDE w:val="0"/>
        <w:autoSpaceDN w:val="0"/>
        <w:adjustRightInd w:val="0"/>
        <w:spacing w:after="0" w:line="400" w:lineRule="atLeast"/>
        <w:rPr>
          <w:rFonts w:ascii="Times New Roman" w:hAnsi="Times New Roman" w:cs="Times New Roman"/>
          <w:sz w:val="24"/>
          <w:szCs w:val="24"/>
        </w:rPr>
      </w:pPr>
    </w:p>
    <w:p w14:paraId="51C5C0E6" w14:textId="11C3727F" w:rsidR="00977E98" w:rsidRPr="00CD32F2" w:rsidRDefault="00977E98" w:rsidP="00977E98">
      <w:pPr>
        <w:spacing w:line="360" w:lineRule="auto"/>
        <w:jc w:val="both"/>
        <w:rPr>
          <w:rFonts w:ascii="Arial" w:hAnsi="Arial" w:cs="Arial"/>
          <w:sz w:val="24"/>
          <w:szCs w:val="24"/>
        </w:rPr>
      </w:pPr>
      <w:r w:rsidRPr="00CD32F2">
        <w:rPr>
          <w:rFonts w:ascii="Arial" w:hAnsi="Arial" w:cs="Arial"/>
          <w:bCs/>
          <w:sz w:val="24"/>
          <w:szCs w:val="24"/>
        </w:rPr>
        <w:t xml:space="preserve">                        [</w:t>
      </w:r>
      <w:r w:rsidR="004427AE">
        <w:rPr>
          <w:rFonts w:ascii="Arial" w:hAnsi="Arial" w:cs="Arial"/>
          <w:bCs/>
          <w:sz w:val="24"/>
          <w:szCs w:val="24"/>
        </w:rPr>
        <w:t>Figure 4.1</w:t>
      </w:r>
      <w:r w:rsidRPr="00CD32F2">
        <w:rPr>
          <w:rFonts w:ascii="Arial" w:hAnsi="Arial" w:cs="Arial"/>
          <w:bCs/>
          <w:sz w:val="24"/>
          <w:szCs w:val="24"/>
        </w:rPr>
        <w:t xml:space="preserve">-3 </w:t>
      </w:r>
      <w:r w:rsidRPr="00CD32F2">
        <w:rPr>
          <w:rFonts w:ascii="Arial" w:hAnsi="Arial" w:cs="Arial"/>
          <w:sz w:val="24"/>
          <w:szCs w:val="24"/>
        </w:rPr>
        <w:t>Descriptive analysis of Occupation</w:t>
      </w:r>
      <w:r w:rsidRPr="00CD32F2">
        <w:rPr>
          <w:rFonts w:ascii="Arial" w:hAnsi="Arial" w:cs="Arial"/>
          <w:bCs/>
          <w:sz w:val="24"/>
          <w:szCs w:val="24"/>
        </w:rPr>
        <w:t>]</w:t>
      </w:r>
    </w:p>
    <w:p w14:paraId="2A862986" w14:textId="6C95AEF6" w:rsidR="00977E98" w:rsidRPr="00CD32F2" w:rsidRDefault="00977E98" w:rsidP="00977E98">
      <w:pPr>
        <w:autoSpaceDE w:val="0"/>
        <w:autoSpaceDN w:val="0"/>
        <w:adjustRightInd w:val="0"/>
        <w:spacing w:after="0" w:line="360" w:lineRule="auto"/>
        <w:jc w:val="both"/>
        <w:rPr>
          <w:rFonts w:ascii="Arial" w:hAnsi="Arial" w:cs="Arial"/>
          <w:sz w:val="24"/>
          <w:szCs w:val="24"/>
        </w:rPr>
      </w:pPr>
      <w:r w:rsidRPr="00CD32F2">
        <w:rPr>
          <w:rFonts w:ascii="Arial" w:hAnsi="Arial" w:cs="Arial"/>
          <w:sz w:val="24"/>
          <w:szCs w:val="24"/>
        </w:rPr>
        <w:t>A</w:t>
      </w:r>
      <w:r w:rsidR="004427AE">
        <w:rPr>
          <w:rFonts w:ascii="Arial" w:hAnsi="Arial" w:cs="Arial"/>
          <w:sz w:val="24"/>
          <w:szCs w:val="24"/>
        </w:rPr>
        <w:t>s shown in Table 4.1</w:t>
      </w:r>
      <w:r w:rsidRPr="00CD32F2">
        <w:rPr>
          <w:rFonts w:ascii="Arial" w:hAnsi="Arial" w:cs="Arial"/>
          <w:sz w:val="24"/>
          <w:szCs w:val="24"/>
        </w:rPr>
        <w:t>-3, among all respondents, the number of occupations was the highest among Enterprise employees, accounting for 36.8%, with 147 respondents; followed by Individual business, accounting for 25%, with 115 respondents; the number of  Government staff is 25%, there are 100 respondents; 9.5% of respondents chose other occupations.</w:t>
      </w:r>
    </w:p>
    <w:p w14:paraId="77F3B7B8" w14:textId="77777777" w:rsidR="00977E98" w:rsidRPr="00CD32F2" w:rsidRDefault="00977E98" w:rsidP="00977E98">
      <w:pPr>
        <w:autoSpaceDE w:val="0"/>
        <w:autoSpaceDN w:val="0"/>
        <w:adjustRightInd w:val="0"/>
        <w:spacing w:after="0" w:line="240" w:lineRule="auto"/>
        <w:rPr>
          <w:rFonts w:ascii="Arial" w:hAnsi="Arial" w:cs="Arial"/>
          <w:sz w:val="24"/>
          <w:szCs w:val="24"/>
        </w:rPr>
      </w:pPr>
    </w:p>
    <w:p w14:paraId="7261422E" w14:textId="5CFE3590" w:rsidR="004427AE" w:rsidRDefault="004427AE" w:rsidP="004427A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9F54B95" wp14:editId="67CA9565">
            <wp:extent cx="3896140" cy="3118072"/>
            <wp:effectExtent l="0" t="0" r="9525"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5032" cy="3133191"/>
                    </a:xfrm>
                    <a:prstGeom prst="rect">
                      <a:avLst/>
                    </a:prstGeom>
                    <a:noFill/>
                    <a:ln>
                      <a:noFill/>
                    </a:ln>
                  </pic:spPr>
                </pic:pic>
              </a:graphicData>
            </a:graphic>
          </wp:inline>
        </w:drawing>
      </w:r>
    </w:p>
    <w:p w14:paraId="1834E19D" w14:textId="77777777" w:rsidR="004427AE" w:rsidRDefault="004427AE" w:rsidP="004427AE">
      <w:pPr>
        <w:autoSpaceDE w:val="0"/>
        <w:autoSpaceDN w:val="0"/>
        <w:adjustRightInd w:val="0"/>
        <w:spacing w:after="0" w:line="240" w:lineRule="auto"/>
        <w:rPr>
          <w:rFonts w:ascii="Times New Roman" w:hAnsi="Times New Roman" w:cs="Times New Roman"/>
          <w:sz w:val="24"/>
          <w:szCs w:val="24"/>
        </w:rPr>
      </w:pPr>
    </w:p>
    <w:p w14:paraId="3FC00419" w14:textId="77777777" w:rsidR="004427AE" w:rsidRDefault="004427AE" w:rsidP="004427AE">
      <w:pPr>
        <w:autoSpaceDE w:val="0"/>
        <w:autoSpaceDN w:val="0"/>
        <w:adjustRightInd w:val="0"/>
        <w:spacing w:after="0" w:line="400" w:lineRule="atLeast"/>
        <w:rPr>
          <w:rFonts w:ascii="Times New Roman" w:hAnsi="Times New Roman" w:cs="Times New Roman"/>
          <w:sz w:val="24"/>
          <w:szCs w:val="24"/>
        </w:rPr>
      </w:pPr>
    </w:p>
    <w:p w14:paraId="6151F2F7" w14:textId="027A5406" w:rsidR="00977E98" w:rsidRPr="00CD32F2" w:rsidRDefault="00977E98" w:rsidP="00977E98">
      <w:pPr>
        <w:spacing w:line="360" w:lineRule="auto"/>
        <w:jc w:val="both"/>
        <w:rPr>
          <w:rFonts w:ascii="Arial" w:hAnsi="Arial" w:cs="Arial"/>
          <w:sz w:val="24"/>
        </w:rPr>
      </w:pPr>
      <w:r w:rsidRPr="00CD32F2">
        <w:rPr>
          <w:rFonts w:ascii="Arial" w:hAnsi="Arial" w:cs="Arial"/>
          <w:bCs/>
          <w:sz w:val="24"/>
          <w:szCs w:val="24"/>
        </w:rPr>
        <w:t xml:space="preserve">                    [</w:t>
      </w:r>
      <w:r w:rsidR="004427AE">
        <w:rPr>
          <w:rFonts w:ascii="Arial" w:hAnsi="Arial" w:cs="Arial"/>
          <w:bCs/>
          <w:sz w:val="24"/>
          <w:szCs w:val="24"/>
        </w:rPr>
        <w:t>Figure 4.1</w:t>
      </w:r>
      <w:r w:rsidRPr="00CD32F2">
        <w:rPr>
          <w:rFonts w:ascii="Arial" w:hAnsi="Arial" w:cs="Arial"/>
          <w:bCs/>
          <w:sz w:val="24"/>
          <w:szCs w:val="24"/>
        </w:rPr>
        <w:t xml:space="preserve">-4 </w:t>
      </w:r>
      <w:r w:rsidRPr="00CD32F2">
        <w:rPr>
          <w:rFonts w:ascii="Arial" w:hAnsi="Arial" w:cs="Arial"/>
          <w:sz w:val="24"/>
          <w:szCs w:val="24"/>
        </w:rPr>
        <w:t>Descriptive analysis of Monthly Income</w:t>
      </w:r>
      <w:r w:rsidRPr="00CD32F2">
        <w:rPr>
          <w:rFonts w:ascii="Arial" w:hAnsi="Arial" w:cs="Arial"/>
          <w:bCs/>
          <w:sz w:val="24"/>
        </w:rPr>
        <w:t>]</w:t>
      </w:r>
    </w:p>
    <w:p w14:paraId="1FE2DFC6" w14:textId="3D4C3AA7" w:rsidR="00977E98" w:rsidRPr="00CD32F2" w:rsidRDefault="004427AE" w:rsidP="00977E98">
      <w:pPr>
        <w:autoSpaceDE w:val="0"/>
        <w:autoSpaceDN w:val="0"/>
        <w:adjustRightInd w:val="0"/>
        <w:spacing w:after="0" w:line="360" w:lineRule="auto"/>
        <w:jc w:val="both"/>
        <w:rPr>
          <w:rFonts w:ascii="Arial" w:hAnsi="Arial" w:cs="Arial"/>
          <w:sz w:val="24"/>
          <w:szCs w:val="24"/>
        </w:rPr>
      </w:pPr>
      <w:r>
        <w:rPr>
          <w:rFonts w:ascii="Arial" w:hAnsi="Arial" w:cs="Arial"/>
          <w:sz w:val="24"/>
          <w:szCs w:val="24"/>
        </w:rPr>
        <w:t>As shown in Table 4.1</w:t>
      </w:r>
      <w:r w:rsidR="00977E98" w:rsidRPr="00CD32F2">
        <w:rPr>
          <w:rFonts w:ascii="Arial" w:hAnsi="Arial" w:cs="Arial"/>
          <w:sz w:val="24"/>
          <w:szCs w:val="24"/>
        </w:rPr>
        <w:t>-4, the majority of respondents' monthly income was RM3000-RM4500, accounting for 50.2%, with 201 respondents; followed by monthly income of RM1500-RM3000, accounting for 37.5%, there are 150 respondents; 7.5% of the monthly income above RM4500, there are 30 respondents; the lowest monthly income is less than RM1500, accounting for 4.8%, and there are 19 respondents.</w:t>
      </w:r>
    </w:p>
    <w:p w14:paraId="5909160B" w14:textId="77777777" w:rsidR="00977E98" w:rsidRDefault="00977E98" w:rsidP="008B0E9E">
      <w:pPr>
        <w:spacing w:line="360" w:lineRule="auto"/>
        <w:jc w:val="center"/>
        <w:rPr>
          <w:rFonts w:ascii="Arial" w:hAnsi="Arial" w:cs="Arial"/>
          <w:b/>
          <w:sz w:val="24"/>
        </w:rPr>
      </w:pPr>
    </w:p>
    <w:p w14:paraId="2FB5249E" w14:textId="77777777" w:rsidR="00B83D60" w:rsidRDefault="00B83D60" w:rsidP="00720E87">
      <w:pPr>
        <w:spacing w:line="360" w:lineRule="auto"/>
        <w:jc w:val="both"/>
        <w:rPr>
          <w:rFonts w:ascii="Arial" w:hAnsi="Arial" w:cs="Arial"/>
          <w:b/>
          <w:sz w:val="24"/>
        </w:rPr>
      </w:pPr>
    </w:p>
    <w:p w14:paraId="67768CB5" w14:textId="77777777" w:rsidR="00FB1919" w:rsidRDefault="00FB1919" w:rsidP="00720E87">
      <w:pPr>
        <w:spacing w:line="360" w:lineRule="auto"/>
        <w:jc w:val="both"/>
        <w:rPr>
          <w:rFonts w:ascii="Arial" w:hAnsi="Arial" w:cs="Arial"/>
          <w:b/>
          <w:sz w:val="24"/>
        </w:rPr>
      </w:pPr>
    </w:p>
    <w:p w14:paraId="4A00E913" w14:textId="77777777" w:rsidR="00FB1919" w:rsidRDefault="00FB1919" w:rsidP="00720E87">
      <w:pPr>
        <w:spacing w:line="360" w:lineRule="auto"/>
        <w:jc w:val="both"/>
        <w:rPr>
          <w:rFonts w:ascii="Arial" w:hAnsi="Arial" w:cs="Arial"/>
          <w:b/>
          <w:sz w:val="24"/>
        </w:rPr>
      </w:pPr>
    </w:p>
    <w:p w14:paraId="1FFA5845" w14:textId="77777777" w:rsidR="00FB1919" w:rsidRDefault="00FB1919" w:rsidP="00720E87">
      <w:pPr>
        <w:spacing w:line="360" w:lineRule="auto"/>
        <w:jc w:val="both"/>
        <w:rPr>
          <w:rFonts w:ascii="Arial" w:hAnsi="Arial" w:cs="Arial"/>
          <w:b/>
          <w:sz w:val="24"/>
        </w:rPr>
      </w:pPr>
    </w:p>
    <w:p w14:paraId="621904CA" w14:textId="77777777" w:rsidR="00FB1919" w:rsidRDefault="00FB1919" w:rsidP="00720E87">
      <w:pPr>
        <w:spacing w:line="360" w:lineRule="auto"/>
        <w:jc w:val="both"/>
        <w:rPr>
          <w:rFonts w:ascii="Arial" w:hAnsi="Arial" w:cs="Arial"/>
          <w:b/>
          <w:sz w:val="24"/>
        </w:rPr>
      </w:pPr>
    </w:p>
    <w:p w14:paraId="74D99C49" w14:textId="77777777" w:rsidR="00FB1919" w:rsidRDefault="00FB1919" w:rsidP="00720E87">
      <w:pPr>
        <w:spacing w:line="360" w:lineRule="auto"/>
        <w:jc w:val="both"/>
        <w:rPr>
          <w:rFonts w:ascii="Arial" w:hAnsi="Arial" w:cs="Arial"/>
          <w:b/>
          <w:sz w:val="24"/>
        </w:rPr>
      </w:pPr>
    </w:p>
    <w:p w14:paraId="5B4D93BB" w14:textId="77777777" w:rsidR="00FB1919" w:rsidRPr="00B83D60" w:rsidRDefault="00FB1919" w:rsidP="00720E87">
      <w:pPr>
        <w:spacing w:line="360" w:lineRule="auto"/>
        <w:jc w:val="both"/>
        <w:rPr>
          <w:rFonts w:ascii="Arial" w:hAnsi="Arial" w:cs="Arial"/>
          <w:b/>
          <w:sz w:val="24"/>
        </w:rPr>
      </w:pPr>
    </w:p>
    <w:p w14:paraId="21D085AE" w14:textId="2EFFA331" w:rsidR="0092698A" w:rsidRDefault="00977E98" w:rsidP="00720E87">
      <w:pPr>
        <w:spacing w:line="360" w:lineRule="auto"/>
        <w:jc w:val="both"/>
        <w:rPr>
          <w:rFonts w:ascii="Arial" w:hAnsi="Arial" w:cs="Arial"/>
          <w:b/>
          <w:sz w:val="24"/>
        </w:rPr>
      </w:pPr>
      <w:r>
        <w:rPr>
          <w:rFonts w:ascii="Arial" w:hAnsi="Arial" w:cs="Arial"/>
          <w:b/>
          <w:sz w:val="24"/>
        </w:rPr>
        <w:lastRenderedPageBreak/>
        <w:t>4.2</w:t>
      </w:r>
      <w:r w:rsidR="0092698A" w:rsidRPr="00B83D60">
        <w:rPr>
          <w:rFonts w:ascii="Arial" w:hAnsi="Arial" w:cs="Arial"/>
          <w:b/>
          <w:sz w:val="24"/>
        </w:rPr>
        <w:t xml:space="preserve"> Preliminary data analysis</w:t>
      </w:r>
    </w:p>
    <w:p w14:paraId="534A9731" w14:textId="77777777" w:rsidR="00B83D60" w:rsidRPr="00B83D60" w:rsidRDefault="00B83D60" w:rsidP="00720E87">
      <w:pPr>
        <w:spacing w:line="360" w:lineRule="auto"/>
        <w:jc w:val="both"/>
        <w:rPr>
          <w:rFonts w:ascii="Arial" w:hAnsi="Arial" w:cs="Arial"/>
          <w:b/>
          <w:sz w:val="24"/>
        </w:rPr>
      </w:pPr>
    </w:p>
    <w:p w14:paraId="47559778" w14:textId="71FEA9D9" w:rsidR="0092698A" w:rsidRPr="00B83D60" w:rsidRDefault="0092698A" w:rsidP="0092698A">
      <w:pPr>
        <w:spacing w:line="360" w:lineRule="auto"/>
        <w:jc w:val="both"/>
        <w:rPr>
          <w:rFonts w:ascii="Arial" w:hAnsi="Arial" w:cs="Arial"/>
          <w:sz w:val="24"/>
        </w:rPr>
      </w:pPr>
      <w:bookmarkStart w:id="2" w:name="_Toc22649258"/>
      <w:r w:rsidRPr="00B83D60">
        <w:rPr>
          <w:rFonts w:ascii="Arial" w:hAnsi="Arial" w:cs="Arial"/>
          <w:sz w:val="24"/>
        </w:rPr>
        <w:t>In the academic research process, the reliability of the data is determined by two parts, namely, validity and reliability. In this study, the sample size was calculated to be 400 Malaysian mobile phone consumers. This test is divided into two parts, namely: factor test and reliability test.</w:t>
      </w:r>
    </w:p>
    <w:p w14:paraId="0DA48289" w14:textId="014C4D83" w:rsidR="0092698A" w:rsidRDefault="0092698A" w:rsidP="0092698A">
      <w:pPr>
        <w:spacing w:line="360" w:lineRule="auto"/>
        <w:jc w:val="both"/>
        <w:rPr>
          <w:rFonts w:ascii="Arial" w:hAnsi="Arial" w:cs="Arial"/>
          <w:sz w:val="24"/>
          <w:szCs w:val="28"/>
        </w:rPr>
      </w:pPr>
      <w:r w:rsidRPr="00B83D60">
        <w:rPr>
          <w:rFonts w:ascii="Arial" w:hAnsi="Arial" w:cs="Arial"/>
          <w:sz w:val="24"/>
        </w:rPr>
        <w:t>In this survey, there are four independent variables: Brand visibility (BV); Brand awareness (BA); Customer satisfaction (CS); Brand reputation (BR). And one dependent variable: Customer purchase intention (CPI)</w:t>
      </w:r>
      <w:r w:rsidRPr="00B83D60">
        <w:rPr>
          <w:rFonts w:ascii="Arial" w:hAnsi="Arial" w:cs="Arial"/>
          <w:sz w:val="24"/>
          <w:szCs w:val="28"/>
        </w:rPr>
        <w:t xml:space="preserve"> </w:t>
      </w:r>
    </w:p>
    <w:p w14:paraId="6F970BD0" w14:textId="77777777" w:rsidR="00B83D60" w:rsidRPr="00B83D60" w:rsidRDefault="00B83D60" w:rsidP="0092698A">
      <w:pPr>
        <w:spacing w:line="360" w:lineRule="auto"/>
        <w:jc w:val="both"/>
        <w:rPr>
          <w:rFonts w:ascii="Arial" w:hAnsi="Arial" w:cs="Arial"/>
          <w:sz w:val="24"/>
          <w:szCs w:val="28"/>
        </w:rPr>
      </w:pPr>
    </w:p>
    <w:p w14:paraId="75FE107A" w14:textId="2EF4B715" w:rsidR="00C874FD" w:rsidRDefault="00977E98" w:rsidP="0092698A">
      <w:pPr>
        <w:spacing w:line="360" w:lineRule="auto"/>
        <w:jc w:val="both"/>
        <w:rPr>
          <w:rFonts w:ascii="Arial" w:hAnsi="Arial" w:cs="Arial"/>
          <w:b/>
          <w:sz w:val="24"/>
        </w:rPr>
      </w:pPr>
      <w:r>
        <w:rPr>
          <w:rFonts w:ascii="Arial" w:hAnsi="Arial" w:cs="Arial"/>
          <w:b/>
          <w:sz w:val="24"/>
          <w:szCs w:val="28"/>
        </w:rPr>
        <w:t>4.2</w:t>
      </w:r>
      <w:r w:rsidR="00C874FD" w:rsidRPr="00B83D60">
        <w:rPr>
          <w:rFonts w:ascii="Arial" w:hAnsi="Arial" w:cs="Arial"/>
          <w:b/>
          <w:sz w:val="24"/>
          <w:szCs w:val="28"/>
        </w:rPr>
        <w:t xml:space="preserve">.1 Factor Analysis </w:t>
      </w:r>
      <w:bookmarkEnd w:id="2"/>
      <w:r w:rsidR="0092698A" w:rsidRPr="00B83D60">
        <w:rPr>
          <w:rFonts w:ascii="Arial" w:hAnsi="Arial" w:cs="Arial"/>
          <w:b/>
          <w:sz w:val="24"/>
          <w:szCs w:val="28"/>
        </w:rPr>
        <w:t xml:space="preserve">of </w:t>
      </w:r>
      <w:r w:rsidR="0092698A" w:rsidRPr="00B83D60">
        <w:rPr>
          <w:rFonts w:ascii="Arial" w:hAnsi="Arial" w:cs="Arial"/>
          <w:b/>
          <w:sz w:val="24"/>
        </w:rPr>
        <w:t>Independent Variables</w:t>
      </w:r>
    </w:p>
    <w:p w14:paraId="3F0E8C3F" w14:textId="77777777" w:rsidR="00B83D60" w:rsidRPr="00B83D60" w:rsidRDefault="00B83D60" w:rsidP="0092698A">
      <w:pPr>
        <w:spacing w:line="360" w:lineRule="auto"/>
        <w:jc w:val="both"/>
        <w:rPr>
          <w:rFonts w:ascii="Arial" w:hAnsi="Arial" w:cs="Arial"/>
          <w:b/>
          <w:sz w:val="24"/>
          <w:szCs w:val="28"/>
        </w:rPr>
      </w:pPr>
    </w:p>
    <w:p w14:paraId="037AF9EE" w14:textId="44088389" w:rsidR="00C874FD" w:rsidRPr="00B83D60" w:rsidRDefault="001C1107" w:rsidP="00C874FD">
      <w:pPr>
        <w:spacing w:line="360" w:lineRule="auto"/>
        <w:jc w:val="both"/>
        <w:rPr>
          <w:rFonts w:ascii="Arial" w:hAnsi="Arial" w:cs="Arial"/>
          <w:sz w:val="24"/>
        </w:rPr>
      </w:pPr>
      <w:r>
        <w:rPr>
          <w:rFonts w:ascii="Times New Roman" w:hAnsi="Times New Roman" w:cs="Times New Roman"/>
          <w:noProof/>
          <w:sz w:val="24"/>
        </w:rPr>
        <w:drawing>
          <wp:anchor distT="0" distB="0" distL="114300" distR="114300" simplePos="0" relativeHeight="251685888" behindDoc="0" locked="0" layoutInCell="1" allowOverlap="1" wp14:anchorId="510B7147" wp14:editId="2FA6A912">
            <wp:simplePos x="0" y="0"/>
            <wp:positionH relativeFrom="margin">
              <wp:posOffset>63610</wp:posOffset>
            </wp:positionH>
            <wp:positionV relativeFrom="bottomMargin">
              <wp:posOffset>-1496087</wp:posOffset>
            </wp:positionV>
            <wp:extent cx="3673475" cy="1644015"/>
            <wp:effectExtent l="0" t="0" r="3175" b="0"/>
            <wp:wrapTopAndBottom/>
            <wp:docPr id="6" name="图片 2" descr="Unkn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Unknown"/>
                    <pic:cNvPicPr>
                      <a:picLocks noChangeAspect="1"/>
                    </pic:cNvPicPr>
                  </pic:nvPicPr>
                  <pic:blipFill>
                    <a:blip r:embed="rId13"/>
                    <a:stretch>
                      <a:fillRect/>
                    </a:stretch>
                  </pic:blipFill>
                  <pic:spPr>
                    <a:xfrm>
                      <a:off x="0" y="0"/>
                      <a:ext cx="3673475" cy="1644015"/>
                    </a:xfrm>
                    <a:prstGeom prst="rect">
                      <a:avLst/>
                    </a:prstGeom>
                  </pic:spPr>
                </pic:pic>
              </a:graphicData>
            </a:graphic>
            <wp14:sizeRelH relativeFrom="margin">
              <wp14:pctWidth>0</wp14:pctWidth>
            </wp14:sizeRelH>
            <wp14:sizeRelV relativeFrom="margin">
              <wp14:pctHeight>0</wp14:pctHeight>
            </wp14:sizeRelV>
          </wp:anchor>
        </w:drawing>
      </w:r>
      <w:r w:rsidR="00C874FD" w:rsidRPr="00B83D60">
        <w:rPr>
          <w:rFonts w:ascii="Arial" w:hAnsi="Arial" w:cs="Arial"/>
          <w:sz w:val="24"/>
        </w:rPr>
        <w:t>Factor analysis</w:t>
      </w:r>
      <w:r w:rsidR="00A60EA9" w:rsidRPr="00B83D60">
        <w:rPr>
          <w:rFonts w:ascii="Arial" w:hAnsi="Arial" w:cs="Arial"/>
          <w:sz w:val="24"/>
        </w:rPr>
        <w:t xml:space="preserve"> also called </w:t>
      </w:r>
      <w:r w:rsidR="00A60EA9" w:rsidRPr="00B83D60">
        <w:rPr>
          <w:rFonts w:ascii="Arial" w:hAnsi="Arial" w:cs="Arial"/>
          <w:sz w:val="24"/>
          <w:szCs w:val="24"/>
        </w:rPr>
        <w:t>validity analysis, it</w:t>
      </w:r>
      <w:r w:rsidR="00C874FD" w:rsidRPr="00B83D60">
        <w:rPr>
          <w:rFonts w:ascii="Arial" w:hAnsi="Arial" w:cs="Arial"/>
          <w:sz w:val="24"/>
        </w:rPr>
        <w:t xml:space="preserve"> is mainly through linear combination, changing the original variables, dividing them into several components, and replacing the larger original variables with fewer comprehensive indicators (</w:t>
      </w:r>
      <w:proofErr w:type="spellStart"/>
      <w:r w:rsidR="00C874FD" w:rsidRPr="00B83D60">
        <w:rPr>
          <w:rFonts w:ascii="Arial" w:hAnsi="Arial" w:cs="Arial"/>
          <w:sz w:val="24"/>
        </w:rPr>
        <w:t>Dhillon</w:t>
      </w:r>
      <w:proofErr w:type="spellEnd"/>
      <w:r w:rsidR="00C874FD" w:rsidRPr="00B83D60">
        <w:rPr>
          <w:rFonts w:ascii="Arial" w:hAnsi="Arial" w:cs="Arial"/>
          <w:sz w:val="24"/>
        </w:rPr>
        <w:t xml:space="preserve"> et al., 2014). Factor analysis can construct explicit common factors on the basis of principal components, and test the differences and correlations between variables by decomposing the original framework (</w:t>
      </w:r>
      <w:proofErr w:type="spellStart"/>
      <w:r w:rsidR="00C874FD" w:rsidRPr="00B83D60">
        <w:rPr>
          <w:rFonts w:ascii="Arial" w:hAnsi="Arial" w:cs="Arial"/>
          <w:sz w:val="24"/>
        </w:rPr>
        <w:t>Taherdoost</w:t>
      </w:r>
      <w:proofErr w:type="spellEnd"/>
      <w:r w:rsidR="00C874FD" w:rsidRPr="00B83D60">
        <w:rPr>
          <w:rFonts w:ascii="Arial" w:hAnsi="Arial" w:cs="Arial"/>
          <w:sz w:val="24"/>
        </w:rPr>
        <w:t xml:space="preserve">, </w:t>
      </w:r>
      <w:proofErr w:type="spellStart"/>
      <w:r w:rsidR="00C874FD" w:rsidRPr="00B83D60">
        <w:rPr>
          <w:rFonts w:ascii="Arial" w:hAnsi="Arial" w:cs="Arial"/>
          <w:sz w:val="24"/>
        </w:rPr>
        <w:t>Sahibuddin</w:t>
      </w:r>
      <w:proofErr w:type="spellEnd"/>
      <w:r w:rsidR="00C874FD" w:rsidRPr="00B83D60">
        <w:rPr>
          <w:rFonts w:ascii="Arial" w:hAnsi="Arial" w:cs="Arial"/>
          <w:sz w:val="24"/>
        </w:rPr>
        <w:t xml:space="preserve"> and </w:t>
      </w:r>
      <w:proofErr w:type="spellStart"/>
      <w:r w:rsidR="00C874FD" w:rsidRPr="00B83D60">
        <w:rPr>
          <w:rFonts w:ascii="Arial" w:hAnsi="Arial" w:cs="Arial"/>
          <w:sz w:val="24"/>
        </w:rPr>
        <w:t>Jalaliyoon</w:t>
      </w:r>
      <w:proofErr w:type="spellEnd"/>
      <w:r w:rsidR="00C874FD" w:rsidRPr="00B83D60">
        <w:rPr>
          <w:rFonts w:ascii="Arial" w:hAnsi="Arial" w:cs="Arial"/>
          <w:sz w:val="24"/>
        </w:rPr>
        <w:t>, 2017).</w:t>
      </w:r>
    </w:p>
    <w:p w14:paraId="236F2B41" w14:textId="5D279764" w:rsidR="0098638A" w:rsidRDefault="00050C6F" w:rsidP="00050C6F">
      <w:pPr>
        <w:spacing w:line="360" w:lineRule="auto"/>
        <w:jc w:val="both"/>
        <w:rPr>
          <w:rFonts w:ascii="Arial" w:hAnsi="Arial" w:cs="Arial"/>
          <w:sz w:val="24"/>
          <w:szCs w:val="24"/>
        </w:rPr>
      </w:pPr>
      <w:r w:rsidRPr="00B83D60">
        <w:rPr>
          <w:rFonts w:ascii="Arial" w:hAnsi="Arial" w:cs="Arial"/>
          <w:sz w:val="24"/>
        </w:rPr>
        <w:t>[</w:t>
      </w:r>
      <w:r w:rsidR="00754344" w:rsidRPr="00B83D60">
        <w:rPr>
          <w:rFonts w:ascii="Arial" w:hAnsi="Arial" w:cs="Arial"/>
          <w:sz w:val="24"/>
          <w:szCs w:val="24"/>
        </w:rPr>
        <w:t>Fi</w:t>
      </w:r>
      <w:r w:rsidR="008C2D2B" w:rsidRPr="00B83D60">
        <w:rPr>
          <w:rFonts w:ascii="Arial" w:hAnsi="Arial" w:cs="Arial"/>
          <w:sz w:val="24"/>
          <w:szCs w:val="24"/>
        </w:rPr>
        <w:t>gu</w:t>
      </w:r>
      <w:r w:rsidR="00754344" w:rsidRPr="00B83D60">
        <w:rPr>
          <w:rFonts w:ascii="Arial" w:hAnsi="Arial" w:cs="Arial"/>
          <w:sz w:val="24"/>
          <w:szCs w:val="24"/>
        </w:rPr>
        <w:t>r</w:t>
      </w:r>
      <w:r w:rsidR="00977E98">
        <w:rPr>
          <w:rFonts w:ascii="Arial" w:hAnsi="Arial" w:cs="Arial"/>
          <w:sz w:val="24"/>
          <w:szCs w:val="24"/>
        </w:rPr>
        <w:t>e 4.2</w:t>
      </w:r>
      <w:r w:rsidR="00506764" w:rsidRPr="00B83D60">
        <w:rPr>
          <w:rFonts w:ascii="Arial" w:hAnsi="Arial" w:cs="Arial"/>
          <w:sz w:val="24"/>
          <w:szCs w:val="24"/>
        </w:rPr>
        <w:t>.1</w:t>
      </w:r>
      <w:r w:rsidR="00F70657" w:rsidRPr="00B83D60">
        <w:rPr>
          <w:rFonts w:ascii="Arial" w:hAnsi="Arial" w:cs="Arial"/>
          <w:sz w:val="24"/>
          <w:szCs w:val="24"/>
        </w:rPr>
        <w:t>-</w:t>
      </w:r>
      <w:r w:rsidR="009477DA" w:rsidRPr="00B83D60">
        <w:rPr>
          <w:rFonts w:ascii="Arial" w:hAnsi="Arial" w:cs="Arial"/>
          <w:sz w:val="24"/>
          <w:szCs w:val="24"/>
        </w:rPr>
        <w:t>1</w:t>
      </w:r>
      <w:r w:rsidR="008C2D2B" w:rsidRPr="00B83D60">
        <w:rPr>
          <w:rFonts w:ascii="Arial" w:hAnsi="Arial" w:cs="Arial"/>
          <w:sz w:val="24"/>
          <w:szCs w:val="24"/>
        </w:rPr>
        <w:t>The meaning of Kaiser-Meyer-</w:t>
      </w:r>
      <w:proofErr w:type="spellStart"/>
      <w:r w:rsidR="008C2D2B" w:rsidRPr="00B83D60">
        <w:rPr>
          <w:rFonts w:ascii="Arial" w:hAnsi="Arial" w:cs="Arial"/>
          <w:sz w:val="24"/>
          <w:szCs w:val="24"/>
        </w:rPr>
        <w:t>Olkin</w:t>
      </w:r>
      <w:proofErr w:type="spellEnd"/>
      <w:r w:rsidR="008C2D2B" w:rsidRPr="00B83D60">
        <w:rPr>
          <w:rFonts w:ascii="Arial" w:hAnsi="Arial" w:cs="Arial"/>
          <w:sz w:val="24"/>
          <w:szCs w:val="24"/>
        </w:rPr>
        <w:t>（</w:t>
      </w:r>
      <w:r w:rsidR="008C2D2B" w:rsidRPr="00B83D60">
        <w:rPr>
          <w:rFonts w:ascii="Arial" w:hAnsi="Arial" w:cs="Arial"/>
          <w:sz w:val="24"/>
          <w:szCs w:val="24"/>
        </w:rPr>
        <w:t>KMO</w:t>
      </w:r>
      <w:r w:rsidR="008C2D2B" w:rsidRPr="00B83D60">
        <w:rPr>
          <w:rFonts w:ascii="Arial" w:hAnsi="Arial" w:cs="Arial"/>
          <w:sz w:val="24"/>
          <w:szCs w:val="24"/>
        </w:rPr>
        <w:t>）</w:t>
      </w:r>
      <w:r w:rsidRPr="00B83D60">
        <w:rPr>
          <w:rFonts w:ascii="Arial" w:hAnsi="Arial" w:cs="Arial"/>
          <w:sz w:val="24"/>
          <w:szCs w:val="24"/>
        </w:rPr>
        <w:t>]</w:t>
      </w:r>
    </w:p>
    <w:p w14:paraId="0CD3FC86" w14:textId="77777777" w:rsidR="001C1107" w:rsidRPr="00B83D60" w:rsidRDefault="001C1107" w:rsidP="001C1107">
      <w:pPr>
        <w:spacing w:line="360" w:lineRule="auto"/>
        <w:jc w:val="both"/>
        <w:rPr>
          <w:rFonts w:ascii="Arial" w:hAnsi="Arial" w:cs="Arial"/>
          <w:sz w:val="24"/>
        </w:rPr>
      </w:pPr>
      <w:r w:rsidRPr="00B83D60">
        <w:rPr>
          <w:rFonts w:ascii="Arial" w:hAnsi="Arial" w:cs="Arial"/>
          <w:sz w:val="24"/>
        </w:rPr>
        <w:lastRenderedPageBreak/>
        <w:t>In this study, survey data will be tested based on the Kaiser-Meyer-</w:t>
      </w:r>
      <w:proofErr w:type="spellStart"/>
      <w:r w:rsidRPr="00B83D60">
        <w:rPr>
          <w:rFonts w:ascii="Arial" w:hAnsi="Arial" w:cs="Arial"/>
          <w:sz w:val="24"/>
        </w:rPr>
        <w:t>Olkin</w:t>
      </w:r>
      <w:proofErr w:type="spellEnd"/>
      <w:r w:rsidRPr="00B83D60">
        <w:rPr>
          <w:rFonts w:ascii="Arial" w:hAnsi="Arial" w:cs="Arial"/>
          <w:sz w:val="24"/>
        </w:rPr>
        <w:t xml:space="preserve"> (KMO) index, factor loading, and eigenvalues ​​of the data.</w:t>
      </w:r>
    </w:p>
    <w:p w14:paraId="52E9DB4D" w14:textId="2C429D53" w:rsidR="00050C6F" w:rsidRPr="00B83D60" w:rsidRDefault="00050C6F" w:rsidP="00050C6F">
      <w:pPr>
        <w:spacing w:line="360" w:lineRule="auto"/>
        <w:jc w:val="both"/>
        <w:rPr>
          <w:rFonts w:ascii="Arial" w:hAnsi="Arial" w:cs="Arial"/>
          <w:sz w:val="24"/>
          <w:szCs w:val="24"/>
        </w:rPr>
      </w:pPr>
      <w:r w:rsidRPr="00B83D60">
        <w:rPr>
          <w:rFonts w:ascii="Arial" w:hAnsi="Arial" w:cs="Arial"/>
          <w:sz w:val="24"/>
          <w:szCs w:val="24"/>
        </w:rPr>
        <w:t xml:space="preserve">Usually the KMO value is between 0-1 and the value is greater than 0.6, which means that the sample data meets the reasonable requirements of the survey (Chan and </w:t>
      </w:r>
      <w:proofErr w:type="spellStart"/>
      <w:r w:rsidRPr="00B83D60">
        <w:rPr>
          <w:rFonts w:ascii="Arial" w:hAnsi="Arial" w:cs="Arial"/>
          <w:sz w:val="24"/>
          <w:szCs w:val="24"/>
        </w:rPr>
        <w:t>Idris</w:t>
      </w:r>
      <w:proofErr w:type="spellEnd"/>
      <w:r w:rsidRPr="00B83D60">
        <w:rPr>
          <w:rFonts w:ascii="Arial" w:hAnsi="Arial" w:cs="Arial"/>
          <w:sz w:val="24"/>
          <w:szCs w:val="24"/>
        </w:rPr>
        <w:t>, 2017).</w:t>
      </w:r>
    </w:p>
    <w:p w14:paraId="583C7C08" w14:textId="11D9E358" w:rsidR="0098638A" w:rsidRPr="00B83D60" w:rsidRDefault="00050C6F" w:rsidP="00050C6F">
      <w:pPr>
        <w:spacing w:line="360" w:lineRule="auto"/>
        <w:jc w:val="both"/>
        <w:rPr>
          <w:rFonts w:ascii="Arial" w:hAnsi="Arial" w:cs="Arial"/>
          <w:sz w:val="24"/>
          <w:szCs w:val="24"/>
        </w:rPr>
      </w:pPr>
      <w:r w:rsidRPr="00B83D60">
        <w:rPr>
          <w:rFonts w:ascii="Arial" w:hAnsi="Arial" w:cs="Arial"/>
          <w:sz w:val="24"/>
          <w:szCs w:val="24"/>
        </w:rPr>
        <w:t>The Bartlett’s test significance value implies a significant level of p-values, and if the p-value is between 0.01 and 0.05, the difference is significant. If the p-value is less than 0.01, the difference is extremely significant, indicating that the data from the questionnaire is suitable for factor analysis.</w:t>
      </w:r>
    </w:p>
    <w:p w14:paraId="14012AAB" w14:textId="32571CA2" w:rsidR="008C2D2B" w:rsidRPr="008C2D2B" w:rsidRDefault="008C2D2B" w:rsidP="008C2D2B">
      <w:pPr>
        <w:autoSpaceDE w:val="0"/>
        <w:autoSpaceDN w:val="0"/>
        <w:adjustRightInd w:val="0"/>
        <w:spacing w:after="0" w:line="240" w:lineRule="auto"/>
        <w:rPr>
          <w:rFonts w:ascii="Times New Roman" w:hAnsi="Times New Roman" w:cs="Times New Roman"/>
          <w:sz w:val="24"/>
          <w:szCs w:val="24"/>
        </w:rPr>
      </w:pPr>
    </w:p>
    <w:tbl>
      <w:tblPr>
        <w:tblW w:w="5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2352"/>
        <w:gridCol w:w="1105"/>
      </w:tblGrid>
      <w:tr w:rsidR="008B4E1B" w:rsidRPr="00506764" w14:paraId="1FFB9FC0" w14:textId="77777777" w:rsidTr="00FB25AA">
        <w:trPr>
          <w:cantSplit/>
        </w:trPr>
        <w:tc>
          <w:tcPr>
            <w:tcW w:w="5947" w:type="dxa"/>
            <w:gridSpan w:val="3"/>
            <w:tcBorders>
              <w:top w:val="nil"/>
              <w:left w:val="nil"/>
              <w:bottom w:val="nil"/>
              <w:right w:val="nil"/>
            </w:tcBorders>
            <w:shd w:val="clear" w:color="auto" w:fill="FFFFFF"/>
            <w:vAlign w:val="center"/>
          </w:tcPr>
          <w:p w14:paraId="45B3DB94" w14:textId="77777777" w:rsidR="008B4E1B" w:rsidRPr="00B83D60" w:rsidRDefault="008B4E1B" w:rsidP="00FB25AA">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KMO and Bartlett's Test</w:t>
            </w:r>
          </w:p>
        </w:tc>
      </w:tr>
      <w:tr w:rsidR="008B4E1B" w:rsidRPr="00506764" w14:paraId="7BDF7D5D" w14:textId="77777777" w:rsidTr="00FB25AA">
        <w:trPr>
          <w:cantSplit/>
        </w:trPr>
        <w:tc>
          <w:tcPr>
            <w:tcW w:w="4842" w:type="dxa"/>
            <w:gridSpan w:val="2"/>
            <w:tcBorders>
              <w:top w:val="single" w:sz="16" w:space="0" w:color="000000"/>
              <w:left w:val="single" w:sz="16" w:space="0" w:color="000000"/>
              <w:bottom w:val="nil"/>
              <w:right w:val="nil"/>
            </w:tcBorders>
            <w:shd w:val="clear" w:color="auto" w:fill="FFFFFF"/>
          </w:tcPr>
          <w:p w14:paraId="132C3A35" w14:textId="77777777" w:rsidR="008B4E1B" w:rsidRPr="00506764"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06764">
              <w:rPr>
                <w:rFonts w:ascii="Times New Roman" w:eastAsia="MingLiU" w:hAnsi="Times New Roman" w:cs="Times New Roman"/>
                <w:color w:val="000000"/>
              </w:rPr>
              <w:t>Kaiser-Meyer-</w:t>
            </w:r>
            <w:proofErr w:type="spellStart"/>
            <w:r w:rsidRPr="00506764">
              <w:rPr>
                <w:rFonts w:ascii="Times New Roman" w:eastAsia="MingLiU" w:hAnsi="Times New Roman" w:cs="Times New Roman"/>
                <w:color w:val="000000"/>
              </w:rPr>
              <w:t>Olkin</w:t>
            </w:r>
            <w:proofErr w:type="spellEnd"/>
            <w:r w:rsidRPr="00506764">
              <w:rPr>
                <w:rFonts w:ascii="Times New Roman" w:eastAsia="MingLiU" w:hAnsi="Times New Roman" w:cs="Times New Roman"/>
                <w:color w:val="000000"/>
              </w:rPr>
              <w:t xml:space="preserve"> Measure of Sampling Adequacy.</w:t>
            </w:r>
          </w:p>
        </w:tc>
        <w:tc>
          <w:tcPr>
            <w:tcW w:w="1105" w:type="dxa"/>
            <w:tcBorders>
              <w:top w:val="single" w:sz="16" w:space="0" w:color="000000"/>
              <w:left w:val="single" w:sz="16" w:space="0" w:color="000000"/>
              <w:bottom w:val="nil"/>
              <w:right w:val="single" w:sz="16" w:space="0" w:color="000000"/>
            </w:tcBorders>
            <w:shd w:val="clear" w:color="auto" w:fill="FFFFFF"/>
            <w:vAlign w:val="center"/>
          </w:tcPr>
          <w:p w14:paraId="22C1B23C" w14:textId="77777777" w:rsidR="008B4E1B" w:rsidRPr="00506764"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06764">
              <w:rPr>
                <w:rFonts w:ascii="Times New Roman" w:eastAsia="MingLiU" w:hAnsi="Times New Roman" w:cs="Times New Roman"/>
                <w:color w:val="000000"/>
              </w:rPr>
              <w:t>.867</w:t>
            </w:r>
          </w:p>
        </w:tc>
      </w:tr>
      <w:tr w:rsidR="008B4E1B" w:rsidRPr="00506764" w14:paraId="714C2FA1" w14:textId="77777777" w:rsidTr="00FB25AA">
        <w:trPr>
          <w:cantSplit/>
        </w:trPr>
        <w:tc>
          <w:tcPr>
            <w:tcW w:w="2491" w:type="dxa"/>
            <w:vMerge w:val="restart"/>
            <w:tcBorders>
              <w:top w:val="nil"/>
              <w:left w:val="single" w:sz="16" w:space="0" w:color="000000"/>
              <w:bottom w:val="single" w:sz="16" w:space="0" w:color="000000"/>
              <w:right w:val="nil"/>
            </w:tcBorders>
            <w:shd w:val="clear" w:color="auto" w:fill="FFFFFF"/>
          </w:tcPr>
          <w:p w14:paraId="47D94342" w14:textId="77777777" w:rsidR="008B4E1B" w:rsidRPr="00506764"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06764">
              <w:rPr>
                <w:rFonts w:ascii="Times New Roman" w:eastAsia="MingLiU" w:hAnsi="Times New Roman" w:cs="Times New Roman"/>
                <w:color w:val="000000"/>
              </w:rPr>
              <w:t xml:space="preserve">Bartlett's Test of </w:t>
            </w:r>
            <w:proofErr w:type="spellStart"/>
            <w:r w:rsidRPr="00506764">
              <w:rPr>
                <w:rFonts w:ascii="Times New Roman" w:eastAsia="MingLiU" w:hAnsi="Times New Roman" w:cs="Times New Roman"/>
                <w:color w:val="000000"/>
              </w:rPr>
              <w:t>Sphericity</w:t>
            </w:r>
            <w:proofErr w:type="spellEnd"/>
          </w:p>
        </w:tc>
        <w:tc>
          <w:tcPr>
            <w:tcW w:w="2351" w:type="dxa"/>
            <w:tcBorders>
              <w:top w:val="nil"/>
              <w:left w:val="nil"/>
              <w:bottom w:val="nil"/>
              <w:right w:val="single" w:sz="16" w:space="0" w:color="000000"/>
            </w:tcBorders>
            <w:shd w:val="clear" w:color="auto" w:fill="FFFFFF"/>
          </w:tcPr>
          <w:p w14:paraId="74F61929" w14:textId="77777777" w:rsidR="008B4E1B" w:rsidRPr="00506764"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06764">
              <w:rPr>
                <w:rFonts w:ascii="Times New Roman" w:eastAsia="MingLiU" w:hAnsi="Times New Roman" w:cs="Times New Roman"/>
                <w:color w:val="000000"/>
              </w:rPr>
              <w:t>Approx. Chi-Square</w:t>
            </w:r>
          </w:p>
        </w:tc>
        <w:tc>
          <w:tcPr>
            <w:tcW w:w="1105" w:type="dxa"/>
            <w:tcBorders>
              <w:top w:val="nil"/>
              <w:left w:val="single" w:sz="16" w:space="0" w:color="000000"/>
              <w:bottom w:val="nil"/>
              <w:right w:val="single" w:sz="16" w:space="0" w:color="000000"/>
            </w:tcBorders>
            <w:shd w:val="clear" w:color="auto" w:fill="FFFFFF"/>
            <w:vAlign w:val="center"/>
          </w:tcPr>
          <w:p w14:paraId="20302019" w14:textId="77777777" w:rsidR="008B4E1B" w:rsidRPr="00506764"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06764">
              <w:rPr>
                <w:rFonts w:ascii="Times New Roman" w:eastAsia="MingLiU" w:hAnsi="Times New Roman" w:cs="Times New Roman"/>
                <w:color w:val="000000"/>
              </w:rPr>
              <w:t>2379.206</w:t>
            </w:r>
          </w:p>
        </w:tc>
      </w:tr>
      <w:tr w:rsidR="008B4E1B" w:rsidRPr="00506764" w14:paraId="249A3D66" w14:textId="77777777" w:rsidTr="00FB25AA">
        <w:trPr>
          <w:cantSplit/>
        </w:trPr>
        <w:tc>
          <w:tcPr>
            <w:tcW w:w="2491" w:type="dxa"/>
            <w:vMerge/>
            <w:tcBorders>
              <w:top w:val="nil"/>
              <w:left w:val="single" w:sz="16" w:space="0" w:color="000000"/>
              <w:bottom w:val="single" w:sz="16" w:space="0" w:color="000000"/>
              <w:right w:val="nil"/>
            </w:tcBorders>
            <w:shd w:val="clear" w:color="auto" w:fill="FFFFFF"/>
          </w:tcPr>
          <w:p w14:paraId="12CC1772" w14:textId="77777777" w:rsidR="008B4E1B" w:rsidRPr="00506764" w:rsidRDefault="008B4E1B" w:rsidP="00FB25AA">
            <w:pPr>
              <w:autoSpaceDE w:val="0"/>
              <w:autoSpaceDN w:val="0"/>
              <w:adjustRightInd w:val="0"/>
              <w:spacing w:after="0" w:line="240" w:lineRule="auto"/>
              <w:rPr>
                <w:rFonts w:ascii="Times New Roman" w:eastAsia="MingLiU" w:hAnsi="Times New Roman" w:cs="Times New Roman"/>
                <w:color w:val="000000"/>
              </w:rPr>
            </w:pPr>
          </w:p>
        </w:tc>
        <w:tc>
          <w:tcPr>
            <w:tcW w:w="2351" w:type="dxa"/>
            <w:tcBorders>
              <w:top w:val="nil"/>
              <w:left w:val="nil"/>
              <w:bottom w:val="nil"/>
              <w:right w:val="single" w:sz="16" w:space="0" w:color="000000"/>
            </w:tcBorders>
            <w:shd w:val="clear" w:color="auto" w:fill="FFFFFF"/>
          </w:tcPr>
          <w:p w14:paraId="3AAC2FE1" w14:textId="77777777" w:rsidR="008B4E1B" w:rsidRPr="00506764"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proofErr w:type="spellStart"/>
            <w:r w:rsidRPr="00506764">
              <w:rPr>
                <w:rFonts w:ascii="Times New Roman" w:eastAsia="MingLiU" w:hAnsi="Times New Roman" w:cs="Times New Roman"/>
                <w:color w:val="000000"/>
              </w:rPr>
              <w:t>df</w:t>
            </w:r>
            <w:proofErr w:type="spellEnd"/>
          </w:p>
        </w:tc>
        <w:tc>
          <w:tcPr>
            <w:tcW w:w="1105" w:type="dxa"/>
            <w:tcBorders>
              <w:top w:val="nil"/>
              <w:left w:val="single" w:sz="16" w:space="0" w:color="000000"/>
              <w:bottom w:val="nil"/>
              <w:right w:val="single" w:sz="16" w:space="0" w:color="000000"/>
            </w:tcBorders>
            <w:shd w:val="clear" w:color="auto" w:fill="FFFFFF"/>
            <w:vAlign w:val="center"/>
          </w:tcPr>
          <w:p w14:paraId="7AB59ECE" w14:textId="77777777" w:rsidR="008B4E1B" w:rsidRPr="00506764"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06764">
              <w:rPr>
                <w:rFonts w:ascii="Times New Roman" w:eastAsia="MingLiU" w:hAnsi="Times New Roman" w:cs="Times New Roman"/>
                <w:color w:val="000000"/>
              </w:rPr>
              <w:t>10</w:t>
            </w:r>
          </w:p>
        </w:tc>
      </w:tr>
      <w:tr w:rsidR="008B4E1B" w:rsidRPr="00506764" w14:paraId="0984326E" w14:textId="77777777" w:rsidTr="00FB25AA">
        <w:trPr>
          <w:cantSplit/>
        </w:trPr>
        <w:tc>
          <w:tcPr>
            <w:tcW w:w="2491" w:type="dxa"/>
            <w:vMerge/>
            <w:tcBorders>
              <w:top w:val="nil"/>
              <w:left w:val="single" w:sz="16" w:space="0" w:color="000000"/>
              <w:bottom w:val="single" w:sz="16" w:space="0" w:color="000000"/>
              <w:right w:val="nil"/>
            </w:tcBorders>
            <w:shd w:val="clear" w:color="auto" w:fill="FFFFFF"/>
          </w:tcPr>
          <w:p w14:paraId="4C322F92" w14:textId="77777777" w:rsidR="008B4E1B" w:rsidRPr="00506764" w:rsidRDefault="008B4E1B" w:rsidP="00FB25AA">
            <w:pPr>
              <w:autoSpaceDE w:val="0"/>
              <w:autoSpaceDN w:val="0"/>
              <w:adjustRightInd w:val="0"/>
              <w:spacing w:after="0" w:line="240" w:lineRule="auto"/>
              <w:rPr>
                <w:rFonts w:ascii="Times New Roman" w:eastAsia="MingLiU" w:hAnsi="Times New Roman" w:cs="Times New Roman"/>
                <w:color w:val="000000"/>
              </w:rPr>
            </w:pPr>
          </w:p>
        </w:tc>
        <w:tc>
          <w:tcPr>
            <w:tcW w:w="2351" w:type="dxa"/>
            <w:tcBorders>
              <w:top w:val="nil"/>
              <w:left w:val="nil"/>
              <w:bottom w:val="single" w:sz="16" w:space="0" w:color="000000"/>
              <w:right w:val="single" w:sz="16" w:space="0" w:color="000000"/>
            </w:tcBorders>
            <w:shd w:val="clear" w:color="auto" w:fill="FFFFFF"/>
          </w:tcPr>
          <w:p w14:paraId="3C57D2C0" w14:textId="77777777" w:rsidR="008B4E1B" w:rsidRPr="00506764"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06764">
              <w:rPr>
                <w:rFonts w:ascii="Times New Roman" w:eastAsia="MingLiU" w:hAnsi="Times New Roman" w:cs="Times New Roman"/>
                <w:color w:val="000000"/>
              </w:rPr>
              <w:t>Sig.</w:t>
            </w:r>
          </w:p>
        </w:tc>
        <w:tc>
          <w:tcPr>
            <w:tcW w:w="1105" w:type="dxa"/>
            <w:tcBorders>
              <w:top w:val="nil"/>
              <w:left w:val="single" w:sz="16" w:space="0" w:color="000000"/>
              <w:bottom w:val="single" w:sz="16" w:space="0" w:color="000000"/>
              <w:right w:val="single" w:sz="16" w:space="0" w:color="000000"/>
            </w:tcBorders>
            <w:shd w:val="clear" w:color="auto" w:fill="FFFFFF"/>
            <w:vAlign w:val="center"/>
          </w:tcPr>
          <w:p w14:paraId="103CDA02" w14:textId="77777777" w:rsidR="008B4E1B" w:rsidRPr="00506764"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06764">
              <w:rPr>
                <w:rFonts w:ascii="Times New Roman" w:eastAsia="MingLiU" w:hAnsi="Times New Roman" w:cs="Times New Roman"/>
                <w:color w:val="000000"/>
              </w:rPr>
              <w:t>.000</w:t>
            </w:r>
          </w:p>
        </w:tc>
      </w:tr>
    </w:tbl>
    <w:p w14:paraId="7ADB291D" w14:textId="210567F2" w:rsidR="0098638A" w:rsidRPr="00B83D60" w:rsidRDefault="008C2D2B" w:rsidP="00F534E1">
      <w:pPr>
        <w:spacing w:line="360" w:lineRule="auto"/>
        <w:rPr>
          <w:rFonts w:ascii="Arial" w:hAnsi="Arial" w:cs="Arial"/>
          <w:b/>
          <w:bCs/>
          <w:sz w:val="24"/>
          <w:szCs w:val="24"/>
        </w:rPr>
      </w:pPr>
      <w:r w:rsidRPr="00B83D60">
        <w:rPr>
          <w:rFonts w:ascii="Arial" w:hAnsi="Arial" w:cs="Arial"/>
          <w:b/>
          <w:bCs/>
          <w:sz w:val="24"/>
          <w:szCs w:val="24"/>
        </w:rPr>
        <w:t xml:space="preserve">        </w:t>
      </w:r>
      <w:r w:rsidR="00696935" w:rsidRPr="00B83D60">
        <w:rPr>
          <w:rFonts w:ascii="Arial" w:hAnsi="Arial" w:cs="Arial"/>
          <w:b/>
          <w:bCs/>
          <w:sz w:val="24"/>
          <w:szCs w:val="24"/>
        </w:rPr>
        <w:t xml:space="preserve">   </w:t>
      </w:r>
      <w:r w:rsidRPr="00B83D60">
        <w:rPr>
          <w:rFonts w:ascii="Arial" w:hAnsi="Arial" w:cs="Arial"/>
          <w:b/>
          <w:bCs/>
          <w:sz w:val="24"/>
          <w:szCs w:val="24"/>
        </w:rPr>
        <w:t xml:space="preserve"> </w:t>
      </w:r>
      <w:r w:rsidR="00050C6F" w:rsidRPr="00B83D60">
        <w:rPr>
          <w:rFonts w:ascii="Arial" w:hAnsi="Arial" w:cs="Arial"/>
          <w:bCs/>
          <w:sz w:val="24"/>
          <w:szCs w:val="24"/>
        </w:rPr>
        <w:t>[</w:t>
      </w:r>
      <w:r w:rsidR="00977E98">
        <w:rPr>
          <w:rFonts w:ascii="Arial" w:hAnsi="Arial" w:cs="Arial"/>
          <w:bCs/>
          <w:sz w:val="24"/>
          <w:szCs w:val="24"/>
        </w:rPr>
        <w:t>Table 4.2</w:t>
      </w:r>
      <w:r w:rsidR="00F70657" w:rsidRPr="00B83D60">
        <w:rPr>
          <w:rFonts w:ascii="Arial" w:hAnsi="Arial" w:cs="Arial"/>
          <w:bCs/>
          <w:sz w:val="24"/>
          <w:szCs w:val="24"/>
        </w:rPr>
        <w:t>.1-</w:t>
      </w:r>
      <w:r w:rsidR="009477DA" w:rsidRPr="00B83D60">
        <w:rPr>
          <w:rFonts w:ascii="Arial" w:hAnsi="Arial" w:cs="Arial"/>
          <w:bCs/>
          <w:sz w:val="24"/>
          <w:szCs w:val="24"/>
        </w:rPr>
        <w:t>2</w:t>
      </w:r>
      <w:r w:rsidRPr="00B83D60">
        <w:rPr>
          <w:rFonts w:ascii="Arial" w:hAnsi="Arial" w:cs="Arial"/>
          <w:bCs/>
          <w:sz w:val="24"/>
          <w:szCs w:val="24"/>
        </w:rPr>
        <w:t xml:space="preserve"> KMO and Bartlett’s test of </w:t>
      </w:r>
      <w:r w:rsidR="008B4E1B" w:rsidRPr="00B83D60">
        <w:rPr>
          <w:rFonts w:ascii="Arial" w:hAnsi="Arial" w:cs="Arial"/>
          <w:sz w:val="24"/>
          <w:szCs w:val="24"/>
        </w:rPr>
        <w:t>Brand visibility</w:t>
      </w:r>
      <w:r w:rsidR="00050C6F" w:rsidRPr="00B83D60">
        <w:rPr>
          <w:rFonts w:ascii="Arial" w:hAnsi="Arial" w:cs="Arial"/>
          <w:bCs/>
          <w:sz w:val="24"/>
          <w:szCs w:val="24"/>
        </w:rPr>
        <w:t>]</w:t>
      </w:r>
    </w:p>
    <w:p w14:paraId="6C7E8753" w14:textId="069008B5" w:rsidR="00F534E1" w:rsidRPr="00B83D60" w:rsidRDefault="00977E98" w:rsidP="00FF18C7">
      <w:pPr>
        <w:spacing w:line="360" w:lineRule="auto"/>
        <w:jc w:val="both"/>
        <w:rPr>
          <w:rFonts w:ascii="Arial" w:hAnsi="Arial" w:cs="Arial"/>
          <w:sz w:val="24"/>
          <w:szCs w:val="24"/>
        </w:rPr>
      </w:pPr>
      <w:r>
        <w:rPr>
          <w:rFonts w:ascii="Arial" w:hAnsi="Arial" w:cs="Arial"/>
          <w:sz w:val="24"/>
          <w:szCs w:val="24"/>
        </w:rPr>
        <w:t>As shown in Table 4.2</w:t>
      </w:r>
      <w:r w:rsidR="00506764" w:rsidRPr="00B83D60">
        <w:rPr>
          <w:rFonts w:ascii="Arial" w:hAnsi="Arial" w:cs="Arial"/>
          <w:sz w:val="24"/>
          <w:szCs w:val="24"/>
        </w:rPr>
        <w:t>.</w:t>
      </w:r>
      <w:r w:rsidR="00F70657" w:rsidRPr="00B83D60">
        <w:rPr>
          <w:rFonts w:ascii="Arial" w:hAnsi="Arial" w:cs="Arial"/>
          <w:sz w:val="24"/>
          <w:szCs w:val="24"/>
        </w:rPr>
        <w:t>1-</w:t>
      </w:r>
      <w:r w:rsidR="00506764" w:rsidRPr="00B83D60">
        <w:rPr>
          <w:rFonts w:ascii="Arial" w:hAnsi="Arial" w:cs="Arial"/>
          <w:sz w:val="24"/>
          <w:szCs w:val="24"/>
        </w:rPr>
        <w:t>2</w:t>
      </w:r>
      <w:r w:rsidR="00050C6F" w:rsidRPr="00B83D60">
        <w:rPr>
          <w:rFonts w:ascii="Arial" w:hAnsi="Arial" w:cs="Arial"/>
          <w:sz w:val="24"/>
          <w:szCs w:val="24"/>
        </w:rPr>
        <w:t xml:space="preserve">, </w:t>
      </w:r>
      <w:r w:rsidR="008B4E1B" w:rsidRPr="00B83D60">
        <w:rPr>
          <w:rFonts w:ascii="Arial" w:hAnsi="Arial" w:cs="Arial"/>
          <w:sz w:val="24"/>
          <w:szCs w:val="24"/>
        </w:rPr>
        <w:t>the KMO value of the independent variable of brand visibility is 0.867</w:t>
      </w:r>
      <w:r w:rsidR="00050C6F" w:rsidRPr="00B83D60">
        <w:rPr>
          <w:rFonts w:ascii="Arial" w:hAnsi="Arial" w:cs="Arial"/>
          <w:sz w:val="24"/>
          <w:szCs w:val="24"/>
        </w:rPr>
        <w:t>. According to the criteria in Figure 4.1</w:t>
      </w:r>
      <w:r w:rsidR="00506764" w:rsidRPr="00B83D60">
        <w:rPr>
          <w:rFonts w:ascii="Arial" w:hAnsi="Arial" w:cs="Arial"/>
          <w:sz w:val="24"/>
          <w:szCs w:val="24"/>
        </w:rPr>
        <w:t>.1</w:t>
      </w:r>
      <w:r w:rsidR="00F70657" w:rsidRPr="00B83D60">
        <w:rPr>
          <w:rFonts w:ascii="Arial" w:hAnsi="Arial" w:cs="Arial"/>
          <w:sz w:val="24"/>
          <w:szCs w:val="24"/>
        </w:rPr>
        <w:t>-</w:t>
      </w:r>
      <w:r w:rsidR="009477DA" w:rsidRPr="00B83D60">
        <w:rPr>
          <w:rFonts w:ascii="Arial" w:hAnsi="Arial" w:cs="Arial"/>
          <w:sz w:val="24"/>
          <w:szCs w:val="24"/>
        </w:rPr>
        <w:t>1</w:t>
      </w:r>
      <w:r w:rsidR="00050C6F" w:rsidRPr="00B83D60">
        <w:rPr>
          <w:rFonts w:ascii="Arial" w:hAnsi="Arial" w:cs="Arial"/>
          <w:sz w:val="24"/>
          <w:szCs w:val="24"/>
        </w:rPr>
        <w:t>, the KMO value is between 0.7 and 0.8. The meaning is middling, the Bartlett's test significance (p value) m</w:t>
      </w:r>
      <w:r w:rsidR="00387665" w:rsidRPr="00B83D60">
        <w:rPr>
          <w:rFonts w:ascii="Arial" w:hAnsi="Arial" w:cs="Arial"/>
          <w:sz w:val="24"/>
          <w:szCs w:val="24"/>
        </w:rPr>
        <w:t xml:space="preserve">ust below 0.05, in Table 4.1, </w:t>
      </w:r>
      <w:proofErr w:type="gramStart"/>
      <w:r w:rsidR="00387665" w:rsidRPr="00B83D60">
        <w:rPr>
          <w:rFonts w:ascii="Arial" w:hAnsi="Arial" w:cs="Arial"/>
          <w:sz w:val="24"/>
          <w:szCs w:val="24"/>
        </w:rPr>
        <w:t>P</w:t>
      </w:r>
      <w:proofErr w:type="gramEnd"/>
      <w:r w:rsidR="00F534E1" w:rsidRPr="00B83D60">
        <w:rPr>
          <w:rFonts w:ascii="Arial" w:hAnsi="Arial" w:cs="Arial"/>
          <w:sz w:val="24"/>
          <w:szCs w:val="24"/>
        </w:rPr>
        <w:t>-</w:t>
      </w:r>
      <w:r w:rsidR="00387665" w:rsidRPr="00B83D60">
        <w:rPr>
          <w:rFonts w:ascii="Arial" w:hAnsi="Arial" w:cs="Arial"/>
          <w:sz w:val="24"/>
          <w:szCs w:val="24"/>
        </w:rPr>
        <w:t>v</w:t>
      </w:r>
      <w:r w:rsidR="00050C6F" w:rsidRPr="00B83D60">
        <w:rPr>
          <w:rFonts w:ascii="Arial" w:hAnsi="Arial" w:cs="Arial"/>
          <w:sz w:val="24"/>
          <w:szCs w:val="24"/>
        </w:rPr>
        <w:t>alue is 0.000.</w:t>
      </w:r>
    </w:p>
    <w:p w14:paraId="1E8A99C8" w14:textId="77777777" w:rsidR="00387665" w:rsidRPr="00B83D60" w:rsidRDefault="00387665" w:rsidP="00050C6F">
      <w:pPr>
        <w:autoSpaceDE w:val="0"/>
        <w:autoSpaceDN w:val="0"/>
        <w:adjustRightInd w:val="0"/>
        <w:spacing w:after="0" w:line="240" w:lineRule="auto"/>
        <w:rPr>
          <w:rFonts w:ascii="Arial" w:hAnsi="Arial" w:cs="Arial"/>
          <w:sz w:val="24"/>
          <w:szCs w:val="24"/>
        </w:rPr>
      </w:pPr>
    </w:p>
    <w:tbl>
      <w:tblPr>
        <w:tblW w:w="2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3"/>
        <w:gridCol w:w="1030"/>
        <w:gridCol w:w="1107"/>
      </w:tblGrid>
      <w:tr w:rsidR="008B4E1B" w:rsidRPr="00B83D60" w14:paraId="01700813" w14:textId="77777777" w:rsidTr="00FB25AA">
        <w:trPr>
          <w:cantSplit/>
        </w:trPr>
        <w:tc>
          <w:tcPr>
            <w:tcW w:w="2890" w:type="dxa"/>
            <w:gridSpan w:val="3"/>
            <w:tcBorders>
              <w:top w:val="nil"/>
              <w:left w:val="nil"/>
              <w:bottom w:val="nil"/>
              <w:right w:val="nil"/>
            </w:tcBorders>
            <w:shd w:val="clear" w:color="auto" w:fill="FFFFFF"/>
            <w:vAlign w:val="center"/>
          </w:tcPr>
          <w:p w14:paraId="23A80FBA" w14:textId="77777777" w:rsidR="008B4E1B" w:rsidRPr="00B83D60" w:rsidRDefault="008B4E1B" w:rsidP="00FB25AA">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Communalities</w:t>
            </w:r>
          </w:p>
        </w:tc>
      </w:tr>
      <w:tr w:rsidR="008B4E1B" w:rsidRPr="007A548F" w14:paraId="7B6695AB" w14:textId="77777777" w:rsidTr="00FB25AA">
        <w:trPr>
          <w:cantSplit/>
        </w:trPr>
        <w:tc>
          <w:tcPr>
            <w:tcW w:w="75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1F2688A" w14:textId="77777777" w:rsidR="008B4E1B" w:rsidRPr="007A548F" w:rsidRDefault="008B4E1B" w:rsidP="00FB25AA">
            <w:pPr>
              <w:autoSpaceDE w:val="0"/>
              <w:autoSpaceDN w:val="0"/>
              <w:adjustRightInd w:val="0"/>
              <w:spacing w:after="0" w:line="240" w:lineRule="auto"/>
              <w:rPr>
                <w:rFonts w:ascii="Times New Roman" w:hAnsi="Times New Roman" w:cs="Times New Roman"/>
              </w:rPr>
            </w:pPr>
          </w:p>
        </w:tc>
        <w:tc>
          <w:tcPr>
            <w:tcW w:w="1030" w:type="dxa"/>
            <w:tcBorders>
              <w:top w:val="single" w:sz="16" w:space="0" w:color="000000"/>
              <w:left w:val="single" w:sz="16" w:space="0" w:color="000000"/>
              <w:bottom w:val="single" w:sz="16" w:space="0" w:color="000000"/>
            </w:tcBorders>
            <w:shd w:val="clear" w:color="auto" w:fill="FFFFFF"/>
            <w:vAlign w:val="bottom"/>
          </w:tcPr>
          <w:p w14:paraId="0BA15359" w14:textId="77777777" w:rsidR="008B4E1B" w:rsidRPr="007A548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Initial</w:t>
            </w:r>
          </w:p>
        </w:tc>
        <w:tc>
          <w:tcPr>
            <w:tcW w:w="1107" w:type="dxa"/>
            <w:tcBorders>
              <w:top w:val="single" w:sz="16" w:space="0" w:color="000000"/>
              <w:bottom w:val="single" w:sz="16" w:space="0" w:color="000000"/>
              <w:right w:val="single" w:sz="16" w:space="0" w:color="000000"/>
            </w:tcBorders>
            <w:shd w:val="clear" w:color="auto" w:fill="FFFFFF"/>
            <w:vAlign w:val="bottom"/>
          </w:tcPr>
          <w:p w14:paraId="47073AC6" w14:textId="77777777" w:rsidR="008B4E1B" w:rsidRPr="007A548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Extraction</w:t>
            </w:r>
          </w:p>
        </w:tc>
      </w:tr>
      <w:tr w:rsidR="008B4E1B" w:rsidRPr="007A548F" w14:paraId="1C3BBF22" w14:textId="77777777" w:rsidTr="00FB25AA">
        <w:trPr>
          <w:cantSplit/>
        </w:trPr>
        <w:tc>
          <w:tcPr>
            <w:tcW w:w="753" w:type="dxa"/>
            <w:tcBorders>
              <w:top w:val="single" w:sz="16" w:space="0" w:color="000000"/>
              <w:left w:val="single" w:sz="16" w:space="0" w:color="000000"/>
              <w:bottom w:val="nil"/>
              <w:right w:val="single" w:sz="16" w:space="0" w:color="000000"/>
            </w:tcBorders>
            <w:shd w:val="clear" w:color="auto" w:fill="FFFFFF"/>
          </w:tcPr>
          <w:p w14:paraId="2988B5DC" w14:textId="77777777" w:rsidR="008B4E1B" w:rsidRPr="007A548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BVS1</w:t>
            </w:r>
          </w:p>
        </w:tc>
        <w:tc>
          <w:tcPr>
            <w:tcW w:w="1030" w:type="dxa"/>
            <w:tcBorders>
              <w:top w:val="single" w:sz="16" w:space="0" w:color="000000"/>
              <w:left w:val="single" w:sz="16" w:space="0" w:color="000000"/>
              <w:bottom w:val="nil"/>
            </w:tcBorders>
            <w:shd w:val="clear" w:color="auto" w:fill="FFFFFF"/>
            <w:vAlign w:val="center"/>
          </w:tcPr>
          <w:p w14:paraId="7CB592C2"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1.000</w:t>
            </w:r>
          </w:p>
        </w:tc>
        <w:tc>
          <w:tcPr>
            <w:tcW w:w="1107" w:type="dxa"/>
            <w:tcBorders>
              <w:top w:val="single" w:sz="16" w:space="0" w:color="000000"/>
              <w:bottom w:val="nil"/>
              <w:right w:val="single" w:sz="16" w:space="0" w:color="000000"/>
            </w:tcBorders>
            <w:shd w:val="clear" w:color="auto" w:fill="FFFFFF"/>
            <w:vAlign w:val="center"/>
          </w:tcPr>
          <w:p w14:paraId="5CCC1483"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.688</w:t>
            </w:r>
          </w:p>
        </w:tc>
      </w:tr>
      <w:tr w:rsidR="008B4E1B" w:rsidRPr="007A548F" w14:paraId="115D7C08" w14:textId="77777777" w:rsidTr="00FB25AA">
        <w:trPr>
          <w:cantSplit/>
        </w:trPr>
        <w:tc>
          <w:tcPr>
            <w:tcW w:w="753" w:type="dxa"/>
            <w:tcBorders>
              <w:top w:val="nil"/>
              <w:left w:val="single" w:sz="16" w:space="0" w:color="000000"/>
              <w:bottom w:val="nil"/>
              <w:right w:val="single" w:sz="16" w:space="0" w:color="000000"/>
            </w:tcBorders>
            <w:shd w:val="clear" w:color="auto" w:fill="FFFFFF"/>
          </w:tcPr>
          <w:p w14:paraId="3B203127" w14:textId="77777777" w:rsidR="008B4E1B" w:rsidRPr="007A548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BVS2</w:t>
            </w:r>
          </w:p>
        </w:tc>
        <w:tc>
          <w:tcPr>
            <w:tcW w:w="1030" w:type="dxa"/>
            <w:tcBorders>
              <w:top w:val="nil"/>
              <w:left w:val="single" w:sz="16" w:space="0" w:color="000000"/>
              <w:bottom w:val="nil"/>
            </w:tcBorders>
            <w:shd w:val="clear" w:color="auto" w:fill="FFFFFF"/>
            <w:vAlign w:val="center"/>
          </w:tcPr>
          <w:p w14:paraId="5D0A68AD"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735EA7EF"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.898</w:t>
            </w:r>
          </w:p>
        </w:tc>
      </w:tr>
      <w:tr w:rsidR="008B4E1B" w:rsidRPr="007A548F" w14:paraId="1A39B19E" w14:textId="77777777" w:rsidTr="00FB25AA">
        <w:trPr>
          <w:cantSplit/>
        </w:trPr>
        <w:tc>
          <w:tcPr>
            <w:tcW w:w="753" w:type="dxa"/>
            <w:tcBorders>
              <w:top w:val="nil"/>
              <w:left w:val="single" w:sz="16" w:space="0" w:color="000000"/>
              <w:bottom w:val="nil"/>
              <w:right w:val="single" w:sz="16" w:space="0" w:color="000000"/>
            </w:tcBorders>
            <w:shd w:val="clear" w:color="auto" w:fill="FFFFFF"/>
          </w:tcPr>
          <w:p w14:paraId="4A6BEA4A" w14:textId="77777777" w:rsidR="008B4E1B" w:rsidRPr="007A548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BVS3</w:t>
            </w:r>
          </w:p>
        </w:tc>
        <w:tc>
          <w:tcPr>
            <w:tcW w:w="1030" w:type="dxa"/>
            <w:tcBorders>
              <w:top w:val="nil"/>
              <w:left w:val="single" w:sz="16" w:space="0" w:color="000000"/>
              <w:bottom w:val="nil"/>
            </w:tcBorders>
            <w:shd w:val="clear" w:color="auto" w:fill="FFFFFF"/>
            <w:vAlign w:val="center"/>
          </w:tcPr>
          <w:p w14:paraId="2907F93E"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31F189A1"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.926</w:t>
            </w:r>
          </w:p>
        </w:tc>
      </w:tr>
      <w:tr w:rsidR="008B4E1B" w:rsidRPr="007A548F" w14:paraId="7CFA59BF" w14:textId="77777777" w:rsidTr="00FB25AA">
        <w:trPr>
          <w:cantSplit/>
        </w:trPr>
        <w:tc>
          <w:tcPr>
            <w:tcW w:w="753" w:type="dxa"/>
            <w:tcBorders>
              <w:top w:val="nil"/>
              <w:left w:val="single" w:sz="16" w:space="0" w:color="000000"/>
              <w:bottom w:val="nil"/>
              <w:right w:val="single" w:sz="16" w:space="0" w:color="000000"/>
            </w:tcBorders>
            <w:shd w:val="clear" w:color="auto" w:fill="FFFFFF"/>
          </w:tcPr>
          <w:p w14:paraId="325FC2DB" w14:textId="77777777" w:rsidR="008B4E1B" w:rsidRPr="007A548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BVS4</w:t>
            </w:r>
          </w:p>
        </w:tc>
        <w:tc>
          <w:tcPr>
            <w:tcW w:w="1030" w:type="dxa"/>
            <w:tcBorders>
              <w:top w:val="nil"/>
              <w:left w:val="single" w:sz="16" w:space="0" w:color="000000"/>
              <w:bottom w:val="nil"/>
            </w:tcBorders>
            <w:shd w:val="clear" w:color="auto" w:fill="FFFFFF"/>
            <w:vAlign w:val="center"/>
          </w:tcPr>
          <w:p w14:paraId="1EC317D7"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3D764323"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.828</w:t>
            </w:r>
          </w:p>
        </w:tc>
      </w:tr>
      <w:tr w:rsidR="008B4E1B" w:rsidRPr="007A548F" w14:paraId="59DD1D24" w14:textId="77777777" w:rsidTr="00FB25AA">
        <w:trPr>
          <w:cantSplit/>
        </w:trPr>
        <w:tc>
          <w:tcPr>
            <w:tcW w:w="753" w:type="dxa"/>
            <w:tcBorders>
              <w:top w:val="nil"/>
              <w:left w:val="single" w:sz="16" w:space="0" w:color="000000"/>
              <w:bottom w:val="single" w:sz="16" w:space="0" w:color="000000"/>
              <w:right w:val="single" w:sz="16" w:space="0" w:color="000000"/>
            </w:tcBorders>
            <w:shd w:val="clear" w:color="auto" w:fill="FFFFFF"/>
          </w:tcPr>
          <w:p w14:paraId="2B51F1E5" w14:textId="77777777" w:rsidR="008B4E1B" w:rsidRPr="007A548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BVS5</w:t>
            </w:r>
          </w:p>
        </w:tc>
        <w:tc>
          <w:tcPr>
            <w:tcW w:w="1030" w:type="dxa"/>
            <w:tcBorders>
              <w:top w:val="nil"/>
              <w:left w:val="single" w:sz="16" w:space="0" w:color="000000"/>
              <w:bottom w:val="single" w:sz="16" w:space="0" w:color="000000"/>
            </w:tcBorders>
            <w:shd w:val="clear" w:color="auto" w:fill="FFFFFF"/>
            <w:vAlign w:val="center"/>
          </w:tcPr>
          <w:p w14:paraId="01B99B43"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1.000</w:t>
            </w:r>
          </w:p>
        </w:tc>
        <w:tc>
          <w:tcPr>
            <w:tcW w:w="1107" w:type="dxa"/>
            <w:tcBorders>
              <w:top w:val="nil"/>
              <w:bottom w:val="single" w:sz="16" w:space="0" w:color="000000"/>
              <w:right w:val="single" w:sz="16" w:space="0" w:color="000000"/>
            </w:tcBorders>
            <w:shd w:val="clear" w:color="auto" w:fill="FFFFFF"/>
            <w:vAlign w:val="center"/>
          </w:tcPr>
          <w:p w14:paraId="48860E3D"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.867</w:t>
            </w:r>
          </w:p>
        </w:tc>
      </w:tr>
      <w:tr w:rsidR="008B4E1B" w:rsidRPr="007A548F" w14:paraId="192E2FD6" w14:textId="77777777" w:rsidTr="00FB25AA">
        <w:trPr>
          <w:cantSplit/>
        </w:trPr>
        <w:tc>
          <w:tcPr>
            <w:tcW w:w="2890" w:type="dxa"/>
            <w:gridSpan w:val="3"/>
            <w:tcBorders>
              <w:top w:val="nil"/>
              <w:left w:val="nil"/>
              <w:bottom w:val="nil"/>
              <w:right w:val="nil"/>
            </w:tcBorders>
            <w:shd w:val="clear" w:color="auto" w:fill="FFFFFF"/>
          </w:tcPr>
          <w:p w14:paraId="12B3DCE6" w14:textId="77777777" w:rsidR="008B4E1B" w:rsidRPr="007A548F" w:rsidRDefault="008B4E1B" w:rsidP="00FB25AA">
            <w:pPr>
              <w:autoSpaceDE w:val="0"/>
              <w:autoSpaceDN w:val="0"/>
              <w:adjustRightInd w:val="0"/>
              <w:spacing w:after="0" w:line="320" w:lineRule="atLeast"/>
              <w:ind w:right="60"/>
              <w:rPr>
                <w:rFonts w:ascii="Times New Roman" w:eastAsia="MingLiU" w:hAnsi="Times New Roman" w:cs="Times New Roman"/>
                <w:color w:val="000000"/>
              </w:rPr>
            </w:pPr>
          </w:p>
        </w:tc>
      </w:tr>
    </w:tbl>
    <w:p w14:paraId="44C528D5" w14:textId="56D2189F" w:rsidR="0098638A" w:rsidRPr="00B83D60" w:rsidRDefault="008B4E1B" w:rsidP="00FF18C7">
      <w:pPr>
        <w:spacing w:line="360" w:lineRule="auto"/>
        <w:jc w:val="both"/>
        <w:rPr>
          <w:rFonts w:ascii="Arial" w:hAnsi="Arial" w:cs="Arial"/>
          <w:bCs/>
          <w:sz w:val="24"/>
          <w:szCs w:val="24"/>
        </w:rPr>
      </w:pPr>
      <w:r w:rsidRPr="00B83D60">
        <w:rPr>
          <w:rFonts w:ascii="Arial" w:hAnsi="Arial" w:cs="Arial"/>
          <w:bCs/>
          <w:sz w:val="24"/>
          <w:szCs w:val="24"/>
        </w:rPr>
        <w:t xml:space="preserve"> </w:t>
      </w:r>
      <w:r w:rsidR="00050C6F" w:rsidRPr="00B83D60">
        <w:rPr>
          <w:rFonts w:ascii="Arial" w:hAnsi="Arial" w:cs="Arial"/>
          <w:bCs/>
          <w:sz w:val="24"/>
          <w:szCs w:val="24"/>
        </w:rPr>
        <w:t>[Table 4.</w:t>
      </w:r>
      <w:r w:rsidR="00977E98">
        <w:rPr>
          <w:rFonts w:ascii="Arial" w:hAnsi="Arial" w:cs="Arial"/>
          <w:bCs/>
          <w:sz w:val="24"/>
          <w:szCs w:val="24"/>
        </w:rPr>
        <w:t>2</w:t>
      </w:r>
      <w:r w:rsidR="009477DA" w:rsidRPr="00B83D60">
        <w:rPr>
          <w:rFonts w:ascii="Arial" w:hAnsi="Arial" w:cs="Arial"/>
          <w:bCs/>
          <w:sz w:val="24"/>
          <w:szCs w:val="24"/>
        </w:rPr>
        <w:t>.1</w:t>
      </w:r>
      <w:r w:rsidR="00F70657" w:rsidRPr="00B83D60">
        <w:rPr>
          <w:rFonts w:ascii="Arial" w:hAnsi="Arial" w:cs="Arial"/>
          <w:bCs/>
          <w:sz w:val="24"/>
          <w:szCs w:val="24"/>
        </w:rPr>
        <w:t>-</w:t>
      </w:r>
      <w:r w:rsidR="00506764" w:rsidRPr="00B83D60">
        <w:rPr>
          <w:rFonts w:ascii="Arial" w:hAnsi="Arial" w:cs="Arial"/>
          <w:bCs/>
          <w:sz w:val="24"/>
          <w:szCs w:val="24"/>
        </w:rPr>
        <w:t>3</w:t>
      </w:r>
      <w:r w:rsidR="00050C6F" w:rsidRPr="00B83D60">
        <w:rPr>
          <w:rFonts w:ascii="Arial" w:hAnsi="Arial" w:cs="Arial"/>
          <w:bCs/>
          <w:sz w:val="24"/>
          <w:szCs w:val="24"/>
        </w:rPr>
        <w:t xml:space="preserve"> Factor loading of </w:t>
      </w:r>
      <w:r w:rsidRPr="00B83D60">
        <w:rPr>
          <w:rFonts w:ascii="Arial" w:hAnsi="Arial" w:cs="Arial"/>
          <w:sz w:val="24"/>
          <w:szCs w:val="24"/>
        </w:rPr>
        <w:t>brand visibility</w:t>
      </w:r>
      <w:r w:rsidR="00F534E1" w:rsidRPr="00B83D60">
        <w:rPr>
          <w:rFonts w:ascii="Arial" w:hAnsi="Arial" w:cs="Arial"/>
          <w:bCs/>
          <w:sz w:val="24"/>
          <w:szCs w:val="24"/>
        </w:rPr>
        <w:t>]</w:t>
      </w:r>
    </w:p>
    <w:p w14:paraId="3497DB0B" w14:textId="77777777" w:rsidR="009C2DB2" w:rsidRPr="00B83D60" w:rsidRDefault="009C2DB2" w:rsidP="009C2DB2">
      <w:pPr>
        <w:spacing w:line="360" w:lineRule="auto"/>
        <w:jc w:val="both"/>
        <w:rPr>
          <w:rFonts w:ascii="Arial" w:hAnsi="Arial" w:cs="Arial"/>
          <w:sz w:val="24"/>
          <w:szCs w:val="24"/>
        </w:rPr>
      </w:pPr>
      <w:r w:rsidRPr="00B83D60">
        <w:rPr>
          <w:rFonts w:ascii="Arial" w:hAnsi="Arial" w:cs="Arial"/>
          <w:sz w:val="24"/>
          <w:szCs w:val="24"/>
        </w:rPr>
        <w:lastRenderedPageBreak/>
        <w:t>Factor loadings in factor analysis shows the correlation between variables and factors, usually between -1 and 1. Below 0.4 means the load is too low, above 0.6 means the load is high (Wang et al., 2017)</w:t>
      </w:r>
    </w:p>
    <w:p w14:paraId="7964F063" w14:textId="3B4239EE" w:rsidR="001C1107" w:rsidRPr="00B83D60" w:rsidRDefault="0005502E" w:rsidP="008B4E1B">
      <w:pPr>
        <w:spacing w:line="360" w:lineRule="auto"/>
        <w:jc w:val="both"/>
        <w:rPr>
          <w:rFonts w:ascii="Arial" w:hAnsi="Arial" w:cs="Arial"/>
          <w:sz w:val="24"/>
          <w:szCs w:val="24"/>
        </w:rPr>
      </w:pPr>
      <w:r>
        <w:rPr>
          <w:rFonts w:ascii="Arial" w:hAnsi="Arial" w:cs="Arial"/>
          <w:sz w:val="24"/>
          <w:szCs w:val="24"/>
        </w:rPr>
        <w:t>According to Table 4.2</w:t>
      </w:r>
      <w:r w:rsidR="009477DA" w:rsidRPr="00B83D60">
        <w:rPr>
          <w:rFonts w:ascii="Arial" w:hAnsi="Arial" w:cs="Arial"/>
          <w:sz w:val="24"/>
          <w:szCs w:val="24"/>
        </w:rPr>
        <w:t>.1</w:t>
      </w:r>
      <w:r w:rsidR="00F70657" w:rsidRPr="00B83D60">
        <w:rPr>
          <w:rFonts w:ascii="Arial" w:hAnsi="Arial" w:cs="Arial"/>
          <w:sz w:val="24"/>
          <w:szCs w:val="24"/>
        </w:rPr>
        <w:t>-</w:t>
      </w:r>
      <w:r w:rsidR="00506764" w:rsidRPr="00B83D60">
        <w:rPr>
          <w:rFonts w:ascii="Arial" w:hAnsi="Arial" w:cs="Arial"/>
          <w:sz w:val="24"/>
          <w:szCs w:val="24"/>
        </w:rPr>
        <w:t>3</w:t>
      </w:r>
      <w:r w:rsidR="008B4E1B" w:rsidRPr="00B83D60">
        <w:rPr>
          <w:rFonts w:ascii="Arial" w:hAnsi="Arial" w:cs="Arial"/>
          <w:sz w:val="24"/>
          <w:szCs w:val="24"/>
        </w:rPr>
        <w:t>, in the five investigation questions about the independent variable BV (BVS1; BVS2; BVS3; BVS4; BVS5), each factor loading value is more than 0.6. That means the factor all accept.</w:t>
      </w:r>
    </w:p>
    <w:p w14:paraId="18B334F0" w14:textId="77777777" w:rsidR="00F534E1" w:rsidRPr="00B83D60" w:rsidRDefault="00F534E1" w:rsidP="009C2DB2">
      <w:pPr>
        <w:autoSpaceDE w:val="0"/>
        <w:autoSpaceDN w:val="0"/>
        <w:adjustRightInd w:val="0"/>
        <w:spacing w:after="0" w:line="240" w:lineRule="auto"/>
        <w:rPr>
          <w:rFonts w:ascii="Arial" w:hAnsi="Arial" w:cs="Arial"/>
          <w:sz w:val="24"/>
          <w:szCs w:val="24"/>
        </w:rPr>
      </w:pP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1"/>
        <w:gridCol w:w="1028"/>
        <w:gridCol w:w="1445"/>
        <w:gridCol w:w="1461"/>
        <w:gridCol w:w="1169"/>
        <w:gridCol w:w="1445"/>
        <w:gridCol w:w="1461"/>
      </w:tblGrid>
      <w:tr w:rsidR="008B4E1B" w:rsidRPr="00B83D60" w14:paraId="364A3BC5" w14:textId="77777777" w:rsidTr="00FB25AA">
        <w:trPr>
          <w:cantSplit/>
        </w:trPr>
        <w:tc>
          <w:tcPr>
            <w:tcW w:w="9300" w:type="dxa"/>
            <w:gridSpan w:val="7"/>
            <w:tcBorders>
              <w:top w:val="nil"/>
              <w:left w:val="nil"/>
              <w:bottom w:val="nil"/>
              <w:right w:val="nil"/>
            </w:tcBorders>
            <w:shd w:val="clear" w:color="auto" w:fill="FFFFFF"/>
            <w:vAlign w:val="center"/>
          </w:tcPr>
          <w:p w14:paraId="2CBBA8DF" w14:textId="77777777" w:rsidR="008B4E1B" w:rsidRPr="00B83D60" w:rsidRDefault="008B4E1B" w:rsidP="00FB25AA">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Total Variance Explained</w:t>
            </w:r>
          </w:p>
        </w:tc>
      </w:tr>
      <w:tr w:rsidR="008B4E1B" w:rsidRPr="007A548F" w14:paraId="68E8F28B" w14:textId="77777777" w:rsidTr="00FB25AA">
        <w:trPr>
          <w:cantSplit/>
        </w:trPr>
        <w:tc>
          <w:tcPr>
            <w:tcW w:w="1291" w:type="dxa"/>
            <w:vMerge w:val="restart"/>
            <w:tcBorders>
              <w:top w:val="single" w:sz="16" w:space="0" w:color="000000"/>
              <w:left w:val="single" w:sz="16" w:space="0" w:color="000000"/>
              <w:bottom w:val="nil"/>
              <w:right w:val="single" w:sz="16" w:space="0" w:color="000000"/>
            </w:tcBorders>
            <w:shd w:val="clear" w:color="auto" w:fill="FFFFFF"/>
            <w:vAlign w:val="bottom"/>
          </w:tcPr>
          <w:p w14:paraId="58E3B65A" w14:textId="77777777" w:rsidR="008B4E1B" w:rsidRPr="007A548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Component</w:t>
            </w:r>
          </w:p>
        </w:tc>
        <w:tc>
          <w:tcPr>
            <w:tcW w:w="3934" w:type="dxa"/>
            <w:gridSpan w:val="3"/>
            <w:tcBorders>
              <w:top w:val="single" w:sz="16" w:space="0" w:color="000000"/>
              <w:left w:val="single" w:sz="16" w:space="0" w:color="000000"/>
            </w:tcBorders>
            <w:shd w:val="clear" w:color="auto" w:fill="FFFFFF"/>
            <w:vAlign w:val="bottom"/>
          </w:tcPr>
          <w:p w14:paraId="32D786F8" w14:textId="77777777" w:rsidR="008B4E1B" w:rsidRPr="007A548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Initial Eigenvalues</w:t>
            </w:r>
          </w:p>
        </w:tc>
        <w:tc>
          <w:tcPr>
            <w:tcW w:w="4075" w:type="dxa"/>
            <w:gridSpan w:val="3"/>
            <w:tcBorders>
              <w:top w:val="single" w:sz="16" w:space="0" w:color="000000"/>
              <w:right w:val="single" w:sz="16" w:space="0" w:color="000000"/>
            </w:tcBorders>
            <w:shd w:val="clear" w:color="auto" w:fill="FFFFFF"/>
            <w:vAlign w:val="bottom"/>
          </w:tcPr>
          <w:p w14:paraId="11619DA1" w14:textId="77777777" w:rsidR="008B4E1B" w:rsidRPr="007A548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Extraction Sums of Squared Loadings</w:t>
            </w:r>
          </w:p>
        </w:tc>
      </w:tr>
      <w:tr w:rsidR="008B4E1B" w:rsidRPr="007A548F" w14:paraId="064FA98B" w14:textId="77777777" w:rsidTr="00FB25AA">
        <w:trPr>
          <w:cantSplit/>
        </w:trPr>
        <w:tc>
          <w:tcPr>
            <w:tcW w:w="1291" w:type="dxa"/>
            <w:vMerge/>
            <w:tcBorders>
              <w:top w:val="single" w:sz="16" w:space="0" w:color="000000"/>
              <w:left w:val="single" w:sz="16" w:space="0" w:color="000000"/>
              <w:bottom w:val="nil"/>
              <w:right w:val="single" w:sz="16" w:space="0" w:color="000000"/>
            </w:tcBorders>
            <w:shd w:val="clear" w:color="auto" w:fill="FFFFFF"/>
            <w:vAlign w:val="bottom"/>
          </w:tcPr>
          <w:p w14:paraId="4BAD9C28" w14:textId="77777777" w:rsidR="008B4E1B" w:rsidRPr="007A548F" w:rsidRDefault="008B4E1B" w:rsidP="00FB25AA">
            <w:pPr>
              <w:autoSpaceDE w:val="0"/>
              <w:autoSpaceDN w:val="0"/>
              <w:adjustRightInd w:val="0"/>
              <w:spacing w:after="0" w:line="240" w:lineRule="auto"/>
              <w:rPr>
                <w:rFonts w:ascii="Times New Roman" w:eastAsia="MingLiU" w:hAnsi="Times New Roman" w:cs="Times New Roman"/>
                <w:color w:val="000000"/>
              </w:rPr>
            </w:pPr>
          </w:p>
        </w:tc>
        <w:tc>
          <w:tcPr>
            <w:tcW w:w="1028" w:type="dxa"/>
            <w:tcBorders>
              <w:left w:val="single" w:sz="16" w:space="0" w:color="000000"/>
              <w:bottom w:val="single" w:sz="16" w:space="0" w:color="000000"/>
            </w:tcBorders>
            <w:shd w:val="clear" w:color="auto" w:fill="FFFFFF"/>
            <w:vAlign w:val="bottom"/>
          </w:tcPr>
          <w:p w14:paraId="5E4C8651" w14:textId="77777777" w:rsidR="008B4E1B" w:rsidRPr="007A548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38C9BED2" w14:textId="77777777" w:rsidR="008B4E1B" w:rsidRPr="007A548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 of Variance</w:t>
            </w:r>
          </w:p>
        </w:tc>
        <w:tc>
          <w:tcPr>
            <w:tcW w:w="1461" w:type="dxa"/>
            <w:tcBorders>
              <w:bottom w:val="single" w:sz="16" w:space="0" w:color="000000"/>
            </w:tcBorders>
            <w:shd w:val="clear" w:color="auto" w:fill="FFFFFF"/>
            <w:vAlign w:val="bottom"/>
          </w:tcPr>
          <w:p w14:paraId="2EAA5F9F" w14:textId="77777777" w:rsidR="008B4E1B" w:rsidRPr="007A548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Cumulative %</w:t>
            </w:r>
          </w:p>
        </w:tc>
        <w:tc>
          <w:tcPr>
            <w:tcW w:w="1169" w:type="dxa"/>
            <w:tcBorders>
              <w:bottom w:val="single" w:sz="16" w:space="0" w:color="000000"/>
            </w:tcBorders>
            <w:shd w:val="clear" w:color="auto" w:fill="FFFFFF"/>
            <w:vAlign w:val="bottom"/>
          </w:tcPr>
          <w:p w14:paraId="59232EBA" w14:textId="77777777" w:rsidR="008B4E1B" w:rsidRPr="007A548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35C478DA" w14:textId="77777777" w:rsidR="008B4E1B" w:rsidRPr="007A548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 of Variance</w:t>
            </w:r>
          </w:p>
        </w:tc>
        <w:tc>
          <w:tcPr>
            <w:tcW w:w="1461" w:type="dxa"/>
            <w:tcBorders>
              <w:bottom w:val="single" w:sz="16" w:space="0" w:color="000000"/>
              <w:right w:val="single" w:sz="16" w:space="0" w:color="000000"/>
            </w:tcBorders>
            <w:shd w:val="clear" w:color="auto" w:fill="FFFFFF"/>
            <w:vAlign w:val="bottom"/>
          </w:tcPr>
          <w:p w14:paraId="4D5D1085" w14:textId="77777777" w:rsidR="008B4E1B" w:rsidRPr="007A548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Cumulative %</w:t>
            </w:r>
          </w:p>
        </w:tc>
      </w:tr>
      <w:tr w:rsidR="008B4E1B" w:rsidRPr="007A548F" w14:paraId="609376AD" w14:textId="77777777" w:rsidTr="00FB25AA">
        <w:trPr>
          <w:cantSplit/>
        </w:trPr>
        <w:tc>
          <w:tcPr>
            <w:tcW w:w="1291" w:type="dxa"/>
            <w:tcBorders>
              <w:top w:val="single" w:sz="16" w:space="0" w:color="000000"/>
              <w:left w:val="single" w:sz="16" w:space="0" w:color="000000"/>
              <w:bottom w:val="nil"/>
              <w:right w:val="single" w:sz="16" w:space="0" w:color="000000"/>
            </w:tcBorders>
            <w:shd w:val="clear" w:color="auto" w:fill="FFFFFF"/>
          </w:tcPr>
          <w:p w14:paraId="3927EA33" w14:textId="77777777" w:rsidR="008B4E1B" w:rsidRPr="007A548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1</w:t>
            </w:r>
          </w:p>
        </w:tc>
        <w:tc>
          <w:tcPr>
            <w:tcW w:w="1028" w:type="dxa"/>
            <w:tcBorders>
              <w:top w:val="single" w:sz="16" w:space="0" w:color="000000"/>
              <w:left w:val="single" w:sz="16" w:space="0" w:color="000000"/>
              <w:bottom w:val="nil"/>
            </w:tcBorders>
            <w:shd w:val="clear" w:color="auto" w:fill="FFFFFF"/>
            <w:vAlign w:val="center"/>
          </w:tcPr>
          <w:p w14:paraId="4B5082EA"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4.208</w:t>
            </w:r>
          </w:p>
        </w:tc>
        <w:tc>
          <w:tcPr>
            <w:tcW w:w="1445" w:type="dxa"/>
            <w:tcBorders>
              <w:top w:val="single" w:sz="16" w:space="0" w:color="000000"/>
              <w:bottom w:val="nil"/>
            </w:tcBorders>
            <w:shd w:val="clear" w:color="auto" w:fill="FFFFFF"/>
            <w:vAlign w:val="center"/>
          </w:tcPr>
          <w:p w14:paraId="6ABB236C"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84.151</w:t>
            </w:r>
          </w:p>
        </w:tc>
        <w:tc>
          <w:tcPr>
            <w:tcW w:w="1461" w:type="dxa"/>
            <w:tcBorders>
              <w:top w:val="single" w:sz="16" w:space="0" w:color="000000"/>
              <w:bottom w:val="nil"/>
            </w:tcBorders>
            <w:shd w:val="clear" w:color="auto" w:fill="FFFFFF"/>
            <w:vAlign w:val="center"/>
          </w:tcPr>
          <w:p w14:paraId="284ACCF6"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84.151</w:t>
            </w:r>
          </w:p>
        </w:tc>
        <w:tc>
          <w:tcPr>
            <w:tcW w:w="1169" w:type="dxa"/>
            <w:tcBorders>
              <w:top w:val="single" w:sz="16" w:space="0" w:color="000000"/>
              <w:bottom w:val="nil"/>
            </w:tcBorders>
            <w:shd w:val="clear" w:color="auto" w:fill="FFFFFF"/>
            <w:vAlign w:val="center"/>
          </w:tcPr>
          <w:p w14:paraId="58A5D454"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4.208</w:t>
            </w:r>
          </w:p>
        </w:tc>
        <w:tc>
          <w:tcPr>
            <w:tcW w:w="1445" w:type="dxa"/>
            <w:tcBorders>
              <w:top w:val="single" w:sz="16" w:space="0" w:color="000000"/>
              <w:bottom w:val="nil"/>
            </w:tcBorders>
            <w:shd w:val="clear" w:color="auto" w:fill="FFFFFF"/>
            <w:vAlign w:val="center"/>
          </w:tcPr>
          <w:p w14:paraId="6CCF87FC"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84.151</w:t>
            </w:r>
          </w:p>
        </w:tc>
        <w:tc>
          <w:tcPr>
            <w:tcW w:w="1461" w:type="dxa"/>
            <w:tcBorders>
              <w:top w:val="single" w:sz="16" w:space="0" w:color="000000"/>
              <w:bottom w:val="nil"/>
              <w:right w:val="single" w:sz="16" w:space="0" w:color="000000"/>
            </w:tcBorders>
            <w:shd w:val="clear" w:color="auto" w:fill="FFFFFF"/>
            <w:vAlign w:val="center"/>
          </w:tcPr>
          <w:p w14:paraId="70A0B6D8"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84.151</w:t>
            </w:r>
          </w:p>
        </w:tc>
      </w:tr>
      <w:tr w:rsidR="008B4E1B" w:rsidRPr="007A548F" w14:paraId="7C72010F" w14:textId="77777777" w:rsidTr="00FB25AA">
        <w:trPr>
          <w:cantSplit/>
        </w:trPr>
        <w:tc>
          <w:tcPr>
            <w:tcW w:w="1291" w:type="dxa"/>
            <w:tcBorders>
              <w:top w:val="nil"/>
              <w:left w:val="single" w:sz="16" w:space="0" w:color="000000"/>
              <w:bottom w:val="nil"/>
              <w:right w:val="single" w:sz="16" w:space="0" w:color="000000"/>
            </w:tcBorders>
            <w:shd w:val="clear" w:color="auto" w:fill="FFFFFF"/>
          </w:tcPr>
          <w:p w14:paraId="143CAE95" w14:textId="77777777" w:rsidR="008B4E1B" w:rsidRPr="007A548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2</w:t>
            </w:r>
          </w:p>
        </w:tc>
        <w:tc>
          <w:tcPr>
            <w:tcW w:w="1028" w:type="dxa"/>
            <w:tcBorders>
              <w:top w:val="nil"/>
              <w:left w:val="single" w:sz="16" w:space="0" w:color="000000"/>
              <w:bottom w:val="nil"/>
            </w:tcBorders>
            <w:shd w:val="clear" w:color="auto" w:fill="FFFFFF"/>
            <w:vAlign w:val="center"/>
          </w:tcPr>
          <w:p w14:paraId="77023489"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.385</w:t>
            </w:r>
          </w:p>
        </w:tc>
        <w:tc>
          <w:tcPr>
            <w:tcW w:w="1445" w:type="dxa"/>
            <w:tcBorders>
              <w:top w:val="nil"/>
              <w:bottom w:val="nil"/>
            </w:tcBorders>
            <w:shd w:val="clear" w:color="auto" w:fill="FFFFFF"/>
            <w:vAlign w:val="center"/>
          </w:tcPr>
          <w:p w14:paraId="2AA664A1"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7.704</w:t>
            </w:r>
          </w:p>
        </w:tc>
        <w:tc>
          <w:tcPr>
            <w:tcW w:w="1461" w:type="dxa"/>
            <w:tcBorders>
              <w:top w:val="nil"/>
              <w:bottom w:val="nil"/>
            </w:tcBorders>
            <w:shd w:val="clear" w:color="auto" w:fill="FFFFFF"/>
            <w:vAlign w:val="center"/>
          </w:tcPr>
          <w:p w14:paraId="4C6F4DE1"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91.855</w:t>
            </w:r>
          </w:p>
        </w:tc>
        <w:tc>
          <w:tcPr>
            <w:tcW w:w="1169" w:type="dxa"/>
            <w:tcBorders>
              <w:top w:val="nil"/>
              <w:bottom w:val="nil"/>
            </w:tcBorders>
            <w:shd w:val="clear" w:color="auto" w:fill="FFFFFF"/>
            <w:vAlign w:val="center"/>
          </w:tcPr>
          <w:p w14:paraId="650B7EF6" w14:textId="77777777" w:rsidR="008B4E1B" w:rsidRPr="007A548F" w:rsidRDefault="008B4E1B" w:rsidP="00FB25AA">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0512957D" w14:textId="77777777" w:rsidR="008B4E1B" w:rsidRPr="007A548F" w:rsidRDefault="008B4E1B" w:rsidP="00FB25AA">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34FD8206" w14:textId="77777777" w:rsidR="008B4E1B" w:rsidRPr="007A548F" w:rsidRDefault="008B4E1B" w:rsidP="00FB25AA">
            <w:pPr>
              <w:autoSpaceDE w:val="0"/>
              <w:autoSpaceDN w:val="0"/>
              <w:adjustRightInd w:val="0"/>
              <w:spacing w:after="0" w:line="240" w:lineRule="auto"/>
              <w:rPr>
                <w:rFonts w:ascii="Times New Roman" w:hAnsi="Times New Roman" w:cs="Times New Roman"/>
              </w:rPr>
            </w:pPr>
          </w:p>
        </w:tc>
      </w:tr>
      <w:tr w:rsidR="008B4E1B" w:rsidRPr="007A548F" w14:paraId="55869A91" w14:textId="77777777" w:rsidTr="00FB25AA">
        <w:trPr>
          <w:cantSplit/>
        </w:trPr>
        <w:tc>
          <w:tcPr>
            <w:tcW w:w="1291" w:type="dxa"/>
            <w:tcBorders>
              <w:top w:val="nil"/>
              <w:left w:val="single" w:sz="16" w:space="0" w:color="000000"/>
              <w:bottom w:val="nil"/>
              <w:right w:val="single" w:sz="16" w:space="0" w:color="000000"/>
            </w:tcBorders>
            <w:shd w:val="clear" w:color="auto" w:fill="FFFFFF"/>
          </w:tcPr>
          <w:p w14:paraId="3C9F9755" w14:textId="77777777" w:rsidR="008B4E1B" w:rsidRPr="007A548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3</w:t>
            </w:r>
          </w:p>
        </w:tc>
        <w:tc>
          <w:tcPr>
            <w:tcW w:w="1028" w:type="dxa"/>
            <w:tcBorders>
              <w:top w:val="nil"/>
              <w:left w:val="single" w:sz="16" w:space="0" w:color="000000"/>
              <w:bottom w:val="nil"/>
            </w:tcBorders>
            <w:shd w:val="clear" w:color="auto" w:fill="FFFFFF"/>
            <w:vAlign w:val="center"/>
          </w:tcPr>
          <w:p w14:paraId="517D6D85"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.202</w:t>
            </w:r>
          </w:p>
        </w:tc>
        <w:tc>
          <w:tcPr>
            <w:tcW w:w="1445" w:type="dxa"/>
            <w:tcBorders>
              <w:top w:val="nil"/>
              <w:bottom w:val="nil"/>
            </w:tcBorders>
            <w:shd w:val="clear" w:color="auto" w:fill="FFFFFF"/>
            <w:vAlign w:val="center"/>
          </w:tcPr>
          <w:p w14:paraId="53DF78C2"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4.044</w:t>
            </w:r>
          </w:p>
        </w:tc>
        <w:tc>
          <w:tcPr>
            <w:tcW w:w="1461" w:type="dxa"/>
            <w:tcBorders>
              <w:top w:val="nil"/>
              <w:bottom w:val="nil"/>
            </w:tcBorders>
            <w:shd w:val="clear" w:color="auto" w:fill="FFFFFF"/>
            <w:vAlign w:val="center"/>
          </w:tcPr>
          <w:p w14:paraId="3F288477"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95.899</w:t>
            </w:r>
          </w:p>
        </w:tc>
        <w:tc>
          <w:tcPr>
            <w:tcW w:w="1169" w:type="dxa"/>
            <w:tcBorders>
              <w:top w:val="nil"/>
              <w:bottom w:val="nil"/>
            </w:tcBorders>
            <w:shd w:val="clear" w:color="auto" w:fill="FFFFFF"/>
            <w:vAlign w:val="center"/>
          </w:tcPr>
          <w:p w14:paraId="106EA8D8" w14:textId="77777777" w:rsidR="008B4E1B" w:rsidRPr="007A548F" w:rsidRDefault="008B4E1B" w:rsidP="00FB25AA">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00501142" w14:textId="77777777" w:rsidR="008B4E1B" w:rsidRPr="007A548F" w:rsidRDefault="008B4E1B" w:rsidP="00FB25AA">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1AB2B997" w14:textId="77777777" w:rsidR="008B4E1B" w:rsidRPr="007A548F" w:rsidRDefault="008B4E1B" w:rsidP="00FB25AA">
            <w:pPr>
              <w:autoSpaceDE w:val="0"/>
              <w:autoSpaceDN w:val="0"/>
              <w:adjustRightInd w:val="0"/>
              <w:spacing w:after="0" w:line="240" w:lineRule="auto"/>
              <w:rPr>
                <w:rFonts w:ascii="Times New Roman" w:hAnsi="Times New Roman" w:cs="Times New Roman"/>
              </w:rPr>
            </w:pPr>
          </w:p>
        </w:tc>
      </w:tr>
      <w:tr w:rsidR="008B4E1B" w:rsidRPr="007A548F" w14:paraId="779851D1" w14:textId="77777777" w:rsidTr="00FB25AA">
        <w:trPr>
          <w:cantSplit/>
        </w:trPr>
        <w:tc>
          <w:tcPr>
            <w:tcW w:w="1291" w:type="dxa"/>
            <w:tcBorders>
              <w:top w:val="nil"/>
              <w:left w:val="single" w:sz="16" w:space="0" w:color="000000"/>
              <w:bottom w:val="nil"/>
              <w:right w:val="single" w:sz="16" w:space="0" w:color="000000"/>
            </w:tcBorders>
            <w:shd w:val="clear" w:color="auto" w:fill="FFFFFF"/>
          </w:tcPr>
          <w:p w14:paraId="27E48432" w14:textId="77777777" w:rsidR="008B4E1B" w:rsidRPr="007A548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4</w:t>
            </w:r>
          </w:p>
        </w:tc>
        <w:tc>
          <w:tcPr>
            <w:tcW w:w="1028" w:type="dxa"/>
            <w:tcBorders>
              <w:top w:val="nil"/>
              <w:left w:val="single" w:sz="16" w:space="0" w:color="000000"/>
              <w:bottom w:val="nil"/>
            </w:tcBorders>
            <w:shd w:val="clear" w:color="auto" w:fill="FFFFFF"/>
            <w:vAlign w:val="center"/>
          </w:tcPr>
          <w:p w14:paraId="04B02BA3"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.157</w:t>
            </w:r>
          </w:p>
        </w:tc>
        <w:tc>
          <w:tcPr>
            <w:tcW w:w="1445" w:type="dxa"/>
            <w:tcBorders>
              <w:top w:val="nil"/>
              <w:bottom w:val="nil"/>
            </w:tcBorders>
            <w:shd w:val="clear" w:color="auto" w:fill="FFFFFF"/>
            <w:vAlign w:val="center"/>
          </w:tcPr>
          <w:p w14:paraId="7586CBE7"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3.137</w:t>
            </w:r>
          </w:p>
        </w:tc>
        <w:tc>
          <w:tcPr>
            <w:tcW w:w="1461" w:type="dxa"/>
            <w:tcBorders>
              <w:top w:val="nil"/>
              <w:bottom w:val="nil"/>
            </w:tcBorders>
            <w:shd w:val="clear" w:color="auto" w:fill="FFFFFF"/>
            <w:vAlign w:val="center"/>
          </w:tcPr>
          <w:p w14:paraId="4F4945E4"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99.036</w:t>
            </w:r>
          </w:p>
        </w:tc>
        <w:tc>
          <w:tcPr>
            <w:tcW w:w="1169" w:type="dxa"/>
            <w:tcBorders>
              <w:top w:val="nil"/>
              <w:bottom w:val="nil"/>
            </w:tcBorders>
            <w:shd w:val="clear" w:color="auto" w:fill="FFFFFF"/>
            <w:vAlign w:val="center"/>
          </w:tcPr>
          <w:p w14:paraId="490B2819" w14:textId="77777777" w:rsidR="008B4E1B" w:rsidRPr="007A548F" w:rsidRDefault="008B4E1B" w:rsidP="00FB25AA">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4C0E32FA" w14:textId="77777777" w:rsidR="008B4E1B" w:rsidRPr="007A548F" w:rsidRDefault="008B4E1B" w:rsidP="00FB25AA">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57C6903D" w14:textId="77777777" w:rsidR="008B4E1B" w:rsidRPr="007A548F" w:rsidRDefault="008B4E1B" w:rsidP="00FB25AA">
            <w:pPr>
              <w:autoSpaceDE w:val="0"/>
              <w:autoSpaceDN w:val="0"/>
              <w:adjustRightInd w:val="0"/>
              <w:spacing w:after="0" w:line="240" w:lineRule="auto"/>
              <w:rPr>
                <w:rFonts w:ascii="Times New Roman" w:hAnsi="Times New Roman" w:cs="Times New Roman"/>
              </w:rPr>
            </w:pPr>
          </w:p>
        </w:tc>
      </w:tr>
      <w:tr w:rsidR="008B4E1B" w:rsidRPr="007A548F" w14:paraId="1A3A5A45" w14:textId="77777777" w:rsidTr="00FB25AA">
        <w:trPr>
          <w:cantSplit/>
        </w:trPr>
        <w:tc>
          <w:tcPr>
            <w:tcW w:w="1291" w:type="dxa"/>
            <w:tcBorders>
              <w:top w:val="nil"/>
              <w:left w:val="single" w:sz="16" w:space="0" w:color="000000"/>
              <w:bottom w:val="single" w:sz="16" w:space="0" w:color="000000"/>
              <w:right w:val="single" w:sz="16" w:space="0" w:color="000000"/>
            </w:tcBorders>
            <w:shd w:val="clear" w:color="auto" w:fill="FFFFFF"/>
          </w:tcPr>
          <w:p w14:paraId="2987C114" w14:textId="77777777" w:rsidR="008B4E1B" w:rsidRPr="007A548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5</w:t>
            </w:r>
          </w:p>
        </w:tc>
        <w:tc>
          <w:tcPr>
            <w:tcW w:w="1028" w:type="dxa"/>
            <w:tcBorders>
              <w:top w:val="nil"/>
              <w:left w:val="single" w:sz="16" w:space="0" w:color="000000"/>
              <w:bottom w:val="single" w:sz="16" w:space="0" w:color="000000"/>
            </w:tcBorders>
            <w:shd w:val="clear" w:color="auto" w:fill="FFFFFF"/>
            <w:vAlign w:val="center"/>
          </w:tcPr>
          <w:p w14:paraId="5806E35F"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.048</w:t>
            </w:r>
          </w:p>
        </w:tc>
        <w:tc>
          <w:tcPr>
            <w:tcW w:w="1445" w:type="dxa"/>
            <w:tcBorders>
              <w:top w:val="nil"/>
              <w:bottom w:val="single" w:sz="16" w:space="0" w:color="000000"/>
            </w:tcBorders>
            <w:shd w:val="clear" w:color="auto" w:fill="FFFFFF"/>
            <w:vAlign w:val="center"/>
          </w:tcPr>
          <w:p w14:paraId="1B4D9BD1"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.964</w:t>
            </w:r>
          </w:p>
        </w:tc>
        <w:tc>
          <w:tcPr>
            <w:tcW w:w="1461" w:type="dxa"/>
            <w:tcBorders>
              <w:top w:val="nil"/>
              <w:bottom w:val="single" w:sz="16" w:space="0" w:color="000000"/>
            </w:tcBorders>
            <w:shd w:val="clear" w:color="auto" w:fill="FFFFFF"/>
            <w:vAlign w:val="center"/>
          </w:tcPr>
          <w:p w14:paraId="0B5F4E69" w14:textId="77777777" w:rsidR="008B4E1B" w:rsidRPr="007A548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100.000</w:t>
            </w:r>
          </w:p>
        </w:tc>
        <w:tc>
          <w:tcPr>
            <w:tcW w:w="1169" w:type="dxa"/>
            <w:tcBorders>
              <w:top w:val="nil"/>
              <w:bottom w:val="single" w:sz="16" w:space="0" w:color="000000"/>
            </w:tcBorders>
            <w:shd w:val="clear" w:color="auto" w:fill="FFFFFF"/>
            <w:vAlign w:val="center"/>
          </w:tcPr>
          <w:p w14:paraId="624FCF6F" w14:textId="77777777" w:rsidR="008B4E1B" w:rsidRPr="007A548F" w:rsidRDefault="008B4E1B" w:rsidP="00FB25AA">
            <w:pPr>
              <w:autoSpaceDE w:val="0"/>
              <w:autoSpaceDN w:val="0"/>
              <w:adjustRightInd w:val="0"/>
              <w:spacing w:after="0" w:line="240" w:lineRule="auto"/>
              <w:rPr>
                <w:rFonts w:ascii="Times New Roman" w:hAnsi="Times New Roman" w:cs="Times New Roman"/>
              </w:rPr>
            </w:pPr>
          </w:p>
        </w:tc>
        <w:tc>
          <w:tcPr>
            <w:tcW w:w="1445" w:type="dxa"/>
            <w:tcBorders>
              <w:top w:val="nil"/>
              <w:bottom w:val="single" w:sz="16" w:space="0" w:color="000000"/>
            </w:tcBorders>
            <w:shd w:val="clear" w:color="auto" w:fill="FFFFFF"/>
            <w:vAlign w:val="center"/>
          </w:tcPr>
          <w:p w14:paraId="2AD5C57E" w14:textId="77777777" w:rsidR="008B4E1B" w:rsidRPr="007A548F" w:rsidRDefault="008B4E1B" w:rsidP="00FB25AA">
            <w:pPr>
              <w:autoSpaceDE w:val="0"/>
              <w:autoSpaceDN w:val="0"/>
              <w:adjustRightInd w:val="0"/>
              <w:spacing w:after="0" w:line="240" w:lineRule="auto"/>
              <w:rPr>
                <w:rFonts w:ascii="Times New Roman" w:hAnsi="Times New Roman" w:cs="Times New Roman"/>
              </w:rPr>
            </w:pPr>
          </w:p>
        </w:tc>
        <w:tc>
          <w:tcPr>
            <w:tcW w:w="1461" w:type="dxa"/>
            <w:tcBorders>
              <w:top w:val="nil"/>
              <w:bottom w:val="single" w:sz="16" w:space="0" w:color="000000"/>
              <w:right w:val="single" w:sz="16" w:space="0" w:color="000000"/>
            </w:tcBorders>
            <w:shd w:val="clear" w:color="auto" w:fill="FFFFFF"/>
            <w:vAlign w:val="center"/>
          </w:tcPr>
          <w:p w14:paraId="66064963" w14:textId="77777777" w:rsidR="008B4E1B" w:rsidRPr="007A548F" w:rsidRDefault="008B4E1B" w:rsidP="00FB25AA">
            <w:pPr>
              <w:autoSpaceDE w:val="0"/>
              <w:autoSpaceDN w:val="0"/>
              <w:adjustRightInd w:val="0"/>
              <w:spacing w:after="0" w:line="240" w:lineRule="auto"/>
              <w:rPr>
                <w:rFonts w:ascii="Times New Roman" w:hAnsi="Times New Roman" w:cs="Times New Roman"/>
              </w:rPr>
            </w:pPr>
          </w:p>
        </w:tc>
      </w:tr>
      <w:tr w:rsidR="008B4E1B" w:rsidRPr="007A548F" w14:paraId="33BCE9F3" w14:textId="77777777" w:rsidTr="00FB25AA">
        <w:trPr>
          <w:cantSplit/>
        </w:trPr>
        <w:tc>
          <w:tcPr>
            <w:tcW w:w="9300" w:type="dxa"/>
            <w:gridSpan w:val="7"/>
            <w:tcBorders>
              <w:top w:val="nil"/>
              <w:left w:val="nil"/>
              <w:bottom w:val="nil"/>
              <w:right w:val="nil"/>
            </w:tcBorders>
            <w:shd w:val="clear" w:color="auto" w:fill="FFFFFF"/>
          </w:tcPr>
          <w:p w14:paraId="4BA5D3D8" w14:textId="77777777" w:rsidR="008B4E1B" w:rsidRPr="007A548F" w:rsidRDefault="008B4E1B" w:rsidP="00FB25AA">
            <w:pPr>
              <w:autoSpaceDE w:val="0"/>
              <w:autoSpaceDN w:val="0"/>
              <w:adjustRightInd w:val="0"/>
              <w:spacing w:after="0" w:line="320" w:lineRule="atLeast"/>
              <w:ind w:right="60"/>
              <w:jc w:val="center"/>
              <w:rPr>
                <w:rFonts w:ascii="Times New Roman" w:eastAsia="MingLiU" w:hAnsi="Times New Roman" w:cs="Times New Roman"/>
                <w:color w:val="000000"/>
              </w:rPr>
            </w:pPr>
          </w:p>
        </w:tc>
      </w:tr>
    </w:tbl>
    <w:p w14:paraId="5ABC516A" w14:textId="1E72F288" w:rsidR="0098638A" w:rsidRPr="00B83D60" w:rsidRDefault="00696935" w:rsidP="00696935">
      <w:pPr>
        <w:spacing w:line="360" w:lineRule="auto"/>
        <w:jc w:val="both"/>
        <w:rPr>
          <w:rFonts w:ascii="Arial" w:hAnsi="Arial" w:cs="Arial"/>
          <w:bCs/>
          <w:sz w:val="24"/>
          <w:szCs w:val="24"/>
        </w:rPr>
      </w:pPr>
      <w:r w:rsidRPr="00B83D60">
        <w:rPr>
          <w:rFonts w:ascii="Arial" w:hAnsi="Arial" w:cs="Arial"/>
          <w:bCs/>
          <w:sz w:val="24"/>
          <w:szCs w:val="24"/>
        </w:rPr>
        <w:t xml:space="preserve">                                            </w:t>
      </w:r>
      <w:r w:rsidR="009C2DB2" w:rsidRPr="00B83D60">
        <w:rPr>
          <w:rFonts w:ascii="Arial" w:hAnsi="Arial" w:cs="Arial"/>
          <w:bCs/>
          <w:sz w:val="24"/>
          <w:szCs w:val="24"/>
        </w:rPr>
        <w:t>[T</w:t>
      </w:r>
      <w:r w:rsidR="0005502E">
        <w:rPr>
          <w:rFonts w:ascii="Arial" w:hAnsi="Arial" w:cs="Arial"/>
          <w:bCs/>
          <w:sz w:val="24"/>
          <w:szCs w:val="24"/>
        </w:rPr>
        <w:t>able 4.2</w:t>
      </w:r>
      <w:r w:rsidR="009477DA" w:rsidRPr="00B83D60">
        <w:rPr>
          <w:rFonts w:ascii="Arial" w:hAnsi="Arial" w:cs="Arial"/>
          <w:bCs/>
          <w:sz w:val="24"/>
          <w:szCs w:val="24"/>
        </w:rPr>
        <w:t>.1</w:t>
      </w:r>
      <w:r w:rsidR="00F70657" w:rsidRPr="00B83D60">
        <w:rPr>
          <w:rFonts w:ascii="Arial" w:hAnsi="Arial" w:cs="Arial"/>
          <w:bCs/>
          <w:sz w:val="24"/>
          <w:szCs w:val="24"/>
        </w:rPr>
        <w:t>-</w:t>
      </w:r>
      <w:r w:rsidR="00506764" w:rsidRPr="00B83D60">
        <w:rPr>
          <w:rFonts w:ascii="Arial" w:hAnsi="Arial" w:cs="Arial"/>
          <w:bCs/>
          <w:sz w:val="24"/>
          <w:szCs w:val="24"/>
        </w:rPr>
        <w:t>4</w:t>
      </w:r>
      <w:r w:rsidR="009C2DB2" w:rsidRPr="00B83D60">
        <w:rPr>
          <w:rFonts w:ascii="Arial" w:hAnsi="Arial" w:cs="Arial"/>
          <w:bCs/>
          <w:sz w:val="24"/>
          <w:szCs w:val="24"/>
        </w:rPr>
        <w:t xml:space="preserve"> </w:t>
      </w:r>
      <w:r w:rsidRPr="00B83D60">
        <w:rPr>
          <w:rFonts w:ascii="Arial" w:hAnsi="Arial" w:cs="Arial"/>
          <w:bCs/>
          <w:sz w:val="24"/>
          <w:szCs w:val="24"/>
        </w:rPr>
        <w:t xml:space="preserve">Eigenvalues of </w:t>
      </w:r>
      <w:r w:rsidR="008B4E1B" w:rsidRPr="00B83D60">
        <w:rPr>
          <w:rFonts w:ascii="Arial" w:hAnsi="Arial" w:cs="Arial"/>
          <w:sz w:val="24"/>
          <w:szCs w:val="24"/>
        </w:rPr>
        <w:t>brand visibility</w:t>
      </w:r>
      <w:r w:rsidR="00F534E1" w:rsidRPr="00B83D60">
        <w:rPr>
          <w:rFonts w:ascii="Arial" w:hAnsi="Arial" w:cs="Arial"/>
          <w:bCs/>
          <w:sz w:val="24"/>
          <w:szCs w:val="24"/>
        </w:rPr>
        <w:t>]</w:t>
      </w:r>
    </w:p>
    <w:p w14:paraId="299BAC49" w14:textId="77777777" w:rsidR="00696935" w:rsidRPr="00B83D60" w:rsidRDefault="00696935" w:rsidP="00696935">
      <w:pPr>
        <w:spacing w:line="360" w:lineRule="auto"/>
        <w:jc w:val="both"/>
        <w:rPr>
          <w:rFonts w:ascii="Arial" w:hAnsi="Arial" w:cs="Arial"/>
          <w:sz w:val="24"/>
          <w:szCs w:val="24"/>
        </w:rPr>
      </w:pPr>
      <w:r w:rsidRPr="00B83D60">
        <w:rPr>
          <w:rFonts w:ascii="Arial" w:hAnsi="Arial" w:cs="Arial"/>
          <w:sz w:val="24"/>
          <w:szCs w:val="24"/>
        </w:rPr>
        <w:t>Each factor has an eigenvalue in the factor analysis. The eigenvalue indicates whether the factor is interpretable in all variables. Usually, the value cannot be less than 1. The eigenvalue is too small to indicate that the factor has little interpretability for the variable and should be Elimination (Fox and Kapoor, 2012).</w:t>
      </w:r>
    </w:p>
    <w:p w14:paraId="4F45B505" w14:textId="32D86CFB" w:rsidR="00B45F0E" w:rsidRPr="00B83D60" w:rsidRDefault="00696935" w:rsidP="00B83D60">
      <w:pPr>
        <w:spacing w:line="360" w:lineRule="auto"/>
        <w:jc w:val="both"/>
        <w:rPr>
          <w:rFonts w:ascii="Arial" w:hAnsi="Arial" w:cs="Arial"/>
          <w:sz w:val="24"/>
          <w:szCs w:val="24"/>
        </w:rPr>
      </w:pPr>
      <w:r w:rsidRPr="00B83D60">
        <w:rPr>
          <w:rFonts w:ascii="Arial" w:hAnsi="Arial" w:cs="Arial"/>
          <w:sz w:val="24"/>
          <w:szCs w:val="24"/>
        </w:rPr>
        <w:t>According to Tabl</w:t>
      </w:r>
      <w:r w:rsidR="0005502E">
        <w:rPr>
          <w:rFonts w:ascii="Arial" w:hAnsi="Arial" w:cs="Arial"/>
          <w:sz w:val="24"/>
          <w:szCs w:val="24"/>
        </w:rPr>
        <w:t>e 4.2</w:t>
      </w:r>
      <w:r w:rsidR="00506764" w:rsidRPr="00B83D60">
        <w:rPr>
          <w:rFonts w:ascii="Arial" w:hAnsi="Arial" w:cs="Arial"/>
          <w:sz w:val="24"/>
          <w:szCs w:val="24"/>
        </w:rPr>
        <w:t>.</w:t>
      </w:r>
      <w:r w:rsidR="00F70657" w:rsidRPr="00B83D60">
        <w:rPr>
          <w:rFonts w:ascii="Arial" w:hAnsi="Arial" w:cs="Arial"/>
          <w:sz w:val="24"/>
          <w:szCs w:val="24"/>
        </w:rPr>
        <w:t>1-</w:t>
      </w:r>
      <w:r w:rsidR="00506764" w:rsidRPr="00B83D60">
        <w:rPr>
          <w:rFonts w:ascii="Arial" w:hAnsi="Arial" w:cs="Arial"/>
          <w:sz w:val="24"/>
          <w:szCs w:val="24"/>
        </w:rPr>
        <w:t>4</w:t>
      </w:r>
      <w:r w:rsidR="003A1900" w:rsidRPr="00B83D60">
        <w:rPr>
          <w:rFonts w:ascii="Arial" w:hAnsi="Arial" w:cs="Arial"/>
          <w:sz w:val="24"/>
          <w:szCs w:val="24"/>
        </w:rPr>
        <w:t xml:space="preserve">, </w:t>
      </w:r>
      <w:r w:rsidR="008B4E1B" w:rsidRPr="00B83D60">
        <w:rPr>
          <w:rFonts w:ascii="Arial" w:hAnsi="Arial" w:cs="Arial"/>
          <w:sz w:val="24"/>
          <w:szCs w:val="24"/>
        </w:rPr>
        <w:t>Eigenvalues ​​more than 1, and have 1 main factor in this 5 questions</w:t>
      </w:r>
      <w:r w:rsidRPr="00B83D60">
        <w:rPr>
          <w:rFonts w:ascii="Arial" w:hAnsi="Arial" w:cs="Arial"/>
          <w:sz w:val="24"/>
          <w:szCs w:val="24"/>
        </w:rPr>
        <w:t>.</w:t>
      </w:r>
    </w:p>
    <w:p w14:paraId="4A4C8FDA" w14:textId="77777777" w:rsidR="00B45F0E" w:rsidRPr="00B83D60" w:rsidRDefault="00B45F0E" w:rsidP="00B45F0E">
      <w:pPr>
        <w:autoSpaceDE w:val="0"/>
        <w:autoSpaceDN w:val="0"/>
        <w:adjustRightInd w:val="0"/>
        <w:spacing w:after="0" w:line="240" w:lineRule="auto"/>
        <w:rPr>
          <w:rFonts w:ascii="Arial" w:hAnsi="Arial" w:cs="Arial"/>
          <w:sz w:val="24"/>
          <w:szCs w:val="24"/>
        </w:rPr>
      </w:pPr>
    </w:p>
    <w:tbl>
      <w:tblPr>
        <w:tblW w:w="594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2352"/>
        <w:gridCol w:w="1105"/>
      </w:tblGrid>
      <w:tr w:rsidR="00B45F0E" w:rsidRPr="00B83D60" w14:paraId="31628523" w14:textId="77777777" w:rsidTr="00FB25AA">
        <w:trPr>
          <w:cantSplit/>
        </w:trPr>
        <w:tc>
          <w:tcPr>
            <w:tcW w:w="5949" w:type="dxa"/>
            <w:gridSpan w:val="3"/>
            <w:tcBorders>
              <w:top w:val="nil"/>
              <w:left w:val="nil"/>
              <w:bottom w:val="nil"/>
              <w:right w:val="nil"/>
            </w:tcBorders>
            <w:shd w:val="clear" w:color="auto" w:fill="FFFFFF"/>
            <w:vAlign w:val="center"/>
          </w:tcPr>
          <w:p w14:paraId="403E4ED1" w14:textId="77777777" w:rsidR="00B45F0E" w:rsidRPr="00B83D60" w:rsidRDefault="00B45F0E" w:rsidP="00FB25AA">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KMO and Bartlett's Test</w:t>
            </w:r>
          </w:p>
        </w:tc>
      </w:tr>
      <w:tr w:rsidR="00B45F0E" w:rsidRPr="00AA6BCB" w14:paraId="7B70FD8D" w14:textId="77777777" w:rsidTr="00FB25AA">
        <w:trPr>
          <w:cantSplit/>
        </w:trPr>
        <w:tc>
          <w:tcPr>
            <w:tcW w:w="4844" w:type="dxa"/>
            <w:gridSpan w:val="2"/>
            <w:tcBorders>
              <w:top w:val="single" w:sz="16" w:space="0" w:color="000000"/>
              <w:left w:val="single" w:sz="16" w:space="0" w:color="000000"/>
              <w:bottom w:val="nil"/>
              <w:right w:val="nil"/>
            </w:tcBorders>
            <w:shd w:val="clear" w:color="auto" w:fill="FFFFFF"/>
          </w:tcPr>
          <w:p w14:paraId="2B9A680F" w14:textId="77777777" w:rsidR="00B45F0E" w:rsidRPr="00AA6BCB" w:rsidRDefault="00B45F0E"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Kaiser-Meyer-</w:t>
            </w:r>
            <w:proofErr w:type="spellStart"/>
            <w:r w:rsidRPr="00AA6BCB">
              <w:rPr>
                <w:rFonts w:ascii="Times New Roman" w:eastAsia="MingLiU" w:hAnsi="Times New Roman" w:cs="Times New Roman"/>
                <w:color w:val="000000"/>
              </w:rPr>
              <w:t>Olkin</w:t>
            </w:r>
            <w:proofErr w:type="spellEnd"/>
            <w:r w:rsidRPr="00AA6BCB">
              <w:rPr>
                <w:rFonts w:ascii="Times New Roman" w:eastAsia="MingLiU" w:hAnsi="Times New Roman" w:cs="Times New Roman"/>
                <w:color w:val="000000"/>
              </w:rPr>
              <w:t xml:space="preserve"> Measure of Sampling Adequacy.</w:t>
            </w:r>
          </w:p>
        </w:tc>
        <w:tc>
          <w:tcPr>
            <w:tcW w:w="1105" w:type="dxa"/>
            <w:tcBorders>
              <w:top w:val="single" w:sz="16" w:space="0" w:color="000000"/>
              <w:left w:val="single" w:sz="16" w:space="0" w:color="000000"/>
              <w:bottom w:val="nil"/>
              <w:right w:val="single" w:sz="16" w:space="0" w:color="000000"/>
            </w:tcBorders>
            <w:shd w:val="clear" w:color="auto" w:fill="FFFFFF"/>
            <w:vAlign w:val="center"/>
          </w:tcPr>
          <w:p w14:paraId="5D96C0D8"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.849</w:t>
            </w:r>
          </w:p>
        </w:tc>
      </w:tr>
      <w:tr w:rsidR="00B45F0E" w:rsidRPr="00AA6BCB" w14:paraId="44D1B406" w14:textId="77777777" w:rsidTr="00FB25AA">
        <w:trPr>
          <w:cantSplit/>
        </w:trPr>
        <w:tc>
          <w:tcPr>
            <w:tcW w:w="2492" w:type="dxa"/>
            <w:vMerge w:val="restart"/>
            <w:tcBorders>
              <w:top w:val="nil"/>
              <w:left w:val="single" w:sz="16" w:space="0" w:color="000000"/>
              <w:bottom w:val="single" w:sz="16" w:space="0" w:color="000000"/>
              <w:right w:val="nil"/>
            </w:tcBorders>
            <w:shd w:val="clear" w:color="auto" w:fill="FFFFFF"/>
          </w:tcPr>
          <w:p w14:paraId="38BBF752" w14:textId="77777777" w:rsidR="00B45F0E" w:rsidRPr="00AA6BCB" w:rsidRDefault="00B45F0E"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 xml:space="preserve">Bartlett's Test of </w:t>
            </w:r>
            <w:proofErr w:type="spellStart"/>
            <w:r w:rsidRPr="00AA6BCB">
              <w:rPr>
                <w:rFonts w:ascii="Times New Roman" w:eastAsia="MingLiU" w:hAnsi="Times New Roman" w:cs="Times New Roman"/>
                <w:color w:val="000000"/>
              </w:rPr>
              <w:t>Sphericity</w:t>
            </w:r>
            <w:proofErr w:type="spellEnd"/>
          </w:p>
        </w:tc>
        <w:tc>
          <w:tcPr>
            <w:tcW w:w="2352" w:type="dxa"/>
            <w:tcBorders>
              <w:top w:val="nil"/>
              <w:left w:val="nil"/>
              <w:bottom w:val="nil"/>
              <w:right w:val="single" w:sz="16" w:space="0" w:color="000000"/>
            </w:tcBorders>
            <w:shd w:val="clear" w:color="auto" w:fill="FFFFFF"/>
          </w:tcPr>
          <w:p w14:paraId="1E0BCA40" w14:textId="77777777" w:rsidR="00B45F0E" w:rsidRPr="00AA6BCB" w:rsidRDefault="00B45F0E"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Approx. Chi-Square</w:t>
            </w:r>
          </w:p>
        </w:tc>
        <w:tc>
          <w:tcPr>
            <w:tcW w:w="1105" w:type="dxa"/>
            <w:tcBorders>
              <w:top w:val="nil"/>
              <w:left w:val="single" w:sz="16" w:space="0" w:color="000000"/>
              <w:bottom w:val="nil"/>
              <w:right w:val="single" w:sz="16" w:space="0" w:color="000000"/>
            </w:tcBorders>
            <w:shd w:val="clear" w:color="auto" w:fill="FFFFFF"/>
            <w:vAlign w:val="center"/>
          </w:tcPr>
          <w:p w14:paraId="455ABB56"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1596.368</w:t>
            </w:r>
          </w:p>
        </w:tc>
      </w:tr>
      <w:tr w:rsidR="00B45F0E" w:rsidRPr="00AA6BCB" w14:paraId="6F776BF4" w14:textId="77777777" w:rsidTr="00FB25AA">
        <w:trPr>
          <w:cantSplit/>
        </w:trPr>
        <w:tc>
          <w:tcPr>
            <w:tcW w:w="2492" w:type="dxa"/>
            <w:vMerge/>
            <w:tcBorders>
              <w:top w:val="nil"/>
              <w:left w:val="single" w:sz="16" w:space="0" w:color="000000"/>
              <w:bottom w:val="single" w:sz="16" w:space="0" w:color="000000"/>
              <w:right w:val="nil"/>
            </w:tcBorders>
            <w:shd w:val="clear" w:color="auto" w:fill="FFFFFF"/>
          </w:tcPr>
          <w:p w14:paraId="3BF42598" w14:textId="77777777" w:rsidR="00B45F0E" w:rsidRPr="00AA6BCB" w:rsidRDefault="00B45F0E" w:rsidP="00FB25AA">
            <w:pPr>
              <w:autoSpaceDE w:val="0"/>
              <w:autoSpaceDN w:val="0"/>
              <w:adjustRightInd w:val="0"/>
              <w:spacing w:after="0" w:line="240" w:lineRule="auto"/>
              <w:rPr>
                <w:rFonts w:ascii="Times New Roman" w:eastAsia="MingLiU" w:hAnsi="Times New Roman" w:cs="Times New Roman"/>
                <w:color w:val="000000"/>
              </w:rPr>
            </w:pPr>
          </w:p>
        </w:tc>
        <w:tc>
          <w:tcPr>
            <w:tcW w:w="2352" w:type="dxa"/>
            <w:tcBorders>
              <w:top w:val="nil"/>
              <w:left w:val="nil"/>
              <w:bottom w:val="nil"/>
              <w:right w:val="single" w:sz="16" w:space="0" w:color="000000"/>
            </w:tcBorders>
            <w:shd w:val="clear" w:color="auto" w:fill="FFFFFF"/>
          </w:tcPr>
          <w:p w14:paraId="205302C6" w14:textId="77777777" w:rsidR="00B45F0E" w:rsidRPr="00AA6BCB" w:rsidRDefault="00B45F0E" w:rsidP="00FB25AA">
            <w:pPr>
              <w:autoSpaceDE w:val="0"/>
              <w:autoSpaceDN w:val="0"/>
              <w:adjustRightInd w:val="0"/>
              <w:spacing w:after="0" w:line="320" w:lineRule="atLeast"/>
              <w:ind w:left="60" w:right="60"/>
              <w:rPr>
                <w:rFonts w:ascii="Times New Roman" w:eastAsia="MingLiU" w:hAnsi="Times New Roman" w:cs="Times New Roman"/>
                <w:color w:val="000000"/>
              </w:rPr>
            </w:pPr>
            <w:proofErr w:type="spellStart"/>
            <w:r w:rsidRPr="00AA6BCB">
              <w:rPr>
                <w:rFonts w:ascii="Times New Roman" w:eastAsia="MingLiU" w:hAnsi="Times New Roman" w:cs="Times New Roman"/>
                <w:color w:val="000000"/>
              </w:rPr>
              <w:t>df</w:t>
            </w:r>
            <w:proofErr w:type="spellEnd"/>
          </w:p>
        </w:tc>
        <w:tc>
          <w:tcPr>
            <w:tcW w:w="1105" w:type="dxa"/>
            <w:tcBorders>
              <w:top w:val="nil"/>
              <w:left w:val="single" w:sz="16" w:space="0" w:color="000000"/>
              <w:bottom w:val="nil"/>
              <w:right w:val="single" w:sz="16" w:space="0" w:color="000000"/>
            </w:tcBorders>
            <w:shd w:val="clear" w:color="auto" w:fill="FFFFFF"/>
            <w:vAlign w:val="center"/>
          </w:tcPr>
          <w:p w14:paraId="2B9E3581"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10</w:t>
            </w:r>
          </w:p>
        </w:tc>
      </w:tr>
      <w:tr w:rsidR="00B45F0E" w:rsidRPr="00AA6BCB" w14:paraId="13DDDC34" w14:textId="77777777" w:rsidTr="00FB25AA">
        <w:trPr>
          <w:cantSplit/>
        </w:trPr>
        <w:tc>
          <w:tcPr>
            <w:tcW w:w="2492" w:type="dxa"/>
            <w:vMerge/>
            <w:tcBorders>
              <w:top w:val="nil"/>
              <w:left w:val="single" w:sz="16" w:space="0" w:color="000000"/>
              <w:bottom w:val="single" w:sz="16" w:space="0" w:color="000000"/>
              <w:right w:val="nil"/>
            </w:tcBorders>
            <w:shd w:val="clear" w:color="auto" w:fill="FFFFFF"/>
          </w:tcPr>
          <w:p w14:paraId="53756487" w14:textId="77777777" w:rsidR="00B45F0E" w:rsidRPr="00AA6BCB" w:rsidRDefault="00B45F0E" w:rsidP="00FB25AA">
            <w:pPr>
              <w:autoSpaceDE w:val="0"/>
              <w:autoSpaceDN w:val="0"/>
              <w:adjustRightInd w:val="0"/>
              <w:spacing w:after="0" w:line="240" w:lineRule="auto"/>
              <w:rPr>
                <w:rFonts w:ascii="Times New Roman" w:eastAsia="MingLiU" w:hAnsi="Times New Roman" w:cs="Times New Roman"/>
                <w:color w:val="000000"/>
              </w:rPr>
            </w:pPr>
          </w:p>
        </w:tc>
        <w:tc>
          <w:tcPr>
            <w:tcW w:w="2352" w:type="dxa"/>
            <w:tcBorders>
              <w:top w:val="nil"/>
              <w:left w:val="nil"/>
              <w:bottom w:val="single" w:sz="16" w:space="0" w:color="000000"/>
              <w:right w:val="single" w:sz="16" w:space="0" w:color="000000"/>
            </w:tcBorders>
            <w:shd w:val="clear" w:color="auto" w:fill="FFFFFF"/>
          </w:tcPr>
          <w:p w14:paraId="599E76AB" w14:textId="77777777" w:rsidR="00B45F0E" w:rsidRPr="00AA6BCB" w:rsidRDefault="00B45F0E"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Sig.</w:t>
            </w:r>
          </w:p>
        </w:tc>
        <w:tc>
          <w:tcPr>
            <w:tcW w:w="1105" w:type="dxa"/>
            <w:tcBorders>
              <w:top w:val="nil"/>
              <w:left w:val="single" w:sz="16" w:space="0" w:color="000000"/>
              <w:bottom w:val="single" w:sz="16" w:space="0" w:color="000000"/>
              <w:right w:val="single" w:sz="16" w:space="0" w:color="000000"/>
            </w:tcBorders>
            <w:shd w:val="clear" w:color="auto" w:fill="FFFFFF"/>
            <w:vAlign w:val="center"/>
          </w:tcPr>
          <w:p w14:paraId="2F3B5FFB"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.000</w:t>
            </w:r>
          </w:p>
        </w:tc>
      </w:tr>
    </w:tbl>
    <w:p w14:paraId="41557D53" w14:textId="3FE413CD" w:rsidR="00B45F0E" w:rsidRPr="00B83D60" w:rsidRDefault="0005502E" w:rsidP="00B45F0E">
      <w:pPr>
        <w:spacing w:line="360" w:lineRule="auto"/>
        <w:jc w:val="both"/>
        <w:rPr>
          <w:rFonts w:ascii="Arial" w:hAnsi="Arial" w:cs="Arial"/>
          <w:sz w:val="24"/>
        </w:rPr>
      </w:pPr>
      <w:r>
        <w:rPr>
          <w:rFonts w:ascii="Arial" w:hAnsi="Arial" w:cs="Arial"/>
          <w:sz w:val="24"/>
          <w:szCs w:val="24"/>
        </w:rPr>
        <w:t>[Table 4.2</w:t>
      </w:r>
      <w:r w:rsidR="00B45F0E" w:rsidRPr="00B83D60">
        <w:rPr>
          <w:rFonts w:ascii="Arial" w:hAnsi="Arial" w:cs="Arial"/>
          <w:sz w:val="24"/>
          <w:szCs w:val="24"/>
        </w:rPr>
        <w:t xml:space="preserve">.1-5 </w:t>
      </w:r>
      <w:r w:rsidR="00B45F0E" w:rsidRPr="00B83D60">
        <w:rPr>
          <w:rFonts w:ascii="Arial" w:hAnsi="Arial" w:cs="Arial"/>
          <w:bCs/>
          <w:sz w:val="24"/>
          <w:szCs w:val="24"/>
        </w:rPr>
        <w:t xml:space="preserve">KMO and Bartlett’s test of </w:t>
      </w:r>
      <w:r w:rsidR="00B45F0E" w:rsidRPr="00B83D60">
        <w:rPr>
          <w:rFonts w:ascii="Arial" w:hAnsi="Arial" w:cs="Arial"/>
          <w:sz w:val="24"/>
        </w:rPr>
        <w:t>Brand awareness]</w:t>
      </w:r>
    </w:p>
    <w:p w14:paraId="07B5A91B" w14:textId="77777777" w:rsidR="00B45F0E" w:rsidRPr="00AA6BCB" w:rsidRDefault="00B45F0E" w:rsidP="00B45F0E">
      <w:pPr>
        <w:autoSpaceDE w:val="0"/>
        <w:autoSpaceDN w:val="0"/>
        <w:adjustRightInd w:val="0"/>
        <w:spacing w:after="0" w:line="240" w:lineRule="auto"/>
        <w:rPr>
          <w:rFonts w:ascii="Times New Roman" w:hAnsi="Times New Roman" w:cs="Times New Roman"/>
        </w:rPr>
      </w:pPr>
    </w:p>
    <w:tbl>
      <w:tblPr>
        <w:tblW w:w="2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3"/>
        <w:gridCol w:w="1030"/>
        <w:gridCol w:w="1107"/>
      </w:tblGrid>
      <w:tr w:rsidR="00B45F0E" w:rsidRPr="00AA6BCB" w14:paraId="2DD702BD" w14:textId="77777777" w:rsidTr="00FB25AA">
        <w:trPr>
          <w:cantSplit/>
        </w:trPr>
        <w:tc>
          <w:tcPr>
            <w:tcW w:w="2890" w:type="dxa"/>
            <w:gridSpan w:val="3"/>
            <w:tcBorders>
              <w:top w:val="nil"/>
              <w:left w:val="nil"/>
              <w:bottom w:val="nil"/>
              <w:right w:val="nil"/>
            </w:tcBorders>
            <w:shd w:val="clear" w:color="auto" w:fill="FFFFFF"/>
            <w:vAlign w:val="center"/>
          </w:tcPr>
          <w:p w14:paraId="5F251D04" w14:textId="77777777" w:rsidR="00B45F0E" w:rsidRPr="00B83D60" w:rsidRDefault="00B45F0E" w:rsidP="00FB25AA">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Communalities</w:t>
            </w:r>
          </w:p>
        </w:tc>
      </w:tr>
      <w:tr w:rsidR="00B45F0E" w:rsidRPr="00AA6BCB" w14:paraId="7D42CEA9" w14:textId="77777777" w:rsidTr="00FB25AA">
        <w:trPr>
          <w:cantSplit/>
        </w:trPr>
        <w:tc>
          <w:tcPr>
            <w:tcW w:w="75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C90CFCC" w14:textId="77777777" w:rsidR="00B45F0E" w:rsidRPr="00AA6BCB" w:rsidRDefault="00B45F0E" w:rsidP="00FB25AA">
            <w:pPr>
              <w:autoSpaceDE w:val="0"/>
              <w:autoSpaceDN w:val="0"/>
              <w:adjustRightInd w:val="0"/>
              <w:spacing w:after="0" w:line="240" w:lineRule="auto"/>
              <w:rPr>
                <w:rFonts w:ascii="Times New Roman" w:hAnsi="Times New Roman" w:cs="Times New Roman"/>
              </w:rPr>
            </w:pPr>
          </w:p>
        </w:tc>
        <w:tc>
          <w:tcPr>
            <w:tcW w:w="1030" w:type="dxa"/>
            <w:tcBorders>
              <w:top w:val="single" w:sz="16" w:space="0" w:color="000000"/>
              <w:left w:val="single" w:sz="16" w:space="0" w:color="000000"/>
              <w:bottom w:val="single" w:sz="16" w:space="0" w:color="000000"/>
            </w:tcBorders>
            <w:shd w:val="clear" w:color="auto" w:fill="FFFFFF"/>
            <w:vAlign w:val="bottom"/>
          </w:tcPr>
          <w:p w14:paraId="4A80955B" w14:textId="77777777" w:rsidR="00B45F0E" w:rsidRPr="00AA6BCB" w:rsidRDefault="00B45F0E"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Initial</w:t>
            </w:r>
          </w:p>
        </w:tc>
        <w:tc>
          <w:tcPr>
            <w:tcW w:w="1107" w:type="dxa"/>
            <w:tcBorders>
              <w:top w:val="single" w:sz="16" w:space="0" w:color="000000"/>
              <w:bottom w:val="single" w:sz="16" w:space="0" w:color="000000"/>
              <w:right w:val="single" w:sz="16" w:space="0" w:color="000000"/>
            </w:tcBorders>
            <w:shd w:val="clear" w:color="auto" w:fill="FFFFFF"/>
            <w:vAlign w:val="bottom"/>
          </w:tcPr>
          <w:p w14:paraId="41EEB281" w14:textId="77777777" w:rsidR="00B45F0E" w:rsidRPr="00AA6BCB" w:rsidRDefault="00B45F0E"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Extraction</w:t>
            </w:r>
          </w:p>
        </w:tc>
      </w:tr>
      <w:tr w:rsidR="00B45F0E" w:rsidRPr="00AA6BCB" w14:paraId="2166EA36" w14:textId="77777777" w:rsidTr="00FB25AA">
        <w:trPr>
          <w:cantSplit/>
        </w:trPr>
        <w:tc>
          <w:tcPr>
            <w:tcW w:w="753" w:type="dxa"/>
            <w:tcBorders>
              <w:top w:val="single" w:sz="16" w:space="0" w:color="000000"/>
              <w:left w:val="single" w:sz="16" w:space="0" w:color="000000"/>
              <w:bottom w:val="nil"/>
              <w:right w:val="single" w:sz="16" w:space="0" w:color="000000"/>
            </w:tcBorders>
            <w:shd w:val="clear" w:color="auto" w:fill="FFFFFF"/>
          </w:tcPr>
          <w:p w14:paraId="06FF1465" w14:textId="77777777" w:rsidR="00B45F0E" w:rsidRPr="00AA6BCB" w:rsidRDefault="00B45F0E"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BAS1</w:t>
            </w:r>
          </w:p>
        </w:tc>
        <w:tc>
          <w:tcPr>
            <w:tcW w:w="1030" w:type="dxa"/>
            <w:tcBorders>
              <w:top w:val="single" w:sz="16" w:space="0" w:color="000000"/>
              <w:left w:val="single" w:sz="16" w:space="0" w:color="000000"/>
              <w:bottom w:val="nil"/>
            </w:tcBorders>
            <w:shd w:val="clear" w:color="auto" w:fill="FFFFFF"/>
            <w:vAlign w:val="center"/>
          </w:tcPr>
          <w:p w14:paraId="02BE28DB"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1.000</w:t>
            </w:r>
          </w:p>
        </w:tc>
        <w:tc>
          <w:tcPr>
            <w:tcW w:w="1107" w:type="dxa"/>
            <w:tcBorders>
              <w:top w:val="single" w:sz="16" w:space="0" w:color="000000"/>
              <w:bottom w:val="nil"/>
              <w:right w:val="single" w:sz="16" w:space="0" w:color="000000"/>
            </w:tcBorders>
            <w:shd w:val="clear" w:color="auto" w:fill="FFFFFF"/>
            <w:vAlign w:val="center"/>
          </w:tcPr>
          <w:p w14:paraId="54321BF2"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.809</w:t>
            </w:r>
          </w:p>
        </w:tc>
      </w:tr>
      <w:tr w:rsidR="00B45F0E" w:rsidRPr="00AA6BCB" w14:paraId="7264D2F7" w14:textId="77777777" w:rsidTr="00FB25AA">
        <w:trPr>
          <w:cantSplit/>
        </w:trPr>
        <w:tc>
          <w:tcPr>
            <w:tcW w:w="753" w:type="dxa"/>
            <w:tcBorders>
              <w:top w:val="nil"/>
              <w:left w:val="single" w:sz="16" w:space="0" w:color="000000"/>
              <w:bottom w:val="nil"/>
              <w:right w:val="single" w:sz="16" w:space="0" w:color="000000"/>
            </w:tcBorders>
            <w:shd w:val="clear" w:color="auto" w:fill="FFFFFF"/>
          </w:tcPr>
          <w:p w14:paraId="0433D530" w14:textId="77777777" w:rsidR="00B45F0E" w:rsidRPr="00AA6BCB" w:rsidRDefault="00B45F0E"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BAS2</w:t>
            </w:r>
          </w:p>
        </w:tc>
        <w:tc>
          <w:tcPr>
            <w:tcW w:w="1030" w:type="dxa"/>
            <w:tcBorders>
              <w:top w:val="nil"/>
              <w:left w:val="single" w:sz="16" w:space="0" w:color="000000"/>
              <w:bottom w:val="nil"/>
            </w:tcBorders>
            <w:shd w:val="clear" w:color="auto" w:fill="FFFFFF"/>
            <w:vAlign w:val="center"/>
          </w:tcPr>
          <w:p w14:paraId="5386556C"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6387F8E8"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.610</w:t>
            </w:r>
          </w:p>
        </w:tc>
      </w:tr>
      <w:tr w:rsidR="00B45F0E" w:rsidRPr="00AA6BCB" w14:paraId="2B5DC5F6" w14:textId="77777777" w:rsidTr="00FB25AA">
        <w:trPr>
          <w:cantSplit/>
        </w:trPr>
        <w:tc>
          <w:tcPr>
            <w:tcW w:w="753" w:type="dxa"/>
            <w:tcBorders>
              <w:top w:val="nil"/>
              <w:left w:val="single" w:sz="16" w:space="0" w:color="000000"/>
              <w:bottom w:val="nil"/>
              <w:right w:val="single" w:sz="16" w:space="0" w:color="000000"/>
            </w:tcBorders>
            <w:shd w:val="clear" w:color="auto" w:fill="FFFFFF"/>
          </w:tcPr>
          <w:p w14:paraId="20FE4325" w14:textId="77777777" w:rsidR="00B45F0E" w:rsidRPr="00AA6BCB" w:rsidRDefault="00B45F0E"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BAS3</w:t>
            </w:r>
          </w:p>
        </w:tc>
        <w:tc>
          <w:tcPr>
            <w:tcW w:w="1030" w:type="dxa"/>
            <w:tcBorders>
              <w:top w:val="nil"/>
              <w:left w:val="single" w:sz="16" w:space="0" w:color="000000"/>
              <w:bottom w:val="nil"/>
            </w:tcBorders>
            <w:shd w:val="clear" w:color="auto" w:fill="FFFFFF"/>
            <w:vAlign w:val="center"/>
          </w:tcPr>
          <w:p w14:paraId="5562AE31"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45C18024"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.800</w:t>
            </w:r>
          </w:p>
        </w:tc>
      </w:tr>
      <w:tr w:rsidR="00B45F0E" w:rsidRPr="00AA6BCB" w14:paraId="099CCE3E" w14:textId="77777777" w:rsidTr="00FB25AA">
        <w:trPr>
          <w:cantSplit/>
        </w:trPr>
        <w:tc>
          <w:tcPr>
            <w:tcW w:w="753" w:type="dxa"/>
            <w:tcBorders>
              <w:top w:val="nil"/>
              <w:left w:val="single" w:sz="16" w:space="0" w:color="000000"/>
              <w:bottom w:val="nil"/>
              <w:right w:val="single" w:sz="16" w:space="0" w:color="000000"/>
            </w:tcBorders>
            <w:shd w:val="clear" w:color="auto" w:fill="FFFFFF"/>
          </w:tcPr>
          <w:p w14:paraId="478042E3" w14:textId="77777777" w:rsidR="00B45F0E" w:rsidRPr="00AA6BCB" w:rsidRDefault="00B45F0E"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BAS4</w:t>
            </w:r>
          </w:p>
        </w:tc>
        <w:tc>
          <w:tcPr>
            <w:tcW w:w="1030" w:type="dxa"/>
            <w:tcBorders>
              <w:top w:val="nil"/>
              <w:left w:val="single" w:sz="16" w:space="0" w:color="000000"/>
              <w:bottom w:val="nil"/>
            </w:tcBorders>
            <w:shd w:val="clear" w:color="auto" w:fill="FFFFFF"/>
            <w:vAlign w:val="center"/>
          </w:tcPr>
          <w:p w14:paraId="1E92D41C"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01E00141"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.707</w:t>
            </w:r>
          </w:p>
        </w:tc>
      </w:tr>
      <w:tr w:rsidR="00B45F0E" w:rsidRPr="00AA6BCB" w14:paraId="448C9A75" w14:textId="77777777" w:rsidTr="00FB25AA">
        <w:trPr>
          <w:cantSplit/>
        </w:trPr>
        <w:tc>
          <w:tcPr>
            <w:tcW w:w="753" w:type="dxa"/>
            <w:tcBorders>
              <w:top w:val="nil"/>
              <w:left w:val="single" w:sz="16" w:space="0" w:color="000000"/>
              <w:bottom w:val="single" w:sz="16" w:space="0" w:color="000000"/>
              <w:right w:val="single" w:sz="16" w:space="0" w:color="000000"/>
            </w:tcBorders>
            <w:shd w:val="clear" w:color="auto" w:fill="FFFFFF"/>
          </w:tcPr>
          <w:p w14:paraId="5FA0D9C5" w14:textId="77777777" w:rsidR="00B45F0E" w:rsidRPr="00AA6BCB" w:rsidRDefault="00B45F0E"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BAS5</w:t>
            </w:r>
          </w:p>
        </w:tc>
        <w:tc>
          <w:tcPr>
            <w:tcW w:w="1030" w:type="dxa"/>
            <w:tcBorders>
              <w:top w:val="nil"/>
              <w:left w:val="single" w:sz="16" w:space="0" w:color="000000"/>
              <w:bottom w:val="single" w:sz="16" w:space="0" w:color="000000"/>
            </w:tcBorders>
            <w:shd w:val="clear" w:color="auto" w:fill="FFFFFF"/>
            <w:vAlign w:val="center"/>
          </w:tcPr>
          <w:p w14:paraId="38CF42B5"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1.000</w:t>
            </w:r>
          </w:p>
        </w:tc>
        <w:tc>
          <w:tcPr>
            <w:tcW w:w="1107" w:type="dxa"/>
            <w:tcBorders>
              <w:top w:val="nil"/>
              <w:bottom w:val="single" w:sz="16" w:space="0" w:color="000000"/>
              <w:right w:val="single" w:sz="16" w:space="0" w:color="000000"/>
            </w:tcBorders>
            <w:shd w:val="clear" w:color="auto" w:fill="FFFFFF"/>
            <w:vAlign w:val="center"/>
          </w:tcPr>
          <w:p w14:paraId="023EF6BE"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.856</w:t>
            </w:r>
          </w:p>
        </w:tc>
      </w:tr>
      <w:tr w:rsidR="00B45F0E" w:rsidRPr="00AA6BCB" w14:paraId="0083FD18" w14:textId="77777777" w:rsidTr="00FB25AA">
        <w:trPr>
          <w:cantSplit/>
        </w:trPr>
        <w:tc>
          <w:tcPr>
            <w:tcW w:w="2890" w:type="dxa"/>
            <w:gridSpan w:val="3"/>
            <w:tcBorders>
              <w:top w:val="nil"/>
              <w:left w:val="nil"/>
              <w:bottom w:val="nil"/>
              <w:right w:val="nil"/>
            </w:tcBorders>
            <w:shd w:val="clear" w:color="auto" w:fill="FFFFFF"/>
          </w:tcPr>
          <w:p w14:paraId="610E66A0" w14:textId="77777777" w:rsidR="00B45F0E" w:rsidRPr="00AA6BCB" w:rsidRDefault="00B45F0E" w:rsidP="00FB25AA">
            <w:pPr>
              <w:autoSpaceDE w:val="0"/>
              <w:autoSpaceDN w:val="0"/>
              <w:adjustRightInd w:val="0"/>
              <w:spacing w:after="0" w:line="320" w:lineRule="atLeast"/>
              <w:ind w:left="60" w:right="60"/>
              <w:rPr>
                <w:rFonts w:ascii="Times New Roman" w:eastAsia="MingLiU" w:hAnsi="Times New Roman" w:cs="Times New Roman"/>
                <w:color w:val="000000"/>
              </w:rPr>
            </w:pPr>
          </w:p>
        </w:tc>
      </w:tr>
    </w:tbl>
    <w:p w14:paraId="62912396" w14:textId="2CF1A9DF" w:rsidR="00B45F0E" w:rsidRPr="00B83D60" w:rsidRDefault="0005502E" w:rsidP="00B45F0E">
      <w:pPr>
        <w:spacing w:line="360" w:lineRule="auto"/>
        <w:jc w:val="both"/>
        <w:rPr>
          <w:rFonts w:ascii="Arial" w:hAnsi="Arial" w:cs="Arial"/>
          <w:sz w:val="24"/>
          <w:szCs w:val="24"/>
        </w:rPr>
      </w:pPr>
      <w:r>
        <w:rPr>
          <w:rFonts w:ascii="Arial" w:hAnsi="Arial" w:cs="Arial"/>
          <w:sz w:val="24"/>
          <w:szCs w:val="24"/>
        </w:rPr>
        <w:t>[Table 4.2</w:t>
      </w:r>
      <w:r w:rsidR="00B45F0E" w:rsidRPr="00B83D60">
        <w:rPr>
          <w:rFonts w:ascii="Arial" w:hAnsi="Arial" w:cs="Arial"/>
          <w:sz w:val="24"/>
          <w:szCs w:val="24"/>
        </w:rPr>
        <w:t xml:space="preserve">.1-6 </w:t>
      </w:r>
      <w:r w:rsidR="00B45F0E" w:rsidRPr="00B83D60">
        <w:rPr>
          <w:rFonts w:ascii="Arial" w:hAnsi="Arial" w:cs="Arial"/>
          <w:bCs/>
          <w:sz w:val="24"/>
          <w:szCs w:val="24"/>
        </w:rPr>
        <w:t xml:space="preserve">Factor loading of </w:t>
      </w:r>
      <w:r w:rsidR="00B45F0E" w:rsidRPr="00B83D60">
        <w:rPr>
          <w:rFonts w:ascii="Arial" w:hAnsi="Arial" w:cs="Arial"/>
          <w:sz w:val="24"/>
          <w:szCs w:val="24"/>
        </w:rPr>
        <w:t>Brand awareness]</w:t>
      </w: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1"/>
        <w:gridCol w:w="1028"/>
        <w:gridCol w:w="1445"/>
        <w:gridCol w:w="1461"/>
        <w:gridCol w:w="1169"/>
        <w:gridCol w:w="1445"/>
        <w:gridCol w:w="1461"/>
      </w:tblGrid>
      <w:tr w:rsidR="00B45F0E" w:rsidRPr="00B83D60" w14:paraId="5DC8124A" w14:textId="77777777" w:rsidTr="00FB25AA">
        <w:trPr>
          <w:cantSplit/>
        </w:trPr>
        <w:tc>
          <w:tcPr>
            <w:tcW w:w="9300" w:type="dxa"/>
            <w:gridSpan w:val="7"/>
            <w:tcBorders>
              <w:top w:val="nil"/>
              <w:left w:val="nil"/>
              <w:bottom w:val="nil"/>
              <w:right w:val="nil"/>
            </w:tcBorders>
            <w:shd w:val="clear" w:color="auto" w:fill="FFFFFF"/>
            <w:vAlign w:val="center"/>
          </w:tcPr>
          <w:p w14:paraId="750F0F3A" w14:textId="77777777" w:rsidR="00B45F0E" w:rsidRPr="00B83D60" w:rsidRDefault="00B45F0E" w:rsidP="00FB25AA">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Total Variance Explained</w:t>
            </w:r>
          </w:p>
        </w:tc>
      </w:tr>
      <w:tr w:rsidR="00B45F0E" w:rsidRPr="00AA6BCB" w14:paraId="3F947D7E" w14:textId="77777777" w:rsidTr="00FB25AA">
        <w:trPr>
          <w:cantSplit/>
        </w:trPr>
        <w:tc>
          <w:tcPr>
            <w:tcW w:w="1291" w:type="dxa"/>
            <w:vMerge w:val="restart"/>
            <w:tcBorders>
              <w:top w:val="single" w:sz="16" w:space="0" w:color="000000"/>
              <w:left w:val="single" w:sz="16" w:space="0" w:color="000000"/>
              <w:bottom w:val="nil"/>
              <w:right w:val="single" w:sz="16" w:space="0" w:color="000000"/>
            </w:tcBorders>
            <w:shd w:val="clear" w:color="auto" w:fill="FFFFFF"/>
            <w:vAlign w:val="bottom"/>
          </w:tcPr>
          <w:p w14:paraId="5F728237" w14:textId="77777777" w:rsidR="00B45F0E" w:rsidRPr="00AA6BCB" w:rsidRDefault="00B45F0E"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Component</w:t>
            </w:r>
          </w:p>
        </w:tc>
        <w:tc>
          <w:tcPr>
            <w:tcW w:w="3934" w:type="dxa"/>
            <w:gridSpan w:val="3"/>
            <w:tcBorders>
              <w:top w:val="single" w:sz="16" w:space="0" w:color="000000"/>
              <w:left w:val="single" w:sz="16" w:space="0" w:color="000000"/>
            </w:tcBorders>
            <w:shd w:val="clear" w:color="auto" w:fill="FFFFFF"/>
            <w:vAlign w:val="bottom"/>
          </w:tcPr>
          <w:p w14:paraId="46FA4FF2" w14:textId="77777777" w:rsidR="00B45F0E" w:rsidRPr="00AA6BCB" w:rsidRDefault="00B45F0E"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Initial Eigenvalues</w:t>
            </w:r>
          </w:p>
        </w:tc>
        <w:tc>
          <w:tcPr>
            <w:tcW w:w="4075" w:type="dxa"/>
            <w:gridSpan w:val="3"/>
            <w:tcBorders>
              <w:top w:val="single" w:sz="16" w:space="0" w:color="000000"/>
              <w:right w:val="single" w:sz="16" w:space="0" w:color="000000"/>
            </w:tcBorders>
            <w:shd w:val="clear" w:color="auto" w:fill="FFFFFF"/>
            <w:vAlign w:val="bottom"/>
          </w:tcPr>
          <w:p w14:paraId="0BD9DA33" w14:textId="77777777" w:rsidR="00B45F0E" w:rsidRPr="00AA6BCB" w:rsidRDefault="00B45F0E"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Extraction Sums of Squared Loadings</w:t>
            </w:r>
          </w:p>
        </w:tc>
      </w:tr>
      <w:tr w:rsidR="00B45F0E" w:rsidRPr="00AA6BCB" w14:paraId="7A46562E" w14:textId="77777777" w:rsidTr="00FB25AA">
        <w:trPr>
          <w:cantSplit/>
        </w:trPr>
        <w:tc>
          <w:tcPr>
            <w:tcW w:w="1291" w:type="dxa"/>
            <w:vMerge/>
            <w:tcBorders>
              <w:top w:val="single" w:sz="16" w:space="0" w:color="000000"/>
              <w:left w:val="single" w:sz="16" w:space="0" w:color="000000"/>
              <w:bottom w:val="nil"/>
              <w:right w:val="single" w:sz="16" w:space="0" w:color="000000"/>
            </w:tcBorders>
            <w:shd w:val="clear" w:color="auto" w:fill="FFFFFF"/>
            <w:vAlign w:val="bottom"/>
          </w:tcPr>
          <w:p w14:paraId="3E9F0FA2" w14:textId="77777777" w:rsidR="00B45F0E" w:rsidRPr="00AA6BCB" w:rsidRDefault="00B45F0E" w:rsidP="00FB25AA">
            <w:pPr>
              <w:autoSpaceDE w:val="0"/>
              <w:autoSpaceDN w:val="0"/>
              <w:adjustRightInd w:val="0"/>
              <w:spacing w:after="0" w:line="240" w:lineRule="auto"/>
              <w:rPr>
                <w:rFonts w:ascii="Times New Roman" w:eastAsia="MingLiU" w:hAnsi="Times New Roman" w:cs="Times New Roman"/>
                <w:color w:val="000000"/>
              </w:rPr>
            </w:pPr>
          </w:p>
        </w:tc>
        <w:tc>
          <w:tcPr>
            <w:tcW w:w="1028" w:type="dxa"/>
            <w:tcBorders>
              <w:left w:val="single" w:sz="16" w:space="0" w:color="000000"/>
              <w:bottom w:val="single" w:sz="16" w:space="0" w:color="000000"/>
            </w:tcBorders>
            <w:shd w:val="clear" w:color="auto" w:fill="FFFFFF"/>
            <w:vAlign w:val="bottom"/>
          </w:tcPr>
          <w:p w14:paraId="772790EA" w14:textId="77777777" w:rsidR="00B45F0E" w:rsidRPr="00AA6BCB" w:rsidRDefault="00B45F0E"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43EF63C2" w14:textId="77777777" w:rsidR="00B45F0E" w:rsidRPr="00AA6BCB" w:rsidRDefault="00B45F0E"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 of Variance</w:t>
            </w:r>
          </w:p>
        </w:tc>
        <w:tc>
          <w:tcPr>
            <w:tcW w:w="1461" w:type="dxa"/>
            <w:tcBorders>
              <w:bottom w:val="single" w:sz="16" w:space="0" w:color="000000"/>
            </w:tcBorders>
            <w:shd w:val="clear" w:color="auto" w:fill="FFFFFF"/>
            <w:vAlign w:val="bottom"/>
          </w:tcPr>
          <w:p w14:paraId="51D2E1F7" w14:textId="77777777" w:rsidR="00B45F0E" w:rsidRPr="00AA6BCB" w:rsidRDefault="00B45F0E"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Cumulative %</w:t>
            </w:r>
          </w:p>
        </w:tc>
        <w:tc>
          <w:tcPr>
            <w:tcW w:w="1169" w:type="dxa"/>
            <w:tcBorders>
              <w:bottom w:val="single" w:sz="16" w:space="0" w:color="000000"/>
            </w:tcBorders>
            <w:shd w:val="clear" w:color="auto" w:fill="FFFFFF"/>
            <w:vAlign w:val="bottom"/>
          </w:tcPr>
          <w:p w14:paraId="2233AE6D" w14:textId="77777777" w:rsidR="00B45F0E" w:rsidRPr="00AA6BCB" w:rsidRDefault="00B45F0E"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33B76271" w14:textId="77777777" w:rsidR="00B45F0E" w:rsidRPr="00AA6BCB" w:rsidRDefault="00B45F0E"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 of Variance</w:t>
            </w:r>
          </w:p>
        </w:tc>
        <w:tc>
          <w:tcPr>
            <w:tcW w:w="1461" w:type="dxa"/>
            <w:tcBorders>
              <w:bottom w:val="single" w:sz="16" w:space="0" w:color="000000"/>
              <w:right w:val="single" w:sz="16" w:space="0" w:color="000000"/>
            </w:tcBorders>
            <w:shd w:val="clear" w:color="auto" w:fill="FFFFFF"/>
            <w:vAlign w:val="bottom"/>
          </w:tcPr>
          <w:p w14:paraId="1D485089" w14:textId="77777777" w:rsidR="00B45F0E" w:rsidRPr="00AA6BCB" w:rsidRDefault="00B45F0E"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Cumulative %</w:t>
            </w:r>
          </w:p>
        </w:tc>
      </w:tr>
      <w:tr w:rsidR="00B45F0E" w:rsidRPr="00AA6BCB" w14:paraId="133921E6" w14:textId="77777777" w:rsidTr="00FB25AA">
        <w:trPr>
          <w:cantSplit/>
        </w:trPr>
        <w:tc>
          <w:tcPr>
            <w:tcW w:w="1291" w:type="dxa"/>
            <w:tcBorders>
              <w:top w:val="single" w:sz="16" w:space="0" w:color="000000"/>
              <w:left w:val="single" w:sz="16" w:space="0" w:color="000000"/>
              <w:bottom w:val="nil"/>
              <w:right w:val="single" w:sz="16" w:space="0" w:color="000000"/>
            </w:tcBorders>
            <w:shd w:val="clear" w:color="auto" w:fill="FFFFFF"/>
          </w:tcPr>
          <w:p w14:paraId="77652EAD" w14:textId="77777777" w:rsidR="00B45F0E" w:rsidRPr="00AA6BCB" w:rsidRDefault="00B45F0E"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1</w:t>
            </w:r>
          </w:p>
        </w:tc>
        <w:tc>
          <w:tcPr>
            <w:tcW w:w="1028" w:type="dxa"/>
            <w:tcBorders>
              <w:top w:val="single" w:sz="16" w:space="0" w:color="000000"/>
              <w:left w:val="single" w:sz="16" w:space="0" w:color="000000"/>
              <w:bottom w:val="nil"/>
            </w:tcBorders>
            <w:shd w:val="clear" w:color="auto" w:fill="FFFFFF"/>
            <w:vAlign w:val="center"/>
          </w:tcPr>
          <w:p w14:paraId="7FBC885F"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3.783</w:t>
            </w:r>
          </w:p>
        </w:tc>
        <w:tc>
          <w:tcPr>
            <w:tcW w:w="1445" w:type="dxa"/>
            <w:tcBorders>
              <w:top w:val="single" w:sz="16" w:space="0" w:color="000000"/>
              <w:bottom w:val="nil"/>
            </w:tcBorders>
            <w:shd w:val="clear" w:color="auto" w:fill="FFFFFF"/>
            <w:vAlign w:val="center"/>
          </w:tcPr>
          <w:p w14:paraId="7EC8A982"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75.663</w:t>
            </w:r>
          </w:p>
        </w:tc>
        <w:tc>
          <w:tcPr>
            <w:tcW w:w="1461" w:type="dxa"/>
            <w:tcBorders>
              <w:top w:val="single" w:sz="16" w:space="0" w:color="000000"/>
              <w:bottom w:val="nil"/>
            </w:tcBorders>
            <w:shd w:val="clear" w:color="auto" w:fill="FFFFFF"/>
            <w:vAlign w:val="center"/>
          </w:tcPr>
          <w:p w14:paraId="731BC9F3"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75.663</w:t>
            </w:r>
          </w:p>
        </w:tc>
        <w:tc>
          <w:tcPr>
            <w:tcW w:w="1169" w:type="dxa"/>
            <w:tcBorders>
              <w:top w:val="single" w:sz="16" w:space="0" w:color="000000"/>
              <w:bottom w:val="nil"/>
            </w:tcBorders>
            <w:shd w:val="clear" w:color="auto" w:fill="FFFFFF"/>
            <w:vAlign w:val="center"/>
          </w:tcPr>
          <w:p w14:paraId="0C1F5482"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3.783</w:t>
            </w:r>
          </w:p>
        </w:tc>
        <w:tc>
          <w:tcPr>
            <w:tcW w:w="1445" w:type="dxa"/>
            <w:tcBorders>
              <w:top w:val="single" w:sz="16" w:space="0" w:color="000000"/>
              <w:bottom w:val="nil"/>
            </w:tcBorders>
            <w:shd w:val="clear" w:color="auto" w:fill="FFFFFF"/>
            <w:vAlign w:val="center"/>
          </w:tcPr>
          <w:p w14:paraId="28F9C1FD"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75.663</w:t>
            </w:r>
          </w:p>
        </w:tc>
        <w:tc>
          <w:tcPr>
            <w:tcW w:w="1461" w:type="dxa"/>
            <w:tcBorders>
              <w:top w:val="single" w:sz="16" w:space="0" w:color="000000"/>
              <w:bottom w:val="nil"/>
              <w:right w:val="single" w:sz="16" w:space="0" w:color="000000"/>
            </w:tcBorders>
            <w:shd w:val="clear" w:color="auto" w:fill="FFFFFF"/>
            <w:vAlign w:val="center"/>
          </w:tcPr>
          <w:p w14:paraId="1093DAAF"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75.663</w:t>
            </w:r>
          </w:p>
        </w:tc>
      </w:tr>
      <w:tr w:rsidR="00B45F0E" w:rsidRPr="00AA6BCB" w14:paraId="33795FEB" w14:textId="77777777" w:rsidTr="00FB25AA">
        <w:trPr>
          <w:cantSplit/>
        </w:trPr>
        <w:tc>
          <w:tcPr>
            <w:tcW w:w="1291" w:type="dxa"/>
            <w:tcBorders>
              <w:top w:val="nil"/>
              <w:left w:val="single" w:sz="16" w:space="0" w:color="000000"/>
              <w:bottom w:val="nil"/>
              <w:right w:val="single" w:sz="16" w:space="0" w:color="000000"/>
            </w:tcBorders>
            <w:shd w:val="clear" w:color="auto" w:fill="FFFFFF"/>
          </w:tcPr>
          <w:p w14:paraId="11D6427C" w14:textId="77777777" w:rsidR="00B45F0E" w:rsidRPr="00AA6BCB" w:rsidRDefault="00B45F0E"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2</w:t>
            </w:r>
          </w:p>
        </w:tc>
        <w:tc>
          <w:tcPr>
            <w:tcW w:w="1028" w:type="dxa"/>
            <w:tcBorders>
              <w:top w:val="nil"/>
              <w:left w:val="single" w:sz="16" w:space="0" w:color="000000"/>
              <w:bottom w:val="nil"/>
            </w:tcBorders>
            <w:shd w:val="clear" w:color="auto" w:fill="FFFFFF"/>
            <w:vAlign w:val="center"/>
          </w:tcPr>
          <w:p w14:paraId="63C13EED"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.595</w:t>
            </w:r>
          </w:p>
        </w:tc>
        <w:tc>
          <w:tcPr>
            <w:tcW w:w="1445" w:type="dxa"/>
            <w:tcBorders>
              <w:top w:val="nil"/>
              <w:bottom w:val="nil"/>
            </w:tcBorders>
            <w:shd w:val="clear" w:color="auto" w:fill="FFFFFF"/>
            <w:vAlign w:val="center"/>
          </w:tcPr>
          <w:p w14:paraId="0797E690"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11.907</w:t>
            </w:r>
          </w:p>
        </w:tc>
        <w:tc>
          <w:tcPr>
            <w:tcW w:w="1461" w:type="dxa"/>
            <w:tcBorders>
              <w:top w:val="nil"/>
              <w:bottom w:val="nil"/>
            </w:tcBorders>
            <w:shd w:val="clear" w:color="auto" w:fill="FFFFFF"/>
            <w:vAlign w:val="center"/>
          </w:tcPr>
          <w:p w14:paraId="6974DB55"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87.570</w:t>
            </w:r>
          </w:p>
        </w:tc>
        <w:tc>
          <w:tcPr>
            <w:tcW w:w="1169" w:type="dxa"/>
            <w:tcBorders>
              <w:top w:val="nil"/>
              <w:bottom w:val="nil"/>
            </w:tcBorders>
            <w:shd w:val="clear" w:color="auto" w:fill="FFFFFF"/>
            <w:vAlign w:val="center"/>
          </w:tcPr>
          <w:p w14:paraId="430F2E7C" w14:textId="77777777" w:rsidR="00B45F0E" w:rsidRPr="00AA6BCB" w:rsidRDefault="00B45F0E" w:rsidP="00FB25AA">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38772663" w14:textId="77777777" w:rsidR="00B45F0E" w:rsidRPr="00AA6BCB" w:rsidRDefault="00B45F0E" w:rsidP="00FB25AA">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4E08678D" w14:textId="77777777" w:rsidR="00B45F0E" w:rsidRPr="00AA6BCB" w:rsidRDefault="00B45F0E" w:rsidP="00FB25AA">
            <w:pPr>
              <w:autoSpaceDE w:val="0"/>
              <w:autoSpaceDN w:val="0"/>
              <w:adjustRightInd w:val="0"/>
              <w:spacing w:after="0" w:line="240" w:lineRule="auto"/>
              <w:rPr>
                <w:rFonts w:ascii="Times New Roman" w:hAnsi="Times New Roman" w:cs="Times New Roman"/>
              </w:rPr>
            </w:pPr>
          </w:p>
        </w:tc>
      </w:tr>
      <w:tr w:rsidR="00B45F0E" w:rsidRPr="00AA6BCB" w14:paraId="3F5F212A" w14:textId="77777777" w:rsidTr="00FB25AA">
        <w:trPr>
          <w:cantSplit/>
        </w:trPr>
        <w:tc>
          <w:tcPr>
            <w:tcW w:w="1291" w:type="dxa"/>
            <w:tcBorders>
              <w:top w:val="nil"/>
              <w:left w:val="single" w:sz="16" w:space="0" w:color="000000"/>
              <w:bottom w:val="nil"/>
              <w:right w:val="single" w:sz="16" w:space="0" w:color="000000"/>
            </w:tcBorders>
            <w:shd w:val="clear" w:color="auto" w:fill="FFFFFF"/>
          </w:tcPr>
          <w:p w14:paraId="52619017" w14:textId="77777777" w:rsidR="00B45F0E" w:rsidRPr="00AA6BCB" w:rsidRDefault="00B45F0E"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3</w:t>
            </w:r>
          </w:p>
        </w:tc>
        <w:tc>
          <w:tcPr>
            <w:tcW w:w="1028" w:type="dxa"/>
            <w:tcBorders>
              <w:top w:val="nil"/>
              <w:left w:val="single" w:sz="16" w:space="0" w:color="000000"/>
              <w:bottom w:val="nil"/>
            </w:tcBorders>
            <w:shd w:val="clear" w:color="auto" w:fill="FFFFFF"/>
            <w:vAlign w:val="center"/>
          </w:tcPr>
          <w:p w14:paraId="03E19468"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.292</w:t>
            </w:r>
          </w:p>
        </w:tc>
        <w:tc>
          <w:tcPr>
            <w:tcW w:w="1445" w:type="dxa"/>
            <w:tcBorders>
              <w:top w:val="nil"/>
              <w:bottom w:val="nil"/>
            </w:tcBorders>
            <w:shd w:val="clear" w:color="auto" w:fill="FFFFFF"/>
            <w:vAlign w:val="center"/>
          </w:tcPr>
          <w:p w14:paraId="0007094A"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5.834</w:t>
            </w:r>
          </w:p>
        </w:tc>
        <w:tc>
          <w:tcPr>
            <w:tcW w:w="1461" w:type="dxa"/>
            <w:tcBorders>
              <w:top w:val="nil"/>
              <w:bottom w:val="nil"/>
            </w:tcBorders>
            <w:shd w:val="clear" w:color="auto" w:fill="FFFFFF"/>
            <w:vAlign w:val="center"/>
          </w:tcPr>
          <w:p w14:paraId="28FC1581"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93.403</w:t>
            </w:r>
          </w:p>
        </w:tc>
        <w:tc>
          <w:tcPr>
            <w:tcW w:w="1169" w:type="dxa"/>
            <w:tcBorders>
              <w:top w:val="nil"/>
              <w:bottom w:val="nil"/>
            </w:tcBorders>
            <w:shd w:val="clear" w:color="auto" w:fill="FFFFFF"/>
            <w:vAlign w:val="center"/>
          </w:tcPr>
          <w:p w14:paraId="69D1C37D" w14:textId="77777777" w:rsidR="00B45F0E" w:rsidRPr="00AA6BCB" w:rsidRDefault="00B45F0E" w:rsidP="00FB25AA">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2F4580C8" w14:textId="77777777" w:rsidR="00B45F0E" w:rsidRPr="00AA6BCB" w:rsidRDefault="00B45F0E" w:rsidP="00FB25AA">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186A417D" w14:textId="77777777" w:rsidR="00B45F0E" w:rsidRPr="00AA6BCB" w:rsidRDefault="00B45F0E" w:rsidP="00FB25AA">
            <w:pPr>
              <w:autoSpaceDE w:val="0"/>
              <w:autoSpaceDN w:val="0"/>
              <w:adjustRightInd w:val="0"/>
              <w:spacing w:after="0" w:line="240" w:lineRule="auto"/>
              <w:rPr>
                <w:rFonts w:ascii="Times New Roman" w:hAnsi="Times New Roman" w:cs="Times New Roman"/>
              </w:rPr>
            </w:pPr>
          </w:p>
        </w:tc>
      </w:tr>
      <w:tr w:rsidR="00B45F0E" w:rsidRPr="00AA6BCB" w14:paraId="241F04F9" w14:textId="77777777" w:rsidTr="00FB25AA">
        <w:trPr>
          <w:cantSplit/>
        </w:trPr>
        <w:tc>
          <w:tcPr>
            <w:tcW w:w="1291" w:type="dxa"/>
            <w:tcBorders>
              <w:top w:val="nil"/>
              <w:left w:val="single" w:sz="16" w:space="0" w:color="000000"/>
              <w:bottom w:val="nil"/>
              <w:right w:val="single" w:sz="16" w:space="0" w:color="000000"/>
            </w:tcBorders>
            <w:shd w:val="clear" w:color="auto" w:fill="FFFFFF"/>
          </w:tcPr>
          <w:p w14:paraId="3F883069" w14:textId="77777777" w:rsidR="00B45F0E" w:rsidRPr="00AA6BCB" w:rsidRDefault="00B45F0E"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4</w:t>
            </w:r>
          </w:p>
        </w:tc>
        <w:tc>
          <w:tcPr>
            <w:tcW w:w="1028" w:type="dxa"/>
            <w:tcBorders>
              <w:top w:val="nil"/>
              <w:left w:val="single" w:sz="16" w:space="0" w:color="000000"/>
              <w:bottom w:val="nil"/>
            </w:tcBorders>
            <w:shd w:val="clear" w:color="auto" w:fill="FFFFFF"/>
            <w:vAlign w:val="center"/>
          </w:tcPr>
          <w:p w14:paraId="66B5F20D"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.171</w:t>
            </w:r>
          </w:p>
        </w:tc>
        <w:tc>
          <w:tcPr>
            <w:tcW w:w="1445" w:type="dxa"/>
            <w:tcBorders>
              <w:top w:val="nil"/>
              <w:bottom w:val="nil"/>
            </w:tcBorders>
            <w:shd w:val="clear" w:color="auto" w:fill="FFFFFF"/>
            <w:vAlign w:val="center"/>
          </w:tcPr>
          <w:p w14:paraId="6D13C89E"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3.418</w:t>
            </w:r>
          </w:p>
        </w:tc>
        <w:tc>
          <w:tcPr>
            <w:tcW w:w="1461" w:type="dxa"/>
            <w:tcBorders>
              <w:top w:val="nil"/>
              <w:bottom w:val="nil"/>
            </w:tcBorders>
            <w:shd w:val="clear" w:color="auto" w:fill="FFFFFF"/>
            <w:vAlign w:val="center"/>
          </w:tcPr>
          <w:p w14:paraId="2B0444D2"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96.821</w:t>
            </w:r>
          </w:p>
        </w:tc>
        <w:tc>
          <w:tcPr>
            <w:tcW w:w="1169" w:type="dxa"/>
            <w:tcBorders>
              <w:top w:val="nil"/>
              <w:bottom w:val="nil"/>
            </w:tcBorders>
            <w:shd w:val="clear" w:color="auto" w:fill="FFFFFF"/>
            <w:vAlign w:val="center"/>
          </w:tcPr>
          <w:p w14:paraId="5DD0E3A9" w14:textId="77777777" w:rsidR="00B45F0E" w:rsidRPr="00AA6BCB" w:rsidRDefault="00B45F0E" w:rsidP="00FB25AA">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31BAAD27" w14:textId="77777777" w:rsidR="00B45F0E" w:rsidRPr="00AA6BCB" w:rsidRDefault="00B45F0E" w:rsidP="00FB25AA">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61917414" w14:textId="77777777" w:rsidR="00B45F0E" w:rsidRPr="00AA6BCB" w:rsidRDefault="00B45F0E" w:rsidP="00FB25AA">
            <w:pPr>
              <w:autoSpaceDE w:val="0"/>
              <w:autoSpaceDN w:val="0"/>
              <w:adjustRightInd w:val="0"/>
              <w:spacing w:after="0" w:line="240" w:lineRule="auto"/>
              <w:rPr>
                <w:rFonts w:ascii="Times New Roman" w:hAnsi="Times New Roman" w:cs="Times New Roman"/>
              </w:rPr>
            </w:pPr>
          </w:p>
        </w:tc>
      </w:tr>
      <w:tr w:rsidR="00B45F0E" w:rsidRPr="00AA6BCB" w14:paraId="0C93FB2E" w14:textId="77777777" w:rsidTr="00FB25AA">
        <w:trPr>
          <w:cantSplit/>
        </w:trPr>
        <w:tc>
          <w:tcPr>
            <w:tcW w:w="1291" w:type="dxa"/>
            <w:tcBorders>
              <w:top w:val="nil"/>
              <w:left w:val="single" w:sz="16" w:space="0" w:color="000000"/>
              <w:bottom w:val="single" w:sz="16" w:space="0" w:color="000000"/>
              <w:right w:val="single" w:sz="16" w:space="0" w:color="000000"/>
            </w:tcBorders>
            <w:shd w:val="clear" w:color="auto" w:fill="FFFFFF"/>
          </w:tcPr>
          <w:p w14:paraId="550E98E6" w14:textId="77777777" w:rsidR="00B45F0E" w:rsidRPr="00AA6BCB" w:rsidRDefault="00B45F0E"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5</w:t>
            </w:r>
          </w:p>
        </w:tc>
        <w:tc>
          <w:tcPr>
            <w:tcW w:w="1028" w:type="dxa"/>
            <w:tcBorders>
              <w:top w:val="nil"/>
              <w:left w:val="single" w:sz="16" w:space="0" w:color="000000"/>
              <w:bottom w:val="single" w:sz="16" w:space="0" w:color="000000"/>
            </w:tcBorders>
            <w:shd w:val="clear" w:color="auto" w:fill="FFFFFF"/>
            <w:vAlign w:val="center"/>
          </w:tcPr>
          <w:p w14:paraId="2C0CA498"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.159</w:t>
            </w:r>
          </w:p>
        </w:tc>
        <w:tc>
          <w:tcPr>
            <w:tcW w:w="1445" w:type="dxa"/>
            <w:tcBorders>
              <w:top w:val="nil"/>
              <w:bottom w:val="single" w:sz="16" w:space="0" w:color="000000"/>
            </w:tcBorders>
            <w:shd w:val="clear" w:color="auto" w:fill="FFFFFF"/>
            <w:vAlign w:val="center"/>
          </w:tcPr>
          <w:p w14:paraId="7C132A6A"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3.179</w:t>
            </w:r>
          </w:p>
        </w:tc>
        <w:tc>
          <w:tcPr>
            <w:tcW w:w="1461" w:type="dxa"/>
            <w:tcBorders>
              <w:top w:val="nil"/>
              <w:bottom w:val="single" w:sz="16" w:space="0" w:color="000000"/>
            </w:tcBorders>
            <w:shd w:val="clear" w:color="auto" w:fill="FFFFFF"/>
            <w:vAlign w:val="center"/>
          </w:tcPr>
          <w:p w14:paraId="064F247D" w14:textId="77777777" w:rsidR="00B45F0E" w:rsidRPr="00AA6BCB" w:rsidRDefault="00B45F0E"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100.000</w:t>
            </w:r>
          </w:p>
        </w:tc>
        <w:tc>
          <w:tcPr>
            <w:tcW w:w="1169" w:type="dxa"/>
            <w:tcBorders>
              <w:top w:val="nil"/>
              <w:bottom w:val="single" w:sz="16" w:space="0" w:color="000000"/>
            </w:tcBorders>
            <w:shd w:val="clear" w:color="auto" w:fill="FFFFFF"/>
            <w:vAlign w:val="center"/>
          </w:tcPr>
          <w:p w14:paraId="25378C2E" w14:textId="77777777" w:rsidR="00B45F0E" w:rsidRPr="00AA6BCB" w:rsidRDefault="00B45F0E" w:rsidP="00FB25AA">
            <w:pPr>
              <w:autoSpaceDE w:val="0"/>
              <w:autoSpaceDN w:val="0"/>
              <w:adjustRightInd w:val="0"/>
              <w:spacing w:after="0" w:line="240" w:lineRule="auto"/>
              <w:rPr>
                <w:rFonts w:ascii="Times New Roman" w:hAnsi="Times New Roman" w:cs="Times New Roman"/>
              </w:rPr>
            </w:pPr>
          </w:p>
        </w:tc>
        <w:tc>
          <w:tcPr>
            <w:tcW w:w="1445" w:type="dxa"/>
            <w:tcBorders>
              <w:top w:val="nil"/>
              <w:bottom w:val="single" w:sz="16" w:space="0" w:color="000000"/>
            </w:tcBorders>
            <w:shd w:val="clear" w:color="auto" w:fill="FFFFFF"/>
            <w:vAlign w:val="center"/>
          </w:tcPr>
          <w:p w14:paraId="5F098019" w14:textId="77777777" w:rsidR="00B45F0E" w:rsidRPr="00AA6BCB" w:rsidRDefault="00B45F0E" w:rsidP="00FB25AA">
            <w:pPr>
              <w:autoSpaceDE w:val="0"/>
              <w:autoSpaceDN w:val="0"/>
              <w:adjustRightInd w:val="0"/>
              <w:spacing w:after="0" w:line="240" w:lineRule="auto"/>
              <w:rPr>
                <w:rFonts w:ascii="Times New Roman" w:hAnsi="Times New Roman" w:cs="Times New Roman"/>
              </w:rPr>
            </w:pPr>
          </w:p>
        </w:tc>
        <w:tc>
          <w:tcPr>
            <w:tcW w:w="1461" w:type="dxa"/>
            <w:tcBorders>
              <w:top w:val="nil"/>
              <w:bottom w:val="single" w:sz="16" w:space="0" w:color="000000"/>
              <w:right w:val="single" w:sz="16" w:space="0" w:color="000000"/>
            </w:tcBorders>
            <w:shd w:val="clear" w:color="auto" w:fill="FFFFFF"/>
            <w:vAlign w:val="center"/>
          </w:tcPr>
          <w:p w14:paraId="0A84328D" w14:textId="77777777" w:rsidR="00B45F0E" w:rsidRPr="00AA6BCB" w:rsidRDefault="00B45F0E" w:rsidP="00FB25AA">
            <w:pPr>
              <w:autoSpaceDE w:val="0"/>
              <w:autoSpaceDN w:val="0"/>
              <w:adjustRightInd w:val="0"/>
              <w:spacing w:after="0" w:line="240" w:lineRule="auto"/>
              <w:rPr>
                <w:rFonts w:ascii="Times New Roman" w:hAnsi="Times New Roman" w:cs="Times New Roman"/>
              </w:rPr>
            </w:pPr>
          </w:p>
        </w:tc>
      </w:tr>
      <w:tr w:rsidR="00B45F0E" w:rsidRPr="00AA6BCB" w14:paraId="40B13D8E" w14:textId="77777777" w:rsidTr="00FB25AA">
        <w:trPr>
          <w:cantSplit/>
        </w:trPr>
        <w:tc>
          <w:tcPr>
            <w:tcW w:w="9300" w:type="dxa"/>
            <w:gridSpan w:val="7"/>
            <w:tcBorders>
              <w:top w:val="nil"/>
              <w:left w:val="nil"/>
              <w:bottom w:val="nil"/>
              <w:right w:val="nil"/>
            </w:tcBorders>
            <w:shd w:val="clear" w:color="auto" w:fill="FFFFFF"/>
          </w:tcPr>
          <w:p w14:paraId="2417D0C8" w14:textId="77777777" w:rsidR="00B45F0E" w:rsidRPr="00AA6BCB" w:rsidRDefault="00B45F0E" w:rsidP="00FB25AA">
            <w:pPr>
              <w:autoSpaceDE w:val="0"/>
              <w:autoSpaceDN w:val="0"/>
              <w:adjustRightInd w:val="0"/>
              <w:spacing w:after="0" w:line="320" w:lineRule="atLeast"/>
              <w:ind w:left="60" w:right="60"/>
              <w:rPr>
                <w:rFonts w:ascii="Times New Roman" w:eastAsia="MingLiU" w:hAnsi="Times New Roman" w:cs="Times New Roman"/>
                <w:color w:val="000000"/>
              </w:rPr>
            </w:pPr>
          </w:p>
        </w:tc>
      </w:tr>
    </w:tbl>
    <w:p w14:paraId="6A935390" w14:textId="20BCC2B8" w:rsidR="00B45F0E" w:rsidRPr="00B83D60" w:rsidRDefault="0005502E" w:rsidP="00B45F0E">
      <w:pPr>
        <w:spacing w:line="360" w:lineRule="auto"/>
        <w:jc w:val="both"/>
        <w:rPr>
          <w:rFonts w:ascii="Arial" w:hAnsi="Arial" w:cs="Arial"/>
          <w:sz w:val="24"/>
          <w:szCs w:val="24"/>
        </w:rPr>
      </w:pPr>
      <w:r>
        <w:rPr>
          <w:rFonts w:ascii="Arial" w:hAnsi="Arial" w:cs="Arial"/>
          <w:sz w:val="24"/>
          <w:szCs w:val="24"/>
        </w:rPr>
        <w:t>[Table 4.2</w:t>
      </w:r>
      <w:r w:rsidR="00B45F0E" w:rsidRPr="00B83D60">
        <w:rPr>
          <w:rFonts w:ascii="Arial" w:hAnsi="Arial" w:cs="Arial"/>
          <w:sz w:val="24"/>
          <w:szCs w:val="24"/>
        </w:rPr>
        <w:t xml:space="preserve">.1-7 </w:t>
      </w:r>
      <w:r w:rsidR="00B45F0E" w:rsidRPr="00B83D60">
        <w:rPr>
          <w:rFonts w:ascii="Arial" w:hAnsi="Arial" w:cs="Arial"/>
          <w:bCs/>
          <w:sz w:val="24"/>
          <w:szCs w:val="24"/>
        </w:rPr>
        <w:t xml:space="preserve">Eigenvalues of </w:t>
      </w:r>
      <w:r w:rsidR="00B45F0E" w:rsidRPr="00B83D60">
        <w:rPr>
          <w:rFonts w:ascii="Arial" w:hAnsi="Arial" w:cs="Arial"/>
          <w:sz w:val="24"/>
          <w:szCs w:val="24"/>
        </w:rPr>
        <w:t>Brand awareness]</w:t>
      </w:r>
    </w:p>
    <w:p w14:paraId="30F9B97E" w14:textId="421F495B" w:rsidR="00B45F0E" w:rsidRPr="00B83D60" w:rsidRDefault="0005502E" w:rsidP="00B45F0E">
      <w:pPr>
        <w:spacing w:line="360" w:lineRule="auto"/>
        <w:jc w:val="both"/>
        <w:rPr>
          <w:rFonts w:ascii="Arial" w:hAnsi="Arial" w:cs="Arial"/>
          <w:sz w:val="24"/>
          <w:szCs w:val="24"/>
        </w:rPr>
      </w:pPr>
      <w:r>
        <w:rPr>
          <w:rFonts w:ascii="Arial" w:hAnsi="Arial" w:cs="Arial"/>
          <w:sz w:val="24"/>
          <w:szCs w:val="24"/>
        </w:rPr>
        <w:t>As shown in Table 4.2</w:t>
      </w:r>
      <w:r w:rsidR="00B45F0E" w:rsidRPr="00B83D60">
        <w:rPr>
          <w:rFonts w:ascii="Arial" w:hAnsi="Arial" w:cs="Arial"/>
          <w:sz w:val="24"/>
          <w:szCs w:val="24"/>
        </w:rPr>
        <w:t xml:space="preserve">.1-5, the KMO value of the independent variable of brand awareness is 0.849, the value of </w:t>
      </w:r>
      <w:proofErr w:type="spellStart"/>
      <w:r w:rsidR="00B45F0E" w:rsidRPr="00B83D60">
        <w:rPr>
          <w:rFonts w:ascii="Arial" w:hAnsi="Arial" w:cs="Arial"/>
          <w:sz w:val="24"/>
          <w:szCs w:val="24"/>
        </w:rPr>
        <w:t>bartlett's</w:t>
      </w:r>
      <w:proofErr w:type="spellEnd"/>
      <w:r w:rsidR="00B45F0E" w:rsidRPr="00B83D60">
        <w:rPr>
          <w:rFonts w:ascii="Arial" w:hAnsi="Arial" w:cs="Arial"/>
          <w:sz w:val="24"/>
          <w:szCs w:val="24"/>
        </w:rPr>
        <w:t xml:space="preserve"> test significance value is 0.00, that means p-value&lt;0.05.</w:t>
      </w:r>
    </w:p>
    <w:p w14:paraId="774DEC1D" w14:textId="5C60E996" w:rsidR="00B45F0E" w:rsidRPr="00B83D60" w:rsidRDefault="0005502E" w:rsidP="00B45F0E">
      <w:pPr>
        <w:spacing w:line="360" w:lineRule="auto"/>
        <w:jc w:val="both"/>
        <w:rPr>
          <w:rFonts w:ascii="Arial" w:hAnsi="Arial" w:cs="Arial"/>
          <w:sz w:val="24"/>
          <w:szCs w:val="24"/>
        </w:rPr>
      </w:pPr>
      <w:r>
        <w:rPr>
          <w:rFonts w:ascii="Arial" w:hAnsi="Arial" w:cs="Arial"/>
          <w:sz w:val="24"/>
          <w:szCs w:val="24"/>
        </w:rPr>
        <w:t>As shown in Table 4.2</w:t>
      </w:r>
      <w:r w:rsidR="00B45F0E" w:rsidRPr="00B83D60">
        <w:rPr>
          <w:rFonts w:ascii="Arial" w:hAnsi="Arial" w:cs="Arial"/>
          <w:sz w:val="24"/>
          <w:szCs w:val="24"/>
        </w:rPr>
        <w:t>.1-6, in the five investigation questions about the independent variable BA (BAS1; BAS2; BAS3; BAS4; BAS5), each factor loading value is more than 0.6. That means the factor all accept.</w:t>
      </w:r>
    </w:p>
    <w:p w14:paraId="080F2C89" w14:textId="2500CFD3" w:rsidR="008B4E1B" w:rsidRPr="00B83D60" w:rsidRDefault="0005502E" w:rsidP="00B83D60">
      <w:pPr>
        <w:spacing w:line="360" w:lineRule="auto"/>
        <w:jc w:val="both"/>
        <w:rPr>
          <w:rFonts w:ascii="Arial" w:hAnsi="Arial" w:cs="Arial"/>
          <w:sz w:val="24"/>
          <w:szCs w:val="24"/>
        </w:rPr>
      </w:pPr>
      <w:r>
        <w:rPr>
          <w:rFonts w:ascii="Arial" w:hAnsi="Arial" w:cs="Arial"/>
          <w:sz w:val="24"/>
          <w:szCs w:val="24"/>
        </w:rPr>
        <w:t>As shown in Table 4.2</w:t>
      </w:r>
      <w:r w:rsidR="00B45F0E" w:rsidRPr="00B83D60">
        <w:rPr>
          <w:rFonts w:ascii="Arial" w:hAnsi="Arial" w:cs="Arial"/>
          <w:sz w:val="24"/>
          <w:szCs w:val="24"/>
        </w:rPr>
        <w:t>.1-7, Eigenvalues ​​more than 1, and have 1 main factor in this 5 questions.</w:t>
      </w:r>
      <w:bookmarkStart w:id="3" w:name="_Toc561473687"/>
    </w:p>
    <w:tbl>
      <w:tblPr>
        <w:tblW w:w="594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2352"/>
        <w:gridCol w:w="1105"/>
      </w:tblGrid>
      <w:tr w:rsidR="008B4E1B" w:rsidRPr="00B83D60" w14:paraId="34E06FDC" w14:textId="77777777" w:rsidTr="00FB25AA">
        <w:trPr>
          <w:cantSplit/>
        </w:trPr>
        <w:tc>
          <w:tcPr>
            <w:tcW w:w="5949" w:type="dxa"/>
            <w:gridSpan w:val="3"/>
            <w:tcBorders>
              <w:top w:val="nil"/>
              <w:left w:val="nil"/>
              <w:bottom w:val="nil"/>
              <w:right w:val="nil"/>
            </w:tcBorders>
            <w:shd w:val="clear" w:color="auto" w:fill="FFFFFF"/>
            <w:vAlign w:val="center"/>
          </w:tcPr>
          <w:p w14:paraId="2C816C1F" w14:textId="77777777" w:rsidR="00FB1919" w:rsidRDefault="00FB1919" w:rsidP="00AC4C19">
            <w:pPr>
              <w:autoSpaceDE w:val="0"/>
              <w:autoSpaceDN w:val="0"/>
              <w:adjustRightInd w:val="0"/>
              <w:spacing w:after="0" w:line="320" w:lineRule="atLeast"/>
              <w:ind w:right="60"/>
              <w:rPr>
                <w:rFonts w:ascii="Arial" w:eastAsia="MingLiU" w:hAnsi="Arial" w:cs="Arial"/>
                <w:b/>
                <w:bCs/>
                <w:color w:val="000000"/>
                <w:sz w:val="24"/>
                <w:szCs w:val="24"/>
              </w:rPr>
            </w:pPr>
          </w:p>
          <w:p w14:paraId="575189AC" w14:textId="77777777" w:rsidR="00B83D60" w:rsidRDefault="00B83D60" w:rsidP="00FB25AA">
            <w:pPr>
              <w:autoSpaceDE w:val="0"/>
              <w:autoSpaceDN w:val="0"/>
              <w:adjustRightInd w:val="0"/>
              <w:spacing w:after="0" w:line="320" w:lineRule="atLeast"/>
              <w:ind w:left="60" w:right="60"/>
              <w:jc w:val="center"/>
              <w:rPr>
                <w:rFonts w:ascii="Arial" w:eastAsia="MingLiU" w:hAnsi="Arial" w:cs="Arial"/>
                <w:b/>
                <w:bCs/>
                <w:color w:val="000000"/>
                <w:sz w:val="24"/>
                <w:szCs w:val="24"/>
              </w:rPr>
            </w:pPr>
          </w:p>
          <w:p w14:paraId="0DA6037C" w14:textId="77777777" w:rsidR="008B4E1B" w:rsidRPr="00B83D60" w:rsidRDefault="008B4E1B" w:rsidP="00FB25AA">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KMO and Bartlett's Test</w:t>
            </w:r>
          </w:p>
        </w:tc>
      </w:tr>
      <w:tr w:rsidR="008B4E1B" w:rsidRPr="005372EF" w14:paraId="7B9E156B" w14:textId="77777777" w:rsidTr="00FB25AA">
        <w:trPr>
          <w:cantSplit/>
        </w:trPr>
        <w:tc>
          <w:tcPr>
            <w:tcW w:w="4844" w:type="dxa"/>
            <w:gridSpan w:val="2"/>
            <w:tcBorders>
              <w:top w:val="single" w:sz="16" w:space="0" w:color="000000"/>
              <w:left w:val="single" w:sz="16" w:space="0" w:color="000000"/>
              <w:bottom w:val="nil"/>
              <w:right w:val="nil"/>
            </w:tcBorders>
            <w:shd w:val="clear" w:color="auto" w:fill="FFFFFF"/>
          </w:tcPr>
          <w:p w14:paraId="21300D29"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Kaiser-Meyer-</w:t>
            </w:r>
            <w:proofErr w:type="spellStart"/>
            <w:r w:rsidRPr="005372EF">
              <w:rPr>
                <w:rFonts w:ascii="Times New Roman" w:eastAsia="MingLiU" w:hAnsi="Times New Roman" w:cs="Times New Roman"/>
                <w:color w:val="000000"/>
              </w:rPr>
              <w:t>Olkin</w:t>
            </w:r>
            <w:proofErr w:type="spellEnd"/>
            <w:r w:rsidRPr="005372EF">
              <w:rPr>
                <w:rFonts w:ascii="Times New Roman" w:eastAsia="MingLiU" w:hAnsi="Times New Roman" w:cs="Times New Roman"/>
                <w:color w:val="000000"/>
              </w:rPr>
              <w:t xml:space="preserve"> Measure of Sampling Adequacy.</w:t>
            </w:r>
          </w:p>
        </w:tc>
        <w:tc>
          <w:tcPr>
            <w:tcW w:w="1105" w:type="dxa"/>
            <w:tcBorders>
              <w:top w:val="single" w:sz="16" w:space="0" w:color="000000"/>
              <w:left w:val="single" w:sz="16" w:space="0" w:color="000000"/>
              <w:bottom w:val="nil"/>
              <w:right w:val="single" w:sz="16" w:space="0" w:color="000000"/>
            </w:tcBorders>
            <w:shd w:val="clear" w:color="auto" w:fill="FFFFFF"/>
            <w:vAlign w:val="center"/>
          </w:tcPr>
          <w:p w14:paraId="4B75A740"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.844</w:t>
            </w:r>
          </w:p>
        </w:tc>
      </w:tr>
      <w:tr w:rsidR="008B4E1B" w:rsidRPr="005372EF" w14:paraId="0074E866" w14:textId="77777777" w:rsidTr="00FB25AA">
        <w:trPr>
          <w:cantSplit/>
        </w:trPr>
        <w:tc>
          <w:tcPr>
            <w:tcW w:w="2492" w:type="dxa"/>
            <w:vMerge w:val="restart"/>
            <w:tcBorders>
              <w:top w:val="nil"/>
              <w:left w:val="single" w:sz="16" w:space="0" w:color="000000"/>
              <w:bottom w:val="single" w:sz="16" w:space="0" w:color="000000"/>
              <w:right w:val="nil"/>
            </w:tcBorders>
            <w:shd w:val="clear" w:color="auto" w:fill="FFFFFF"/>
          </w:tcPr>
          <w:p w14:paraId="7AA89B89"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lastRenderedPageBreak/>
              <w:t xml:space="preserve">Bartlett's Test of </w:t>
            </w:r>
            <w:proofErr w:type="spellStart"/>
            <w:r w:rsidRPr="005372EF">
              <w:rPr>
                <w:rFonts w:ascii="Times New Roman" w:eastAsia="MingLiU" w:hAnsi="Times New Roman" w:cs="Times New Roman"/>
                <w:color w:val="000000"/>
              </w:rPr>
              <w:t>Sphericity</w:t>
            </w:r>
            <w:proofErr w:type="spellEnd"/>
          </w:p>
        </w:tc>
        <w:tc>
          <w:tcPr>
            <w:tcW w:w="2352" w:type="dxa"/>
            <w:tcBorders>
              <w:top w:val="nil"/>
              <w:left w:val="nil"/>
              <w:bottom w:val="nil"/>
              <w:right w:val="single" w:sz="16" w:space="0" w:color="000000"/>
            </w:tcBorders>
            <w:shd w:val="clear" w:color="auto" w:fill="FFFFFF"/>
          </w:tcPr>
          <w:p w14:paraId="3163C5BD"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Approx. Chi-Square</w:t>
            </w:r>
          </w:p>
        </w:tc>
        <w:tc>
          <w:tcPr>
            <w:tcW w:w="1105" w:type="dxa"/>
            <w:tcBorders>
              <w:top w:val="nil"/>
              <w:left w:val="single" w:sz="16" w:space="0" w:color="000000"/>
              <w:bottom w:val="nil"/>
              <w:right w:val="single" w:sz="16" w:space="0" w:color="000000"/>
            </w:tcBorders>
            <w:shd w:val="clear" w:color="auto" w:fill="FFFFFF"/>
            <w:vAlign w:val="center"/>
          </w:tcPr>
          <w:p w14:paraId="5BA5BDF3"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2473.740</w:t>
            </w:r>
          </w:p>
        </w:tc>
      </w:tr>
      <w:tr w:rsidR="008B4E1B" w:rsidRPr="005372EF" w14:paraId="6E153220" w14:textId="77777777" w:rsidTr="00FB25AA">
        <w:trPr>
          <w:cantSplit/>
        </w:trPr>
        <w:tc>
          <w:tcPr>
            <w:tcW w:w="2492" w:type="dxa"/>
            <w:vMerge/>
            <w:tcBorders>
              <w:top w:val="nil"/>
              <w:left w:val="single" w:sz="16" w:space="0" w:color="000000"/>
              <w:bottom w:val="single" w:sz="16" w:space="0" w:color="000000"/>
              <w:right w:val="nil"/>
            </w:tcBorders>
            <w:shd w:val="clear" w:color="auto" w:fill="FFFFFF"/>
          </w:tcPr>
          <w:p w14:paraId="200451B8" w14:textId="77777777" w:rsidR="008B4E1B" w:rsidRPr="005372EF" w:rsidRDefault="008B4E1B" w:rsidP="00FB25AA">
            <w:pPr>
              <w:autoSpaceDE w:val="0"/>
              <w:autoSpaceDN w:val="0"/>
              <w:adjustRightInd w:val="0"/>
              <w:spacing w:after="0" w:line="240" w:lineRule="auto"/>
              <w:rPr>
                <w:rFonts w:ascii="Times New Roman" w:eastAsia="MingLiU" w:hAnsi="Times New Roman" w:cs="Times New Roman"/>
                <w:color w:val="000000"/>
              </w:rPr>
            </w:pPr>
          </w:p>
        </w:tc>
        <w:tc>
          <w:tcPr>
            <w:tcW w:w="2352" w:type="dxa"/>
            <w:tcBorders>
              <w:top w:val="nil"/>
              <w:left w:val="nil"/>
              <w:bottom w:val="nil"/>
              <w:right w:val="single" w:sz="16" w:space="0" w:color="000000"/>
            </w:tcBorders>
            <w:shd w:val="clear" w:color="auto" w:fill="FFFFFF"/>
          </w:tcPr>
          <w:p w14:paraId="60BFD051"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proofErr w:type="spellStart"/>
            <w:r w:rsidRPr="005372EF">
              <w:rPr>
                <w:rFonts w:ascii="Times New Roman" w:eastAsia="MingLiU" w:hAnsi="Times New Roman" w:cs="Times New Roman"/>
                <w:color w:val="000000"/>
              </w:rPr>
              <w:t>df</w:t>
            </w:r>
            <w:proofErr w:type="spellEnd"/>
          </w:p>
        </w:tc>
        <w:tc>
          <w:tcPr>
            <w:tcW w:w="1105" w:type="dxa"/>
            <w:tcBorders>
              <w:top w:val="nil"/>
              <w:left w:val="single" w:sz="16" w:space="0" w:color="000000"/>
              <w:bottom w:val="nil"/>
              <w:right w:val="single" w:sz="16" w:space="0" w:color="000000"/>
            </w:tcBorders>
            <w:shd w:val="clear" w:color="auto" w:fill="FFFFFF"/>
            <w:vAlign w:val="center"/>
          </w:tcPr>
          <w:p w14:paraId="39A79BEA"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w:t>
            </w:r>
          </w:p>
        </w:tc>
      </w:tr>
      <w:tr w:rsidR="008B4E1B" w:rsidRPr="005372EF" w14:paraId="4D1E9AE4" w14:textId="77777777" w:rsidTr="00FB25AA">
        <w:trPr>
          <w:cantSplit/>
        </w:trPr>
        <w:tc>
          <w:tcPr>
            <w:tcW w:w="2492" w:type="dxa"/>
            <w:vMerge/>
            <w:tcBorders>
              <w:top w:val="nil"/>
              <w:left w:val="single" w:sz="16" w:space="0" w:color="000000"/>
              <w:bottom w:val="single" w:sz="16" w:space="0" w:color="000000"/>
              <w:right w:val="nil"/>
            </w:tcBorders>
            <w:shd w:val="clear" w:color="auto" w:fill="FFFFFF"/>
          </w:tcPr>
          <w:p w14:paraId="3E30F8D3" w14:textId="77777777" w:rsidR="008B4E1B" w:rsidRPr="005372EF" w:rsidRDefault="008B4E1B" w:rsidP="00FB25AA">
            <w:pPr>
              <w:autoSpaceDE w:val="0"/>
              <w:autoSpaceDN w:val="0"/>
              <w:adjustRightInd w:val="0"/>
              <w:spacing w:after="0" w:line="240" w:lineRule="auto"/>
              <w:rPr>
                <w:rFonts w:ascii="Times New Roman" w:eastAsia="MingLiU" w:hAnsi="Times New Roman" w:cs="Times New Roman"/>
                <w:color w:val="000000"/>
              </w:rPr>
            </w:pPr>
          </w:p>
        </w:tc>
        <w:tc>
          <w:tcPr>
            <w:tcW w:w="2352" w:type="dxa"/>
            <w:tcBorders>
              <w:top w:val="nil"/>
              <w:left w:val="nil"/>
              <w:bottom w:val="single" w:sz="16" w:space="0" w:color="000000"/>
              <w:right w:val="single" w:sz="16" w:space="0" w:color="000000"/>
            </w:tcBorders>
            <w:shd w:val="clear" w:color="auto" w:fill="FFFFFF"/>
          </w:tcPr>
          <w:p w14:paraId="77C69296"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Sig.</w:t>
            </w:r>
          </w:p>
        </w:tc>
        <w:tc>
          <w:tcPr>
            <w:tcW w:w="1105" w:type="dxa"/>
            <w:tcBorders>
              <w:top w:val="nil"/>
              <w:left w:val="single" w:sz="16" w:space="0" w:color="000000"/>
              <w:bottom w:val="single" w:sz="16" w:space="0" w:color="000000"/>
              <w:right w:val="single" w:sz="16" w:space="0" w:color="000000"/>
            </w:tcBorders>
            <w:shd w:val="clear" w:color="auto" w:fill="FFFFFF"/>
            <w:vAlign w:val="center"/>
          </w:tcPr>
          <w:p w14:paraId="17F27FD4"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.000</w:t>
            </w:r>
          </w:p>
        </w:tc>
      </w:tr>
    </w:tbl>
    <w:p w14:paraId="2A29037B" w14:textId="25E9D35E" w:rsidR="008B4E1B" w:rsidRPr="00B83D60" w:rsidRDefault="0005502E" w:rsidP="008B4E1B">
      <w:pPr>
        <w:spacing w:line="360" w:lineRule="auto"/>
        <w:jc w:val="both"/>
        <w:rPr>
          <w:rFonts w:ascii="Arial" w:hAnsi="Arial" w:cs="Arial"/>
          <w:sz w:val="24"/>
          <w:szCs w:val="24"/>
        </w:rPr>
      </w:pPr>
      <w:r>
        <w:rPr>
          <w:rFonts w:ascii="Arial" w:hAnsi="Arial" w:cs="Arial"/>
          <w:sz w:val="24"/>
          <w:szCs w:val="24"/>
        </w:rPr>
        <w:t>[Table 4.2</w:t>
      </w:r>
      <w:r w:rsidR="008B4E1B" w:rsidRPr="00B83D60">
        <w:rPr>
          <w:rFonts w:ascii="Arial" w:hAnsi="Arial" w:cs="Arial"/>
          <w:sz w:val="24"/>
          <w:szCs w:val="24"/>
        </w:rPr>
        <w:t>.1-</w:t>
      </w:r>
      <w:r w:rsidR="00B45F0E" w:rsidRPr="00B83D60">
        <w:rPr>
          <w:rFonts w:ascii="Arial" w:hAnsi="Arial" w:cs="Arial"/>
          <w:sz w:val="24"/>
          <w:szCs w:val="24"/>
        </w:rPr>
        <w:t>8</w:t>
      </w:r>
      <w:r w:rsidR="008B4E1B" w:rsidRPr="00B83D60">
        <w:rPr>
          <w:rFonts w:ascii="Arial" w:hAnsi="Arial" w:cs="Arial"/>
          <w:sz w:val="24"/>
          <w:szCs w:val="24"/>
        </w:rPr>
        <w:t xml:space="preserve"> </w:t>
      </w:r>
      <w:r w:rsidR="008B4E1B" w:rsidRPr="00B83D60">
        <w:rPr>
          <w:rFonts w:ascii="Arial" w:hAnsi="Arial" w:cs="Arial"/>
          <w:bCs/>
          <w:sz w:val="24"/>
          <w:szCs w:val="24"/>
        </w:rPr>
        <w:t xml:space="preserve">KMO and Bartlett’s test of </w:t>
      </w:r>
      <w:r w:rsidR="008B4E1B" w:rsidRPr="00B83D60">
        <w:rPr>
          <w:rFonts w:ascii="Arial" w:hAnsi="Arial" w:cs="Arial"/>
          <w:sz w:val="24"/>
          <w:szCs w:val="24"/>
        </w:rPr>
        <w:t>Customer satisfaction]</w:t>
      </w:r>
    </w:p>
    <w:tbl>
      <w:tblPr>
        <w:tblW w:w="2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3"/>
        <w:gridCol w:w="1030"/>
        <w:gridCol w:w="1107"/>
      </w:tblGrid>
      <w:tr w:rsidR="008B4E1B" w:rsidRPr="00B83D60" w14:paraId="37B83371" w14:textId="77777777" w:rsidTr="00FB25AA">
        <w:trPr>
          <w:cantSplit/>
        </w:trPr>
        <w:tc>
          <w:tcPr>
            <w:tcW w:w="2920" w:type="dxa"/>
            <w:gridSpan w:val="3"/>
            <w:tcBorders>
              <w:top w:val="nil"/>
              <w:left w:val="nil"/>
              <w:bottom w:val="nil"/>
              <w:right w:val="nil"/>
            </w:tcBorders>
            <w:shd w:val="clear" w:color="auto" w:fill="FFFFFF"/>
            <w:vAlign w:val="center"/>
          </w:tcPr>
          <w:p w14:paraId="027759AF" w14:textId="77777777" w:rsidR="008B4E1B" w:rsidRPr="00B83D60" w:rsidRDefault="008B4E1B" w:rsidP="00FB25AA">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Communalities</w:t>
            </w:r>
          </w:p>
        </w:tc>
      </w:tr>
      <w:tr w:rsidR="008B4E1B" w:rsidRPr="005372EF" w14:paraId="726265CA" w14:textId="77777777" w:rsidTr="00FB25AA">
        <w:trPr>
          <w:cantSplit/>
        </w:trPr>
        <w:tc>
          <w:tcPr>
            <w:tcW w:w="78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09A379E"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c>
          <w:tcPr>
            <w:tcW w:w="1030" w:type="dxa"/>
            <w:tcBorders>
              <w:top w:val="single" w:sz="16" w:space="0" w:color="000000"/>
              <w:left w:val="single" w:sz="16" w:space="0" w:color="000000"/>
              <w:bottom w:val="single" w:sz="16" w:space="0" w:color="000000"/>
            </w:tcBorders>
            <w:shd w:val="clear" w:color="auto" w:fill="FFFFFF"/>
            <w:vAlign w:val="bottom"/>
          </w:tcPr>
          <w:p w14:paraId="27547068"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Initial</w:t>
            </w:r>
          </w:p>
        </w:tc>
        <w:tc>
          <w:tcPr>
            <w:tcW w:w="1107" w:type="dxa"/>
            <w:tcBorders>
              <w:top w:val="single" w:sz="16" w:space="0" w:color="000000"/>
              <w:bottom w:val="single" w:sz="16" w:space="0" w:color="000000"/>
              <w:right w:val="single" w:sz="16" w:space="0" w:color="000000"/>
            </w:tcBorders>
            <w:shd w:val="clear" w:color="auto" w:fill="FFFFFF"/>
            <w:vAlign w:val="bottom"/>
          </w:tcPr>
          <w:p w14:paraId="6D690E9C"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Extraction</w:t>
            </w:r>
          </w:p>
        </w:tc>
      </w:tr>
      <w:tr w:rsidR="008B4E1B" w:rsidRPr="005372EF" w14:paraId="76DE6588" w14:textId="77777777" w:rsidTr="00FB25AA">
        <w:trPr>
          <w:cantSplit/>
        </w:trPr>
        <w:tc>
          <w:tcPr>
            <w:tcW w:w="783" w:type="dxa"/>
            <w:tcBorders>
              <w:top w:val="single" w:sz="16" w:space="0" w:color="000000"/>
              <w:left w:val="single" w:sz="16" w:space="0" w:color="000000"/>
              <w:bottom w:val="nil"/>
              <w:right w:val="single" w:sz="16" w:space="0" w:color="000000"/>
            </w:tcBorders>
            <w:shd w:val="clear" w:color="auto" w:fill="FFFFFF"/>
          </w:tcPr>
          <w:p w14:paraId="43E7DE9C"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CSS1</w:t>
            </w:r>
          </w:p>
        </w:tc>
        <w:tc>
          <w:tcPr>
            <w:tcW w:w="1030" w:type="dxa"/>
            <w:tcBorders>
              <w:top w:val="single" w:sz="16" w:space="0" w:color="000000"/>
              <w:left w:val="single" w:sz="16" w:space="0" w:color="000000"/>
              <w:bottom w:val="nil"/>
            </w:tcBorders>
            <w:shd w:val="clear" w:color="auto" w:fill="FFFFFF"/>
            <w:vAlign w:val="center"/>
          </w:tcPr>
          <w:p w14:paraId="3153D3A0"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single" w:sz="16" w:space="0" w:color="000000"/>
              <w:bottom w:val="nil"/>
              <w:right w:val="single" w:sz="16" w:space="0" w:color="000000"/>
            </w:tcBorders>
            <w:shd w:val="clear" w:color="auto" w:fill="FFFFFF"/>
            <w:vAlign w:val="center"/>
          </w:tcPr>
          <w:p w14:paraId="77EA6981"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.815</w:t>
            </w:r>
          </w:p>
        </w:tc>
      </w:tr>
      <w:tr w:rsidR="008B4E1B" w:rsidRPr="005372EF" w14:paraId="6B1F0490" w14:textId="77777777" w:rsidTr="00FB25AA">
        <w:trPr>
          <w:cantSplit/>
        </w:trPr>
        <w:tc>
          <w:tcPr>
            <w:tcW w:w="783" w:type="dxa"/>
            <w:tcBorders>
              <w:top w:val="nil"/>
              <w:left w:val="single" w:sz="16" w:space="0" w:color="000000"/>
              <w:bottom w:val="nil"/>
              <w:right w:val="single" w:sz="16" w:space="0" w:color="000000"/>
            </w:tcBorders>
            <w:shd w:val="clear" w:color="auto" w:fill="FFFFFF"/>
          </w:tcPr>
          <w:p w14:paraId="4CEA135B"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CSS2</w:t>
            </w:r>
          </w:p>
        </w:tc>
        <w:tc>
          <w:tcPr>
            <w:tcW w:w="1030" w:type="dxa"/>
            <w:tcBorders>
              <w:top w:val="nil"/>
              <w:left w:val="single" w:sz="16" w:space="0" w:color="000000"/>
              <w:bottom w:val="nil"/>
            </w:tcBorders>
            <w:shd w:val="clear" w:color="auto" w:fill="FFFFFF"/>
            <w:vAlign w:val="center"/>
          </w:tcPr>
          <w:p w14:paraId="4AF57B20"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46815823"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.806</w:t>
            </w:r>
          </w:p>
        </w:tc>
      </w:tr>
      <w:tr w:rsidR="008B4E1B" w:rsidRPr="005372EF" w14:paraId="75202D5E" w14:textId="77777777" w:rsidTr="00FB25AA">
        <w:trPr>
          <w:cantSplit/>
        </w:trPr>
        <w:tc>
          <w:tcPr>
            <w:tcW w:w="783" w:type="dxa"/>
            <w:tcBorders>
              <w:top w:val="nil"/>
              <w:left w:val="single" w:sz="16" w:space="0" w:color="000000"/>
              <w:bottom w:val="nil"/>
              <w:right w:val="single" w:sz="16" w:space="0" w:color="000000"/>
            </w:tcBorders>
            <w:shd w:val="clear" w:color="auto" w:fill="FFFFFF"/>
          </w:tcPr>
          <w:p w14:paraId="1FFEFDF4"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CSS3</w:t>
            </w:r>
          </w:p>
        </w:tc>
        <w:tc>
          <w:tcPr>
            <w:tcW w:w="1030" w:type="dxa"/>
            <w:tcBorders>
              <w:top w:val="nil"/>
              <w:left w:val="single" w:sz="16" w:space="0" w:color="000000"/>
              <w:bottom w:val="nil"/>
            </w:tcBorders>
            <w:shd w:val="clear" w:color="auto" w:fill="FFFFFF"/>
            <w:vAlign w:val="center"/>
          </w:tcPr>
          <w:p w14:paraId="14613403"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70151DAB"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.923</w:t>
            </w:r>
          </w:p>
        </w:tc>
      </w:tr>
      <w:tr w:rsidR="008B4E1B" w:rsidRPr="005372EF" w14:paraId="2399785A" w14:textId="77777777" w:rsidTr="00FB25AA">
        <w:trPr>
          <w:cantSplit/>
        </w:trPr>
        <w:tc>
          <w:tcPr>
            <w:tcW w:w="783" w:type="dxa"/>
            <w:tcBorders>
              <w:top w:val="nil"/>
              <w:left w:val="single" w:sz="16" w:space="0" w:color="000000"/>
              <w:bottom w:val="nil"/>
              <w:right w:val="single" w:sz="16" w:space="0" w:color="000000"/>
            </w:tcBorders>
            <w:shd w:val="clear" w:color="auto" w:fill="FFFFFF"/>
          </w:tcPr>
          <w:p w14:paraId="6E795FEA"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CSS4</w:t>
            </w:r>
          </w:p>
        </w:tc>
        <w:tc>
          <w:tcPr>
            <w:tcW w:w="1030" w:type="dxa"/>
            <w:tcBorders>
              <w:top w:val="nil"/>
              <w:left w:val="single" w:sz="16" w:space="0" w:color="000000"/>
              <w:bottom w:val="nil"/>
            </w:tcBorders>
            <w:shd w:val="clear" w:color="auto" w:fill="FFFFFF"/>
            <w:vAlign w:val="center"/>
          </w:tcPr>
          <w:p w14:paraId="41617C15"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53E21702"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.897</w:t>
            </w:r>
          </w:p>
        </w:tc>
      </w:tr>
      <w:tr w:rsidR="008B4E1B" w:rsidRPr="005372EF" w14:paraId="5720F2B0" w14:textId="77777777" w:rsidTr="00FB25AA">
        <w:trPr>
          <w:cantSplit/>
        </w:trPr>
        <w:tc>
          <w:tcPr>
            <w:tcW w:w="783" w:type="dxa"/>
            <w:tcBorders>
              <w:top w:val="nil"/>
              <w:left w:val="single" w:sz="16" w:space="0" w:color="000000"/>
              <w:bottom w:val="single" w:sz="16" w:space="0" w:color="000000"/>
              <w:right w:val="single" w:sz="16" w:space="0" w:color="000000"/>
            </w:tcBorders>
            <w:shd w:val="clear" w:color="auto" w:fill="FFFFFF"/>
          </w:tcPr>
          <w:p w14:paraId="51AAD941"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CSS5</w:t>
            </w:r>
          </w:p>
        </w:tc>
        <w:tc>
          <w:tcPr>
            <w:tcW w:w="1030" w:type="dxa"/>
            <w:tcBorders>
              <w:top w:val="nil"/>
              <w:left w:val="single" w:sz="16" w:space="0" w:color="000000"/>
              <w:bottom w:val="single" w:sz="16" w:space="0" w:color="000000"/>
            </w:tcBorders>
            <w:shd w:val="clear" w:color="auto" w:fill="FFFFFF"/>
            <w:vAlign w:val="center"/>
          </w:tcPr>
          <w:p w14:paraId="225D742C"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nil"/>
              <w:bottom w:val="single" w:sz="16" w:space="0" w:color="000000"/>
              <w:right w:val="single" w:sz="16" w:space="0" w:color="000000"/>
            </w:tcBorders>
            <w:shd w:val="clear" w:color="auto" w:fill="FFFFFF"/>
            <w:vAlign w:val="center"/>
          </w:tcPr>
          <w:p w14:paraId="763E827D"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.839</w:t>
            </w:r>
          </w:p>
        </w:tc>
      </w:tr>
      <w:tr w:rsidR="008B4E1B" w:rsidRPr="005372EF" w14:paraId="18732C69" w14:textId="77777777" w:rsidTr="00FB25AA">
        <w:trPr>
          <w:cantSplit/>
        </w:trPr>
        <w:tc>
          <w:tcPr>
            <w:tcW w:w="2920" w:type="dxa"/>
            <w:gridSpan w:val="3"/>
            <w:tcBorders>
              <w:top w:val="nil"/>
              <w:left w:val="nil"/>
              <w:bottom w:val="nil"/>
              <w:right w:val="nil"/>
            </w:tcBorders>
            <w:shd w:val="clear" w:color="auto" w:fill="FFFFFF"/>
          </w:tcPr>
          <w:p w14:paraId="260B3EC1"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p>
        </w:tc>
      </w:tr>
    </w:tbl>
    <w:p w14:paraId="157B77C3" w14:textId="4554BF46" w:rsidR="008B4E1B" w:rsidRPr="00B83D60" w:rsidRDefault="0005502E" w:rsidP="008B4E1B">
      <w:pPr>
        <w:spacing w:line="360" w:lineRule="auto"/>
        <w:jc w:val="both"/>
        <w:rPr>
          <w:rFonts w:ascii="Arial" w:hAnsi="Arial" w:cs="Arial"/>
          <w:sz w:val="24"/>
          <w:szCs w:val="24"/>
        </w:rPr>
      </w:pPr>
      <w:r>
        <w:rPr>
          <w:rFonts w:ascii="Arial" w:hAnsi="Arial" w:cs="Arial"/>
          <w:sz w:val="24"/>
          <w:szCs w:val="24"/>
        </w:rPr>
        <w:t>[Table 4.2</w:t>
      </w:r>
      <w:r w:rsidR="008B4E1B" w:rsidRPr="00B83D60">
        <w:rPr>
          <w:rFonts w:ascii="Arial" w:hAnsi="Arial" w:cs="Arial"/>
          <w:sz w:val="24"/>
          <w:szCs w:val="24"/>
        </w:rPr>
        <w:t>.1-</w:t>
      </w:r>
      <w:r w:rsidR="00B45F0E" w:rsidRPr="00B83D60">
        <w:rPr>
          <w:rFonts w:ascii="Arial" w:hAnsi="Arial" w:cs="Arial"/>
          <w:sz w:val="24"/>
          <w:szCs w:val="24"/>
        </w:rPr>
        <w:t>9</w:t>
      </w:r>
      <w:r w:rsidR="008B4E1B" w:rsidRPr="00B83D60">
        <w:rPr>
          <w:rFonts w:ascii="Arial" w:hAnsi="Arial" w:cs="Arial"/>
          <w:sz w:val="24"/>
          <w:szCs w:val="24"/>
        </w:rPr>
        <w:t xml:space="preserve"> </w:t>
      </w:r>
      <w:r w:rsidR="008B4E1B" w:rsidRPr="00B83D60">
        <w:rPr>
          <w:rFonts w:ascii="Arial" w:hAnsi="Arial" w:cs="Arial"/>
          <w:bCs/>
          <w:sz w:val="24"/>
          <w:szCs w:val="24"/>
        </w:rPr>
        <w:t xml:space="preserve">Factor loading of </w:t>
      </w:r>
      <w:r w:rsidR="008B4E1B" w:rsidRPr="00B83D60">
        <w:rPr>
          <w:rFonts w:ascii="Arial" w:hAnsi="Arial" w:cs="Arial"/>
          <w:sz w:val="24"/>
          <w:szCs w:val="24"/>
        </w:rPr>
        <w:t>Customer satisfaction]</w:t>
      </w: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1"/>
        <w:gridCol w:w="1028"/>
        <w:gridCol w:w="1445"/>
        <w:gridCol w:w="1461"/>
        <w:gridCol w:w="1169"/>
        <w:gridCol w:w="1445"/>
        <w:gridCol w:w="1461"/>
      </w:tblGrid>
      <w:tr w:rsidR="008B4E1B" w:rsidRPr="00B83D60" w14:paraId="01607201" w14:textId="77777777" w:rsidTr="00FB25AA">
        <w:trPr>
          <w:cantSplit/>
        </w:trPr>
        <w:tc>
          <w:tcPr>
            <w:tcW w:w="9300" w:type="dxa"/>
            <w:gridSpan w:val="7"/>
            <w:tcBorders>
              <w:top w:val="nil"/>
              <w:left w:val="nil"/>
              <w:bottom w:val="nil"/>
              <w:right w:val="nil"/>
            </w:tcBorders>
            <w:shd w:val="clear" w:color="auto" w:fill="FFFFFF"/>
            <w:vAlign w:val="center"/>
          </w:tcPr>
          <w:p w14:paraId="3CAE2F7C" w14:textId="77777777" w:rsidR="008B4E1B" w:rsidRPr="00B83D60" w:rsidRDefault="008B4E1B" w:rsidP="00FB25AA">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Total Variance Explained</w:t>
            </w:r>
          </w:p>
        </w:tc>
      </w:tr>
      <w:tr w:rsidR="008B4E1B" w:rsidRPr="005372EF" w14:paraId="0ECBDFC1" w14:textId="77777777" w:rsidTr="00FB25AA">
        <w:trPr>
          <w:cantSplit/>
        </w:trPr>
        <w:tc>
          <w:tcPr>
            <w:tcW w:w="1291" w:type="dxa"/>
            <w:vMerge w:val="restart"/>
            <w:tcBorders>
              <w:top w:val="single" w:sz="16" w:space="0" w:color="000000"/>
              <w:left w:val="single" w:sz="16" w:space="0" w:color="000000"/>
              <w:bottom w:val="nil"/>
              <w:right w:val="single" w:sz="16" w:space="0" w:color="000000"/>
            </w:tcBorders>
            <w:shd w:val="clear" w:color="auto" w:fill="FFFFFF"/>
            <w:vAlign w:val="bottom"/>
          </w:tcPr>
          <w:p w14:paraId="6C024E8D"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Component</w:t>
            </w:r>
          </w:p>
        </w:tc>
        <w:tc>
          <w:tcPr>
            <w:tcW w:w="3934" w:type="dxa"/>
            <w:gridSpan w:val="3"/>
            <w:tcBorders>
              <w:top w:val="single" w:sz="16" w:space="0" w:color="000000"/>
              <w:left w:val="single" w:sz="16" w:space="0" w:color="000000"/>
            </w:tcBorders>
            <w:shd w:val="clear" w:color="auto" w:fill="FFFFFF"/>
            <w:vAlign w:val="bottom"/>
          </w:tcPr>
          <w:p w14:paraId="2F8C6E49"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Initial Eigenvalues</w:t>
            </w:r>
          </w:p>
        </w:tc>
        <w:tc>
          <w:tcPr>
            <w:tcW w:w="4075" w:type="dxa"/>
            <w:gridSpan w:val="3"/>
            <w:tcBorders>
              <w:top w:val="single" w:sz="16" w:space="0" w:color="000000"/>
              <w:right w:val="single" w:sz="16" w:space="0" w:color="000000"/>
            </w:tcBorders>
            <w:shd w:val="clear" w:color="auto" w:fill="FFFFFF"/>
            <w:vAlign w:val="bottom"/>
          </w:tcPr>
          <w:p w14:paraId="396FBDA9"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Extraction Sums of Squared Loadings</w:t>
            </w:r>
          </w:p>
        </w:tc>
      </w:tr>
      <w:tr w:rsidR="008B4E1B" w:rsidRPr="005372EF" w14:paraId="0DF1207C" w14:textId="77777777" w:rsidTr="00FB25AA">
        <w:trPr>
          <w:cantSplit/>
        </w:trPr>
        <w:tc>
          <w:tcPr>
            <w:tcW w:w="1291" w:type="dxa"/>
            <w:vMerge/>
            <w:tcBorders>
              <w:top w:val="single" w:sz="16" w:space="0" w:color="000000"/>
              <w:left w:val="single" w:sz="16" w:space="0" w:color="000000"/>
              <w:bottom w:val="nil"/>
              <w:right w:val="single" w:sz="16" w:space="0" w:color="000000"/>
            </w:tcBorders>
            <w:shd w:val="clear" w:color="auto" w:fill="FFFFFF"/>
            <w:vAlign w:val="bottom"/>
          </w:tcPr>
          <w:p w14:paraId="3E539D0B" w14:textId="77777777" w:rsidR="008B4E1B" w:rsidRPr="005372EF" w:rsidRDefault="008B4E1B" w:rsidP="00FB25AA">
            <w:pPr>
              <w:autoSpaceDE w:val="0"/>
              <w:autoSpaceDN w:val="0"/>
              <w:adjustRightInd w:val="0"/>
              <w:spacing w:after="0" w:line="240" w:lineRule="auto"/>
              <w:rPr>
                <w:rFonts w:ascii="Times New Roman" w:eastAsia="MingLiU" w:hAnsi="Times New Roman" w:cs="Times New Roman"/>
                <w:color w:val="000000"/>
              </w:rPr>
            </w:pPr>
          </w:p>
        </w:tc>
        <w:tc>
          <w:tcPr>
            <w:tcW w:w="1028" w:type="dxa"/>
            <w:tcBorders>
              <w:left w:val="single" w:sz="16" w:space="0" w:color="000000"/>
              <w:bottom w:val="single" w:sz="16" w:space="0" w:color="000000"/>
            </w:tcBorders>
            <w:shd w:val="clear" w:color="auto" w:fill="FFFFFF"/>
            <w:vAlign w:val="bottom"/>
          </w:tcPr>
          <w:p w14:paraId="28BC9619"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65D71485"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 of Variance</w:t>
            </w:r>
          </w:p>
        </w:tc>
        <w:tc>
          <w:tcPr>
            <w:tcW w:w="1461" w:type="dxa"/>
            <w:tcBorders>
              <w:bottom w:val="single" w:sz="16" w:space="0" w:color="000000"/>
            </w:tcBorders>
            <w:shd w:val="clear" w:color="auto" w:fill="FFFFFF"/>
            <w:vAlign w:val="bottom"/>
          </w:tcPr>
          <w:p w14:paraId="073B318C"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Cumulative %</w:t>
            </w:r>
          </w:p>
        </w:tc>
        <w:tc>
          <w:tcPr>
            <w:tcW w:w="1169" w:type="dxa"/>
            <w:tcBorders>
              <w:bottom w:val="single" w:sz="16" w:space="0" w:color="000000"/>
            </w:tcBorders>
            <w:shd w:val="clear" w:color="auto" w:fill="FFFFFF"/>
            <w:vAlign w:val="bottom"/>
          </w:tcPr>
          <w:p w14:paraId="04E88BAC"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684307B8"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 of Variance</w:t>
            </w:r>
          </w:p>
        </w:tc>
        <w:tc>
          <w:tcPr>
            <w:tcW w:w="1461" w:type="dxa"/>
            <w:tcBorders>
              <w:bottom w:val="single" w:sz="16" w:space="0" w:color="000000"/>
              <w:right w:val="single" w:sz="16" w:space="0" w:color="000000"/>
            </w:tcBorders>
            <w:shd w:val="clear" w:color="auto" w:fill="FFFFFF"/>
            <w:vAlign w:val="bottom"/>
          </w:tcPr>
          <w:p w14:paraId="6E8C0D8F"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Cumulative %</w:t>
            </w:r>
          </w:p>
        </w:tc>
      </w:tr>
      <w:tr w:rsidR="008B4E1B" w:rsidRPr="005372EF" w14:paraId="368D1EF9" w14:textId="77777777" w:rsidTr="00FB25AA">
        <w:trPr>
          <w:cantSplit/>
        </w:trPr>
        <w:tc>
          <w:tcPr>
            <w:tcW w:w="1291" w:type="dxa"/>
            <w:tcBorders>
              <w:top w:val="single" w:sz="16" w:space="0" w:color="000000"/>
              <w:left w:val="single" w:sz="16" w:space="0" w:color="000000"/>
              <w:bottom w:val="nil"/>
              <w:right w:val="single" w:sz="16" w:space="0" w:color="000000"/>
            </w:tcBorders>
            <w:shd w:val="clear" w:color="auto" w:fill="FFFFFF"/>
          </w:tcPr>
          <w:p w14:paraId="7678007F"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1</w:t>
            </w:r>
          </w:p>
        </w:tc>
        <w:tc>
          <w:tcPr>
            <w:tcW w:w="1028" w:type="dxa"/>
            <w:tcBorders>
              <w:top w:val="single" w:sz="16" w:space="0" w:color="000000"/>
              <w:left w:val="single" w:sz="16" w:space="0" w:color="000000"/>
              <w:bottom w:val="nil"/>
            </w:tcBorders>
            <w:shd w:val="clear" w:color="auto" w:fill="FFFFFF"/>
            <w:vAlign w:val="center"/>
          </w:tcPr>
          <w:p w14:paraId="74B804F7"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4.279</w:t>
            </w:r>
          </w:p>
        </w:tc>
        <w:tc>
          <w:tcPr>
            <w:tcW w:w="1445" w:type="dxa"/>
            <w:tcBorders>
              <w:top w:val="single" w:sz="16" w:space="0" w:color="000000"/>
              <w:bottom w:val="nil"/>
            </w:tcBorders>
            <w:shd w:val="clear" w:color="auto" w:fill="FFFFFF"/>
            <w:vAlign w:val="center"/>
          </w:tcPr>
          <w:p w14:paraId="52A3693F"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85.588</w:t>
            </w:r>
          </w:p>
        </w:tc>
        <w:tc>
          <w:tcPr>
            <w:tcW w:w="1461" w:type="dxa"/>
            <w:tcBorders>
              <w:top w:val="single" w:sz="16" w:space="0" w:color="000000"/>
              <w:bottom w:val="nil"/>
            </w:tcBorders>
            <w:shd w:val="clear" w:color="auto" w:fill="FFFFFF"/>
            <w:vAlign w:val="center"/>
          </w:tcPr>
          <w:p w14:paraId="620976EB"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85.588</w:t>
            </w:r>
          </w:p>
        </w:tc>
        <w:tc>
          <w:tcPr>
            <w:tcW w:w="1169" w:type="dxa"/>
            <w:tcBorders>
              <w:top w:val="single" w:sz="16" w:space="0" w:color="000000"/>
              <w:bottom w:val="nil"/>
            </w:tcBorders>
            <w:shd w:val="clear" w:color="auto" w:fill="FFFFFF"/>
            <w:vAlign w:val="center"/>
          </w:tcPr>
          <w:p w14:paraId="2023F7D4"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4.279</w:t>
            </w:r>
          </w:p>
        </w:tc>
        <w:tc>
          <w:tcPr>
            <w:tcW w:w="1445" w:type="dxa"/>
            <w:tcBorders>
              <w:top w:val="single" w:sz="16" w:space="0" w:color="000000"/>
              <w:bottom w:val="nil"/>
            </w:tcBorders>
            <w:shd w:val="clear" w:color="auto" w:fill="FFFFFF"/>
            <w:vAlign w:val="center"/>
          </w:tcPr>
          <w:p w14:paraId="1EE74D6B"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85.588</w:t>
            </w:r>
          </w:p>
        </w:tc>
        <w:tc>
          <w:tcPr>
            <w:tcW w:w="1461" w:type="dxa"/>
            <w:tcBorders>
              <w:top w:val="single" w:sz="16" w:space="0" w:color="000000"/>
              <w:bottom w:val="nil"/>
              <w:right w:val="single" w:sz="16" w:space="0" w:color="000000"/>
            </w:tcBorders>
            <w:shd w:val="clear" w:color="auto" w:fill="FFFFFF"/>
            <w:vAlign w:val="center"/>
          </w:tcPr>
          <w:p w14:paraId="2A91CDB3"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85.588</w:t>
            </w:r>
          </w:p>
        </w:tc>
      </w:tr>
      <w:tr w:rsidR="008B4E1B" w:rsidRPr="005372EF" w14:paraId="1F8E4FA5" w14:textId="77777777" w:rsidTr="00FB25AA">
        <w:trPr>
          <w:cantSplit/>
        </w:trPr>
        <w:tc>
          <w:tcPr>
            <w:tcW w:w="1291" w:type="dxa"/>
            <w:tcBorders>
              <w:top w:val="nil"/>
              <w:left w:val="single" w:sz="16" w:space="0" w:color="000000"/>
              <w:bottom w:val="nil"/>
              <w:right w:val="single" w:sz="16" w:space="0" w:color="000000"/>
            </w:tcBorders>
            <w:shd w:val="clear" w:color="auto" w:fill="FFFFFF"/>
          </w:tcPr>
          <w:p w14:paraId="5EEA1337"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2</w:t>
            </w:r>
          </w:p>
        </w:tc>
        <w:tc>
          <w:tcPr>
            <w:tcW w:w="1028" w:type="dxa"/>
            <w:tcBorders>
              <w:top w:val="nil"/>
              <w:left w:val="single" w:sz="16" w:space="0" w:color="000000"/>
              <w:bottom w:val="nil"/>
            </w:tcBorders>
            <w:shd w:val="clear" w:color="auto" w:fill="FFFFFF"/>
            <w:vAlign w:val="center"/>
          </w:tcPr>
          <w:p w14:paraId="54F0203D"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.294</w:t>
            </w:r>
          </w:p>
        </w:tc>
        <w:tc>
          <w:tcPr>
            <w:tcW w:w="1445" w:type="dxa"/>
            <w:tcBorders>
              <w:top w:val="nil"/>
              <w:bottom w:val="nil"/>
            </w:tcBorders>
            <w:shd w:val="clear" w:color="auto" w:fill="FFFFFF"/>
            <w:vAlign w:val="center"/>
          </w:tcPr>
          <w:p w14:paraId="1B119649"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5.887</w:t>
            </w:r>
          </w:p>
        </w:tc>
        <w:tc>
          <w:tcPr>
            <w:tcW w:w="1461" w:type="dxa"/>
            <w:tcBorders>
              <w:top w:val="nil"/>
              <w:bottom w:val="nil"/>
            </w:tcBorders>
            <w:shd w:val="clear" w:color="auto" w:fill="FFFFFF"/>
            <w:vAlign w:val="center"/>
          </w:tcPr>
          <w:p w14:paraId="0CBF24FF"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91.474</w:t>
            </w:r>
          </w:p>
        </w:tc>
        <w:tc>
          <w:tcPr>
            <w:tcW w:w="1169" w:type="dxa"/>
            <w:tcBorders>
              <w:top w:val="nil"/>
              <w:bottom w:val="nil"/>
            </w:tcBorders>
            <w:shd w:val="clear" w:color="auto" w:fill="FFFFFF"/>
            <w:vAlign w:val="center"/>
          </w:tcPr>
          <w:p w14:paraId="1BFB0023"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07410CB8"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6591A5B0"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r>
      <w:tr w:rsidR="008B4E1B" w:rsidRPr="005372EF" w14:paraId="08908851" w14:textId="77777777" w:rsidTr="00FB25AA">
        <w:trPr>
          <w:cantSplit/>
        </w:trPr>
        <w:tc>
          <w:tcPr>
            <w:tcW w:w="1291" w:type="dxa"/>
            <w:tcBorders>
              <w:top w:val="nil"/>
              <w:left w:val="single" w:sz="16" w:space="0" w:color="000000"/>
              <w:bottom w:val="nil"/>
              <w:right w:val="single" w:sz="16" w:space="0" w:color="000000"/>
            </w:tcBorders>
            <w:shd w:val="clear" w:color="auto" w:fill="FFFFFF"/>
          </w:tcPr>
          <w:p w14:paraId="31922656"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3</w:t>
            </w:r>
          </w:p>
        </w:tc>
        <w:tc>
          <w:tcPr>
            <w:tcW w:w="1028" w:type="dxa"/>
            <w:tcBorders>
              <w:top w:val="nil"/>
              <w:left w:val="single" w:sz="16" w:space="0" w:color="000000"/>
              <w:bottom w:val="nil"/>
            </w:tcBorders>
            <w:shd w:val="clear" w:color="auto" w:fill="FFFFFF"/>
            <w:vAlign w:val="center"/>
          </w:tcPr>
          <w:p w14:paraId="4ED59053"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.252</w:t>
            </w:r>
          </w:p>
        </w:tc>
        <w:tc>
          <w:tcPr>
            <w:tcW w:w="1445" w:type="dxa"/>
            <w:tcBorders>
              <w:top w:val="nil"/>
              <w:bottom w:val="nil"/>
            </w:tcBorders>
            <w:shd w:val="clear" w:color="auto" w:fill="FFFFFF"/>
            <w:vAlign w:val="center"/>
          </w:tcPr>
          <w:p w14:paraId="720EAD3F"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5.040</w:t>
            </w:r>
          </w:p>
        </w:tc>
        <w:tc>
          <w:tcPr>
            <w:tcW w:w="1461" w:type="dxa"/>
            <w:tcBorders>
              <w:top w:val="nil"/>
              <w:bottom w:val="nil"/>
            </w:tcBorders>
            <w:shd w:val="clear" w:color="auto" w:fill="FFFFFF"/>
            <w:vAlign w:val="center"/>
          </w:tcPr>
          <w:p w14:paraId="381935B6"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96.515</w:t>
            </w:r>
          </w:p>
        </w:tc>
        <w:tc>
          <w:tcPr>
            <w:tcW w:w="1169" w:type="dxa"/>
            <w:tcBorders>
              <w:top w:val="nil"/>
              <w:bottom w:val="nil"/>
            </w:tcBorders>
            <w:shd w:val="clear" w:color="auto" w:fill="FFFFFF"/>
            <w:vAlign w:val="center"/>
          </w:tcPr>
          <w:p w14:paraId="3A2E4948"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1CBE118C"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42B3D8CA"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r>
      <w:tr w:rsidR="008B4E1B" w:rsidRPr="005372EF" w14:paraId="48759F44" w14:textId="77777777" w:rsidTr="00FB25AA">
        <w:trPr>
          <w:cantSplit/>
        </w:trPr>
        <w:tc>
          <w:tcPr>
            <w:tcW w:w="1291" w:type="dxa"/>
            <w:tcBorders>
              <w:top w:val="nil"/>
              <w:left w:val="single" w:sz="16" w:space="0" w:color="000000"/>
              <w:bottom w:val="nil"/>
              <w:right w:val="single" w:sz="16" w:space="0" w:color="000000"/>
            </w:tcBorders>
            <w:shd w:val="clear" w:color="auto" w:fill="FFFFFF"/>
          </w:tcPr>
          <w:p w14:paraId="2BCA311E"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4</w:t>
            </w:r>
          </w:p>
        </w:tc>
        <w:tc>
          <w:tcPr>
            <w:tcW w:w="1028" w:type="dxa"/>
            <w:tcBorders>
              <w:top w:val="nil"/>
              <w:left w:val="single" w:sz="16" w:space="0" w:color="000000"/>
              <w:bottom w:val="nil"/>
            </w:tcBorders>
            <w:shd w:val="clear" w:color="auto" w:fill="FFFFFF"/>
            <w:vAlign w:val="center"/>
          </w:tcPr>
          <w:p w14:paraId="06CB0D64"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.125</w:t>
            </w:r>
          </w:p>
        </w:tc>
        <w:tc>
          <w:tcPr>
            <w:tcW w:w="1445" w:type="dxa"/>
            <w:tcBorders>
              <w:top w:val="nil"/>
              <w:bottom w:val="nil"/>
            </w:tcBorders>
            <w:shd w:val="clear" w:color="auto" w:fill="FFFFFF"/>
            <w:vAlign w:val="center"/>
          </w:tcPr>
          <w:p w14:paraId="36CD5F5D"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2.503</w:t>
            </w:r>
          </w:p>
        </w:tc>
        <w:tc>
          <w:tcPr>
            <w:tcW w:w="1461" w:type="dxa"/>
            <w:tcBorders>
              <w:top w:val="nil"/>
              <w:bottom w:val="nil"/>
            </w:tcBorders>
            <w:shd w:val="clear" w:color="auto" w:fill="FFFFFF"/>
            <w:vAlign w:val="center"/>
          </w:tcPr>
          <w:p w14:paraId="7FD048CD"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99.017</w:t>
            </w:r>
          </w:p>
        </w:tc>
        <w:tc>
          <w:tcPr>
            <w:tcW w:w="1169" w:type="dxa"/>
            <w:tcBorders>
              <w:top w:val="nil"/>
              <w:bottom w:val="nil"/>
            </w:tcBorders>
            <w:shd w:val="clear" w:color="auto" w:fill="FFFFFF"/>
            <w:vAlign w:val="center"/>
          </w:tcPr>
          <w:p w14:paraId="7485CE64"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4C4BBE26"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10CAA055"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r>
      <w:tr w:rsidR="008B4E1B" w:rsidRPr="005372EF" w14:paraId="44E76150" w14:textId="77777777" w:rsidTr="00FB25AA">
        <w:trPr>
          <w:cantSplit/>
        </w:trPr>
        <w:tc>
          <w:tcPr>
            <w:tcW w:w="1291" w:type="dxa"/>
            <w:tcBorders>
              <w:top w:val="nil"/>
              <w:left w:val="single" w:sz="16" w:space="0" w:color="000000"/>
              <w:bottom w:val="single" w:sz="16" w:space="0" w:color="000000"/>
              <w:right w:val="single" w:sz="16" w:space="0" w:color="000000"/>
            </w:tcBorders>
            <w:shd w:val="clear" w:color="auto" w:fill="FFFFFF"/>
          </w:tcPr>
          <w:p w14:paraId="636BCAFE"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5</w:t>
            </w:r>
          </w:p>
        </w:tc>
        <w:tc>
          <w:tcPr>
            <w:tcW w:w="1028" w:type="dxa"/>
            <w:tcBorders>
              <w:top w:val="nil"/>
              <w:left w:val="single" w:sz="16" w:space="0" w:color="000000"/>
              <w:bottom w:val="single" w:sz="16" w:space="0" w:color="000000"/>
            </w:tcBorders>
            <w:shd w:val="clear" w:color="auto" w:fill="FFFFFF"/>
            <w:vAlign w:val="center"/>
          </w:tcPr>
          <w:p w14:paraId="39576391"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.049</w:t>
            </w:r>
          </w:p>
        </w:tc>
        <w:tc>
          <w:tcPr>
            <w:tcW w:w="1445" w:type="dxa"/>
            <w:tcBorders>
              <w:top w:val="nil"/>
              <w:bottom w:val="single" w:sz="16" w:space="0" w:color="000000"/>
            </w:tcBorders>
            <w:shd w:val="clear" w:color="auto" w:fill="FFFFFF"/>
            <w:vAlign w:val="center"/>
          </w:tcPr>
          <w:p w14:paraId="68937DBA"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.983</w:t>
            </w:r>
          </w:p>
        </w:tc>
        <w:tc>
          <w:tcPr>
            <w:tcW w:w="1461" w:type="dxa"/>
            <w:tcBorders>
              <w:top w:val="nil"/>
              <w:bottom w:val="single" w:sz="16" w:space="0" w:color="000000"/>
            </w:tcBorders>
            <w:shd w:val="clear" w:color="auto" w:fill="FFFFFF"/>
            <w:vAlign w:val="center"/>
          </w:tcPr>
          <w:p w14:paraId="7D4B306B"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100.000</w:t>
            </w:r>
          </w:p>
        </w:tc>
        <w:tc>
          <w:tcPr>
            <w:tcW w:w="1169" w:type="dxa"/>
            <w:tcBorders>
              <w:top w:val="nil"/>
              <w:bottom w:val="single" w:sz="16" w:space="0" w:color="000000"/>
            </w:tcBorders>
            <w:shd w:val="clear" w:color="auto" w:fill="FFFFFF"/>
            <w:vAlign w:val="center"/>
          </w:tcPr>
          <w:p w14:paraId="488D6FA2"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c>
          <w:tcPr>
            <w:tcW w:w="1445" w:type="dxa"/>
            <w:tcBorders>
              <w:top w:val="nil"/>
              <w:bottom w:val="single" w:sz="16" w:space="0" w:color="000000"/>
            </w:tcBorders>
            <w:shd w:val="clear" w:color="auto" w:fill="FFFFFF"/>
            <w:vAlign w:val="center"/>
          </w:tcPr>
          <w:p w14:paraId="75006FF1"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c>
          <w:tcPr>
            <w:tcW w:w="1461" w:type="dxa"/>
            <w:tcBorders>
              <w:top w:val="nil"/>
              <w:bottom w:val="single" w:sz="16" w:space="0" w:color="000000"/>
              <w:right w:val="single" w:sz="16" w:space="0" w:color="000000"/>
            </w:tcBorders>
            <w:shd w:val="clear" w:color="auto" w:fill="FFFFFF"/>
            <w:vAlign w:val="center"/>
          </w:tcPr>
          <w:p w14:paraId="2CD36571"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r>
      <w:tr w:rsidR="008B4E1B" w:rsidRPr="005372EF" w14:paraId="6F74E8C0" w14:textId="77777777" w:rsidTr="00FB25AA">
        <w:trPr>
          <w:cantSplit/>
        </w:trPr>
        <w:tc>
          <w:tcPr>
            <w:tcW w:w="9300" w:type="dxa"/>
            <w:gridSpan w:val="7"/>
            <w:tcBorders>
              <w:top w:val="nil"/>
              <w:left w:val="nil"/>
              <w:bottom w:val="nil"/>
              <w:right w:val="nil"/>
            </w:tcBorders>
            <w:shd w:val="clear" w:color="auto" w:fill="FFFFFF"/>
          </w:tcPr>
          <w:p w14:paraId="7B8D1BEA"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p>
        </w:tc>
      </w:tr>
    </w:tbl>
    <w:p w14:paraId="7311FA9E" w14:textId="69650D9E" w:rsidR="008B4E1B" w:rsidRPr="00B83D60" w:rsidRDefault="0005502E" w:rsidP="008B4E1B">
      <w:pPr>
        <w:spacing w:line="360" w:lineRule="auto"/>
        <w:jc w:val="both"/>
        <w:rPr>
          <w:rFonts w:ascii="Arial" w:hAnsi="Arial" w:cs="Arial"/>
          <w:sz w:val="24"/>
          <w:szCs w:val="24"/>
        </w:rPr>
      </w:pPr>
      <w:r>
        <w:rPr>
          <w:rFonts w:ascii="Arial" w:hAnsi="Arial" w:cs="Arial"/>
          <w:sz w:val="24"/>
          <w:szCs w:val="24"/>
        </w:rPr>
        <w:t>[Table 4.2</w:t>
      </w:r>
      <w:r w:rsidR="008B4E1B" w:rsidRPr="00B83D60">
        <w:rPr>
          <w:rFonts w:ascii="Arial" w:hAnsi="Arial" w:cs="Arial"/>
          <w:sz w:val="24"/>
          <w:szCs w:val="24"/>
        </w:rPr>
        <w:t>.1-</w:t>
      </w:r>
      <w:r w:rsidR="00B45F0E" w:rsidRPr="00B83D60">
        <w:rPr>
          <w:rFonts w:ascii="Arial" w:hAnsi="Arial" w:cs="Arial"/>
          <w:sz w:val="24"/>
          <w:szCs w:val="24"/>
        </w:rPr>
        <w:t>10</w:t>
      </w:r>
      <w:r w:rsidR="008B4E1B" w:rsidRPr="00B83D60">
        <w:rPr>
          <w:rFonts w:ascii="Arial" w:hAnsi="Arial" w:cs="Arial"/>
          <w:sz w:val="24"/>
          <w:szCs w:val="24"/>
        </w:rPr>
        <w:t xml:space="preserve"> </w:t>
      </w:r>
      <w:r w:rsidR="008B4E1B" w:rsidRPr="00B83D60">
        <w:rPr>
          <w:rFonts w:ascii="Arial" w:hAnsi="Arial" w:cs="Arial"/>
          <w:bCs/>
          <w:sz w:val="24"/>
          <w:szCs w:val="24"/>
        </w:rPr>
        <w:t xml:space="preserve">Eigenvalues of </w:t>
      </w:r>
      <w:r w:rsidR="008B4E1B" w:rsidRPr="00B83D60">
        <w:rPr>
          <w:rFonts w:ascii="Arial" w:hAnsi="Arial" w:cs="Arial"/>
          <w:sz w:val="24"/>
          <w:szCs w:val="24"/>
        </w:rPr>
        <w:t>Customer satisfaction]</w:t>
      </w:r>
    </w:p>
    <w:p w14:paraId="13C87CC2" w14:textId="75320957" w:rsidR="008B4E1B" w:rsidRPr="00B83D60" w:rsidRDefault="0005502E" w:rsidP="008B4E1B">
      <w:pPr>
        <w:spacing w:line="360" w:lineRule="auto"/>
        <w:jc w:val="both"/>
        <w:rPr>
          <w:rFonts w:ascii="Arial" w:hAnsi="Arial" w:cs="Arial"/>
          <w:sz w:val="24"/>
          <w:szCs w:val="24"/>
        </w:rPr>
      </w:pPr>
      <w:r>
        <w:rPr>
          <w:rFonts w:ascii="Arial" w:hAnsi="Arial" w:cs="Arial"/>
          <w:sz w:val="24"/>
          <w:szCs w:val="24"/>
        </w:rPr>
        <w:t>As shown in Table 4.2</w:t>
      </w:r>
      <w:r w:rsidR="008B4E1B" w:rsidRPr="00B83D60">
        <w:rPr>
          <w:rFonts w:ascii="Arial" w:hAnsi="Arial" w:cs="Arial"/>
          <w:sz w:val="24"/>
          <w:szCs w:val="24"/>
        </w:rPr>
        <w:t>.1-</w:t>
      </w:r>
      <w:r w:rsidR="00B45F0E" w:rsidRPr="00B83D60">
        <w:rPr>
          <w:rFonts w:ascii="Arial" w:hAnsi="Arial" w:cs="Arial"/>
          <w:sz w:val="24"/>
          <w:szCs w:val="24"/>
        </w:rPr>
        <w:t>8</w:t>
      </w:r>
      <w:r w:rsidR="008B4E1B" w:rsidRPr="00B83D60">
        <w:rPr>
          <w:rFonts w:ascii="Arial" w:hAnsi="Arial" w:cs="Arial"/>
          <w:sz w:val="24"/>
          <w:szCs w:val="24"/>
        </w:rPr>
        <w:t xml:space="preserve">, the KMO value of the independent variable of customer satisfaction is 0.844, the value of </w:t>
      </w:r>
      <w:proofErr w:type="spellStart"/>
      <w:r w:rsidR="008B4E1B" w:rsidRPr="00B83D60">
        <w:rPr>
          <w:rFonts w:ascii="Arial" w:hAnsi="Arial" w:cs="Arial"/>
          <w:sz w:val="24"/>
          <w:szCs w:val="24"/>
        </w:rPr>
        <w:t>bartlett's</w:t>
      </w:r>
      <w:proofErr w:type="spellEnd"/>
      <w:r w:rsidR="008B4E1B" w:rsidRPr="00B83D60">
        <w:rPr>
          <w:rFonts w:ascii="Arial" w:hAnsi="Arial" w:cs="Arial"/>
          <w:sz w:val="24"/>
          <w:szCs w:val="24"/>
        </w:rPr>
        <w:t xml:space="preserve"> test significance value is 0.00, that means p-value&lt;0.05.</w:t>
      </w:r>
    </w:p>
    <w:p w14:paraId="0D66CD9C" w14:textId="7D18EA9D" w:rsidR="008B4E1B" w:rsidRPr="00B83D60" w:rsidRDefault="0005502E" w:rsidP="008B4E1B">
      <w:pPr>
        <w:spacing w:line="360" w:lineRule="auto"/>
        <w:jc w:val="both"/>
        <w:rPr>
          <w:rFonts w:ascii="Arial" w:hAnsi="Arial" w:cs="Arial"/>
          <w:sz w:val="24"/>
          <w:szCs w:val="24"/>
        </w:rPr>
      </w:pPr>
      <w:r>
        <w:rPr>
          <w:rFonts w:ascii="Arial" w:hAnsi="Arial" w:cs="Arial"/>
          <w:sz w:val="24"/>
          <w:szCs w:val="24"/>
        </w:rPr>
        <w:t>As shown in Table 4.2</w:t>
      </w:r>
      <w:r w:rsidR="008B4E1B" w:rsidRPr="00B83D60">
        <w:rPr>
          <w:rFonts w:ascii="Arial" w:hAnsi="Arial" w:cs="Arial"/>
          <w:sz w:val="24"/>
          <w:szCs w:val="24"/>
        </w:rPr>
        <w:t>.1-</w:t>
      </w:r>
      <w:r w:rsidR="00B45F0E" w:rsidRPr="00B83D60">
        <w:rPr>
          <w:rFonts w:ascii="Arial" w:hAnsi="Arial" w:cs="Arial"/>
          <w:sz w:val="24"/>
          <w:szCs w:val="24"/>
        </w:rPr>
        <w:t>9</w:t>
      </w:r>
      <w:r w:rsidR="008B4E1B" w:rsidRPr="00B83D60">
        <w:rPr>
          <w:rFonts w:ascii="Arial" w:hAnsi="Arial" w:cs="Arial"/>
          <w:sz w:val="24"/>
          <w:szCs w:val="24"/>
        </w:rPr>
        <w:t>, in the five investigation questions about the independent variable CS (CSS1; CSS2; CSS3; CSS4; CSS5), each factor loading value is more than 0.6. That means the factor all accept.</w:t>
      </w:r>
    </w:p>
    <w:p w14:paraId="31A88BCB" w14:textId="18128B30" w:rsidR="008B4E1B" w:rsidRPr="00B83D60" w:rsidRDefault="0005502E" w:rsidP="00B83D60">
      <w:pPr>
        <w:spacing w:line="360" w:lineRule="auto"/>
        <w:jc w:val="both"/>
        <w:rPr>
          <w:rFonts w:ascii="Arial" w:hAnsi="Arial" w:cs="Arial"/>
          <w:sz w:val="24"/>
          <w:szCs w:val="24"/>
        </w:rPr>
      </w:pPr>
      <w:r>
        <w:rPr>
          <w:rFonts w:ascii="Arial" w:hAnsi="Arial" w:cs="Arial"/>
          <w:sz w:val="24"/>
          <w:szCs w:val="24"/>
        </w:rPr>
        <w:t>As shown in Table 4.2</w:t>
      </w:r>
      <w:r w:rsidR="008B4E1B" w:rsidRPr="00B83D60">
        <w:rPr>
          <w:rFonts w:ascii="Arial" w:hAnsi="Arial" w:cs="Arial"/>
          <w:sz w:val="24"/>
          <w:szCs w:val="24"/>
        </w:rPr>
        <w:t>.1-</w:t>
      </w:r>
      <w:r w:rsidR="00B45F0E" w:rsidRPr="00B83D60">
        <w:rPr>
          <w:rFonts w:ascii="Arial" w:hAnsi="Arial" w:cs="Arial"/>
          <w:sz w:val="24"/>
          <w:szCs w:val="24"/>
        </w:rPr>
        <w:t>10</w:t>
      </w:r>
      <w:r w:rsidR="008B4E1B" w:rsidRPr="00B83D60">
        <w:rPr>
          <w:rFonts w:ascii="Arial" w:hAnsi="Arial" w:cs="Arial"/>
          <w:sz w:val="24"/>
          <w:szCs w:val="24"/>
        </w:rPr>
        <w:t>, Eigenvalues ​​more than 1, and have 1 main factor in this 5 questions.</w:t>
      </w:r>
    </w:p>
    <w:tbl>
      <w:tblPr>
        <w:tblW w:w="594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2352"/>
        <w:gridCol w:w="1105"/>
      </w:tblGrid>
      <w:tr w:rsidR="008B4E1B" w:rsidRPr="00B83D60" w14:paraId="07CE1781" w14:textId="77777777" w:rsidTr="00FB25AA">
        <w:trPr>
          <w:cantSplit/>
        </w:trPr>
        <w:tc>
          <w:tcPr>
            <w:tcW w:w="5949" w:type="dxa"/>
            <w:gridSpan w:val="3"/>
            <w:tcBorders>
              <w:top w:val="nil"/>
              <w:left w:val="nil"/>
              <w:bottom w:val="nil"/>
              <w:right w:val="nil"/>
            </w:tcBorders>
            <w:shd w:val="clear" w:color="auto" w:fill="FFFFFF"/>
            <w:vAlign w:val="center"/>
          </w:tcPr>
          <w:p w14:paraId="6B1111A4" w14:textId="77777777" w:rsidR="00B83D60" w:rsidRDefault="00B83D60" w:rsidP="00B83D60">
            <w:pPr>
              <w:autoSpaceDE w:val="0"/>
              <w:autoSpaceDN w:val="0"/>
              <w:adjustRightInd w:val="0"/>
              <w:spacing w:after="0" w:line="320" w:lineRule="atLeast"/>
              <w:ind w:right="60"/>
              <w:rPr>
                <w:rFonts w:ascii="Arial" w:eastAsia="MingLiU" w:hAnsi="Arial" w:cs="Arial"/>
                <w:b/>
                <w:bCs/>
                <w:color w:val="000000"/>
                <w:sz w:val="24"/>
                <w:szCs w:val="24"/>
              </w:rPr>
            </w:pPr>
          </w:p>
          <w:p w14:paraId="08DEB698" w14:textId="77777777" w:rsidR="00B83D60" w:rsidRDefault="00B83D60" w:rsidP="00FB25AA">
            <w:pPr>
              <w:autoSpaceDE w:val="0"/>
              <w:autoSpaceDN w:val="0"/>
              <w:adjustRightInd w:val="0"/>
              <w:spacing w:after="0" w:line="320" w:lineRule="atLeast"/>
              <w:ind w:left="60" w:right="60"/>
              <w:jc w:val="center"/>
              <w:rPr>
                <w:rFonts w:ascii="Arial" w:eastAsia="MingLiU" w:hAnsi="Arial" w:cs="Arial"/>
                <w:b/>
                <w:bCs/>
                <w:color w:val="000000"/>
                <w:sz w:val="24"/>
                <w:szCs w:val="24"/>
              </w:rPr>
            </w:pPr>
          </w:p>
          <w:p w14:paraId="2A07C99B" w14:textId="77777777" w:rsidR="008B4E1B" w:rsidRPr="00B83D60" w:rsidRDefault="008B4E1B" w:rsidP="00FB25AA">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KMO and Bartlett's Test</w:t>
            </w:r>
          </w:p>
        </w:tc>
      </w:tr>
      <w:tr w:rsidR="008B4E1B" w:rsidRPr="005372EF" w14:paraId="3A9C84E2" w14:textId="77777777" w:rsidTr="00FB25AA">
        <w:trPr>
          <w:cantSplit/>
        </w:trPr>
        <w:tc>
          <w:tcPr>
            <w:tcW w:w="4844" w:type="dxa"/>
            <w:gridSpan w:val="2"/>
            <w:tcBorders>
              <w:top w:val="single" w:sz="16" w:space="0" w:color="000000"/>
              <w:left w:val="single" w:sz="16" w:space="0" w:color="000000"/>
              <w:bottom w:val="nil"/>
              <w:right w:val="nil"/>
            </w:tcBorders>
            <w:shd w:val="clear" w:color="auto" w:fill="FFFFFF"/>
          </w:tcPr>
          <w:p w14:paraId="08685B53"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Kaiser-Meyer-</w:t>
            </w:r>
            <w:proofErr w:type="spellStart"/>
            <w:r w:rsidRPr="005372EF">
              <w:rPr>
                <w:rFonts w:ascii="Times New Roman" w:eastAsia="MingLiU" w:hAnsi="Times New Roman" w:cs="Times New Roman"/>
                <w:color w:val="000000"/>
              </w:rPr>
              <w:t>Olkin</w:t>
            </w:r>
            <w:proofErr w:type="spellEnd"/>
            <w:r w:rsidRPr="005372EF">
              <w:rPr>
                <w:rFonts w:ascii="Times New Roman" w:eastAsia="MingLiU" w:hAnsi="Times New Roman" w:cs="Times New Roman"/>
                <w:color w:val="000000"/>
              </w:rPr>
              <w:t xml:space="preserve"> Measure of Sampling Adequacy.</w:t>
            </w:r>
          </w:p>
        </w:tc>
        <w:tc>
          <w:tcPr>
            <w:tcW w:w="1105" w:type="dxa"/>
            <w:tcBorders>
              <w:top w:val="single" w:sz="16" w:space="0" w:color="000000"/>
              <w:left w:val="single" w:sz="16" w:space="0" w:color="000000"/>
              <w:bottom w:val="nil"/>
              <w:right w:val="single" w:sz="16" w:space="0" w:color="000000"/>
            </w:tcBorders>
            <w:shd w:val="clear" w:color="auto" w:fill="FFFFFF"/>
            <w:vAlign w:val="center"/>
          </w:tcPr>
          <w:p w14:paraId="2684401E"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.827</w:t>
            </w:r>
          </w:p>
        </w:tc>
      </w:tr>
      <w:tr w:rsidR="008B4E1B" w:rsidRPr="005372EF" w14:paraId="4D421B4A" w14:textId="77777777" w:rsidTr="00FB25AA">
        <w:trPr>
          <w:cantSplit/>
        </w:trPr>
        <w:tc>
          <w:tcPr>
            <w:tcW w:w="2492" w:type="dxa"/>
            <w:vMerge w:val="restart"/>
            <w:tcBorders>
              <w:top w:val="nil"/>
              <w:left w:val="single" w:sz="16" w:space="0" w:color="000000"/>
              <w:bottom w:val="single" w:sz="16" w:space="0" w:color="000000"/>
              <w:right w:val="nil"/>
            </w:tcBorders>
            <w:shd w:val="clear" w:color="auto" w:fill="FFFFFF"/>
          </w:tcPr>
          <w:p w14:paraId="21A29E9B"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 xml:space="preserve">Bartlett's Test of </w:t>
            </w:r>
            <w:proofErr w:type="spellStart"/>
            <w:r w:rsidRPr="005372EF">
              <w:rPr>
                <w:rFonts w:ascii="Times New Roman" w:eastAsia="MingLiU" w:hAnsi="Times New Roman" w:cs="Times New Roman"/>
                <w:color w:val="000000"/>
              </w:rPr>
              <w:t>Sphericity</w:t>
            </w:r>
            <w:proofErr w:type="spellEnd"/>
          </w:p>
        </w:tc>
        <w:tc>
          <w:tcPr>
            <w:tcW w:w="2352" w:type="dxa"/>
            <w:tcBorders>
              <w:top w:val="nil"/>
              <w:left w:val="nil"/>
              <w:bottom w:val="nil"/>
              <w:right w:val="single" w:sz="16" w:space="0" w:color="000000"/>
            </w:tcBorders>
            <w:shd w:val="clear" w:color="auto" w:fill="FFFFFF"/>
          </w:tcPr>
          <w:p w14:paraId="76AB653D"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Approx. Chi-Square</w:t>
            </w:r>
          </w:p>
        </w:tc>
        <w:tc>
          <w:tcPr>
            <w:tcW w:w="1105" w:type="dxa"/>
            <w:tcBorders>
              <w:top w:val="nil"/>
              <w:left w:val="single" w:sz="16" w:space="0" w:color="000000"/>
              <w:bottom w:val="nil"/>
              <w:right w:val="single" w:sz="16" w:space="0" w:color="000000"/>
            </w:tcBorders>
            <w:shd w:val="clear" w:color="auto" w:fill="FFFFFF"/>
            <w:vAlign w:val="center"/>
          </w:tcPr>
          <w:p w14:paraId="2857D98F"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1769.178</w:t>
            </w:r>
          </w:p>
        </w:tc>
      </w:tr>
      <w:tr w:rsidR="008B4E1B" w:rsidRPr="005372EF" w14:paraId="3695221B" w14:textId="77777777" w:rsidTr="00FB25AA">
        <w:trPr>
          <w:cantSplit/>
        </w:trPr>
        <w:tc>
          <w:tcPr>
            <w:tcW w:w="2492" w:type="dxa"/>
            <w:vMerge/>
            <w:tcBorders>
              <w:top w:val="nil"/>
              <w:left w:val="single" w:sz="16" w:space="0" w:color="000000"/>
              <w:bottom w:val="single" w:sz="16" w:space="0" w:color="000000"/>
              <w:right w:val="nil"/>
            </w:tcBorders>
            <w:shd w:val="clear" w:color="auto" w:fill="FFFFFF"/>
          </w:tcPr>
          <w:p w14:paraId="7C1DC5A3" w14:textId="77777777" w:rsidR="008B4E1B" w:rsidRPr="005372EF" w:rsidRDefault="008B4E1B" w:rsidP="00FB25AA">
            <w:pPr>
              <w:autoSpaceDE w:val="0"/>
              <w:autoSpaceDN w:val="0"/>
              <w:adjustRightInd w:val="0"/>
              <w:spacing w:after="0" w:line="240" w:lineRule="auto"/>
              <w:rPr>
                <w:rFonts w:ascii="Times New Roman" w:eastAsia="MingLiU" w:hAnsi="Times New Roman" w:cs="Times New Roman"/>
                <w:color w:val="000000"/>
              </w:rPr>
            </w:pPr>
          </w:p>
        </w:tc>
        <w:tc>
          <w:tcPr>
            <w:tcW w:w="2352" w:type="dxa"/>
            <w:tcBorders>
              <w:top w:val="nil"/>
              <w:left w:val="nil"/>
              <w:bottom w:val="nil"/>
              <w:right w:val="single" w:sz="16" w:space="0" w:color="000000"/>
            </w:tcBorders>
            <w:shd w:val="clear" w:color="auto" w:fill="FFFFFF"/>
          </w:tcPr>
          <w:p w14:paraId="1D3403AA"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proofErr w:type="spellStart"/>
            <w:r w:rsidRPr="005372EF">
              <w:rPr>
                <w:rFonts w:ascii="Times New Roman" w:eastAsia="MingLiU" w:hAnsi="Times New Roman" w:cs="Times New Roman"/>
                <w:color w:val="000000"/>
              </w:rPr>
              <w:t>df</w:t>
            </w:r>
            <w:proofErr w:type="spellEnd"/>
          </w:p>
        </w:tc>
        <w:tc>
          <w:tcPr>
            <w:tcW w:w="1105" w:type="dxa"/>
            <w:tcBorders>
              <w:top w:val="nil"/>
              <w:left w:val="single" w:sz="16" w:space="0" w:color="000000"/>
              <w:bottom w:val="nil"/>
              <w:right w:val="single" w:sz="16" w:space="0" w:color="000000"/>
            </w:tcBorders>
            <w:shd w:val="clear" w:color="auto" w:fill="FFFFFF"/>
            <w:vAlign w:val="center"/>
          </w:tcPr>
          <w:p w14:paraId="6F7D5790"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w:t>
            </w:r>
          </w:p>
        </w:tc>
      </w:tr>
      <w:tr w:rsidR="008B4E1B" w:rsidRPr="005372EF" w14:paraId="26479E6A" w14:textId="77777777" w:rsidTr="00FB25AA">
        <w:trPr>
          <w:cantSplit/>
        </w:trPr>
        <w:tc>
          <w:tcPr>
            <w:tcW w:w="2492" w:type="dxa"/>
            <w:vMerge/>
            <w:tcBorders>
              <w:top w:val="nil"/>
              <w:left w:val="single" w:sz="16" w:space="0" w:color="000000"/>
              <w:bottom w:val="single" w:sz="16" w:space="0" w:color="000000"/>
              <w:right w:val="nil"/>
            </w:tcBorders>
            <w:shd w:val="clear" w:color="auto" w:fill="FFFFFF"/>
          </w:tcPr>
          <w:p w14:paraId="124A23C7" w14:textId="77777777" w:rsidR="008B4E1B" w:rsidRPr="005372EF" w:rsidRDefault="008B4E1B" w:rsidP="00FB25AA">
            <w:pPr>
              <w:autoSpaceDE w:val="0"/>
              <w:autoSpaceDN w:val="0"/>
              <w:adjustRightInd w:val="0"/>
              <w:spacing w:after="0" w:line="240" w:lineRule="auto"/>
              <w:rPr>
                <w:rFonts w:ascii="Times New Roman" w:eastAsia="MingLiU" w:hAnsi="Times New Roman" w:cs="Times New Roman"/>
                <w:color w:val="000000"/>
              </w:rPr>
            </w:pPr>
          </w:p>
        </w:tc>
        <w:tc>
          <w:tcPr>
            <w:tcW w:w="2352" w:type="dxa"/>
            <w:tcBorders>
              <w:top w:val="nil"/>
              <w:left w:val="nil"/>
              <w:bottom w:val="single" w:sz="16" w:space="0" w:color="000000"/>
              <w:right w:val="single" w:sz="16" w:space="0" w:color="000000"/>
            </w:tcBorders>
            <w:shd w:val="clear" w:color="auto" w:fill="FFFFFF"/>
          </w:tcPr>
          <w:p w14:paraId="414B4516"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Sig.</w:t>
            </w:r>
          </w:p>
        </w:tc>
        <w:tc>
          <w:tcPr>
            <w:tcW w:w="1105" w:type="dxa"/>
            <w:tcBorders>
              <w:top w:val="nil"/>
              <w:left w:val="single" w:sz="16" w:space="0" w:color="000000"/>
              <w:bottom w:val="single" w:sz="16" w:space="0" w:color="000000"/>
              <w:right w:val="single" w:sz="16" w:space="0" w:color="000000"/>
            </w:tcBorders>
            <w:shd w:val="clear" w:color="auto" w:fill="FFFFFF"/>
            <w:vAlign w:val="center"/>
          </w:tcPr>
          <w:p w14:paraId="7FA634E1"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.000</w:t>
            </w:r>
          </w:p>
        </w:tc>
      </w:tr>
    </w:tbl>
    <w:p w14:paraId="249519F5" w14:textId="31617A54" w:rsidR="008B4E1B" w:rsidRPr="00B83D60" w:rsidRDefault="0005502E" w:rsidP="008B4E1B">
      <w:pPr>
        <w:spacing w:line="360" w:lineRule="auto"/>
        <w:jc w:val="both"/>
        <w:rPr>
          <w:rFonts w:ascii="Arial" w:hAnsi="Arial" w:cs="Arial"/>
          <w:sz w:val="24"/>
          <w:szCs w:val="24"/>
        </w:rPr>
      </w:pPr>
      <w:r>
        <w:rPr>
          <w:rFonts w:ascii="Arial" w:hAnsi="Arial" w:cs="Arial"/>
          <w:sz w:val="24"/>
          <w:szCs w:val="24"/>
        </w:rPr>
        <w:t>[Table 4.2</w:t>
      </w:r>
      <w:r w:rsidR="008B4E1B" w:rsidRPr="00B83D60">
        <w:rPr>
          <w:rFonts w:ascii="Arial" w:hAnsi="Arial" w:cs="Arial"/>
          <w:sz w:val="24"/>
          <w:szCs w:val="24"/>
        </w:rPr>
        <w:t>.1-</w:t>
      </w:r>
      <w:r w:rsidR="00B45F0E" w:rsidRPr="00B83D60">
        <w:rPr>
          <w:rFonts w:ascii="Arial" w:hAnsi="Arial" w:cs="Arial"/>
          <w:sz w:val="24"/>
          <w:szCs w:val="24"/>
        </w:rPr>
        <w:t>11</w:t>
      </w:r>
      <w:r w:rsidR="008B4E1B" w:rsidRPr="00B83D60">
        <w:rPr>
          <w:rFonts w:ascii="Arial" w:hAnsi="Arial" w:cs="Arial"/>
          <w:sz w:val="24"/>
          <w:szCs w:val="24"/>
        </w:rPr>
        <w:t xml:space="preserve"> </w:t>
      </w:r>
      <w:r w:rsidR="008B4E1B" w:rsidRPr="00B83D60">
        <w:rPr>
          <w:rFonts w:ascii="Arial" w:hAnsi="Arial" w:cs="Arial"/>
          <w:bCs/>
          <w:sz w:val="24"/>
          <w:szCs w:val="24"/>
        </w:rPr>
        <w:t xml:space="preserve">KMO and Bartlett’s test of </w:t>
      </w:r>
      <w:r w:rsidR="008B4E1B" w:rsidRPr="00B83D60">
        <w:rPr>
          <w:rFonts w:ascii="Arial" w:hAnsi="Arial" w:cs="Arial"/>
          <w:sz w:val="24"/>
          <w:szCs w:val="24"/>
        </w:rPr>
        <w:t>Brand reputation]</w:t>
      </w:r>
    </w:p>
    <w:tbl>
      <w:tblPr>
        <w:tblW w:w="2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3"/>
        <w:gridCol w:w="1030"/>
        <w:gridCol w:w="1107"/>
      </w:tblGrid>
      <w:tr w:rsidR="008B4E1B" w:rsidRPr="00B83D60" w14:paraId="47E0E600" w14:textId="77777777" w:rsidTr="00FB25AA">
        <w:trPr>
          <w:cantSplit/>
        </w:trPr>
        <w:tc>
          <w:tcPr>
            <w:tcW w:w="2920" w:type="dxa"/>
            <w:gridSpan w:val="3"/>
            <w:tcBorders>
              <w:top w:val="nil"/>
              <w:left w:val="nil"/>
              <w:bottom w:val="nil"/>
              <w:right w:val="nil"/>
            </w:tcBorders>
            <w:shd w:val="clear" w:color="auto" w:fill="FFFFFF"/>
            <w:vAlign w:val="center"/>
          </w:tcPr>
          <w:p w14:paraId="0711907E" w14:textId="77777777" w:rsidR="008B4E1B" w:rsidRPr="00B83D60" w:rsidRDefault="008B4E1B" w:rsidP="00FB25AA">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Communalities</w:t>
            </w:r>
          </w:p>
        </w:tc>
      </w:tr>
      <w:tr w:rsidR="008B4E1B" w:rsidRPr="005372EF" w14:paraId="5574A1A3" w14:textId="77777777" w:rsidTr="00FB25AA">
        <w:trPr>
          <w:cantSplit/>
        </w:trPr>
        <w:tc>
          <w:tcPr>
            <w:tcW w:w="78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9E458A2"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c>
          <w:tcPr>
            <w:tcW w:w="1030" w:type="dxa"/>
            <w:tcBorders>
              <w:top w:val="single" w:sz="16" w:space="0" w:color="000000"/>
              <w:left w:val="single" w:sz="16" w:space="0" w:color="000000"/>
              <w:bottom w:val="single" w:sz="16" w:space="0" w:color="000000"/>
            </w:tcBorders>
            <w:shd w:val="clear" w:color="auto" w:fill="FFFFFF"/>
            <w:vAlign w:val="bottom"/>
          </w:tcPr>
          <w:p w14:paraId="6828EF07"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Initial</w:t>
            </w:r>
          </w:p>
        </w:tc>
        <w:tc>
          <w:tcPr>
            <w:tcW w:w="1107" w:type="dxa"/>
            <w:tcBorders>
              <w:top w:val="single" w:sz="16" w:space="0" w:color="000000"/>
              <w:bottom w:val="single" w:sz="16" w:space="0" w:color="000000"/>
              <w:right w:val="single" w:sz="16" w:space="0" w:color="000000"/>
            </w:tcBorders>
            <w:shd w:val="clear" w:color="auto" w:fill="FFFFFF"/>
            <w:vAlign w:val="bottom"/>
          </w:tcPr>
          <w:p w14:paraId="0566D7E2"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Extraction</w:t>
            </w:r>
          </w:p>
        </w:tc>
      </w:tr>
      <w:tr w:rsidR="008B4E1B" w:rsidRPr="005372EF" w14:paraId="4ACCCB86" w14:textId="77777777" w:rsidTr="00FB25AA">
        <w:trPr>
          <w:cantSplit/>
        </w:trPr>
        <w:tc>
          <w:tcPr>
            <w:tcW w:w="783" w:type="dxa"/>
            <w:tcBorders>
              <w:top w:val="single" w:sz="16" w:space="0" w:color="000000"/>
              <w:left w:val="single" w:sz="16" w:space="0" w:color="000000"/>
              <w:bottom w:val="nil"/>
              <w:right w:val="single" w:sz="16" w:space="0" w:color="000000"/>
            </w:tcBorders>
            <w:shd w:val="clear" w:color="auto" w:fill="FFFFFF"/>
          </w:tcPr>
          <w:p w14:paraId="7669CE51"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BRS1</w:t>
            </w:r>
          </w:p>
        </w:tc>
        <w:tc>
          <w:tcPr>
            <w:tcW w:w="1030" w:type="dxa"/>
            <w:tcBorders>
              <w:top w:val="single" w:sz="16" w:space="0" w:color="000000"/>
              <w:left w:val="single" w:sz="16" w:space="0" w:color="000000"/>
              <w:bottom w:val="nil"/>
            </w:tcBorders>
            <w:shd w:val="clear" w:color="auto" w:fill="FFFFFF"/>
            <w:vAlign w:val="center"/>
          </w:tcPr>
          <w:p w14:paraId="541CED0A"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single" w:sz="16" w:space="0" w:color="000000"/>
              <w:bottom w:val="nil"/>
              <w:right w:val="single" w:sz="16" w:space="0" w:color="000000"/>
            </w:tcBorders>
            <w:shd w:val="clear" w:color="auto" w:fill="FFFFFF"/>
            <w:vAlign w:val="center"/>
          </w:tcPr>
          <w:p w14:paraId="74BE7CF5"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.872</w:t>
            </w:r>
          </w:p>
        </w:tc>
      </w:tr>
      <w:tr w:rsidR="008B4E1B" w:rsidRPr="005372EF" w14:paraId="73800254" w14:textId="77777777" w:rsidTr="00FB25AA">
        <w:trPr>
          <w:cantSplit/>
        </w:trPr>
        <w:tc>
          <w:tcPr>
            <w:tcW w:w="783" w:type="dxa"/>
            <w:tcBorders>
              <w:top w:val="nil"/>
              <w:left w:val="single" w:sz="16" w:space="0" w:color="000000"/>
              <w:bottom w:val="nil"/>
              <w:right w:val="single" w:sz="16" w:space="0" w:color="000000"/>
            </w:tcBorders>
            <w:shd w:val="clear" w:color="auto" w:fill="FFFFFF"/>
          </w:tcPr>
          <w:p w14:paraId="2DA8ABB9"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BRS2</w:t>
            </w:r>
          </w:p>
        </w:tc>
        <w:tc>
          <w:tcPr>
            <w:tcW w:w="1030" w:type="dxa"/>
            <w:tcBorders>
              <w:top w:val="nil"/>
              <w:left w:val="single" w:sz="16" w:space="0" w:color="000000"/>
              <w:bottom w:val="nil"/>
            </w:tcBorders>
            <w:shd w:val="clear" w:color="auto" w:fill="FFFFFF"/>
            <w:vAlign w:val="center"/>
          </w:tcPr>
          <w:p w14:paraId="3AD09C18"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70010DEC"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.609</w:t>
            </w:r>
          </w:p>
        </w:tc>
      </w:tr>
      <w:tr w:rsidR="008B4E1B" w:rsidRPr="005372EF" w14:paraId="1AA0A834" w14:textId="77777777" w:rsidTr="00FB25AA">
        <w:trPr>
          <w:cantSplit/>
        </w:trPr>
        <w:tc>
          <w:tcPr>
            <w:tcW w:w="783" w:type="dxa"/>
            <w:tcBorders>
              <w:top w:val="nil"/>
              <w:left w:val="single" w:sz="16" w:space="0" w:color="000000"/>
              <w:bottom w:val="nil"/>
              <w:right w:val="single" w:sz="16" w:space="0" w:color="000000"/>
            </w:tcBorders>
            <w:shd w:val="clear" w:color="auto" w:fill="FFFFFF"/>
          </w:tcPr>
          <w:p w14:paraId="10E64A6D"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BRS3</w:t>
            </w:r>
          </w:p>
        </w:tc>
        <w:tc>
          <w:tcPr>
            <w:tcW w:w="1030" w:type="dxa"/>
            <w:tcBorders>
              <w:top w:val="nil"/>
              <w:left w:val="single" w:sz="16" w:space="0" w:color="000000"/>
              <w:bottom w:val="nil"/>
            </w:tcBorders>
            <w:shd w:val="clear" w:color="auto" w:fill="FFFFFF"/>
            <w:vAlign w:val="center"/>
          </w:tcPr>
          <w:p w14:paraId="6DC1FF74"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4671E666"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.892</w:t>
            </w:r>
          </w:p>
        </w:tc>
      </w:tr>
      <w:tr w:rsidR="008B4E1B" w:rsidRPr="005372EF" w14:paraId="0AEF45DB" w14:textId="77777777" w:rsidTr="00FB25AA">
        <w:trPr>
          <w:cantSplit/>
        </w:trPr>
        <w:tc>
          <w:tcPr>
            <w:tcW w:w="783" w:type="dxa"/>
            <w:tcBorders>
              <w:top w:val="nil"/>
              <w:left w:val="single" w:sz="16" w:space="0" w:color="000000"/>
              <w:bottom w:val="nil"/>
              <w:right w:val="single" w:sz="16" w:space="0" w:color="000000"/>
            </w:tcBorders>
            <w:shd w:val="clear" w:color="auto" w:fill="FFFFFF"/>
          </w:tcPr>
          <w:p w14:paraId="2061A1DE"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BRS4</w:t>
            </w:r>
          </w:p>
        </w:tc>
        <w:tc>
          <w:tcPr>
            <w:tcW w:w="1030" w:type="dxa"/>
            <w:tcBorders>
              <w:top w:val="nil"/>
              <w:left w:val="single" w:sz="16" w:space="0" w:color="000000"/>
              <w:bottom w:val="nil"/>
            </w:tcBorders>
            <w:shd w:val="clear" w:color="auto" w:fill="FFFFFF"/>
            <w:vAlign w:val="center"/>
          </w:tcPr>
          <w:p w14:paraId="5C8B865B"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6FAE408D"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.683</w:t>
            </w:r>
          </w:p>
        </w:tc>
      </w:tr>
      <w:tr w:rsidR="008B4E1B" w:rsidRPr="005372EF" w14:paraId="762C6C2C" w14:textId="77777777" w:rsidTr="00FB25AA">
        <w:trPr>
          <w:cantSplit/>
        </w:trPr>
        <w:tc>
          <w:tcPr>
            <w:tcW w:w="783" w:type="dxa"/>
            <w:tcBorders>
              <w:top w:val="nil"/>
              <w:left w:val="single" w:sz="16" w:space="0" w:color="000000"/>
              <w:bottom w:val="single" w:sz="16" w:space="0" w:color="000000"/>
              <w:right w:val="single" w:sz="16" w:space="0" w:color="000000"/>
            </w:tcBorders>
            <w:shd w:val="clear" w:color="auto" w:fill="FFFFFF"/>
          </w:tcPr>
          <w:p w14:paraId="185793F0"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BRS5</w:t>
            </w:r>
          </w:p>
        </w:tc>
        <w:tc>
          <w:tcPr>
            <w:tcW w:w="1030" w:type="dxa"/>
            <w:tcBorders>
              <w:top w:val="nil"/>
              <w:left w:val="single" w:sz="16" w:space="0" w:color="000000"/>
              <w:bottom w:val="single" w:sz="16" w:space="0" w:color="000000"/>
            </w:tcBorders>
            <w:shd w:val="clear" w:color="auto" w:fill="FFFFFF"/>
            <w:vAlign w:val="center"/>
          </w:tcPr>
          <w:p w14:paraId="72D32C8F"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nil"/>
              <w:bottom w:val="single" w:sz="16" w:space="0" w:color="000000"/>
              <w:right w:val="single" w:sz="16" w:space="0" w:color="000000"/>
            </w:tcBorders>
            <w:shd w:val="clear" w:color="auto" w:fill="FFFFFF"/>
            <w:vAlign w:val="center"/>
          </w:tcPr>
          <w:p w14:paraId="2A616A01"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.768</w:t>
            </w:r>
          </w:p>
        </w:tc>
      </w:tr>
      <w:tr w:rsidR="008B4E1B" w:rsidRPr="005372EF" w14:paraId="7ED58FD8" w14:textId="77777777" w:rsidTr="00FB25AA">
        <w:trPr>
          <w:cantSplit/>
        </w:trPr>
        <w:tc>
          <w:tcPr>
            <w:tcW w:w="2920" w:type="dxa"/>
            <w:gridSpan w:val="3"/>
            <w:tcBorders>
              <w:top w:val="nil"/>
              <w:left w:val="nil"/>
              <w:bottom w:val="nil"/>
              <w:right w:val="nil"/>
            </w:tcBorders>
            <w:shd w:val="clear" w:color="auto" w:fill="FFFFFF"/>
          </w:tcPr>
          <w:p w14:paraId="213EBC96"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p>
        </w:tc>
      </w:tr>
    </w:tbl>
    <w:p w14:paraId="61FC4B00" w14:textId="79D86E27" w:rsidR="008B4E1B" w:rsidRPr="00B83D60" w:rsidRDefault="0005502E" w:rsidP="008B4E1B">
      <w:pPr>
        <w:spacing w:line="360" w:lineRule="auto"/>
        <w:jc w:val="both"/>
        <w:rPr>
          <w:rFonts w:ascii="Arial" w:hAnsi="Arial" w:cs="Arial"/>
          <w:sz w:val="24"/>
        </w:rPr>
      </w:pPr>
      <w:r>
        <w:rPr>
          <w:rFonts w:ascii="Arial" w:hAnsi="Arial" w:cs="Arial"/>
          <w:sz w:val="24"/>
          <w:szCs w:val="24"/>
        </w:rPr>
        <w:t>[Table 4.2</w:t>
      </w:r>
      <w:r w:rsidR="008B4E1B" w:rsidRPr="00B83D60">
        <w:rPr>
          <w:rFonts w:ascii="Arial" w:hAnsi="Arial" w:cs="Arial"/>
          <w:sz w:val="24"/>
          <w:szCs w:val="24"/>
        </w:rPr>
        <w:t>.1-</w:t>
      </w:r>
      <w:r w:rsidR="00B45F0E" w:rsidRPr="00B83D60">
        <w:rPr>
          <w:rFonts w:ascii="Arial" w:hAnsi="Arial" w:cs="Arial"/>
          <w:sz w:val="24"/>
          <w:szCs w:val="24"/>
        </w:rPr>
        <w:t>12</w:t>
      </w:r>
      <w:r w:rsidR="008B4E1B" w:rsidRPr="00B83D60">
        <w:rPr>
          <w:rFonts w:ascii="Arial" w:hAnsi="Arial" w:cs="Arial"/>
          <w:sz w:val="24"/>
          <w:szCs w:val="24"/>
        </w:rPr>
        <w:t xml:space="preserve"> </w:t>
      </w:r>
      <w:r w:rsidR="008B4E1B" w:rsidRPr="00B83D60">
        <w:rPr>
          <w:rFonts w:ascii="Arial" w:hAnsi="Arial" w:cs="Arial"/>
          <w:bCs/>
          <w:sz w:val="24"/>
          <w:szCs w:val="24"/>
        </w:rPr>
        <w:t xml:space="preserve">Factor loading of </w:t>
      </w:r>
      <w:r w:rsidR="008B4E1B" w:rsidRPr="00B83D60">
        <w:rPr>
          <w:rFonts w:ascii="Arial" w:hAnsi="Arial" w:cs="Arial"/>
          <w:sz w:val="24"/>
        </w:rPr>
        <w:t>Brand reputation]</w:t>
      </w: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1"/>
        <w:gridCol w:w="1028"/>
        <w:gridCol w:w="1445"/>
        <w:gridCol w:w="1461"/>
        <w:gridCol w:w="1169"/>
        <w:gridCol w:w="1445"/>
        <w:gridCol w:w="1461"/>
      </w:tblGrid>
      <w:tr w:rsidR="008B4E1B" w:rsidRPr="00B83D60" w14:paraId="021B9866" w14:textId="77777777" w:rsidTr="00FB25AA">
        <w:trPr>
          <w:cantSplit/>
        </w:trPr>
        <w:tc>
          <w:tcPr>
            <w:tcW w:w="9300" w:type="dxa"/>
            <w:gridSpan w:val="7"/>
            <w:tcBorders>
              <w:top w:val="nil"/>
              <w:left w:val="nil"/>
              <w:bottom w:val="nil"/>
              <w:right w:val="nil"/>
            </w:tcBorders>
            <w:shd w:val="clear" w:color="auto" w:fill="FFFFFF"/>
            <w:vAlign w:val="center"/>
          </w:tcPr>
          <w:p w14:paraId="26D630D1" w14:textId="77777777" w:rsidR="008B4E1B" w:rsidRPr="00B83D60" w:rsidRDefault="008B4E1B" w:rsidP="00FB25AA">
            <w:pPr>
              <w:autoSpaceDE w:val="0"/>
              <w:autoSpaceDN w:val="0"/>
              <w:adjustRightInd w:val="0"/>
              <w:spacing w:after="0" w:line="320" w:lineRule="atLeast"/>
              <w:ind w:left="60" w:right="60"/>
              <w:jc w:val="center"/>
              <w:rPr>
                <w:rFonts w:ascii="Arial" w:eastAsia="MingLiU" w:hAnsi="Arial" w:cs="Arial"/>
                <w:color w:val="000000"/>
              </w:rPr>
            </w:pPr>
            <w:r w:rsidRPr="00B83D60">
              <w:rPr>
                <w:rFonts w:ascii="Arial" w:eastAsia="MingLiU" w:hAnsi="Arial" w:cs="Arial"/>
                <w:b/>
                <w:bCs/>
                <w:color w:val="000000"/>
              </w:rPr>
              <w:t>Total Variance Explained</w:t>
            </w:r>
          </w:p>
        </w:tc>
      </w:tr>
      <w:tr w:rsidR="008B4E1B" w:rsidRPr="005372EF" w14:paraId="0839D248" w14:textId="77777777" w:rsidTr="00FB25AA">
        <w:trPr>
          <w:cantSplit/>
        </w:trPr>
        <w:tc>
          <w:tcPr>
            <w:tcW w:w="1291" w:type="dxa"/>
            <w:vMerge w:val="restart"/>
            <w:tcBorders>
              <w:top w:val="single" w:sz="16" w:space="0" w:color="000000"/>
              <w:left w:val="single" w:sz="16" w:space="0" w:color="000000"/>
              <w:bottom w:val="nil"/>
              <w:right w:val="single" w:sz="16" w:space="0" w:color="000000"/>
            </w:tcBorders>
            <w:shd w:val="clear" w:color="auto" w:fill="FFFFFF"/>
            <w:vAlign w:val="bottom"/>
          </w:tcPr>
          <w:p w14:paraId="77B225B1"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Component</w:t>
            </w:r>
          </w:p>
        </w:tc>
        <w:tc>
          <w:tcPr>
            <w:tcW w:w="3934" w:type="dxa"/>
            <w:gridSpan w:val="3"/>
            <w:tcBorders>
              <w:top w:val="single" w:sz="16" w:space="0" w:color="000000"/>
              <w:left w:val="single" w:sz="16" w:space="0" w:color="000000"/>
            </w:tcBorders>
            <w:shd w:val="clear" w:color="auto" w:fill="FFFFFF"/>
            <w:vAlign w:val="bottom"/>
          </w:tcPr>
          <w:p w14:paraId="085CF0B1"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Initial Eigenvalues</w:t>
            </w:r>
          </w:p>
        </w:tc>
        <w:tc>
          <w:tcPr>
            <w:tcW w:w="4075" w:type="dxa"/>
            <w:gridSpan w:val="3"/>
            <w:tcBorders>
              <w:top w:val="single" w:sz="16" w:space="0" w:color="000000"/>
              <w:right w:val="single" w:sz="16" w:space="0" w:color="000000"/>
            </w:tcBorders>
            <w:shd w:val="clear" w:color="auto" w:fill="FFFFFF"/>
            <w:vAlign w:val="bottom"/>
          </w:tcPr>
          <w:p w14:paraId="708A6461"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Extraction Sums of Squared Loadings</w:t>
            </w:r>
          </w:p>
        </w:tc>
      </w:tr>
      <w:tr w:rsidR="008B4E1B" w:rsidRPr="005372EF" w14:paraId="009CFA78" w14:textId="77777777" w:rsidTr="00FB25AA">
        <w:trPr>
          <w:cantSplit/>
        </w:trPr>
        <w:tc>
          <w:tcPr>
            <w:tcW w:w="1291" w:type="dxa"/>
            <w:vMerge/>
            <w:tcBorders>
              <w:top w:val="single" w:sz="16" w:space="0" w:color="000000"/>
              <w:left w:val="single" w:sz="16" w:space="0" w:color="000000"/>
              <w:bottom w:val="nil"/>
              <w:right w:val="single" w:sz="16" w:space="0" w:color="000000"/>
            </w:tcBorders>
            <w:shd w:val="clear" w:color="auto" w:fill="FFFFFF"/>
            <w:vAlign w:val="bottom"/>
          </w:tcPr>
          <w:p w14:paraId="2D44BD25" w14:textId="77777777" w:rsidR="008B4E1B" w:rsidRPr="005372EF" w:rsidRDefault="008B4E1B" w:rsidP="00FB25AA">
            <w:pPr>
              <w:autoSpaceDE w:val="0"/>
              <w:autoSpaceDN w:val="0"/>
              <w:adjustRightInd w:val="0"/>
              <w:spacing w:after="0" w:line="240" w:lineRule="auto"/>
              <w:rPr>
                <w:rFonts w:ascii="Times New Roman" w:eastAsia="MingLiU" w:hAnsi="Times New Roman" w:cs="Times New Roman"/>
                <w:color w:val="000000"/>
              </w:rPr>
            </w:pPr>
          </w:p>
        </w:tc>
        <w:tc>
          <w:tcPr>
            <w:tcW w:w="1028" w:type="dxa"/>
            <w:tcBorders>
              <w:left w:val="single" w:sz="16" w:space="0" w:color="000000"/>
              <w:bottom w:val="single" w:sz="16" w:space="0" w:color="000000"/>
            </w:tcBorders>
            <w:shd w:val="clear" w:color="auto" w:fill="FFFFFF"/>
            <w:vAlign w:val="bottom"/>
          </w:tcPr>
          <w:p w14:paraId="4118F5A1"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7593FC60"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 of Variance</w:t>
            </w:r>
          </w:p>
        </w:tc>
        <w:tc>
          <w:tcPr>
            <w:tcW w:w="1461" w:type="dxa"/>
            <w:tcBorders>
              <w:bottom w:val="single" w:sz="16" w:space="0" w:color="000000"/>
            </w:tcBorders>
            <w:shd w:val="clear" w:color="auto" w:fill="FFFFFF"/>
            <w:vAlign w:val="bottom"/>
          </w:tcPr>
          <w:p w14:paraId="4945D560"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Cumulative %</w:t>
            </w:r>
          </w:p>
        </w:tc>
        <w:tc>
          <w:tcPr>
            <w:tcW w:w="1169" w:type="dxa"/>
            <w:tcBorders>
              <w:bottom w:val="single" w:sz="16" w:space="0" w:color="000000"/>
            </w:tcBorders>
            <w:shd w:val="clear" w:color="auto" w:fill="FFFFFF"/>
            <w:vAlign w:val="bottom"/>
          </w:tcPr>
          <w:p w14:paraId="1717B04D"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02D32715"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 of Variance</w:t>
            </w:r>
          </w:p>
        </w:tc>
        <w:tc>
          <w:tcPr>
            <w:tcW w:w="1461" w:type="dxa"/>
            <w:tcBorders>
              <w:bottom w:val="single" w:sz="16" w:space="0" w:color="000000"/>
              <w:right w:val="single" w:sz="16" w:space="0" w:color="000000"/>
            </w:tcBorders>
            <w:shd w:val="clear" w:color="auto" w:fill="FFFFFF"/>
            <w:vAlign w:val="bottom"/>
          </w:tcPr>
          <w:p w14:paraId="798F1170" w14:textId="77777777" w:rsidR="008B4E1B" w:rsidRPr="005372EF"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Cumulative %</w:t>
            </w:r>
          </w:p>
        </w:tc>
      </w:tr>
      <w:tr w:rsidR="008B4E1B" w:rsidRPr="005372EF" w14:paraId="621E209F" w14:textId="77777777" w:rsidTr="00FB25AA">
        <w:trPr>
          <w:cantSplit/>
        </w:trPr>
        <w:tc>
          <w:tcPr>
            <w:tcW w:w="1291" w:type="dxa"/>
            <w:tcBorders>
              <w:top w:val="single" w:sz="16" w:space="0" w:color="000000"/>
              <w:left w:val="single" w:sz="16" w:space="0" w:color="000000"/>
              <w:bottom w:val="nil"/>
              <w:right w:val="single" w:sz="16" w:space="0" w:color="000000"/>
            </w:tcBorders>
            <w:shd w:val="clear" w:color="auto" w:fill="FFFFFF"/>
          </w:tcPr>
          <w:p w14:paraId="21416CB1"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1</w:t>
            </w:r>
          </w:p>
        </w:tc>
        <w:tc>
          <w:tcPr>
            <w:tcW w:w="1028" w:type="dxa"/>
            <w:tcBorders>
              <w:top w:val="single" w:sz="16" w:space="0" w:color="000000"/>
              <w:left w:val="single" w:sz="16" w:space="0" w:color="000000"/>
              <w:bottom w:val="nil"/>
            </w:tcBorders>
            <w:shd w:val="clear" w:color="auto" w:fill="FFFFFF"/>
            <w:vAlign w:val="center"/>
          </w:tcPr>
          <w:p w14:paraId="65F38463"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3.824</w:t>
            </w:r>
          </w:p>
        </w:tc>
        <w:tc>
          <w:tcPr>
            <w:tcW w:w="1445" w:type="dxa"/>
            <w:tcBorders>
              <w:top w:val="single" w:sz="16" w:space="0" w:color="000000"/>
              <w:bottom w:val="nil"/>
            </w:tcBorders>
            <w:shd w:val="clear" w:color="auto" w:fill="FFFFFF"/>
            <w:vAlign w:val="center"/>
          </w:tcPr>
          <w:p w14:paraId="4A2AB73F"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76.484</w:t>
            </w:r>
          </w:p>
        </w:tc>
        <w:tc>
          <w:tcPr>
            <w:tcW w:w="1461" w:type="dxa"/>
            <w:tcBorders>
              <w:top w:val="single" w:sz="16" w:space="0" w:color="000000"/>
              <w:bottom w:val="nil"/>
            </w:tcBorders>
            <w:shd w:val="clear" w:color="auto" w:fill="FFFFFF"/>
            <w:vAlign w:val="center"/>
          </w:tcPr>
          <w:p w14:paraId="63C4D5FC"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76.484</w:t>
            </w:r>
          </w:p>
        </w:tc>
        <w:tc>
          <w:tcPr>
            <w:tcW w:w="1169" w:type="dxa"/>
            <w:tcBorders>
              <w:top w:val="single" w:sz="16" w:space="0" w:color="000000"/>
              <w:bottom w:val="nil"/>
            </w:tcBorders>
            <w:shd w:val="clear" w:color="auto" w:fill="FFFFFF"/>
            <w:vAlign w:val="center"/>
          </w:tcPr>
          <w:p w14:paraId="1152062E"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3.824</w:t>
            </w:r>
          </w:p>
        </w:tc>
        <w:tc>
          <w:tcPr>
            <w:tcW w:w="1445" w:type="dxa"/>
            <w:tcBorders>
              <w:top w:val="single" w:sz="16" w:space="0" w:color="000000"/>
              <w:bottom w:val="nil"/>
            </w:tcBorders>
            <w:shd w:val="clear" w:color="auto" w:fill="FFFFFF"/>
            <w:vAlign w:val="center"/>
          </w:tcPr>
          <w:p w14:paraId="12C3E031"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76.484</w:t>
            </w:r>
          </w:p>
        </w:tc>
        <w:tc>
          <w:tcPr>
            <w:tcW w:w="1461" w:type="dxa"/>
            <w:tcBorders>
              <w:top w:val="single" w:sz="16" w:space="0" w:color="000000"/>
              <w:bottom w:val="nil"/>
              <w:right w:val="single" w:sz="16" w:space="0" w:color="000000"/>
            </w:tcBorders>
            <w:shd w:val="clear" w:color="auto" w:fill="FFFFFF"/>
            <w:vAlign w:val="center"/>
          </w:tcPr>
          <w:p w14:paraId="7F7C643B"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76.484</w:t>
            </w:r>
          </w:p>
        </w:tc>
      </w:tr>
      <w:tr w:rsidR="008B4E1B" w:rsidRPr="005372EF" w14:paraId="0328C9A9" w14:textId="77777777" w:rsidTr="00FB25AA">
        <w:trPr>
          <w:cantSplit/>
        </w:trPr>
        <w:tc>
          <w:tcPr>
            <w:tcW w:w="1291" w:type="dxa"/>
            <w:tcBorders>
              <w:top w:val="nil"/>
              <w:left w:val="single" w:sz="16" w:space="0" w:color="000000"/>
              <w:bottom w:val="nil"/>
              <w:right w:val="single" w:sz="16" w:space="0" w:color="000000"/>
            </w:tcBorders>
            <w:shd w:val="clear" w:color="auto" w:fill="FFFFFF"/>
          </w:tcPr>
          <w:p w14:paraId="38D650E6"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2</w:t>
            </w:r>
          </w:p>
        </w:tc>
        <w:tc>
          <w:tcPr>
            <w:tcW w:w="1028" w:type="dxa"/>
            <w:tcBorders>
              <w:top w:val="nil"/>
              <w:left w:val="single" w:sz="16" w:space="0" w:color="000000"/>
              <w:bottom w:val="nil"/>
            </w:tcBorders>
            <w:shd w:val="clear" w:color="auto" w:fill="FFFFFF"/>
            <w:vAlign w:val="center"/>
          </w:tcPr>
          <w:p w14:paraId="10EA58EE"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.535</w:t>
            </w:r>
          </w:p>
        </w:tc>
        <w:tc>
          <w:tcPr>
            <w:tcW w:w="1445" w:type="dxa"/>
            <w:tcBorders>
              <w:top w:val="nil"/>
              <w:bottom w:val="nil"/>
            </w:tcBorders>
            <w:shd w:val="clear" w:color="auto" w:fill="FFFFFF"/>
            <w:vAlign w:val="center"/>
          </w:tcPr>
          <w:p w14:paraId="09625FFB"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10.696</w:t>
            </w:r>
          </w:p>
        </w:tc>
        <w:tc>
          <w:tcPr>
            <w:tcW w:w="1461" w:type="dxa"/>
            <w:tcBorders>
              <w:top w:val="nil"/>
              <w:bottom w:val="nil"/>
            </w:tcBorders>
            <w:shd w:val="clear" w:color="auto" w:fill="FFFFFF"/>
            <w:vAlign w:val="center"/>
          </w:tcPr>
          <w:p w14:paraId="1E08D888"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87.180</w:t>
            </w:r>
          </w:p>
        </w:tc>
        <w:tc>
          <w:tcPr>
            <w:tcW w:w="1169" w:type="dxa"/>
            <w:tcBorders>
              <w:top w:val="nil"/>
              <w:bottom w:val="nil"/>
            </w:tcBorders>
            <w:shd w:val="clear" w:color="auto" w:fill="FFFFFF"/>
            <w:vAlign w:val="center"/>
          </w:tcPr>
          <w:p w14:paraId="5467A3A9"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26FE6476"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0860C316"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r>
      <w:tr w:rsidR="008B4E1B" w:rsidRPr="005372EF" w14:paraId="0747F306" w14:textId="77777777" w:rsidTr="00FB25AA">
        <w:trPr>
          <w:cantSplit/>
        </w:trPr>
        <w:tc>
          <w:tcPr>
            <w:tcW w:w="1291" w:type="dxa"/>
            <w:tcBorders>
              <w:top w:val="nil"/>
              <w:left w:val="single" w:sz="16" w:space="0" w:color="000000"/>
              <w:bottom w:val="nil"/>
              <w:right w:val="single" w:sz="16" w:space="0" w:color="000000"/>
            </w:tcBorders>
            <w:shd w:val="clear" w:color="auto" w:fill="FFFFFF"/>
          </w:tcPr>
          <w:p w14:paraId="4ECD0161"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3</w:t>
            </w:r>
          </w:p>
        </w:tc>
        <w:tc>
          <w:tcPr>
            <w:tcW w:w="1028" w:type="dxa"/>
            <w:tcBorders>
              <w:top w:val="nil"/>
              <w:left w:val="single" w:sz="16" w:space="0" w:color="000000"/>
              <w:bottom w:val="nil"/>
            </w:tcBorders>
            <w:shd w:val="clear" w:color="auto" w:fill="FFFFFF"/>
            <w:vAlign w:val="center"/>
          </w:tcPr>
          <w:p w14:paraId="29BACDCB"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.398</w:t>
            </w:r>
          </w:p>
        </w:tc>
        <w:tc>
          <w:tcPr>
            <w:tcW w:w="1445" w:type="dxa"/>
            <w:tcBorders>
              <w:top w:val="nil"/>
              <w:bottom w:val="nil"/>
            </w:tcBorders>
            <w:shd w:val="clear" w:color="auto" w:fill="FFFFFF"/>
            <w:vAlign w:val="center"/>
          </w:tcPr>
          <w:p w14:paraId="7E75B045"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7.956</w:t>
            </w:r>
          </w:p>
        </w:tc>
        <w:tc>
          <w:tcPr>
            <w:tcW w:w="1461" w:type="dxa"/>
            <w:tcBorders>
              <w:top w:val="nil"/>
              <w:bottom w:val="nil"/>
            </w:tcBorders>
            <w:shd w:val="clear" w:color="auto" w:fill="FFFFFF"/>
            <w:vAlign w:val="center"/>
          </w:tcPr>
          <w:p w14:paraId="03F84ADF"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95.136</w:t>
            </w:r>
          </w:p>
        </w:tc>
        <w:tc>
          <w:tcPr>
            <w:tcW w:w="1169" w:type="dxa"/>
            <w:tcBorders>
              <w:top w:val="nil"/>
              <w:bottom w:val="nil"/>
            </w:tcBorders>
            <w:shd w:val="clear" w:color="auto" w:fill="FFFFFF"/>
            <w:vAlign w:val="center"/>
          </w:tcPr>
          <w:p w14:paraId="675CED9A"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73142DAB"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6828FB92"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r>
      <w:tr w:rsidR="008B4E1B" w:rsidRPr="005372EF" w14:paraId="10C8C2EF" w14:textId="77777777" w:rsidTr="00FB25AA">
        <w:trPr>
          <w:cantSplit/>
        </w:trPr>
        <w:tc>
          <w:tcPr>
            <w:tcW w:w="1291" w:type="dxa"/>
            <w:tcBorders>
              <w:top w:val="nil"/>
              <w:left w:val="single" w:sz="16" w:space="0" w:color="000000"/>
              <w:bottom w:val="nil"/>
              <w:right w:val="single" w:sz="16" w:space="0" w:color="000000"/>
            </w:tcBorders>
            <w:shd w:val="clear" w:color="auto" w:fill="FFFFFF"/>
          </w:tcPr>
          <w:p w14:paraId="6E42DEA1"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4</w:t>
            </w:r>
          </w:p>
        </w:tc>
        <w:tc>
          <w:tcPr>
            <w:tcW w:w="1028" w:type="dxa"/>
            <w:tcBorders>
              <w:top w:val="nil"/>
              <w:left w:val="single" w:sz="16" w:space="0" w:color="000000"/>
              <w:bottom w:val="nil"/>
            </w:tcBorders>
            <w:shd w:val="clear" w:color="auto" w:fill="FFFFFF"/>
            <w:vAlign w:val="center"/>
          </w:tcPr>
          <w:p w14:paraId="1663C233"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.146</w:t>
            </w:r>
          </w:p>
        </w:tc>
        <w:tc>
          <w:tcPr>
            <w:tcW w:w="1445" w:type="dxa"/>
            <w:tcBorders>
              <w:top w:val="nil"/>
              <w:bottom w:val="nil"/>
            </w:tcBorders>
            <w:shd w:val="clear" w:color="auto" w:fill="FFFFFF"/>
            <w:vAlign w:val="center"/>
          </w:tcPr>
          <w:p w14:paraId="0C1DCDD0"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2.924</w:t>
            </w:r>
          </w:p>
        </w:tc>
        <w:tc>
          <w:tcPr>
            <w:tcW w:w="1461" w:type="dxa"/>
            <w:tcBorders>
              <w:top w:val="nil"/>
              <w:bottom w:val="nil"/>
            </w:tcBorders>
            <w:shd w:val="clear" w:color="auto" w:fill="FFFFFF"/>
            <w:vAlign w:val="center"/>
          </w:tcPr>
          <w:p w14:paraId="6E6D4946"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98.060</w:t>
            </w:r>
          </w:p>
        </w:tc>
        <w:tc>
          <w:tcPr>
            <w:tcW w:w="1169" w:type="dxa"/>
            <w:tcBorders>
              <w:top w:val="nil"/>
              <w:bottom w:val="nil"/>
            </w:tcBorders>
            <w:shd w:val="clear" w:color="auto" w:fill="FFFFFF"/>
            <w:vAlign w:val="center"/>
          </w:tcPr>
          <w:p w14:paraId="71A102C7"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48F49257"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699EEBCB"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r>
      <w:tr w:rsidR="008B4E1B" w:rsidRPr="005372EF" w14:paraId="2A571A7D" w14:textId="77777777" w:rsidTr="00FB25AA">
        <w:trPr>
          <w:cantSplit/>
        </w:trPr>
        <w:tc>
          <w:tcPr>
            <w:tcW w:w="1291" w:type="dxa"/>
            <w:tcBorders>
              <w:top w:val="nil"/>
              <w:left w:val="single" w:sz="16" w:space="0" w:color="000000"/>
              <w:bottom w:val="single" w:sz="16" w:space="0" w:color="000000"/>
              <w:right w:val="single" w:sz="16" w:space="0" w:color="000000"/>
            </w:tcBorders>
            <w:shd w:val="clear" w:color="auto" w:fill="FFFFFF"/>
          </w:tcPr>
          <w:p w14:paraId="00EB0BCB" w14:textId="77777777" w:rsidR="008B4E1B" w:rsidRPr="005372EF"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5</w:t>
            </w:r>
          </w:p>
        </w:tc>
        <w:tc>
          <w:tcPr>
            <w:tcW w:w="1028" w:type="dxa"/>
            <w:tcBorders>
              <w:top w:val="nil"/>
              <w:left w:val="single" w:sz="16" w:space="0" w:color="000000"/>
              <w:bottom w:val="single" w:sz="16" w:space="0" w:color="000000"/>
            </w:tcBorders>
            <w:shd w:val="clear" w:color="auto" w:fill="FFFFFF"/>
            <w:vAlign w:val="center"/>
          </w:tcPr>
          <w:p w14:paraId="54300A5D"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.097</w:t>
            </w:r>
          </w:p>
        </w:tc>
        <w:tc>
          <w:tcPr>
            <w:tcW w:w="1445" w:type="dxa"/>
            <w:tcBorders>
              <w:top w:val="nil"/>
              <w:bottom w:val="single" w:sz="16" w:space="0" w:color="000000"/>
            </w:tcBorders>
            <w:shd w:val="clear" w:color="auto" w:fill="FFFFFF"/>
            <w:vAlign w:val="center"/>
          </w:tcPr>
          <w:p w14:paraId="520A84A7"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1.940</w:t>
            </w:r>
          </w:p>
        </w:tc>
        <w:tc>
          <w:tcPr>
            <w:tcW w:w="1461" w:type="dxa"/>
            <w:tcBorders>
              <w:top w:val="nil"/>
              <w:bottom w:val="single" w:sz="16" w:space="0" w:color="000000"/>
            </w:tcBorders>
            <w:shd w:val="clear" w:color="auto" w:fill="FFFFFF"/>
            <w:vAlign w:val="center"/>
          </w:tcPr>
          <w:p w14:paraId="788FCB10" w14:textId="77777777" w:rsidR="008B4E1B" w:rsidRPr="005372EF"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100.000</w:t>
            </w:r>
          </w:p>
        </w:tc>
        <w:tc>
          <w:tcPr>
            <w:tcW w:w="1169" w:type="dxa"/>
            <w:tcBorders>
              <w:top w:val="nil"/>
              <w:bottom w:val="single" w:sz="16" w:space="0" w:color="000000"/>
            </w:tcBorders>
            <w:shd w:val="clear" w:color="auto" w:fill="FFFFFF"/>
            <w:vAlign w:val="center"/>
          </w:tcPr>
          <w:p w14:paraId="3F6E2132"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c>
          <w:tcPr>
            <w:tcW w:w="1445" w:type="dxa"/>
            <w:tcBorders>
              <w:top w:val="nil"/>
              <w:bottom w:val="single" w:sz="16" w:space="0" w:color="000000"/>
            </w:tcBorders>
            <w:shd w:val="clear" w:color="auto" w:fill="FFFFFF"/>
            <w:vAlign w:val="center"/>
          </w:tcPr>
          <w:p w14:paraId="7EFC42B8"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c>
          <w:tcPr>
            <w:tcW w:w="1461" w:type="dxa"/>
            <w:tcBorders>
              <w:top w:val="nil"/>
              <w:bottom w:val="single" w:sz="16" w:space="0" w:color="000000"/>
              <w:right w:val="single" w:sz="16" w:space="0" w:color="000000"/>
            </w:tcBorders>
            <w:shd w:val="clear" w:color="auto" w:fill="FFFFFF"/>
            <w:vAlign w:val="center"/>
          </w:tcPr>
          <w:p w14:paraId="2E987898" w14:textId="77777777" w:rsidR="008B4E1B" w:rsidRPr="005372EF" w:rsidRDefault="008B4E1B" w:rsidP="00FB25AA">
            <w:pPr>
              <w:autoSpaceDE w:val="0"/>
              <w:autoSpaceDN w:val="0"/>
              <w:adjustRightInd w:val="0"/>
              <w:spacing w:after="0" w:line="240" w:lineRule="auto"/>
              <w:rPr>
                <w:rFonts w:ascii="Times New Roman" w:hAnsi="Times New Roman" w:cs="Times New Roman"/>
              </w:rPr>
            </w:pPr>
          </w:p>
        </w:tc>
      </w:tr>
      <w:tr w:rsidR="008B4E1B" w:rsidRPr="005372EF" w14:paraId="1668A943" w14:textId="77777777" w:rsidTr="00FB25AA">
        <w:trPr>
          <w:cantSplit/>
        </w:trPr>
        <w:tc>
          <w:tcPr>
            <w:tcW w:w="9300" w:type="dxa"/>
            <w:gridSpan w:val="7"/>
            <w:tcBorders>
              <w:top w:val="nil"/>
              <w:left w:val="nil"/>
              <w:bottom w:val="nil"/>
              <w:right w:val="nil"/>
            </w:tcBorders>
            <w:shd w:val="clear" w:color="auto" w:fill="FFFFFF"/>
          </w:tcPr>
          <w:p w14:paraId="6A9FFAE2" w14:textId="77777777" w:rsidR="008B4E1B" w:rsidRPr="005372EF" w:rsidRDefault="008B4E1B" w:rsidP="00FB25AA">
            <w:pPr>
              <w:autoSpaceDE w:val="0"/>
              <w:autoSpaceDN w:val="0"/>
              <w:adjustRightInd w:val="0"/>
              <w:spacing w:after="0" w:line="320" w:lineRule="atLeast"/>
              <w:ind w:right="60"/>
              <w:rPr>
                <w:rFonts w:ascii="Times New Roman" w:eastAsia="MingLiU" w:hAnsi="Times New Roman" w:cs="Times New Roman"/>
                <w:color w:val="000000"/>
              </w:rPr>
            </w:pPr>
          </w:p>
        </w:tc>
      </w:tr>
    </w:tbl>
    <w:p w14:paraId="48323E2A" w14:textId="43AEFE41" w:rsidR="008B4E1B" w:rsidRDefault="0005502E" w:rsidP="008B4E1B">
      <w:pPr>
        <w:spacing w:line="360" w:lineRule="auto"/>
        <w:jc w:val="both"/>
        <w:rPr>
          <w:rFonts w:ascii="Arial" w:hAnsi="Arial" w:cs="Arial"/>
          <w:sz w:val="24"/>
        </w:rPr>
      </w:pPr>
      <w:r>
        <w:rPr>
          <w:rFonts w:ascii="Arial" w:hAnsi="Arial" w:cs="Arial"/>
          <w:sz w:val="24"/>
          <w:szCs w:val="24"/>
        </w:rPr>
        <w:t>[Table 4.2</w:t>
      </w:r>
      <w:r w:rsidR="008B4E1B" w:rsidRPr="00B83D60">
        <w:rPr>
          <w:rFonts w:ascii="Arial" w:hAnsi="Arial" w:cs="Arial"/>
          <w:sz w:val="24"/>
          <w:szCs w:val="24"/>
        </w:rPr>
        <w:t>.1-</w:t>
      </w:r>
      <w:r w:rsidR="00B45F0E" w:rsidRPr="00B83D60">
        <w:rPr>
          <w:rFonts w:ascii="Arial" w:hAnsi="Arial" w:cs="Arial"/>
          <w:sz w:val="24"/>
          <w:szCs w:val="24"/>
        </w:rPr>
        <w:t>13</w:t>
      </w:r>
      <w:r w:rsidR="008B4E1B" w:rsidRPr="00B83D60">
        <w:rPr>
          <w:rFonts w:ascii="Arial" w:hAnsi="Arial" w:cs="Arial"/>
          <w:sz w:val="24"/>
          <w:szCs w:val="24"/>
        </w:rPr>
        <w:t xml:space="preserve"> </w:t>
      </w:r>
      <w:r w:rsidR="008B4E1B" w:rsidRPr="00B83D60">
        <w:rPr>
          <w:rFonts w:ascii="Arial" w:hAnsi="Arial" w:cs="Arial"/>
          <w:bCs/>
          <w:sz w:val="24"/>
        </w:rPr>
        <w:t>Eigenvalues</w:t>
      </w:r>
      <w:r w:rsidR="008B4E1B" w:rsidRPr="00B83D60">
        <w:rPr>
          <w:rFonts w:ascii="Arial" w:hAnsi="Arial" w:cs="Arial"/>
          <w:bCs/>
          <w:sz w:val="24"/>
          <w:szCs w:val="24"/>
        </w:rPr>
        <w:t xml:space="preserve"> of </w:t>
      </w:r>
      <w:r w:rsidR="008B4E1B" w:rsidRPr="00B83D60">
        <w:rPr>
          <w:rFonts w:ascii="Arial" w:hAnsi="Arial" w:cs="Arial"/>
          <w:sz w:val="24"/>
        </w:rPr>
        <w:t>Brand reputation]</w:t>
      </w:r>
    </w:p>
    <w:p w14:paraId="7C1DA4C5" w14:textId="77777777" w:rsidR="00FB1919" w:rsidRPr="00B83D60" w:rsidRDefault="00FB1919" w:rsidP="008B4E1B">
      <w:pPr>
        <w:spacing w:line="360" w:lineRule="auto"/>
        <w:jc w:val="both"/>
        <w:rPr>
          <w:rFonts w:ascii="Arial" w:hAnsi="Arial" w:cs="Arial"/>
          <w:sz w:val="24"/>
        </w:rPr>
      </w:pPr>
    </w:p>
    <w:p w14:paraId="4A87AE65" w14:textId="2668E8A4" w:rsidR="008B4E1B" w:rsidRPr="00B83D60" w:rsidRDefault="0005502E" w:rsidP="008B4E1B">
      <w:pPr>
        <w:spacing w:line="360" w:lineRule="auto"/>
        <w:jc w:val="both"/>
        <w:rPr>
          <w:rFonts w:ascii="Arial" w:hAnsi="Arial" w:cs="Arial"/>
          <w:sz w:val="24"/>
          <w:szCs w:val="24"/>
        </w:rPr>
      </w:pPr>
      <w:r>
        <w:rPr>
          <w:rFonts w:ascii="Arial" w:hAnsi="Arial" w:cs="Arial"/>
          <w:sz w:val="24"/>
          <w:szCs w:val="24"/>
        </w:rPr>
        <w:t>As shown in Table 4.2</w:t>
      </w:r>
      <w:r w:rsidR="008B4E1B" w:rsidRPr="00B83D60">
        <w:rPr>
          <w:rFonts w:ascii="Arial" w:hAnsi="Arial" w:cs="Arial"/>
          <w:sz w:val="24"/>
          <w:szCs w:val="24"/>
        </w:rPr>
        <w:t>.1-</w:t>
      </w:r>
      <w:r w:rsidR="00B45F0E" w:rsidRPr="00B83D60">
        <w:rPr>
          <w:rFonts w:ascii="Arial" w:hAnsi="Arial" w:cs="Arial"/>
          <w:sz w:val="24"/>
          <w:szCs w:val="24"/>
        </w:rPr>
        <w:t>11</w:t>
      </w:r>
      <w:r w:rsidR="008B4E1B" w:rsidRPr="00B83D60">
        <w:rPr>
          <w:rFonts w:ascii="Arial" w:hAnsi="Arial" w:cs="Arial"/>
          <w:sz w:val="24"/>
          <w:szCs w:val="24"/>
        </w:rPr>
        <w:t xml:space="preserve">, the KMO value of the independent variable of brand reputation is 0.827, the value of </w:t>
      </w:r>
      <w:proofErr w:type="spellStart"/>
      <w:r w:rsidR="008B4E1B" w:rsidRPr="00B83D60">
        <w:rPr>
          <w:rFonts w:ascii="Arial" w:hAnsi="Arial" w:cs="Arial"/>
          <w:sz w:val="24"/>
          <w:szCs w:val="24"/>
        </w:rPr>
        <w:t>bartlett's</w:t>
      </w:r>
      <w:proofErr w:type="spellEnd"/>
      <w:r w:rsidR="008B4E1B" w:rsidRPr="00B83D60">
        <w:rPr>
          <w:rFonts w:ascii="Arial" w:hAnsi="Arial" w:cs="Arial"/>
          <w:sz w:val="24"/>
          <w:szCs w:val="24"/>
        </w:rPr>
        <w:t xml:space="preserve"> test significance value is 0.00, that means p-value&lt;0.05.</w:t>
      </w:r>
    </w:p>
    <w:p w14:paraId="523A2A10" w14:textId="351D0E80" w:rsidR="008B4E1B" w:rsidRPr="00B83D60" w:rsidRDefault="00B45F0E" w:rsidP="008B4E1B">
      <w:pPr>
        <w:spacing w:line="360" w:lineRule="auto"/>
        <w:jc w:val="both"/>
        <w:rPr>
          <w:rFonts w:ascii="Arial" w:hAnsi="Arial" w:cs="Arial"/>
          <w:sz w:val="24"/>
          <w:szCs w:val="24"/>
        </w:rPr>
      </w:pPr>
      <w:r w:rsidRPr="00B83D60">
        <w:rPr>
          <w:rFonts w:ascii="Arial" w:hAnsi="Arial" w:cs="Arial"/>
          <w:sz w:val="24"/>
          <w:szCs w:val="24"/>
        </w:rPr>
        <w:lastRenderedPageBreak/>
        <w:t>As shown in Table 4.</w:t>
      </w:r>
      <w:r w:rsidR="0005502E">
        <w:rPr>
          <w:rFonts w:ascii="Arial" w:hAnsi="Arial" w:cs="Arial"/>
          <w:sz w:val="24"/>
          <w:szCs w:val="24"/>
        </w:rPr>
        <w:t>2</w:t>
      </w:r>
      <w:r w:rsidR="008B4E1B" w:rsidRPr="00B83D60">
        <w:rPr>
          <w:rFonts w:ascii="Arial" w:hAnsi="Arial" w:cs="Arial"/>
          <w:sz w:val="24"/>
          <w:szCs w:val="24"/>
        </w:rPr>
        <w:t>.1-</w:t>
      </w:r>
      <w:r w:rsidRPr="00B83D60">
        <w:rPr>
          <w:rFonts w:ascii="Arial" w:hAnsi="Arial" w:cs="Arial"/>
          <w:sz w:val="24"/>
          <w:szCs w:val="24"/>
        </w:rPr>
        <w:t>12</w:t>
      </w:r>
      <w:r w:rsidR="008B4E1B" w:rsidRPr="00B83D60">
        <w:rPr>
          <w:rFonts w:ascii="Arial" w:hAnsi="Arial" w:cs="Arial"/>
          <w:sz w:val="24"/>
          <w:szCs w:val="24"/>
        </w:rPr>
        <w:t>, in the five investigation questions about the independent variable BR (BRS1; BRS2; BRS3; BRS4; BRS5), each factor loading value is more than 0.6. That means the factor all accept.</w:t>
      </w:r>
    </w:p>
    <w:p w14:paraId="1C6C8BB2" w14:textId="4C1EEECD" w:rsidR="008B4E1B" w:rsidRDefault="0005502E" w:rsidP="008B4E1B">
      <w:pPr>
        <w:spacing w:line="360" w:lineRule="auto"/>
        <w:jc w:val="both"/>
        <w:rPr>
          <w:rFonts w:ascii="Arial" w:hAnsi="Arial" w:cs="Arial"/>
          <w:sz w:val="24"/>
          <w:szCs w:val="24"/>
        </w:rPr>
      </w:pPr>
      <w:r>
        <w:rPr>
          <w:rFonts w:ascii="Arial" w:hAnsi="Arial" w:cs="Arial"/>
          <w:sz w:val="24"/>
          <w:szCs w:val="24"/>
        </w:rPr>
        <w:t>As shown in Table 4.2</w:t>
      </w:r>
      <w:r w:rsidR="008B4E1B" w:rsidRPr="00B83D60">
        <w:rPr>
          <w:rFonts w:ascii="Arial" w:hAnsi="Arial" w:cs="Arial"/>
          <w:sz w:val="24"/>
          <w:szCs w:val="24"/>
        </w:rPr>
        <w:t>.1-</w:t>
      </w:r>
      <w:r w:rsidR="00B45F0E" w:rsidRPr="00B83D60">
        <w:rPr>
          <w:rFonts w:ascii="Arial" w:hAnsi="Arial" w:cs="Arial"/>
          <w:sz w:val="24"/>
          <w:szCs w:val="24"/>
        </w:rPr>
        <w:t>13</w:t>
      </w:r>
      <w:r w:rsidR="008B4E1B" w:rsidRPr="00B83D60">
        <w:rPr>
          <w:rFonts w:ascii="Arial" w:hAnsi="Arial" w:cs="Arial"/>
          <w:sz w:val="24"/>
          <w:szCs w:val="24"/>
        </w:rPr>
        <w:t>, Eigenvalues ​​more than 1, and have 1 main factor in this 5 questions.</w:t>
      </w:r>
    </w:p>
    <w:p w14:paraId="74F1DB37" w14:textId="77777777" w:rsidR="00CD32F2" w:rsidRPr="00B83D60" w:rsidRDefault="00CD32F2" w:rsidP="008B4E1B">
      <w:pPr>
        <w:spacing w:line="360" w:lineRule="auto"/>
        <w:jc w:val="both"/>
        <w:rPr>
          <w:rFonts w:ascii="Arial" w:hAnsi="Arial" w:cs="Arial"/>
          <w:sz w:val="24"/>
          <w:szCs w:val="24"/>
        </w:rPr>
      </w:pPr>
    </w:p>
    <w:p w14:paraId="0B37E404" w14:textId="3177C92E" w:rsidR="008B4E1B" w:rsidRDefault="00494CEA" w:rsidP="008B4E1B">
      <w:pPr>
        <w:spacing w:line="360" w:lineRule="auto"/>
        <w:jc w:val="both"/>
        <w:rPr>
          <w:rFonts w:ascii="Arial" w:hAnsi="Arial" w:cs="Arial"/>
          <w:b/>
          <w:sz w:val="24"/>
          <w:szCs w:val="24"/>
        </w:rPr>
      </w:pPr>
      <w:r>
        <w:rPr>
          <w:rFonts w:ascii="Arial" w:hAnsi="Arial" w:cs="Arial"/>
          <w:b/>
          <w:sz w:val="24"/>
          <w:szCs w:val="24"/>
        </w:rPr>
        <w:t>4.2</w:t>
      </w:r>
      <w:r w:rsidR="008B4E1B" w:rsidRPr="00B83D60">
        <w:rPr>
          <w:rFonts w:ascii="Arial" w:hAnsi="Arial" w:cs="Arial"/>
          <w:b/>
          <w:sz w:val="24"/>
          <w:szCs w:val="24"/>
        </w:rPr>
        <w:t>.2 Factors analysis of Dependent Variables</w:t>
      </w:r>
    </w:p>
    <w:p w14:paraId="7D73CE87" w14:textId="77777777" w:rsidR="00CD32F2" w:rsidRPr="00B83D60" w:rsidRDefault="00CD32F2" w:rsidP="008B4E1B">
      <w:pPr>
        <w:spacing w:line="360" w:lineRule="auto"/>
        <w:jc w:val="both"/>
        <w:rPr>
          <w:rFonts w:ascii="Arial" w:hAnsi="Arial" w:cs="Arial"/>
          <w:b/>
          <w:sz w:val="24"/>
          <w:szCs w:val="24"/>
        </w:rPr>
      </w:pPr>
    </w:p>
    <w:tbl>
      <w:tblPr>
        <w:tblW w:w="594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2352"/>
        <w:gridCol w:w="1105"/>
      </w:tblGrid>
      <w:tr w:rsidR="008B4E1B" w:rsidRPr="00B83D60" w14:paraId="142D3709" w14:textId="77777777" w:rsidTr="00FB25AA">
        <w:trPr>
          <w:cantSplit/>
        </w:trPr>
        <w:tc>
          <w:tcPr>
            <w:tcW w:w="5949" w:type="dxa"/>
            <w:gridSpan w:val="3"/>
            <w:tcBorders>
              <w:top w:val="nil"/>
              <w:left w:val="nil"/>
              <w:bottom w:val="nil"/>
              <w:right w:val="nil"/>
            </w:tcBorders>
            <w:shd w:val="clear" w:color="auto" w:fill="FFFFFF"/>
            <w:vAlign w:val="center"/>
          </w:tcPr>
          <w:p w14:paraId="7A331157" w14:textId="77777777" w:rsidR="008B4E1B" w:rsidRPr="00B83D60" w:rsidRDefault="008B4E1B" w:rsidP="00FB25AA">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KMO and Bartlett's Test</w:t>
            </w:r>
          </w:p>
        </w:tc>
      </w:tr>
      <w:tr w:rsidR="008B4E1B" w:rsidRPr="000406A6" w14:paraId="54EFCA08" w14:textId="77777777" w:rsidTr="00FB25AA">
        <w:trPr>
          <w:cantSplit/>
        </w:trPr>
        <w:tc>
          <w:tcPr>
            <w:tcW w:w="4844" w:type="dxa"/>
            <w:gridSpan w:val="2"/>
            <w:tcBorders>
              <w:top w:val="single" w:sz="16" w:space="0" w:color="000000"/>
              <w:left w:val="single" w:sz="16" w:space="0" w:color="000000"/>
              <w:bottom w:val="nil"/>
              <w:right w:val="nil"/>
            </w:tcBorders>
            <w:shd w:val="clear" w:color="auto" w:fill="FFFFFF"/>
          </w:tcPr>
          <w:p w14:paraId="25A514A3" w14:textId="77777777" w:rsidR="008B4E1B" w:rsidRPr="000406A6"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Kaiser-Meyer-</w:t>
            </w:r>
            <w:proofErr w:type="spellStart"/>
            <w:r w:rsidRPr="000406A6">
              <w:rPr>
                <w:rFonts w:ascii="Times New Roman" w:eastAsia="MingLiU" w:hAnsi="Times New Roman" w:cs="Times New Roman"/>
                <w:color w:val="000000"/>
              </w:rPr>
              <w:t>Olkin</w:t>
            </w:r>
            <w:proofErr w:type="spellEnd"/>
            <w:r w:rsidRPr="000406A6">
              <w:rPr>
                <w:rFonts w:ascii="Times New Roman" w:eastAsia="MingLiU" w:hAnsi="Times New Roman" w:cs="Times New Roman"/>
                <w:color w:val="000000"/>
              </w:rPr>
              <w:t xml:space="preserve"> Measure of Sampling Adequacy.</w:t>
            </w:r>
          </w:p>
        </w:tc>
        <w:tc>
          <w:tcPr>
            <w:tcW w:w="1105" w:type="dxa"/>
            <w:tcBorders>
              <w:top w:val="single" w:sz="16" w:space="0" w:color="000000"/>
              <w:left w:val="single" w:sz="16" w:space="0" w:color="000000"/>
              <w:bottom w:val="nil"/>
              <w:right w:val="single" w:sz="16" w:space="0" w:color="000000"/>
            </w:tcBorders>
            <w:shd w:val="clear" w:color="auto" w:fill="FFFFFF"/>
            <w:vAlign w:val="center"/>
          </w:tcPr>
          <w:p w14:paraId="491565D0"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.831</w:t>
            </w:r>
          </w:p>
        </w:tc>
      </w:tr>
      <w:tr w:rsidR="008B4E1B" w:rsidRPr="000406A6" w14:paraId="5B68149D" w14:textId="77777777" w:rsidTr="00FB25AA">
        <w:trPr>
          <w:cantSplit/>
        </w:trPr>
        <w:tc>
          <w:tcPr>
            <w:tcW w:w="2492" w:type="dxa"/>
            <w:vMerge w:val="restart"/>
            <w:tcBorders>
              <w:top w:val="nil"/>
              <w:left w:val="single" w:sz="16" w:space="0" w:color="000000"/>
              <w:bottom w:val="single" w:sz="16" w:space="0" w:color="000000"/>
              <w:right w:val="nil"/>
            </w:tcBorders>
            <w:shd w:val="clear" w:color="auto" w:fill="FFFFFF"/>
          </w:tcPr>
          <w:p w14:paraId="0E267D36" w14:textId="77777777" w:rsidR="008B4E1B" w:rsidRPr="000406A6"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 xml:space="preserve">Bartlett's Test of </w:t>
            </w:r>
            <w:proofErr w:type="spellStart"/>
            <w:r w:rsidRPr="000406A6">
              <w:rPr>
                <w:rFonts w:ascii="Times New Roman" w:eastAsia="MingLiU" w:hAnsi="Times New Roman" w:cs="Times New Roman"/>
                <w:color w:val="000000"/>
              </w:rPr>
              <w:t>Sphericity</w:t>
            </w:r>
            <w:proofErr w:type="spellEnd"/>
          </w:p>
        </w:tc>
        <w:tc>
          <w:tcPr>
            <w:tcW w:w="2352" w:type="dxa"/>
            <w:tcBorders>
              <w:top w:val="nil"/>
              <w:left w:val="nil"/>
              <w:bottom w:val="nil"/>
              <w:right w:val="single" w:sz="16" w:space="0" w:color="000000"/>
            </w:tcBorders>
            <w:shd w:val="clear" w:color="auto" w:fill="FFFFFF"/>
          </w:tcPr>
          <w:p w14:paraId="759E2E19" w14:textId="77777777" w:rsidR="008B4E1B" w:rsidRPr="000406A6"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Approx. Chi-Square</w:t>
            </w:r>
          </w:p>
        </w:tc>
        <w:tc>
          <w:tcPr>
            <w:tcW w:w="1105" w:type="dxa"/>
            <w:tcBorders>
              <w:top w:val="nil"/>
              <w:left w:val="single" w:sz="16" w:space="0" w:color="000000"/>
              <w:bottom w:val="nil"/>
              <w:right w:val="single" w:sz="16" w:space="0" w:color="000000"/>
            </w:tcBorders>
            <w:shd w:val="clear" w:color="auto" w:fill="FFFFFF"/>
            <w:vAlign w:val="center"/>
          </w:tcPr>
          <w:p w14:paraId="505B58BC"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2034.810</w:t>
            </w:r>
          </w:p>
        </w:tc>
      </w:tr>
      <w:tr w:rsidR="008B4E1B" w:rsidRPr="000406A6" w14:paraId="79D740F8" w14:textId="77777777" w:rsidTr="00FB25AA">
        <w:trPr>
          <w:cantSplit/>
        </w:trPr>
        <w:tc>
          <w:tcPr>
            <w:tcW w:w="2492" w:type="dxa"/>
            <w:vMerge/>
            <w:tcBorders>
              <w:top w:val="nil"/>
              <w:left w:val="single" w:sz="16" w:space="0" w:color="000000"/>
              <w:bottom w:val="single" w:sz="16" w:space="0" w:color="000000"/>
              <w:right w:val="nil"/>
            </w:tcBorders>
            <w:shd w:val="clear" w:color="auto" w:fill="FFFFFF"/>
          </w:tcPr>
          <w:p w14:paraId="42EBAF97" w14:textId="77777777" w:rsidR="008B4E1B" w:rsidRPr="000406A6" w:rsidRDefault="008B4E1B" w:rsidP="00FB25AA">
            <w:pPr>
              <w:autoSpaceDE w:val="0"/>
              <w:autoSpaceDN w:val="0"/>
              <w:adjustRightInd w:val="0"/>
              <w:spacing w:after="0" w:line="240" w:lineRule="auto"/>
              <w:rPr>
                <w:rFonts w:ascii="Times New Roman" w:eastAsia="MingLiU" w:hAnsi="Times New Roman" w:cs="Times New Roman"/>
                <w:color w:val="000000"/>
              </w:rPr>
            </w:pPr>
          </w:p>
        </w:tc>
        <w:tc>
          <w:tcPr>
            <w:tcW w:w="2352" w:type="dxa"/>
            <w:tcBorders>
              <w:top w:val="nil"/>
              <w:left w:val="nil"/>
              <w:bottom w:val="nil"/>
              <w:right w:val="single" w:sz="16" w:space="0" w:color="000000"/>
            </w:tcBorders>
            <w:shd w:val="clear" w:color="auto" w:fill="FFFFFF"/>
          </w:tcPr>
          <w:p w14:paraId="66BC048D" w14:textId="77777777" w:rsidR="008B4E1B" w:rsidRPr="000406A6"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proofErr w:type="spellStart"/>
            <w:r w:rsidRPr="000406A6">
              <w:rPr>
                <w:rFonts w:ascii="Times New Roman" w:eastAsia="MingLiU" w:hAnsi="Times New Roman" w:cs="Times New Roman"/>
                <w:color w:val="000000"/>
              </w:rPr>
              <w:t>df</w:t>
            </w:r>
            <w:proofErr w:type="spellEnd"/>
          </w:p>
        </w:tc>
        <w:tc>
          <w:tcPr>
            <w:tcW w:w="1105" w:type="dxa"/>
            <w:tcBorders>
              <w:top w:val="nil"/>
              <w:left w:val="single" w:sz="16" w:space="0" w:color="000000"/>
              <w:bottom w:val="nil"/>
              <w:right w:val="single" w:sz="16" w:space="0" w:color="000000"/>
            </w:tcBorders>
            <w:shd w:val="clear" w:color="auto" w:fill="FFFFFF"/>
            <w:vAlign w:val="center"/>
          </w:tcPr>
          <w:p w14:paraId="5607871D"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6</w:t>
            </w:r>
          </w:p>
        </w:tc>
      </w:tr>
      <w:tr w:rsidR="008B4E1B" w:rsidRPr="000406A6" w14:paraId="29743F91" w14:textId="77777777" w:rsidTr="00FB25AA">
        <w:trPr>
          <w:cantSplit/>
        </w:trPr>
        <w:tc>
          <w:tcPr>
            <w:tcW w:w="2492" w:type="dxa"/>
            <w:vMerge/>
            <w:tcBorders>
              <w:top w:val="nil"/>
              <w:left w:val="single" w:sz="16" w:space="0" w:color="000000"/>
              <w:bottom w:val="single" w:sz="16" w:space="0" w:color="000000"/>
              <w:right w:val="nil"/>
            </w:tcBorders>
            <w:shd w:val="clear" w:color="auto" w:fill="FFFFFF"/>
          </w:tcPr>
          <w:p w14:paraId="51E45757" w14:textId="77777777" w:rsidR="008B4E1B" w:rsidRPr="000406A6" w:rsidRDefault="008B4E1B" w:rsidP="00FB25AA">
            <w:pPr>
              <w:autoSpaceDE w:val="0"/>
              <w:autoSpaceDN w:val="0"/>
              <w:adjustRightInd w:val="0"/>
              <w:spacing w:after="0" w:line="240" w:lineRule="auto"/>
              <w:rPr>
                <w:rFonts w:ascii="Times New Roman" w:eastAsia="MingLiU" w:hAnsi="Times New Roman" w:cs="Times New Roman"/>
                <w:color w:val="000000"/>
              </w:rPr>
            </w:pPr>
          </w:p>
        </w:tc>
        <w:tc>
          <w:tcPr>
            <w:tcW w:w="2352" w:type="dxa"/>
            <w:tcBorders>
              <w:top w:val="nil"/>
              <w:left w:val="nil"/>
              <w:bottom w:val="single" w:sz="16" w:space="0" w:color="000000"/>
              <w:right w:val="single" w:sz="16" w:space="0" w:color="000000"/>
            </w:tcBorders>
            <w:shd w:val="clear" w:color="auto" w:fill="FFFFFF"/>
          </w:tcPr>
          <w:p w14:paraId="3FF77827" w14:textId="77777777" w:rsidR="008B4E1B" w:rsidRPr="000406A6"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Sig.</w:t>
            </w:r>
          </w:p>
        </w:tc>
        <w:tc>
          <w:tcPr>
            <w:tcW w:w="1105" w:type="dxa"/>
            <w:tcBorders>
              <w:top w:val="nil"/>
              <w:left w:val="single" w:sz="16" w:space="0" w:color="000000"/>
              <w:bottom w:val="single" w:sz="16" w:space="0" w:color="000000"/>
              <w:right w:val="single" w:sz="16" w:space="0" w:color="000000"/>
            </w:tcBorders>
            <w:shd w:val="clear" w:color="auto" w:fill="FFFFFF"/>
            <w:vAlign w:val="center"/>
          </w:tcPr>
          <w:p w14:paraId="13C937F4"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.000</w:t>
            </w:r>
          </w:p>
        </w:tc>
      </w:tr>
    </w:tbl>
    <w:p w14:paraId="6BB772CB" w14:textId="1C7283EE" w:rsidR="008B4E1B" w:rsidRPr="00B83D60" w:rsidRDefault="0005502E" w:rsidP="008B4E1B">
      <w:pPr>
        <w:spacing w:line="360" w:lineRule="auto"/>
        <w:jc w:val="both"/>
        <w:rPr>
          <w:rFonts w:ascii="Arial" w:hAnsi="Arial" w:cs="Arial"/>
          <w:sz w:val="24"/>
          <w:szCs w:val="24"/>
        </w:rPr>
      </w:pPr>
      <w:r>
        <w:rPr>
          <w:rFonts w:ascii="Arial" w:hAnsi="Arial" w:cs="Arial"/>
          <w:sz w:val="24"/>
          <w:szCs w:val="24"/>
        </w:rPr>
        <w:t>[Table 4.2</w:t>
      </w:r>
      <w:r w:rsidR="00B45F0E" w:rsidRPr="00B83D60">
        <w:rPr>
          <w:rFonts w:ascii="Arial" w:hAnsi="Arial" w:cs="Arial"/>
          <w:sz w:val="24"/>
          <w:szCs w:val="24"/>
        </w:rPr>
        <w:t>.2</w:t>
      </w:r>
      <w:r w:rsidR="008B4E1B" w:rsidRPr="00B83D60">
        <w:rPr>
          <w:rFonts w:ascii="Arial" w:hAnsi="Arial" w:cs="Arial"/>
          <w:sz w:val="24"/>
          <w:szCs w:val="24"/>
        </w:rPr>
        <w:t>-1.</w:t>
      </w:r>
      <w:r w:rsidR="008B4E1B" w:rsidRPr="00B83D60">
        <w:rPr>
          <w:rFonts w:ascii="Arial" w:hAnsi="Arial" w:cs="Arial"/>
          <w:bCs/>
          <w:sz w:val="24"/>
          <w:szCs w:val="24"/>
        </w:rPr>
        <w:t xml:space="preserve">KMO and Bartlett’s test of </w:t>
      </w:r>
      <w:r w:rsidR="008B4E1B" w:rsidRPr="00B83D60">
        <w:rPr>
          <w:rFonts w:ascii="Arial" w:hAnsi="Arial" w:cs="Arial"/>
          <w:sz w:val="24"/>
          <w:szCs w:val="24"/>
        </w:rPr>
        <w:t>Customer purchase intention]</w:t>
      </w:r>
    </w:p>
    <w:tbl>
      <w:tblPr>
        <w:tblW w:w="2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015"/>
        <w:gridCol w:w="1107"/>
      </w:tblGrid>
      <w:tr w:rsidR="008B4E1B" w:rsidRPr="00B83D60" w14:paraId="7845C879" w14:textId="77777777" w:rsidTr="00FB25AA">
        <w:trPr>
          <w:cantSplit/>
        </w:trPr>
        <w:tc>
          <w:tcPr>
            <w:tcW w:w="2859" w:type="dxa"/>
            <w:gridSpan w:val="3"/>
            <w:tcBorders>
              <w:top w:val="nil"/>
              <w:left w:val="nil"/>
              <w:bottom w:val="nil"/>
              <w:right w:val="nil"/>
            </w:tcBorders>
            <w:shd w:val="clear" w:color="auto" w:fill="FFFFFF"/>
            <w:vAlign w:val="center"/>
          </w:tcPr>
          <w:p w14:paraId="77BBBCC5" w14:textId="77777777" w:rsidR="008B4E1B" w:rsidRPr="00B83D60" w:rsidRDefault="008B4E1B" w:rsidP="00FB25AA">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Communalities</w:t>
            </w:r>
          </w:p>
        </w:tc>
      </w:tr>
      <w:tr w:rsidR="008B4E1B" w:rsidRPr="000406A6" w14:paraId="37853BDE" w14:textId="77777777" w:rsidTr="00FB25AA">
        <w:trPr>
          <w:cantSplit/>
        </w:trPr>
        <w:tc>
          <w:tcPr>
            <w:tcW w:w="73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2828D45A" w14:textId="77777777" w:rsidR="008B4E1B" w:rsidRPr="000406A6" w:rsidRDefault="008B4E1B" w:rsidP="00FB25AA">
            <w:pPr>
              <w:autoSpaceDE w:val="0"/>
              <w:autoSpaceDN w:val="0"/>
              <w:adjustRightInd w:val="0"/>
              <w:spacing w:after="0" w:line="240" w:lineRule="auto"/>
              <w:rPr>
                <w:rFonts w:ascii="Times New Roman" w:hAnsi="Times New Roman" w:cs="Times New Roman"/>
              </w:rPr>
            </w:pPr>
          </w:p>
        </w:tc>
        <w:tc>
          <w:tcPr>
            <w:tcW w:w="1015" w:type="dxa"/>
            <w:tcBorders>
              <w:top w:val="single" w:sz="16" w:space="0" w:color="000000"/>
              <w:left w:val="single" w:sz="16" w:space="0" w:color="000000"/>
              <w:bottom w:val="single" w:sz="16" w:space="0" w:color="000000"/>
            </w:tcBorders>
            <w:shd w:val="clear" w:color="auto" w:fill="FFFFFF"/>
            <w:vAlign w:val="bottom"/>
          </w:tcPr>
          <w:p w14:paraId="4167470E" w14:textId="77777777" w:rsidR="008B4E1B" w:rsidRPr="000406A6"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Initial</w:t>
            </w:r>
          </w:p>
        </w:tc>
        <w:tc>
          <w:tcPr>
            <w:tcW w:w="1107" w:type="dxa"/>
            <w:tcBorders>
              <w:top w:val="single" w:sz="16" w:space="0" w:color="000000"/>
              <w:bottom w:val="single" w:sz="16" w:space="0" w:color="000000"/>
              <w:right w:val="single" w:sz="16" w:space="0" w:color="000000"/>
            </w:tcBorders>
            <w:shd w:val="clear" w:color="auto" w:fill="FFFFFF"/>
            <w:vAlign w:val="bottom"/>
          </w:tcPr>
          <w:p w14:paraId="321DAD11" w14:textId="77777777" w:rsidR="008B4E1B" w:rsidRPr="000406A6"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Extraction</w:t>
            </w:r>
          </w:p>
        </w:tc>
      </w:tr>
      <w:tr w:rsidR="008B4E1B" w:rsidRPr="000406A6" w14:paraId="3C940777" w14:textId="77777777" w:rsidTr="00FB25AA">
        <w:trPr>
          <w:cantSplit/>
        </w:trPr>
        <w:tc>
          <w:tcPr>
            <w:tcW w:w="737" w:type="dxa"/>
            <w:tcBorders>
              <w:top w:val="single" w:sz="16" w:space="0" w:color="000000"/>
              <w:left w:val="single" w:sz="16" w:space="0" w:color="000000"/>
              <w:bottom w:val="nil"/>
              <w:right w:val="single" w:sz="16" w:space="0" w:color="000000"/>
            </w:tcBorders>
            <w:shd w:val="clear" w:color="auto" w:fill="FFFFFF"/>
          </w:tcPr>
          <w:p w14:paraId="0D56938F" w14:textId="77777777" w:rsidR="008B4E1B" w:rsidRPr="000406A6"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CPI1</w:t>
            </w:r>
          </w:p>
        </w:tc>
        <w:tc>
          <w:tcPr>
            <w:tcW w:w="1015" w:type="dxa"/>
            <w:tcBorders>
              <w:top w:val="single" w:sz="16" w:space="0" w:color="000000"/>
              <w:left w:val="single" w:sz="16" w:space="0" w:color="000000"/>
              <w:bottom w:val="nil"/>
            </w:tcBorders>
            <w:shd w:val="clear" w:color="auto" w:fill="FFFFFF"/>
            <w:vAlign w:val="center"/>
          </w:tcPr>
          <w:p w14:paraId="4D679B9B"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1.000</w:t>
            </w:r>
          </w:p>
        </w:tc>
        <w:tc>
          <w:tcPr>
            <w:tcW w:w="1107" w:type="dxa"/>
            <w:tcBorders>
              <w:top w:val="single" w:sz="16" w:space="0" w:color="000000"/>
              <w:bottom w:val="nil"/>
              <w:right w:val="single" w:sz="16" w:space="0" w:color="000000"/>
            </w:tcBorders>
            <w:shd w:val="clear" w:color="auto" w:fill="FFFFFF"/>
            <w:vAlign w:val="center"/>
          </w:tcPr>
          <w:p w14:paraId="1AC96E2A"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.903</w:t>
            </w:r>
          </w:p>
        </w:tc>
      </w:tr>
      <w:tr w:rsidR="008B4E1B" w:rsidRPr="000406A6" w14:paraId="2B29126F" w14:textId="77777777" w:rsidTr="00FB25AA">
        <w:trPr>
          <w:cantSplit/>
        </w:trPr>
        <w:tc>
          <w:tcPr>
            <w:tcW w:w="737" w:type="dxa"/>
            <w:tcBorders>
              <w:top w:val="nil"/>
              <w:left w:val="single" w:sz="16" w:space="0" w:color="000000"/>
              <w:bottom w:val="nil"/>
              <w:right w:val="single" w:sz="16" w:space="0" w:color="000000"/>
            </w:tcBorders>
            <w:shd w:val="clear" w:color="auto" w:fill="FFFFFF"/>
          </w:tcPr>
          <w:p w14:paraId="15EF41A4" w14:textId="77777777" w:rsidR="008B4E1B" w:rsidRPr="000406A6"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CPI2</w:t>
            </w:r>
          </w:p>
        </w:tc>
        <w:tc>
          <w:tcPr>
            <w:tcW w:w="1015" w:type="dxa"/>
            <w:tcBorders>
              <w:top w:val="nil"/>
              <w:left w:val="single" w:sz="16" w:space="0" w:color="000000"/>
              <w:bottom w:val="nil"/>
            </w:tcBorders>
            <w:shd w:val="clear" w:color="auto" w:fill="FFFFFF"/>
            <w:vAlign w:val="center"/>
          </w:tcPr>
          <w:p w14:paraId="16B5E927"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5BBE35F6"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.945</w:t>
            </w:r>
          </w:p>
        </w:tc>
      </w:tr>
      <w:tr w:rsidR="008B4E1B" w:rsidRPr="000406A6" w14:paraId="01AAB845" w14:textId="77777777" w:rsidTr="00FB25AA">
        <w:trPr>
          <w:cantSplit/>
        </w:trPr>
        <w:tc>
          <w:tcPr>
            <w:tcW w:w="737" w:type="dxa"/>
            <w:tcBorders>
              <w:top w:val="nil"/>
              <w:left w:val="single" w:sz="16" w:space="0" w:color="000000"/>
              <w:bottom w:val="nil"/>
              <w:right w:val="single" w:sz="16" w:space="0" w:color="000000"/>
            </w:tcBorders>
            <w:shd w:val="clear" w:color="auto" w:fill="FFFFFF"/>
          </w:tcPr>
          <w:p w14:paraId="61B4EDA9" w14:textId="77777777" w:rsidR="008B4E1B" w:rsidRPr="000406A6"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CPI3</w:t>
            </w:r>
          </w:p>
        </w:tc>
        <w:tc>
          <w:tcPr>
            <w:tcW w:w="1015" w:type="dxa"/>
            <w:tcBorders>
              <w:top w:val="nil"/>
              <w:left w:val="single" w:sz="16" w:space="0" w:color="000000"/>
              <w:bottom w:val="nil"/>
            </w:tcBorders>
            <w:shd w:val="clear" w:color="auto" w:fill="FFFFFF"/>
            <w:vAlign w:val="center"/>
          </w:tcPr>
          <w:p w14:paraId="750E5537"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41E8239B"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.858</w:t>
            </w:r>
          </w:p>
        </w:tc>
      </w:tr>
      <w:tr w:rsidR="008B4E1B" w:rsidRPr="000406A6" w14:paraId="395EEA1B" w14:textId="77777777" w:rsidTr="00FB25AA">
        <w:trPr>
          <w:cantSplit/>
        </w:trPr>
        <w:tc>
          <w:tcPr>
            <w:tcW w:w="737" w:type="dxa"/>
            <w:tcBorders>
              <w:top w:val="nil"/>
              <w:left w:val="single" w:sz="16" w:space="0" w:color="000000"/>
              <w:bottom w:val="single" w:sz="16" w:space="0" w:color="000000"/>
              <w:right w:val="single" w:sz="16" w:space="0" w:color="000000"/>
            </w:tcBorders>
            <w:shd w:val="clear" w:color="auto" w:fill="FFFFFF"/>
          </w:tcPr>
          <w:p w14:paraId="0D6BE312" w14:textId="77777777" w:rsidR="008B4E1B" w:rsidRPr="000406A6"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CPI4</w:t>
            </w:r>
          </w:p>
        </w:tc>
        <w:tc>
          <w:tcPr>
            <w:tcW w:w="1015" w:type="dxa"/>
            <w:tcBorders>
              <w:top w:val="nil"/>
              <w:left w:val="single" w:sz="16" w:space="0" w:color="000000"/>
              <w:bottom w:val="single" w:sz="16" w:space="0" w:color="000000"/>
            </w:tcBorders>
            <w:shd w:val="clear" w:color="auto" w:fill="FFFFFF"/>
            <w:vAlign w:val="center"/>
          </w:tcPr>
          <w:p w14:paraId="7EF2DF43"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1.000</w:t>
            </w:r>
          </w:p>
        </w:tc>
        <w:tc>
          <w:tcPr>
            <w:tcW w:w="1107" w:type="dxa"/>
            <w:tcBorders>
              <w:top w:val="nil"/>
              <w:bottom w:val="single" w:sz="16" w:space="0" w:color="000000"/>
              <w:right w:val="single" w:sz="16" w:space="0" w:color="000000"/>
            </w:tcBorders>
            <w:shd w:val="clear" w:color="auto" w:fill="FFFFFF"/>
            <w:vAlign w:val="center"/>
          </w:tcPr>
          <w:p w14:paraId="466C0740"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.874</w:t>
            </w:r>
          </w:p>
        </w:tc>
      </w:tr>
      <w:tr w:rsidR="008B4E1B" w:rsidRPr="000406A6" w14:paraId="27AB302D" w14:textId="77777777" w:rsidTr="00FB25AA">
        <w:trPr>
          <w:cantSplit/>
        </w:trPr>
        <w:tc>
          <w:tcPr>
            <w:tcW w:w="2859" w:type="dxa"/>
            <w:gridSpan w:val="3"/>
            <w:tcBorders>
              <w:top w:val="nil"/>
              <w:left w:val="nil"/>
              <w:bottom w:val="nil"/>
              <w:right w:val="nil"/>
            </w:tcBorders>
            <w:shd w:val="clear" w:color="auto" w:fill="FFFFFF"/>
          </w:tcPr>
          <w:p w14:paraId="0947EF12" w14:textId="77777777" w:rsidR="008B4E1B" w:rsidRPr="000406A6" w:rsidRDefault="008B4E1B" w:rsidP="00FB25AA">
            <w:pPr>
              <w:autoSpaceDE w:val="0"/>
              <w:autoSpaceDN w:val="0"/>
              <w:adjustRightInd w:val="0"/>
              <w:spacing w:after="0" w:line="320" w:lineRule="atLeast"/>
              <w:ind w:right="60"/>
              <w:rPr>
                <w:rFonts w:ascii="Times New Roman" w:eastAsia="MingLiU" w:hAnsi="Times New Roman" w:cs="Times New Roman"/>
                <w:color w:val="000000"/>
              </w:rPr>
            </w:pPr>
          </w:p>
        </w:tc>
      </w:tr>
    </w:tbl>
    <w:p w14:paraId="6D63EF62" w14:textId="46DFF07B" w:rsidR="008B4E1B" w:rsidRPr="00B83D60" w:rsidRDefault="0005502E" w:rsidP="008B4E1B">
      <w:pPr>
        <w:autoSpaceDE w:val="0"/>
        <w:autoSpaceDN w:val="0"/>
        <w:adjustRightInd w:val="0"/>
        <w:spacing w:after="0" w:line="400" w:lineRule="atLeast"/>
        <w:rPr>
          <w:rFonts w:ascii="Arial" w:hAnsi="Arial" w:cs="Arial"/>
          <w:sz w:val="24"/>
          <w:szCs w:val="24"/>
        </w:rPr>
      </w:pPr>
      <w:r>
        <w:rPr>
          <w:rFonts w:ascii="Arial" w:hAnsi="Arial" w:cs="Arial"/>
          <w:sz w:val="24"/>
          <w:szCs w:val="24"/>
        </w:rPr>
        <w:t>[Table 4.2</w:t>
      </w:r>
      <w:r w:rsidR="00B45F0E" w:rsidRPr="00B83D60">
        <w:rPr>
          <w:rFonts w:ascii="Arial" w:hAnsi="Arial" w:cs="Arial"/>
          <w:sz w:val="24"/>
          <w:szCs w:val="24"/>
        </w:rPr>
        <w:t>.2</w:t>
      </w:r>
      <w:r w:rsidR="008B4E1B" w:rsidRPr="00B83D60">
        <w:rPr>
          <w:rFonts w:ascii="Arial" w:hAnsi="Arial" w:cs="Arial"/>
          <w:sz w:val="24"/>
          <w:szCs w:val="24"/>
        </w:rPr>
        <w:t>-</w:t>
      </w:r>
      <w:r w:rsidR="00B45F0E" w:rsidRPr="00B83D60">
        <w:rPr>
          <w:rFonts w:ascii="Arial" w:hAnsi="Arial" w:cs="Arial"/>
          <w:sz w:val="24"/>
          <w:szCs w:val="24"/>
        </w:rPr>
        <w:t>2</w:t>
      </w:r>
      <w:r w:rsidR="008B4E1B" w:rsidRPr="00B83D60">
        <w:rPr>
          <w:rFonts w:ascii="Arial" w:hAnsi="Arial" w:cs="Arial"/>
          <w:sz w:val="24"/>
          <w:szCs w:val="24"/>
        </w:rPr>
        <w:t xml:space="preserve"> </w:t>
      </w:r>
      <w:r w:rsidR="008B4E1B" w:rsidRPr="00B83D60">
        <w:rPr>
          <w:rFonts w:ascii="Arial" w:hAnsi="Arial" w:cs="Arial"/>
          <w:bCs/>
          <w:sz w:val="24"/>
          <w:szCs w:val="24"/>
        </w:rPr>
        <w:t xml:space="preserve">Factor loading of </w:t>
      </w:r>
      <w:r w:rsidR="008B4E1B" w:rsidRPr="00B83D60">
        <w:rPr>
          <w:rFonts w:ascii="Arial" w:hAnsi="Arial" w:cs="Arial"/>
          <w:sz w:val="24"/>
          <w:szCs w:val="24"/>
        </w:rPr>
        <w:t>Customer purchase intention]</w:t>
      </w:r>
    </w:p>
    <w:p w14:paraId="2DE375EB" w14:textId="77777777" w:rsidR="008B4E1B" w:rsidRPr="00B83D60" w:rsidRDefault="008B4E1B" w:rsidP="008B4E1B">
      <w:pPr>
        <w:autoSpaceDE w:val="0"/>
        <w:autoSpaceDN w:val="0"/>
        <w:adjustRightInd w:val="0"/>
        <w:spacing w:after="0" w:line="240" w:lineRule="auto"/>
        <w:rPr>
          <w:rFonts w:ascii="Arial" w:hAnsi="Arial" w:cs="Arial"/>
          <w:sz w:val="24"/>
          <w:szCs w:val="24"/>
        </w:rPr>
      </w:pPr>
    </w:p>
    <w:tbl>
      <w:tblPr>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2"/>
        <w:gridCol w:w="1015"/>
        <w:gridCol w:w="1445"/>
        <w:gridCol w:w="1460"/>
        <w:gridCol w:w="1168"/>
        <w:gridCol w:w="1445"/>
        <w:gridCol w:w="1460"/>
      </w:tblGrid>
      <w:tr w:rsidR="008B4E1B" w:rsidRPr="00B83D60" w14:paraId="5B6E114B" w14:textId="77777777" w:rsidTr="00FB25AA">
        <w:trPr>
          <w:cantSplit/>
        </w:trPr>
        <w:tc>
          <w:tcPr>
            <w:tcW w:w="9285" w:type="dxa"/>
            <w:gridSpan w:val="7"/>
            <w:tcBorders>
              <w:top w:val="nil"/>
              <w:left w:val="nil"/>
              <w:bottom w:val="nil"/>
              <w:right w:val="nil"/>
            </w:tcBorders>
            <w:shd w:val="clear" w:color="auto" w:fill="FFFFFF"/>
            <w:vAlign w:val="center"/>
          </w:tcPr>
          <w:p w14:paraId="54466691" w14:textId="77777777" w:rsidR="00AC4C19" w:rsidRDefault="00AC4C19" w:rsidP="00AC4C19">
            <w:pPr>
              <w:autoSpaceDE w:val="0"/>
              <w:autoSpaceDN w:val="0"/>
              <w:adjustRightInd w:val="0"/>
              <w:spacing w:after="0" w:line="320" w:lineRule="atLeast"/>
              <w:ind w:right="60"/>
              <w:rPr>
                <w:rFonts w:ascii="Arial" w:eastAsia="MingLiU" w:hAnsi="Arial" w:cs="Arial"/>
                <w:b/>
                <w:bCs/>
                <w:color w:val="000000"/>
                <w:sz w:val="24"/>
                <w:szCs w:val="24"/>
              </w:rPr>
            </w:pPr>
          </w:p>
          <w:p w14:paraId="58EE8018" w14:textId="77777777" w:rsidR="00AC4C19" w:rsidRDefault="00AC4C19" w:rsidP="00AC4C19">
            <w:pPr>
              <w:autoSpaceDE w:val="0"/>
              <w:autoSpaceDN w:val="0"/>
              <w:adjustRightInd w:val="0"/>
              <w:spacing w:after="0" w:line="320" w:lineRule="atLeast"/>
              <w:ind w:right="60"/>
              <w:rPr>
                <w:rFonts w:ascii="Arial" w:eastAsia="MingLiU" w:hAnsi="Arial" w:cs="Arial"/>
                <w:b/>
                <w:bCs/>
                <w:color w:val="000000"/>
                <w:sz w:val="24"/>
                <w:szCs w:val="24"/>
              </w:rPr>
            </w:pPr>
          </w:p>
          <w:p w14:paraId="2BD9ADD5" w14:textId="77777777" w:rsidR="00AC4C19" w:rsidRDefault="00AC4C19" w:rsidP="00AC4C19">
            <w:pPr>
              <w:autoSpaceDE w:val="0"/>
              <w:autoSpaceDN w:val="0"/>
              <w:adjustRightInd w:val="0"/>
              <w:spacing w:after="0" w:line="320" w:lineRule="atLeast"/>
              <w:ind w:right="60"/>
              <w:rPr>
                <w:rFonts w:ascii="Arial" w:eastAsia="MingLiU" w:hAnsi="Arial" w:cs="Arial"/>
                <w:b/>
                <w:bCs/>
                <w:color w:val="000000"/>
                <w:sz w:val="24"/>
                <w:szCs w:val="24"/>
              </w:rPr>
            </w:pPr>
          </w:p>
          <w:p w14:paraId="0A2F80D5" w14:textId="77777777" w:rsidR="008B4E1B" w:rsidRPr="00B83D60" w:rsidRDefault="008B4E1B" w:rsidP="00FB25AA">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Total Variance Explained</w:t>
            </w:r>
          </w:p>
        </w:tc>
      </w:tr>
      <w:tr w:rsidR="008B4E1B" w:rsidRPr="000406A6" w14:paraId="34CD56B4" w14:textId="77777777" w:rsidTr="00FB25AA">
        <w:trPr>
          <w:cantSplit/>
        </w:trPr>
        <w:tc>
          <w:tcPr>
            <w:tcW w:w="1292" w:type="dxa"/>
            <w:vMerge w:val="restart"/>
            <w:tcBorders>
              <w:top w:val="single" w:sz="16" w:space="0" w:color="000000"/>
              <w:left w:val="single" w:sz="16" w:space="0" w:color="000000"/>
              <w:bottom w:val="nil"/>
              <w:right w:val="single" w:sz="16" w:space="0" w:color="000000"/>
            </w:tcBorders>
            <w:shd w:val="clear" w:color="auto" w:fill="FFFFFF"/>
            <w:vAlign w:val="bottom"/>
          </w:tcPr>
          <w:p w14:paraId="289A40A4" w14:textId="77777777" w:rsidR="008B4E1B" w:rsidRPr="000406A6"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Component</w:t>
            </w:r>
          </w:p>
        </w:tc>
        <w:tc>
          <w:tcPr>
            <w:tcW w:w="3920" w:type="dxa"/>
            <w:gridSpan w:val="3"/>
            <w:tcBorders>
              <w:top w:val="single" w:sz="16" w:space="0" w:color="000000"/>
              <w:left w:val="single" w:sz="16" w:space="0" w:color="000000"/>
            </w:tcBorders>
            <w:shd w:val="clear" w:color="auto" w:fill="FFFFFF"/>
            <w:vAlign w:val="bottom"/>
          </w:tcPr>
          <w:p w14:paraId="40AE979D" w14:textId="77777777" w:rsidR="008B4E1B" w:rsidRPr="000406A6"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Initial Eigenvalues</w:t>
            </w:r>
          </w:p>
        </w:tc>
        <w:tc>
          <w:tcPr>
            <w:tcW w:w="4073" w:type="dxa"/>
            <w:gridSpan w:val="3"/>
            <w:tcBorders>
              <w:top w:val="single" w:sz="16" w:space="0" w:color="000000"/>
              <w:right w:val="single" w:sz="16" w:space="0" w:color="000000"/>
            </w:tcBorders>
            <w:shd w:val="clear" w:color="auto" w:fill="FFFFFF"/>
            <w:vAlign w:val="bottom"/>
          </w:tcPr>
          <w:p w14:paraId="04FB392E" w14:textId="77777777" w:rsidR="008B4E1B" w:rsidRPr="000406A6"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Extraction Sums of Squared Loadings</w:t>
            </w:r>
          </w:p>
        </w:tc>
      </w:tr>
      <w:tr w:rsidR="008B4E1B" w:rsidRPr="000406A6" w14:paraId="180ECFF0" w14:textId="77777777" w:rsidTr="00FB25AA">
        <w:trPr>
          <w:cantSplit/>
        </w:trPr>
        <w:tc>
          <w:tcPr>
            <w:tcW w:w="1292" w:type="dxa"/>
            <w:vMerge/>
            <w:tcBorders>
              <w:top w:val="single" w:sz="16" w:space="0" w:color="000000"/>
              <w:left w:val="single" w:sz="16" w:space="0" w:color="000000"/>
              <w:bottom w:val="nil"/>
              <w:right w:val="single" w:sz="16" w:space="0" w:color="000000"/>
            </w:tcBorders>
            <w:shd w:val="clear" w:color="auto" w:fill="FFFFFF"/>
            <w:vAlign w:val="bottom"/>
          </w:tcPr>
          <w:p w14:paraId="44840BAF" w14:textId="77777777" w:rsidR="008B4E1B" w:rsidRPr="000406A6" w:rsidRDefault="008B4E1B" w:rsidP="00FB25AA">
            <w:pPr>
              <w:autoSpaceDE w:val="0"/>
              <w:autoSpaceDN w:val="0"/>
              <w:adjustRightInd w:val="0"/>
              <w:spacing w:after="0" w:line="240" w:lineRule="auto"/>
              <w:rPr>
                <w:rFonts w:ascii="Times New Roman" w:eastAsia="MingLiU" w:hAnsi="Times New Roman" w:cs="Times New Roman"/>
                <w:color w:val="000000"/>
              </w:rPr>
            </w:pPr>
          </w:p>
        </w:tc>
        <w:tc>
          <w:tcPr>
            <w:tcW w:w="1015" w:type="dxa"/>
            <w:tcBorders>
              <w:left w:val="single" w:sz="16" w:space="0" w:color="000000"/>
              <w:bottom w:val="single" w:sz="16" w:space="0" w:color="000000"/>
            </w:tcBorders>
            <w:shd w:val="clear" w:color="auto" w:fill="FFFFFF"/>
            <w:vAlign w:val="bottom"/>
          </w:tcPr>
          <w:p w14:paraId="18C11FAE" w14:textId="77777777" w:rsidR="008B4E1B" w:rsidRPr="000406A6"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43E9074A" w14:textId="77777777" w:rsidR="008B4E1B" w:rsidRPr="000406A6"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 of Variance</w:t>
            </w:r>
          </w:p>
        </w:tc>
        <w:tc>
          <w:tcPr>
            <w:tcW w:w="1460" w:type="dxa"/>
            <w:tcBorders>
              <w:bottom w:val="single" w:sz="16" w:space="0" w:color="000000"/>
            </w:tcBorders>
            <w:shd w:val="clear" w:color="auto" w:fill="FFFFFF"/>
            <w:vAlign w:val="bottom"/>
          </w:tcPr>
          <w:p w14:paraId="5DC97ABF" w14:textId="77777777" w:rsidR="008B4E1B" w:rsidRPr="000406A6"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Cumulative %</w:t>
            </w:r>
          </w:p>
        </w:tc>
        <w:tc>
          <w:tcPr>
            <w:tcW w:w="1168" w:type="dxa"/>
            <w:tcBorders>
              <w:bottom w:val="single" w:sz="16" w:space="0" w:color="000000"/>
            </w:tcBorders>
            <w:shd w:val="clear" w:color="auto" w:fill="FFFFFF"/>
            <w:vAlign w:val="bottom"/>
          </w:tcPr>
          <w:p w14:paraId="1576DB90" w14:textId="77777777" w:rsidR="008B4E1B" w:rsidRPr="000406A6"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0BD1E58D" w14:textId="77777777" w:rsidR="008B4E1B" w:rsidRPr="000406A6"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 of Variance</w:t>
            </w:r>
          </w:p>
        </w:tc>
        <w:tc>
          <w:tcPr>
            <w:tcW w:w="1460" w:type="dxa"/>
            <w:tcBorders>
              <w:bottom w:val="single" w:sz="16" w:space="0" w:color="000000"/>
              <w:right w:val="single" w:sz="16" w:space="0" w:color="000000"/>
            </w:tcBorders>
            <w:shd w:val="clear" w:color="auto" w:fill="FFFFFF"/>
            <w:vAlign w:val="bottom"/>
          </w:tcPr>
          <w:p w14:paraId="0E601B95" w14:textId="77777777" w:rsidR="008B4E1B" w:rsidRPr="000406A6" w:rsidRDefault="008B4E1B" w:rsidP="00FB25AA">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Cumulative %</w:t>
            </w:r>
          </w:p>
        </w:tc>
      </w:tr>
      <w:tr w:rsidR="008B4E1B" w:rsidRPr="000406A6" w14:paraId="03AA7745" w14:textId="77777777" w:rsidTr="00FB25AA">
        <w:trPr>
          <w:cantSplit/>
        </w:trPr>
        <w:tc>
          <w:tcPr>
            <w:tcW w:w="1292" w:type="dxa"/>
            <w:tcBorders>
              <w:top w:val="single" w:sz="16" w:space="0" w:color="000000"/>
              <w:left w:val="single" w:sz="16" w:space="0" w:color="000000"/>
              <w:bottom w:val="nil"/>
              <w:right w:val="single" w:sz="16" w:space="0" w:color="000000"/>
            </w:tcBorders>
            <w:shd w:val="clear" w:color="auto" w:fill="FFFFFF"/>
          </w:tcPr>
          <w:p w14:paraId="0B4BF57E" w14:textId="77777777" w:rsidR="008B4E1B" w:rsidRPr="000406A6"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1</w:t>
            </w:r>
          </w:p>
        </w:tc>
        <w:tc>
          <w:tcPr>
            <w:tcW w:w="1015" w:type="dxa"/>
            <w:tcBorders>
              <w:top w:val="single" w:sz="16" w:space="0" w:color="000000"/>
              <w:left w:val="single" w:sz="16" w:space="0" w:color="000000"/>
              <w:bottom w:val="nil"/>
            </w:tcBorders>
            <w:shd w:val="clear" w:color="auto" w:fill="FFFFFF"/>
            <w:vAlign w:val="center"/>
          </w:tcPr>
          <w:p w14:paraId="7C15AB4D"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3.581</w:t>
            </w:r>
          </w:p>
        </w:tc>
        <w:tc>
          <w:tcPr>
            <w:tcW w:w="1445" w:type="dxa"/>
            <w:tcBorders>
              <w:top w:val="single" w:sz="16" w:space="0" w:color="000000"/>
              <w:bottom w:val="nil"/>
            </w:tcBorders>
            <w:shd w:val="clear" w:color="auto" w:fill="FFFFFF"/>
            <w:vAlign w:val="center"/>
          </w:tcPr>
          <w:p w14:paraId="6659A294"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89.529</w:t>
            </w:r>
          </w:p>
        </w:tc>
        <w:tc>
          <w:tcPr>
            <w:tcW w:w="1460" w:type="dxa"/>
            <w:tcBorders>
              <w:top w:val="single" w:sz="16" w:space="0" w:color="000000"/>
              <w:bottom w:val="nil"/>
            </w:tcBorders>
            <w:shd w:val="clear" w:color="auto" w:fill="FFFFFF"/>
            <w:vAlign w:val="center"/>
          </w:tcPr>
          <w:p w14:paraId="17BF007A"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89.529</w:t>
            </w:r>
          </w:p>
        </w:tc>
        <w:tc>
          <w:tcPr>
            <w:tcW w:w="1168" w:type="dxa"/>
            <w:tcBorders>
              <w:top w:val="single" w:sz="16" w:space="0" w:color="000000"/>
              <w:bottom w:val="nil"/>
            </w:tcBorders>
            <w:shd w:val="clear" w:color="auto" w:fill="FFFFFF"/>
            <w:vAlign w:val="center"/>
          </w:tcPr>
          <w:p w14:paraId="158213B3"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3.581</w:t>
            </w:r>
          </w:p>
        </w:tc>
        <w:tc>
          <w:tcPr>
            <w:tcW w:w="1445" w:type="dxa"/>
            <w:tcBorders>
              <w:top w:val="single" w:sz="16" w:space="0" w:color="000000"/>
              <w:bottom w:val="nil"/>
            </w:tcBorders>
            <w:shd w:val="clear" w:color="auto" w:fill="FFFFFF"/>
            <w:vAlign w:val="center"/>
          </w:tcPr>
          <w:p w14:paraId="3A3A8987"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89.529</w:t>
            </w:r>
          </w:p>
        </w:tc>
        <w:tc>
          <w:tcPr>
            <w:tcW w:w="1460" w:type="dxa"/>
            <w:tcBorders>
              <w:top w:val="single" w:sz="16" w:space="0" w:color="000000"/>
              <w:bottom w:val="nil"/>
              <w:right w:val="single" w:sz="16" w:space="0" w:color="000000"/>
            </w:tcBorders>
            <w:shd w:val="clear" w:color="auto" w:fill="FFFFFF"/>
            <w:vAlign w:val="center"/>
          </w:tcPr>
          <w:p w14:paraId="72BACF2A"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89.529</w:t>
            </w:r>
          </w:p>
        </w:tc>
      </w:tr>
      <w:tr w:rsidR="008B4E1B" w:rsidRPr="000406A6" w14:paraId="00375CF9" w14:textId="77777777" w:rsidTr="00FB25AA">
        <w:trPr>
          <w:cantSplit/>
        </w:trPr>
        <w:tc>
          <w:tcPr>
            <w:tcW w:w="1292" w:type="dxa"/>
            <w:tcBorders>
              <w:top w:val="nil"/>
              <w:left w:val="single" w:sz="16" w:space="0" w:color="000000"/>
              <w:bottom w:val="nil"/>
              <w:right w:val="single" w:sz="16" w:space="0" w:color="000000"/>
            </w:tcBorders>
            <w:shd w:val="clear" w:color="auto" w:fill="FFFFFF"/>
          </w:tcPr>
          <w:p w14:paraId="3DAE5308" w14:textId="77777777" w:rsidR="008B4E1B" w:rsidRPr="000406A6"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2</w:t>
            </w:r>
          </w:p>
        </w:tc>
        <w:tc>
          <w:tcPr>
            <w:tcW w:w="1015" w:type="dxa"/>
            <w:tcBorders>
              <w:top w:val="nil"/>
              <w:left w:val="single" w:sz="16" w:space="0" w:color="000000"/>
              <w:bottom w:val="nil"/>
            </w:tcBorders>
            <w:shd w:val="clear" w:color="auto" w:fill="FFFFFF"/>
            <w:vAlign w:val="center"/>
          </w:tcPr>
          <w:p w14:paraId="63B41FE3"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.207</w:t>
            </w:r>
          </w:p>
        </w:tc>
        <w:tc>
          <w:tcPr>
            <w:tcW w:w="1445" w:type="dxa"/>
            <w:tcBorders>
              <w:top w:val="nil"/>
              <w:bottom w:val="nil"/>
            </w:tcBorders>
            <w:shd w:val="clear" w:color="auto" w:fill="FFFFFF"/>
            <w:vAlign w:val="center"/>
          </w:tcPr>
          <w:p w14:paraId="10383A55"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5.179</w:t>
            </w:r>
          </w:p>
        </w:tc>
        <w:tc>
          <w:tcPr>
            <w:tcW w:w="1460" w:type="dxa"/>
            <w:tcBorders>
              <w:top w:val="nil"/>
              <w:bottom w:val="nil"/>
            </w:tcBorders>
            <w:shd w:val="clear" w:color="auto" w:fill="FFFFFF"/>
            <w:vAlign w:val="center"/>
          </w:tcPr>
          <w:p w14:paraId="582293D0"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94.708</w:t>
            </w:r>
          </w:p>
        </w:tc>
        <w:tc>
          <w:tcPr>
            <w:tcW w:w="1168" w:type="dxa"/>
            <w:tcBorders>
              <w:top w:val="nil"/>
              <w:bottom w:val="nil"/>
            </w:tcBorders>
            <w:shd w:val="clear" w:color="auto" w:fill="FFFFFF"/>
            <w:vAlign w:val="center"/>
          </w:tcPr>
          <w:p w14:paraId="418D7099" w14:textId="77777777" w:rsidR="008B4E1B" w:rsidRPr="000406A6" w:rsidRDefault="008B4E1B" w:rsidP="00FB25AA">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6A2575D8" w14:textId="77777777" w:rsidR="008B4E1B" w:rsidRPr="000406A6" w:rsidRDefault="008B4E1B" w:rsidP="00FB25AA">
            <w:pPr>
              <w:autoSpaceDE w:val="0"/>
              <w:autoSpaceDN w:val="0"/>
              <w:adjustRightInd w:val="0"/>
              <w:spacing w:after="0" w:line="240" w:lineRule="auto"/>
              <w:rPr>
                <w:rFonts w:ascii="Times New Roman" w:hAnsi="Times New Roman" w:cs="Times New Roman"/>
              </w:rPr>
            </w:pPr>
          </w:p>
        </w:tc>
        <w:tc>
          <w:tcPr>
            <w:tcW w:w="1460" w:type="dxa"/>
            <w:tcBorders>
              <w:top w:val="nil"/>
              <w:bottom w:val="nil"/>
              <w:right w:val="single" w:sz="16" w:space="0" w:color="000000"/>
            </w:tcBorders>
            <w:shd w:val="clear" w:color="auto" w:fill="FFFFFF"/>
            <w:vAlign w:val="center"/>
          </w:tcPr>
          <w:p w14:paraId="3A26DE9F" w14:textId="77777777" w:rsidR="008B4E1B" w:rsidRPr="000406A6" w:rsidRDefault="008B4E1B" w:rsidP="00FB25AA">
            <w:pPr>
              <w:autoSpaceDE w:val="0"/>
              <w:autoSpaceDN w:val="0"/>
              <w:adjustRightInd w:val="0"/>
              <w:spacing w:after="0" w:line="240" w:lineRule="auto"/>
              <w:rPr>
                <w:rFonts w:ascii="Times New Roman" w:hAnsi="Times New Roman" w:cs="Times New Roman"/>
              </w:rPr>
            </w:pPr>
          </w:p>
        </w:tc>
      </w:tr>
      <w:tr w:rsidR="008B4E1B" w:rsidRPr="000406A6" w14:paraId="163F14EF" w14:textId="77777777" w:rsidTr="00FB25AA">
        <w:trPr>
          <w:cantSplit/>
        </w:trPr>
        <w:tc>
          <w:tcPr>
            <w:tcW w:w="1292" w:type="dxa"/>
            <w:tcBorders>
              <w:top w:val="nil"/>
              <w:left w:val="single" w:sz="16" w:space="0" w:color="000000"/>
              <w:bottom w:val="nil"/>
              <w:right w:val="single" w:sz="16" w:space="0" w:color="000000"/>
            </w:tcBorders>
            <w:shd w:val="clear" w:color="auto" w:fill="FFFFFF"/>
          </w:tcPr>
          <w:p w14:paraId="66F65C73" w14:textId="77777777" w:rsidR="008B4E1B" w:rsidRPr="000406A6"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lastRenderedPageBreak/>
              <w:t>3</w:t>
            </w:r>
          </w:p>
        </w:tc>
        <w:tc>
          <w:tcPr>
            <w:tcW w:w="1015" w:type="dxa"/>
            <w:tcBorders>
              <w:top w:val="nil"/>
              <w:left w:val="single" w:sz="16" w:space="0" w:color="000000"/>
              <w:bottom w:val="nil"/>
            </w:tcBorders>
            <w:shd w:val="clear" w:color="auto" w:fill="FFFFFF"/>
            <w:vAlign w:val="center"/>
          </w:tcPr>
          <w:p w14:paraId="14459720"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.162</w:t>
            </w:r>
          </w:p>
        </w:tc>
        <w:tc>
          <w:tcPr>
            <w:tcW w:w="1445" w:type="dxa"/>
            <w:tcBorders>
              <w:top w:val="nil"/>
              <w:bottom w:val="nil"/>
            </w:tcBorders>
            <w:shd w:val="clear" w:color="auto" w:fill="FFFFFF"/>
            <w:vAlign w:val="center"/>
          </w:tcPr>
          <w:p w14:paraId="4CC36557"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4.062</w:t>
            </w:r>
          </w:p>
        </w:tc>
        <w:tc>
          <w:tcPr>
            <w:tcW w:w="1460" w:type="dxa"/>
            <w:tcBorders>
              <w:top w:val="nil"/>
              <w:bottom w:val="nil"/>
            </w:tcBorders>
            <w:shd w:val="clear" w:color="auto" w:fill="FFFFFF"/>
            <w:vAlign w:val="center"/>
          </w:tcPr>
          <w:p w14:paraId="7F1395B7"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98.770</w:t>
            </w:r>
          </w:p>
        </w:tc>
        <w:tc>
          <w:tcPr>
            <w:tcW w:w="1168" w:type="dxa"/>
            <w:tcBorders>
              <w:top w:val="nil"/>
              <w:bottom w:val="nil"/>
            </w:tcBorders>
            <w:shd w:val="clear" w:color="auto" w:fill="FFFFFF"/>
            <w:vAlign w:val="center"/>
          </w:tcPr>
          <w:p w14:paraId="2D6388E4" w14:textId="77777777" w:rsidR="008B4E1B" w:rsidRPr="000406A6" w:rsidRDefault="008B4E1B" w:rsidP="00FB25AA">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5E874C99" w14:textId="77777777" w:rsidR="008B4E1B" w:rsidRPr="000406A6" w:rsidRDefault="008B4E1B" w:rsidP="00FB25AA">
            <w:pPr>
              <w:autoSpaceDE w:val="0"/>
              <w:autoSpaceDN w:val="0"/>
              <w:adjustRightInd w:val="0"/>
              <w:spacing w:after="0" w:line="240" w:lineRule="auto"/>
              <w:rPr>
                <w:rFonts w:ascii="Times New Roman" w:hAnsi="Times New Roman" w:cs="Times New Roman"/>
              </w:rPr>
            </w:pPr>
          </w:p>
        </w:tc>
        <w:tc>
          <w:tcPr>
            <w:tcW w:w="1460" w:type="dxa"/>
            <w:tcBorders>
              <w:top w:val="nil"/>
              <w:bottom w:val="nil"/>
              <w:right w:val="single" w:sz="16" w:space="0" w:color="000000"/>
            </w:tcBorders>
            <w:shd w:val="clear" w:color="auto" w:fill="FFFFFF"/>
            <w:vAlign w:val="center"/>
          </w:tcPr>
          <w:p w14:paraId="07926526" w14:textId="77777777" w:rsidR="008B4E1B" w:rsidRPr="000406A6" w:rsidRDefault="008B4E1B" w:rsidP="00FB25AA">
            <w:pPr>
              <w:autoSpaceDE w:val="0"/>
              <w:autoSpaceDN w:val="0"/>
              <w:adjustRightInd w:val="0"/>
              <w:spacing w:after="0" w:line="240" w:lineRule="auto"/>
              <w:rPr>
                <w:rFonts w:ascii="Times New Roman" w:hAnsi="Times New Roman" w:cs="Times New Roman"/>
              </w:rPr>
            </w:pPr>
          </w:p>
        </w:tc>
      </w:tr>
      <w:tr w:rsidR="008B4E1B" w:rsidRPr="000406A6" w14:paraId="67045F58" w14:textId="77777777" w:rsidTr="00FB25AA">
        <w:trPr>
          <w:cantSplit/>
        </w:trPr>
        <w:tc>
          <w:tcPr>
            <w:tcW w:w="1292" w:type="dxa"/>
            <w:tcBorders>
              <w:top w:val="nil"/>
              <w:left w:val="single" w:sz="16" w:space="0" w:color="000000"/>
              <w:bottom w:val="single" w:sz="16" w:space="0" w:color="000000"/>
              <w:right w:val="single" w:sz="16" w:space="0" w:color="000000"/>
            </w:tcBorders>
            <w:shd w:val="clear" w:color="auto" w:fill="FFFFFF"/>
          </w:tcPr>
          <w:p w14:paraId="0D12DC29" w14:textId="77777777" w:rsidR="008B4E1B" w:rsidRPr="000406A6"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4</w:t>
            </w:r>
          </w:p>
        </w:tc>
        <w:tc>
          <w:tcPr>
            <w:tcW w:w="1015" w:type="dxa"/>
            <w:tcBorders>
              <w:top w:val="nil"/>
              <w:left w:val="single" w:sz="16" w:space="0" w:color="000000"/>
              <w:bottom w:val="single" w:sz="16" w:space="0" w:color="000000"/>
            </w:tcBorders>
            <w:shd w:val="clear" w:color="auto" w:fill="FFFFFF"/>
            <w:vAlign w:val="center"/>
          </w:tcPr>
          <w:p w14:paraId="2794C160"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.049</w:t>
            </w:r>
          </w:p>
        </w:tc>
        <w:tc>
          <w:tcPr>
            <w:tcW w:w="1445" w:type="dxa"/>
            <w:tcBorders>
              <w:top w:val="nil"/>
              <w:bottom w:val="single" w:sz="16" w:space="0" w:color="000000"/>
            </w:tcBorders>
            <w:shd w:val="clear" w:color="auto" w:fill="FFFFFF"/>
            <w:vAlign w:val="center"/>
          </w:tcPr>
          <w:p w14:paraId="10CB475C"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1.230</w:t>
            </w:r>
          </w:p>
        </w:tc>
        <w:tc>
          <w:tcPr>
            <w:tcW w:w="1460" w:type="dxa"/>
            <w:tcBorders>
              <w:top w:val="nil"/>
              <w:bottom w:val="single" w:sz="16" w:space="0" w:color="000000"/>
            </w:tcBorders>
            <w:shd w:val="clear" w:color="auto" w:fill="FFFFFF"/>
            <w:vAlign w:val="center"/>
          </w:tcPr>
          <w:p w14:paraId="617D52D6" w14:textId="77777777" w:rsidR="008B4E1B" w:rsidRPr="000406A6" w:rsidRDefault="008B4E1B" w:rsidP="00FB25AA">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100.000</w:t>
            </w:r>
          </w:p>
        </w:tc>
        <w:tc>
          <w:tcPr>
            <w:tcW w:w="1168" w:type="dxa"/>
            <w:tcBorders>
              <w:top w:val="nil"/>
              <w:bottom w:val="single" w:sz="16" w:space="0" w:color="000000"/>
            </w:tcBorders>
            <w:shd w:val="clear" w:color="auto" w:fill="FFFFFF"/>
            <w:vAlign w:val="center"/>
          </w:tcPr>
          <w:p w14:paraId="1FDFC159" w14:textId="77777777" w:rsidR="008B4E1B" w:rsidRPr="000406A6" w:rsidRDefault="008B4E1B" w:rsidP="00FB25AA">
            <w:pPr>
              <w:autoSpaceDE w:val="0"/>
              <w:autoSpaceDN w:val="0"/>
              <w:adjustRightInd w:val="0"/>
              <w:spacing w:after="0" w:line="240" w:lineRule="auto"/>
              <w:rPr>
                <w:rFonts w:ascii="Times New Roman" w:hAnsi="Times New Roman" w:cs="Times New Roman"/>
              </w:rPr>
            </w:pPr>
          </w:p>
        </w:tc>
        <w:tc>
          <w:tcPr>
            <w:tcW w:w="1445" w:type="dxa"/>
            <w:tcBorders>
              <w:top w:val="nil"/>
              <w:bottom w:val="single" w:sz="16" w:space="0" w:color="000000"/>
            </w:tcBorders>
            <w:shd w:val="clear" w:color="auto" w:fill="FFFFFF"/>
            <w:vAlign w:val="center"/>
          </w:tcPr>
          <w:p w14:paraId="6609327F" w14:textId="77777777" w:rsidR="008B4E1B" w:rsidRPr="000406A6" w:rsidRDefault="008B4E1B" w:rsidP="00FB25AA">
            <w:pPr>
              <w:autoSpaceDE w:val="0"/>
              <w:autoSpaceDN w:val="0"/>
              <w:adjustRightInd w:val="0"/>
              <w:spacing w:after="0" w:line="240" w:lineRule="auto"/>
              <w:rPr>
                <w:rFonts w:ascii="Times New Roman" w:hAnsi="Times New Roman" w:cs="Times New Roman"/>
              </w:rPr>
            </w:pPr>
          </w:p>
        </w:tc>
        <w:tc>
          <w:tcPr>
            <w:tcW w:w="1460" w:type="dxa"/>
            <w:tcBorders>
              <w:top w:val="nil"/>
              <w:bottom w:val="single" w:sz="16" w:space="0" w:color="000000"/>
              <w:right w:val="single" w:sz="16" w:space="0" w:color="000000"/>
            </w:tcBorders>
            <w:shd w:val="clear" w:color="auto" w:fill="FFFFFF"/>
            <w:vAlign w:val="center"/>
          </w:tcPr>
          <w:p w14:paraId="09E310B3" w14:textId="77777777" w:rsidR="008B4E1B" w:rsidRPr="000406A6" w:rsidRDefault="008B4E1B" w:rsidP="00FB25AA">
            <w:pPr>
              <w:autoSpaceDE w:val="0"/>
              <w:autoSpaceDN w:val="0"/>
              <w:adjustRightInd w:val="0"/>
              <w:spacing w:after="0" w:line="240" w:lineRule="auto"/>
              <w:rPr>
                <w:rFonts w:ascii="Times New Roman" w:hAnsi="Times New Roman" w:cs="Times New Roman"/>
              </w:rPr>
            </w:pPr>
          </w:p>
        </w:tc>
      </w:tr>
      <w:tr w:rsidR="008B4E1B" w:rsidRPr="000406A6" w14:paraId="4FCD8442" w14:textId="77777777" w:rsidTr="00FB25AA">
        <w:trPr>
          <w:cantSplit/>
        </w:trPr>
        <w:tc>
          <w:tcPr>
            <w:tcW w:w="9285" w:type="dxa"/>
            <w:gridSpan w:val="7"/>
            <w:tcBorders>
              <w:top w:val="nil"/>
              <w:left w:val="nil"/>
              <w:bottom w:val="nil"/>
              <w:right w:val="nil"/>
            </w:tcBorders>
            <w:shd w:val="clear" w:color="auto" w:fill="FFFFFF"/>
          </w:tcPr>
          <w:p w14:paraId="2DCA9547" w14:textId="77777777" w:rsidR="008B4E1B" w:rsidRPr="000406A6" w:rsidRDefault="008B4E1B" w:rsidP="00FB25AA">
            <w:pPr>
              <w:autoSpaceDE w:val="0"/>
              <w:autoSpaceDN w:val="0"/>
              <w:adjustRightInd w:val="0"/>
              <w:spacing w:after="0" w:line="320" w:lineRule="atLeast"/>
              <w:ind w:left="60" w:right="60"/>
              <w:rPr>
                <w:rFonts w:ascii="Times New Roman" w:eastAsia="MingLiU" w:hAnsi="Times New Roman" w:cs="Times New Roman"/>
                <w:color w:val="000000"/>
              </w:rPr>
            </w:pPr>
          </w:p>
        </w:tc>
      </w:tr>
    </w:tbl>
    <w:p w14:paraId="1A57AC0C" w14:textId="24317E5B" w:rsidR="008B4E1B" w:rsidRDefault="0005502E" w:rsidP="008B4E1B">
      <w:pPr>
        <w:spacing w:line="360" w:lineRule="auto"/>
        <w:jc w:val="both"/>
        <w:rPr>
          <w:rFonts w:ascii="Arial" w:hAnsi="Arial" w:cs="Arial"/>
          <w:sz w:val="24"/>
        </w:rPr>
      </w:pPr>
      <w:r>
        <w:rPr>
          <w:rFonts w:ascii="Arial" w:hAnsi="Arial" w:cs="Arial"/>
          <w:sz w:val="24"/>
          <w:szCs w:val="24"/>
        </w:rPr>
        <w:t>[Table 4.2</w:t>
      </w:r>
      <w:r w:rsidR="00B45F0E" w:rsidRPr="00B83D60">
        <w:rPr>
          <w:rFonts w:ascii="Arial" w:hAnsi="Arial" w:cs="Arial"/>
          <w:sz w:val="24"/>
          <w:szCs w:val="24"/>
        </w:rPr>
        <w:t>.2</w:t>
      </w:r>
      <w:r w:rsidR="008B4E1B" w:rsidRPr="00B83D60">
        <w:rPr>
          <w:rFonts w:ascii="Arial" w:hAnsi="Arial" w:cs="Arial"/>
          <w:sz w:val="24"/>
          <w:szCs w:val="24"/>
        </w:rPr>
        <w:t xml:space="preserve">-3 </w:t>
      </w:r>
      <w:r w:rsidR="008B4E1B" w:rsidRPr="00B83D60">
        <w:rPr>
          <w:rFonts w:ascii="Arial" w:hAnsi="Arial" w:cs="Arial"/>
          <w:bCs/>
          <w:sz w:val="24"/>
        </w:rPr>
        <w:t>Eigenvalues</w:t>
      </w:r>
      <w:r w:rsidR="008B4E1B" w:rsidRPr="00B83D60">
        <w:rPr>
          <w:rFonts w:ascii="Arial" w:hAnsi="Arial" w:cs="Arial"/>
          <w:bCs/>
          <w:sz w:val="24"/>
          <w:szCs w:val="24"/>
        </w:rPr>
        <w:t xml:space="preserve"> of </w:t>
      </w:r>
      <w:r w:rsidR="008B4E1B" w:rsidRPr="00B83D60">
        <w:rPr>
          <w:rFonts w:ascii="Arial" w:hAnsi="Arial" w:cs="Arial"/>
          <w:sz w:val="24"/>
        </w:rPr>
        <w:t>Customer purchase intention]</w:t>
      </w:r>
    </w:p>
    <w:p w14:paraId="18470CA9" w14:textId="77777777" w:rsidR="00FB1919" w:rsidRPr="00B83D60" w:rsidRDefault="00FB1919" w:rsidP="008B4E1B">
      <w:pPr>
        <w:spacing w:line="360" w:lineRule="auto"/>
        <w:jc w:val="both"/>
        <w:rPr>
          <w:rFonts w:ascii="Arial" w:hAnsi="Arial" w:cs="Arial"/>
          <w:sz w:val="24"/>
        </w:rPr>
      </w:pPr>
    </w:p>
    <w:p w14:paraId="30701A8F" w14:textId="53474637" w:rsidR="008B4E1B" w:rsidRPr="00B83D60" w:rsidRDefault="0005502E" w:rsidP="008B4E1B">
      <w:pPr>
        <w:spacing w:line="360" w:lineRule="auto"/>
        <w:jc w:val="both"/>
        <w:rPr>
          <w:rFonts w:ascii="Arial" w:hAnsi="Arial" w:cs="Arial"/>
          <w:sz w:val="24"/>
        </w:rPr>
      </w:pPr>
      <w:r>
        <w:rPr>
          <w:rFonts w:ascii="Arial" w:hAnsi="Arial" w:cs="Arial"/>
          <w:sz w:val="24"/>
        </w:rPr>
        <w:t>As shown in Table 4.2</w:t>
      </w:r>
      <w:r w:rsidR="00B45F0E" w:rsidRPr="00B83D60">
        <w:rPr>
          <w:rFonts w:ascii="Arial" w:hAnsi="Arial" w:cs="Arial"/>
          <w:sz w:val="24"/>
        </w:rPr>
        <w:t>.2</w:t>
      </w:r>
      <w:r w:rsidR="008B4E1B" w:rsidRPr="00B83D60">
        <w:rPr>
          <w:rFonts w:ascii="Arial" w:hAnsi="Arial" w:cs="Arial"/>
          <w:sz w:val="24"/>
        </w:rPr>
        <w:t xml:space="preserve">-1, the KMO value of the dependent variable of customer purchase intention is 0.831, the value of </w:t>
      </w:r>
      <w:proofErr w:type="spellStart"/>
      <w:r w:rsidR="008B4E1B" w:rsidRPr="00B83D60">
        <w:rPr>
          <w:rFonts w:ascii="Arial" w:hAnsi="Arial" w:cs="Arial"/>
          <w:sz w:val="24"/>
        </w:rPr>
        <w:t>bartlett's</w:t>
      </w:r>
      <w:proofErr w:type="spellEnd"/>
      <w:r w:rsidR="008B4E1B" w:rsidRPr="00B83D60">
        <w:rPr>
          <w:rFonts w:ascii="Arial" w:hAnsi="Arial" w:cs="Arial"/>
          <w:sz w:val="24"/>
        </w:rPr>
        <w:t xml:space="preserve"> test significance value is 0.00, that means p-value&lt;0.05.</w:t>
      </w:r>
    </w:p>
    <w:p w14:paraId="57B79D64" w14:textId="5286F10F" w:rsidR="008B4E1B" w:rsidRPr="00B83D60" w:rsidRDefault="0005502E" w:rsidP="008B4E1B">
      <w:pPr>
        <w:spacing w:line="360" w:lineRule="auto"/>
        <w:jc w:val="both"/>
        <w:rPr>
          <w:rFonts w:ascii="Arial" w:hAnsi="Arial" w:cs="Arial"/>
          <w:sz w:val="24"/>
        </w:rPr>
      </w:pPr>
      <w:r>
        <w:rPr>
          <w:rFonts w:ascii="Arial" w:hAnsi="Arial" w:cs="Arial"/>
          <w:sz w:val="24"/>
        </w:rPr>
        <w:t>As shown in Table 4.2</w:t>
      </w:r>
      <w:r w:rsidR="00B45F0E" w:rsidRPr="00B83D60">
        <w:rPr>
          <w:rFonts w:ascii="Arial" w:hAnsi="Arial" w:cs="Arial"/>
          <w:sz w:val="24"/>
        </w:rPr>
        <w:t>.2</w:t>
      </w:r>
      <w:r w:rsidR="008B4E1B" w:rsidRPr="00B83D60">
        <w:rPr>
          <w:rFonts w:ascii="Arial" w:hAnsi="Arial" w:cs="Arial"/>
          <w:sz w:val="24"/>
        </w:rPr>
        <w:t>-2, in the four investigation questions about the dependent variable CPI (CPI1; CPI2; CPI3; CPI4), each factor loading value is more than 0.6. That means the factor all accept.</w:t>
      </w:r>
    </w:p>
    <w:p w14:paraId="27A30480" w14:textId="10E3747B" w:rsidR="00CD32F2" w:rsidRPr="0005502E" w:rsidRDefault="0005502E" w:rsidP="00CD32F2">
      <w:pPr>
        <w:spacing w:line="360" w:lineRule="auto"/>
        <w:jc w:val="both"/>
        <w:rPr>
          <w:rFonts w:ascii="Arial" w:hAnsi="Arial" w:cs="Arial"/>
          <w:sz w:val="24"/>
        </w:rPr>
      </w:pPr>
      <w:r>
        <w:rPr>
          <w:rFonts w:ascii="Arial" w:hAnsi="Arial" w:cs="Arial"/>
          <w:sz w:val="24"/>
        </w:rPr>
        <w:t>As shown in Table 4.2</w:t>
      </w:r>
      <w:r w:rsidR="00B45F0E" w:rsidRPr="00B83D60">
        <w:rPr>
          <w:rFonts w:ascii="Arial" w:hAnsi="Arial" w:cs="Arial"/>
          <w:sz w:val="24"/>
        </w:rPr>
        <w:t>.2</w:t>
      </w:r>
      <w:r w:rsidR="008B4E1B" w:rsidRPr="00B83D60">
        <w:rPr>
          <w:rFonts w:ascii="Arial" w:hAnsi="Arial" w:cs="Arial"/>
          <w:sz w:val="24"/>
        </w:rPr>
        <w:t>-3, Eigenvalues ​​more than 1, and have 1 main factor in this 5 questions.</w:t>
      </w:r>
    </w:p>
    <w:p w14:paraId="33F06556" w14:textId="77777777" w:rsidR="00CD32F2" w:rsidRDefault="00CD32F2" w:rsidP="00CD32F2">
      <w:pPr>
        <w:spacing w:line="360" w:lineRule="auto"/>
        <w:jc w:val="both"/>
        <w:rPr>
          <w:rFonts w:ascii="Times New Roman" w:hAnsi="Times New Roman" w:cs="Times New Roman"/>
          <w:b/>
          <w:sz w:val="24"/>
          <w:szCs w:val="24"/>
        </w:rPr>
      </w:pPr>
    </w:p>
    <w:p w14:paraId="26B6C9EA" w14:textId="74E1EA20" w:rsidR="008B4E1B" w:rsidRPr="00CD32F2" w:rsidRDefault="0005502E" w:rsidP="00CD32F2">
      <w:pPr>
        <w:spacing w:line="360" w:lineRule="auto"/>
        <w:jc w:val="both"/>
        <w:rPr>
          <w:rFonts w:ascii="Arial" w:hAnsi="Arial" w:cs="Arial"/>
          <w:b/>
          <w:bCs/>
          <w:sz w:val="24"/>
          <w:szCs w:val="24"/>
        </w:rPr>
      </w:pPr>
      <w:r>
        <w:rPr>
          <w:rFonts w:ascii="Arial" w:hAnsi="Arial" w:cs="Arial"/>
          <w:b/>
          <w:sz w:val="24"/>
          <w:szCs w:val="24"/>
        </w:rPr>
        <w:t>4.2</w:t>
      </w:r>
      <w:r w:rsidR="00B45F0E" w:rsidRPr="00CD32F2">
        <w:rPr>
          <w:rFonts w:ascii="Arial" w:hAnsi="Arial" w:cs="Arial"/>
          <w:b/>
          <w:sz w:val="24"/>
          <w:szCs w:val="24"/>
        </w:rPr>
        <w:t>.3</w:t>
      </w:r>
      <w:r w:rsidR="008B4E1B" w:rsidRPr="00CD32F2">
        <w:rPr>
          <w:rFonts w:ascii="Arial" w:hAnsi="Arial" w:cs="Arial"/>
          <w:b/>
          <w:sz w:val="24"/>
          <w:szCs w:val="24"/>
        </w:rPr>
        <w:t xml:space="preserve"> </w:t>
      </w:r>
      <w:r w:rsidR="008B4E1B" w:rsidRPr="00CD32F2">
        <w:rPr>
          <w:rFonts w:ascii="Arial" w:hAnsi="Arial" w:cs="Arial"/>
          <w:b/>
          <w:bCs/>
          <w:sz w:val="24"/>
          <w:szCs w:val="24"/>
        </w:rPr>
        <w:t>Summary result of factor analysis</w:t>
      </w:r>
    </w:p>
    <w:p w14:paraId="556A9563" w14:textId="77777777" w:rsidR="00CD32F2" w:rsidRPr="00CD32F2" w:rsidRDefault="00CD32F2" w:rsidP="00CD32F2">
      <w:pPr>
        <w:spacing w:line="360" w:lineRule="auto"/>
        <w:jc w:val="both"/>
        <w:rPr>
          <w:rFonts w:ascii="Arial" w:hAnsi="Arial" w:cs="Arial"/>
          <w:sz w:val="24"/>
        </w:rPr>
      </w:pPr>
    </w:p>
    <w:tbl>
      <w:tblPr>
        <w:tblStyle w:val="TableGrid"/>
        <w:tblpPr w:leftFromText="180" w:rightFromText="180" w:vertAnchor="text" w:horzAnchor="page" w:tblpX="2035" w:tblpY="315"/>
        <w:tblOverlap w:val="never"/>
        <w:tblW w:w="8440" w:type="dxa"/>
        <w:tblLayout w:type="fixed"/>
        <w:tblLook w:val="04A0" w:firstRow="1" w:lastRow="0" w:firstColumn="1" w:lastColumn="0" w:noHBand="0" w:noVBand="1"/>
      </w:tblPr>
      <w:tblGrid>
        <w:gridCol w:w="2972"/>
        <w:gridCol w:w="1276"/>
        <w:gridCol w:w="1276"/>
        <w:gridCol w:w="1417"/>
        <w:gridCol w:w="1499"/>
      </w:tblGrid>
      <w:tr w:rsidR="008B4E1B" w14:paraId="02A3E84E" w14:textId="77777777" w:rsidTr="00FB25AA">
        <w:trPr>
          <w:trHeight w:val="1495"/>
        </w:trPr>
        <w:tc>
          <w:tcPr>
            <w:tcW w:w="2972" w:type="dxa"/>
          </w:tcPr>
          <w:p w14:paraId="4D6CEFB2"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Variable</w:t>
            </w:r>
          </w:p>
        </w:tc>
        <w:tc>
          <w:tcPr>
            <w:tcW w:w="1276" w:type="dxa"/>
          </w:tcPr>
          <w:p w14:paraId="673469C3"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Number of questions</w:t>
            </w:r>
          </w:p>
        </w:tc>
        <w:tc>
          <w:tcPr>
            <w:tcW w:w="1276" w:type="dxa"/>
          </w:tcPr>
          <w:p w14:paraId="60CA3F78" w14:textId="77777777" w:rsidR="008B4E1B" w:rsidRPr="00CD32F2" w:rsidRDefault="008B4E1B" w:rsidP="00FB25AA">
            <w:pPr>
              <w:spacing w:line="240" w:lineRule="auto"/>
              <w:jc w:val="center"/>
              <w:rPr>
                <w:rFonts w:ascii="Arial" w:eastAsia="Microsoft JhengHei" w:hAnsi="Arial" w:cs="Arial"/>
                <w:sz w:val="24"/>
                <w:szCs w:val="24"/>
                <w:shd w:val="clear" w:color="auto" w:fill="FFFFFF"/>
              </w:rPr>
            </w:pPr>
            <w:r w:rsidRPr="00CD32F2">
              <w:rPr>
                <w:rFonts w:ascii="Arial" w:eastAsia="Microsoft JhengHei" w:hAnsi="Arial" w:cs="Arial"/>
                <w:sz w:val="24"/>
                <w:szCs w:val="24"/>
                <w:shd w:val="clear" w:color="auto" w:fill="FFFFFF"/>
              </w:rPr>
              <w:t>KMO Measure of Sampling Adequacy.</w:t>
            </w:r>
          </w:p>
          <w:p w14:paraId="49F1D26F" w14:textId="77777777" w:rsidR="008B4E1B" w:rsidRPr="00CD32F2" w:rsidRDefault="008B4E1B" w:rsidP="00FB25AA">
            <w:pPr>
              <w:spacing w:line="240" w:lineRule="auto"/>
              <w:ind w:firstLineChars="100" w:firstLine="240"/>
              <w:jc w:val="center"/>
              <w:rPr>
                <w:rFonts w:ascii="Arial" w:hAnsi="Arial" w:cs="Arial"/>
                <w:sz w:val="24"/>
                <w:szCs w:val="24"/>
              </w:rPr>
            </w:pPr>
            <w:r w:rsidRPr="00CD32F2">
              <w:rPr>
                <w:rFonts w:ascii="Arial" w:hAnsi="Arial" w:cs="Arial"/>
                <w:sz w:val="24"/>
                <w:szCs w:val="24"/>
              </w:rPr>
              <w:t>(&gt;0.60)</w:t>
            </w:r>
          </w:p>
        </w:tc>
        <w:tc>
          <w:tcPr>
            <w:tcW w:w="1417" w:type="dxa"/>
          </w:tcPr>
          <w:p w14:paraId="5D22BF1E" w14:textId="77777777" w:rsidR="008B4E1B" w:rsidRPr="00CD32F2" w:rsidRDefault="008B4E1B" w:rsidP="00FB25AA">
            <w:pPr>
              <w:pStyle w:val="NormalWeb"/>
              <w:widowControl/>
              <w:spacing w:line="240" w:lineRule="auto"/>
              <w:jc w:val="center"/>
              <w:rPr>
                <w:rFonts w:ascii="Arial" w:hAnsi="Arial" w:cs="Arial"/>
              </w:rPr>
            </w:pPr>
            <w:r w:rsidRPr="00CD32F2">
              <w:rPr>
                <w:rFonts w:ascii="Arial" w:eastAsia="Microsoft JhengHei" w:hAnsi="Arial" w:cs="Arial"/>
                <w:shd w:val="clear" w:color="auto" w:fill="FFFFFF"/>
              </w:rPr>
              <w:t>Bartlett's Test of Significance (P&lt;0.05)</w:t>
            </w:r>
          </w:p>
          <w:p w14:paraId="190AD717" w14:textId="77777777" w:rsidR="008B4E1B" w:rsidRPr="00CD32F2" w:rsidRDefault="008B4E1B" w:rsidP="00FB25AA">
            <w:pPr>
              <w:spacing w:line="240" w:lineRule="auto"/>
              <w:jc w:val="center"/>
              <w:rPr>
                <w:rFonts w:ascii="Arial" w:hAnsi="Arial" w:cs="Arial"/>
                <w:sz w:val="24"/>
                <w:szCs w:val="24"/>
              </w:rPr>
            </w:pPr>
          </w:p>
        </w:tc>
        <w:tc>
          <w:tcPr>
            <w:tcW w:w="1499" w:type="dxa"/>
          </w:tcPr>
          <w:p w14:paraId="4FEA4421"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Factor loading</w:t>
            </w:r>
          </w:p>
          <w:p w14:paraId="6944775C"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(&gt;0.6)</w:t>
            </w:r>
          </w:p>
        </w:tc>
      </w:tr>
      <w:tr w:rsidR="008B4E1B" w14:paraId="5CBC607B" w14:textId="77777777" w:rsidTr="00FB25AA">
        <w:trPr>
          <w:trHeight w:val="617"/>
        </w:trPr>
        <w:tc>
          <w:tcPr>
            <w:tcW w:w="2972" w:type="dxa"/>
          </w:tcPr>
          <w:p w14:paraId="6513B0AE" w14:textId="77777777" w:rsidR="008B4E1B" w:rsidRPr="00CD32F2" w:rsidRDefault="008B4E1B" w:rsidP="00FB25AA">
            <w:pPr>
              <w:spacing w:line="240" w:lineRule="auto"/>
              <w:jc w:val="left"/>
              <w:rPr>
                <w:rFonts w:ascii="Arial" w:hAnsi="Arial" w:cs="Arial"/>
                <w:color w:val="000000" w:themeColor="text1"/>
                <w:sz w:val="24"/>
                <w:szCs w:val="24"/>
              </w:rPr>
            </w:pPr>
            <w:r w:rsidRPr="00CD32F2">
              <w:rPr>
                <w:rFonts w:ascii="Arial" w:hAnsi="Arial" w:cs="Arial"/>
                <w:color w:val="000000" w:themeColor="text1"/>
                <w:sz w:val="24"/>
                <w:szCs w:val="24"/>
              </w:rPr>
              <w:t>Brand visibility</w:t>
            </w:r>
          </w:p>
          <w:p w14:paraId="3F6DF3D5" w14:textId="77777777" w:rsidR="008B4E1B" w:rsidRPr="00CD32F2" w:rsidRDefault="008B4E1B" w:rsidP="00FB25AA">
            <w:pPr>
              <w:spacing w:line="240" w:lineRule="auto"/>
              <w:jc w:val="left"/>
              <w:rPr>
                <w:rFonts w:ascii="Arial" w:hAnsi="Arial" w:cs="Arial"/>
                <w:sz w:val="24"/>
                <w:szCs w:val="24"/>
              </w:rPr>
            </w:pPr>
            <w:r w:rsidRPr="00CD32F2">
              <w:rPr>
                <w:rFonts w:ascii="Arial" w:hAnsi="Arial" w:cs="Arial"/>
                <w:color w:val="000000" w:themeColor="text1"/>
                <w:sz w:val="24"/>
                <w:szCs w:val="24"/>
              </w:rPr>
              <w:t>(BV)</w:t>
            </w:r>
          </w:p>
        </w:tc>
        <w:tc>
          <w:tcPr>
            <w:tcW w:w="1276" w:type="dxa"/>
          </w:tcPr>
          <w:p w14:paraId="782FFD14" w14:textId="77777777" w:rsidR="008B4E1B" w:rsidRPr="00CD32F2" w:rsidRDefault="008B4E1B" w:rsidP="00FB25AA">
            <w:pPr>
              <w:spacing w:line="240" w:lineRule="auto"/>
              <w:jc w:val="center"/>
              <w:rPr>
                <w:rFonts w:ascii="Arial" w:hAnsi="Arial" w:cs="Arial"/>
                <w:sz w:val="24"/>
                <w:szCs w:val="24"/>
              </w:rPr>
            </w:pPr>
          </w:p>
          <w:p w14:paraId="640CEC23"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5</w:t>
            </w:r>
          </w:p>
        </w:tc>
        <w:tc>
          <w:tcPr>
            <w:tcW w:w="1276" w:type="dxa"/>
          </w:tcPr>
          <w:p w14:paraId="5ECBEEED" w14:textId="77777777" w:rsidR="008B4E1B" w:rsidRPr="00CD32F2" w:rsidRDefault="008B4E1B" w:rsidP="00FB25AA">
            <w:pPr>
              <w:spacing w:line="240" w:lineRule="auto"/>
              <w:jc w:val="center"/>
              <w:rPr>
                <w:rFonts w:ascii="Arial" w:hAnsi="Arial" w:cs="Arial"/>
                <w:sz w:val="24"/>
                <w:szCs w:val="24"/>
              </w:rPr>
            </w:pPr>
          </w:p>
          <w:p w14:paraId="5099EFBC"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.867</w:t>
            </w:r>
          </w:p>
        </w:tc>
        <w:tc>
          <w:tcPr>
            <w:tcW w:w="1417" w:type="dxa"/>
          </w:tcPr>
          <w:p w14:paraId="3C8EDFE1" w14:textId="77777777" w:rsidR="008B4E1B" w:rsidRPr="00CD32F2" w:rsidRDefault="008B4E1B" w:rsidP="00FB25AA">
            <w:pPr>
              <w:spacing w:line="240" w:lineRule="auto"/>
              <w:jc w:val="center"/>
              <w:rPr>
                <w:rFonts w:ascii="Arial" w:hAnsi="Arial" w:cs="Arial"/>
                <w:sz w:val="24"/>
                <w:szCs w:val="24"/>
              </w:rPr>
            </w:pPr>
          </w:p>
          <w:p w14:paraId="502F99BF"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.000</w:t>
            </w:r>
          </w:p>
        </w:tc>
        <w:tc>
          <w:tcPr>
            <w:tcW w:w="1499" w:type="dxa"/>
          </w:tcPr>
          <w:p w14:paraId="4D2A1A83" w14:textId="77777777" w:rsidR="008B4E1B" w:rsidRPr="00CD32F2" w:rsidRDefault="008B4E1B" w:rsidP="00FB25AA">
            <w:pPr>
              <w:spacing w:line="240" w:lineRule="auto"/>
              <w:jc w:val="center"/>
              <w:rPr>
                <w:rFonts w:ascii="Arial" w:hAnsi="Arial" w:cs="Arial"/>
                <w:sz w:val="24"/>
                <w:szCs w:val="24"/>
              </w:rPr>
            </w:pPr>
          </w:p>
          <w:p w14:paraId="63480388"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0.688-0.926</w:t>
            </w:r>
          </w:p>
        </w:tc>
      </w:tr>
      <w:tr w:rsidR="008B4E1B" w14:paraId="298DC18C" w14:textId="77777777" w:rsidTr="00FB25AA">
        <w:trPr>
          <w:trHeight w:val="813"/>
        </w:trPr>
        <w:tc>
          <w:tcPr>
            <w:tcW w:w="2972" w:type="dxa"/>
          </w:tcPr>
          <w:p w14:paraId="41CE33FD" w14:textId="77777777" w:rsidR="008B4E1B" w:rsidRPr="00CD32F2" w:rsidRDefault="008B4E1B" w:rsidP="00FB25AA">
            <w:pPr>
              <w:spacing w:line="240" w:lineRule="auto"/>
              <w:jc w:val="left"/>
              <w:rPr>
                <w:rFonts w:ascii="Arial" w:hAnsi="Arial" w:cs="Arial"/>
                <w:sz w:val="24"/>
                <w:szCs w:val="24"/>
              </w:rPr>
            </w:pPr>
            <w:r w:rsidRPr="00CD32F2">
              <w:rPr>
                <w:rFonts w:ascii="Arial" w:hAnsi="Arial" w:cs="Arial"/>
                <w:sz w:val="24"/>
                <w:szCs w:val="24"/>
              </w:rPr>
              <w:t>Brand awareness</w:t>
            </w:r>
          </w:p>
          <w:p w14:paraId="1EAD3A91" w14:textId="77777777" w:rsidR="008B4E1B" w:rsidRPr="00CD32F2" w:rsidRDefault="008B4E1B" w:rsidP="00FB25AA">
            <w:pPr>
              <w:spacing w:line="240" w:lineRule="auto"/>
              <w:jc w:val="left"/>
              <w:rPr>
                <w:rFonts w:ascii="Arial" w:hAnsi="Arial" w:cs="Arial"/>
                <w:sz w:val="24"/>
                <w:szCs w:val="24"/>
              </w:rPr>
            </w:pPr>
            <w:r w:rsidRPr="00CD32F2">
              <w:rPr>
                <w:rFonts w:ascii="Arial" w:hAnsi="Arial" w:cs="Arial"/>
                <w:sz w:val="24"/>
                <w:szCs w:val="24"/>
              </w:rPr>
              <w:t>(BA)</w:t>
            </w:r>
          </w:p>
        </w:tc>
        <w:tc>
          <w:tcPr>
            <w:tcW w:w="1276" w:type="dxa"/>
          </w:tcPr>
          <w:p w14:paraId="76AC955A" w14:textId="77777777" w:rsidR="008B4E1B" w:rsidRPr="00CD32F2" w:rsidRDefault="008B4E1B" w:rsidP="00FB25AA">
            <w:pPr>
              <w:spacing w:line="240" w:lineRule="auto"/>
              <w:jc w:val="center"/>
              <w:rPr>
                <w:rFonts w:ascii="Arial" w:hAnsi="Arial" w:cs="Arial"/>
                <w:sz w:val="24"/>
                <w:szCs w:val="24"/>
              </w:rPr>
            </w:pPr>
          </w:p>
          <w:p w14:paraId="55EAA53D"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5</w:t>
            </w:r>
          </w:p>
        </w:tc>
        <w:tc>
          <w:tcPr>
            <w:tcW w:w="1276" w:type="dxa"/>
          </w:tcPr>
          <w:p w14:paraId="25D205A1" w14:textId="77777777" w:rsidR="008B4E1B" w:rsidRPr="00CD32F2" w:rsidRDefault="008B4E1B" w:rsidP="00FB25AA">
            <w:pPr>
              <w:spacing w:line="240" w:lineRule="auto"/>
              <w:jc w:val="center"/>
              <w:rPr>
                <w:rFonts w:ascii="Arial" w:hAnsi="Arial" w:cs="Arial"/>
                <w:sz w:val="24"/>
                <w:szCs w:val="24"/>
              </w:rPr>
            </w:pPr>
          </w:p>
          <w:p w14:paraId="052EBD9F"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.849</w:t>
            </w:r>
          </w:p>
        </w:tc>
        <w:tc>
          <w:tcPr>
            <w:tcW w:w="1417" w:type="dxa"/>
          </w:tcPr>
          <w:p w14:paraId="6D2D1EDA" w14:textId="77777777" w:rsidR="008B4E1B" w:rsidRPr="00CD32F2" w:rsidRDefault="008B4E1B" w:rsidP="00FB25AA">
            <w:pPr>
              <w:spacing w:line="240" w:lineRule="auto"/>
              <w:jc w:val="center"/>
              <w:rPr>
                <w:rFonts w:ascii="Arial" w:hAnsi="Arial" w:cs="Arial"/>
                <w:sz w:val="24"/>
                <w:szCs w:val="24"/>
              </w:rPr>
            </w:pPr>
          </w:p>
          <w:p w14:paraId="770583D5"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.000</w:t>
            </w:r>
          </w:p>
        </w:tc>
        <w:tc>
          <w:tcPr>
            <w:tcW w:w="1499" w:type="dxa"/>
          </w:tcPr>
          <w:p w14:paraId="299F7F49" w14:textId="77777777" w:rsidR="008B4E1B" w:rsidRPr="00CD32F2" w:rsidRDefault="008B4E1B" w:rsidP="00FB25AA">
            <w:pPr>
              <w:spacing w:line="240" w:lineRule="auto"/>
              <w:jc w:val="center"/>
              <w:rPr>
                <w:rFonts w:ascii="Arial" w:hAnsi="Arial" w:cs="Arial"/>
                <w:sz w:val="24"/>
                <w:szCs w:val="24"/>
              </w:rPr>
            </w:pPr>
          </w:p>
          <w:p w14:paraId="66E2E590"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0.610-0.856</w:t>
            </w:r>
          </w:p>
        </w:tc>
      </w:tr>
      <w:tr w:rsidR="008B4E1B" w14:paraId="5E31D59D" w14:textId="77777777" w:rsidTr="00FB25AA">
        <w:trPr>
          <w:trHeight w:val="617"/>
        </w:trPr>
        <w:tc>
          <w:tcPr>
            <w:tcW w:w="2972" w:type="dxa"/>
          </w:tcPr>
          <w:p w14:paraId="3E46D17B" w14:textId="77777777" w:rsidR="008B4E1B" w:rsidRPr="00CD32F2" w:rsidRDefault="008B4E1B" w:rsidP="00FB25AA">
            <w:pPr>
              <w:spacing w:line="240" w:lineRule="auto"/>
              <w:jc w:val="left"/>
              <w:rPr>
                <w:rFonts w:ascii="Arial" w:hAnsi="Arial" w:cs="Arial"/>
                <w:sz w:val="24"/>
                <w:szCs w:val="24"/>
              </w:rPr>
            </w:pPr>
            <w:r w:rsidRPr="00CD32F2">
              <w:rPr>
                <w:rFonts w:ascii="Arial" w:hAnsi="Arial" w:cs="Arial"/>
                <w:sz w:val="24"/>
                <w:szCs w:val="24"/>
              </w:rPr>
              <w:lastRenderedPageBreak/>
              <w:t>Customer  satisfaction</w:t>
            </w:r>
          </w:p>
          <w:p w14:paraId="3DDF294F" w14:textId="77777777" w:rsidR="008B4E1B" w:rsidRPr="00CD32F2" w:rsidRDefault="008B4E1B" w:rsidP="00FB25AA">
            <w:pPr>
              <w:spacing w:line="240" w:lineRule="auto"/>
              <w:jc w:val="left"/>
              <w:rPr>
                <w:rFonts w:ascii="Arial" w:hAnsi="Arial" w:cs="Arial"/>
                <w:sz w:val="24"/>
                <w:szCs w:val="24"/>
              </w:rPr>
            </w:pPr>
            <w:r w:rsidRPr="00CD32F2">
              <w:rPr>
                <w:rFonts w:ascii="Arial" w:hAnsi="Arial" w:cs="Arial"/>
                <w:sz w:val="24"/>
                <w:szCs w:val="24"/>
              </w:rPr>
              <w:t>(CS)</w:t>
            </w:r>
          </w:p>
        </w:tc>
        <w:tc>
          <w:tcPr>
            <w:tcW w:w="1276" w:type="dxa"/>
          </w:tcPr>
          <w:p w14:paraId="35409C6F" w14:textId="77777777" w:rsidR="008B4E1B" w:rsidRPr="00CD32F2" w:rsidRDefault="008B4E1B" w:rsidP="00FB25AA">
            <w:pPr>
              <w:spacing w:line="240" w:lineRule="auto"/>
              <w:jc w:val="center"/>
              <w:rPr>
                <w:rFonts w:ascii="Arial" w:hAnsi="Arial" w:cs="Arial"/>
                <w:sz w:val="24"/>
                <w:szCs w:val="24"/>
              </w:rPr>
            </w:pPr>
          </w:p>
          <w:p w14:paraId="0ABE14E9"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5</w:t>
            </w:r>
          </w:p>
        </w:tc>
        <w:tc>
          <w:tcPr>
            <w:tcW w:w="1276" w:type="dxa"/>
          </w:tcPr>
          <w:p w14:paraId="3934E62B" w14:textId="77777777" w:rsidR="008B4E1B" w:rsidRPr="00CD32F2" w:rsidRDefault="008B4E1B" w:rsidP="00FB25AA">
            <w:pPr>
              <w:spacing w:line="240" w:lineRule="auto"/>
              <w:jc w:val="center"/>
              <w:rPr>
                <w:rFonts w:ascii="Arial" w:hAnsi="Arial" w:cs="Arial"/>
                <w:sz w:val="24"/>
                <w:szCs w:val="24"/>
              </w:rPr>
            </w:pPr>
          </w:p>
          <w:p w14:paraId="3D6EC9F3"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.844</w:t>
            </w:r>
          </w:p>
        </w:tc>
        <w:tc>
          <w:tcPr>
            <w:tcW w:w="1417" w:type="dxa"/>
          </w:tcPr>
          <w:p w14:paraId="5E46504F" w14:textId="77777777" w:rsidR="008B4E1B" w:rsidRPr="00CD32F2" w:rsidRDefault="008B4E1B" w:rsidP="00FB25AA">
            <w:pPr>
              <w:spacing w:line="240" w:lineRule="auto"/>
              <w:jc w:val="center"/>
              <w:rPr>
                <w:rFonts w:ascii="Arial" w:hAnsi="Arial" w:cs="Arial"/>
                <w:sz w:val="24"/>
                <w:szCs w:val="24"/>
              </w:rPr>
            </w:pPr>
          </w:p>
          <w:p w14:paraId="4A83C928"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.000</w:t>
            </w:r>
          </w:p>
        </w:tc>
        <w:tc>
          <w:tcPr>
            <w:tcW w:w="1499" w:type="dxa"/>
          </w:tcPr>
          <w:p w14:paraId="3CC8D0EF" w14:textId="77777777" w:rsidR="008B4E1B" w:rsidRPr="00CD32F2" w:rsidRDefault="008B4E1B" w:rsidP="00FB25AA">
            <w:pPr>
              <w:spacing w:line="240" w:lineRule="auto"/>
              <w:jc w:val="center"/>
              <w:rPr>
                <w:rFonts w:ascii="Arial" w:hAnsi="Arial" w:cs="Arial"/>
                <w:sz w:val="24"/>
                <w:szCs w:val="24"/>
              </w:rPr>
            </w:pPr>
          </w:p>
          <w:p w14:paraId="7F042CA6"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0.806-0.897</w:t>
            </w:r>
          </w:p>
        </w:tc>
      </w:tr>
      <w:tr w:rsidR="008B4E1B" w14:paraId="183C57F6" w14:textId="77777777" w:rsidTr="00FB25AA">
        <w:trPr>
          <w:trHeight w:val="632"/>
        </w:trPr>
        <w:tc>
          <w:tcPr>
            <w:tcW w:w="2972" w:type="dxa"/>
          </w:tcPr>
          <w:p w14:paraId="38DCC4DF" w14:textId="77777777" w:rsidR="008B4E1B" w:rsidRPr="00CD32F2" w:rsidRDefault="008B4E1B" w:rsidP="00FB25AA">
            <w:pPr>
              <w:spacing w:line="240" w:lineRule="auto"/>
              <w:jc w:val="left"/>
              <w:rPr>
                <w:rFonts w:ascii="Arial" w:hAnsi="Arial" w:cs="Arial"/>
                <w:sz w:val="24"/>
                <w:szCs w:val="24"/>
              </w:rPr>
            </w:pPr>
            <w:r w:rsidRPr="00CD32F2">
              <w:rPr>
                <w:rFonts w:ascii="Arial" w:hAnsi="Arial" w:cs="Arial"/>
                <w:sz w:val="24"/>
                <w:szCs w:val="24"/>
              </w:rPr>
              <w:t>Brand reputation</w:t>
            </w:r>
          </w:p>
          <w:p w14:paraId="08797AE1" w14:textId="77777777" w:rsidR="008B4E1B" w:rsidRPr="00CD32F2" w:rsidRDefault="008B4E1B" w:rsidP="00FB25AA">
            <w:pPr>
              <w:spacing w:line="240" w:lineRule="auto"/>
              <w:jc w:val="left"/>
              <w:rPr>
                <w:rFonts w:ascii="Arial" w:hAnsi="Arial" w:cs="Arial"/>
                <w:sz w:val="24"/>
                <w:szCs w:val="24"/>
              </w:rPr>
            </w:pPr>
            <w:r w:rsidRPr="00CD32F2">
              <w:rPr>
                <w:rFonts w:ascii="Arial" w:hAnsi="Arial" w:cs="Arial"/>
                <w:sz w:val="24"/>
                <w:szCs w:val="24"/>
              </w:rPr>
              <w:t>(BR)</w:t>
            </w:r>
          </w:p>
        </w:tc>
        <w:tc>
          <w:tcPr>
            <w:tcW w:w="1276" w:type="dxa"/>
          </w:tcPr>
          <w:p w14:paraId="376BB160" w14:textId="77777777" w:rsidR="008B4E1B" w:rsidRPr="00CD32F2" w:rsidRDefault="008B4E1B" w:rsidP="00FB25AA">
            <w:pPr>
              <w:spacing w:line="240" w:lineRule="auto"/>
              <w:jc w:val="center"/>
              <w:rPr>
                <w:rFonts w:ascii="Arial" w:hAnsi="Arial" w:cs="Arial"/>
                <w:sz w:val="24"/>
                <w:szCs w:val="24"/>
              </w:rPr>
            </w:pPr>
          </w:p>
          <w:p w14:paraId="39808D16"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5</w:t>
            </w:r>
          </w:p>
        </w:tc>
        <w:tc>
          <w:tcPr>
            <w:tcW w:w="1276" w:type="dxa"/>
          </w:tcPr>
          <w:p w14:paraId="13B15D56" w14:textId="77777777" w:rsidR="008B4E1B" w:rsidRPr="00CD32F2" w:rsidRDefault="008B4E1B" w:rsidP="00FB25AA">
            <w:pPr>
              <w:spacing w:line="240" w:lineRule="auto"/>
              <w:jc w:val="center"/>
              <w:rPr>
                <w:rFonts w:ascii="Arial" w:hAnsi="Arial" w:cs="Arial"/>
                <w:sz w:val="24"/>
                <w:szCs w:val="24"/>
              </w:rPr>
            </w:pPr>
          </w:p>
          <w:p w14:paraId="165665A4"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.827</w:t>
            </w:r>
          </w:p>
        </w:tc>
        <w:tc>
          <w:tcPr>
            <w:tcW w:w="1417" w:type="dxa"/>
          </w:tcPr>
          <w:p w14:paraId="0B85FD4D" w14:textId="77777777" w:rsidR="008B4E1B" w:rsidRPr="00CD32F2" w:rsidRDefault="008B4E1B" w:rsidP="00FB25AA">
            <w:pPr>
              <w:spacing w:line="240" w:lineRule="auto"/>
              <w:jc w:val="center"/>
              <w:rPr>
                <w:rFonts w:ascii="Arial" w:hAnsi="Arial" w:cs="Arial"/>
                <w:sz w:val="24"/>
                <w:szCs w:val="24"/>
              </w:rPr>
            </w:pPr>
          </w:p>
          <w:p w14:paraId="2E5339B5"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.000</w:t>
            </w:r>
          </w:p>
        </w:tc>
        <w:tc>
          <w:tcPr>
            <w:tcW w:w="1499" w:type="dxa"/>
          </w:tcPr>
          <w:p w14:paraId="49D99A36" w14:textId="77777777" w:rsidR="008B4E1B" w:rsidRPr="00CD32F2" w:rsidRDefault="008B4E1B" w:rsidP="00FB25AA">
            <w:pPr>
              <w:spacing w:line="240" w:lineRule="auto"/>
              <w:jc w:val="center"/>
              <w:rPr>
                <w:rFonts w:ascii="Arial" w:hAnsi="Arial" w:cs="Arial"/>
                <w:sz w:val="24"/>
                <w:szCs w:val="24"/>
              </w:rPr>
            </w:pPr>
          </w:p>
          <w:p w14:paraId="3BFDF211"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0.609-0.892</w:t>
            </w:r>
          </w:p>
        </w:tc>
      </w:tr>
      <w:tr w:rsidR="008B4E1B" w14:paraId="5EC03B95" w14:textId="77777777" w:rsidTr="00FB25AA">
        <w:trPr>
          <w:trHeight w:val="632"/>
        </w:trPr>
        <w:tc>
          <w:tcPr>
            <w:tcW w:w="2972" w:type="dxa"/>
          </w:tcPr>
          <w:p w14:paraId="5E072D6A" w14:textId="77777777" w:rsidR="008B4E1B" w:rsidRPr="00CD32F2" w:rsidRDefault="008B4E1B" w:rsidP="00FB25AA">
            <w:pPr>
              <w:spacing w:line="240" w:lineRule="auto"/>
              <w:rPr>
                <w:rFonts w:ascii="Arial" w:hAnsi="Arial" w:cs="Arial"/>
                <w:sz w:val="24"/>
                <w:szCs w:val="24"/>
              </w:rPr>
            </w:pPr>
            <w:r w:rsidRPr="00CD32F2">
              <w:rPr>
                <w:rFonts w:ascii="Arial" w:hAnsi="Arial" w:cs="Arial"/>
                <w:sz w:val="24"/>
                <w:szCs w:val="24"/>
              </w:rPr>
              <w:t>Customer purchase intention</w:t>
            </w:r>
          </w:p>
          <w:p w14:paraId="54662C6C" w14:textId="77777777" w:rsidR="008B4E1B" w:rsidRPr="00CD32F2" w:rsidRDefault="008B4E1B" w:rsidP="00FB25AA">
            <w:pPr>
              <w:spacing w:line="240" w:lineRule="auto"/>
              <w:rPr>
                <w:rFonts w:ascii="Arial" w:hAnsi="Arial" w:cs="Arial"/>
                <w:sz w:val="24"/>
                <w:szCs w:val="24"/>
              </w:rPr>
            </w:pPr>
            <w:r w:rsidRPr="00CD32F2">
              <w:rPr>
                <w:rFonts w:ascii="Arial" w:hAnsi="Arial" w:cs="Arial"/>
                <w:sz w:val="24"/>
                <w:szCs w:val="24"/>
              </w:rPr>
              <w:t>(CPU)</w:t>
            </w:r>
          </w:p>
        </w:tc>
        <w:tc>
          <w:tcPr>
            <w:tcW w:w="1276" w:type="dxa"/>
          </w:tcPr>
          <w:p w14:paraId="6EC3212B" w14:textId="77777777" w:rsidR="008B4E1B" w:rsidRPr="00CD32F2" w:rsidRDefault="008B4E1B" w:rsidP="00FB25AA">
            <w:pPr>
              <w:spacing w:line="240" w:lineRule="auto"/>
              <w:jc w:val="center"/>
              <w:rPr>
                <w:rFonts w:ascii="Arial" w:hAnsi="Arial" w:cs="Arial"/>
                <w:sz w:val="24"/>
                <w:szCs w:val="24"/>
              </w:rPr>
            </w:pPr>
          </w:p>
          <w:p w14:paraId="4EDC6B14"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4</w:t>
            </w:r>
          </w:p>
        </w:tc>
        <w:tc>
          <w:tcPr>
            <w:tcW w:w="1276" w:type="dxa"/>
          </w:tcPr>
          <w:p w14:paraId="7904ACDD" w14:textId="77777777" w:rsidR="008B4E1B" w:rsidRPr="00CD32F2" w:rsidRDefault="008B4E1B" w:rsidP="00FB25AA">
            <w:pPr>
              <w:spacing w:line="240" w:lineRule="auto"/>
              <w:jc w:val="center"/>
              <w:rPr>
                <w:rFonts w:ascii="Arial" w:hAnsi="Arial" w:cs="Arial"/>
                <w:sz w:val="24"/>
                <w:szCs w:val="24"/>
              </w:rPr>
            </w:pPr>
          </w:p>
          <w:p w14:paraId="436888E1"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.831</w:t>
            </w:r>
          </w:p>
        </w:tc>
        <w:tc>
          <w:tcPr>
            <w:tcW w:w="1417" w:type="dxa"/>
          </w:tcPr>
          <w:p w14:paraId="1C57FD7A" w14:textId="77777777" w:rsidR="008B4E1B" w:rsidRPr="00CD32F2" w:rsidRDefault="008B4E1B" w:rsidP="00FB25AA">
            <w:pPr>
              <w:spacing w:line="240" w:lineRule="auto"/>
              <w:jc w:val="center"/>
              <w:rPr>
                <w:rFonts w:ascii="Arial" w:hAnsi="Arial" w:cs="Arial"/>
                <w:sz w:val="24"/>
                <w:szCs w:val="24"/>
              </w:rPr>
            </w:pPr>
          </w:p>
          <w:p w14:paraId="76A3EDB6"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.000</w:t>
            </w:r>
          </w:p>
        </w:tc>
        <w:tc>
          <w:tcPr>
            <w:tcW w:w="1499" w:type="dxa"/>
          </w:tcPr>
          <w:p w14:paraId="09E34865" w14:textId="77777777" w:rsidR="008B4E1B" w:rsidRPr="00CD32F2" w:rsidRDefault="008B4E1B" w:rsidP="00FB25AA">
            <w:pPr>
              <w:spacing w:line="240" w:lineRule="auto"/>
              <w:jc w:val="center"/>
              <w:rPr>
                <w:rFonts w:ascii="Arial" w:hAnsi="Arial" w:cs="Arial"/>
                <w:sz w:val="24"/>
                <w:szCs w:val="24"/>
              </w:rPr>
            </w:pPr>
          </w:p>
          <w:p w14:paraId="6F5D061B" w14:textId="77777777" w:rsidR="008B4E1B" w:rsidRPr="00CD32F2" w:rsidRDefault="008B4E1B" w:rsidP="00FB25AA">
            <w:pPr>
              <w:spacing w:line="240" w:lineRule="auto"/>
              <w:jc w:val="center"/>
              <w:rPr>
                <w:rFonts w:ascii="Arial" w:hAnsi="Arial" w:cs="Arial"/>
                <w:sz w:val="24"/>
                <w:szCs w:val="24"/>
              </w:rPr>
            </w:pPr>
            <w:r w:rsidRPr="00CD32F2">
              <w:rPr>
                <w:rFonts w:ascii="Arial" w:hAnsi="Arial" w:cs="Arial"/>
                <w:sz w:val="24"/>
                <w:szCs w:val="24"/>
              </w:rPr>
              <w:t>0.858-0.945</w:t>
            </w:r>
          </w:p>
        </w:tc>
      </w:tr>
    </w:tbl>
    <w:p w14:paraId="42C30120" w14:textId="77777777" w:rsidR="008B4E1B" w:rsidRDefault="008B4E1B" w:rsidP="008B4E1B">
      <w:pPr>
        <w:spacing w:line="360" w:lineRule="auto"/>
        <w:jc w:val="both"/>
        <w:rPr>
          <w:rFonts w:ascii="Times New Roman" w:hAnsi="Times New Roman" w:cs="Times New Roman"/>
          <w:b/>
          <w:sz w:val="24"/>
          <w:szCs w:val="24"/>
        </w:rPr>
      </w:pPr>
    </w:p>
    <w:p w14:paraId="4E0F12F3" w14:textId="534E9A89" w:rsidR="008B4E1B" w:rsidRPr="00AC4C19" w:rsidRDefault="008B4E1B" w:rsidP="00AC4C19">
      <w:pPr>
        <w:spacing w:line="360" w:lineRule="auto"/>
        <w:ind w:firstLineChars="100" w:firstLine="240"/>
        <w:rPr>
          <w:rFonts w:ascii="Times New Roman" w:hAnsi="Times New Roman" w:cs="Times New Roman"/>
          <w:bCs/>
          <w:sz w:val="24"/>
          <w:szCs w:val="24"/>
        </w:rPr>
      </w:pPr>
      <w:r>
        <w:rPr>
          <w:rFonts w:ascii="Times New Roman" w:hAnsi="Times New Roman" w:cs="Times New Roman"/>
          <w:bCs/>
          <w:sz w:val="24"/>
          <w:szCs w:val="24"/>
        </w:rPr>
        <w:t xml:space="preserve">         </w:t>
      </w:r>
      <w:r w:rsidR="00AC4C19">
        <w:rPr>
          <w:rFonts w:ascii="Times New Roman" w:hAnsi="Times New Roman" w:cs="Times New Roman"/>
          <w:bCs/>
          <w:sz w:val="24"/>
          <w:szCs w:val="24"/>
        </w:rPr>
        <w:t xml:space="preserve">   </w:t>
      </w:r>
      <w:r w:rsidR="00CD32F2">
        <w:rPr>
          <w:rFonts w:ascii="Times New Roman" w:hAnsi="Times New Roman" w:cs="Times New Roman"/>
          <w:bCs/>
          <w:sz w:val="24"/>
          <w:szCs w:val="24"/>
        </w:rPr>
        <w:t xml:space="preserve"> </w:t>
      </w:r>
      <w:r w:rsidR="0005502E">
        <w:rPr>
          <w:rFonts w:ascii="Arial" w:hAnsi="Arial" w:cs="Arial"/>
          <w:bCs/>
          <w:sz w:val="24"/>
          <w:szCs w:val="24"/>
        </w:rPr>
        <w:t>[Table 4.2</w:t>
      </w:r>
      <w:r w:rsidRPr="00CD32F2">
        <w:rPr>
          <w:rFonts w:ascii="Arial" w:hAnsi="Arial" w:cs="Arial"/>
          <w:bCs/>
          <w:sz w:val="24"/>
          <w:szCs w:val="24"/>
        </w:rPr>
        <w:t xml:space="preserve">.3-1 Summary result of factor analysis of the </w:t>
      </w:r>
      <w:proofErr w:type="gramStart"/>
      <w:r w:rsidRPr="00CD32F2">
        <w:rPr>
          <w:rFonts w:ascii="Arial" w:hAnsi="Arial" w:cs="Arial"/>
          <w:bCs/>
          <w:sz w:val="24"/>
          <w:szCs w:val="24"/>
        </w:rPr>
        <w:t>iv</w:t>
      </w:r>
      <w:proofErr w:type="gramEnd"/>
      <w:r w:rsidRPr="00CD32F2">
        <w:rPr>
          <w:rFonts w:ascii="Arial" w:hAnsi="Arial" w:cs="Arial"/>
          <w:bCs/>
          <w:sz w:val="24"/>
          <w:szCs w:val="24"/>
        </w:rPr>
        <w:t xml:space="preserve"> and dv]</w:t>
      </w:r>
    </w:p>
    <w:p w14:paraId="78BD62DE" w14:textId="77777777" w:rsidR="00FB1919" w:rsidRDefault="00FB1919" w:rsidP="008B4E1B">
      <w:pPr>
        <w:spacing w:line="360" w:lineRule="auto"/>
        <w:jc w:val="both"/>
        <w:rPr>
          <w:rFonts w:ascii="Arial" w:hAnsi="Arial" w:cs="Arial"/>
          <w:sz w:val="24"/>
          <w:szCs w:val="24"/>
        </w:rPr>
      </w:pPr>
    </w:p>
    <w:p w14:paraId="1486D6B0" w14:textId="77777777" w:rsidR="00FB1919" w:rsidRDefault="00FB1919" w:rsidP="008B4E1B">
      <w:pPr>
        <w:spacing w:line="360" w:lineRule="auto"/>
        <w:jc w:val="both"/>
        <w:rPr>
          <w:rFonts w:ascii="Arial" w:hAnsi="Arial" w:cs="Arial"/>
          <w:sz w:val="24"/>
          <w:szCs w:val="24"/>
        </w:rPr>
      </w:pPr>
    </w:p>
    <w:p w14:paraId="3356C474" w14:textId="17828451" w:rsidR="008B4E1B" w:rsidRPr="00CD32F2" w:rsidRDefault="0005502E" w:rsidP="008B4E1B">
      <w:pPr>
        <w:spacing w:line="360" w:lineRule="auto"/>
        <w:jc w:val="both"/>
        <w:rPr>
          <w:rFonts w:ascii="Arial" w:hAnsi="Arial" w:cs="Arial"/>
          <w:sz w:val="24"/>
          <w:szCs w:val="24"/>
        </w:rPr>
      </w:pPr>
      <w:r>
        <w:rPr>
          <w:rFonts w:ascii="Arial" w:hAnsi="Arial" w:cs="Arial"/>
          <w:sz w:val="24"/>
          <w:szCs w:val="24"/>
        </w:rPr>
        <w:t>As shown in Table 4.2</w:t>
      </w:r>
      <w:r w:rsidR="008B4E1B" w:rsidRPr="00CD32F2">
        <w:rPr>
          <w:rFonts w:ascii="Arial" w:hAnsi="Arial" w:cs="Arial"/>
          <w:sz w:val="24"/>
          <w:szCs w:val="24"/>
        </w:rPr>
        <w:t xml:space="preserve">.3-1, in this survey, the KMO values of all independent and dependent variables are between 0.8 and 0.9, which proves that meaning of data are meritorious. And the value of Bartlett's test significance value is 0.00 </w:t>
      </w:r>
      <w:proofErr w:type="gramStart"/>
      <w:r w:rsidR="008B4E1B" w:rsidRPr="00CD32F2">
        <w:rPr>
          <w:rFonts w:ascii="Arial" w:hAnsi="Arial" w:cs="Arial"/>
          <w:sz w:val="24"/>
          <w:szCs w:val="24"/>
        </w:rPr>
        <w:t>( P</w:t>
      </w:r>
      <w:proofErr w:type="gramEnd"/>
      <w:r w:rsidR="008B4E1B" w:rsidRPr="00CD32F2">
        <w:rPr>
          <w:rFonts w:ascii="Arial" w:hAnsi="Arial" w:cs="Arial"/>
          <w:sz w:val="24"/>
          <w:szCs w:val="24"/>
        </w:rPr>
        <w:t>-value&lt;0.05), that means the data is very suitable for factor analysis. Each factor loading value is more than 0.6. That means the factor all accept.</w:t>
      </w:r>
    </w:p>
    <w:p w14:paraId="08DF653D" w14:textId="620DEA9C" w:rsidR="00C93702" w:rsidRDefault="00C93702" w:rsidP="008B4E1B">
      <w:pPr>
        <w:spacing w:line="360" w:lineRule="auto"/>
        <w:jc w:val="both"/>
        <w:rPr>
          <w:rFonts w:ascii="Times New Roman" w:hAnsi="Times New Roman" w:cs="Times New Roman"/>
          <w:sz w:val="24"/>
          <w:szCs w:val="24"/>
        </w:rPr>
      </w:pPr>
    </w:p>
    <w:p w14:paraId="728A9468" w14:textId="36D47333" w:rsidR="003A1900" w:rsidRDefault="0005502E" w:rsidP="003A1900">
      <w:pPr>
        <w:pStyle w:val="Heading2"/>
        <w:rPr>
          <w:rFonts w:ascii="Times New Roman" w:hAnsi="Times New Roman" w:cs="Times New Roman"/>
          <w:sz w:val="24"/>
        </w:rPr>
      </w:pPr>
      <w:r>
        <w:rPr>
          <w:rFonts w:ascii="Times New Roman" w:hAnsi="Times New Roman" w:cs="Times New Roman"/>
          <w:sz w:val="24"/>
          <w:szCs w:val="28"/>
        </w:rPr>
        <w:t>4.2</w:t>
      </w:r>
      <w:r w:rsidR="00BD5D52">
        <w:rPr>
          <w:rFonts w:ascii="Times New Roman" w:hAnsi="Times New Roman" w:cs="Times New Roman"/>
          <w:sz w:val="24"/>
          <w:szCs w:val="28"/>
        </w:rPr>
        <w:t>.4</w:t>
      </w:r>
      <w:r w:rsidR="003A1900" w:rsidRPr="009477DA">
        <w:rPr>
          <w:rFonts w:ascii="Times New Roman" w:hAnsi="Times New Roman" w:cs="Times New Roman"/>
          <w:sz w:val="24"/>
          <w:szCs w:val="28"/>
        </w:rPr>
        <w:t xml:space="preserve"> </w:t>
      </w:r>
      <w:bookmarkEnd w:id="3"/>
      <w:r w:rsidR="00BD5D52" w:rsidRPr="00BD5D52">
        <w:rPr>
          <w:rFonts w:ascii="Times New Roman" w:hAnsi="Times New Roman" w:cs="Times New Roman"/>
          <w:sz w:val="24"/>
        </w:rPr>
        <w:t>Reliability analysis of Independent Variable</w:t>
      </w:r>
    </w:p>
    <w:p w14:paraId="16C6DCBB" w14:textId="29C14B3A" w:rsidR="00CD32F2" w:rsidRPr="00CD32F2" w:rsidRDefault="00CD32F2" w:rsidP="00CD32F2"/>
    <w:p w14:paraId="39358ACA" w14:textId="6BDA9237" w:rsidR="00AC4C19" w:rsidRDefault="003A1900" w:rsidP="004C4898">
      <w:pPr>
        <w:spacing w:line="360" w:lineRule="auto"/>
        <w:jc w:val="both"/>
        <w:rPr>
          <w:rFonts w:ascii="Times New Roman" w:hAnsi="Times New Roman" w:cs="Times New Roman"/>
          <w:sz w:val="24"/>
          <w:szCs w:val="24"/>
        </w:rPr>
      </w:pPr>
      <w:r w:rsidRPr="00CD32F2">
        <w:rPr>
          <w:rFonts w:ascii="Arial" w:hAnsi="Arial" w:cs="Arial"/>
          <w:sz w:val="24"/>
          <w:szCs w:val="24"/>
        </w:rPr>
        <w:t xml:space="preserve">Generally, for the questionnaire research method, it is first necessary to determine whether the survey question can accurately reflect the intent and purpose of the survey. Second, it is necessary to determine whether the data in the questionnaire is reliable (Bartlett, 2013). Therefore, reliability analysis of survey data is essential. It is usually measured by the </w:t>
      </w:r>
      <w:proofErr w:type="spellStart"/>
      <w:r w:rsidRPr="00CD32F2">
        <w:rPr>
          <w:rFonts w:ascii="Arial" w:hAnsi="Arial" w:cs="Arial"/>
          <w:sz w:val="24"/>
          <w:szCs w:val="24"/>
        </w:rPr>
        <w:t>Cronbach</w:t>
      </w:r>
      <w:r w:rsidR="004C4898" w:rsidRPr="00CD32F2">
        <w:rPr>
          <w:rFonts w:ascii="Arial" w:hAnsi="Arial" w:cs="Arial"/>
          <w:sz w:val="24"/>
          <w:szCs w:val="24"/>
        </w:rPr>
        <w:t>’s</w:t>
      </w:r>
      <w:proofErr w:type="spellEnd"/>
      <w:r w:rsidRPr="00CD32F2">
        <w:rPr>
          <w:rFonts w:ascii="Arial" w:hAnsi="Arial" w:cs="Arial"/>
          <w:sz w:val="24"/>
          <w:szCs w:val="24"/>
        </w:rPr>
        <w:t xml:space="preserve"> alpha coeffici</w:t>
      </w:r>
      <w:r w:rsidR="004C4898" w:rsidRPr="00CD32F2">
        <w:rPr>
          <w:rFonts w:ascii="Arial" w:hAnsi="Arial" w:cs="Arial"/>
          <w:sz w:val="24"/>
          <w:szCs w:val="24"/>
        </w:rPr>
        <w:t>ent in the reliability analysis,</w:t>
      </w:r>
      <w:r w:rsidR="004C4898" w:rsidRPr="00CD32F2">
        <w:rPr>
          <w:rFonts w:ascii="Arial" w:hAnsi="Arial" w:cs="Arial"/>
        </w:rPr>
        <w:t xml:space="preserve"> </w:t>
      </w:r>
      <w:r w:rsidR="004C4898" w:rsidRPr="00CD32F2">
        <w:rPr>
          <w:rFonts w:ascii="Arial" w:hAnsi="Arial" w:cs="Arial"/>
          <w:sz w:val="24"/>
          <w:szCs w:val="24"/>
        </w:rPr>
        <w:t>and has different degrees of measurement, as shown in Figure 4.</w:t>
      </w:r>
      <w:r w:rsidR="0005502E">
        <w:rPr>
          <w:rFonts w:ascii="Arial" w:hAnsi="Arial" w:cs="Arial"/>
          <w:sz w:val="24"/>
          <w:szCs w:val="24"/>
        </w:rPr>
        <w:t>2</w:t>
      </w:r>
      <w:r w:rsidR="00BD5D52" w:rsidRPr="00CD32F2">
        <w:rPr>
          <w:rFonts w:ascii="Arial" w:hAnsi="Arial" w:cs="Arial"/>
          <w:sz w:val="24"/>
          <w:szCs w:val="24"/>
        </w:rPr>
        <w:t>.4-</w:t>
      </w:r>
      <w:r w:rsidR="009477DA" w:rsidRPr="00CD32F2">
        <w:rPr>
          <w:rFonts w:ascii="Arial" w:hAnsi="Arial" w:cs="Arial"/>
          <w:sz w:val="24"/>
          <w:szCs w:val="24"/>
        </w:rPr>
        <w:t>1</w:t>
      </w:r>
      <w:r w:rsidR="004C4898" w:rsidRPr="00CD32F2">
        <w:rPr>
          <w:rFonts w:ascii="Arial" w:hAnsi="Arial" w:cs="Arial"/>
          <w:sz w:val="24"/>
          <w:szCs w:val="24"/>
        </w:rPr>
        <w:t xml:space="preserve"> below</w:t>
      </w:r>
      <w:r w:rsidR="004C4898" w:rsidRPr="004C4898">
        <w:rPr>
          <w:rFonts w:ascii="Times New Roman" w:hAnsi="Times New Roman" w:cs="Times New Roman"/>
          <w:sz w:val="24"/>
          <w:szCs w:val="24"/>
        </w:rPr>
        <w:t>.</w:t>
      </w:r>
    </w:p>
    <w:p w14:paraId="3B2836A6" w14:textId="77777777" w:rsidR="00FB1919" w:rsidRDefault="00FB1919" w:rsidP="004C4898">
      <w:pPr>
        <w:spacing w:line="360" w:lineRule="auto"/>
        <w:jc w:val="both"/>
        <w:rPr>
          <w:rFonts w:ascii="Times New Roman" w:hAnsi="Times New Roman" w:cs="Times New Roman"/>
          <w:sz w:val="24"/>
          <w:szCs w:val="24"/>
        </w:rPr>
      </w:pPr>
    </w:p>
    <w:p w14:paraId="0EC5DBA7" w14:textId="57884D7D" w:rsidR="00FB1919" w:rsidRDefault="00FB1919" w:rsidP="004C4898">
      <w:pPr>
        <w:spacing w:line="360" w:lineRule="auto"/>
        <w:jc w:val="both"/>
        <w:rPr>
          <w:rFonts w:ascii="Times New Roman" w:hAnsi="Times New Roman" w:cs="Times New Roman"/>
          <w:sz w:val="24"/>
          <w:szCs w:val="24"/>
        </w:rPr>
      </w:pPr>
      <w:r>
        <w:rPr>
          <w:rFonts w:ascii="Times New Roman" w:hAnsi="Times New Roman" w:cs="Times New Roman"/>
          <w:noProof/>
          <w:sz w:val="24"/>
        </w:rPr>
        <w:lastRenderedPageBreak/>
        <w:drawing>
          <wp:anchor distT="0" distB="0" distL="114300" distR="114300" simplePos="0" relativeHeight="251692032" behindDoc="0" locked="0" layoutInCell="1" allowOverlap="1" wp14:anchorId="23119A9D" wp14:editId="75654995">
            <wp:simplePos x="0" y="0"/>
            <wp:positionH relativeFrom="margin">
              <wp:posOffset>0</wp:posOffset>
            </wp:positionH>
            <wp:positionV relativeFrom="margin">
              <wp:posOffset>365760</wp:posOffset>
            </wp:positionV>
            <wp:extent cx="3324225" cy="1675130"/>
            <wp:effectExtent l="0" t="0" r="9525" b="1270"/>
            <wp:wrapTopAndBottom/>
            <wp:docPr id="7" name="图片 12" descr="C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A2"/>
                    <pic:cNvPicPr>
                      <a:picLocks noChangeAspect="1"/>
                    </pic:cNvPicPr>
                  </pic:nvPicPr>
                  <pic:blipFill>
                    <a:blip r:embed="rId14"/>
                    <a:stretch>
                      <a:fillRect/>
                    </a:stretch>
                  </pic:blipFill>
                  <pic:spPr>
                    <a:xfrm>
                      <a:off x="0" y="0"/>
                      <a:ext cx="3324225" cy="1675130"/>
                    </a:xfrm>
                    <a:prstGeom prst="rect">
                      <a:avLst/>
                    </a:prstGeom>
                  </pic:spPr>
                </pic:pic>
              </a:graphicData>
            </a:graphic>
            <wp14:sizeRelH relativeFrom="margin">
              <wp14:pctWidth>0</wp14:pctWidth>
            </wp14:sizeRelH>
            <wp14:sizeRelV relativeFrom="margin">
              <wp14:pctHeight>0</wp14:pctHeight>
            </wp14:sizeRelV>
          </wp:anchor>
        </w:drawing>
      </w:r>
    </w:p>
    <w:p w14:paraId="0E84DB17" w14:textId="6FFA6D46" w:rsidR="000406A6" w:rsidRPr="00AC4C19" w:rsidRDefault="00C93702" w:rsidP="00BE3A0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4C4898" w:rsidRPr="00CD32F2">
        <w:rPr>
          <w:rFonts w:ascii="Arial" w:hAnsi="Arial" w:cs="Arial"/>
          <w:sz w:val="24"/>
        </w:rPr>
        <w:t>[</w:t>
      </w:r>
      <w:r w:rsidR="004C4898" w:rsidRPr="00CD32F2">
        <w:rPr>
          <w:rFonts w:ascii="Arial" w:hAnsi="Arial" w:cs="Arial"/>
          <w:sz w:val="24"/>
          <w:szCs w:val="24"/>
        </w:rPr>
        <w:t>Figu</w:t>
      </w:r>
      <w:r w:rsidR="0005502E">
        <w:rPr>
          <w:rFonts w:ascii="Arial" w:hAnsi="Arial" w:cs="Arial"/>
          <w:sz w:val="24"/>
          <w:szCs w:val="24"/>
        </w:rPr>
        <w:t>re 4.2</w:t>
      </w:r>
      <w:r w:rsidR="00BD5D52" w:rsidRPr="00CD32F2">
        <w:rPr>
          <w:rFonts w:ascii="Arial" w:hAnsi="Arial" w:cs="Arial"/>
          <w:sz w:val="24"/>
          <w:szCs w:val="24"/>
        </w:rPr>
        <w:t>.4</w:t>
      </w:r>
      <w:r w:rsidR="00F70657" w:rsidRPr="00CD32F2">
        <w:rPr>
          <w:rFonts w:ascii="Arial" w:hAnsi="Arial" w:cs="Arial"/>
          <w:sz w:val="24"/>
          <w:szCs w:val="24"/>
        </w:rPr>
        <w:t>-</w:t>
      </w:r>
      <w:r w:rsidR="009477DA" w:rsidRPr="00CD32F2">
        <w:rPr>
          <w:rFonts w:ascii="Arial" w:hAnsi="Arial" w:cs="Arial"/>
          <w:sz w:val="24"/>
          <w:szCs w:val="24"/>
        </w:rPr>
        <w:t>1</w:t>
      </w:r>
      <w:r w:rsidR="004C4898" w:rsidRPr="00CD32F2">
        <w:rPr>
          <w:rFonts w:ascii="Arial" w:hAnsi="Arial" w:cs="Arial"/>
          <w:sz w:val="24"/>
          <w:szCs w:val="24"/>
        </w:rPr>
        <w:t xml:space="preserve">The meaning of </w:t>
      </w:r>
      <w:proofErr w:type="spellStart"/>
      <w:r w:rsidR="004C4898" w:rsidRPr="00CD32F2">
        <w:rPr>
          <w:rFonts w:ascii="Arial" w:hAnsi="Arial" w:cs="Arial"/>
          <w:sz w:val="24"/>
          <w:szCs w:val="24"/>
        </w:rPr>
        <w:t>Cronbach’s</w:t>
      </w:r>
      <w:proofErr w:type="spellEnd"/>
      <w:r w:rsidR="004C4898" w:rsidRPr="00CD32F2">
        <w:rPr>
          <w:rFonts w:ascii="Arial" w:hAnsi="Arial" w:cs="Arial"/>
          <w:sz w:val="24"/>
          <w:szCs w:val="24"/>
        </w:rPr>
        <w:t xml:space="preserve"> alpha]</w:t>
      </w:r>
    </w:p>
    <w:p w14:paraId="1F3C2200" w14:textId="06145636" w:rsidR="000B601C" w:rsidRDefault="000B601C" w:rsidP="000B601C">
      <w:pPr>
        <w:autoSpaceDE w:val="0"/>
        <w:autoSpaceDN w:val="0"/>
        <w:adjustRightInd w:val="0"/>
        <w:spacing w:after="0" w:line="240" w:lineRule="auto"/>
        <w:rPr>
          <w:rFonts w:ascii="Times New Roman" w:hAnsi="Times New Roman" w:cs="Times New Roman"/>
        </w:rPr>
      </w:pPr>
    </w:p>
    <w:p w14:paraId="444EF21A" w14:textId="43952E1B" w:rsidR="00C93702" w:rsidRDefault="00C93702" w:rsidP="000B601C">
      <w:pPr>
        <w:autoSpaceDE w:val="0"/>
        <w:autoSpaceDN w:val="0"/>
        <w:adjustRightInd w:val="0"/>
        <w:spacing w:after="0" w:line="240" w:lineRule="auto"/>
        <w:rPr>
          <w:rFonts w:ascii="Times New Roman" w:hAnsi="Times New Roman" w:cs="Times New Roman"/>
        </w:rPr>
      </w:pPr>
    </w:p>
    <w:p w14:paraId="10792D9B" w14:textId="355CF116" w:rsidR="00C93702" w:rsidRPr="000B601C" w:rsidRDefault="00C93702" w:rsidP="000B601C">
      <w:pPr>
        <w:autoSpaceDE w:val="0"/>
        <w:autoSpaceDN w:val="0"/>
        <w:adjustRightInd w:val="0"/>
        <w:spacing w:after="0" w:line="240" w:lineRule="auto"/>
        <w:rPr>
          <w:rFonts w:ascii="Times New Roman" w:hAnsi="Times New Roman" w:cs="Times New Roman"/>
        </w:rPr>
      </w:pPr>
    </w:p>
    <w:tbl>
      <w:tblPr>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0B601C" w:rsidRPr="000B601C" w14:paraId="1BEC43FE" w14:textId="77777777">
        <w:trPr>
          <w:cantSplit/>
        </w:trPr>
        <w:tc>
          <w:tcPr>
            <w:tcW w:w="4180" w:type="dxa"/>
            <w:gridSpan w:val="3"/>
            <w:tcBorders>
              <w:top w:val="nil"/>
              <w:left w:val="nil"/>
              <w:bottom w:val="nil"/>
              <w:right w:val="nil"/>
            </w:tcBorders>
            <w:shd w:val="clear" w:color="auto" w:fill="FFFFFF"/>
            <w:vAlign w:val="center"/>
          </w:tcPr>
          <w:p w14:paraId="60F1162A" w14:textId="77777777" w:rsidR="000B601C" w:rsidRPr="00CD32F2" w:rsidRDefault="000B601C" w:rsidP="000B601C">
            <w:pPr>
              <w:autoSpaceDE w:val="0"/>
              <w:autoSpaceDN w:val="0"/>
              <w:adjustRightInd w:val="0"/>
              <w:spacing w:after="0" w:line="320" w:lineRule="atLeast"/>
              <w:ind w:left="60" w:right="60"/>
              <w:jc w:val="center"/>
              <w:rPr>
                <w:rFonts w:ascii="Arial" w:eastAsia="MingLiU" w:hAnsi="Arial" w:cs="Arial"/>
                <w:color w:val="000000"/>
                <w:sz w:val="24"/>
                <w:szCs w:val="24"/>
              </w:rPr>
            </w:pPr>
            <w:r w:rsidRPr="00CD32F2">
              <w:rPr>
                <w:rFonts w:ascii="Arial" w:eastAsia="MingLiU" w:hAnsi="Arial" w:cs="Arial"/>
                <w:b/>
                <w:bCs/>
                <w:color w:val="000000"/>
                <w:sz w:val="24"/>
                <w:szCs w:val="24"/>
              </w:rPr>
              <w:t>Reliability Statistics</w:t>
            </w:r>
          </w:p>
        </w:tc>
      </w:tr>
      <w:tr w:rsidR="000B601C" w:rsidRPr="000B601C" w14:paraId="13AD581A" w14:textId="77777777">
        <w:trPr>
          <w:cantSplit/>
        </w:trPr>
        <w:tc>
          <w:tcPr>
            <w:tcW w:w="1503" w:type="dxa"/>
            <w:tcBorders>
              <w:top w:val="single" w:sz="16" w:space="0" w:color="000000"/>
              <w:left w:val="single" w:sz="16" w:space="0" w:color="000000"/>
              <w:bottom w:val="single" w:sz="16" w:space="0" w:color="000000"/>
            </w:tcBorders>
            <w:shd w:val="clear" w:color="auto" w:fill="FFFFFF"/>
            <w:vAlign w:val="bottom"/>
          </w:tcPr>
          <w:p w14:paraId="51F92EFB" w14:textId="77777777" w:rsidR="000B601C" w:rsidRPr="000B601C" w:rsidRDefault="000B601C" w:rsidP="000B601C">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w:t>
            </w:r>
          </w:p>
        </w:tc>
        <w:tc>
          <w:tcPr>
            <w:tcW w:w="1503" w:type="dxa"/>
            <w:tcBorders>
              <w:top w:val="single" w:sz="16" w:space="0" w:color="000000"/>
              <w:bottom w:val="single" w:sz="16" w:space="0" w:color="000000"/>
            </w:tcBorders>
            <w:shd w:val="clear" w:color="auto" w:fill="FFFFFF"/>
            <w:vAlign w:val="bottom"/>
          </w:tcPr>
          <w:p w14:paraId="5F8C2681" w14:textId="77777777" w:rsidR="000B601C" w:rsidRPr="000B601C" w:rsidRDefault="000B601C" w:rsidP="000B601C">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14:paraId="1EADFC1B" w14:textId="4D226621" w:rsidR="000B601C" w:rsidRPr="000B601C" w:rsidRDefault="000B601C" w:rsidP="000B601C">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B601C">
              <w:rPr>
                <w:rFonts w:ascii="Times New Roman" w:eastAsia="MingLiU" w:hAnsi="Times New Roman" w:cs="Times New Roman"/>
                <w:color w:val="000000"/>
              </w:rPr>
              <w:t>N of Items</w:t>
            </w:r>
          </w:p>
        </w:tc>
      </w:tr>
      <w:tr w:rsidR="000B601C" w:rsidRPr="000B601C" w14:paraId="3D290078" w14:textId="77777777">
        <w:trPr>
          <w:cantSplit/>
        </w:trPr>
        <w:tc>
          <w:tcPr>
            <w:tcW w:w="1503" w:type="dxa"/>
            <w:tcBorders>
              <w:top w:val="single" w:sz="16" w:space="0" w:color="000000"/>
              <w:left w:val="single" w:sz="16" w:space="0" w:color="000000"/>
              <w:bottom w:val="single" w:sz="16" w:space="0" w:color="000000"/>
            </w:tcBorders>
            <w:shd w:val="clear" w:color="auto" w:fill="FFFFFF"/>
            <w:vAlign w:val="center"/>
          </w:tcPr>
          <w:p w14:paraId="7C198B13" w14:textId="77777777" w:rsidR="000B601C" w:rsidRPr="000B601C" w:rsidRDefault="000B601C" w:rsidP="000B601C">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.951</w:t>
            </w:r>
          </w:p>
        </w:tc>
        <w:tc>
          <w:tcPr>
            <w:tcW w:w="1503" w:type="dxa"/>
            <w:tcBorders>
              <w:top w:val="single" w:sz="16" w:space="0" w:color="000000"/>
              <w:bottom w:val="single" w:sz="16" w:space="0" w:color="000000"/>
            </w:tcBorders>
            <w:shd w:val="clear" w:color="auto" w:fill="FFFFFF"/>
            <w:vAlign w:val="center"/>
          </w:tcPr>
          <w:p w14:paraId="7AF9497E" w14:textId="77777777" w:rsidR="000B601C" w:rsidRPr="000B601C" w:rsidRDefault="000B601C" w:rsidP="000B601C">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.952</w:t>
            </w:r>
          </w:p>
        </w:tc>
        <w:tc>
          <w:tcPr>
            <w:tcW w:w="1174" w:type="dxa"/>
            <w:tcBorders>
              <w:top w:val="single" w:sz="16" w:space="0" w:color="000000"/>
              <w:bottom w:val="single" w:sz="16" w:space="0" w:color="000000"/>
              <w:right w:val="single" w:sz="16" w:space="0" w:color="000000"/>
            </w:tcBorders>
            <w:shd w:val="clear" w:color="auto" w:fill="FFFFFF"/>
            <w:vAlign w:val="center"/>
          </w:tcPr>
          <w:p w14:paraId="48854EB3" w14:textId="4068E9A8" w:rsidR="000B601C" w:rsidRPr="000B601C" w:rsidRDefault="000B601C" w:rsidP="000B601C">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5</w:t>
            </w:r>
          </w:p>
        </w:tc>
      </w:tr>
    </w:tbl>
    <w:p w14:paraId="7AC1FBB2" w14:textId="0C1E2706" w:rsidR="00F068DC" w:rsidRDefault="0005502E" w:rsidP="00F068DC">
      <w:pPr>
        <w:spacing w:line="240" w:lineRule="auto"/>
        <w:rPr>
          <w:rFonts w:ascii="Arial" w:hAnsi="Arial" w:cs="Arial"/>
          <w:color w:val="000000" w:themeColor="text1"/>
          <w:sz w:val="24"/>
          <w:szCs w:val="24"/>
        </w:rPr>
      </w:pPr>
      <w:r>
        <w:rPr>
          <w:rFonts w:ascii="Arial" w:hAnsi="Arial" w:cs="Arial"/>
          <w:sz w:val="24"/>
          <w:szCs w:val="24"/>
        </w:rPr>
        <w:t>[Table 4.2</w:t>
      </w:r>
      <w:r w:rsidR="00F70657" w:rsidRPr="00CD32F2">
        <w:rPr>
          <w:rFonts w:ascii="Arial" w:hAnsi="Arial" w:cs="Arial"/>
          <w:sz w:val="24"/>
          <w:szCs w:val="24"/>
        </w:rPr>
        <w:t>.4-</w:t>
      </w:r>
      <w:r w:rsidR="00BD5D52" w:rsidRPr="00CD32F2">
        <w:rPr>
          <w:rFonts w:ascii="Arial" w:hAnsi="Arial" w:cs="Arial"/>
          <w:sz w:val="24"/>
          <w:szCs w:val="24"/>
        </w:rPr>
        <w:t>2</w:t>
      </w:r>
      <w:r w:rsidR="00F068DC" w:rsidRPr="00CD32F2">
        <w:rPr>
          <w:rFonts w:ascii="Arial" w:hAnsi="Arial" w:cs="Arial"/>
          <w:sz w:val="24"/>
          <w:szCs w:val="24"/>
        </w:rPr>
        <w:t xml:space="preserve"> Reliability analysis of </w:t>
      </w:r>
      <w:r w:rsidR="00F068DC" w:rsidRPr="00CD32F2">
        <w:rPr>
          <w:rFonts w:ascii="Arial" w:hAnsi="Arial" w:cs="Arial"/>
          <w:color w:val="000000" w:themeColor="text1"/>
          <w:sz w:val="24"/>
          <w:szCs w:val="24"/>
        </w:rPr>
        <w:t>Brand visibility]</w:t>
      </w:r>
    </w:p>
    <w:p w14:paraId="0D31D9ED" w14:textId="77777777" w:rsidR="00FB1919" w:rsidRPr="00CD32F2" w:rsidRDefault="00FB1919" w:rsidP="00F068DC">
      <w:pPr>
        <w:spacing w:line="240" w:lineRule="auto"/>
        <w:rPr>
          <w:rFonts w:ascii="Arial" w:hAnsi="Arial" w:cs="Arial"/>
          <w:color w:val="000000" w:themeColor="text1"/>
          <w:sz w:val="24"/>
          <w:szCs w:val="24"/>
        </w:rPr>
      </w:pPr>
    </w:p>
    <w:p w14:paraId="02F2C115" w14:textId="3704EF03" w:rsidR="00C93702" w:rsidRPr="00CD32F2" w:rsidRDefault="00F068DC" w:rsidP="00CD32F2">
      <w:pPr>
        <w:spacing w:line="360" w:lineRule="auto"/>
        <w:jc w:val="both"/>
        <w:rPr>
          <w:rFonts w:ascii="Arial" w:hAnsi="Arial" w:cs="Arial"/>
          <w:sz w:val="24"/>
          <w:szCs w:val="24"/>
        </w:rPr>
      </w:pPr>
      <w:r w:rsidRPr="00CD32F2">
        <w:rPr>
          <w:rFonts w:ascii="Arial" w:hAnsi="Arial" w:cs="Arial"/>
          <w:sz w:val="24"/>
          <w:szCs w:val="24"/>
        </w:rPr>
        <w:t xml:space="preserve">As shown in Table </w:t>
      </w:r>
      <w:r w:rsidR="0005502E">
        <w:rPr>
          <w:rFonts w:ascii="Arial" w:hAnsi="Arial" w:cs="Arial"/>
          <w:sz w:val="24"/>
          <w:szCs w:val="24"/>
        </w:rPr>
        <w:t>4.2</w:t>
      </w:r>
      <w:r w:rsidR="00F70657" w:rsidRPr="00CD32F2">
        <w:rPr>
          <w:rFonts w:ascii="Arial" w:hAnsi="Arial" w:cs="Arial"/>
          <w:sz w:val="24"/>
          <w:szCs w:val="24"/>
        </w:rPr>
        <w:t>.4-</w:t>
      </w:r>
      <w:r w:rsidR="00BD5D52" w:rsidRPr="00CD32F2">
        <w:rPr>
          <w:rFonts w:ascii="Arial" w:hAnsi="Arial" w:cs="Arial"/>
          <w:sz w:val="24"/>
          <w:szCs w:val="24"/>
        </w:rPr>
        <w:t>2</w:t>
      </w:r>
      <w:r w:rsidRPr="00CD32F2">
        <w:rPr>
          <w:rFonts w:ascii="Arial" w:hAnsi="Arial" w:cs="Arial"/>
          <w:sz w:val="24"/>
          <w:szCs w:val="24"/>
        </w:rPr>
        <w:t xml:space="preserve">, the </w:t>
      </w:r>
      <w:r w:rsidR="00571613" w:rsidRPr="00CD32F2">
        <w:rPr>
          <w:rFonts w:ascii="Arial" w:hAnsi="Arial" w:cs="Arial"/>
          <w:bCs/>
          <w:sz w:val="24"/>
          <w:szCs w:val="24"/>
        </w:rPr>
        <w:t>reliability coefficient</w:t>
      </w:r>
      <w:r w:rsidRPr="00CD32F2">
        <w:rPr>
          <w:rFonts w:ascii="Arial" w:hAnsi="Arial" w:cs="Arial"/>
          <w:bCs/>
          <w:sz w:val="24"/>
          <w:szCs w:val="24"/>
        </w:rPr>
        <w:t xml:space="preserve"> ​​of </w:t>
      </w:r>
      <w:r w:rsidRPr="00CD32F2">
        <w:rPr>
          <w:rFonts w:ascii="Arial" w:hAnsi="Arial" w:cs="Arial"/>
          <w:color w:val="000000" w:themeColor="text1"/>
          <w:sz w:val="24"/>
          <w:szCs w:val="24"/>
        </w:rPr>
        <w:t xml:space="preserve">brand visibility is </w:t>
      </w:r>
      <w:proofErr w:type="spellStart"/>
      <w:r w:rsidR="00571613" w:rsidRPr="00CD32F2">
        <w:rPr>
          <w:rFonts w:ascii="Arial" w:eastAsia="MingLiU" w:hAnsi="Arial" w:cs="Arial"/>
          <w:color w:val="000000"/>
          <w:sz w:val="24"/>
          <w:szCs w:val="24"/>
        </w:rPr>
        <w:t>Cronbach</w:t>
      </w:r>
      <w:proofErr w:type="spellEnd"/>
      <w:r w:rsidR="00571613" w:rsidRPr="00CD32F2">
        <w:rPr>
          <w:rFonts w:ascii="Arial" w:eastAsia="MingLiU" w:hAnsi="Arial" w:cs="Arial"/>
          <w:color w:val="000000"/>
          <w:sz w:val="24"/>
          <w:szCs w:val="24"/>
        </w:rPr>
        <w:t xml:space="preserve"> </w:t>
      </w:r>
      <w:r w:rsidR="00571613" w:rsidRPr="00CD32F2">
        <w:rPr>
          <w:rFonts w:ascii="Arial" w:hAnsi="Arial" w:cs="Arial"/>
          <w:color w:val="000000" w:themeColor="text1"/>
          <w:sz w:val="24"/>
          <w:szCs w:val="24"/>
        </w:rPr>
        <w:t xml:space="preserve">= </w:t>
      </w:r>
      <w:r w:rsidRPr="00CD32F2">
        <w:rPr>
          <w:rFonts w:ascii="Arial" w:hAnsi="Arial" w:cs="Arial"/>
          <w:color w:val="000000" w:themeColor="text1"/>
          <w:sz w:val="24"/>
          <w:szCs w:val="24"/>
        </w:rPr>
        <w:t>0.951</w:t>
      </w:r>
      <w:r w:rsidR="00571613" w:rsidRPr="00CD32F2">
        <w:rPr>
          <w:rFonts w:ascii="Arial" w:hAnsi="Arial" w:cs="Arial"/>
          <w:color w:val="000000" w:themeColor="text1"/>
          <w:sz w:val="24"/>
          <w:szCs w:val="24"/>
        </w:rPr>
        <w:t xml:space="preserve"> </w:t>
      </w:r>
      <w:r w:rsidR="00571613" w:rsidRPr="00CD32F2">
        <w:rPr>
          <w:rFonts w:ascii="Arial" w:hAnsi="Arial" w:cs="Arial"/>
          <w:sz w:val="24"/>
          <w:szCs w:val="24"/>
        </w:rPr>
        <w:t xml:space="preserve">&gt; 0.9, </w:t>
      </w:r>
      <w:r w:rsidR="00BD5D52" w:rsidRPr="00CD32F2">
        <w:rPr>
          <w:rFonts w:ascii="Arial" w:hAnsi="Arial" w:cs="Arial"/>
          <w:sz w:val="24"/>
          <w:szCs w:val="24"/>
        </w:rPr>
        <w:t>Accordi</w:t>
      </w:r>
      <w:r w:rsidR="0005502E">
        <w:rPr>
          <w:rFonts w:ascii="Arial" w:hAnsi="Arial" w:cs="Arial"/>
          <w:sz w:val="24"/>
          <w:szCs w:val="24"/>
        </w:rPr>
        <w:t>ng to the criteria in Figure 4.2</w:t>
      </w:r>
      <w:r w:rsidR="00BD5D52" w:rsidRPr="00CD32F2">
        <w:rPr>
          <w:rFonts w:ascii="Arial" w:hAnsi="Arial" w:cs="Arial"/>
          <w:sz w:val="24"/>
          <w:szCs w:val="24"/>
        </w:rPr>
        <w:t xml:space="preserve">.4-1, </w:t>
      </w:r>
      <w:r w:rsidR="00C95B8C" w:rsidRPr="00CD32F2">
        <w:rPr>
          <w:rFonts w:ascii="Arial" w:hAnsi="Arial" w:cs="Arial"/>
          <w:color w:val="000000" w:themeColor="text1"/>
          <w:sz w:val="24"/>
          <w:szCs w:val="24"/>
        </w:rPr>
        <w:t>the reliability of BV</w:t>
      </w:r>
      <w:r w:rsidR="00BD5D52" w:rsidRPr="00CD32F2">
        <w:rPr>
          <w:rFonts w:ascii="Arial" w:hAnsi="Arial" w:cs="Arial"/>
          <w:sz w:val="24"/>
          <w:szCs w:val="24"/>
        </w:rPr>
        <w:t xml:space="preserve"> has excellent internal consistency and reliability.</w:t>
      </w:r>
    </w:p>
    <w:p w14:paraId="35E5E326" w14:textId="77777777" w:rsidR="00C93702" w:rsidRDefault="00C93702" w:rsidP="000B601C">
      <w:pPr>
        <w:autoSpaceDE w:val="0"/>
        <w:autoSpaceDN w:val="0"/>
        <w:adjustRightInd w:val="0"/>
        <w:spacing w:after="0" w:line="240" w:lineRule="auto"/>
        <w:rPr>
          <w:rFonts w:ascii="Times New Roman" w:hAnsi="Times New Roman" w:cs="Times New Roman"/>
        </w:rPr>
      </w:pPr>
    </w:p>
    <w:p w14:paraId="4F47FC34" w14:textId="77777777" w:rsidR="00C93702" w:rsidRPr="000B601C" w:rsidRDefault="00C93702" w:rsidP="000B601C">
      <w:pPr>
        <w:autoSpaceDE w:val="0"/>
        <w:autoSpaceDN w:val="0"/>
        <w:adjustRightInd w:val="0"/>
        <w:spacing w:after="0" w:line="240" w:lineRule="auto"/>
        <w:rPr>
          <w:rFonts w:ascii="Times New Roman" w:hAnsi="Times New Roman" w:cs="Times New Roman"/>
        </w:rPr>
      </w:pPr>
    </w:p>
    <w:tbl>
      <w:tblPr>
        <w:tblW w:w="418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0B601C" w:rsidRPr="000B601C" w14:paraId="7D52E8CF" w14:textId="77777777" w:rsidTr="00F068DC">
        <w:trPr>
          <w:cantSplit/>
        </w:trPr>
        <w:tc>
          <w:tcPr>
            <w:tcW w:w="4181" w:type="dxa"/>
            <w:gridSpan w:val="3"/>
            <w:tcBorders>
              <w:top w:val="nil"/>
              <w:left w:val="nil"/>
              <w:bottom w:val="nil"/>
              <w:right w:val="nil"/>
            </w:tcBorders>
            <w:shd w:val="clear" w:color="auto" w:fill="FFFFFF"/>
            <w:vAlign w:val="center"/>
          </w:tcPr>
          <w:p w14:paraId="28631CC1" w14:textId="77777777" w:rsidR="000B601C" w:rsidRPr="00CD32F2" w:rsidRDefault="000B601C" w:rsidP="000B601C">
            <w:pPr>
              <w:autoSpaceDE w:val="0"/>
              <w:autoSpaceDN w:val="0"/>
              <w:adjustRightInd w:val="0"/>
              <w:spacing w:after="0" w:line="320" w:lineRule="atLeast"/>
              <w:ind w:left="60" w:right="60"/>
              <w:jc w:val="center"/>
              <w:rPr>
                <w:rFonts w:ascii="Arial" w:eastAsia="MingLiU" w:hAnsi="Arial" w:cs="Arial"/>
                <w:color w:val="000000"/>
                <w:sz w:val="24"/>
                <w:szCs w:val="24"/>
              </w:rPr>
            </w:pPr>
            <w:r w:rsidRPr="00CD32F2">
              <w:rPr>
                <w:rFonts w:ascii="Arial" w:eastAsia="MingLiU" w:hAnsi="Arial" w:cs="Arial"/>
                <w:b/>
                <w:bCs/>
                <w:color w:val="000000"/>
                <w:sz w:val="24"/>
                <w:szCs w:val="24"/>
              </w:rPr>
              <w:t>Reliability Statistics</w:t>
            </w:r>
          </w:p>
        </w:tc>
      </w:tr>
      <w:tr w:rsidR="000B601C" w:rsidRPr="000B601C" w14:paraId="40413FC1" w14:textId="77777777" w:rsidTr="00F068DC">
        <w:trPr>
          <w:cantSplit/>
        </w:trPr>
        <w:tc>
          <w:tcPr>
            <w:tcW w:w="1504" w:type="dxa"/>
            <w:tcBorders>
              <w:top w:val="single" w:sz="16" w:space="0" w:color="000000"/>
              <w:left w:val="single" w:sz="16" w:space="0" w:color="000000"/>
              <w:bottom w:val="single" w:sz="16" w:space="0" w:color="000000"/>
            </w:tcBorders>
            <w:shd w:val="clear" w:color="auto" w:fill="FFFFFF"/>
            <w:vAlign w:val="bottom"/>
          </w:tcPr>
          <w:p w14:paraId="70BA3F16" w14:textId="77777777" w:rsidR="000B601C" w:rsidRPr="000B601C" w:rsidRDefault="000B601C" w:rsidP="000B601C">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w:t>
            </w:r>
          </w:p>
        </w:tc>
        <w:tc>
          <w:tcPr>
            <w:tcW w:w="1503" w:type="dxa"/>
            <w:tcBorders>
              <w:top w:val="single" w:sz="16" w:space="0" w:color="000000"/>
              <w:bottom w:val="single" w:sz="16" w:space="0" w:color="000000"/>
            </w:tcBorders>
            <w:shd w:val="clear" w:color="auto" w:fill="FFFFFF"/>
            <w:vAlign w:val="bottom"/>
          </w:tcPr>
          <w:p w14:paraId="341332CB" w14:textId="77777777" w:rsidR="000B601C" w:rsidRPr="000B601C" w:rsidRDefault="000B601C" w:rsidP="000B601C">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14:paraId="5F905CB4" w14:textId="77777777" w:rsidR="000B601C" w:rsidRPr="000B601C" w:rsidRDefault="000B601C" w:rsidP="000B601C">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B601C">
              <w:rPr>
                <w:rFonts w:ascii="Times New Roman" w:eastAsia="MingLiU" w:hAnsi="Times New Roman" w:cs="Times New Roman"/>
                <w:color w:val="000000"/>
              </w:rPr>
              <w:t>N of Items</w:t>
            </w:r>
          </w:p>
        </w:tc>
      </w:tr>
      <w:tr w:rsidR="000B601C" w:rsidRPr="000B601C" w14:paraId="114F8E74" w14:textId="77777777" w:rsidTr="00F068DC">
        <w:trPr>
          <w:cantSplit/>
        </w:trPr>
        <w:tc>
          <w:tcPr>
            <w:tcW w:w="1504" w:type="dxa"/>
            <w:tcBorders>
              <w:top w:val="single" w:sz="16" w:space="0" w:color="000000"/>
              <w:left w:val="single" w:sz="16" w:space="0" w:color="000000"/>
              <w:bottom w:val="single" w:sz="16" w:space="0" w:color="000000"/>
            </w:tcBorders>
            <w:shd w:val="clear" w:color="auto" w:fill="FFFFFF"/>
            <w:vAlign w:val="center"/>
          </w:tcPr>
          <w:p w14:paraId="2237AB34" w14:textId="77777777" w:rsidR="000B601C" w:rsidRPr="000B601C" w:rsidRDefault="000B601C" w:rsidP="000B601C">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.918</w:t>
            </w:r>
          </w:p>
        </w:tc>
        <w:tc>
          <w:tcPr>
            <w:tcW w:w="1503" w:type="dxa"/>
            <w:tcBorders>
              <w:top w:val="single" w:sz="16" w:space="0" w:color="000000"/>
              <w:bottom w:val="single" w:sz="16" w:space="0" w:color="000000"/>
            </w:tcBorders>
            <w:shd w:val="clear" w:color="auto" w:fill="FFFFFF"/>
            <w:vAlign w:val="center"/>
          </w:tcPr>
          <w:p w14:paraId="4CAFA66F" w14:textId="77777777" w:rsidR="000B601C" w:rsidRPr="000B601C" w:rsidRDefault="000B601C" w:rsidP="000B601C">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.919</w:t>
            </w:r>
          </w:p>
        </w:tc>
        <w:tc>
          <w:tcPr>
            <w:tcW w:w="1174" w:type="dxa"/>
            <w:tcBorders>
              <w:top w:val="single" w:sz="16" w:space="0" w:color="000000"/>
              <w:bottom w:val="single" w:sz="16" w:space="0" w:color="000000"/>
              <w:right w:val="single" w:sz="16" w:space="0" w:color="000000"/>
            </w:tcBorders>
            <w:shd w:val="clear" w:color="auto" w:fill="FFFFFF"/>
            <w:vAlign w:val="center"/>
          </w:tcPr>
          <w:p w14:paraId="0990C12D" w14:textId="77777777" w:rsidR="000B601C" w:rsidRPr="000B601C" w:rsidRDefault="000B601C" w:rsidP="000B601C">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5</w:t>
            </w:r>
          </w:p>
        </w:tc>
      </w:tr>
    </w:tbl>
    <w:p w14:paraId="6697AAAB" w14:textId="0E219BD9" w:rsidR="00F068DC" w:rsidRPr="00CD32F2" w:rsidRDefault="0005502E" w:rsidP="00F068DC">
      <w:pPr>
        <w:spacing w:line="240" w:lineRule="auto"/>
        <w:rPr>
          <w:rFonts w:ascii="Arial" w:hAnsi="Arial" w:cs="Arial"/>
          <w:sz w:val="24"/>
          <w:szCs w:val="24"/>
        </w:rPr>
      </w:pPr>
      <w:r>
        <w:rPr>
          <w:rFonts w:ascii="Arial" w:hAnsi="Arial" w:cs="Arial"/>
          <w:sz w:val="24"/>
          <w:szCs w:val="24"/>
        </w:rPr>
        <w:t>[Table 4.2</w:t>
      </w:r>
      <w:r w:rsidR="00F70657" w:rsidRPr="00CD32F2">
        <w:rPr>
          <w:rFonts w:ascii="Arial" w:hAnsi="Arial" w:cs="Arial"/>
          <w:sz w:val="24"/>
          <w:szCs w:val="24"/>
        </w:rPr>
        <w:t>.4-</w:t>
      </w:r>
      <w:r w:rsidR="00BD5D52" w:rsidRPr="00CD32F2">
        <w:rPr>
          <w:rFonts w:ascii="Arial" w:hAnsi="Arial" w:cs="Arial"/>
          <w:sz w:val="24"/>
          <w:szCs w:val="24"/>
        </w:rPr>
        <w:t>3</w:t>
      </w:r>
      <w:r w:rsidR="00F068DC" w:rsidRPr="00CD32F2">
        <w:rPr>
          <w:rFonts w:ascii="Arial" w:hAnsi="Arial" w:cs="Arial"/>
          <w:sz w:val="24"/>
          <w:szCs w:val="24"/>
        </w:rPr>
        <w:t xml:space="preserve"> Reliability analysis of Brand awareness</w:t>
      </w:r>
      <w:r w:rsidR="00F068DC" w:rsidRPr="00CD32F2">
        <w:rPr>
          <w:rFonts w:ascii="Arial" w:hAnsi="Arial" w:cs="Arial"/>
          <w:color w:val="000000" w:themeColor="text1"/>
          <w:sz w:val="24"/>
          <w:szCs w:val="24"/>
        </w:rPr>
        <w:t>]</w:t>
      </w:r>
    </w:p>
    <w:p w14:paraId="3418A6F9" w14:textId="28EC471D" w:rsidR="000B601C" w:rsidRPr="00CD32F2" w:rsidRDefault="00571613" w:rsidP="00571613">
      <w:pPr>
        <w:spacing w:line="360" w:lineRule="auto"/>
        <w:jc w:val="both"/>
        <w:rPr>
          <w:rFonts w:ascii="Arial" w:hAnsi="Arial" w:cs="Arial"/>
          <w:sz w:val="24"/>
          <w:szCs w:val="24"/>
        </w:rPr>
      </w:pPr>
      <w:r w:rsidRPr="00CD32F2">
        <w:rPr>
          <w:rFonts w:ascii="Arial" w:hAnsi="Arial" w:cs="Arial"/>
          <w:sz w:val="24"/>
          <w:szCs w:val="24"/>
        </w:rPr>
        <w:lastRenderedPageBreak/>
        <w:t xml:space="preserve">As shown in Table </w:t>
      </w:r>
      <w:r w:rsidR="0005502E">
        <w:rPr>
          <w:rFonts w:ascii="Arial" w:hAnsi="Arial" w:cs="Arial"/>
          <w:sz w:val="24"/>
          <w:szCs w:val="24"/>
        </w:rPr>
        <w:t>4.2</w:t>
      </w:r>
      <w:r w:rsidR="00F70657" w:rsidRPr="00CD32F2">
        <w:rPr>
          <w:rFonts w:ascii="Arial" w:hAnsi="Arial" w:cs="Arial"/>
          <w:sz w:val="24"/>
          <w:szCs w:val="24"/>
        </w:rPr>
        <w:t>.4-</w:t>
      </w:r>
      <w:r w:rsidR="00BD5D52" w:rsidRPr="00CD32F2">
        <w:rPr>
          <w:rFonts w:ascii="Arial" w:hAnsi="Arial" w:cs="Arial"/>
          <w:sz w:val="24"/>
          <w:szCs w:val="24"/>
        </w:rPr>
        <w:t>3</w:t>
      </w:r>
      <w:r w:rsidRPr="00CD32F2">
        <w:rPr>
          <w:rFonts w:ascii="Arial" w:hAnsi="Arial" w:cs="Arial"/>
          <w:sz w:val="24"/>
          <w:szCs w:val="24"/>
        </w:rPr>
        <w:t xml:space="preserve">, the </w:t>
      </w:r>
      <w:r w:rsidRPr="00CD32F2">
        <w:rPr>
          <w:rFonts w:ascii="Arial" w:hAnsi="Arial" w:cs="Arial"/>
          <w:bCs/>
          <w:sz w:val="24"/>
          <w:szCs w:val="24"/>
        </w:rPr>
        <w:t xml:space="preserve">reliability coefficient ​​of </w:t>
      </w:r>
      <w:r w:rsidRPr="00CD32F2">
        <w:rPr>
          <w:rFonts w:ascii="Arial" w:hAnsi="Arial" w:cs="Arial"/>
          <w:color w:val="000000" w:themeColor="text1"/>
          <w:sz w:val="24"/>
          <w:szCs w:val="24"/>
        </w:rPr>
        <w:t xml:space="preserve">brand </w:t>
      </w:r>
      <w:r w:rsidRPr="00CD32F2">
        <w:rPr>
          <w:rFonts w:ascii="Arial" w:hAnsi="Arial" w:cs="Arial"/>
          <w:sz w:val="24"/>
          <w:szCs w:val="24"/>
        </w:rPr>
        <w:t>awareness</w:t>
      </w:r>
      <w:r w:rsidRPr="00CD32F2">
        <w:rPr>
          <w:rFonts w:ascii="Arial" w:hAnsi="Arial" w:cs="Arial"/>
          <w:color w:val="000000" w:themeColor="text1"/>
          <w:sz w:val="24"/>
          <w:szCs w:val="24"/>
        </w:rPr>
        <w:t xml:space="preserve"> is </w:t>
      </w:r>
      <w:proofErr w:type="spellStart"/>
      <w:r w:rsidRPr="00CD32F2">
        <w:rPr>
          <w:rFonts w:ascii="Arial" w:eastAsia="MingLiU" w:hAnsi="Arial" w:cs="Arial"/>
          <w:color w:val="000000"/>
          <w:sz w:val="24"/>
          <w:szCs w:val="24"/>
        </w:rPr>
        <w:t>Cronbach</w:t>
      </w:r>
      <w:proofErr w:type="spellEnd"/>
      <w:r w:rsidRPr="00CD32F2">
        <w:rPr>
          <w:rFonts w:ascii="Arial" w:eastAsia="MingLiU" w:hAnsi="Arial" w:cs="Arial"/>
          <w:color w:val="000000"/>
          <w:sz w:val="24"/>
          <w:szCs w:val="24"/>
        </w:rPr>
        <w:t xml:space="preserve"> </w:t>
      </w:r>
      <w:r w:rsidRPr="00CD32F2">
        <w:rPr>
          <w:rFonts w:ascii="Arial" w:hAnsi="Arial" w:cs="Arial"/>
          <w:color w:val="000000" w:themeColor="text1"/>
          <w:sz w:val="24"/>
          <w:szCs w:val="24"/>
        </w:rPr>
        <w:t xml:space="preserve">= 0.918 </w:t>
      </w:r>
      <w:r w:rsidRPr="00CD32F2">
        <w:rPr>
          <w:rFonts w:ascii="Arial" w:hAnsi="Arial" w:cs="Arial"/>
          <w:sz w:val="24"/>
          <w:szCs w:val="24"/>
        </w:rPr>
        <w:t xml:space="preserve">&gt; 0.9, </w:t>
      </w:r>
      <w:r w:rsidR="00C95B8C" w:rsidRPr="00CD32F2">
        <w:rPr>
          <w:rFonts w:ascii="Arial" w:hAnsi="Arial" w:cs="Arial"/>
          <w:sz w:val="24"/>
          <w:szCs w:val="24"/>
        </w:rPr>
        <w:t>According to the criteria in Figur</w:t>
      </w:r>
      <w:r w:rsidR="0005502E">
        <w:rPr>
          <w:rFonts w:ascii="Arial" w:hAnsi="Arial" w:cs="Arial"/>
          <w:sz w:val="24"/>
          <w:szCs w:val="24"/>
        </w:rPr>
        <w:t>e 4.2</w:t>
      </w:r>
      <w:r w:rsidR="00C95B8C" w:rsidRPr="00CD32F2">
        <w:rPr>
          <w:rFonts w:ascii="Arial" w:hAnsi="Arial" w:cs="Arial"/>
          <w:sz w:val="24"/>
          <w:szCs w:val="24"/>
        </w:rPr>
        <w:t xml:space="preserve">.4-1, </w:t>
      </w:r>
      <w:r w:rsidR="00C95B8C" w:rsidRPr="00CD32F2">
        <w:rPr>
          <w:rFonts w:ascii="Arial" w:hAnsi="Arial" w:cs="Arial"/>
          <w:color w:val="000000" w:themeColor="text1"/>
          <w:sz w:val="24"/>
          <w:szCs w:val="24"/>
        </w:rPr>
        <w:t>the reliability of BA</w:t>
      </w:r>
      <w:r w:rsidR="00C95B8C" w:rsidRPr="00CD32F2">
        <w:rPr>
          <w:rFonts w:ascii="Arial" w:hAnsi="Arial" w:cs="Arial"/>
          <w:sz w:val="24"/>
          <w:szCs w:val="24"/>
        </w:rPr>
        <w:t xml:space="preserve"> has excellent internal consistency and reliability.</w:t>
      </w:r>
    </w:p>
    <w:p w14:paraId="59AC1CA0" w14:textId="77777777" w:rsidR="000B601C" w:rsidRPr="00CD32F2" w:rsidRDefault="000B601C" w:rsidP="000B601C">
      <w:pPr>
        <w:autoSpaceDE w:val="0"/>
        <w:autoSpaceDN w:val="0"/>
        <w:adjustRightInd w:val="0"/>
        <w:spacing w:after="0" w:line="240" w:lineRule="auto"/>
        <w:rPr>
          <w:rFonts w:ascii="Arial" w:hAnsi="Arial" w:cs="Arial"/>
          <w:sz w:val="24"/>
          <w:szCs w:val="24"/>
        </w:rPr>
      </w:pPr>
    </w:p>
    <w:tbl>
      <w:tblPr>
        <w:tblW w:w="418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0B601C" w:rsidRPr="00CD32F2" w14:paraId="4DB7E120" w14:textId="77777777" w:rsidTr="00F068DC">
        <w:trPr>
          <w:cantSplit/>
        </w:trPr>
        <w:tc>
          <w:tcPr>
            <w:tcW w:w="4181" w:type="dxa"/>
            <w:gridSpan w:val="3"/>
            <w:tcBorders>
              <w:top w:val="nil"/>
              <w:left w:val="nil"/>
              <w:bottom w:val="nil"/>
              <w:right w:val="nil"/>
            </w:tcBorders>
            <w:shd w:val="clear" w:color="auto" w:fill="FFFFFF"/>
            <w:vAlign w:val="center"/>
          </w:tcPr>
          <w:p w14:paraId="3AD30D74" w14:textId="77777777" w:rsidR="000B601C" w:rsidRPr="00CD32F2" w:rsidRDefault="000B601C" w:rsidP="000B601C">
            <w:pPr>
              <w:autoSpaceDE w:val="0"/>
              <w:autoSpaceDN w:val="0"/>
              <w:adjustRightInd w:val="0"/>
              <w:spacing w:after="0" w:line="320" w:lineRule="atLeast"/>
              <w:ind w:left="60" w:right="60"/>
              <w:jc w:val="center"/>
              <w:rPr>
                <w:rFonts w:ascii="Arial" w:eastAsia="MingLiU" w:hAnsi="Arial" w:cs="Arial"/>
                <w:color w:val="000000"/>
                <w:sz w:val="24"/>
                <w:szCs w:val="24"/>
              </w:rPr>
            </w:pPr>
            <w:r w:rsidRPr="00CD32F2">
              <w:rPr>
                <w:rFonts w:ascii="Arial" w:eastAsia="MingLiU" w:hAnsi="Arial" w:cs="Arial"/>
                <w:b/>
                <w:bCs/>
                <w:color w:val="000000"/>
                <w:sz w:val="24"/>
                <w:szCs w:val="24"/>
              </w:rPr>
              <w:t>Reliability Statistics</w:t>
            </w:r>
          </w:p>
        </w:tc>
      </w:tr>
      <w:tr w:rsidR="000B601C" w:rsidRPr="000B601C" w14:paraId="5F755BD5" w14:textId="77777777" w:rsidTr="00F068DC">
        <w:trPr>
          <w:cantSplit/>
        </w:trPr>
        <w:tc>
          <w:tcPr>
            <w:tcW w:w="1504" w:type="dxa"/>
            <w:tcBorders>
              <w:top w:val="single" w:sz="16" w:space="0" w:color="000000"/>
              <w:left w:val="single" w:sz="16" w:space="0" w:color="000000"/>
              <w:bottom w:val="single" w:sz="16" w:space="0" w:color="000000"/>
            </w:tcBorders>
            <w:shd w:val="clear" w:color="auto" w:fill="FFFFFF"/>
            <w:vAlign w:val="bottom"/>
          </w:tcPr>
          <w:p w14:paraId="22445521" w14:textId="77777777" w:rsidR="000B601C" w:rsidRPr="000B601C" w:rsidRDefault="000B601C" w:rsidP="000B601C">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w:t>
            </w:r>
          </w:p>
        </w:tc>
        <w:tc>
          <w:tcPr>
            <w:tcW w:w="1503" w:type="dxa"/>
            <w:tcBorders>
              <w:top w:val="single" w:sz="16" w:space="0" w:color="000000"/>
              <w:bottom w:val="single" w:sz="16" w:space="0" w:color="000000"/>
            </w:tcBorders>
            <w:shd w:val="clear" w:color="auto" w:fill="FFFFFF"/>
            <w:vAlign w:val="bottom"/>
          </w:tcPr>
          <w:p w14:paraId="328297EC" w14:textId="77777777" w:rsidR="000B601C" w:rsidRPr="000B601C" w:rsidRDefault="000B601C" w:rsidP="000B601C">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14:paraId="570B16C5" w14:textId="77777777" w:rsidR="000B601C" w:rsidRPr="000B601C" w:rsidRDefault="000B601C" w:rsidP="000B601C">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B601C">
              <w:rPr>
                <w:rFonts w:ascii="Times New Roman" w:eastAsia="MingLiU" w:hAnsi="Times New Roman" w:cs="Times New Roman"/>
                <w:color w:val="000000"/>
              </w:rPr>
              <w:t>N of Items</w:t>
            </w:r>
          </w:p>
        </w:tc>
      </w:tr>
      <w:tr w:rsidR="000B601C" w:rsidRPr="000B601C" w14:paraId="5D88BDDB" w14:textId="77777777" w:rsidTr="00F068DC">
        <w:trPr>
          <w:cantSplit/>
        </w:trPr>
        <w:tc>
          <w:tcPr>
            <w:tcW w:w="1504" w:type="dxa"/>
            <w:tcBorders>
              <w:top w:val="single" w:sz="16" w:space="0" w:color="000000"/>
              <w:left w:val="single" w:sz="16" w:space="0" w:color="000000"/>
              <w:bottom w:val="single" w:sz="16" w:space="0" w:color="000000"/>
            </w:tcBorders>
            <w:shd w:val="clear" w:color="auto" w:fill="FFFFFF"/>
            <w:vAlign w:val="center"/>
          </w:tcPr>
          <w:p w14:paraId="3450D32C" w14:textId="77777777" w:rsidR="000B601C" w:rsidRPr="000B601C" w:rsidRDefault="000B601C" w:rsidP="000B601C">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.957</w:t>
            </w:r>
          </w:p>
        </w:tc>
        <w:tc>
          <w:tcPr>
            <w:tcW w:w="1503" w:type="dxa"/>
            <w:tcBorders>
              <w:top w:val="single" w:sz="16" w:space="0" w:color="000000"/>
              <w:bottom w:val="single" w:sz="16" w:space="0" w:color="000000"/>
            </w:tcBorders>
            <w:shd w:val="clear" w:color="auto" w:fill="FFFFFF"/>
            <w:vAlign w:val="center"/>
          </w:tcPr>
          <w:p w14:paraId="1BC1FBD4" w14:textId="77777777" w:rsidR="000B601C" w:rsidRPr="000B601C" w:rsidRDefault="000B601C" w:rsidP="000B601C">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.958</w:t>
            </w:r>
          </w:p>
        </w:tc>
        <w:tc>
          <w:tcPr>
            <w:tcW w:w="1174" w:type="dxa"/>
            <w:tcBorders>
              <w:top w:val="single" w:sz="16" w:space="0" w:color="000000"/>
              <w:bottom w:val="single" w:sz="16" w:space="0" w:color="000000"/>
              <w:right w:val="single" w:sz="16" w:space="0" w:color="000000"/>
            </w:tcBorders>
            <w:shd w:val="clear" w:color="auto" w:fill="FFFFFF"/>
            <w:vAlign w:val="center"/>
          </w:tcPr>
          <w:p w14:paraId="7BE6BA5F" w14:textId="77777777" w:rsidR="000B601C" w:rsidRPr="000B601C" w:rsidRDefault="000B601C" w:rsidP="000B601C">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5</w:t>
            </w:r>
          </w:p>
        </w:tc>
      </w:tr>
    </w:tbl>
    <w:p w14:paraId="131B2B95" w14:textId="04EF4901" w:rsidR="00F068DC" w:rsidRDefault="0005502E" w:rsidP="00F068DC">
      <w:pPr>
        <w:spacing w:line="240" w:lineRule="auto"/>
        <w:rPr>
          <w:rFonts w:ascii="Arial" w:hAnsi="Arial" w:cs="Arial"/>
          <w:color w:val="000000" w:themeColor="text1"/>
          <w:sz w:val="24"/>
          <w:szCs w:val="24"/>
        </w:rPr>
      </w:pPr>
      <w:r>
        <w:rPr>
          <w:rFonts w:ascii="Arial" w:hAnsi="Arial" w:cs="Arial"/>
          <w:sz w:val="24"/>
          <w:szCs w:val="24"/>
        </w:rPr>
        <w:t>[Table 4.2</w:t>
      </w:r>
      <w:r w:rsidR="00F70657" w:rsidRPr="00CD32F2">
        <w:rPr>
          <w:rFonts w:ascii="Arial" w:hAnsi="Arial" w:cs="Arial"/>
          <w:sz w:val="24"/>
          <w:szCs w:val="24"/>
        </w:rPr>
        <w:t>.4-</w:t>
      </w:r>
      <w:r w:rsidR="00BD5D52" w:rsidRPr="00CD32F2">
        <w:rPr>
          <w:rFonts w:ascii="Arial" w:hAnsi="Arial" w:cs="Arial"/>
          <w:sz w:val="24"/>
          <w:szCs w:val="24"/>
        </w:rPr>
        <w:t>4</w:t>
      </w:r>
      <w:r w:rsidR="00F068DC" w:rsidRPr="00CD32F2">
        <w:rPr>
          <w:rFonts w:ascii="Arial" w:hAnsi="Arial" w:cs="Arial"/>
          <w:sz w:val="24"/>
          <w:szCs w:val="24"/>
        </w:rPr>
        <w:t xml:space="preserve"> Reliability analysis of Customer satisfaction</w:t>
      </w:r>
      <w:r w:rsidR="00F068DC" w:rsidRPr="00CD32F2">
        <w:rPr>
          <w:rFonts w:ascii="Arial" w:hAnsi="Arial" w:cs="Arial"/>
          <w:color w:val="000000" w:themeColor="text1"/>
          <w:sz w:val="24"/>
          <w:szCs w:val="24"/>
        </w:rPr>
        <w:t>]</w:t>
      </w:r>
    </w:p>
    <w:p w14:paraId="1E566677" w14:textId="77777777" w:rsidR="00FB1919" w:rsidRPr="00CD32F2" w:rsidRDefault="00FB1919" w:rsidP="00F068DC">
      <w:pPr>
        <w:spacing w:line="240" w:lineRule="auto"/>
        <w:rPr>
          <w:rFonts w:ascii="Arial" w:hAnsi="Arial" w:cs="Arial"/>
          <w:sz w:val="24"/>
          <w:szCs w:val="24"/>
        </w:rPr>
      </w:pPr>
    </w:p>
    <w:p w14:paraId="7095532F" w14:textId="00113652" w:rsidR="00C95B8C" w:rsidRPr="00CD32F2" w:rsidRDefault="00571613" w:rsidP="00571613">
      <w:pPr>
        <w:spacing w:line="360" w:lineRule="auto"/>
        <w:jc w:val="both"/>
        <w:rPr>
          <w:rFonts w:ascii="Arial" w:hAnsi="Arial" w:cs="Arial"/>
          <w:sz w:val="24"/>
          <w:szCs w:val="24"/>
        </w:rPr>
      </w:pPr>
      <w:r w:rsidRPr="00CD32F2">
        <w:rPr>
          <w:rFonts w:ascii="Arial" w:hAnsi="Arial" w:cs="Arial"/>
          <w:sz w:val="24"/>
          <w:szCs w:val="24"/>
        </w:rPr>
        <w:t xml:space="preserve">As shown in Table </w:t>
      </w:r>
      <w:r w:rsidR="0005502E">
        <w:rPr>
          <w:rFonts w:ascii="Arial" w:hAnsi="Arial" w:cs="Arial"/>
          <w:sz w:val="24"/>
          <w:szCs w:val="24"/>
        </w:rPr>
        <w:t>4.2</w:t>
      </w:r>
      <w:r w:rsidR="00F70657" w:rsidRPr="00CD32F2">
        <w:rPr>
          <w:rFonts w:ascii="Arial" w:hAnsi="Arial" w:cs="Arial"/>
          <w:sz w:val="24"/>
          <w:szCs w:val="24"/>
        </w:rPr>
        <w:t>.4-</w:t>
      </w:r>
      <w:r w:rsidR="00BD5D52" w:rsidRPr="00CD32F2">
        <w:rPr>
          <w:rFonts w:ascii="Arial" w:hAnsi="Arial" w:cs="Arial"/>
          <w:sz w:val="24"/>
          <w:szCs w:val="24"/>
        </w:rPr>
        <w:t>4</w:t>
      </w:r>
      <w:r w:rsidRPr="00CD32F2">
        <w:rPr>
          <w:rFonts w:ascii="Arial" w:hAnsi="Arial" w:cs="Arial"/>
          <w:sz w:val="24"/>
          <w:szCs w:val="24"/>
        </w:rPr>
        <w:t xml:space="preserve">, the </w:t>
      </w:r>
      <w:r w:rsidRPr="00CD32F2">
        <w:rPr>
          <w:rFonts w:ascii="Arial" w:hAnsi="Arial" w:cs="Arial"/>
          <w:bCs/>
          <w:sz w:val="24"/>
          <w:szCs w:val="24"/>
        </w:rPr>
        <w:t xml:space="preserve">reliability coefficient ​​of </w:t>
      </w:r>
      <w:r w:rsidRPr="00CD32F2">
        <w:rPr>
          <w:rFonts w:ascii="Arial" w:hAnsi="Arial" w:cs="Arial"/>
          <w:sz w:val="24"/>
          <w:szCs w:val="24"/>
        </w:rPr>
        <w:t>customer satisfaction</w:t>
      </w:r>
      <w:r w:rsidRPr="00CD32F2">
        <w:rPr>
          <w:rFonts w:ascii="Arial" w:hAnsi="Arial" w:cs="Arial"/>
          <w:color w:val="000000" w:themeColor="text1"/>
          <w:sz w:val="24"/>
          <w:szCs w:val="24"/>
        </w:rPr>
        <w:t xml:space="preserve"> is </w:t>
      </w:r>
      <w:proofErr w:type="spellStart"/>
      <w:r w:rsidRPr="00CD32F2">
        <w:rPr>
          <w:rFonts w:ascii="Arial" w:eastAsia="MingLiU" w:hAnsi="Arial" w:cs="Arial"/>
          <w:color w:val="000000"/>
          <w:sz w:val="24"/>
          <w:szCs w:val="24"/>
        </w:rPr>
        <w:t>Cronbach</w:t>
      </w:r>
      <w:proofErr w:type="spellEnd"/>
      <w:r w:rsidRPr="00CD32F2">
        <w:rPr>
          <w:rFonts w:ascii="Arial" w:eastAsia="MingLiU" w:hAnsi="Arial" w:cs="Arial"/>
          <w:color w:val="000000"/>
          <w:sz w:val="24"/>
          <w:szCs w:val="24"/>
        </w:rPr>
        <w:t xml:space="preserve"> </w:t>
      </w:r>
      <w:r w:rsidRPr="00CD32F2">
        <w:rPr>
          <w:rFonts w:ascii="Arial" w:hAnsi="Arial" w:cs="Arial"/>
          <w:color w:val="000000" w:themeColor="text1"/>
          <w:sz w:val="24"/>
          <w:szCs w:val="24"/>
        </w:rPr>
        <w:t xml:space="preserve">= 0.957 </w:t>
      </w:r>
      <w:r w:rsidRPr="00CD32F2">
        <w:rPr>
          <w:rFonts w:ascii="Arial" w:hAnsi="Arial" w:cs="Arial"/>
          <w:sz w:val="24"/>
          <w:szCs w:val="24"/>
        </w:rPr>
        <w:t xml:space="preserve">&gt; 0.9, </w:t>
      </w:r>
      <w:r w:rsidR="00C95B8C" w:rsidRPr="00CD32F2">
        <w:rPr>
          <w:rFonts w:ascii="Arial" w:hAnsi="Arial" w:cs="Arial"/>
          <w:sz w:val="24"/>
          <w:szCs w:val="24"/>
        </w:rPr>
        <w:t>Accordi</w:t>
      </w:r>
      <w:r w:rsidR="0005502E">
        <w:rPr>
          <w:rFonts w:ascii="Arial" w:hAnsi="Arial" w:cs="Arial"/>
          <w:sz w:val="24"/>
          <w:szCs w:val="24"/>
        </w:rPr>
        <w:t>ng to the criteria in Figure 4.2</w:t>
      </w:r>
      <w:r w:rsidR="00C95B8C" w:rsidRPr="00CD32F2">
        <w:rPr>
          <w:rFonts w:ascii="Arial" w:hAnsi="Arial" w:cs="Arial"/>
          <w:sz w:val="24"/>
          <w:szCs w:val="24"/>
        </w:rPr>
        <w:t xml:space="preserve">.4-1, </w:t>
      </w:r>
      <w:r w:rsidR="00C95B8C" w:rsidRPr="00CD32F2">
        <w:rPr>
          <w:rFonts w:ascii="Arial" w:hAnsi="Arial" w:cs="Arial"/>
          <w:color w:val="000000" w:themeColor="text1"/>
          <w:sz w:val="24"/>
          <w:szCs w:val="24"/>
        </w:rPr>
        <w:t>the reliability of CS</w:t>
      </w:r>
      <w:r w:rsidR="00C95B8C" w:rsidRPr="00CD32F2">
        <w:rPr>
          <w:rFonts w:ascii="Arial" w:hAnsi="Arial" w:cs="Arial"/>
          <w:sz w:val="24"/>
          <w:szCs w:val="24"/>
        </w:rPr>
        <w:t xml:space="preserve"> has excellent internal consistency and reliability.</w:t>
      </w:r>
    </w:p>
    <w:p w14:paraId="1BC38370" w14:textId="77777777" w:rsidR="000B601C" w:rsidRPr="00CD32F2" w:rsidRDefault="000B601C" w:rsidP="000B601C">
      <w:pPr>
        <w:autoSpaceDE w:val="0"/>
        <w:autoSpaceDN w:val="0"/>
        <w:adjustRightInd w:val="0"/>
        <w:spacing w:after="0" w:line="240" w:lineRule="auto"/>
        <w:rPr>
          <w:rFonts w:ascii="Arial" w:hAnsi="Arial" w:cs="Arial"/>
          <w:sz w:val="24"/>
          <w:szCs w:val="24"/>
        </w:rPr>
      </w:pPr>
    </w:p>
    <w:tbl>
      <w:tblPr>
        <w:tblW w:w="418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0B601C" w:rsidRPr="00CD32F2" w14:paraId="3A8BD457" w14:textId="77777777" w:rsidTr="00F068DC">
        <w:trPr>
          <w:cantSplit/>
        </w:trPr>
        <w:tc>
          <w:tcPr>
            <w:tcW w:w="4181" w:type="dxa"/>
            <w:gridSpan w:val="3"/>
            <w:tcBorders>
              <w:top w:val="nil"/>
              <w:left w:val="nil"/>
              <w:bottom w:val="nil"/>
              <w:right w:val="nil"/>
            </w:tcBorders>
            <w:shd w:val="clear" w:color="auto" w:fill="FFFFFF"/>
            <w:vAlign w:val="center"/>
          </w:tcPr>
          <w:p w14:paraId="36962EBD" w14:textId="77777777" w:rsidR="000B601C" w:rsidRPr="00CD32F2" w:rsidRDefault="000B601C" w:rsidP="000B601C">
            <w:pPr>
              <w:autoSpaceDE w:val="0"/>
              <w:autoSpaceDN w:val="0"/>
              <w:adjustRightInd w:val="0"/>
              <w:spacing w:after="0" w:line="320" w:lineRule="atLeast"/>
              <w:ind w:left="60" w:right="60"/>
              <w:jc w:val="center"/>
              <w:rPr>
                <w:rFonts w:ascii="Arial" w:eastAsia="MingLiU" w:hAnsi="Arial" w:cs="Arial"/>
                <w:color w:val="000000"/>
                <w:sz w:val="24"/>
                <w:szCs w:val="24"/>
              </w:rPr>
            </w:pPr>
            <w:r w:rsidRPr="00CD32F2">
              <w:rPr>
                <w:rFonts w:ascii="Arial" w:eastAsia="MingLiU" w:hAnsi="Arial" w:cs="Arial"/>
                <w:b/>
                <w:bCs/>
                <w:color w:val="000000"/>
                <w:sz w:val="24"/>
                <w:szCs w:val="24"/>
              </w:rPr>
              <w:t>Reliability Statistics</w:t>
            </w:r>
          </w:p>
        </w:tc>
      </w:tr>
      <w:tr w:rsidR="000B601C" w:rsidRPr="000B601C" w14:paraId="5FEAB875" w14:textId="77777777" w:rsidTr="00F068DC">
        <w:trPr>
          <w:cantSplit/>
        </w:trPr>
        <w:tc>
          <w:tcPr>
            <w:tcW w:w="1504" w:type="dxa"/>
            <w:tcBorders>
              <w:top w:val="single" w:sz="16" w:space="0" w:color="000000"/>
              <w:left w:val="single" w:sz="16" w:space="0" w:color="000000"/>
              <w:bottom w:val="single" w:sz="16" w:space="0" w:color="000000"/>
            </w:tcBorders>
            <w:shd w:val="clear" w:color="auto" w:fill="FFFFFF"/>
            <w:vAlign w:val="bottom"/>
          </w:tcPr>
          <w:p w14:paraId="215DD29E" w14:textId="77777777" w:rsidR="000B601C" w:rsidRPr="000B601C" w:rsidRDefault="000B601C" w:rsidP="000B601C">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w:t>
            </w:r>
          </w:p>
        </w:tc>
        <w:tc>
          <w:tcPr>
            <w:tcW w:w="1503" w:type="dxa"/>
            <w:tcBorders>
              <w:top w:val="single" w:sz="16" w:space="0" w:color="000000"/>
              <w:bottom w:val="single" w:sz="16" w:space="0" w:color="000000"/>
            </w:tcBorders>
            <w:shd w:val="clear" w:color="auto" w:fill="FFFFFF"/>
            <w:vAlign w:val="bottom"/>
          </w:tcPr>
          <w:p w14:paraId="2765B60A" w14:textId="77777777" w:rsidR="000B601C" w:rsidRPr="000B601C" w:rsidRDefault="000B601C" w:rsidP="000B601C">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14:paraId="040571C8" w14:textId="77777777" w:rsidR="000B601C" w:rsidRPr="000B601C" w:rsidRDefault="000B601C" w:rsidP="000B601C">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B601C">
              <w:rPr>
                <w:rFonts w:ascii="Times New Roman" w:eastAsia="MingLiU" w:hAnsi="Times New Roman" w:cs="Times New Roman"/>
                <w:color w:val="000000"/>
              </w:rPr>
              <w:t>N of Items</w:t>
            </w:r>
          </w:p>
        </w:tc>
      </w:tr>
      <w:tr w:rsidR="000B601C" w:rsidRPr="000B601C" w14:paraId="090A8F23" w14:textId="77777777" w:rsidTr="00F068DC">
        <w:trPr>
          <w:cantSplit/>
        </w:trPr>
        <w:tc>
          <w:tcPr>
            <w:tcW w:w="1504" w:type="dxa"/>
            <w:tcBorders>
              <w:top w:val="single" w:sz="16" w:space="0" w:color="000000"/>
              <w:left w:val="single" w:sz="16" w:space="0" w:color="000000"/>
              <w:bottom w:val="single" w:sz="16" w:space="0" w:color="000000"/>
            </w:tcBorders>
            <w:shd w:val="clear" w:color="auto" w:fill="FFFFFF"/>
            <w:vAlign w:val="center"/>
          </w:tcPr>
          <w:p w14:paraId="4AB34030" w14:textId="77777777" w:rsidR="000B601C" w:rsidRPr="000B601C" w:rsidRDefault="000B601C" w:rsidP="000B601C">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.920</w:t>
            </w:r>
          </w:p>
        </w:tc>
        <w:tc>
          <w:tcPr>
            <w:tcW w:w="1503" w:type="dxa"/>
            <w:tcBorders>
              <w:top w:val="single" w:sz="16" w:space="0" w:color="000000"/>
              <w:bottom w:val="single" w:sz="16" w:space="0" w:color="000000"/>
            </w:tcBorders>
            <w:shd w:val="clear" w:color="auto" w:fill="FFFFFF"/>
            <w:vAlign w:val="center"/>
          </w:tcPr>
          <w:p w14:paraId="59B2498D" w14:textId="77777777" w:rsidR="000B601C" w:rsidRPr="000B601C" w:rsidRDefault="000B601C" w:rsidP="000B601C">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.922</w:t>
            </w:r>
          </w:p>
        </w:tc>
        <w:tc>
          <w:tcPr>
            <w:tcW w:w="1174" w:type="dxa"/>
            <w:tcBorders>
              <w:top w:val="single" w:sz="16" w:space="0" w:color="000000"/>
              <w:bottom w:val="single" w:sz="16" w:space="0" w:color="000000"/>
              <w:right w:val="single" w:sz="16" w:space="0" w:color="000000"/>
            </w:tcBorders>
            <w:shd w:val="clear" w:color="auto" w:fill="FFFFFF"/>
            <w:vAlign w:val="center"/>
          </w:tcPr>
          <w:p w14:paraId="27BC9771" w14:textId="77777777" w:rsidR="000B601C" w:rsidRPr="000B601C" w:rsidRDefault="000B601C" w:rsidP="000B601C">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5</w:t>
            </w:r>
          </w:p>
        </w:tc>
      </w:tr>
    </w:tbl>
    <w:p w14:paraId="7CB32E70" w14:textId="33D2A01F" w:rsidR="00F068DC" w:rsidRDefault="0005502E" w:rsidP="00F068DC">
      <w:pPr>
        <w:spacing w:line="240" w:lineRule="auto"/>
        <w:rPr>
          <w:rFonts w:ascii="Arial" w:hAnsi="Arial" w:cs="Arial"/>
          <w:color w:val="000000" w:themeColor="text1"/>
          <w:sz w:val="24"/>
          <w:szCs w:val="24"/>
        </w:rPr>
      </w:pPr>
      <w:r>
        <w:rPr>
          <w:rFonts w:ascii="Arial" w:hAnsi="Arial" w:cs="Arial"/>
          <w:sz w:val="24"/>
          <w:szCs w:val="24"/>
        </w:rPr>
        <w:t>[Table 4.2</w:t>
      </w:r>
      <w:r w:rsidR="00F70657" w:rsidRPr="00CD32F2">
        <w:rPr>
          <w:rFonts w:ascii="Arial" w:hAnsi="Arial" w:cs="Arial"/>
          <w:sz w:val="24"/>
          <w:szCs w:val="24"/>
        </w:rPr>
        <w:t>.4-</w:t>
      </w:r>
      <w:r w:rsidR="00BD5D52" w:rsidRPr="00CD32F2">
        <w:rPr>
          <w:rFonts w:ascii="Arial" w:hAnsi="Arial" w:cs="Arial"/>
          <w:sz w:val="24"/>
          <w:szCs w:val="24"/>
        </w:rPr>
        <w:t>5</w:t>
      </w:r>
      <w:r w:rsidR="00F068DC" w:rsidRPr="00CD32F2">
        <w:rPr>
          <w:rFonts w:ascii="Arial" w:hAnsi="Arial" w:cs="Arial"/>
          <w:sz w:val="24"/>
          <w:szCs w:val="24"/>
        </w:rPr>
        <w:t xml:space="preserve"> Reliability analysis of Brand reputation</w:t>
      </w:r>
      <w:r w:rsidR="00F068DC" w:rsidRPr="00CD32F2">
        <w:rPr>
          <w:rFonts w:ascii="Arial" w:hAnsi="Arial" w:cs="Arial"/>
          <w:color w:val="000000" w:themeColor="text1"/>
          <w:sz w:val="24"/>
          <w:szCs w:val="24"/>
        </w:rPr>
        <w:t>]</w:t>
      </w:r>
    </w:p>
    <w:p w14:paraId="5D0764F4" w14:textId="77777777" w:rsidR="00FB1919" w:rsidRPr="00CD32F2" w:rsidRDefault="00FB1919" w:rsidP="00F068DC">
      <w:pPr>
        <w:spacing w:line="240" w:lineRule="auto"/>
        <w:rPr>
          <w:rFonts w:ascii="Arial" w:hAnsi="Arial" w:cs="Arial"/>
          <w:sz w:val="24"/>
          <w:szCs w:val="24"/>
        </w:rPr>
      </w:pPr>
    </w:p>
    <w:p w14:paraId="21A77EB7" w14:textId="1769D547" w:rsidR="00C95B8C" w:rsidRDefault="00571613" w:rsidP="00C95B8C">
      <w:pPr>
        <w:spacing w:line="360" w:lineRule="auto"/>
        <w:jc w:val="both"/>
        <w:rPr>
          <w:rFonts w:ascii="Arial" w:hAnsi="Arial" w:cs="Arial"/>
          <w:sz w:val="24"/>
          <w:szCs w:val="24"/>
        </w:rPr>
      </w:pPr>
      <w:r w:rsidRPr="00CD32F2">
        <w:rPr>
          <w:rFonts w:ascii="Arial" w:hAnsi="Arial" w:cs="Arial"/>
          <w:sz w:val="24"/>
          <w:szCs w:val="24"/>
        </w:rPr>
        <w:t xml:space="preserve">As shown in Table </w:t>
      </w:r>
      <w:r w:rsidR="00F70657" w:rsidRPr="00CD32F2">
        <w:rPr>
          <w:rFonts w:ascii="Arial" w:hAnsi="Arial" w:cs="Arial"/>
          <w:sz w:val="24"/>
          <w:szCs w:val="24"/>
        </w:rPr>
        <w:t>4.2.4-</w:t>
      </w:r>
      <w:r w:rsidRPr="00CD32F2">
        <w:rPr>
          <w:rFonts w:ascii="Arial" w:hAnsi="Arial" w:cs="Arial"/>
          <w:sz w:val="24"/>
          <w:szCs w:val="24"/>
        </w:rPr>
        <w:t xml:space="preserve">4, the </w:t>
      </w:r>
      <w:r w:rsidRPr="00CD32F2">
        <w:rPr>
          <w:rFonts w:ascii="Arial" w:hAnsi="Arial" w:cs="Arial"/>
          <w:bCs/>
          <w:sz w:val="24"/>
          <w:szCs w:val="24"/>
        </w:rPr>
        <w:t xml:space="preserve">reliability coefficient ​​of </w:t>
      </w:r>
      <w:r w:rsidRPr="00CD32F2">
        <w:rPr>
          <w:rFonts w:ascii="Arial" w:hAnsi="Arial" w:cs="Arial"/>
          <w:sz w:val="24"/>
          <w:szCs w:val="24"/>
        </w:rPr>
        <w:t>brand reputation</w:t>
      </w:r>
      <w:r w:rsidRPr="00CD32F2">
        <w:rPr>
          <w:rFonts w:ascii="Arial" w:hAnsi="Arial" w:cs="Arial"/>
          <w:color w:val="000000" w:themeColor="text1"/>
          <w:sz w:val="24"/>
          <w:szCs w:val="24"/>
        </w:rPr>
        <w:t xml:space="preserve"> is </w:t>
      </w:r>
      <w:proofErr w:type="spellStart"/>
      <w:r w:rsidRPr="00CD32F2">
        <w:rPr>
          <w:rFonts w:ascii="Arial" w:eastAsia="MingLiU" w:hAnsi="Arial" w:cs="Arial"/>
          <w:color w:val="000000"/>
          <w:sz w:val="24"/>
          <w:szCs w:val="24"/>
        </w:rPr>
        <w:t>Cronbach</w:t>
      </w:r>
      <w:proofErr w:type="spellEnd"/>
      <w:r w:rsidRPr="00CD32F2">
        <w:rPr>
          <w:rFonts w:ascii="Arial" w:eastAsia="MingLiU" w:hAnsi="Arial" w:cs="Arial"/>
          <w:color w:val="000000"/>
          <w:sz w:val="24"/>
          <w:szCs w:val="24"/>
        </w:rPr>
        <w:t xml:space="preserve"> </w:t>
      </w:r>
      <w:r w:rsidRPr="00CD32F2">
        <w:rPr>
          <w:rFonts w:ascii="Arial" w:hAnsi="Arial" w:cs="Arial"/>
          <w:color w:val="000000" w:themeColor="text1"/>
          <w:sz w:val="24"/>
          <w:szCs w:val="24"/>
        </w:rPr>
        <w:t xml:space="preserve">= 0.920 </w:t>
      </w:r>
      <w:r w:rsidRPr="00CD32F2">
        <w:rPr>
          <w:rFonts w:ascii="Arial" w:hAnsi="Arial" w:cs="Arial"/>
          <w:sz w:val="24"/>
          <w:szCs w:val="24"/>
        </w:rPr>
        <w:t xml:space="preserve">&gt; 0.9, </w:t>
      </w:r>
      <w:r w:rsidR="00C95B8C" w:rsidRPr="00CD32F2">
        <w:rPr>
          <w:rFonts w:ascii="Arial" w:hAnsi="Arial" w:cs="Arial"/>
          <w:sz w:val="24"/>
          <w:szCs w:val="24"/>
        </w:rPr>
        <w:t>Accordi</w:t>
      </w:r>
      <w:r w:rsidR="0005502E">
        <w:rPr>
          <w:rFonts w:ascii="Arial" w:hAnsi="Arial" w:cs="Arial"/>
          <w:sz w:val="24"/>
          <w:szCs w:val="24"/>
        </w:rPr>
        <w:t>ng to the criteria in Figure 4.2</w:t>
      </w:r>
      <w:r w:rsidR="00C95B8C" w:rsidRPr="00CD32F2">
        <w:rPr>
          <w:rFonts w:ascii="Arial" w:hAnsi="Arial" w:cs="Arial"/>
          <w:sz w:val="24"/>
          <w:szCs w:val="24"/>
        </w:rPr>
        <w:t xml:space="preserve">.4-1, </w:t>
      </w:r>
      <w:r w:rsidR="00C95B8C" w:rsidRPr="00CD32F2">
        <w:rPr>
          <w:rFonts w:ascii="Arial" w:hAnsi="Arial" w:cs="Arial"/>
          <w:color w:val="000000" w:themeColor="text1"/>
          <w:sz w:val="24"/>
          <w:szCs w:val="24"/>
        </w:rPr>
        <w:t>the reliability of BR</w:t>
      </w:r>
      <w:r w:rsidR="00C95B8C" w:rsidRPr="00CD32F2">
        <w:rPr>
          <w:rFonts w:ascii="Arial" w:hAnsi="Arial" w:cs="Arial"/>
          <w:sz w:val="24"/>
          <w:szCs w:val="24"/>
        </w:rPr>
        <w:t xml:space="preserve"> has excellent internal consistency and reliability.</w:t>
      </w:r>
    </w:p>
    <w:p w14:paraId="7FB8D22F" w14:textId="77777777" w:rsidR="00FB1919" w:rsidRPr="00CD32F2" w:rsidRDefault="00FB1919" w:rsidP="00C95B8C">
      <w:pPr>
        <w:spacing w:line="360" w:lineRule="auto"/>
        <w:jc w:val="both"/>
        <w:rPr>
          <w:rFonts w:ascii="Arial" w:hAnsi="Arial" w:cs="Arial"/>
          <w:sz w:val="24"/>
          <w:szCs w:val="24"/>
        </w:rPr>
      </w:pPr>
    </w:p>
    <w:p w14:paraId="5C6480C5" w14:textId="77777777" w:rsidR="00CD32F2" w:rsidRDefault="00CD32F2" w:rsidP="00C95B8C">
      <w:pPr>
        <w:spacing w:line="360" w:lineRule="auto"/>
        <w:jc w:val="both"/>
        <w:rPr>
          <w:rFonts w:ascii="Times New Roman" w:hAnsi="Times New Roman" w:cs="Times New Roman"/>
          <w:sz w:val="24"/>
        </w:rPr>
      </w:pPr>
    </w:p>
    <w:p w14:paraId="3116F451" w14:textId="18CF199E" w:rsidR="000B601C" w:rsidRPr="00CD32F2" w:rsidRDefault="00494CEA" w:rsidP="00FE31FA">
      <w:pPr>
        <w:spacing w:line="360" w:lineRule="auto"/>
        <w:jc w:val="both"/>
        <w:rPr>
          <w:rFonts w:ascii="Arial" w:hAnsi="Arial" w:cs="Arial"/>
          <w:b/>
          <w:sz w:val="24"/>
          <w:szCs w:val="24"/>
        </w:rPr>
      </w:pPr>
      <w:r>
        <w:rPr>
          <w:rFonts w:ascii="Arial" w:hAnsi="Arial" w:cs="Arial"/>
          <w:b/>
          <w:sz w:val="24"/>
          <w:szCs w:val="24"/>
        </w:rPr>
        <w:lastRenderedPageBreak/>
        <w:t>4.2</w:t>
      </w:r>
      <w:r w:rsidR="00571613" w:rsidRPr="00CD32F2">
        <w:rPr>
          <w:rFonts w:ascii="Arial" w:hAnsi="Arial" w:cs="Arial"/>
          <w:b/>
          <w:sz w:val="24"/>
          <w:szCs w:val="24"/>
        </w:rPr>
        <w:t xml:space="preserve">.5 Reliability analysis of </w:t>
      </w:r>
      <w:r w:rsidR="00651A64" w:rsidRPr="00CD32F2">
        <w:rPr>
          <w:rFonts w:ascii="Arial" w:hAnsi="Arial" w:cs="Arial"/>
          <w:b/>
          <w:sz w:val="24"/>
          <w:szCs w:val="24"/>
        </w:rPr>
        <w:t>D</w:t>
      </w:r>
      <w:r w:rsidR="00571613" w:rsidRPr="00CD32F2">
        <w:rPr>
          <w:rFonts w:ascii="Arial" w:hAnsi="Arial" w:cs="Arial"/>
          <w:b/>
          <w:sz w:val="24"/>
          <w:szCs w:val="24"/>
        </w:rPr>
        <w:t xml:space="preserve">ependent Variable </w:t>
      </w:r>
    </w:p>
    <w:p w14:paraId="16ACE7E0" w14:textId="77777777" w:rsidR="00CD32F2" w:rsidRPr="00CD32F2" w:rsidRDefault="00CD32F2" w:rsidP="00FE31FA">
      <w:pPr>
        <w:spacing w:line="360" w:lineRule="auto"/>
        <w:jc w:val="both"/>
        <w:rPr>
          <w:rFonts w:ascii="Arial" w:hAnsi="Arial" w:cs="Arial"/>
          <w:b/>
          <w:sz w:val="24"/>
          <w:szCs w:val="24"/>
        </w:rPr>
      </w:pPr>
    </w:p>
    <w:tbl>
      <w:tblPr>
        <w:tblW w:w="4181"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0B601C" w:rsidRPr="00CD32F2" w14:paraId="327DB864" w14:textId="77777777" w:rsidTr="00F068DC">
        <w:trPr>
          <w:cantSplit/>
        </w:trPr>
        <w:tc>
          <w:tcPr>
            <w:tcW w:w="4181" w:type="dxa"/>
            <w:gridSpan w:val="3"/>
            <w:tcBorders>
              <w:top w:val="nil"/>
              <w:left w:val="nil"/>
              <w:bottom w:val="nil"/>
              <w:right w:val="nil"/>
            </w:tcBorders>
            <w:shd w:val="clear" w:color="auto" w:fill="FFFFFF"/>
            <w:vAlign w:val="center"/>
          </w:tcPr>
          <w:p w14:paraId="58A7A54F" w14:textId="77777777" w:rsidR="000B601C" w:rsidRPr="00CD32F2" w:rsidRDefault="000B601C" w:rsidP="000B601C">
            <w:pPr>
              <w:autoSpaceDE w:val="0"/>
              <w:autoSpaceDN w:val="0"/>
              <w:adjustRightInd w:val="0"/>
              <w:spacing w:after="0" w:line="320" w:lineRule="atLeast"/>
              <w:ind w:left="60" w:right="60"/>
              <w:jc w:val="center"/>
              <w:rPr>
                <w:rFonts w:ascii="Arial" w:eastAsia="MingLiU" w:hAnsi="Arial" w:cs="Arial"/>
                <w:color w:val="000000"/>
                <w:sz w:val="24"/>
                <w:szCs w:val="24"/>
              </w:rPr>
            </w:pPr>
            <w:r w:rsidRPr="00CD32F2">
              <w:rPr>
                <w:rFonts w:ascii="Arial" w:eastAsia="MingLiU" w:hAnsi="Arial" w:cs="Arial"/>
                <w:b/>
                <w:bCs/>
                <w:color w:val="000000"/>
                <w:sz w:val="24"/>
                <w:szCs w:val="24"/>
              </w:rPr>
              <w:t>Reliability Statistics</w:t>
            </w:r>
          </w:p>
        </w:tc>
      </w:tr>
      <w:tr w:rsidR="000B601C" w:rsidRPr="000B601C" w14:paraId="30C44DE8" w14:textId="77777777" w:rsidTr="00F068DC">
        <w:trPr>
          <w:cantSplit/>
        </w:trPr>
        <w:tc>
          <w:tcPr>
            <w:tcW w:w="1504" w:type="dxa"/>
            <w:tcBorders>
              <w:top w:val="single" w:sz="16" w:space="0" w:color="000000"/>
              <w:left w:val="single" w:sz="16" w:space="0" w:color="000000"/>
              <w:bottom w:val="single" w:sz="16" w:space="0" w:color="000000"/>
            </w:tcBorders>
            <w:shd w:val="clear" w:color="auto" w:fill="FFFFFF"/>
            <w:vAlign w:val="bottom"/>
          </w:tcPr>
          <w:p w14:paraId="1C17B55D" w14:textId="77777777" w:rsidR="000B601C" w:rsidRPr="000B601C" w:rsidRDefault="000B601C" w:rsidP="000B601C">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w:t>
            </w:r>
          </w:p>
        </w:tc>
        <w:tc>
          <w:tcPr>
            <w:tcW w:w="1503" w:type="dxa"/>
            <w:tcBorders>
              <w:top w:val="single" w:sz="16" w:space="0" w:color="000000"/>
              <w:bottom w:val="single" w:sz="16" w:space="0" w:color="000000"/>
            </w:tcBorders>
            <w:shd w:val="clear" w:color="auto" w:fill="FFFFFF"/>
            <w:vAlign w:val="bottom"/>
          </w:tcPr>
          <w:p w14:paraId="54956CE0" w14:textId="77777777" w:rsidR="000B601C" w:rsidRPr="000B601C" w:rsidRDefault="000B601C" w:rsidP="000B601C">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14:paraId="037EC125" w14:textId="77777777" w:rsidR="000B601C" w:rsidRPr="000B601C" w:rsidRDefault="000B601C" w:rsidP="000B601C">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B601C">
              <w:rPr>
                <w:rFonts w:ascii="Times New Roman" w:eastAsia="MingLiU" w:hAnsi="Times New Roman" w:cs="Times New Roman"/>
                <w:color w:val="000000"/>
              </w:rPr>
              <w:t>N of Items</w:t>
            </w:r>
          </w:p>
        </w:tc>
      </w:tr>
      <w:tr w:rsidR="000B601C" w:rsidRPr="000B601C" w14:paraId="1507544C" w14:textId="77777777" w:rsidTr="00F068DC">
        <w:trPr>
          <w:cantSplit/>
        </w:trPr>
        <w:tc>
          <w:tcPr>
            <w:tcW w:w="1504" w:type="dxa"/>
            <w:tcBorders>
              <w:top w:val="single" w:sz="16" w:space="0" w:color="000000"/>
              <w:left w:val="single" w:sz="16" w:space="0" w:color="000000"/>
              <w:bottom w:val="single" w:sz="16" w:space="0" w:color="000000"/>
            </w:tcBorders>
            <w:shd w:val="clear" w:color="auto" w:fill="FFFFFF"/>
            <w:vAlign w:val="center"/>
          </w:tcPr>
          <w:p w14:paraId="75ED9039" w14:textId="77777777" w:rsidR="000B601C" w:rsidRPr="000B601C" w:rsidRDefault="000B601C" w:rsidP="000B601C">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.960</w:t>
            </w:r>
          </w:p>
        </w:tc>
        <w:tc>
          <w:tcPr>
            <w:tcW w:w="1503" w:type="dxa"/>
            <w:tcBorders>
              <w:top w:val="single" w:sz="16" w:space="0" w:color="000000"/>
              <w:bottom w:val="single" w:sz="16" w:space="0" w:color="000000"/>
            </w:tcBorders>
            <w:shd w:val="clear" w:color="auto" w:fill="FFFFFF"/>
            <w:vAlign w:val="center"/>
          </w:tcPr>
          <w:p w14:paraId="35C2DDD5" w14:textId="77777777" w:rsidR="000B601C" w:rsidRPr="000B601C" w:rsidRDefault="000B601C" w:rsidP="000B601C">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.961</w:t>
            </w:r>
          </w:p>
        </w:tc>
        <w:tc>
          <w:tcPr>
            <w:tcW w:w="1174" w:type="dxa"/>
            <w:tcBorders>
              <w:top w:val="single" w:sz="16" w:space="0" w:color="000000"/>
              <w:bottom w:val="single" w:sz="16" w:space="0" w:color="000000"/>
              <w:right w:val="single" w:sz="16" w:space="0" w:color="000000"/>
            </w:tcBorders>
            <w:shd w:val="clear" w:color="auto" w:fill="FFFFFF"/>
            <w:vAlign w:val="center"/>
          </w:tcPr>
          <w:p w14:paraId="0FC5096D" w14:textId="77777777" w:rsidR="000B601C" w:rsidRPr="000B601C" w:rsidRDefault="000B601C" w:rsidP="000B601C">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4</w:t>
            </w:r>
          </w:p>
        </w:tc>
      </w:tr>
    </w:tbl>
    <w:p w14:paraId="553995D7" w14:textId="5BF9DC87" w:rsidR="000B601C" w:rsidRDefault="0005502E" w:rsidP="00F068DC">
      <w:pPr>
        <w:spacing w:line="240" w:lineRule="auto"/>
        <w:rPr>
          <w:rFonts w:ascii="Arial" w:hAnsi="Arial" w:cs="Arial"/>
          <w:sz w:val="24"/>
          <w:szCs w:val="24"/>
        </w:rPr>
      </w:pPr>
      <w:r>
        <w:rPr>
          <w:rFonts w:ascii="Arial" w:hAnsi="Arial" w:cs="Arial"/>
          <w:sz w:val="24"/>
          <w:szCs w:val="24"/>
        </w:rPr>
        <w:t>[Table 4.2</w:t>
      </w:r>
      <w:r w:rsidR="00F068DC" w:rsidRPr="00CD32F2">
        <w:rPr>
          <w:rFonts w:ascii="Arial" w:hAnsi="Arial" w:cs="Arial"/>
          <w:sz w:val="24"/>
          <w:szCs w:val="24"/>
        </w:rPr>
        <w:t>.5</w:t>
      </w:r>
      <w:r w:rsidR="00F70657" w:rsidRPr="00CD32F2">
        <w:rPr>
          <w:rFonts w:ascii="Arial" w:hAnsi="Arial" w:cs="Arial"/>
          <w:sz w:val="24"/>
          <w:szCs w:val="24"/>
        </w:rPr>
        <w:t>-</w:t>
      </w:r>
      <w:r w:rsidR="00571613" w:rsidRPr="00CD32F2">
        <w:rPr>
          <w:rFonts w:ascii="Arial" w:hAnsi="Arial" w:cs="Arial"/>
          <w:sz w:val="24"/>
          <w:szCs w:val="24"/>
        </w:rPr>
        <w:t>1</w:t>
      </w:r>
      <w:r w:rsidR="00F068DC" w:rsidRPr="00CD32F2">
        <w:rPr>
          <w:rFonts w:ascii="Arial" w:hAnsi="Arial" w:cs="Arial"/>
          <w:sz w:val="24"/>
          <w:szCs w:val="24"/>
        </w:rPr>
        <w:t xml:space="preserve"> Reliability analysis of Customer purchase intention]</w:t>
      </w:r>
    </w:p>
    <w:p w14:paraId="70644457" w14:textId="77777777" w:rsidR="00FB1919" w:rsidRPr="00CD32F2" w:rsidRDefault="00FB1919" w:rsidP="00F068DC">
      <w:pPr>
        <w:spacing w:line="240" w:lineRule="auto"/>
        <w:rPr>
          <w:rFonts w:ascii="Arial" w:hAnsi="Arial" w:cs="Arial"/>
          <w:sz w:val="24"/>
          <w:szCs w:val="24"/>
        </w:rPr>
      </w:pPr>
    </w:p>
    <w:p w14:paraId="6BC34512" w14:textId="0B3366B1" w:rsidR="00C95B8C" w:rsidRPr="00CD32F2" w:rsidRDefault="0005502E" w:rsidP="00C95B8C">
      <w:pPr>
        <w:spacing w:line="360" w:lineRule="auto"/>
        <w:jc w:val="both"/>
        <w:rPr>
          <w:rFonts w:ascii="Arial" w:hAnsi="Arial" w:cs="Arial"/>
          <w:sz w:val="24"/>
          <w:szCs w:val="24"/>
        </w:rPr>
      </w:pPr>
      <w:r>
        <w:rPr>
          <w:rFonts w:ascii="Arial" w:hAnsi="Arial" w:cs="Arial"/>
          <w:sz w:val="24"/>
          <w:szCs w:val="24"/>
        </w:rPr>
        <w:t>As shown in Table 4.2</w:t>
      </w:r>
      <w:r w:rsidR="00571613" w:rsidRPr="00CD32F2">
        <w:rPr>
          <w:rFonts w:ascii="Arial" w:hAnsi="Arial" w:cs="Arial"/>
          <w:sz w:val="24"/>
          <w:szCs w:val="24"/>
        </w:rPr>
        <w:t>.5</w:t>
      </w:r>
      <w:r w:rsidR="00F70657" w:rsidRPr="00CD32F2">
        <w:rPr>
          <w:rFonts w:ascii="Arial" w:hAnsi="Arial" w:cs="Arial"/>
          <w:sz w:val="24"/>
          <w:szCs w:val="24"/>
        </w:rPr>
        <w:t>-</w:t>
      </w:r>
      <w:r w:rsidR="00571613" w:rsidRPr="00CD32F2">
        <w:rPr>
          <w:rFonts w:ascii="Arial" w:hAnsi="Arial" w:cs="Arial"/>
          <w:sz w:val="24"/>
          <w:szCs w:val="24"/>
        </w:rPr>
        <w:t xml:space="preserve">1, the </w:t>
      </w:r>
      <w:r w:rsidR="00571613" w:rsidRPr="00CD32F2">
        <w:rPr>
          <w:rFonts w:ascii="Arial" w:hAnsi="Arial" w:cs="Arial"/>
          <w:bCs/>
          <w:sz w:val="24"/>
          <w:szCs w:val="24"/>
        </w:rPr>
        <w:t xml:space="preserve">reliability coefficient ​​of </w:t>
      </w:r>
      <w:r w:rsidR="00571613" w:rsidRPr="00CD32F2">
        <w:rPr>
          <w:rFonts w:ascii="Arial" w:hAnsi="Arial" w:cs="Arial"/>
          <w:sz w:val="24"/>
          <w:szCs w:val="24"/>
        </w:rPr>
        <w:t>Customer purchase intention</w:t>
      </w:r>
      <w:r w:rsidR="00571613" w:rsidRPr="00CD32F2">
        <w:rPr>
          <w:rFonts w:ascii="Arial" w:hAnsi="Arial" w:cs="Arial"/>
          <w:color w:val="000000" w:themeColor="text1"/>
          <w:sz w:val="24"/>
          <w:szCs w:val="24"/>
        </w:rPr>
        <w:t xml:space="preserve"> is </w:t>
      </w:r>
      <w:proofErr w:type="spellStart"/>
      <w:r w:rsidR="00571613" w:rsidRPr="00CD32F2">
        <w:rPr>
          <w:rFonts w:ascii="Arial" w:eastAsia="MingLiU" w:hAnsi="Arial" w:cs="Arial"/>
          <w:color w:val="000000"/>
          <w:sz w:val="24"/>
          <w:szCs w:val="24"/>
        </w:rPr>
        <w:t>Cronbach</w:t>
      </w:r>
      <w:proofErr w:type="spellEnd"/>
      <w:r w:rsidR="00571613" w:rsidRPr="00CD32F2">
        <w:rPr>
          <w:rFonts w:ascii="Arial" w:eastAsia="MingLiU" w:hAnsi="Arial" w:cs="Arial"/>
          <w:color w:val="000000"/>
          <w:sz w:val="24"/>
          <w:szCs w:val="24"/>
        </w:rPr>
        <w:t xml:space="preserve"> </w:t>
      </w:r>
      <w:r w:rsidR="00571613" w:rsidRPr="00CD32F2">
        <w:rPr>
          <w:rFonts w:ascii="Arial" w:hAnsi="Arial" w:cs="Arial"/>
          <w:color w:val="000000" w:themeColor="text1"/>
          <w:sz w:val="24"/>
          <w:szCs w:val="24"/>
        </w:rPr>
        <w:t xml:space="preserve">= 0.960 </w:t>
      </w:r>
      <w:r w:rsidR="00571613" w:rsidRPr="00CD32F2">
        <w:rPr>
          <w:rFonts w:ascii="Arial" w:hAnsi="Arial" w:cs="Arial"/>
          <w:sz w:val="24"/>
          <w:szCs w:val="24"/>
        </w:rPr>
        <w:t xml:space="preserve">&gt; 0.9, </w:t>
      </w:r>
      <w:r w:rsidR="00C95B8C" w:rsidRPr="00CD32F2">
        <w:rPr>
          <w:rFonts w:ascii="Arial" w:hAnsi="Arial" w:cs="Arial"/>
          <w:sz w:val="24"/>
          <w:szCs w:val="24"/>
        </w:rPr>
        <w:t>Accordi</w:t>
      </w:r>
      <w:r>
        <w:rPr>
          <w:rFonts w:ascii="Arial" w:hAnsi="Arial" w:cs="Arial"/>
          <w:sz w:val="24"/>
          <w:szCs w:val="24"/>
        </w:rPr>
        <w:t>ng to the criteria in Figure 4.2</w:t>
      </w:r>
      <w:r w:rsidR="00C95B8C" w:rsidRPr="00CD32F2">
        <w:rPr>
          <w:rFonts w:ascii="Arial" w:hAnsi="Arial" w:cs="Arial"/>
          <w:sz w:val="24"/>
          <w:szCs w:val="24"/>
        </w:rPr>
        <w:t xml:space="preserve">.4-1, </w:t>
      </w:r>
      <w:r w:rsidR="00C95B8C" w:rsidRPr="00CD32F2">
        <w:rPr>
          <w:rFonts w:ascii="Arial" w:hAnsi="Arial" w:cs="Arial"/>
          <w:color w:val="000000" w:themeColor="text1"/>
          <w:sz w:val="24"/>
          <w:szCs w:val="24"/>
        </w:rPr>
        <w:t>the reliability of CPI</w:t>
      </w:r>
      <w:r w:rsidR="00C95B8C" w:rsidRPr="00CD32F2">
        <w:rPr>
          <w:rFonts w:ascii="Arial" w:hAnsi="Arial" w:cs="Arial"/>
          <w:sz w:val="24"/>
          <w:szCs w:val="24"/>
        </w:rPr>
        <w:t xml:space="preserve"> has excellent internal consistency and reliability.</w:t>
      </w:r>
    </w:p>
    <w:p w14:paraId="0D29CE58" w14:textId="77777777" w:rsidR="00C93702" w:rsidRPr="00CD32F2" w:rsidRDefault="00C93702" w:rsidP="00387665">
      <w:pPr>
        <w:spacing w:line="360" w:lineRule="auto"/>
        <w:jc w:val="both"/>
        <w:rPr>
          <w:rFonts w:ascii="Arial" w:hAnsi="Arial" w:cs="Arial"/>
          <w:b/>
          <w:sz w:val="24"/>
          <w:szCs w:val="24"/>
        </w:rPr>
      </w:pPr>
    </w:p>
    <w:p w14:paraId="60DB8E0C" w14:textId="21B4B889" w:rsidR="00CD32F2" w:rsidRPr="00CD32F2" w:rsidRDefault="0005502E" w:rsidP="00387665">
      <w:pPr>
        <w:spacing w:line="360" w:lineRule="auto"/>
        <w:jc w:val="both"/>
        <w:rPr>
          <w:rFonts w:ascii="Arial" w:hAnsi="Arial" w:cs="Arial"/>
          <w:b/>
          <w:sz w:val="24"/>
          <w:szCs w:val="24"/>
        </w:rPr>
      </w:pPr>
      <w:r>
        <w:rPr>
          <w:rFonts w:ascii="Arial" w:hAnsi="Arial" w:cs="Arial"/>
          <w:b/>
          <w:sz w:val="24"/>
          <w:szCs w:val="24"/>
        </w:rPr>
        <w:t>4.2</w:t>
      </w:r>
      <w:r w:rsidR="00F70657" w:rsidRPr="00CD32F2">
        <w:rPr>
          <w:rFonts w:ascii="Arial" w:hAnsi="Arial" w:cs="Arial"/>
          <w:b/>
          <w:sz w:val="24"/>
          <w:szCs w:val="24"/>
        </w:rPr>
        <w:t>.6</w:t>
      </w:r>
      <w:r w:rsidR="00571613" w:rsidRPr="00CD32F2">
        <w:rPr>
          <w:rFonts w:ascii="Arial" w:hAnsi="Arial" w:cs="Arial"/>
          <w:b/>
          <w:sz w:val="24"/>
          <w:szCs w:val="24"/>
        </w:rPr>
        <w:t xml:space="preserve"> </w:t>
      </w:r>
      <w:r w:rsidR="00571613" w:rsidRPr="00CD32F2">
        <w:rPr>
          <w:rFonts w:ascii="Arial" w:hAnsi="Arial" w:cs="Arial"/>
          <w:b/>
          <w:bCs/>
          <w:sz w:val="24"/>
          <w:szCs w:val="24"/>
        </w:rPr>
        <w:t xml:space="preserve">Summary result of </w:t>
      </w:r>
      <w:r w:rsidR="00FE31FA" w:rsidRPr="00CD32F2">
        <w:rPr>
          <w:rFonts w:ascii="Arial" w:hAnsi="Arial" w:cs="Arial"/>
          <w:b/>
          <w:sz w:val="24"/>
          <w:szCs w:val="24"/>
        </w:rPr>
        <w:t>r</w:t>
      </w:r>
      <w:r w:rsidR="00571613" w:rsidRPr="00CD32F2">
        <w:rPr>
          <w:rFonts w:ascii="Arial" w:hAnsi="Arial" w:cs="Arial"/>
          <w:b/>
          <w:sz w:val="24"/>
          <w:szCs w:val="24"/>
        </w:rPr>
        <w:t>eliability analysis</w:t>
      </w:r>
    </w:p>
    <w:tbl>
      <w:tblPr>
        <w:tblStyle w:val="TableGrid"/>
        <w:tblW w:w="0" w:type="auto"/>
        <w:tblLook w:val="04A0" w:firstRow="1" w:lastRow="0" w:firstColumn="1" w:lastColumn="0" w:noHBand="0" w:noVBand="1"/>
      </w:tblPr>
      <w:tblGrid>
        <w:gridCol w:w="3591"/>
        <w:gridCol w:w="2537"/>
        <w:gridCol w:w="2699"/>
      </w:tblGrid>
      <w:tr w:rsidR="00A77596" w14:paraId="09ADB441" w14:textId="77777777" w:rsidTr="00A77596">
        <w:tc>
          <w:tcPr>
            <w:tcW w:w="3823" w:type="dxa"/>
          </w:tcPr>
          <w:p w14:paraId="09DFEBE0" w14:textId="575FC438" w:rsidR="00A77596" w:rsidRPr="00CD32F2" w:rsidRDefault="00A77596" w:rsidP="00A77596">
            <w:pPr>
              <w:spacing w:line="360" w:lineRule="auto"/>
              <w:jc w:val="center"/>
              <w:rPr>
                <w:rFonts w:ascii="Arial" w:hAnsi="Arial" w:cs="Arial"/>
                <w:bCs/>
                <w:sz w:val="24"/>
                <w:szCs w:val="24"/>
              </w:rPr>
            </w:pPr>
            <w:r w:rsidRPr="00CD32F2">
              <w:rPr>
                <w:rFonts w:ascii="Arial" w:hAnsi="Arial" w:cs="Arial"/>
                <w:sz w:val="24"/>
                <w:szCs w:val="24"/>
              </w:rPr>
              <w:t>Variable</w:t>
            </w:r>
          </w:p>
        </w:tc>
        <w:tc>
          <w:tcPr>
            <w:tcW w:w="2693" w:type="dxa"/>
          </w:tcPr>
          <w:p w14:paraId="6E68A054" w14:textId="2E48AEE8" w:rsidR="00A77596" w:rsidRPr="00CD32F2" w:rsidRDefault="00A77596" w:rsidP="00A77596">
            <w:pPr>
              <w:spacing w:line="360" w:lineRule="auto"/>
              <w:jc w:val="center"/>
              <w:rPr>
                <w:rFonts w:ascii="Arial" w:hAnsi="Arial" w:cs="Arial"/>
                <w:bCs/>
                <w:sz w:val="24"/>
                <w:szCs w:val="24"/>
              </w:rPr>
            </w:pPr>
            <w:r w:rsidRPr="00CD32F2">
              <w:rPr>
                <w:rFonts w:ascii="Arial" w:hAnsi="Arial" w:cs="Arial"/>
                <w:sz w:val="24"/>
                <w:szCs w:val="24"/>
              </w:rPr>
              <w:t>Number of Items</w:t>
            </w:r>
          </w:p>
        </w:tc>
        <w:tc>
          <w:tcPr>
            <w:tcW w:w="2834" w:type="dxa"/>
          </w:tcPr>
          <w:p w14:paraId="3EDB99F2" w14:textId="44FFFFC8" w:rsidR="00A77596" w:rsidRPr="00CD32F2" w:rsidRDefault="00A77596" w:rsidP="00A77596">
            <w:pPr>
              <w:spacing w:line="360" w:lineRule="auto"/>
              <w:jc w:val="center"/>
              <w:rPr>
                <w:rFonts w:ascii="Arial" w:hAnsi="Arial" w:cs="Arial"/>
                <w:bCs/>
                <w:sz w:val="24"/>
                <w:szCs w:val="24"/>
              </w:rPr>
            </w:pPr>
            <w:proofErr w:type="spellStart"/>
            <w:r w:rsidRPr="00CD32F2">
              <w:rPr>
                <w:rFonts w:ascii="Arial" w:hAnsi="Arial" w:cs="Arial"/>
                <w:sz w:val="24"/>
              </w:rPr>
              <w:t>Cronbach’s</w:t>
            </w:r>
            <w:proofErr w:type="spellEnd"/>
            <w:r w:rsidRPr="00CD32F2">
              <w:rPr>
                <w:rFonts w:ascii="Arial" w:hAnsi="Arial" w:cs="Arial"/>
                <w:sz w:val="24"/>
              </w:rPr>
              <w:t xml:space="preserve"> Alpha</w:t>
            </w:r>
          </w:p>
        </w:tc>
      </w:tr>
      <w:tr w:rsidR="00A77596" w14:paraId="3F3FB8A5" w14:textId="77777777" w:rsidTr="00A77596">
        <w:tc>
          <w:tcPr>
            <w:tcW w:w="3823" w:type="dxa"/>
          </w:tcPr>
          <w:p w14:paraId="67E8E532" w14:textId="5ED80375" w:rsidR="00A77596" w:rsidRPr="00CD32F2" w:rsidRDefault="00A77596" w:rsidP="00A77596">
            <w:pPr>
              <w:spacing w:line="360" w:lineRule="auto"/>
              <w:rPr>
                <w:rFonts w:ascii="Arial" w:hAnsi="Arial" w:cs="Arial"/>
                <w:bCs/>
                <w:sz w:val="24"/>
                <w:szCs w:val="24"/>
              </w:rPr>
            </w:pPr>
            <w:r w:rsidRPr="00CD32F2">
              <w:rPr>
                <w:rFonts w:ascii="Arial" w:hAnsi="Arial" w:cs="Arial"/>
                <w:color w:val="000000" w:themeColor="text1"/>
                <w:sz w:val="24"/>
                <w:szCs w:val="24"/>
              </w:rPr>
              <w:t>Brand visibility (BV)</w:t>
            </w:r>
          </w:p>
        </w:tc>
        <w:tc>
          <w:tcPr>
            <w:tcW w:w="2693" w:type="dxa"/>
          </w:tcPr>
          <w:p w14:paraId="6CADA938" w14:textId="04BBF674" w:rsidR="00A77596" w:rsidRPr="00CD32F2" w:rsidRDefault="00A77596" w:rsidP="00A77596">
            <w:pPr>
              <w:spacing w:line="360" w:lineRule="auto"/>
              <w:jc w:val="center"/>
              <w:rPr>
                <w:rFonts w:ascii="Arial" w:hAnsi="Arial" w:cs="Arial"/>
                <w:bCs/>
                <w:sz w:val="24"/>
                <w:szCs w:val="24"/>
              </w:rPr>
            </w:pPr>
            <w:r w:rsidRPr="00CD32F2">
              <w:rPr>
                <w:rFonts w:ascii="Arial" w:hAnsi="Arial" w:cs="Arial"/>
                <w:bCs/>
                <w:sz w:val="24"/>
                <w:szCs w:val="24"/>
              </w:rPr>
              <w:t>5</w:t>
            </w:r>
          </w:p>
        </w:tc>
        <w:tc>
          <w:tcPr>
            <w:tcW w:w="2834" w:type="dxa"/>
          </w:tcPr>
          <w:p w14:paraId="5D41C56C" w14:textId="17BEF870" w:rsidR="00A77596" w:rsidRPr="00CD32F2" w:rsidRDefault="00A77596" w:rsidP="00A77596">
            <w:pPr>
              <w:spacing w:line="360" w:lineRule="auto"/>
              <w:jc w:val="center"/>
              <w:rPr>
                <w:rFonts w:ascii="Arial" w:hAnsi="Arial" w:cs="Arial"/>
                <w:bCs/>
                <w:sz w:val="24"/>
                <w:szCs w:val="24"/>
              </w:rPr>
            </w:pPr>
            <w:r w:rsidRPr="00CD32F2">
              <w:rPr>
                <w:rFonts w:ascii="Arial" w:hAnsi="Arial" w:cs="Arial"/>
                <w:bCs/>
                <w:sz w:val="24"/>
                <w:szCs w:val="24"/>
              </w:rPr>
              <w:t>0.951</w:t>
            </w:r>
          </w:p>
        </w:tc>
      </w:tr>
      <w:tr w:rsidR="00A77596" w14:paraId="7E75FBC2" w14:textId="77777777" w:rsidTr="00A77596">
        <w:tc>
          <w:tcPr>
            <w:tcW w:w="3823" w:type="dxa"/>
          </w:tcPr>
          <w:p w14:paraId="0A9B67D0" w14:textId="200977C6" w:rsidR="00A77596" w:rsidRPr="00CD32F2" w:rsidRDefault="00A77596" w:rsidP="00A77596">
            <w:pPr>
              <w:spacing w:line="360" w:lineRule="auto"/>
              <w:rPr>
                <w:rFonts w:ascii="Arial" w:hAnsi="Arial" w:cs="Arial"/>
                <w:bCs/>
                <w:sz w:val="24"/>
                <w:szCs w:val="24"/>
              </w:rPr>
            </w:pPr>
            <w:r w:rsidRPr="00CD32F2">
              <w:rPr>
                <w:rFonts w:ascii="Arial" w:hAnsi="Arial" w:cs="Arial"/>
                <w:sz w:val="24"/>
                <w:szCs w:val="24"/>
              </w:rPr>
              <w:t>Brand awareness (BA)</w:t>
            </w:r>
          </w:p>
        </w:tc>
        <w:tc>
          <w:tcPr>
            <w:tcW w:w="2693" w:type="dxa"/>
          </w:tcPr>
          <w:p w14:paraId="06EA5030" w14:textId="39EA7E8E" w:rsidR="00A77596" w:rsidRPr="00CD32F2" w:rsidRDefault="00A77596" w:rsidP="00A77596">
            <w:pPr>
              <w:spacing w:line="360" w:lineRule="auto"/>
              <w:jc w:val="center"/>
              <w:rPr>
                <w:rFonts w:ascii="Arial" w:hAnsi="Arial" w:cs="Arial"/>
                <w:bCs/>
                <w:sz w:val="24"/>
                <w:szCs w:val="24"/>
              </w:rPr>
            </w:pPr>
            <w:r w:rsidRPr="00CD32F2">
              <w:rPr>
                <w:rFonts w:ascii="Arial" w:hAnsi="Arial" w:cs="Arial"/>
                <w:bCs/>
                <w:sz w:val="24"/>
                <w:szCs w:val="24"/>
              </w:rPr>
              <w:t>5</w:t>
            </w:r>
          </w:p>
        </w:tc>
        <w:tc>
          <w:tcPr>
            <w:tcW w:w="2834" w:type="dxa"/>
          </w:tcPr>
          <w:p w14:paraId="6612E8B3" w14:textId="144D9883" w:rsidR="00A77596" w:rsidRPr="00CD32F2" w:rsidRDefault="00A77596" w:rsidP="00A77596">
            <w:pPr>
              <w:spacing w:line="360" w:lineRule="auto"/>
              <w:jc w:val="center"/>
              <w:rPr>
                <w:rFonts w:ascii="Arial" w:hAnsi="Arial" w:cs="Arial"/>
                <w:bCs/>
                <w:sz w:val="24"/>
                <w:szCs w:val="24"/>
              </w:rPr>
            </w:pPr>
            <w:r w:rsidRPr="00CD32F2">
              <w:rPr>
                <w:rFonts w:ascii="Arial" w:hAnsi="Arial" w:cs="Arial"/>
                <w:bCs/>
                <w:sz w:val="24"/>
                <w:szCs w:val="24"/>
              </w:rPr>
              <w:t>0.918</w:t>
            </w:r>
          </w:p>
        </w:tc>
      </w:tr>
      <w:tr w:rsidR="00A77596" w14:paraId="6D40C3AB" w14:textId="77777777" w:rsidTr="00A77596">
        <w:tc>
          <w:tcPr>
            <w:tcW w:w="3823" w:type="dxa"/>
          </w:tcPr>
          <w:p w14:paraId="0F482E6D" w14:textId="2644995C" w:rsidR="00A77596" w:rsidRPr="00CD32F2" w:rsidRDefault="00A77596" w:rsidP="00A77596">
            <w:pPr>
              <w:spacing w:line="360" w:lineRule="auto"/>
              <w:rPr>
                <w:rFonts w:ascii="Arial" w:hAnsi="Arial" w:cs="Arial"/>
                <w:bCs/>
                <w:sz w:val="24"/>
                <w:szCs w:val="24"/>
              </w:rPr>
            </w:pPr>
            <w:r w:rsidRPr="00CD32F2">
              <w:rPr>
                <w:rFonts w:ascii="Arial" w:hAnsi="Arial" w:cs="Arial"/>
                <w:sz w:val="24"/>
                <w:szCs w:val="24"/>
              </w:rPr>
              <w:t xml:space="preserve">Customer </w:t>
            </w:r>
            <w:r w:rsidRPr="00CD32F2">
              <w:rPr>
                <w:rFonts w:ascii="Arial" w:hAnsi="Arial" w:cs="Arial"/>
                <w:sz w:val="24"/>
              </w:rPr>
              <w:t xml:space="preserve"> satisfaction (CS)</w:t>
            </w:r>
          </w:p>
        </w:tc>
        <w:tc>
          <w:tcPr>
            <w:tcW w:w="2693" w:type="dxa"/>
          </w:tcPr>
          <w:p w14:paraId="5F29C345" w14:textId="7405F330" w:rsidR="00A77596" w:rsidRPr="00CD32F2" w:rsidRDefault="00A77596" w:rsidP="00A77596">
            <w:pPr>
              <w:spacing w:line="360" w:lineRule="auto"/>
              <w:jc w:val="center"/>
              <w:rPr>
                <w:rFonts w:ascii="Arial" w:hAnsi="Arial" w:cs="Arial"/>
                <w:bCs/>
                <w:sz w:val="24"/>
                <w:szCs w:val="24"/>
              </w:rPr>
            </w:pPr>
            <w:r w:rsidRPr="00CD32F2">
              <w:rPr>
                <w:rFonts w:ascii="Arial" w:hAnsi="Arial" w:cs="Arial"/>
                <w:bCs/>
                <w:sz w:val="24"/>
                <w:szCs w:val="24"/>
              </w:rPr>
              <w:t>5</w:t>
            </w:r>
          </w:p>
        </w:tc>
        <w:tc>
          <w:tcPr>
            <w:tcW w:w="2834" w:type="dxa"/>
          </w:tcPr>
          <w:p w14:paraId="60350655" w14:textId="7FE0996D" w:rsidR="00A77596" w:rsidRPr="00CD32F2" w:rsidRDefault="00A77596" w:rsidP="00A77596">
            <w:pPr>
              <w:spacing w:line="360" w:lineRule="auto"/>
              <w:jc w:val="center"/>
              <w:rPr>
                <w:rFonts w:ascii="Arial" w:hAnsi="Arial" w:cs="Arial"/>
                <w:bCs/>
                <w:sz w:val="24"/>
                <w:szCs w:val="24"/>
              </w:rPr>
            </w:pPr>
            <w:r w:rsidRPr="00CD32F2">
              <w:rPr>
                <w:rFonts w:ascii="Arial" w:hAnsi="Arial" w:cs="Arial"/>
                <w:bCs/>
                <w:sz w:val="24"/>
                <w:szCs w:val="24"/>
              </w:rPr>
              <w:t>0.957</w:t>
            </w:r>
          </w:p>
        </w:tc>
      </w:tr>
      <w:tr w:rsidR="00A77596" w14:paraId="378F29C0" w14:textId="77777777" w:rsidTr="00A77596">
        <w:tc>
          <w:tcPr>
            <w:tcW w:w="3823" w:type="dxa"/>
          </w:tcPr>
          <w:p w14:paraId="689F5A53" w14:textId="30BC1B44" w:rsidR="00A77596" w:rsidRPr="00CD32F2" w:rsidRDefault="00A77596" w:rsidP="00A77596">
            <w:pPr>
              <w:spacing w:line="360" w:lineRule="auto"/>
              <w:rPr>
                <w:rFonts w:ascii="Arial" w:hAnsi="Arial" w:cs="Arial"/>
                <w:bCs/>
                <w:sz w:val="24"/>
                <w:szCs w:val="24"/>
              </w:rPr>
            </w:pPr>
            <w:r w:rsidRPr="00CD32F2">
              <w:rPr>
                <w:rFonts w:ascii="Arial" w:hAnsi="Arial" w:cs="Arial"/>
                <w:sz w:val="24"/>
                <w:szCs w:val="24"/>
              </w:rPr>
              <w:t xml:space="preserve">Brand reputation </w:t>
            </w:r>
            <w:r w:rsidRPr="00CD32F2">
              <w:rPr>
                <w:rFonts w:ascii="Arial" w:hAnsi="Arial" w:cs="Arial"/>
                <w:sz w:val="24"/>
              </w:rPr>
              <w:t>(BR)</w:t>
            </w:r>
          </w:p>
        </w:tc>
        <w:tc>
          <w:tcPr>
            <w:tcW w:w="2693" w:type="dxa"/>
          </w:tcPr>
          <w:p w14:paraId="44590EE0" w14:textId="234F5DF8" w:rsidR="00A77596" w:rsidRPr="00CD32F2" w:rsidRDefault="00A77596" w:rsidP="00A77596">
            <w:pPr>
              <w:spacing w:line="360" w:lineRule="auto"/>
              <w:jc w:val="center"/>
              <w:rPr>
                <w:rFonts w:ascii="Arial" w:hAnsi="Arial" w:cs="Arial"/>
                <w:bCs/>
                <w:sz w:val="24"/>
                <w:szCs w:val="24"/>
              </w:rPr>
            </w:pPr>
            <w:r w:rsidRPr="00CD32F2">
              <w:rPr>
                <w:rFonts w:ascii="Arial" w:hAnsi="Arial" w:cs="Arial"/>
                <w:bCs/>
                <w:sz w:val="24"/>
                <w:szCs w:val="24"/>
              </w:rPr>
              <w:t>5</w:t>
            </w:r>
          </w:p>
        </w:tc>
        <w:tc>
          <w:tcPr>
            <w:tcW w:w="2834" w:type="dxa"/>
          </w:tcPr>
          <w:p w14:paraId="279C705B" w14:textId="666AE182" w:rsidR="00A77596" w:rsidRPr="00CD32F2" w:rsidRDefault="00A77596" w:rsidP="00A77596">
            <w:pPr>
              <w:spacing w:line="360" w:lineRule="auto"/>
              <w:jc w:val="center"/>
              <w:rPr>
                <w:rFonts w:ascii="Arial" w:hAnsi="Arial" w:cs="Arial"/>
                <w:bCs/>
                <w:sz w:val="24"/>
                <w:szCs w:val="24"/>
              </w:rPr>
            </w:pPr>
            <w:r w:rsidRPr="00CD32F2">
              <w:rPr>
                <w:rFonts w:ascii="Arial" w:hAnsi="Arial" w:cs="Arial"/>
                <w:bCs/>
                <w:sz w:val="24"/>
                <w:szCs w:val="24"/>
              </w:rPr>
              <w:t>0.920</w:t>
            </w:r>
          </w:p>
        </w:tc>
      </w:tr>
      <w:tr w:rsidR="00A77596" w14:paraId="20A52AFA" w14:textId="77777777" w:rsidTr="00A77596">
        <w:tc>
          <w:tcPr>
            <w:tcW w:w="3823" w:type="dxa"/>
          </w:tcPr>
          <w:p w14:paraId="0A418AA9" w14:textId="3B6EC610" w:rsidR="00A77596" w:rsidRPr="00CD32F2" w:rsidRDefault="00A77596" w:rsidP="00A77596">
            <w:pPr>
              <w:spacing w:line="360" w:lineRule="auto"/>
              <w:rPr>
                <w:rFonts w:ascii="Arial" w:hAnsi="Arial" w:cs="Arial"/>
                <w:bCs/>
                <w:sz w:val="24"/>
                <w:szCs w:val="24"/>
              </w:rPr>
            </w:pPr>
            <w:r w:rsidRPr="00CD32F2">
              <w:rPr>
                <w:rFonts w:ascii="Arial" w:hAnsi="Arial" w:cs="Arial"/>
                <w:sz w:val="24"/>
                <w:szCs w:val="24"/>
              </w:rPr>
              <w:t>Customer purchase intention (CPU)</w:t>
            </w:r>
          </w:p>
        </w:tc>
        <w:tc>
          <w:tcPr>
            <w:tcW w:w="2693" w:type="dxa"/>
          </w:tcPr>
          <w:p w14:paraId="0F713C0E" w14:textId="36D4AB5E" w:rsidR="00A77596" w:rsidRPr="00CD32F2" w:rsidRDefault="00A77596" w:rsidP="00A77596">
            <w:pPr>
              <w:spacing w:line="360" w:lineRule="auto"/>
              <w:jc w:val="center"/>
              <w:rPr>
                <w:rFonts w:ascii="Arial" w:hAnsi="Arial" w:cs="Arial"/>
                <w:bCs/>
                <w:sz w:val="24"/>
                <w:szCs w:val="24"/>
              </w:rPr>
            </w:pPr>
            <w:r w:rsidRPr="00CD32F2">
              <w:rPr>
                <w:rFonts w:ascii="Arial" w:hAnsi="Arial" w:cs="Arial"/>
                <w:bCs/>
                <w:sz w:val="24"/>
                <w:szCs w:val="24"/>
              </w:rPr>
              <w:t>4</w:t>
            </w:r>
          </w:p>
        </w:tc>
        <w:tc>
          <w:tcPr>
            <w:tcW w:w="2834" w:type="dxa"/>
          </w:tcPr>
          <w:p w14:paraId="0619A394" w14:textId="383B21B3" w:rsidR="00A77596" w:rsidRPr="00CD32F2" w:rsidRDefault="002C4484" w:rsidP="00A77596">
            <w:pPr>
              <w:spacing w:line="360" w:lineRule="auto"/>
              <w:jc w:val="center"/>
              <w:rPr>
                <w:rFonts w:ascii="Arial" w:hAnsi="Arial" w:cs="Arial"/>
                <w:bCs/>
                <w:sz w:val="24"/>
                <w:szCs w:val="24"/>
              </w:rPr>
            </w:pPr>
            <w:r w:rsidRPr="00CD32F2">
              <w:rPr>
                <w:rFonts w:ascii="Arial" w:hAnsi="Arial" w:cs="Arial"/>
                <w:bCs/>
                <w:sz w:val="24"/>
                <w:szCs w:val="24"/>
              </w:rPr>
              <w:t>0.</w:t>
            </w:r>
            <w:r w:rsidR="00A77596" w:rsidRPr="00CD32F2">
              <w:rPr>
                <w:rFonts w:ascii="Arial" w:hAnsi="Arial" w:cs="Arial"/>
                <w:bCs/>
                <w:sz w:val="24"/>
                <w:szCs w:val="24"/>
              </w:rPr>
              <w:t>960</w:t>
            </w:r>
          </w:p>
        </w:tc>
      </w:tr>
    </w:tbl>
    <w:p w14:paraId="743C92E7" w14:textId="150AEB7C" w:rsidR="00A77596" w:rsidRPr="00CD32F2" w:rsidRDefault="0005502E" w:rsidP="00A77596">
      <w:pPr>
        <w:spacing w:line="360" w:lineRule="auto"/>
        <w:jc w:val="center"/>
        <w:rPr>
          <w:rFonts w:ascii="Arial" w:hAnsi="Arial" w:cs="Arial"/>
          <w:bCs/>
          <w:sz w:val="24"/>
          <w:szCs w:val="24"/>
        </w:rPr>
      </w:pPr>
      <w:r>
        <w:rPr>
          <w:rFonts w:ascii="Arial" w:hAnsi="Arial" w:cs="Arial"/>
          <w:bCs/>
          <w:sz w:val="24"/>
          <w:szCs w:val="24"/>
        </w:rPr>
        <w:t>[Table 4.2</w:t>
      </w:r>
      <w:r w:rsidR="00A77596" w:rsidRPr="00CD32F2">
        <w:rPr>
          <w:rFonts w:ascii="Arial" w:hAnsi="Arial" w:cs="Arial"/>
          <w:bCs/>
          <w:sz w:val="24"/>
          <w:szCs w:val="24"/>
        </w:rPr>
        <w:t xml:space="preserve">.6-1 Summary result of reliability analysis of the </w:t>
      </w:r>
      <w:proofErr w:type="gramStart"/>
      <w:r w:rsidR="00A77596" w:rsidRPr="00CD32F2">
        <w:rPr>
          <w:rFonts w:ascii="Arial" w:hAnsi="Arial" w:cs="Arial"/>
          <w:bCs/>
          <w:sz w:val="24"/>
          <w:szCs w:val="24"/>
        </w:rPr>
        <w:t>iv</w:t>
      </w:r>
      <w:proofErr w:type="gramEnd"/>
      <w:r w:rsidR="00A77596" w:rsidRPr="00CD32F2">
        <w:rPr>
          <w:rFonts w:ascii="Arial" w:hAnsi="Arial" w:cs="Arial"/>
          <w:bCs/>
          <w:sz w:val="24"/>
          <w:szCs w:val="24"/>
        </w:rPr>
        <w:t xml:space="preserve"> and dv]</w:t>
      </w:r>
    </w:p>
    <w:p w14:paraId="519EB3C4" w14:textId="77777777" w:rsidR="00FB1919" w:rsidRDefault="00FB1919" w:rsidP="00977E98">
      <w:pPr>
        <w:spacing w:line="360" w:lineRule="auto"/>
        <w:rPr>
          <w:rFonts w:ascii="Arial" w:hAnsi="Arial" w:cs="Arial"/>
          <w:bCs/>
          <w:sz w:val="24"/>
          <w:szCs w:val="24"/>
        </w:rPr>
      </w:pPr>
    </w:p>
    <w:p w14:paraId="1EC88E17" w14:textId="06B2352A" w:rsidR="00595E9F" w:rsidRPr="00977E98" w:rsidRDefault="00D0659B" w:rsidP="00977E98">
      <w:pPr>
        <w:spacing w:line="360" w:lineRule="auto"/>
        <w:rPr>
          <w:rFonts w:ascii="Arial" w:hAnsi="Arial" w:cs="Arial"/>
          <w:bCs/>
          <w:sz w:val="24"/>
          <w:szCs w:val="24"/>
        </w:rPr>
      </w:pPr>
      <w:r w:rsidRPr="00CD32F2">
        <w:rPr>
          <w:rFonts w:ascii="Arial" w:hAnsi="Arial" w:cs="Arial"/>
          <w:bCs/>
          <w:sz w:val="24"/>
          <w:szCs w:val="24"/>
        </w:rPr>
        <w:lastRenderedPageBreak/>
        <w:t xml:space="preserve">According to Table </w:t>
      </w:r>
      <w:r w:rsidR="0005502E">
        <w:rPr>
          <w:rFonts w:ascii="Arial" w:hAnsi="Arial" w:cs="Arial"/>
          <w:bCs/>
          <w:sz w:val="24"/>
          <w:szCs w:val="24"/>
        </w:rPr>
        <w:t>4.2</w:t>
      </w:r>
      <w:r w:rsidR="00FE31FA" w:rsidRPr="00CD32F2">
        <w:rPr>
          <w:rFonts w:ascii="Arial" w:hAnsi="Arial" w:cs="Arial"/>
          <w:bCs/>
          <w:sz w:val="24"/>
          <w:szCs w:val="24"/>
        </w:rPr>
        <w:t>.</w:t>
      </w:r>
      <w:r w:rsidR="00F70657" w:rsidRPr="00CD32F2">
        <w:rPr>
          <w:rFonts w:ascii="Arial" w:hAnsi="Arial" w:cs="Arial"/>
          <w:bCs/>
          <w:sz w:val="24"/>
          <w:szCs w:val="24"/>
        </w:rPr>
        <w:t>6-</w:t>
      </w:r>
      <w:r w:rsidR="00FE31FA" w:rsidRPr="00CD32F2">
        <w:rPr>
          <w:rFonts w:ascii="Arial" w:hAnsi="Arial" w:cs="Arial"/>
          <w:bCs/>
          <w:sz w:val="24"/>
          <w:szCs w:val="24"/>
        </w:rPr>
        <w:t>1</w:t>
      </w:r>
      <w:r w:rsidRPr="00CD32F2">
        <w:rPr>
          <w:rFonts w:ascii="Arial" w:hAnsi="Arial" w:cs="Arial"/>
          <w:bCs/>
          <w:sz w:val="24"/>
          <w:szCs w:val="24"/>
        </w:rPr>
        <w:t xml:space="preserve">, in this questionnaire, the </w:t>
      </w:r>
      <w:proofErr w:type="spellStart"/>
      <w:r w:rsidRPr="00CD32F2">
        <w:rPr>
          <w:rFonts w:ascii="Arial" w:hAnsi="Arial" w:cs="Arial"/>
          <w:bCs/>
          <w:sz w:val="24"/>
          <w:szCs w:val="24"/>
        </w:rPr>
        <w:t>Cronbach</w:t>
      </w:r>
      <w:proofErr w:type="spellEnd"/>
      <w:r w:rsidRPr="00CD32F2">
        <w:rPr>
          <w:rFonts w:ascii="Arial" w:hAnsi="Arial" w:cs="Arial"/>
          <w:bCs/>
          <w:sz w:val="24"/>
          <w:szCs w:val="24"/>
        </w:rPr>
        <w:t xml:space="preserve"> values ​​of all independent variables and dependent variables are greater than 0.8, which proves that the questionnaire has good reliability and the questionnaire has high internal consistency.</w:t>
      </w:r>
    </w:p>
    <w:p w14:paraId="79F151D9" w14:textId="77777777" w:rsidR="00C95B8C" w:rsidRDefault="00C95B8C" w:rsidP="00B26512">
      <w:pPr>
        <w:spacing w:line="360" w:lineRule="auto"/>
        <w:jc w:val="both"/>
        <w:rPr>
          <w:rFonts w:ascii="Times New Roman" w:hAnsi="Times New Roman" w:cs="Times New Roman"/>
          <w:b/>
          <w:color w:val="000000" w:themeColor="text1"/>
          <w:sz w:val="24"/>
        </w:rPr>
      </w:pPr>
    </w:p>
    <w:p w14:paraId="7FAD7320" w14:textId="5889FFE4" w:rsidR="00B26512" w:rsidRPr="00CD32F2" w:rsidRDefault="00C95B8C" w:rsidP="00B26512">
      <w:pPr>
        <w:spacing w:line="360" w:lineRule="auto"/>
        <w:jc w:val="both"/>
        <w:rPr>
          <w:rFonts w:ascii="Arial" w:hAnsi="Arial" w:cs="Arial"/>
          <w:b/>
          <w:color w:val="000000" w:themeColor="text1"/>
          <w:sz w:val="24"/>
        </w:rPr>
      </w:pPr>
      <w:r w:rsidRPr="00CD32F2">
        <w:rPr>
          <w:rFonts w:ascii="Arial" w:hAnsi="Arial" w:cs="Arial"/>
          <w:b/>
          <w:color w:val="000000" w:themeColor="text1"/>
          <w:sz w:val="24"/>
        </w:rPr>
        <w:t>4.3</w:t>
      </w:r>
      <w:r w:rsidR="00F70657" w:rsidRPr="00CD32F2">
        <w:rPr>
          <w:rFonts w:ascii="Arial" w:hAnsi="Arial" w:cs="Arial"/>
          <w:b/>
          <w:color w:val="000000" w:themeColor="text1"/>
          <w:sz w:val="24"/>
        </w:rPr>
        <w:t xml:space="preserve"> Correlation analysis</w:t>
      </w:r>
    </w:p>
    <w:p w14:paraId="5507E846" w14:textId="77777777" w:rsidR="00CD32F2" w:rsidRPr="00CD32F2" w:rsidRDefault="00CD32F2" w:rsidP="00B26512">
      <w:pPr>
        <w:spacing w:line="360" w:lineRule="auto"/>
        <w:jc w:val="both"/>
        <w:rPr>
          <w:rFonts w:ascii="Arial" w:hAnsi="Arial" w:cs="Arial"/>
          <w:b/>
          <w:color w:val="000000" w:themeColor="text1"/>
          <w:sz w:val="24"/>
        </w:rPr>
      </w:pPr>
    </w:p>
    <w:p w14:paraId="0B6C17E9" w14:textId="63A2B365" w:rsidR="00595E9F" w:rsidRPr="00CD32F2" w:rsidRDefault="00595E9F" w:rsidP="00595E9F">
      <w:pPr>
        <w:spacing w:line="360" w:lineRule="auto"/>
        <w:jc w:val="both"/>
        <w:rPr>
          <w:rFonts w:ascii="Arial" w:hAnsi="Arial" w:cs="Arial"/>
          <w:color w:val="000000" w:themeColor="text1"/>
          <w:sz w:val="24"/>
        </w:rPr>
      </w:pPr>
      <w:r w:rsidRPr="00CD32F2">
        <w:rPr>
          <w:rFonts w:ascii="Arial" w:hAnsi="Arial" w:cs="Arial"/>
          <w:color w:val="000000" w:themeColor="text1"/>
          <w:sz w:val="24"/>
        </w:rPr>
        <w:t>The correlation analysis is mainly for whether there is a positive correlation or a negative correlation between the detection variables. Usually, the "Pearson Correlation" and "Sig" values ​​are used as reference standards, and the sig value is also called "P-value". When p-value&lt;0.05, it indicates that there is a</w:t>
      </w:r>
      <w:r w:rsidR="00FF03E6" w:rsidRPr="00CD32F2">
        <w:rPr>
          <w:rFonts w:ascii="Arial" w:hAnsi="Arial" w:cs="Arial"/>
          <w:color w:val="000000" w:themeColor="text1"/>
          <w:sz w:val="24"/>
        </w:rPr>
        <w:t xml:space="preserve"> correlation between variables</w:t>
      </w:r>
      <w:r w:rsidR="004419E6" w:rsidRPr="00CD32F2">
        <w:rPr>
          <w:rFonts w:ascii="Arial" w:hAnsi="Arial" w:cs="Arial"/>
          <w:color w:val="000000" w:themeColor="text1"/>
          <w:sz w:val="24"/>
        </w:rPr>
        <w:t xml:space="preserve"> (</w:t>
      </w:r>
      <w:proofErr w:type="spellStart"/>
      <w:r w:rsidR="004419E6" w:rsidRPr="00CD32F2">
        <w:rPr>
          <w:rFonts w:ascii="Arial" w:hAnsi="Arial" w:cs="Arial"/>
          <w:color w:val="000000" w:themeColor="text1"/>
          <w:sz w:val="24"/>
        </w:rPr>
        <w:t>Mourougan</w:t>
      </w:r>
      <w:proofErr w:type="spellEnd"/>
      <w:r w:rsidR="004419E6" w:rsidRPr="00CD32F2">
        <w:rPr>
          <w:rFonts w:ascii="Arial" w:hAnsi="Arial" w:cs="Arial"/>
          <w:color w:val="000000" w:themeColor="text1"/>
          <w:sz w:val="24"/>
        </w:rPr>
        <w:t xml:space="preserve"> and </w:t>
      </w:r>
      <w:proofErr w:type="spellStart"/>
      <w:r w:rsidR="004419E6" w:rsidRPr="00CD32F2">
        <w:rPr>
          <w:rFonts w:ascii="Arial" w:hAnsi="Arial" w:cs="Arial"/>
          <w:color w:val="000000" w:themeColor="text1"/>
          <w:sz w:val="24"/>
        </w:rPr>
        <w:t>Sethuraman</w:t>
      </w:r>
      <w:proofErr w:type="spellEnd"/>
      <w:r w:rsidR="004419E6" w:rsidRPr="00CD32F2">
        <w:rPr>
          <w:rFonts w:ascii="Arial" w:hAnsi="Arial" w:cs="Arial"/>
          <w:color w:val="000000" w:themeColor="text1"/>
          <w:sz w:val="24"/>
        </w:rPr>
        <w:t>, 2017)</w:t>
      </w:r>
      <w:r w:rsidR="00FF03E6" w:rsidRPr="00CD32F2">
        <w:rPr>
          <w:rFonts w:ascii="Arial" w:hAnsi="Arial" w:cs="Arial"/>
          <w:color w:val="000000" w:themeColor="text1"/>
          <w:sz w:val="24"/>
        </w:rPr>
        <w:t xml:space="preserve">. </w:t>
      </w:r>
    </w:p>
    <w:tbl>
      <w:tblPr>
        <w:tblStyle w:val="TableGrid"/>
        <w:tblW w:w="0" w:type="auto"/>
        <w:tblLook w:val="04A0" w:firstRow="1" w:lastRow="0" w:firstColumn="1" w:lastColumn="0" w:noHBand="0" w:noVBand="1"/>
      </w:tblPr>
      <w:tblGrid>
        <w:gridCol w:w="4422"/>
        <w:gridCol w:w="4405"/>
      </w:tblGrid>
      <w:tr w:rsidR="00595E9F" w:rsidRPr="00CD32F2" w14:paraId="3F16FF99" w14:textId="77777777" w:rsidTr="00595E9F">
        <w:tc>
          <w:tcPr>
            <w:tcW w:w="4675" w:type="dxa"/>
          </w:tcPr>
          <w:p w14:paraId="52CA53CD" w14:textId="7903C9FF" w:rsidR="00595E9F" w:rsidRPr="00CD32F2" w:rsidRDefault="00595E9F" w:rsidP="00595E9F">
            <w:pPr>
              <w:spacing w:line="360" w:lineRule="auto"/>
              <w:jc w:val="center"/>
              <w:rPr>
                <w:rFonts w:ascii="Arial" w:hAnsi="Arial" w:cs="Arial"/>
                <w:b/>
                <w:color w:val="000000" w:themeColor="text1"/>
                <w:sz w:val="24"/>
              </w:rPr>
            </w:pPr>
            <w:r w:rsidRPr="00CD32F2">
              <w:rPr>
                <w:rFonts w:ascii="Arial" w:hAnsi="Arial" w:cs="Arial"/>
                <w:b/>
                <w:color w:val="000000" w:themeColor="text1"/>
                <w:sz w:val="24"/>
              </w:rPr>
              <w:t>Pearson Correlation Value</w:t>
            </w:r>
          </w:p>
        </w:tc>
        <w:tc>
          <w:tcPr>
            <w:tcW w:w="4675" w:type="dxa"/>
          </w:tcPr>
          <w:p w14:paraId="36FDBBB6" w14:textId="62CD28A3" w:rsidR="00595E9F" w:rsidRPr="00CD32F2" w:rsidRDefault="00595E9F" w:rsidP="00595E9F">
            <w:pPr>
              <w:spacing w:line="360" w:lineRule="auto"/>
              <w:jc w:val="center"/>
              <w:rPr>
                <w:rFonts w:ascii="Arial" w:hAnsi="Arial" w:cs="Arial"/>
                <w:b/>
                <w:color w:val="000000" w:themeColor="text1"/>
                <w:sz w:val="24"/>
              </w:rPr>
            </w:pPr>
            <w:r w:rsidRPr="00CD32F2">
              <w:rPr>
                <w:rFonts w:ascii="Arial" w:hAnsi="Arial" w:cs="Arial"/>
                <w:b/>
                <w:color w:val="000000" w:themeColor="text1"/>
                <w:sz w:val="24"/>
              </w:rPr>
              <w:t>Relevant degree</w:t>
            </w:r>
          </w:p>
        </w:tc>
      </w:tr>
      <w:tr w:rsidR="00595E9F" w:rsidRPr="00CD32F2" w14:paraId="4122B4D2" w14:textId="77777777" w:rsidTr="00595E9F">
        <w:tc>
          <w:tcPr>
            <w:tcW w:w="4675" w:type="dxa"/>
          </w:tcPr>
          <w:p w14:paraId="7058592F" w14:textId="27BC8CDD" w:rsidR="00595E9F" w:rsidRPr="00CD32F2" w:rsidRDefault="00595E9F" w:rsidP="00595E9F">
            <w:pPr>
              <w:spacing w:line="360" w:lineRule="auto"/>
              <w:jc w:val="center"/>
              <w:rPr>
                <w:rFonts w:ascii="Arial" w:hAnsi="Arial" w:cs="Arial"/>
                <w:color w:val="000000" w:themeColor="text1"/>
                <w:sz w:val="24"/>
              </w:rPr>
            </w:pPr>
            <w:r w:rsidRPr="00CD32F2">
              <w:rPr>
                <w:rFonts w:ascii="Arial" w:hAnsi="Arial" w:cs="Arial"/>
                <w:color w:val="000000" w:themeColor="text1"/>
                <w:sz w:val="24"/>
              </w:rPr>
              <w:t>0.8 – 1.0</w:t>
            </w:r>
          </w:p>
        </w:tc>
        <w:tc>
          <w:tcPr>
            <w:tcW w:w="4675" w:type="dxa"/>
          </w:tcPr>
          <w:p w14:paraId="086260A8" w14:textId="3A2D6690" w:rsidR="00595E9F" w:rsidRPr="00CD32F2" w:rsidRDefault="00595E9F" w:rsidP="00595E9F">
            <w:pPr>
              <w:spacing w:line="360" w:lineRule="auto"/>
              <w:jc w:val="center"/>
              <w:rPr>
                <w:rFonts w:ascii="Arial" w:hAnsi="Arial" w:cs="Arial"/>
                <w:color w:val="000000" w:themeColor="text1"/>
                <w:sz w:val="24"/>
              </w:rPr>
            </w:pPr>
            <w:r w:rsidRPr="00CD32F2">
              <w:rPr>
                <w:rFonts w:ascii="Arial" w:hAnsi="Arial" w:cs="Arial"/>
                <w:color w:val="000000" w:themeColor="text1"/>
                <w:sz w:val="24"/>
              </w:rPr>
              <w:t>Extremely Strong</w:t>
            </w:r>
          </w:p>
        </w:tc>
      </w:tr>
      <w:tr w:rsidR="00595E9F" w:rsidRPr="00CD32F2" w14:paraId="02E5AE96" w14:textId="77777777" w:rsidTr="00595E9F">
        <w:tc>
          <w:tcPr>
            <w:tcW w:w="4675" w:type="dxa"/>
          </w:tcPr>
          <w:p w14:paraId="6B7FA112" w14:textId="64CE8CB1" w:rsidR="00595E9F" w:rsidRPr="00CD32F2" w:rsidRDefault="00595E9F" w:rsidP="00595E9F">
            <w:pPr>
              <w:spacing w:line="360" w:lineRule="auto"/>
              <w:jc w:val="center"/>
              <w:rPr>
                <w:rFonts w:ascii="Arial" w:hAnsi="Arial" w:cs="Arial"/>
                <w:color w:val="000000" w:themeColor="text1"/>
                <w:sz w:val="24"/>
              </w:rPr>
            </w:pPr>
            <w:r w:rsidRPr="00CD32F2">
              <w:rPr>
                <w:rFonts w:ascii="Arial" w:hAnsi="Arial" w:cs="Arial"/>
                <w:color w:val="000000" w:themeColor="text1"/>
                <w:sz w:val="24"/>
              </w:rPr>
              <w:t>0.6 – 0.8</w:t>
            </w:r>
          </w:p>
        </w:tc>
        <w:tc>
          <w:tcPr>
            <w:tcW w:w="4675" w:type="dxa"/>
          </w:tcPr>
          <w:p w14:paraId="1A532601" w14:textId="3DECBED4" w:rsidR="00595E9F" w:rsidRPr="00CD32F2" w:rsidRDefault="00595E9F" w:rsidP="00595E9F">
            <w:pPr>
              <w:spacing w:line="360" w:lineRule="auto"/>
              <w:jc w:val="center"/>
              <w:rPr>
                <w:rFonts w:ascii="Arial" w:hAnsi="Arial" w:cs="Arial"/>
                <w:color w:val="000000" w:themeColor="text1"/>
                <w:sz w:val="24"/>
              </w:rPr>
            </w:pPr>
            <w:r w:rsidRPr="00CD32F2">
              <w:rPr>
                <w:rFonts w:ascii="Arial" w:hAnsi="Arial" w:cs="Arial"/>
                <w:color w:val="000000" w:themeColor="text1"/>
                <w:sz w:val="24"/>
              </w:rPr>
              <w:t>Strong</w:t>
            </w:r>
          </w:p>
        </w:tc>
      </w:tr>
      <w:tr w:rsidR="00595E9F" w:rsidRPr="00CD32F2" w14:paraId="62D2C40D" w14:textId="77777777" w:rsidTr="00595E9F">
        <w:tc>
          <w:tcPr>
            <w:tcW w:w="4675" w:type="dxa"/>
          </w:tcPr>
          <w:p w14:paraId="40676923" w14:textId="1ED621D5" w:rsidR="00595E9F" w:rsidRPr="00CD32F2" w:rsidRDefault="00595E9F" w:rsidP="00595E9F">
            <w:pPr>
              <w:spacing w:line="360" w:lineRule="auto"/>
              <w:jc w:val="center"/>
              <w:rPr>
                <w:rFonts w:ascii="Arial" w:hAnsi="Arial" w:cs="Arial"/>
                <w:color w:val="000000" w:themeColor="text1"/>
                <w:sz w:val="24"/>
              </w:rPr>
            </w:pPr>
            <w:r w:rsidRPr="00CD32F2">
              <w:rPr>
                <w:rFonts w:ascii="Arial" w:hAnsi="Arial" w:cs="Arial"/>
                <w:color w:val="000000" w:themeColor="text1"/>
                <w:sz w:val="24"/>
              </w:rPr>
              <w:t>0.4 – 0.6</w:t>
            </w:r>
          </w:p>
        </w:tc>
        <w:tc>
          <w:tcPr>
            <w:tcW w:w="4675" w:type="dxa"/>
          </w:tcPr>
          <w:p w14:paraId="5A3949D8" w14:textId="4C4D1997" w:rsidR="00595E9F" w:rsidRPr="00CD32F2" w:rsidRDefault="00595E9F" w:rsidP="00595E9F">
            <w:pPr>
              <w:spacing w:line="360" w:lineRule="auto"/>
              <w:jc w:val="center"/>
              <w:rPr>
                <w:rFonts w:ascii="Arial" w:hAnsi="Arial" w:cs="Arial"/>
                <w:color w:val="000000" w:themeColor="text1"/>
                <w:sz w:val="24"/>
              </w:rPr>
            </w:pPr>
            <w:r w:rsidRPr="00CD32F2">
              <w:rPr>
                <w:rFonts w:ascii="Arial" w:hAnsi="Arial" w:cs="Arial"/>
                <w:color w:val="000000" w:themeColor="text1"/>
                <w:sz w:val="24"/>
              </w:rPr>
              <w:t>Medium</w:t>
            </w:r>
          </w:p>
        </w:tc>
      </w:tr>
      <w:tr w:rsidR="00595E9F" w:rsidRPr="00CD32F2" w14:paraId="5F568F09" w14:textId="77777777" w:rsidTr="00595E9F">
        <w:tc>
          <w:tcPr>
            <w:tcW w:w="4675" w:type="dxa"/>
          </w:tcPr>
          <w:p w14:paraId="2FA7E0F8" w14:textId="2677F262" w:rsidR="00595E9F" w:rsidRPr="00CD32F2" w:rsidRDefault="00595E9F" w:rsidP="00595E9F">
            <w:pPr>
              <w:spacing w:line="360" w:lineRule="auto"/>
              <w:jc w:val="center"/>
              <w:rPr>
                <w:rFonts w:ascii="Arial" w:hAnsi="Arial" w:cs="Arial"/>
                <w:color w:val="000000" w:themeColor="text1"/>
                <w:sz w:val="24"/>
              </w:rPr>
            </w:pPr>
            <w:r w:rsidRPr="00CD32F2">
              <w:rPr>
                <w:rFonts w:ascii="Arial" w:hAnsi="Arial" w:cs="Arial"/>
                <w:color w:val="000000" w:themeColor="text1"/>
                <w:sz w:val="24"/>
              </w:rPr>
              <w:t>0.2 – 0.4</w:t>
            </w:r>
          </w:p>
        </w:tc>
        <w:tc>
          <w:tcPr>
            <w:tcW w:w="4675" w:type="dxa"/>
          </w:tcPr>
          <w:p w14:paraId="566E44E9" w14:textId="352D3C75" w:rsidR="00595E9F" w:rsidRPr="00CD32F2" w:rsidRDefault="00595E9F" w:rsidP="00595E9F">
            <w:pPr>
              <w:spacing w:line="360" w:lineRule="auto"/>
              <w:jc w:val="center"/>
              <w:rPr>
                <w:rFonts w:ascii="Arial" w:hAnsi="Arial" w:cs="Arial"/>
                <w:color w:val="000000" w:themeColor="text1"/>
                <w:sz w:val="24"/>
              </w:rPr>
            </w:pPr>
            <w:r w:rsidRPr="00CD32F2">
              <w:rPr>
                <w:rFonts w:ascii="Arial" w:hAnsi="Arial" w:cs="Arial"/>
                <w:color w:val="000000" w:themeColor="text1"/>
                <w:sz w:val="24"/>
              </w:rPr>
              <w:t>Weak</w:t>
            </w:r>
          </w:p>
        </w:tc>
      </w:tr>
      <w:tr w:rsidR="00595E9F" w:rsidRPr="00CD32F2" w14:paraId="03ACF185" w14:textId="77777777" w:rsidTr="00595E9F">
        <w:tc>
          <w:tcPr>
            <w:tcW w:w="4675" w:type="dxa"/>
          </w:tcPr>
          <w:p w14:paraId="77C53A7A" w14:textId="3F1E575D" w:rsidR="00595E9F" w:rsidRPr="00CD32F2" w:rsidRDefault="00595E9F" w:rsidP="00595E9F">
            <w:pPr>
              <w:spacing w:line="360" w:lineRule="auto"/>
              <w:jc w:val="center"/>
              <w:rPr>
                <w:rFonts w:ascii="Arial" w:hAnsi="Arial" w:cs="Arial"/>
                <w:color w:val="000000" w:themeColor="text1"/>
                <w:sz w:val="24"/>
              </w:rPr>
            </w:pPr>
            <w:r w:rsidRPr="00CD32F2">
              <w:rPr>
                <w:rFonts w:ascii="Arial" w:hAnsi="Arial" w:cs="Arial"/>
                <w:color w:val="000000" w:themeColor="text1"/>
                <w:sz w:val="24"/>
              </w:rPr>
              <w:t>0.0 – 0.2</w:t>
            </w:r>
          </w:p>
        </w:tc>
        <w:tc>
          <w:tcPr>
            <w:tcW w:w="4675" w:type="dxa"/>
          </w:tcPr>
          <w:p w14:paraId="64614BFC" w14:textId="7B3D98A6" w:rsidR="00595E9F" w:rsidRPr="00CD32F2" w:rsidRDefault="005657B6" w:rsidP="00595E9F">
            <w:pPr>
              <w:spacing w:line="360" w:lineRule="auto"/>
              <w:jc w:val="center"/>
              <w:rPr>
                <w:rFonts w:ascii="Arial" w:hAnsi="Arial" w:cs="Arial"/>
                <w:color w:val="000000" w:themeColor="text1"/>
                <w:sz w:val="24"/>
              </w:rPr>
            </w:pPr>
            <w:r w:rsidRPr="00CD32F2">
              <w:rPr>
                <w:rFonts w:ascii="Arial" w:hAnsi="Arial" w:cs="Arial"/>
                <w:color w:val="000000" w:themeColor="text1"/>
                <w:sz w:val="24"/>
              </w:rPr>
              <w:t>I</w:t>
            </w:r>
            <w:r w:rsidR="00595E9F" w:rsidRPr="00CD32F2">
              <w:rPr>
                <w:rFonts w:ascii="Arial" w:hAnsi="Arial" w:cs="Arial"/>
                <w:color w:val="000000" w:themeColor="text1"/>
                <w:sz w:val="24"/>
              </w:rPr>
              <w:t>rrelevant</w:t>
            </w:r>
          </w:p>
        </w:tc>
      </w:tr>
    </w:tbl>
    <w:p w14:paraId="22DA8875" w14:textId="32528E31" w:rsidR="00595E9F" w:rsidRPr="00CD32F2" w:rsidRDefault="00C95B8C" w:rsidP="00FF03E6">
      <w:pPr>
        <w:spacing w:line="360" w:lineRule="auto"/>
        <w:jc w:val="center"/>
        <w:rPr>
          <w:rFonts w:ascii="Arial" w:hAnsi="Arial" w:cs="Arial"/>
          <w:color w:val="000000" w:themeColor="text1"/>
          <w:sz w:val="24"/>
        </w:rPr>
      </w:pPr>
      <w:r w:rsidRPr="00CD32F2">
        <w:rPr>
          <w:rFonts w:ascii="Arial" w:hAnsi="Arial" w:cs="Arial"/>
          <w:color w:val="000000" w:themeColor="text1"/>
          <w:sz w:val="24"/>
        </w:rPr>
        <w:t>[Table 4.3</w:t>
      </w:r>
      <w:r w:rsidR="00595E9F" w:rsidRPr="00CD32F2">
        <w:rPr>
          <w:rFonts w:ascii="Arial" w:hAnsi="Arial" w:cs="Arial"/>
          <w:color w:val="000000" w:themeColor="text1"/>
          <w:sz w:val="24"/>
        </w:rPr>
        <w:t xml:space="preserve">-1 </w:t>
      </w:r>
      <w:proofErr w:type="gramStart"/>
      <w:r w:rsidR="00595E9F" w:rsidRPr="00CD32F2">
        <w:rPr>
          <w:rFonts w:ascii="Arial" w:hAnsi="Arial" w:cs="Arial"/>
          <w:color w:val="000000" w:themeColor="text1"/>
          <w:sz w:val="24"/>
        </w:rPr>
        <w:t>Relevant</w:t>
      </w:r>
      <w:proofErr w:type="gramEnd"/>
      <w:r w:rsidR="00595E9F" w:rsidRPr="00CD32F2">
        <w:rPr>
          <w:rFonts w:ascii="Arial" w:hAnsi="Arial" w:cs="Arial"/>
          <w:color w:val="000000" w:themeColor="text1"/>
          <w:sz w:val="24"/>
        </w:rPr>
        <w:t xml:space="preserve"> degree of </w:t>
      </w:r>
      <w:r w:rsidR="00FF03E6" w:rsidRPr="00CD32F2">
        <w:rPr>
          <w:rFonts w:ascii="Arial" w:hAnsi="Arial" w:cs="Arial"/>
          <w:color w:val="000000" w:themeColor="text1"/>
          <w:sz w:val="24"/>
        </w:rPr>
        <w:t>independent and dependent variable</w:t>
      </w:r>
      <w:r w:rsidR="00595E9F" w:rsidRPr="00CD32F2">
        <w:rPr>
          <w:rFonts w:ascii="Arial" w:hAnsi="Arial" w:cs="Arial"/>
          <w:color w:val="000000" w:themeColor="text1"/>
          <w:sz w:val="24"/>
        </w:rPr>
        <w:t>]</w:t>
      </w:r>
    </w:p>
    <w:p w14:paraId="50635146" w14:textId="77777777" w:rsidR="00FB1919" w:rsidRDefault="00FB1919" w:rsidP="00387665">
      <w:pPr>
        <w:spacing w:line="360" w:lineRule="auto"/>
        <w:jc w:val="both"/>
        <w:rPr>
          <w:rFonts w:ascii="Arial" w:hAnsi="Arial" w:cs="Arial"/>
          <w:color w:val="000000" w:themeColor="text1"/>
          <w:sz w:val="24"/>
        </w:rPr>
      </w:pPr>
    </w:p>
    <w:p w14:paraId="5DFAD138" w14:textId="3C1F44D0" w:rsidR="00F70657" w:rsidRPr="00CD32F2" w:rsidRDefault="00FF03E6" w:rsidP="00387665">
      <w:pPr>
        <w:spacing w:line="360" w:lineRule="auto"/>
        <w:jc w:val="both"/>
        <w:rPr>
          <w:rFonts w:ascii="Arial" w:hAnsi="Arial" w:cs="Arial"/>
          <w:color w:val="000000" w:themeColor="text1"/>
          <w:sz w:val="24"/>
        </w:rPr>
      </w:pPr>
      <w:r w:rsidRPr="00CD32F2">
        <w:rPr>
          <w:rFonts w:ascii="Arial" w:hAnsi="Arial" w:cs="Arial"/>
          <w:color w:val="000000" w:themeColor="text1"/>
          <w:sz w:val="24"/>
        </w:rPr>
        <w:t>When "Pearson Correlation" is positive, it indicates that the relationship between variables is positively correlated. On the contrary, if "Pearson Correlation" is negative, it means the relationship between variables is negatively correlated. The relevant degree</w:t>
      </w:r>
      <w:r w:rsidR="00C95B8C" w:rsidRPr="00CD32F2">
        <w:rPr>
          <w:rFonts w:ascii="Arial" w:hAnsi="Arial" w:cs="Arial"/>
          <w:color w:val="000000" w:themeColor="text1"/>
          <w:sz w:val="24"/>
        </w:rPr>
        <w:t xml:space="preserve"> refers to the Table 4.3</w:t>
      </w:r>
      <w:r w:rsidR="00387665" w:rsidRPr="00CD32F2">
        <w:rPr>
          <w:rFonts w:ascii="Arial" w:hAnsi="Arial" w:cs="Arial"/>
          <w:color w:val="000000" w:themeColor="text1"/>
          <w:sz w:val="24"/>
        </w:rPr>
        <w:t>-1.</w:t>
      </w:r>
    </w:p>
    <w:p w14:paraId="3F0BBE8A" w14:textId="77777777" w:rsidR="00C93702" w:rsidRDefault="00C93702" w:rsidP="00387665">
      <w:pPr>
        <w:spacing w:line="360" w:lineRule="auto"/>
        <w:jc w:val="both"/>
        <w:rPr>
          <w:rFonts w:ascii="Times New Roman" w:hAnsi="Times New Roman" w:cs="Times New Roman"/>
          <w:color w:val="000000" w:themeColor="text1"/>
          <w:sz w:val="24"/>
        </w:rPr>
      </w:pPr>
    </w:p>
    <w:p w14:paraId="48D04674" w14:textId="77777777" w:rsidR="00C93702" w:rsidRPr="00387665" w:rsidRDefault="00C93702" w:rsidP="00387665">
      <w:pPr>
        <w:spacing w:line="360" w:lineRule="auto"/>
        <w:jc w:val="both"/>
        <w:rPr>
          <w:rFonts w:ascii="Times New Roman" w:hAnsi="Times New Roman" w:cs="Times New Roman"/>
          <w:color w:val="000000" w:themeColor="text1"/>
          <w:sz w:val="24"/>
        </w:rPr>
      </w:pPr>
    </w:p>
    <w:tbl>
      <w:tblPr>
        <w:tblW w:w="7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998"/>
        <w:gridCol w:w="1015"/>
        <w:gridCol w:w="1015"/>
        <w:gridCol w:w="1015"/>
        <w:gridCol w:w="1015"/>
        <w:gridCol w:w="1015"/>
      </w:tblGrid>
      <w:tr w:rsidR="00F70657" w:rsidRPr="00F70657" w14:paraId="7FCFC982" w14:textId="77777777">
        <w:trPr>
          <w:cantSplit/>
        </w:trPr>
        <w:tc>
          <w:tcPr>
            <w:tcW w:w="7805" w:type="dxa"/>
            <w:gridSpan w:val="7"/>
            <w:tcBorders>
              <w:top w:val="nil"/>
              <w:left w:val="nil"/>
              <w:bottom w:val="nil"/>
              <w:right w:val="nil"/>
            </w:tcBorders>
            <w:shd w:val="clear" w:color="auto" w:fill="FFFFFF"/>
            <w:vAlign w:val="center"/>
          </w:tcPr>
          <w:p w14:paraId="5BA5F24C" w14:textId="77777777" w:rsidR="005043D9" w:rsidRDefault="005043D9" w:rsidP="00F70657">
            <w:pPr>
              <w:autoSpaceDE w:val="0"/>
              <w:autoSpaceDN w:val="0"/>
              <w:adjustRightInd w:val="0"/>
              <w:spacing w:after="0" w:line="320" w:lineRule="atLeast"/>
              <w:ind w:left="60" w:right="60"/>
              <w:jc w:val="center"/>
              <w:rPr>
                <w:rFonts w:ascii="Arial" w:eastAsia="MingLiU" w:hAnsi="Arial" w:cs="Arial"/>
                <w:b/>
                <w:bCs/>
                <w:color w:val="000000"/>
                <w:sz w:val="24"/>
                <w:szCs w:val="24"/>
              </w:rPr>
            </w:pPr>
          </w:p>
          <w:p w14:paraId="7A3935BF" w14:textId="77777777" w:rsidR="00F70657" w:rsidRPr="00CD32F2" w:rsidRDefault="00F70657" w:rsidP="00F70657">
            <w:pPr>
              <w:autoSpaceDE w:val="0"/>
              <w:autoSpaceDN w:val="0"/>
              <w:adjustRightInd w:val="0"/>
              <w:spacing w:after="0" w:line="320" w:lineRule="atLeast"/>
              <w:ind w:left="60" w:right="60"/>
              <w:jc w:val="center"/>
              <w:rPr>
                <w:rFonts w:ascii="Arial" w:eastAsia="MingLiU" w:hAnsi="Arial" w:cs="Arial"/>
                <w:color w:val="000000"/>
                <w:sz w:val="24"/>
                <w:szCs w:val="24"/>
              </w:rPr>
            </w:pPr>
            <w:r w:rsidRPr="00CD32F2">
              <w:rPr>
                <w:rFonts w:ascii="Arial" w:eastAsia="MingLiU" w:hAnsi="Arial" w:cs="Arial"/>
                <w:b/>
                <w:bCs/>
                <w:color w:val="000000"/>
                <w:sz w:val="24"/>
                <w:szCs w:val="24"/>
              </w:rPr>
              <w:t>Correlations</w:t>
            </w:r>
          </w:p>
        </w:tc>
      </w:tr>
      <w:tr w:rsidR="00F70657" w:rsidRPr="00F70657" w14:paraId="7203C9F1" w14:textId="77777777">
        <w:trPr>
          <w:cantSplit/>
        </w:trPr>
        <w:tc>
          <w:tcPr>
            <w:tcW w:w="2735" w:type="dxa"/>
            <w:gridSpan w:val="2"/>
            <w:tcBorders>
              <w:top w:val="single" w:sz="16" w:space="0" w:color="000000"/>
              <w:left w:val="single" w:sz="16" w:space="0" w:color="000000"/>
              <w:bottom w:val="single" w:sz="16" w:space="0" w:color="000000"/>
              <w:right w:val="nil"/>
            </w:tcBorders>
            <w:shd w:val="clear" w:color="auto" w:fill="FFFFFF"/>
            <w:vAlign w:val="bottom"/>
          </w:tcPr>
          <w:p w14:paraId="61727A6F" w14:textId="77777777" w:rsidR="00F70657" w:rsidRPr="00F70657" w:rsidRDefault="00F70657" w:rsidP="00F70657">
            <w:pPr>
              <w:autoSpaceDE w:val="0"/>
              <w:autoSpaceDN w:val="0"/>
              <w:adjustRightInd w:val="0"/>
              <w:spacing w:after="0" w:line="240" w:lineRule="auto"/>
              <w:rPr>
                <w:rFonts w:ascii="Times New Roman" w:hAnsi="Times New Roman" w:cs="Times New Roman"/>
              </w:rPr>
            </w:pPr>
          </w:p>
        </w:tc>
        <w:tc>
          <w:tcPr>
            <w:tcW w:w="1014" w:type="dxa"/>
            <w:tcBorders>
              <w:top w:val="single" w:sz="16" w:space="0" w:color="000000"/>
              <w:left w:val="single" w:sz="16" w:space="0" w:color="000000"/>
              <w:bottom w:val="single" w:sz="16" w:space="0" w:color="000000"/>
            </w:tcBorders>
            <w:shd w:val="clear" w:color="auto" w:fill="FFFFFF"/>
            <w:vAlign w:val="bottom"/>
          </w:tcPr>
          <w:p w14:paraId="7FCFD80D" w14:textId="77777777" w:rsidR="00F70657" w:rsidRPr="00F70657" w:rsidRDefault="00F70657" w:rsidP="00F7065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F70657">
              <w:rPr>
                <w:rFonts w:ascii="Times New Roman" w:eastAsia="MingLiU" w:hAnsi="Times New Roman" w:cs="Times New Roman"/>
                <w:color w:val="000000"/>
              </w:rPr>
              <w:t>BR</w:t>
            </w:r>
          </w:p>
        </w:tc>
        <w:tc>
          <w:tcPr>
            <w:tcW w:w="1014" w:type="dxa"/>
            <w:tcBorders>
              <w:top w:val="single" w:sz="16" w:space="0" w:color="000000"/>
              <w:bottom w:val="single" w:sz="16" w:space="0" w:color="000000"/>
            </w:tcBorders>
            <w:shd w:val="clear" w:color="auto" w:fill="FFFFFF"/>
            <w:vAlign w:val="bottom"/>
          </w:tcPr>
          <w:p w14:paraId="63A061DB" w14:textId="77777777" w:rsidR="00F70657" w:rsidRPr="00F70657" w:rsidRDefault="00F70657" w:rsidP="00F7065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F70657">
              <w:rPr>
                <w:rFonts w:ascii="Times New Roman" w:eastAsia="MingLiU" w:hAnsi="Times New Roman" w:cs="Times New Roman"/>
                <w:color w:val="000000"/>
              </w:rPr>
              <w:t>CS</w:t>
            </w:r>
          </w:p>
        </w:tc>
        <w:tc>
          <w:tcPr>
            <w:tcW w:w="1014" w:type="dxa"/>
            <w:tcBorders>
              <w:top w:val="single" w:sz="16" w:space="0" w:color="000000"/>
              <w:bottom w:val="single" w:sz="16" w:space="0" w:color="000000"/>
            </w:tcBorders>
            <w:shd w:val="clear" w:color="auto" w:fill="FFFFFF"/>
            <w:vAlign w:val="bottom"/>
          </w:tcPr>
          <w:p w14:paraId="1AD70792" w14:textId="77777777" w:rsidR="00F70657" w:rsidRPr="00F70657" w:rsidRDefault="00F70657" w:rsidP="00F7065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F70657">
              <w:rPr>
                <w:rFonts w:ascii="Times New Roman" w:eastAsia="MingLiU" w:hAnsi="Times New Roman" w:cs="Times New Roman"/>
                <w:color w:val="000000"/>
              </w:rPr>
              <w:t>BA</w:t>
            </w:r>
          </w:p>
        </w:tc>
        <w:tc>
          <w:tcPr>
            <w:tcW w:w="1014" w:type="dxa"/>
            <w:tcBorders>
              <w:top w:val="single" w:sz="16" w:space="0" w:color="000000"/>
              <w:bottom w:val="single" w:sz="16" w:space="0" w:color="000000"/>
            </w:tcBorders>
            <w:shd w:val="clear" w:color="auto" w:fill="FFFFFF"/>
            <w:vAlign w:val="bottom"/>
          </w:tcPr>
          <w:p w14:paraId="464A2CED" w14:textId="77777777" w:rsidR="00F70657" w:rsidRPr="00F70657" w:rsidRDefault="00F70657" w:rsidP="00F7065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F70657">
              <w:rPr>
                <w:rFonts w:ascii="Times New Roman" w:eastAsia="MingLiU" w:hAnsi="Times New Roman" w:cs="Times New Roman"/>
                <w:color w:val="000000"/>
              </w:rPr>
              <w:t>BV</w:t>
            </w:r>
          </w:p>
        </w:tc>
        <w:tc>
          <w:tcPr>
            <w:tcW w:w="1014" w:type="dxa"/>
            <w:tcBorders>
              <w:top w:val="single" w:sz="16" w:space="0" w:color="000000"/>
              <w:bottom w:val="single" w:sz="16" w:space="0" w:color="000000"/>
              <w:right w:val="single" w:sz="16" w:space="0" w:color="000000"/>
            </w:tcBorders>
            <w:shd w:val="clear" w:color="auto" w:fill="FFFFFF"/>
            <w:vAlign w:val="bottom"/>
          </w:tcPr>
          <w:p w14:paraId="26AA657A" w14:textId="77777777" w:rsidR="00F70657" w:rsidRPr="00F70657" w:rsidRDefault="00F70657" w:rsidP="00F7065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F70657">
              <w:rPr>
                <w:rFonts w:ascii="Times New Roman" w:eastAsia="MingLiU" w:hAnsi="Times New Roman" w:cs="Times New Roman"/>
                <w:color w:val="000000"/>
              </w:rPr>
              <w:t>CPI</w:t>
            </w:r>
          </w:p>
        </w:tc>
      </w:tr>
      <w:tr w:rsidR="00F70657" w:rsidRPr="00F70657" w14:paraId="069CD070" w14:textId="77777777">
        <w:trPr>
          <w:cantSplit/>
        </w:trPr>
        <w:tc>
          <w:tcPr>
            <w:tcW w:w="737" w:type="dxa"/>
            <w:vMerge w:val="restart"/>
            <w:tcBorders>
              <w:top w:val="single" w:sz="16" w:space="0" w:color="000000"/>
              <w:left w:val="single" w:sz="16" w:space="0" w:color="000000"/>
              <w:right w:val="nil"/>
            </w:tcBorders>
            <w:shd w:val="clear" w:color="auto" w:fill="FFFFFF"/>
          </w:tcPr>
          <w:p w14:paraId="16670D7A"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BR</w:t>
            </w:r>
          </w:p>
        </w:tc>
        <w:tc>
          <w:tcPr>
            <w:tcW w:w="1998" w:type="dxa"/>
            <w:tcBorders>
              <w:top w:val="single" w:sz="16" w:space="0" w:color="000000"/>
              <w:left w:val="nil"/>
              <w:bottom w:val="nil"/>
              <w:right w:val="single" w:sz="16" w:space="0" w:color="000000"/>
            </w:tcBorders>
            <w:shd w:val="clear" w:color="auto" w:fill="FFFFFF"/>
          </w:tcPr>
          <w:p w14:paraId="0A7CBC98"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Pearson Correlation</w:t>
            </w:r>
          </w:p>
        </w:tc>
        <w:tc>
          <w:tcPr>
            <w:tcW w:w="1014" w:type="dxa"/>
            <w:tcBorders>
              <w:top w:val="single" w:sz="16" w:space="0" w:color="000000"/>
              <w:left w:val="single" w:sz="16" w:space="0" w:color="000000"/>
              <w:bottom w:val="nil"/>
            </w:tcBorders>
            <w:shd w:val="clear" w:color="auto" w:fill="FFFFFF"/>
            <w:vAlign w:val="center"/>
          </w:tcPr>
          <w:p w14:paraId="6E5BBA54"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1</w:t>
            </w:r>
          </w:p>
        </w:tc>
        <w:tc>
          <w:tcPr>
            <w:tcW w:w="1014" w:type="dxa"/>
            <w:tcBorders>
              <w:top w:val="single" w:sz="16" w:space="0" w:color="000000"/>
              <w:bottom w:val="nil"/>
            </w:tcBorders>
            <w:shd w:val="clear" w:color="auto" w:fill="FFFFFF"/>
            <w:vAlign w:val="center"/>
          </w:tcPr>
          <w:p w14:paraId="500821AD" w14:textId="6540EAB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Pr>
                <w:rFonts w:ascii="Times New Roman" w:eastAsia="MingLiU" w:hAnsi="Times New Roman" w:cs="Times New Roman"/>
                <w:color w:val="000000"/>
              </w:rPr>
              <w:t>.264</w:t>
            </w:r>
            <w:r w:rsidRPr="00F70657">
              <w:rPr>
                <w:rFonts w:ascii="Times New Roman" w:eastAsia="MingLiU" w:hAnsi="Times New Roman" w:cs="Times New Roman"/>
                <w:color w:val="000000"/>
                <w:vertAlign w:val="superscript"/>
              </w:rPr>
              <w:t>**</w:t>
            </w:r>
          </w:p>
        </w:tc>
        <w:tc>
          <w:tcPr>
            <w:tcW w:w="1014" w:type="dxa"/>
            <w:tcBorders>
              <w:top w:val="single" w:sz="16" w:space="0" w:color="000000"/>
              <w:bottom w:val="nil"/>
            </w:tcBorders>
            <w:shd w:val="clear" w:color="auto" w:fill="FFFFFF"/>
            <w:vAlign w:val="center"/>
          </w:tcPr>
          <w:p w14:paraId="6300B8BF" w14:textId="6397D2E3"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504</w:t>
            </w:r>
            <w:r w:rsidRPr="00F70657">
              <w:rPr>
                <w:rFonts w:ascii="Times New Roman" w:eastAsia="MingLiU" w:hAnsi="Times New Roman" w:cs="Times New Roman"/>
                <w:color w:val="000000"/>
                <w:vertAlign w:val="superscript"/>
              </w:rPr>
              <w:t>**</w:t>
            </w:r>
          </w:p>
        </w:tc>
        <w:tc>
          <w:tcPr>
            <w:tcW w:w="1014" w:type="dxa"/>
            <w:tcBorders>
              <w:top w:val="single" w:sz="16" w:space="0" w:color="000000"/>
              <w:bottom w:val="nil"/>
            </w:tcBorders>
            <w:shd w:val="clear" w:color="auto" w:fill="FFFFFF"/>
            <w:vAlign w:val="center"/>
          </w:tcPr>
          <w:p w14:paraId="2DBC5B7E" w14:textId="68C68DAF"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285</w:t>
            </w:r>
            <w:r w:rsidRPr="00F70657">
              <w:rPr>
                <w:rFonts w:ascii="Times New Roman" w:eastAsia="MingLiU" w:hAnsi="Times New Roman" w:cs="Times New Roman"/>
                <w:color w:val="000000"/>
                <w:vertAlign w:val="superscript"/>
              </w:rPr>
              <w:t>**</w:t>
            </w:r>
          </w:p>
        </w:tc>
        <w:tc>
          <w:tcPr>
            <w:tcW w:w="1014" w:type="dxa"/>
            <w:tcBorders>
              <w:top w:val="single" w:sz="16" w:space="0" w:color="000000"/>
              <w:bottom w:val="nil"/>
              <w:right w:val="single" w:sz="16" w:space="0" w:color="000000"/>
            </w:tcBorders>
            <w:shd w:val="clear" w:color="auto" w:fill="FFFFFF"/>
            <w:vAlign w:val="center"/>
          </w:tcPr>
          <w:p w14:paraId="2E0EBE07" w14:textId="54C7918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456</w:t>
            </w:r>
            <w:r w:rsidRPr="00F70657">
              <w:rPr>
                <w:rFonts w:ascii="Times New Roman" w:eastAsia="MingLiU" w:hAnsi="Times New Roman" w:cs="Times New Roman"/>
                <w:color w:val="000000"/>
                <w:vertAlign w:val="superscript"/>
              </w:rPr>
              <w:t>**</w:t>
            </w:r>
          </w:p>
        </w:tc>
      </w:tr>
      <w:tr w:rsidR="00F70657" w:rsidRPr="00F70657" w14:paraId="6E12F69D" w14:textId="77777777">
        <w:trPr>
          <w:cantSplit/>
        </w:trPr>
        <w:tc>
          <w:tcPr>
            <w:tcW w:w="737" w:type="dxa"/>
            <w:vMerge/>
            <w:tcBorders>
              <w:top w:val="single" w:sz="16" w:space="0" w:color="000000"/>
              <w:left w:val="single" w:sz="16" w:space="0" w:color="000000"/>
              <w:right w:val="nil"/>
            </w:tcBorders>
            <w:shd w:val="clear" w:color="auto" w:fill="FFFFFF"/>
          </w:tcPr>
          <w:p w14:paraId="48F50D83" w14:textId="77777777" w:rsidR="00F70657" w:rsidRPr="00F70657" w:rsidRDefault="00F70657" w:rsidP="00F70657">
            <w:pPr>
              <w:autoSpaceDE w:val="0"/>
              <w:autoSpaceDN w:val="0"/>
              <w:adjustRightInd w:val="0"/>
              <w:spacing w:after="0" w:line="240" w:lineRule="auto"/>
              <w:rPr>
                <w:rFonts w:ascii="Times New Roman" w:eastAsia="MingLiU" w:hAnsi="Times New Roman" w:cs="Times New Roman"/>
                <w:color w:val="000000"/>
              </w:rPr>
            </w:pPr>
          </w:p>
        </w:tc>
        <w:tc>
          <w:tcPr>
            <w:tcW w:w="1998" w:type="dxa"/>
            <w:tcBorders>
              <w:top w:val="nil"/>
              <w:left w:val="nil"/>
              <w:bottom w:val="nil"/>
              <w:right w:val="single" w:sz="16" w:space="0" w:color="000000"/>
            </w:tcBorders>
            <w:shd w:val="clear" w:color="auto" w:fill="FFFFFF"/>
          </w:tcPr>
          <w:p w14:paraId="7C143699"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Sig. (2-tailed)</w:t>
            </w:r>
          </w:p>
        </w:tc>
        <w:tc>
          <w:tcPr>
            <w:tcW w:w="1014" w:type="dxa"/>
            <w:tcBorders>
              <w:top w:val="nil"/>
              <w:left w:val="single" w:sz="16" w:space="0" w:color="000000"/>
              <w:bottom w:val="nil"/>
            </w:tcBorders>
            <w:shd w:val="clear" w:color="auto" w:fill="FFFFFF"/>
            <w:vAlign w:val="center"/>
          </w:tcPr>
          <w:p w14:paraId="2E7F8DE2" w14:textId="77777777" w:rsidR="00F70657" w:rsidRPr="00F70657" w:rsidRDefault="00F70657" w:rsidP="00F70657">
            <w:pPr>
              <w:autoSpaceDE w:val="0"/>
              <w:autoSpaceDN w:val="0"/>
              <w:adjustRightInd w:val="0"/>
              <w:spacing w:after="0" w:line="240" w:lineRule="auto"/>
              <w:rPr>
                <w:rFonts w:ascii="Times New Roman" w:hAnsi="Times New Roman" w:cs="Times New Roman"/>
              </w:rPr>
            </w:pPr>
          </w:p>
        </w:tc>
        <w:tc>
          <w:tcPr>
            <w:tcW w:w="1014" w:type="dxa"/>
            <w:tcBorders>
              <w:top w:val="nil"/>
              <w:bottom w:val="nil"/>
            </w:tcBorders>
            <w:shd w:val="clear" w:color="auto" w:fill="FFFFFF"/>
            <w:vAlign w:val="center"/>
          </w:tcPr>
          <w:p w14:paraId="6E72EC25" w14:textId="7183C713"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000</w:t>
            </w:r>
          </w:p>
        </w:tc>
        <w:tc>
          <w:tcPr>
            <w:tcW w:w="1014" w:type="dxa"/>
            <w:tcBorders>
              <w:top w:val="nil"/>
              <w:bottom w:val="nil"/>
            </w:tcBorders>
            <w:shd w:val="clear" w:color="auto" w:fill="FFFFFF"/>
            <w:vAlign w:val="center"/>
          </w:tcPr>
          <w:p w14:paraId="49DA2780" w14:textId="2B5CE926"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000</w:t>
            </w:r>
          </w:p>
        </w:tc>
        <w:tc>
          <w:tcPr>
            <w:tcW w:w="1014" w:type="dxa"/>
            <w:tcBorders>
              <w:top w:val="nil"/>
              <w:bottom w:val="nil"/>
            </w:tcBorders>
            <w:shd w:val="clear" w:color="auto" w:fill="FFFFFF"/>
            <w:vAlign w:val="center"/>
          </w:tcPr>
          <w:p w14:paraId="512A2E3E" w14:textId="4346621F"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000</w:t>
            </w:r>
          </w:p>
        </w:tc>
        <w:tc>
          <w:tcPr>
            <w:tcW w:w="1014" w:type="dxa"/>
            <w:tcBorders>
              <w:top w:val="nil"/>
              <w:bottom w:val="nil"/>
              <w:right w:val="single" w:sz="16" w:space="0" w:color="000000"/>
            </w:tcBorders>
            <w:shd w:val="clear" w:color="auto" w:fill="FFFFFF"/>
            <w:vAlign w:val="center"/>
          </w:tcPr>
          <w:p w14:paraId="5A3CEB12" w14:textId="714FDBB1"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000</w:t>
            </w:r>
          </w:p>
        </w:tc>
      </w:tr>
      <w:tr w:rsidR="00F70657" w:rsidRPr="00F70657" w14:paraId="78B24A40" w14:textId="77777777">
        <w:trPr>
          <w:cantSplit/>
        </w:trPr>
        <w:tc>
          <w:tcPr>
            <w:tcW w:w="737" w:type="dxa"/>
            <w:vMerge/>
            <w:tcBorders>
              <w:top w:val="single" w:sz="16" w:space="0" w:color="000000"/>
              <w:left w:val="single" w:sz="16" w:space="0" w:color="000000"/>
              <w:right w:val="nil"/>
            </w:tcBorders>
            <w:shd w:val="clear" w:color="auto" w:fill="FFFFFF"/>
          </w:tcPr>
          <w:p w14:paraId="688BE682" w14:textId="77777777" w:rsidR="00F70657" w:rsidRPr="00F70657" w:rsidRDefault="00F70657" w:rsidP="00F70657">
            <w:pPr>
              <w:autoSpaceDE w:val="0"/>
              <w:autoSpaceDN w:val="0"/>
              <w:adjustRightInd w:val="0"/>
              <w:spacing w:after="0" w:line="240" w:lineRule="auto"/>
              <w:rPr>
                <w:rFonts w:ascii="Times New Roman" w:eastAsia="MingLiU" w:hAnsi="Times New Roman" w:cs="Times New Roman"/>
                <w:color w:val="000000"/>
              </w:rPr>
            </w:pPr>
          </w:p>
        </w:tc>
        <w:tc>
          <w:tcPr>
            <w:tcW w:w="1998" w:type="dxa"/>
            <w:tcBorders>
              <w:top w:val="nil"/>
              <w:left w:val="nil"/>
              <w:right w:val="single" w:sz="16" w:space="0" w:color="000000"/>
            </w:tcBorders>
            <w:shd w:val="clear" w:color="auto" w:fill="FFFFFF"/>
          </w:tcPr>
          <w:p w14:paraId="5A1704A2"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N</w:t>
            </w:r>
          </w:p>
        </w:tc>
        <w:tc>
          <w:tcPr>
            <w:tcW w:w="1014" w:type="dxa"/>
            <w:tcBorders>
              <w:top w:val="nil"/>
              <w:left w:val="single" w:sz="16" w:space="0" w:color="000000"/>
            </w:tcBorders>
            <w:shd w:val="clear" w:color="auto" w:fill="FFFFFF"/>
            <w:vAlign w:val="center"/>
          </w:tcPr>
          <w:p w14:paraId="40199AE9"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tcBorders>
            <w:shd w:val="clear" w:color="auto" w:fill="FFFFFF"/>
            <w:vAlign w:val="center"/>
          </w:tcPr>
          <w:p w14:paraId="3158B13D"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tcBorders>
            <w:shd w:val="clear" w:color="auto" w:fill="FFFFFF"/>
            <w:vAlign w:val="center"/>
          </w:tcPr>
          <w:p w14:paraId="32944DC6"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tcBorders>
            <w:shd w:val="clear" w:color="auto" w:fill="FFFFFF"/>
            <w:vAlign w:val="center"/>
          </w:tcPr>
          <w:p w14:paraId="7E786BE2"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right w:val="single" w:sz="16" w:space="0" w:color="000000"/>
            </w:tcBorders>
            <w:shd w:val="clear" w:color="auto" w:fill="FFFFFF"/>
            <w:vAlign w:val="center"/>
          </w:tcPr>
          <w:p w14:paraId="6CCFBDD3"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r>
      <w:tr w:rsidR="00F70657" w:rsidRPr="00F70657" w14:paraId="5D1526AB" w14:textId="77777777">
        <w:trPr>
          <w:cantSplit/>
        </w:trPr>
        <w:tc>
          <w:tcPr>
            <w:tcW w:w="737" w:type="dxa"/>
            <w:vMerge w:val="restart"/>
            <w:tcBorders>
              <w:top w:val="nil"/>
              <w:left w:val="single" w:sz="16" w:space="0" w:color="000000"/>
              <w:right w:val="nil"/>
            </w:tcBorders>
            <w:shd w:val="clear" w:color="auto" w:fill="FFFFFF"/>
          </w:tcPr>
          <w:p w14:paraId="6AD76A2A"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CS</w:t>
            </w:r>
          </w:p>
        </w:tc>
        <w:tc>
          <w:tcPr>
            <w:tcW w:w="1998" w:type="dxa"/>
            <w:tcBorders>
              <w:top w:val="nil"/>
              <w:left w:val="nil"/>
              <w:bottom w:val="nil"/>
              <w:right w:val="single" w:sz="16" w:space="0" w:color="000000"/>
            </w:tcBorders>
            <w:shd w:val="clear" w:color="auto" w:fill="FFFFFF"/>
          </w:tcPr>
          <w:p w14:paraId="6510C345"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Pearson Correlation</w:t>
            </w:r>
          </w:p>
        </w:tc>
        <w:tc>
          <w:tcPr>
            <w:tcW w:w="1014" w:type="dxa"/>
            <w:tcBorders>
              <w:top w:val="nil"/>
              <w:left w:val="single" w:sz="16" w:space="0" w:color="000000"/>
              <w:bottom w:val="nil"/>
            </w:tcBorders>
            <w:shd w:val="clear" w:color="auto" w:fill="FFFFFF"/>
            <w:vAlign w:val="center"/>
          </w:tcPr>
          <w:p w14:paraId="4F200B34" w14:textId="77F3C9B9"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264</w:t>
            </w:r>
            <w:r w:rsidRPr="00F70657">
              <w:rPr>
                <w:rFonts w:ascii="Times New Roman" w:eastAsia="MingLiU" w:hAnsi="Times New Roman" w:cs="Times New Roman"/>
                <w:color w:val="000000"/>
                <w:vertAlign w:val="superscript"/>
              </w:rPr>
              <w:t>**</w:t>
            </w:r>
          </w:p>
        </w:tc>
        <w:tc>
          <w:tcPr>
            <w:tcW w:w="1014" w:type="dxa"/>
            <w:tcBorders>
              <w:top w:val="nil"/>
              <w:bottom w:val="nil"/>
            </w:tcBorders>
            <w:shd w:val="clear" w:color="auto" w:fill="FFFFFF"/>
            <w:vAlign w:val="center"/>
          </w:tcPr>
          <w:p w14:paraId="1B5A9B44"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1</w:t>
            </w:r>
          </w:p>
        </w:tc>
        <w:tc>
          <w:tcPr>
            <w:tcW w:w="1014" w:type="dxa"/>
            <w:tcBorders>
              <w:top w:val="nil"/>
              <w:bottom w:val="nil"/>
            </w:tcBorders>
            <w:shd w:val="clear" w:color="auto" w:fill="FFFFFF"/>
            <w:vAlign w:val="center"/>
          </w:tcPr>
          <w:p w14:paraId="7E033D37" w14:textId="24767BF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283</w:t>
            </w:r>
            <w:r w:rsidRPr="00F70657">
              <w:rPr>
                <w:rFonts w:ascii="Times New Roman" w:eastAsia="MingLiU" w:hAnsi="Times New Roman" w:cs="Times New Roman"/>
                <w:color w:val="000000"/>
                <w:vertAlign w:val="superscript"/>
              </w:rPr>
              <w:t>**</w:t>
            </w:r>
          </w:p>
        </w:tc>
        <w:tc>
          <w:tcPr>
            <w:tcW w:w="1014" w:type="dxa"/>
            <w:tcBorders>
              <w:top w:val="nil"/>
              <w:bottom w:val="nil"/>
            </w:tcBorders>
            <w:shd w:val="clear" w:color="auto" w:fill="FFFFFF"/>
            <w:vAlign w:val="center"/>
          </w:tcPr>
          <w:p w14:paraId="5D506C0D" w14:textId="407C3EE0"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220</w:t>
            </w:r>
            <w:r w:rsidRPr="00F70657">
              <w:rPr>
                <w:rFonts w:ascii="Times New Roman" w:eastAsia="MingLiU" w:hAnsi="Times New Roman" w:cs="Times New Roman"/>
                <w:color w:val="000000"/>
                <w:vertAlign w:val="superscript"/>
              </w:rPr>
              <w:t>**</w:t>
            </w:r>
          </w:p>
        </w:tc>
        <w:tc>
          <w:tcPr>
            <w:tcW w:w="1014" w:type="dxa"/>
            <w:tcBorders>
              <w:top w:val="nil"/>
              <w:bottom w:val="nil"/>
              <w:right w:val="single" w:sz="16" w:space="0" w:color="000000"/>
            </w:tcBorders>
            <w:shd w:val="clear" w:color="auto" w:fill="FFFFFF"/>
            <w:vAlign w:val="center"/>
          </w:tcPr>
          <w:p w14:paraId="714E1F56" w14:textId="7E8DC0F9"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223</w:t>
            </w:r>
            <w:r w:rsidRPr="00F70657">
              <w:rPr>
                <w:rFonts w:ascii="Times New Roman" w:eastAsia="MingLiU" w:hAnsi="Times New Roman" w:cs="Times New Roman"/>
                <w:color w:val="000000"/>
                <w:vertAlign w:val="superscript"/>
              </w:rPr>
              <w:t>**</w:t>
            </w:r>
          </w:p>
        </w:tc>
      </w:tr>
      <w:tr w:rsidR="00F70657" w:rsidRPr="00F70657" w14:paraId="49E69740" w14:textId="77777777">
        <w:trPr>
          <w:cantSplit/>
        </w:trPr>
        <w:tc>
          <w:tcPr>
            <w:tcW w:w="737" w:type="dxa"/>
            <w:vMerge/>
            <w:tcBorders>
              <w:top w:val="nil"/>
              <w:left w:val="single" w:sz="16" w:space="0" w:color="000000"/>
              <w:right w:val="nil"/>
            </w:tcBorders>
            <w:shd w:val="clear" w:color="auto" w:fill="FFFFFF"/>
          </w:tcPr>
          <w:p w14:paraId="0F7954DA" w14:textId="77777777" w:rsidR="00F70657" w:rsidRPr="00F70657" w:rsidRDefault="00F70657" w:rsidP="00F70657">
            <w:pPr>
              <w:autoSpaceDE w:val="0"/>
              <w:autoSpaceDN w:val="0"/>
              <w:adjustRightInd w:val="0"/>
              <w:spacing w:after="0" w:line="240" w:lineRule="auto"/>
              <w:rPr>
                <w:rFonts w:ascii="Times New Roman" w:eastAsia="MingLiU" w:hAnsi="Times New Roman" w:cs="Times New Roman"/>
                <w:color w:val="000000"/>
              </w:rPr>
            </w:pPr>
          </w:p>
        </w:tc>
        <w:tc>
          <w:tcPr>
            <w:tcW w:w="1998" w:type="dxa"/>
            <w:tcBorders>
              <w:top w:val="nil"/>
              <w:left w:val="nil"/>
              <w:bottom w:val="nil"/>
              <w:right w:val="single" w:sz="16" w:space="0" w:color="000000"/>
            </w:tcBorders>
            <w:shd w:val="clear" w:color="auto" w:fill="FFFFFF"/>
          </w:tcPr>
          <w:p w14:paraId="3CB8E3CC"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Sig. (2-tailed)</w:t>
            </w:r>
          </w:p>
        </w:tc>
        <w:tc>
          <w:tcPr>
            <w:tcW w:w="1014" w:type="dxa"/>
            <w:tcBorders>
              <w:top w:val="nil"/>
              <w:left w:val="single" w:sz="16" w:space="0" w:color="000000"/>
              <w:bottom w:val="nil"/>
            </w:tcBorders>
            <w:shd w:val="clear" w:color="auto" w:fill="FFFFFF"/>
            <w:vAlign w:val="center"/>
          </w:tcPr>
          <w:p w14:paraId="1C07D038" w14:textId="2401B2CF"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000</w:t>
            </w:r>
          </w:p>
        </w:tc>
        <w:tc>
          <w:tcPr>
            <w:tcW w:w="1014" w:type="dxa"/>
            <w:tcBorders>
              <w:top w:val="nil"/>
              <w:bottom w:val="nil"/>
            </w:tcBorders>
            <w:shd w:val="clear" w:color="auto" w:fill="FFFFFF"/>
            <w:vAlign w:val="center"/>
          </w:tcPr>
          <w:p w14:paraId="72CBB647" w14:textId="77777777" w:rsidR="00F70657" w:rsidRPr="00F70657" w:rsidRDefault="00F70657" w:rsidP="00F70657">
            <w:pPr>
              <w:autoSpaceDE w:val="0"/>
              <w:autoSpaceDN w:val="0"/>
              <w:adjustRightInd w:val="0"/>
              <w:spacing w:after="0" w:line="240" w:lineRule="auto"/>
              <w:rPr>
                <w:rFonts w:ascii="Times New Roman" w:hAnsi="Times New Roman" w:cs="Times New Roman"/>
              </w:rPr>
            </w:pPr>
          </w:p>
        </w:tc>
        <w:tc>
          <w:tcPr>
            <w:tcW w:w="1014" w:type="dxa"/>
            <w:tcBorders>
              <w:top w:val="nil"/>
              <w:bottom w:val="nil"/>
            </w:tcBorders>
            <w:shd w:val="clear" w:color="auto" w:fill="FFFFFF"/>
            <w:vAlign w:val="center"/>
          </w:tcPr>
          <w:p w14:paraId="0C1CBC01"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c>
          <w:tcPr>
            <w:tcW w:w="1014" w:type="dxa"/>
            <w:tcBorders>
              <w:top w:val="nil"/>
              <w:bottom w:val="nil"/>
            </w:tcBorders>
            <w:shd w:val="clear" w:color="auto" w:fill="FFFFFF"/>
            <w:vAlign w:val="center"/>
          </w:tcPr>
          <w:p w14:paraId="45652FBB"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c>
          <w:tcPr>
            <w:tcW w:w="1014" w:type="dxa"/>
            <w:tcBorders>
              <w:top w:val="nil"/>
              <w:bottom w:val="nil"/>
              <w:right w:val="single" w:sz="16" w:space="0" w:color="000000"/>
            </w:tcBorders>
            <w:shd w:val="clear" w:color="auto" w:fill="FFFFFF"/>
            <w:vAlign w:val="center"/>
          </w:tcPr>
          <w:p w14:paraId="55E4E9B5"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r>
      <w:tr w:rsidR="00F70657" w:rsidRPr="00F70657" w14:paraId="352CC9D5" w14:textId="77777777">
        <w:trPr>
          <w:cantSplit/>
        </w:trPr>
        <w:tc>
          <w:tcPr>
            <w:tcW w:w="737" w:type="dxa"/>
            <w:vMerge/>
            <w:tcBorders>
              <w:top w:val="nil"/>
              <w:left w:val="single" w:sz="16" w:space="0" w:color="000000"/>
              <w:right w:val="nil"/>
            </w:tcBorders>
            <w:shd w:val="clear" w:color="auto" w:fill="FFFFFF"/>
          </w:tcPr>
          <w:p w14:paraId="2E454B91" w14:textId="77777777" w:rsidR="00F70657" w:rsidRPr="00F70657" w:rsidRDefault="00F70657" w:rsidP="00F70657">
            <w:pPr>
              <w:autoSpaceDE w:val="0"/>
              <w:autoSpaceDN w:val="0"/>
              <w:adjustRightInd w:val="0"/>
              <w:spacing w:after="0" w:line="240" w:lineRule="auto"/>
              <w:rPr>
                <w:rFonts w:ascii="Times New Roman" w:eastAsia="MingLiU" w:hAnsi="Times New Roman" w:cs="Times New Roman"/>
                <w:color w:val="000000"/>
              </w:rPr>
            </w:pPr>
          </w:p>
        </w:tc>
        <w:tc>
          <w:tcPr>
            <w:tcW w:w="1998" w:type="dxa"/>
            <w:tcBorders>
              <w:top w:val="nil"/>
              <w:left w:val="nil"/>
              <w:right w:val="single" w:sz="16" w:space="0" w:color="000000"/>
            </w:tcBorders>
            <w:shd w:val="clear" w:color="auto" w:fill="FFFFFF"/>
          </w:tcPr>
          <w:p w14:paraId="3370C0EF"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N</w:t>
            </w:r>
          </w:p>
        </w:tc>
        <w:tc>
          <w:tcPr>
            <w:tcW w:w="1014" w:type="dxa"/>
            <w:tcBorders>
              <w:top w:val="nil"/>
              <w:left w:val="single" w:sz="16" w:space="0" w:color="000000"/>
            </w:tcBorders>
            <w:shd w:val="clear" w:color="auto" w:fill="FFFFFF"/>
            <w:vAlign w:val="center"/>
          </w:tcPr>
          <w:p w14:paraId="07A660B4"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tcBorders>
            <w:shd w:val="clear" w:color="auto" w:fill="FFFFFF"/>
            <w:vAlign w:val="center"/>
          </w:tcPr>
          <w:p w14:paraId="14D87EA2"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tcBorders>
            <w:shd w:val="clear" w:color="auto" w:fill="FFFFFF"/>
            <w:vAlign w:val="center"/>
          </w:tcPr>
          <w:p w14:paraId="507ECAE4"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tcBorders>
            <w:shd w:val="clear" w:color="auto" w:fill="FFFFFF"/>
            <w:vAlign w:val="center"/>
          </w:tcPr>
          <w:p w14:paraId="2B3A75F4"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right w:val="single" w:sz="16" w:space="0" w:color="000000"/>
            </w:tcBorders>
            <w:shd w:val="clear" w:color="auto" w:fill="FFFFFF"/>
            <w:vAlign w:val="center"/>
          </w:tcPr>
          <w:p w14:paraId="7CCBE568"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r>
      <w:tr w:rsidR="00F70657" w:rsidRPr="00F70657" w14:paraId="418E5239" w14:textId="77777777">
        <w:trPr>
          <w:cantSplit/>
        </w:trPr>
        <w:tc>
          <w:tcPr>
            <w:tcW w:w="737" w:type="dxa"/>
            <w:vMerge w:val="restart"/>
            <w:tcBorders>
              <w:top w:val="nil"/>
              <w:left w:val="single" w:sz="16" w:space="0" w:color="000000"/>
              <w:right w:val="nil"/>
            </w:tcBorders>
            <w:shd w:val="clear" w:color="auto" w:fill="FFFFFF"/>
          </w:tcPr>
          <w:p w14:paraId="1247BE62"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BA</w:t>
            </w:r>
          </w:p>
        </w:tc>
        <w:tc>
          <w:tcPr>
            <w:tcW w:w="1998" w:type="dxa"/>
            <w:tcBorders>
              <w:top w:val="nil"/>
              <w:left w:val="nil"/>
              <w:bottom w:val="nil"/>
              <w:right w:val="single" w:sz="16" w:space="0" w:color="000000"/>
            </w:tcBorders>
            <w:shd w:val="clear" w:color="auto" w:fill="FFFFFF"/>
          </w:tcPr>
          <w:p w14:paraId="655F6C72"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Pearson Correlation</w:t>
            </w:r>
          </w:p>
        </w:tc>
        <w:tc>
          <w:tcPr>
            <w:tcW w:w="1014" w:type="dxa"/>
            <w:tcBorders>
              <w:top w:val="nil"/>
              <w:left w:val="single" w:sz="16" w:space="0" w:color="000000"/>
              <w:bottom w:val="nil"/>
            </w:tcBorders>
            <w:shd w:val="clear" w:color="auto" w:fill="FFFFFF"/>
            <w:vAlign w:val="center"/>
          </w:tcPr>
          <w:p w14:paraId="18D0501F" w14:textId="3858F524"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504</w:t>
            </w:r>
            <w:r w:rsidRPr="00F70657">
              <w:rPr>
                <w:rFonts w:ascii="Times New Roman" w:eastAsia="MingLiU" w:hAnsi="Times New Roman" w:cs="Times New Roman"/>
                <w:color w:val="000000"/>
                <w:vertAlign w:val="superscript"/>
              </w:rPr>
              <w:t>**</w:t>
            </w:r>
          </w:p>
        </w:tc>
        <w:tc>
          <w:tcPr>
            <w:tcW w:w="1014" w:type="dxa"/>
            <w:tcBorders>
              <w:top w:val="nil"/>
              <w:bottom w:val="nil"/>
            </w:tcBorders>
            <w:shd w:val="clear" w:color="auto" w:fill="FFFFFF"/>
            <w:vAlign w:val="center"/>
          </w:tcPr>
          <w:p w14:paraId="0A9E6EA9" w14:textId="5CB800CA"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283</w:t>
            </w:r>
            <w:r w:rsidRPr="00F70657">
              <w:rPr>
                <w:rFonts w:ascii="Times New Roman" w:eastAsia="MingLiU" w:hAnsi="Times New Roman" w:cs="Times New Roman"/>
                <w:color w:val="000000"/>
                <w:vertAlign w:val="superscript"/>
              </w:rPr>
              <w:t>**</w:t>
            </w:r>
          </w:p>
        </w:tc>
        <w:tc>
          <w:tcPr>
            <w:tcW w:w="1014" w:type="dxa"/>
            <w:tcBorders>
              <w:top w:val="nil"/>
              <w:bottom w:val="nil"/>
            </w:tcBorders>
            <w:shd w:val="clear" w:color="auto" w:fill="FFFFFF"/>
            <w:vAlign w:val="center"/>
          </w:tcPr>
          <w:p w14:paraId="7B08021D"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1</w:t>
            </w:r>
          </w:p>
        </w:tc>
        <w:tc>
          <w:tcPr>
            <w:tcW w:w="1014" w:type="dxa"/>
            <w:tcBorders>
              <w:top w:val="nil"/>
              <w:bottom w:val="nil"/>
            </w:tcBorders>
            <w:shd w:val="clear" w:color="auto" w:fill="FFFFFF"/>
            <w:vAlign w:val="center"/>
          </w:tcPr>
          <w:p w14:paraId="7D45FFA1" w14:textId="088354D6"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575</w:t>
            </w:r>
            <w:r w:rsidRPr="00F70657">
              <w:rPr>
                <w:rFonts w:ascii="Times New Roman" w:eastAsia="MingLiU" w:hAnsi="Times New Roman" w:cs="Times New Roman"/>
                <w:color w:val="000000"/>
                <w:vertAlign w:val="superscript"/>
              </w:rPr>
              <w:t>**</w:t>
            </w:r>
          </w:p>
        </w:tc>
        <w:tc>
          <w:tcPr>
            <w:tcW w:w="1014" w:type="dxa"/>
            <w:tcBorders>
              <w:top w:val="nil"/>
              <w:bottom w:val="nil"/>
              <w:right w:val="single" w:sz="16" w:space="0" w:color="000000"/>
            </w:tcBorders>
            <w:shd w:val="clear" w:color="auto" w:fill="FFFFFF"/>
            <w:vAlign w:val="center"/>
          </w:tcPr>
          <w:p w14:paraId="016CAF50" w14:textId="6DAF726C"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550</w:t>
            </w:r>
            <w:r w:rsidRPr="00F70657">
              <w:rPr>
                <w:rFonts w:ascii="Times New Roman" w:eastAsia="MingLiU" w:hAnsi="Times New Roman" w:cs="Times New Roman"/>
                <w:color w:val="000000"/>
                <w:vertAlign w:val="superscript"/>
              </w:rPr>
              <w:t>**</w:t>
            </w:r>
          </w:p>
        </w:tc>
      </w:tr>
      <w:tr w:rsidR="00F70657" w:rsidRPr="00F70657" w14:paraId="19007639" w14:textId="77777777">
        <w:trPr>
          <w:cantSplit/>
        </w:trPr>
        <w:tc>
          <w:tcPr>
            <w:tcW w:w="737" w:type="dxa"/>
            <w:vMerge/>
            <w:tcBorders>
              <w:top w:val="nil"/>
              <w:left w:val="single" w:sz="16" w:space="0" w:color="000000"/>
              <w:right w:val="nil"/>
            </w:tcBorders>
            <w:shd w:val="clear" w:color="auto" w:fill="FFFFFF"/>
          </w:tcPr>
          <w:p w14:paraId="0BF53D76" w14:textId="77777777" w:rsidR="00F70657" w:rsidRPr="00F70657" w:rsidRDefault="00F70657" w:rsidP="00F70657">
            <w:pPr>
              <w:autoSpaceDE w:val="0"/>
              <w:autoSpaceDN w:val="0"/>
              <w:adjustRightInd w:val="0"/>
              <w:spacing w:after="0" w:line="240" w:lineRule="auto"/>
              <w:rPr>
                <w:rFonts w:ascii="Times New Roman" w:eastAsia="MingLiU" w:hAnsi="Times New Roman" w:cs="Times New Roman"/>
                <w:color w:val="000000"/>
              </w:rPr>
            </w:pPr>
          </w:p>
        </w:tc>
        <w:tc>
          <w:tcPr>
            <w:tcW w:w="1998" w:type="dxa"/>
            <w:tcBorders>
              <w:top w:val="nil"/>
              <w:left w:val="nil"/>
              <w:bottom w:val="nil"/>
              <w:right w:val="single" w:sz="16" w:space="0" w:color="000000"/>
            </w:tcBorders>
            <w:shd w:val="clear" w:color="auto" w:fill="FFFFFF"/>
          </w:tcPr>
          <w:p w14:paraId="5A439442"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Sig. (2-tailed)</w:t>
            </w:r>
          </w:p>
        </w:tc>
        <w:tc>
          <w:tcPr>
            <w:tcW w:w="1014" w:type="dxa"/>
            <w:tcBorders>
              <w:top w:val="nil"/>
              <w:left w:val="single" w:sz="16" w:space="0" w:color="000000"/>
              <w:bottom w:val="nil"/>
            </w:tcBorders>
            <w:shd w:val="clear" w:color="auto" w:fill="FFFFFF"/>
            <w:vAlign w:val="center"/>
          </w:tcPr>
          <w:p w14:paraId="6D9B9140" w14:textId="4B5F3549"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000</w:t>
            </w:r>
          </w:p>
        </w:tc>
        <w:tc>
          <w:tcPr>
            <w:tcW w:w="1014" w:type="dxa"/>
            <w:tcBorders>
              <w:top w:val="nil"/>
              <w:bottom w:val="nil"/>
            </w:tcBorders>
            <w:shd w:val="clear" w:color="auto" w:fill="FFFFFF"/>
            <w:vAlign w:val="center"/>
          </w:tcPr>
          <w:p w14:paraId="042025F6"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c>
          <w:tcPr>
            <w:tcW w:w="1014" w:type="dxa"/>
            <w:tcBorders>
              <w:top w:val="nil"/>
              <w:bottom w:val="nil"/>
            </w:tcBorders>
            <w:shd w:val="clear" w:color="auto" w:fill="FFFFFF"/>
            <w:vAlign w:val="center"/>
          </w:tcPr>
          <w:p w14:paraId="605CFC72" w14:textId="77777777" w:rsidR="00F70657" w:rsidRPr="00F70657" w:rsidRDefault="00F70657" w:rsidP="00F70657">
            <w:pPr>
              <w:autoSpaceDE w:val="0"/>
              <w:autoSpaceDN w:val="0"/>
              <w:adjustRightInd w:val="0"/>
              <w:spacing w:after="0" w:line="240" w:lineRule="auto"/>
              <w:rPr>
                <w:rFonts w:ascii="Times New Roman" w:hAnsi="Times New Roman" w:cs="Times New Roman"/>
              </w:rPr>
            </w:pPr>
          </w:p>
        </w:tc>
        <w:tc>
          <w:tcPr>
            <w:tcW w:w="1014" w:type="dxa"/>
            <w:tcBorders>
              <w:top w:val="nil"/>
              <w:bottom w:val="nil"/>
            </w:tcBorders>
            <w:shd w:val="clear" w:color="auto" w:fill="FFFFFF"/>
            <w:vAlign w:val="center"/>
          </w:tcPr>
          <w:p w14:paraId="6A4D9673"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c>
          <w:tcPr>
            <w:tcW w:w="1014" w:type="dxa"/>
            <w:tcBorders>
              <w:top w:val="nil"/>
              <w:bottom w:val="nil"/>
              <w:right w:val="single" w:sz="16" w:space="0" w:color="000000"/>
            </w:tcBorders>
            <w:shd w:val="clear" w:color="auto" w:fill="FFFFFF"/>
            <w:vAlign w:val="center"/>
          </w:tcPr>
          <w:p w14:paraId="3D91AF57"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r>
      <w:tr w:rsidR="00F70657" w:rsidRPr="00F70657" w14:paraId="3DD6808B" w14:textId="77777777">
        <w:trPr>
          <w:cantSplit/>
        </w:trPr>
        <w:tc>
          <w:tcPr>
            <w:tcW w:w="737" w:type="dxa"/>
            <w:vMerge/>
            <w:tcBorders>
              <w:top w:val="nil"/>
              <w:left w:val="single" w:sz="16" w:space="0" w:color="000000"/>
              <w:right w:val="nil"/>
            </w:tcBorders>
            <w:shd w:val="clear" w:color="auto" w:fill="FFFFFF"/>
          </w:tcPr>
          <w:p w14:paraId="41C42579" w14:textId="77777777" w:rsidR="00F70657" w:rsidRPr="00F70657" w:rsidRDefault="00F70657" w:rsidP="00F70657">
            <w:pPr>
              <w:autoSpaceDE w:val="0"/>
              <w:autoSpaceDN w:val="0"/>
              <w:adjustRightInd w:val="0"/>
              <w:spacing w:after="0" w:line="240" w:lineRule="auto"/>
              <w:rPr>
                <w:rFonts w:ascii="Times New Roman" w:eastAsia="MingLiU" w:hAnsi="Times New Roman" w:cs="Times New Roman"/>
                <w:color w:val="000000"/>
              </w:rPr>
            </w:pPr>
          </w:p>
        </w:tc>
        <w:tc>
          <w:tcPr>
            <w:tcW w:w="1998" w:type="dxa"/>
            <w:tcBorders>
              <w:top w:val="nil"/>
              <w:left w:val="nil"/>
              <w:right w:val="single" w:sz="16" w:space="0" w:color="000000"/>
            </w:tcBorders>
            <w:shd w:val="clear" w:color="auto" w:fill="FFFFFF"/>
          </w:tcPr>
          <w:p w14:paraId="1CDE78B6"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N</w:t>
            </w:r>
          </w:p>
        </w:tc>
        <w:tc>
          <w:tcPr>
            <w:tcW w:w="1014" w:type="dxa"/>
            <w:tcBorders>
              <w:top w:val="nil"/>
              <w:left w:val="single" w:sz="16" w:space="0" w:color="000000"/>
            </w:tcBorders>
            <w:shd w:val="clear" w:color="auto" w:fill="FFFFFF"/>
            <w:vAlign w:val="center"/>
          </w:tcPr>
          <w:p w14:paraId="1DC9AB39"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tcBorders>
            <w:shd w:val="clear" w:color="auto" w:fill="FFFFFF"/>
            <w:vAlign w:val="center"/>
          </w:tcPr>
          <w:p w14:paraId="5CBA59A9"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tcBorders>
            <w:shd w:val="clear" w:color="auto" w:fill="FFFFFF"/>
            <w:vAlign w:val="center"/>
          </w:tcPr>
          <w:p w14:paraId="740E8BD2"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tcBorders>
            <w:shd w:val="clear" w:color="auto" w:fill="FFFFFF"/>
            <w:vAlign w:val="center"/>
          </w:tcPr>
          <w:p w14:paraId="6D16F8EA"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right w:val="single" w:sz="16" w:space="0" w:color="000000"/>
            </w:tcBorders>
            <w:shd w:val="clear" w:color="auto" w:fill="FFFFFF"/>
            <w:vAlign w:val="center"/>
          </w:tcPr>
          <w:p w14:paraId="25580C24"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r>
      <w:tr w:rsidR="00F70657" w:rsidRPr="00F70657" w14:paraId="35AF8162" w14:textId="77777777">
        <w:trPr>
          <w:cantSplit/>
        </w:trPr>
        <w:tc>
          <w:tcPr>
            <w:tcW w:w="737" w:type="dxa"/>
            <w:vMerge w:val="restart"/>
            <w:tcBorders>
              <w:top w:val="nil"/>
              <w:left w:val="single" w:sz="16" w:space="0" w:color="000000"/>
              <w:right w:val="nil"/>
            </w:tcBorders>
            <w:shd w:val="clear" w:color="auto" w:fill="FFFFFF"/>
          </w:tcPr>
          <w:p w14:paraId="690E2890"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BV</w:t>
            </w:r>
          </w:p>
        </w:tc>
        <w:tc>
          <w:tcPr>
            <w:tcW w:w="1998" w:type="dxa"/>
            <w:tcBorders>
              <w:top w:val="nil"/>
              <w:left w:val="nil"/>
              <w:bottom w:val="nil"/>
              <w:right w:val="single" w:sz="16" w:space="0" w:color="000000"/>
            </w:tcBorders>
            <w:shd w:val="clear" w:color="auto" w:fill="FFFFFF"/>
          </w:tcPr>
          <w:p w14:paraId="5F3714DF"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Pearson Correlation</w:t>
            </w:r>
          </w:p>
        </w:tc>
        <w:tc>
          <w:tcPr>
            <w:tcW w:w="1014" w:type="dxa"/>
            <w:tcBorders>
              <w:top w:val="nil"/>
              <w:left w:val="single" w:sz="16" w:space="0" w:color="000000"/>
              <w:bottom w:val="nil"/>
            </w:tcBorders>
            <w:shd w:val="clear" w:color="auto" w:fill="FFFFFF"/>
            <w:vAlign w:val="center"/>
          </w:tcPr>
          <w:p w14:paraId="5F2892D1" w14:textId="11C757B5"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285</w:t>
            </w:r>
            <w:r w:rsidRPr="00F70657">
              <w:rPr>
                <w:rFonts w:ascii="Times New Roman" w:eastAsia="MingLiU" w:hAnsi="Times New Roman" w:cs="Times New Roman"/>
                <w:color w:val="000000"/>
                <w:vertAlign w:val="superscript"/>
              </w:rPr>
              <w:t>**</w:t>
            </w:r>
          </w:p>
        </w:tc>
        <w:tc>
          <w:tcPr>
            <w:tcW w:w="1014" w:type="dxa"/>
            <w:tcBorders>
              <w:top w:val="nil"/>
              <w:bottom w:val="nil"/>
            </w:tcBorders>
            <w:shd w:val="clear" w:color="auto" w:fill="FFFFFF"/>
            <w:vAlign w:val="center"/>
          </w:tcPr>
          <w:p w14:paraId="329533AB" w14:textId="6BD71C84"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220</w:t>
            </w:r>
            <w:r w:rsidRPr="00F70657">
              <w:rPr>
                <w:rFonts w:ascii="Times New Roman" w:eastAsia="MingLiU" w:hAnsi="Times New Roman" w:cs="Times New Roman"/>
                <w:color w:val="000000"/>
                <w:vertAlign w:val="superscript"/>
              </w:rPr>
              <w:t>**</w:t>
            </w:r>
          </w:p>
        </w:tc>
        <w:tc>
          <w:tcPr>
            <w:tcW w:w="1014" w:type="dxa"/>
            <w:tcBorders>
              <w:top w:val="nil"/>
              <w:bottom w:val="nil"/>
            </w:tcBorders>
            <w:shd w:val="clear" w:color="auto" w:fill="FFFFFF"/>
            <w:vAlign w:val="center"/>
          </w:tcPr>
          <w:p w14:paraId="20EBF580" w14:textId="3250BEE2"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575</w:t>
            </w:r>
            <w:r w:rsidRPr="00F70657">
              <w:rPr>
                <w:rFonts w:ascii="Times New Roman" w:eastAsia="MingLiU" w:hAnsi="Times New Roman" w:cs="Times New Roman"/>
                <w:color w:val="000000"/>
                <w:vertAlign w:val="superscript"/>
              </w:rPr>
              <w:t>**</w:t>
            </w:r>
          </w:p>
        </w:tc>
        <w:tc>
          <w:tcPr>
            <w:tcW w:w="1014" w:type="dxa"/>
            <w:tcBorders>
              <w:top w:val="nil"/>
              <w:bottom w:val="nil"/>
            </w:tcBorders>
            <w:shd w:val="clear" w:color="auto" w:fill="FFFFFF"/>
            <w:vAlign w:val="center"/>
          </w:tcPr>
          <w:p w14:paraId="1735E2D4"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1</w:t>
            </w:r>
          </w:p>
        </w:tc>
        <w:tc>
          <w:tcPr>
            <w:tcW w:w="1014" w:type="dxa"/>
            <w:tcBorders>
              <w:top w:val="nil"/>
              <w:bottom w:val="nil"/>
              <w:right w:val="single" w:sz="16" w:space="0" w:color="000000"/>
            </w:tcBorders>
            <w:shd w:val="clear" w:color="auto" w:fill="FFFFFF"/>
            <w:vAlign w:val="center"/>
          </w:tcPr>
          <w:p w14:paraId="094BA2C1" w14:textId="49DEF9A5"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449</w:t>
            </w:r>
            <w:r w:rsidRPr="00F70657">
              <w:rPr>
                <w:rFonts w:ascii="Times New Roman" w:eastAsia="MingLiU" w:hAnsi="Times New Roman" w:cs="Times New Roman"/>
                <w:color w:val="000000"/>
                <w:vertAlign w:val="superscript"/>
              </w:rPr>
              <w:t>**</w:t>
            </w:r>
          </w:p>
        </w:tc>
      </w:tr>
      <w:tr w:rsidR="00F70657" w:rsidRPr="00F70657" w14:paraId="3758E19E" w14:textId="77777777">
        <w:trPr>
          <w:cantSplit/>
        </w:trPr>
        <w:tc>
          <w:tcPr>
            <w:tcW w:w="737" w:type="dxa"/>
            <w:vMerge/>
            <w:tcBorders>
              <w:top w:val="nil"/>
              <w:left w:val="single" w:sz="16" w:space="0" w:color="000000"/>
              <w:right w:val="nil"/>
            </w:tcBorders>
            <w:shd w:val="clear" w:color="auto" w:fill="FFFFFF"/>
          </w:tcPr>
          <w:p w14:paraId="29035A14" w14:textId="77777777" w:rsidR="00F70657" w:rsidRPr="00F70657" w:rsidRDefault="00F70657" w:rsidP="00F70657">
            <w:pPr>
              <w:autoSpaceDE w:val="0"/>
              <w:autoSpaceDN w:val="0"/>
              <w:adjustRightInd w:val="0"/>
              <w:spacing w:after="0" w:line="240" w:lineRule="auto"/>
              <w:rPr>
                <w:rFonts w:ascii="Times New Roman" w:eastAsia="MingLiU" w:hAnsi="Times New Roman" w:cs="Times New Roman"/>
                <w:color w:val="000000"/>
              </w:rPr>
            </w:pPr>
          </w:p>
        </w:tc>
        <w:tc>
          <w:tcPr>
            <w:tcW w:w="1998" w:type="dxa"/>
            <w:tcBorders>
              <w:top w:val="nil"/>
              <w:left w:val="nil"/>
              <w:bottom w:val="nil"/>
              <w:right w:val="single" w:sz="16" w:space="0" w:color="000000"/>
            </w:tcBorders>
            <w:shd w:val="clear" w:color="auto" w:fill="FFFFFF"/>
          </w:tcPr>
          <w:p w14:paraId="00A38411"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Sig. (2-tailed)</w:t>
            </w:r>
          </w:p>
        </w:tc>
        <w:tc>
          <w:tcPr>
            <w:tcW w:w="1014" w:type="dxa"/>
            <w:tcBorders>
              <w:top w:val="nil"/>
              <w:left w:val="single" w:sz="16" w:space="0" w:color="000000"/>
              <w:bottom w:val="nil"/>
            </w:tcBorders>
            <w:shd w:val="clear" w:color="auto" w:fill="FFFFFF"/>
            <w:vAlign w:val="center"/>
          </w:tcPr>
          <w:p w14:paraId="1C0E28A4" w14:textId="7F5D05EA"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000</w:t>
            </w:r>
          </w:p>
        </w:tc>
        <w:tc>
          <w:tcPr>
            <w:tcW w:w="1014" w:type="dxa"/>
            <w:tcBorders>
              <w:top w:val="nil"/>
              <w:bottom w:val="nil"/>
            </w:tcBorders>
            <w:shd w:val="clear" w:color="auto" w:fill="FFFFFF"/>
            <w:vAlign w:val="center"/>
          </w:tcPr>
          <w:p w14:paraId="6639D25A"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c>
          <w:tcPr>
            <w:tcW w:w="1014" w:type="dxa"/>
            <w:tcBorders>
              <w:top w:val="nil"/>
              <w:bottom w:val="nil"/>
            </w:tcBorders>
            <w:shd w:val="clear" w:color="auto" w:fill="FFFFFF"/>
            <w:vAlign w:val="center"/>
          </w:tcPr>
          <w:p w14:paraId="5347A391"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c>
          <w:tcPr>
            <w:tcW w:w="1014" w:type="dxa"/>
            <w:tcBorders>
              <w:top w:val="nil"/>
              <w:bottom w:val="nil"/>
            </w:tcBorders>
            <w:shd w:val="clear" w:color="auto" w:fill="FFFFFF"/>
            <w:vAlign w:val="center"/>
          </w:tcPr>
          <w:p w14:paraId="7E5AE42A" w14:textId="77777777" w:rsidR="00F70657" w:rsidRPr="00F70657" w:rsidRDefault="00F70657" w:rsidP="00F70657">
            <w:pPr>
              <w:autoSpaceDE w:val="0"/>
              <w:autoSpaceDN w:val="0"/>
              <w:adjustRightInd w:val="0"/>
              <w:spacing w:after="0" w:line="240" w:lineRule="auto"/>
              <w:rPr>
                <w:rFonts w:ascii="Times New Roman" w:hAnsi="Times New Roman" w:cs="Times New Roman"/>
              </w:rPr>
            </w:pPr>
          </w:p>
        </w:tc>
        <w:tc>
          <w:tcPr>
            <w:tcW w:w="1014" w:type="dxa"/>
            <w:tcBorders>
              <w:top w:val="nil"/>
              <w:bottom w:val="nil"/>
              <w:right w:val="single" w:sz="16" w:space="0" w:color="000000"/>
            </w:tcBorders>
            <w:shd w:val="clear" w:color="auto" w:fill="FFFFFF"/>
            <w:vAlign w:val="center"/>
          </w:tcPr>
          <w:p w14:paraId="7FF00E13"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r>
      <w:tr w:rsidR="00F70657" w:rsidRPr="00F70657" w14:paraId="441F6F9C" w14:textId="77777777">
        <w:trPr>
          <w:cantSplit/>
        </w:trPr>
        <w:tc>
          <w:tcPr>
            <w:tcW w:w="737" w:type="dxa"/>
            <w:vMerge/>
            <w:tcBorders>
              <w:top w:val="nil"/>
              <w:left w:val="single" w:sz="16" w:space="0" w:color="000000"/>
              <w:right w:val="nil"/>
            </w:tcBorders>
            <w:shd w:val="clear" w:color="auto" w:fill="FFFFFF"/>
          </w:tcPr>
          <w:p w14:paraId="67D447D5" w14:textId="77777777" w:rsidR="00F70657" w:rsidRPr="00F70657" w:rsidRDefault="00F70657" w:rsidP="00F70657">
            <w:pPr>
              <w:autoSpaceDE w:val="0"/>
              <w:autoSpaceDN w:val="0"/>
              <w:adjustRightInd w:val="0"/>
              <w:spacing w:after="0" w:line="240" w:lineRule="auto"/>
              <w:rPr>
                <w:rFonts w:ascii="Times New Roman" w:eastAsia="MingLiU" w:hAnsi="Times New Roman" w:cs="Times New Roman"/>
                <w:color w:val="000000"/>
              </w:rPr>
            </w:pPr>
          </w:p>
        </w:tc>
        <w:tc>
          <w:tcPr>
            <w:tcW w:w="1998" w:type="dxa"/>
            <w:tcBorders>
              <w:top w:val="nil"/>
              <w:left w:val="nil"/>
              <w:right w:val="single" w:sz="16" w:space="0" w:color="000000"/>
            </w:tcBorders>
            <w:shd w:val="clear" w:color="auto" w:fill="FFFFFF"/>
          </w:tcPr>
          <w:p w14:paraId="55D4A3A0"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N</w:t>
            </w:r>
          </w:p>
        </w:tc>
        <w:tc>
          <w:tcPr>
            <w:tcW w:w="1014" w:type="dxa"/>
            <w:tcBorders>
              <w:top w:val="nil"/>
              <w:left w:val="single" w:sz="16" w:space="0" w:color="000000"/>
            </w:tcBorders>
            <w:shd w:val="clear" w:color="auto" w:fill="FFFFFF"/>
            <w:vAlign w:val="center"/>
          </w:tcPr>
          <w:p w14:paraId="59960485"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tcBorders>
            <w:shd w:val="clear" w:color="auto" w:fill="FFFFFF"/>
            <w:vAlign w:val="center"/>
          </w:tcPr>
          <w:p w14:paraId="6B384286"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tcBorders>
            <w:shd w:val="clear" w:color="auto" w:fill="FFFFFF"/>
            <w:vAlign w:val="center"/>
          </w:tcPr>
          <w:p w14:paraId="685CF135"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tcBorders>
            <w:shd w:val="clear" w:color="auto" w:fill="FFFFFF"/>
            <w:vAlign w:val="center"/>
          </w:tcPr>
          <w:p w14:paraId="509E7910"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right w:val="single" w:sz="16" w:space="0" w:color="000000"/>
            </w:tcBorders>
            <w:shd w:val="clear" w:color="auto" w:fill="FFFFFF"/>
            <w:vAlign w:val="center"/>
          </w:tcPr>
          <w:p w14:paraId="6A97297C"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r>
      <w:tr w:rsidR="00F70657" w:rsidRPr="00F70657" w14:paraId="11B52F63" w14:textId="77777777">
        <w:trPr>
          <w:cantSplit/>
        </w:trPr>
        <w:tc>
          <w:tcPr>
            <w:tcW w:w="737" w:type="dxa"/>
            <w:vMerge w:val="restart"/>
            <w:tcBorders>
              <w:top w:val="nil"/>
              <w:left w:val="single" w:sz="16" w:space="0" w:color="000000"/>
              <w:bottom w:val="single" w:sz="16" w:space="0" w:color="000000"/>
              <w:right w:val="nil"/>
            </w:tcBorders>
            <w:shd w:val="clear" w:color="auto" w:fill="FFFFFF"/>
          </w:tcPr>
          <w:p w14:paraId="05098D4A"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CPI</w:t>
            </w:r>
          </w:p>
        </w:tc>
        <w:tc>
          <w:tcPr>
            <w:tcW w:w="1998" w:type="dxa"/>
            <w:tcBorders>
              <w:top w:val="nil"/>
              <w:left w:val="nil"/>
              <w:bottom w:val="nil"/>
              <w:right w:val="single" w:sz="16" w:space="0" w:color="000000"/>
            </w:tcBorders>
            <w:shd w:val="clear" w:color="auto" w:fill="FFFFFF"/>
          </w:tcPr>
          <w:p w14:paraId="5A7E0CA6"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Pearson Correlation</w:t>
            </w:r>
          </w:p>
        </w:tc>
        <w:tc>
          <w:tcPr>
            <w:tcW w:w="1014" w:type="dxa"/>
            <w:tcBorders>
              <w:top w:val="nil"/>
              <w:left w:val="single" w:sz="16" w:space="0" w:color="000000"/>
              <w:bottom w:val="nil"/>
            </w:tcBorders>
            <w:shd w:val="clear" w:color="auto" w:fill="FFFFFF"/>
            <w:vAlign w:val="center"/>
          </w:tcPr>
          <w:p w14:paraId="30B8220F" w14:textId="1E793879"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456</w:t>
            </w:r>
            <w:r w:rsidRPr="00F70657">
              <w:rPr>
                <w:rFonts w:ascii="Times New Roman" w:eastAsia="MingLiU" w:hAnsi="Times New Roman" w:cs="Times New Roman"/>
                <w:color w:val="000000"/>
                <w:vertAlign w:val="superscript"/>
              </w:rPr>
              <w:t>**</w:t>
            </w:r>
          </w:p>
        </w:tc>
        <w:tc>
          <w:tcPr>
            <w:tcW w:w="1014" w:type="dxa"/>
            <w:tcBorders>
              <w:top w:val="nil"/>
              <w:bottom w:val="nil"/>
            </w:tcBorders>
            <w:shd w:val="clear" w:color="auto" w:fill="FFFFFF"/>
            <w:vAlign w:val="center"/>
          </w:tcPr>
          <w:p w14:paraId="22FF668D" w14:textId="411CB753"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223</w:t>
            </w:r>
            <w:r w:rsidRPr="00F70657">
              <w:rPr>
                <w:rFonts w:ascii="Times New Roman" w:eastAsia="MingLiU" w:hAnsi="Times New Roman" w:cs="Times New Roman"/>
                <w:color w:val="000000"/>
                <w:vertAlign w:val="superscript"/>
              </w:rPr>
              <w:t>**</w:t>
            </w:r>
          </w:p>
        </w:tc>
        <w:tc>
          <w:tcPr>
            <w:tcW w:w="1014" w:type="dxa"/>
            <w:tcBorders>
              <w:top w:val="nil"/>
              <w:bottom w:val="nil"/>
            </w:tcBorders>
            <w:shd w:val="clear" w:color="auto" w:fill="FFFFFF"/>
            <w:vAlign w:val="center"/>
          </w:tcPr>
          <w:p w14:paraId="3B0E058A" w14:textId="1237DAEB"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550</w:t>
            </w:r>
            <w:r w:rsidRPr="00F70657">
              <w:rPr>
                <w:rFonts w:ascii="Times New Roman" w:eastAsia="MingLiU" w:hAnsi="Times New Roman" w:cs="Times New Roman"/>
                <w:color w:val="000000"/>
                <w:vertAlign w:val="superscript"/>
              </w:rPr>
              <w:t>**</w:t>
            </w:r>
          </w:p>
        </w:tc>
        <w:tc>
          <w:tcPr>
            <w:tcW w:w="1014" w:type="dxa"/>
            <w:tcBorders>
              <w:top w:val="nil"/>
              <w:bottom w:val="nil"/>
            </w:tcBorders>
            <w:shd w:val="clear" w:color="auto" w:fill="FFFFFF"/>
            <w:vAlign w:val="center"/>
          </w:tcPr>
          <w:p w14:paraId="23F76291" w14:textId="4B33FEF0"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349</w:t>
            </w:r>
            <w:r w:rsidRPr="00F70657">
              <w:rPr>
                <w:rFonts w:ascii="Times New Roman" w:eastAsia="MingLiU" w:hAnsi="Times New Roman" w:cs="Times New Roman"/>
                <w:color w:val="000000"/>
                <w:vertAlign w:val="superscript"/>
              </w:rPr>
              <w:t>**</w:t>
            </w:r>
          </w:p>
        </w:tc>
        <w:tc>
          <w:tcPr>
            <w:tcW w:w="1014" w:type="dxa"/>
            <w:tcBorders>
              <w:top w:val="nil"/>
              <w:bottom w:val="nil"/>
              <w:right w:val="single" w:sz="16" w:space="0" w:color="000000"/>
            </w:tcBorders>
            <w:shd w:val="clear" w:color="auto" w:fill="FFFFFF"/>
            <w:vAlign w:val="center"/>
          </w:tcPr>
          <w:p w14:paraId="648D0993"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1</w:t>
            </w:r>
          </w:p>
        </w:tc>
      </w:tr>
      <w:tr w:rsidR="00F70657" w:rsidRPr="00F70657" w14:paraId="1B75E7A9" w14:textId="77777777">
        <w:trPr>
          <w:cantSplit/>
        </w:trPr>
        <w:tc>
          <w:tcPr>
            <w:tcW w:w="737" w:type="dxa"/>
            <w:vMerge/>
            <w:tcBorders>
              <w:top w:val="nil"/>
              <w:left w:val="single" w:sz="16" w:space="0" w:color="000000"/>
              <w:bottom w:val="single" w:sz="16" w:space="0" w:color="000000"/>
              <w:right w:val="nil"/>
            </w:tcBorders>
            <w:shd w:val="clear" w:color="auto" w:fill="FFFFFF"/>
          </w:tcPr>
          <w:p w14:paraId="6EE79A6A" w14:textId="77777777" w:rsidR="00F70657" w:rsidRPr="00F70657" w:rsidRDefault="00F70657" w:rsidP="00F70657">
            <w:pPr>
              <w:autoSpaceDE w:val="0"/>
              <w:autoSpaceDN w:val="0"/>
              <w:adjustRightInd w:val="0"/>
              <w:spacing w:after="0" w:line="240" w:lineRule="auto"/>
              <w:rPr>
                <w:rFonts w:ascii="Times New Roman" w:eastAsia="MingLiU" w:hAnsi="Times New Roman" w:cs="Times New Roman"/>
                <w:color w:val="000000"/>
              </w:rPr>
            </w:pPr>
          </w:p>
        </w:tc>
        <w:tc>
          <w:tcPr>
            <w:tcW w:w="1998" w:type="dxa"/>
            <w:tcBorders>
              <w:top w:val="nil"/>
              <w:left w:val="nil"/>
              <w:bottom w:val="nil"/>
              <w:right w:val="single" w:sz="16" w:space="0" w:color="000000"/>
            </w:tcBorders>
            <w:shd w:val="clear" w:color="auto" w:fill="FFFFFF"/>
          </w:tcPr>
          <w:p w14:paraId="461BD037"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Sig. (2-tailed)</w:t>
            </w:r>
          </w:p>
        </w:tc>
        <w:tc>
          <w:tcPr>
            <w:tcW w:w="1014" w:type="dxa"/>
            <w:tcBorders>
              <w:top w:val="nil"/>
              <w:left w:val="single" w:sz="16" w:space="0" w:color="000000"/>
              <w:bottom w:val="nil"/>
            </w:tcBorders>
            <w:shd w:val="clear" w:color="auto" w:fill="FFFFFF"/>
            <w:vAlign w:val="center"/>
          </w:tcPr>
          <w:p w14:paraId="340FA3A0" w14:textId="071E341B"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000</w:t>
            </w:r>
          </w:p>
        </w:tc>
        <w:tc>
          <w:tcPr>
            <w:tcW w:w="1014" w:type="dxa"/>
            <w:tcBorders>
              <w:top w:val="nil"/>
              <w:bottom w:val="nil"/>
            </w:tcBorders>
            <w:shd w:val="clear" w:color="auto" w:fill="FFFFFF"/>
            <w:vAlign w:val="center"/>
          </w:tcPr>
          <w:p w14:paraId="5704FC34"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c>
          <w:tcPr>
            <w:tcW w:w="1014" w:type="dxa"/>
            <w:tcBorders>
              <w:top w:val="nil"/>
              <w:bottom w:val="nil"/>
            </w:tcBorders>
            <w:shd w:val="clear" w:color="auto" w:fill="FFFFFF"/>
            <w:vAlign w:val="center"/>
          </w:tcPr>
          <w:p w14:paraId="754C30E0"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c>
          <w:tcPr>
            <w:tcW w:w="1014" w:type="dxa"/>
            <w:tcBorders>
              <w:top w:val="nil"/>
              <w:bottom w:val="nil"/>
            </w:tcBorders>
            <w:shd w:val="clear" w:color="auto" w:fill="FFFFFF"/>
            <w:vAlign w:val="center"/>
          </w:tcPr>
          <w:p w14:paraId="06FC075A"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c>
          <w:tcPr>
            <w:tcW w:w="1014" w:type="dxa"/>
            <w:tcBorders>
              <w:top w:val="nil"/>
              <w:bottom w:val="nil"/>
              <w:right w:val="single" w:sz="16" w:space="0" w:color="000000"/>
            </w:tcBorders>
            <w:shd w:val="clear" w:color="auto" w:fill="FFFFFF"/>
            <w:vAlign w:val="center"/>
          </w:tcPr>
          <w:p w14:paraId="0DB2B27C" w14:textId="77777777" w:rsidR="00F70657" w:rsidRPr="00F70657" w:rsidRDefault="00F70657" w:rsidP="00F70657">
            <w:pPr>
              <w:autoSpaceDE w:val="0"/>
              <w:autoSpaceDN w:val="0"/>
              <w:adjustRightInd w:val="0"/>
              <w:spacing w:after="0" w:line="240" w:lineRule="auto"/>
              <w:rPr>
                <w:rFonts w:ascii="Times New Roman" w:hAnsi="Times New Roman" w:cs="Times New Roman"/>
              </w:rPr>
            </w:pPr>
          </w:p>
        </w:tc>
      </w:tr>
      <w:tr w:rsidR="00F70657" w:rsidRPr="00F70657" w14:paraId="75D13202" w14:textId="77777777">
        <w:trPr>
          <w:cantSplit/>
        </w:trPr>
        <w:tc>
          <w:tcPr>
            <w:tcW w:w="737" w:type="dxa"/>
            <w:vMerge/>
            <w:tcBorders>
              <w:top w:val="nil"/>
              <w:left w:val="single" w:sz="16" w:space="0" w:color="000000"/>
              <w:bottom w:val="single" w:sz="16" w:space="0" w:color="000000"/>
              <w:right w:val="nil"/>
            </w:tcBorders>
            <w:shd w:val="clear" w:color="auto" w:fill="FFFFFF"/>
          </w:tcPr>
          <w:p w14:paraId="1545031B" w14:textId="77777777" w:rsidR="00F70657" w:rsidRPr="00F70657" w:rsidRDefault="00F70657" w:rsidP="00F70657">
            <w:pPr>
              <w:autoSpaceDE w:val="0"/>
              <w:autoSpaceDN w:val="0"/>
              <w:adjustRightInd w:val="0"/>
              <w:spacing w:after="0" w:line="240" w:lineRule="auto"/>
              <w:rPr>
                <w:rFonts w:ascii="Times New Roman" w:hAnsi="Times New Roman" w:cs="Times New Roman"/>
              </w:rPr>
            </w:pPr>
          </w:p>
        </w:tc>
        <w:tc>
          <w:tcPr>
            <w:tcW w:w="1998" w:type="dxa"/>
            <w:tcBorders>
              <w:top w:val="nil"/>
              <w:left w:val="nil"/>
              <w:bottom w:val="single" w:sz="16" w:space="0" w:color="000000"/>
              <w:right w:val="single" w:sz="16" w:space="0" w:color="000000"/>
            </w:tcBorders>
            <w:shd w:val="clear" w:color="auto" w:fill="FFFFFF"/>
          </w:tcPr>
          <w:p w14:paraId="1394EBF1" w14:textId="77777777" w:rsidR="00F70657" w:rsidRPr="00F70657" w:rsidRDefault="00F70657" w:rsidP="00F7065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N</w:t>
            </w:r>
          </w:p>
        </w:tc>
        <w:tc>
          <w:tcPr>
            <w:tcW w:w="1014" w:type="dxa"/>
            <w:tcBorders>
              <w:top w:val="nil"/>
              <w:left w:val="single" w:sz="16" w:space="0" w:color="000000"/>
              <w:bottom w:val="single" w:sz="16" w:space="0" w:color="000000"/>
            </w:tcBorders>
            <w:shd w:val="clear" w:color="auto" w:fill="FFFFFF"/>
            <w:vAlign w:val="center"/>
          </w:tcPr>
          <w:p w14:paraId="532C3AD1"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bottom w:val="single" w:sz="16" w:space="0" w:color="000000"/>
            </w:tcBorders>
            <w:shd w:val="clear" w:color="auto" w:fill="FFFFFF"/>
            <w:vAlign w:val="center"/>
          </w:tcPr>
          <w:p w14:paraId="62D93B97"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bottom w:val="single" w:sz="16" w:space="0" w:color="000000"/>
            </w:tcBorders>
            <w:shd w:val="clear" w:color="auto" w:fill="FFFFFF"/>
            <w:vAlign w:val="center"/>
          </w:tcPr>
          <w:p w14:paraId="42CFFDA0"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bottom w:val="single" w:sz="16" w:space="0" w:color="000000"/>
            </w:tcBorders>
            <w:shd w:val="clear" w:color="auto" w:fill="FFFFFF"/>
            <w:vAlign w:val="center"/>
          </w:tcPr>
          <w:p w14:paraId="4041C0EF"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4" w:type="dxa"/>
            <w:tcBorders>
              <w:top w:val="nil"/>
              <w:bottom w:val="single" w:sz="16" w:space="0" w:color="000000"/>
              <w:right w:val="single" w:sz="16" w:space="0" w:color="000000"/>
            </w:tcBorders>
            <w:shd w:val="clear" w:color="auto" w:fill="FFFFFF"/>
            <w:vAlign w:val="center"/>
          </w:tcPr>
          <w:p w14:paraId="35937A8D" w14:textId="77777777" w:rsidR="00F70657" w:rsidRPr="00F70657" w:rsidRDefault="00F70657" w:rsidP="00F7065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r>
      <w:tr w:rsidR="00F70657" w:rsidRPr="00CD32F2" w14:paraId="2AB38BFC" w14:textId="77777777">
        <w:trPr>
          <w:cantSplit/>
        </w:trPr>
        <w:tc>
          <w:tcPr>
            <w:tcW w:w="7805" w:type="dxa"/>
            <w:gridSpan w:val="7"/>
            <w:tcBorders>
              <w:top w:val="nil"/>
              <w:left w:val="nil"/>
              <w:bottom w:val="nil"/>
              <w:right w:val="nil"/>
            </w:tcBorders>
            <w:shd w:val="clear" w:color="auto" w:fill="FFFFFF"/>
          </w:tcPr>
          <w:p w14:paraId="75787F2B" w14:textId="77777777" w:rsidR="00F70657" w:rsidRPr="00CD32F2" w:rsidRDefault="00F70657" w:rsidP="00F70657">
            <w:pPr>
              <w:autoSpaceDE w:val="0"/>
              <w:autoSpaceDN w:val="0"/>
              <w:adjustRightInd w:val="0"/>
              <w:spacing w:after="0" w:line="320" w:lineRule="atLeast"/>
              <w:ind w:left="60" w:right="60"/>
              <w:rPr>
                <w:rFonts w:ascii="Arial" w:eastAsia="MingLiU" w:hAnsi="Arial" w:cs="Arial"/>
                <w:color w:val="000000"/>
                <w:sz w:val="24"/>
                <w:szCs w:val="24"/>
              </w:rPr>
            </w:pPr>
            <w:r w:rsidRPr="00CD32F2">
              <w:rPr>
                <w:rFonts w:ascii="Arial" w:eastAsia="MingLiU" w:hAnsi="Arial" w:cs="Arial"/>
                <w:color w:val="000000"/>
                <w:sz w:val="24"/>
                <w:szCs w:val="24"/>
              </w:rPr>
              <w:t>**. Correlation is significant at the 0.01 level (2-tailed).</w:t>
            </w:r>
          </w:p>
        </w:tc>
      </w:tr>
    </w:tbl>
    <w:p w14:paraId="450E03A9" w14:textId="2708A1A2" w:rsidR="00F70657" w:rsidRPr="00CD32F2" w:rsidRDefault="00BC11D1" w:rsidP="00F74B2A">
      <w:pPr>
        <w:autoSpaceDE w:val="0"/>
        <w:autoSpaceDN w:val="0"/>
        <w:adjustRightInd w:val="0"/>
        <w:spacing w:after="0" w:line="360" w:lineRule="auto"/>
        <w:jc w:val="both"/>
        <w:rPr>
          <w:rFonts w:ascii="Arial" w:hAnsi="Arial" w:cs="Arial"/>
          <w:sz w:val="24"/>
          <w:szCs w:val="24"/>
        </w:rPr>
      </w:pPr>
      <w:r w:rsidRPr="00CD32F2">
        <w:rPr>
          <w:rFonts w:ascii="Arial" w:hAnsi="Arial" w:cs="Arial"/>
          <w:sz w:val="24"/>
          <w:szCs w:val="24"/>
        </w:rPr>
        <w:t xml:space="preserve">            </w:t>
      </w:r>
      <w:proofErr w:type="gramStart"/>
      <w:r w:rsidR="00C95B8C" w:rsidRPr="00CD32F2">
        <w:rPr>
          <w:rFonts w:ascii="Arial" w:hAnsi="Arial" w:cs="Arial"/>
          <w:sz w:val="24"/>
          <w:szCs w:val="24"/>
        </w:rPr>
        <w:t>[ Table</w:t>
      </w:r>
      <w:proofErr w:type="gramEnd"/>
      <w:r w:rsidR="00C95B8C" w:rsidRPr="00CD32F2">
        <w:rPr>
          <w:rFonts w:ascii="Arial" w:hAnsi="Arial" w:cs="Arial"/>
          <w:sz w:val="24"/>
          <w:szCs w:val="24"/>
        </w:rPr>
        <w:t xml:space="preserve"> 4.3</w:t>
      </w:r>
      <w:r w:rsidR="00FF03E6" w:rsidRPr="00CD32F2">
        <w:rPr>
          <w:rFonts w:ascii="Arial" w:hAnsi="Arial" w:cs="Arial"/>
          <w:sz w:val="24"/>
          <w:szCs w:val="24"/>
        </w:rPr>
        <w:t>-2</w:t>
      </w:r>
      <w:r w:rsidR="00F70657" w:rsidRPr="00CD32F2">
        <w:rPr>
          <w:rFonts w:ascii="Arial" w:hAnsi="Arial" w:cs="Arial"/>
          <w:sz w:val="24"/>
          <w:szCs w:val="24"/>
        </w:rPr>
        <w:t xml:space="preserve"> Correlations between independent and dependent variables]</w:t>
      </w:r>
    </w:p>
    <w:p w14:paraId="7A77CAB5" w14:textId="77777777" w:rsidR="00634109" w:rsidRPr="00CD32F2" w:rsidRDefault="00634109" w:rsidP="00F74B2A">
      <w:pPr>
        <w:autoSpaceDE w:val="0"/>
        <w:autoSpaceDN w:val="0"/>
        <w:adjustRightInd w:val="0"/>
        <w:spacing w:after="0" w:line="360" w:lineRule="auto"/>
        <w:jc w:val="both"/>
        <w:rPr>
          <w:rFonts w:ascii="Arial" w:hAnsi="Arial" w:cs="Arial"/>
          <w:sz w:val="24"/>
          <w:szCs w:val="24"/>
        </w:rPr>
      </w:pPr>
    </w:p>
    <w:p w14:paraId="19D91D38" w14:textId="5BA90C3E" w:rsidR="004419E6" w:rsidRPr="00CD32F2" w:rsidRDefault="00C95B8C" w:rsidP="00F74B2A">
      <w:pPr>
        <w:autoSpaceDE w:val="0"/>
        <w:autoSpaceDN w:val="0"/>
        <w:adjustRightInd w:val="0"/>
        <w:spacing w:after="0" w:line="360" w:lineRule="auto"/>
        <w:jc w:val="both"/>
        <w:rPr>
          <w:rFonts w:ascii="Arial" w:hAnsi="Arial" w:cs="Arial"/>
          <w:sz w:val="24"/>
          <w:szCs w:val="24"/>
        </w:rPr>
      </w:pPr>
      <w:r w:rsidRPr="00CD32F2">
        <w:rPr>
          <w:rFonts w:ascii="Arial" w:hAnsi="Arial" w:cs="Arial"/>
          <w:sz w:val="24"/>
          <w:szCs w:val="24"/>
        </w:rPr>
        <w:t>According to Table 4.3</w:t>
      </w:r>
      <w:r w:rsidR="004419E6" w:rsidRPr="00CD32F2">
        <w:rPr>
          <w:rFonts w:ascii="Arial" w:hAnsi="Arial" w:cs="Arial"/>
          <w:sz w:val="24"/>
          <w:szCs w:val="24"/>
        </w:rPr>
        <w:t>-2, all P-values are less than 0.05, and the correlation coefficient is positive and more than 0.2, indicating a positive correlation between the variables.</w:t>
      </w:r>
    </w:p>
    <w:p w14:paraId="0A949D5C" w14:textId="77777777" w:rsidR="00387665" w:rsidRPr="00F74B2A" w:rsidRDefault="00387665" w:rsidP="00F74B2A">
      <w:pPr>
        <w:autoSpaceDE w:val="0"/>
        <w:autoSpaceDN w:val="0"/>
        <w:adjustRightInd w:val="0"/>
        <w:spacing w:after="0" w:line="360" w:lineRule="auto"/>
        <w:jc w:val="both"/>
        <w:rPr>
          <w:rFonts w:ascii="Times New Roman" w:hAnsi="Times New Roman" w:cs="Times New Roman"/>
          <w:sz w:val="24"/>
          <w:szCs w:val="24"/>
        </w:rPr>
      </w:pPr>
    </w:p>
    <w:p w14:paraId="792BA448" w14:textId="77777777" w:rsidR="00C93702" w:rsidRDefault="00C93702" w:rsidP="00F74B2A">
      <w:pPr>
        <w:autoSpaceDE w:val="0"/>
        <w:autoSpaceDN w:val="0"/>
        <w:adjustRightInd w:val="0"/>
        <w:spacing w:after="0" w:line="360" w:lineRule="auto"/>
        <w:jc w:val="both"/>
        <w:rPr>
          <w:rFonts w:ascii="Times New Roman" w:hAnsi="Times New Roman" w:cs="Times New Roman"/>
          <w:b/>
          <w:color w:val="000000" w:themeColor="text1"/>
          <w:sz w:val="24"/>
          <w:szCs w:val="24"/>
        </w:rPr>
      </w:pPr>
    </w:p>
    <w:p w14:paraId="1A4A5DB0" w14:textId="77777777" w:rsidR="00C93702" w:rsidRDefault="00C93702" w:rsidP="00F74B2A">
      <w:pPr>
        <w:autoSpaceDE w:val="0"/>
        <w:autoSpaceDN w:val="0"/>
        <w:adjustRightInd w:val="0"/>
        <w:spacing w:after="0" w:line="360" w:lineRule="auto"/>
        <w:jc w:val="both"/>
        <w:rPr>
          <w:rFonts w:ascii="Times New Roman" w:hAnsi="Times New Roman" w:cs="Times New Roman"/>
          <w:b/>
          <w:color w:val="000000" w:themeColor="text1"/>
          <w:sz w:val="24"/>
          <w:szCs w:val="24"/>
        </w:rPr>
      </w:pPr>
    </w:p>
    <w:p w14:paraId="31F8E269" w14:textId="77777777" w:rsidR="00C93702" w:rsidRDefault="00C93702" w:rsidP="00F74B2A">
      <w:pPr>
        <w:autoSpaceDE w:val="0"/>
        <w:autoSpaceDN w:val="0"/>
        <w:adjustRightInd w:val="0"/>
        <w:spacing w:after="0" w:line="360" w:lineRule="auto"/>
        <w:jc w:val="both"/>
        <w:rPr>
          <w:rFonts w:ascii="Times New Roman" w:hAnsi="Times New Roman" w:cs="Times New Roman"/>
          <w:b/>
          <w:color w:val="000000" w:themeColor="text1"/>
          <w:sz w:val="24"/>
          <w:szCs w:val="24"/>
        </w:rPr>
      </w:pPr>
    </w:p>
    <w:p w14:paraId="341295D6" w14:textId="77777777" w:rsidR="00C93702" w:rsidRDefault="00C93702" w:rsidP="00F74B2A">
      <w:pPr>
        <w:autoSpaceDE w:val="0"/>
        <w:autoSpaceDN w:val="0"/>
        <w:adjustRightInd w:val="0"/>
        <w:spacing w:after="0" w:line="360" w:lineRule="auto"/>
        <w:jc w:val="both"/>
        <w:rPr>
          <w:rFonts w:ascii="Times New Roman" w:hAnsi="Times New Roman" w:cs="Times New Roman"/>
          <w:b/>
          <w:color w:val="000000" w:themeColor="text1"/>
          <w:sz w:val="24"/>
          <w:szCs w:val="24"/>
        </w:rPr>
      </w:pPr>
    </w:p>
    <w:p w14:paraId="480AF55A" w14:textId="77777777" w:rsidR="00C93702" w:rsidRDefault="00C93702" w:rsidP="00F74B2A">
      <w:pPr>
        <w:autoSpaceDE w:val="0"/>
        <w:autoSpaceDN w:val="0"/>
        <w:adjustRightInd w:val="0"/>
        <w:spacing w:after="0" w:line="360" w:lineRule="auto"/>
        <w:jc w:val="both"/>
        <w:rPr>
          <w:rFonts w:ascii="Times New Roman" w:hAnsi="Times New Roman" w:cs="Times New Roman"/>
          <w:b/>
          <w:color w:val="000000" w:themeColor="text1"/>
          <w:sz w:val="24"/>
          <w:szCs w:val="24"/>
        </w:rPr>
      </w:pPr>
    </w:p>
    <w:p w14:paraId="677369E4" w14:textId="77777777" w:rsidR="00C93702" w:rsidRDefault="00C93702" w:rsidP="00F74B2A">
      <w:pPr>
        <w:autoSpaceDE w:val="0"/>
        <w:autoSpaceDN w:val="0"/>
        <w:adjustRightInd w:val="0"/>
        <w:spacing w:after="0" w:line="360" w:lineRule="auto"/>
        <w:jc w:val="both"/>
        <w:rPr>
          <w:rFonts w:ascii="Times New Roman" w:hAnsi="Times New Roman" w:cs="Times New Roman"/>
          <w:b/>
          <w:color w:val="000000" w:themeColor="text1"/>
          <w:sz w:val="24"/>
          <w:szCs w:val="24"/>
        </w:rPr>
      </w:pPr>
    </w:p>
    <w:p w14:paraId="51B234C1" w14:textId="77777777" w:rsidR="00C93702" w:rsidRDefault="00C93702" w:rsidP="00F74B2A">
      <w:pPr>
        <w:autoSpaceDE w:val="0"/>
        <w:autoSpaceDN w:val="0"/>
        <w:adjustRightInd w:val="0"/>
        <w:spacing w:after="0" w:line="360" w:lineRule="auto"/>
        <w:jc w:val="both"/>
        <w:rPr>
          <w:rFonts w:ascii="Times New Roman" w:hAnsi="Times New Roman" w:cs="Times New Roman"/>
          <w:b/>
          <w:color w:val="000000" w:themeColor="text1"/>
          <w:sz w:val="24"/>
          <w:szCs w:val="24"/>
        </w:rPr>
      </w:pPr>
    </w:p>
    <w:p w14:paraId="3C9EC3A7" w14:textId="77777777" w:rsidR="00C93702" w:rsidRDefault="00C93702" w:rsidP="00F74B2A">
      <w:pPr>
        <w:autoSpaceDE w:val="0"/>
        <w:autoSpaceDN w:val="0"/>
        <w:adjustRightInd w:val="0"/>
        <w:spacing w:after="0" w:line="360" w:lineRule="auto"/>
        <w:jc w:val="both"/>
        <w:rPr>
          <w:rFonts w:ascii="Times New Roman" w:hAnsi="Times New Roman" w:cs="Times New Roman"/>
          <w:b/>
          <w:color w:val="000000" w:themeColor="text1"/>
          <w:sz w:val="24"/>
          <w:szCs w:val="24"/>
        </w:rPr>
      </w:pPr>
    </w:p>
    <w:p w14:paraId="14B8FD51" w14:textId="74FA629E" w:rsidR="000D41FF" w:rsidRPr="00CD32F2" w:rsidRDefault="00C95B8C" w:rsidP="00F74B2A">
      <w:pPr>
        <w:autoSpaceDE w:val="0"/>
        <w:autoSpaceDN w:val="0"/>
        <w:adjustRightInd w:val="0"/>
        <w:spacing w:after="0" w:line="360" w:lineRule="auto"/>
        <w:jc w:val="both"/>
        <w:rPr>
          <w:rFonts w:ascii="Arial" w:hAnsi="Arial" w:cs="Arial"/>
          <w:b/>
          <w:color w:val="000000" w:themeColor="text1"/>
          <w:sz w:val="24"/>
          <w:szCs w:val="24"/>
        </w:rPr>
      </w:pPr>
      <w:r w:rsidRPr="00CD32F2">
        <w:rPr>
          <w:rFonts w:ascii="Arial" w:hAnsi="Arial" w:cs="Arial"/>
          <w:b/>
          <w:color w:val="000000" w:themeColor="text1"/>
          <w:sz w:val="24"/>
          <w:szCs w:val="24"/>
        </w:rPr>
        <w:t>4.4</w:t>
      </w:r>
      <w:r w:rsidR="000D41FF" w:rsidRPr="00CD32F2">
        <w:rPr>
          <w:rFonts w:ascii="Arial" w:hAnsi="Arial" w:cs="Arial"/>
          <w:b/>
          <w:color w:val="000000" w:themeColor="text1"/>
          <w:sz w:val="24"/>
          <w:szCs w:val="24"/>
        </w:rPr>
        <w:t xml:space="preserve"> Regression analysis</w:t>
      </w:r>
    </w:p>
    <w:p w14:paraId="2B669A7A" w14:textId="77777777" w:rsidR="00CD32F2" w:rsidRPr="00CD32F2" w:rsidRDefault="00CD32F2" w:rsidP="00F74B2A">
      <w:pPr>
        <w:autoSpaceDE w:val="0"/>
        <w:autoSpaceDN w:val="0"/>
        <w:adjustRightInd w:val="0"/>
        <w:spacing w:after="0" w:line="360" w:lineRule="auto"/>
        <w:jc w:val="both"/>
        <w:rPr>
          <w:rFonts w:ascii="Arial" w:hAnsi="Arial" w:cs="Arial"/>
          <w:b/>
          <w:color w:val="000000" w:themeColor="text1"/>
          <w:sz w:val="24"/>
          <w:szCs w:val="24"/>
        </w:rPr>
      </w:pPr>
    </w:p>
    <w:p w14:paraId="15FBB332" w14:textId="4A6E09B9" w:rsidR="000D41FF" w:rsidRPr="00CD32F2" w:rsidRDefault="004419E6" w:rsidP="00634109">
      <w:pPr>
        <w:spacing w:line="360" w:lineRule="auto"/>
        <w:jc w:val="both"/>
        <w:rPr>
          <w:rFonts w:ascii="Arial" w:hAnsi="Arial" w:cs="Arial"/>
          <w:bCs/>
          <w:sz w:val="24"/>
          <w:szCs w:val="24"/>
        </w:rPr>
      </w:pPr>
      <w:r w:rsidRPr="00CD32F2">
        <w:rPr>
          <w:rFonts w:ascii="Arial" w:hAnsi="Arial" w:cs="Arial"/>
          <w:bCs/>
          <w:sz w:val="24"/>
          <w:szCs w:val="24"/>
        </w:rPr>
        <w:t>When a survey has multiple variables, regression analysis is used to determine if there is a linear relationship between the variables to determine whether the hypothesis of this survey is true.</w:t>
      </w:r>
    </w:p>
    <w:tbl>
      <w:tblPr>
        <w:tblW w:w="5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tblGrid>
      <w:tr w:rsidR="000D41FF" w:rsidRPr="00CD32F2" w14:paraId="13B5BB2F" w14:textId="77777777">
        <w:trPr>
          <w:cantSplit/>
        </w:trPr>
        <w:tc>
          <w:tcPr>
            <w:tcW w:w="5854" w:type="dxa"/>
            <w:gridSpan w:val="5"/>
            <w:tcBorders>
              <w:top w:val="nil"/>
              <w:left w:val="nil"/>
              <w:bottom w:val="nil"/>
              <w:right w:val="nil"/>
            </w:tcBorders>
            <w:shd w:val="clear" w:color="auto" w:fill="FFFFFF"/>
            <w:vAlign w:val="center"/>
          </w:tcPr>
          <w:p w14:paraId="741639D6" w14:textId="77777777" w:rsidR="000D41FF" w:rsidRPr="00CD32F2" w:rsidRDefault="000D41FF" w:rsidP="000D41FF">
            <w:pPr>
              <w:autoSpaceDE w:val="0"/>
              <w:autoSpaceDN w:val="0"/>
              <w:adjustRightInd w:val="0"/>
              <w:spacing w:after="0" w:line="320" w:lineRule="atLeast"/>
              <w:ind w:left="60" w:right="60"/>
              <w:jc w:val="center"/>
              <w:rPr>
                <w:rFonts w:ascii="Arial" w:eastAsia="MingLiU" w:hAnsi="Arial" w:cs="Arial"/>
                <w:color w:val="000000"/>
                <w:sz w:val="24"/>
                <w:szCs w:val="24"/>
              </w:rPr>
            </w:pPr>
            <w:r w:rsidRPr="00CD32F2">
              <w:rPr>
                <w:rFonts w:ascii="Arial" w:eastAsia="MingLiU" w:hAnsi="Arial" w:cs="Arial"/>
                <w:b/>
                <w:bCs/>
                <w:color w:val="000000"/>
                <w:sz w:val="24"/>
                <w:szCs w:val="24"/>
              </w:rPr>
              <w:t>Model Summary</w:t>
            </w:r>
          </w:p>
        </w:tc>
      </w:tr>
      <w:tr w:rsidR="000D41FF" w:rsidRPr="000D41FF" w14:paraId="1304C372" w14:textId="7777777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DDAB80A" w14:textId="77777777" w:rsidR="000D41FF" w:rsidRPr="000D41FF" w:rsidRDefault="000D41FF" w:rsidP="000D41FF">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Model</w:t>
            </w:r>
          </w:p>
        </w:tc>
        <w:tc>
          <w:tcPr>
            <w:tcW w:w="1014" w:type="dxa"/>
            <w:tcBorders>
              <w:top w:val="single" w:sz="16" w:space="0" w:color="000000"/>
              <w:left w:val="single" w:sz="16" w:space="0" w:color="000000"/>
              <w:bottom w:val="single" w:sz="16" w:space="0" w:color="000000"/>
            </w:tcBorders>
            <w:shd w:val="clear" w:color="auto" w:fill="FFFFFF"/>
            <w:vAlign w:val="bottom"/>
          </w:tcPr>
          <w:p w14:paraId="0AD339CB" w14:textId="77777777" w:rsidR="000D41FF" w:rsidRPr="000D41FF" w:rsidRDefault="000D41FF" w:rsidP="000D41FF">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R</w:t>
            </w:r>
          </w:p>
        </w:tc>
        <w:tc>
          <w:tcPr>
            <w:tcW w:w="1091" w:type="dxa"/>
            <w:tcBorders>
              <w:top w:val="single" w:sz="16" w:space="0" w:color="000000"/>
              <w:bottom w:val="single" w:sz="16" w:space="0" w:color="000000"/>
            </w:tcBorders>
            <w:shd w:val="clear" w:color="auto" w:fill="FFFFFF"/>
            <w:vAlign w:val="bottom"/>
          </w:tcPr>
          <w:p w14:paraId="645CD246" w14:textId="77777777" w:rsidR="000D41FF" w:rsidRPr="000D41FF" w:rsidRDefault="000D41FF" w:rsidP="000D41FF">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R Square</w:t>
            </w:r>
          </w:p>
        </w:tc>
        <w:tc>
          <w:tcPr>
            <w:tcW w:w="1475" w:type="dxa"/>
            <w:tcBorders>
              <w:top w:val="single" w:sz="16" w:space="0" w:color="000000"/>
              <w:bottom w:val="single" w:sz="16" w:space="0" w:color="000000"/>
            </w:tcBorders>
            <w:shd w:val="clear" w:color="auto" w:fill="FFFFFF"/>
            <w:vAlign w:val="bottom"/>
          </w:tcPr>
          <w:p w14:paraId="57FBA3BD" w14:textId="77777777" w:rsidR="000D41FF" w:rsidRPr="000D41FF" w:rsidRDefault="000D41FF" w:rsidP="000D41FF">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14:paraId="6BC58178" w14:textId="77777777" w:rsidR="000D41FF" w:rsidRPr="000D41FF" w:rsidRDefault="000D41FF" w:rsidP="000D41FF">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Std. Error of the Estimate</w:t>
            </w:r>
          </w:p>
        </w:tc>
      </w:tr>
      <w:tr w:rsidR="000D41FF" w:rsidRPr="000D41FF" w14:paraId="34208DF6" w14:textId="7777777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38CAA0CA" w14:textId="77777777" w:rsidR="000D41FF" w:rsidRPr="000D41FF" w:rsidRDefault="000D41FF" w:rsidP="000D41FF">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1</w:t>
            </w:r>
          </w:p>
        </w:tc>
        <w:tc>
          <w:tcPr>
            <w:tcW w:w="1014" w:type="dxa"/>
            <w:tcBorders>
              <w:top w:val="single" w:sz="16" w:space="0" w:color="000000"/>
              <w:left w:val="single" w:sz="16" w:space="0" w:color="000000"/>
              <w:bottom w:val="single" w:sz="16" w:space="0" w:color="000000"/>
            </w:tcBorders>
            <w:shd w:val="clear" w:color="auto" w:fill="FFFFFF"/>
            <w:vAlign w:val="center"/>
          </w:tcPr>
          <w:p w14:paraId="50873DF3"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.740</w:t>
            </w:r>
            <w:r w:rsidRPr="000D41FF">
              <w:rPr>
                <w:rFonts w:ascii="Times New Roman" w:eastAsia="MingLiU" w:hAnsi="Times New Roman" w:cs="Times New Roman"/>
                <w:color w:val="000000"/>
                <w:vertAlign w:val="superscript"/>
              </w:rPr>
              <w:t>a</w:t>
            </w:r>
          </w:p>
        </w:tc>
        <w:tc>
          <w:tcPr>
            <w:tcW w:w="1091" w:type="dxa"/>
            <w:tcBorders>
              <w:top w:val="single" w:sz="16" w:space="0" w:color="000000"/>
              <w:bottom w:val="single" w:sz="16" w:space="0" w:color="000000"/>
            </w:tcBorders>
            <w:shd w:val="clear" w:color="auto" w:fill="FFFFFF"/>
            <w:vAlign w:val="center"/>
          </w:tcPr>
          <w:p w14:paraId="6F606193"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.547</w:t>
            </w:r>
          </w:p>
        </w:tc>
        <w:tc>
          <w:tcPr>
            <w:tcW w:w="1475" w:type="dxa"/>
            <w:tcBorders>
              <w:top w:val="single" w:sz="16" w:space="0" w:color="000000"/>
              <w:bottom w:val="single" w:sz="16" w:space="0" w:color="000000"/>
            </w:tcBorders>
            <w:shd w:val="clear" w:color="auto" w:fill="FFFFFF"/>
            <w:vAlign w:val="center"/>
          </w:tcPr>
          <w:p w14:paraId="5F8C3D7C"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.542</w:t>
            </w:r>
          </w:p>
        </w:tc>
        <w:tc>
          <w:tcPr>
            <w:tcW w:w="1475" w:type="dxa"/>
            <w:tcBorders>
              <w:top w:val="single" w:sz="16" w:space="0" w:color="000000"/>
              <w:bottom w:val="single" w:sz="16" w:space="0" w:color="000000"/>
              <w:right w:val="single" w:sz="16" w:space="0" w:color="000000"/>
            </w:tcBorders>
            <w:shd w:val="clear" w:color="auto" w:fill="FFFFFF"/>
            <w:vAlign w:val="center"/>
          </w:tcPr>
          <w:p w14:paraId="221FAC45"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.57495</w:t>
            </w:r>
          </w:p>
        </w:tc>
      </w:tr>
      <w:tr w:rsidR="000D41FF" w:rsidRPr="00CD32F2" w14:paraId="04A2C231" w14:textId="77777777">
        <w:trPr>
          <w:cantSplit/>
        </w:trPr>
        <w:tc>
          <w:tcPr>
            <w:tcW w:w="5854" w:type="dxa"/>
            <w:gridSpan w:val="5"/>
            <w:tcBorders>
              <w:top w:val="nil"/>
              <w:left w:val="nil"/>
              <w:bottom w:val="nil"/>
              <w:right w:val="nil"/>
            </w:tcBorders>
            <w:shd w:val="clear" w:color="auto" w:fill="FFFFFF"/>
          </w:tcPr>
          <w:p w14:paraId="5FF2E75D" w14:textId="77777777" w:rsidR="000D41FF" w:rsidRPr="00CD32F2" w:rsidRDefault="000D41FF" w:rsidP="000D41FF">
            <w:pPr>
              <w:autoSpaceDE w:val="0"/>
              <w:autoSpaceDN w:val="0"/>
              <w:adjustRightInd w:val="0"/>
              <w:spacing w:after="0" w:line="320" w:lineRule="atLeast"/>
              <w:ind w:left="60" w:right="60"/>
              <w:rPr>
                <w:rFonts w:ascii="Arial" w:eastAsia="MingLiU" w:hAnsi="Arial" w:cs="Arial"/>
                <w:color w:val="000000"/>
                <w:sz w:val="24"/>
                <w:szCs w:val="24"/>
              </w:rPr>
            </w:pPr>
            <w:r w:rsidRPr="00CD32F2">
              <w:rPr>
                <w:rFonts w:ascii="Arial" w:eastAsia="MingLiU" w:hAnsi="Arial" w:cs="Arial"/>
                <w:color w:val="000000"/>
                <w:sz w:val="24"/>
                <w:szCs w:val="24"/>
              </w:rPr>
              <w:t>a. Predictors: (Constant), BR, BA, CS, BV</w:t>
            </w:r>
          </w:p>
        </w:tc>
      </w:tr>
    </w:tbl>
    <w:p w14:paraId="73007863" w14:textId="731B3D10" w:rsidR="000D41FF" w:rsidRPr="00CD32F2" w:rsidRDefault="00BC11D1" w:rsidP="000D41FF">
      <w:pPr>
        <w:autoSpaceDE w:val="0"/>
        <w:autoSpaceDN w:val="0"/>
        <w:adjustRightInd w:val="0"/>
        <w:spacing w:after="0" w:line="400" w:lineRule="atLeast"/>
        <w:rPr>
          <w:rFonts w:ascii="Arial" w:hAnsi="Arial" w:cs="Arial"/>
          <w:sz w:val="24"/>
          <w:szCs w:val="24"/>
        </w:rPr>
      </w:pPr>
      <w:r w:rsidRPr="00CD32F2">
        <w:rPr>
          <w:rFonts w:ascii="Arial" w:hAnsi="Arial" w:cs="Arial"/>
          <w:sz w:val="24"/>
          <w:szCs w:val="24"/>
        </w:rPr>
        <w:t xml:space="preserve">            </w:t>
      </w:r>
      <w:r w:rsidR="00C95B8C" w:rsidRPr="00CD32F2">
        <w:rPr>
          <w:rFonts w:ascii="Arial" w:hAnsi="Arial" w:cs="Arial"/>
          <w:sz w:val="24"/>
          <w:szCs w:val="24"/>
        </w:rPr>
        <w:t>[Table 4.4</w:t>
      </w:r>
      <w:r w:rsidR="002F01A0" w:rsidRPr="00CD32F2">
        <w:rPr>
          <w:rFonts w:ascii="Arial" w:hAnsi="Arial" w:cs="Arial"/>
          <w:sz w:val="24"/>
          <w:szCs w:val="24"/>
        </w:rPr>
        <w:t>-1 Model summary of regression analysis]</w:t>
      </w:r>
    </w:p>
    <w:p w14:paraId="32220FBE" w14:textId="77777777" w:rsidR="00634109" w:rsidRPr="00CD32F2" w:rsidRDefault="00634109" w:rsidP="00F74B2A">
      <w:pPr>
        <w:autoSpaceDE w:val="0"/>
        <w:autoSpaceDN w:val="0"/>
        <w:adjustRightInd w:val="0"/>
        <w:spacing w:after="0" w:line="360" w:lineRule="auto"/>
        <w:jc w:val="both"/>
        <w:rPr>
          <w:rFonts w:ascii="Arial" w:hAnsi="Arial" w:cs="Arial"/>
          <w:sz w:val="24"/>
          <w:szCs w:val="24"/>
        </w:rPr>
      </w:pPr>
    </w:p>
    <w:p w14:paraId="4EAFB4B8" w14:textId="277A4262" w:rsidR="00F74B2A" w:rsidRPr="00CD32F2" w:rsidRDefault="00634109" w:rsidP="00F74B2A">
      <w:pPr>
        <w:autoSpaceDE w:val="0"/>
        <w:autoSpaceDN w:val="0"/>
        <w:adjustRightInd w:val="0"/>
        <w:spacing w:after="0" w:line="360" w:lineRule="auto"/>
        <w:jc w:val="both"/>
        <w:rPr>
          <w:rFonts w:ascii="Arial" w:hAnsi="Arial" w:cs="Arial"/>
          <w:sz w:val="24"/>
          <w:szCs w:val="24"/>
        </w:rPr>
      </w:pPr>
      <w:r w:rsidRPr="00CD32F2">
        <w:rPr>
          <w:rFonts w:ascii="Arial" w:hAnsi="Arial" w:cs="Arial"/>
          <w:sz w:val="24"/>
          <w:szCs w:val="24"/>
        </w:rPr>
        <w:t>In the model summary table, the R value indicates the goodness of fit. Usually, the R value is closer to 1, the better the regression model is and the higher the fit to the actual data (</w:t>
      </w:r>
      <w:proofErr w:type="spellStart"/>
      <w:r w:rsidRPr="00CD32F2">
        <w:rPr>
          <w:rFonts w:ascii="Arial" w:hAnsi="Arial" w:cs="Arial"/>
          <w:sz w:val="24"/>
          <w:szCs w:val="24"/>
        </w:rPr>
        <w:t>Uyanik</w:t>
      </w:r>
      <w:proofErr w:type="spellEnd"/>
      <w:r w:rsidRPr="00CD32F2">
        <w:rPr>
          <w:rFonts w:ascii="Arial" w:hAnsi="Arial" w:cs="Arial"/>
          <w:sz w:val="24"/>
          <w:szCs w:val="24"/>
        </w:rPr>
        <w:t xml:space="preserve"> and </w:t>
      </w:r>
      <w:proofErr w:type="spellStart"/>
      <w:r w:rsidRPr="00CD32F2">
        <w:rPr>
          <w:rFonts w:ascii="Arial" w:hAnsi="Arial" w:cs="Arial"/>
          <w:sz w:val="24"/>
          <w:szCs w:val="24"/>
        </w:rPr>
        <w:t>Gulerb</w:t>
      </w:r>
      <w:proofErr w:type="spellEnd"/>
      <w:r w:rsidRPr="00CD32F2">
        <w:rPr>
          <w:rFonts w:ascii="Arial" w:hAnsi="Arial" w:cs="Arial"/>
          <w:sz w:val="24"/>
          <w:szCs w:val="24"/>
        </w:rPr>
        <w:t>, 2013).</w:t>
      </w:r>
    </w:p>
    <w:p w14:paraId="4E0542C4" w14:textId="1A674DF3" w:rsidR="00634109" w:rsidRPr="00CD32F2" w:rsidRDefault="00C95B8C" w:rsidP="00634109">
      <w:pPr>
        <w:autoSpaceDE w:val="0"/>
        <w:autoSpaceDN w:val="0"/>
        <w:adjustRightInd w:val="0"/>
        <w:spacing w:after="0" w:line="360" w:lineRule="auto"/>
        <w:jc w:val="both"/>
        <w:rPr>
          <w:rFonts w:ascii="Arial" w:hAnsi="Arial" w:cs="Arial"/>
          <w:sz w:val="24"/>
          <w:szCs w:val="24"/>
        </w:rPr>
      </w:pPr>
      <w:r w:rsidRPr="00CD32F2">
        <w:rPr>
          <w:rFonts w:ascii="Arial" w:hAnsi="Arial" w:cs="Arial"/>
          <w:sz w:val="24"/>
          <w:szCs w:val="24"/>
        </w:rPr>
        <w:t>As shown in Table 4.4</w:t>
      </w:r>
      <w:r w:rsidR="00634109" w:rsidRPr="00CD32F2">
        <w:rPr>
          <w:rFonts w:ascii="Arial" w:hAnsi="Arial" w:cs="Arial"/>
          <w:sz w:val="24"/>
          <w:szCs w:val="24"/>
        </w:rPr>
        <w:t>-1, the R value is 0.740, which means that the correlation between the independent variable and the dependent variable reaches 0.740.</w:t>
      </w:r>
    </w:p>
    <w:p w14:paraId="384AD138" w14:textId="77777777" w:rsidR="000D41FF" w:rsidRPr="00CD32F2" w:rsidRDefault="000D41FF" w:rsidP="000D41FF">
      <w:pPr>
        <w:autoSpaceDE w:val="0"/>
        <w:autoSpaceDN w:val="0"/>
        <w:adjustRightInd w:val="0"/>
        <w:spacing w:after="0" w:line="240" w:lineRule="auto"/>
        <w:rPr>
          <w:rFonts w:ascii="Arial" w:hAnsi="Arial" w:cs="Arial"/>
          <w:sz w:val="24"/>
          <w:szCs w:val="24"/>
        </w:rPr>
      </w:pPr>
    </w:p>
    <w:tbl>
      <w:tblPr>
        <w:tblW w:w="7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91"/>
        <w:gridCol w:w="1476"/>
        <w:gridCol w:w="1014"/>
        <w:gridCol w:w="1415"/>
        <w:gridCol w:w="1014"/>
        <w:gridCol w:w="1014"/>
      </w:tblGrid>
      <w:tr w:rsidR="000D41FF" w:rsidRPr="00CD32F2" w14:paraId="76BFBF1B" w14:textId="77777777" w:rsidTr="002F01A0">
        <w:trPr>
          <w:cantSplit/>
        </w:trPr>
        <w:tc>
          <w:tcPr>
            <w:tcW w:w="7962" w:type="dxa"/>
            <w:gridSpan w:val="7"/>
            <w:tcBorders>
              <w:top w:val="nil"/>
              <w:left w:val="nil"/>
              <w:bottom w:val="nil"/>
              <w:right w:val="nil"/>
            </w:tcBorders>
            <w:shd w:val="clear" w:color="auto" w:fill="FFFFFF"/>
            <w:vAlign w:val="center"/>
          </w:tcPr>
          <w:p w14:paraId="2949293D" w14:textId="77777777" w:rsidR="000D41FF" w:rsidRPr="00CD32F2" w:rsidRDefault="000D41FF" w:rsidP="000D41FF">
            <w:pPr>
              <w:autoSpaceDE w:val="0"/>
              <w:autoSpaceDN w:val="0"/>
              <w:adjustRightInd w:val="0"/>
              <w:spacing w:after="0" w:line="320" w:lineRule="atLeast"/>
              <w:ind w:left="60" w:right="60"/>
              <w:jc w:val="center"/>
              <w:rPr>
                <w:rFonts w:ascii="Arial" w:eastAsia="MingLiU" w:hAnsi="Arial" w:cs="Arial"/>
                <w:color w:val="000000"/>
                <w:sz w:val="24"/>
                <w:szCs w:val="24"/>
              </w:rPr>
            </w:pPr>
            <w:proofErr w:type="spellStart"/>
            <w:r w:rsidRPr="00CD32F2">
              <w:rPr>
                <w:rFonts w:ascii="Arial" w:eastAsia="MingLiU" w:hAnsi="Arial" w:cs="Arial"/>
                <w:b/>
                <w:bCs/>
                <w:color w:val="000000"/>
                <w:sz w:val="24"/>
                <w:szCs w:val="24"/>
              </w:rPr>
              <w:t>ANOVA</w:t>
            </w:r>
            <w:r w:rsidRPr="00CD32F2">
              <w:rPr>
                <w:rFonts w:ascii="Arial" w:eastAsia="MingLiU" w:hAnsi="Arial" w:cs="Arial"/>
                <w:b/>
                <w:bCs/>
                <w:color w:val="000000"/>
                <w:sz w:val="24"/>
                <w:szCs w:val="24"/>
                <w:vertAlign w:val="superscript"/>
              </w:rPr>
              <w:t>a</w:t>
            </w:r>
            <w:proofErr w:type="spellEnd"/>
          </w:p>
        </w:tc>
      </w:tr>
      <w:tr w:rsidR="000D41FF" w:rsidRPr="000D41FF" w14:paraId="1312EB0A" w14:textId="77777777" w:rsidTr="002F01A0">
        <w:trPr>
          <w:cantSplit/>
        </w:trPr>
        <w:tc>
          <w:tcPr>
            <w:tcW w:w="2029" w:type="dxa"/>
            <w:gridSpan w:val="2"/>
            <w:tcBorders>
              <w:top w:val="single" w:sz="16" w:space="0" w:color="000000"/>
              <w:left w:val="single" w:sz="16" w:space="0" w:color="000000"/>
              <w:bottom w:val="single" w:sz="16" w:space="0" w:color="000000"/>
              <w:right w:val="nil"/>
            </w:tcBorders>
            <w:shd w:val="clear" w:color="auto" w:fill="FFFFFF"/>
            <w:vAlign w:val="bottom"/>
          </w:tcPr>
          <w:p w14:paraId="3513669F" w14:textId="77777777" w:rsidR="000D41FF" w:rsidRPr="000D41FF" w:rsidRDefault="000D41FF" w:rsidP="000D41FF">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Model</w:t>
            </w:r>
          </w:p>
        </w:tc>
        <w:tc>
          <w:tcPr>
            <w:tcW w:w="1476" w:type="dxa"/>
            <w:tcBorders>
              <w:top w:val="single" w:sz="16" w:space="0" w:color="000000"/>
              <w:left w:val="single" w:sz="16" w:space="0" w:color="000000"/>
              <w:bottom w:val="single" w:sz="16" w:space="0" w:color="000000"/>
            </w:tcBorders>
            <w:shd w:val="clear" w:color="auto" w:fill="FFFFFF"/>
            <w:vAlign w:val="bottom"/>
          </w:tcPr>
          <w:p w14:paraId="4454A652" w14:textId="77777777" w:rsidR="000D41FF" w:rsidRPr="000D41FF" w:rsidRDefault="000D41FF" w:rsidP="000D41FF">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Sum of Squares</w:t>
            </w:r>
          </w:p>
        </w:tc>
        <w:tc>
          <w:tcPr>
            <w:tcW w:w="1014" w:type="dxa"/>
            <w:tcBorders>
              <w:top w:val="single" w:sz="16" w:space="0" w:color="000000"/>
              <w:bottom w:val="single" w:sz="16" w:space="0" w:color="000000"/>
            </w:tcBorders>
            <w:shd w:val="clear" w:color="auto" w:fill="FFFFFF"/>
            <w:vAlign w:val="bottom"/>
          </w:tcPr>
          <w:p w14:paraId="7E7D7958" w14:textId="77777777" w:rsidR="000D41FF" w:rsidRPr="000D41FF" w:rsidRDefault="000D41FF" w:rsidP="000D41FF">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D41FF">
              <w:rPr>
                <w:rFonts w:ascii="Times New Roman" w:eastAsia="MingLiU" w:hAnsi="Times New Roman" w:cs="Times New Roman"/>
                <w:color w:val="000000"/>
              </w:rPr>
              <w:t>df</w:t>
            </w:r>
            <w:proofErr w:type="spellEnd"/>
          </w:p>
        </w:tc>
        <w:tc>
          <w:tcPr>
            <w:tcW w:w="1415" w:type="dxa"/>
            <w:tcBorders>
              <w:top w:val="single" w:sz="16" w:space="0" w:color="000000"/>
              <w:bottom w:val="single" w:sz="16" w:space="0" w:color="000000"/>
            </w:tcBorders>
            <w:shd w:val="clear" w:color="auto" w:fill="FFFFFF"/>
            <w:vAlign w:val="bottom"/>
          </w:tcPr>
          <w:p w14:paraId="2EA511D7" w14:textId="77777777" w:rsidR="000D41FF" w:rsidRPr="000D41FF" w:rsidRDefault="000D41FF" w:rsidP="000D41FF">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Mean Square</w:t>
            </w:r>
          </w:p>
        </w:tc>
        <w:tc>
          <w:tcPr>
            <w:tcW w:w="1014" w:type="dxa"/>
            <w:tcBorders>
              <w:top w:val="single" w:sz="16" w:space="0" w:color="000000"/>
              <w:bottom w:val="single" w:sz="16" w:space="0" w:color="000000"/>
            </w:tcBorders>
            <w:shd w:val="clear" w:color="auto" w:fill="FFFFFF"/>
            <w:vAlign w:val="bottom"/>
          </w:tcPr>
          <w:p w14:paraId="0DAA3C1A" w14:textId="77777777" w:rsidR="000D41FF" w:rsidRPr="000D41FF" w:rsidRDefault="000D41FF" w:rsidP="000D41FF">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F</w:t>
            </w:r>
          </w:p>
        </w:tc>
        <w:tc>
          <w:tcPr>
            <w:tcW w:w="1014" w:type="dxa"/>
            <w:tcBorders>
              <w:top w:val="single" w:sz="16" w:space="0" w:color="000000"/>
              <w:bottom w:val="single" w:sz="16" w:space="0" w:color="000000"/>
              <w:right w:val="single" w:sz="16" w:space="0" w:color="000000"/>
            </w:tcBorders>
            <w:shd w:val="clear" w:color="auto" w:fill="FFFFFF"/>
            <w:vAlign w:val="bottom"/>
          </w:tcPr>
          <w:p w14:paraId="56D06080" w14:textId="77777777" w:rsidR="000D41FF" w:rsidRPr="000D41FF" w:rsidRDefault="000D41FF" w:rsidP="000D41FF">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Sig.</w:t>
            </w:r>
          </w:p>
        </w:tc>
      </w:tr>
      <w:tr w:rsidR="000D41FF" w:rsidRPr="000D41FF" w14:paraId="1D479BDD" w14:textId="77777777" w:rsidTr="002F01A0">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tcPr>
          <w:p w14:paraId="57CF9E9F" w14:textId="77777777" w:rsidR="000D41FF" w:rsidRPr="000D41FF" w:rsidRDefault="000D41FF" w:rsidP="000D41FF">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1</w:t>
            </w:r>
          </w:p>
        </w:tc>
        <w:tc>
          <w:tcPr>
            <w:tcW w:w="1291" w:type="dxa"/>
            <w:tcBorders>
              <w:top w:val="single" w:sz="16" w:space="0" w:color="000000"/>
              <w:left w:val="nil"/>
              <w:bottom w:val="nil"/>
              <w:right w:val="single" w:sz="16" w:space="0" w:color="000000"/>
            </w:tcBorders>
            <w:shd w:val="clear" w:color="auto" w:fill="FFFFFF"/>
          </w:tcPr>
          <w:p w14:paraId="5305183F" w14:textId="77777777" w:rsidR="000D41FF" w:rsidRPr="000D41FF" w:rsidRDefault="000D41FF" w:rsidP="000D41FF">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Regression</w:t>
            </w:r>
          </w:p>
        </w:tc>
        <w:tc>
          <w:tcPr>
            <w:tcW w:w="1476" w:type="dxa"/>
            <w:tcBorders>
              <w:top w:val="single" w:sz="16" w:space="0" w:color="000000"/>
              <w:left w:val="single" w:sz="16" w:space="0" w:color="000000"/>
              <w:bottom w:val="nil"/>
            </w:tcBorders>
            <w:shd w:val="clear" w:color="auto" w:fill="FFFFFF"/>
            <w:vAlign w:val="center"/>
          </w:tcPr>
          <w:p w14:paraId="0580049A"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157.710</w:t>
            </w:r>
          </w:p>
        </w:tc>
        <w:tc>
          <w:tcPr>
            <w:tcW w:w="1014" w:type="dxa"/>
            <w:tcBorders>
              <w:top w:val="single" w:sz="16" w:space="0" w:color="000000"/>
              <w:bottom w:val="nil"/>
            </w:tcBorders>
            <w:shd w:val="clear" w:color="auto" w:fill="FFFFFF"/>
            <w:vAlign w:val="center"/>
          </w:tcPr>
          <w:p w14:paraId="1B3D4803"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4</w:t>
            </w:r>
          </w:p>
        </w:tc>
        <w:tc>
          <w:tcPr>
            <w:tcW w:w="1415" w:type="dxa"/>
            <w:tcBorders>
              <w:top w:val="single" w:sz="16" w:space="0" w:color="000000"/>
              <w:bottom w:val="nil"/>
            </w:tcBorders>
            <w:shd w:val="clear" w:color="auto" w:fill="FFFFFF"/>
            <w:vAlign w:val="center"/>
          </w:tcPr>
          <w:p w14:paraId="19005A2F"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39.427</w:t>
            </w:r>
          </w:p>
        </w:tc>
        <w:tc>
          <w:tcPr>
            <w:tcW w:w="1014" w:type="dxa"/>
            <w:tcBorders>
              <w:top w:val="single" w:sz="16" w:space="0" w:color="000000"/>
              <w:bottom w:val="nil"/>
            </w:tcBorders>
            <w:shd w:val="clear" w:color="auto" w:fill="FFFFFF"/>
            <w:vAlign w:val="center"/>
          </w:tcPr>
          <w:p w14:paraId="3D906E4D"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119.271</w:t>
            </w:r>
          </w:p>
        </w:tc>
        <w:tc>
          <w:tcPr>
            <w:tcW w:w="1014" w:type="dxa"/>
            <w:tcBorders>
              <w:top w:val="single" w:sz="16" w:space="0" w:color="000000"/>
              <w:bottom w:val="nil"/>
              <w:right w:val="single" w:sz="16" w:space="0" w:color="000000"/>
            </w:tcBorders>
            <w:shd w:val="clear" w:color="auto" w:fill="FFFFFF"/>
            <w:vAlign w:val="center"/>
          </w:tcPr>
          <w:p w14:paraId="68E466C6"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.000</w:t>
            </w:r>
            <w:r w:rsidRPr="000D41FF">
              <w:rPr>
                <w:rFonts w:ascii="Times New Roman" w:eastAsia="MingLiU" w:hAnsi="Times New Roman" w:cs="Times New Roman"/>
                <w:color w:val="000000"/>
                <w:vertAlign w:val="superscript"/>
              </w:rPr>
              <w:t>b</w:t>
            </w:r>
          </w:p>
        </w:tc>
      </w:tr>
      <w:tr w:rsidR="000D41FF" w:rsidRPr="000D41FF" w14:paraId="1AF7B145" w14:textId="77777777" w:rsidTr="002F01A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14:paraId="5F333045" w14:textId="77777777" w:rsidR="000D41FF" w:rsidRPr="000D41FF" w:rsidRDefault="000D41FF" w:rsidP="000D41FF">
            <w:pPr>
              <w:autoSpaceDE w:val="0"/>
              <w:autoSpaceDN w:val="0"/>
              <w:adjustRightInd w:val="0"/>
              <w:spacing w:after="0" w:line="240" w:lineRule="auto"/>
              <w:rPr>
                <w:rFonts w:ascii="Times New Roman" w:eastAsia="MingLiU" w:hAnsi="Times New Roman" w:cs="Times New Roman"/>
                <w:color w:val="000000"/>
              </w:rPr>
            </w:pPr>
          </w:p>
        </w:tc>
        <w:tc>
          <w:tcPr>
            <w:tcW w:w="1291" w:type="dxa"/>
            <w:tcBorders>
              <w:top w:val="nil"/>
              <w:left w:val="nil"/>
              <w:bottom w:val="nil"/>
              <w:right w:val="single" w:sz="16" w:space="0" w:color="000000"/>
            </w:tcBorders>
            <w:shd w:val="clear" w:color="auto" w:fill="FFFFFF"/>
          </w:tcPr>
          <w:p w14:paraId="49CFAFBE" w14:textId="77777777" w:rsidR="000D41FF" w:rsidRPr="000D41FF" w:rsidRDefault="000D41FF" w:rsidP="000D41FF">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Residual</w:t>
            </w:r>
          </w:p>
        </w:tc>
        <w:tc>
          <w:tcPr>
            <w:tcW w:w="1476" w:type="dxa"/>
            <w:tcBorders>
              <w:top w:val="nil"/>
              <w:left w:val="single" w:sz="16" w:space="0" w:color="000000"/>
              <w:bottom w:val="nil"/>
            </w:tcBorders>
            <w:shd w:val="clear" w:color="auto" w:fill="FFFFFF"/>
            <w:vAlign w:val="center"/>
          </w:tcPr>
          <w:p w14:paraId="3F95DC59"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130.575</w:t>
            </w:r>
          </w:p>
        </w:tc>
        <w:tc>
          <w:tcPr>
            <w:tcW w:w="1014" w:type="dxa"/>
            <w:tcBorders>
              <w:top w:val="nil"/>
              <w:bottom w:val="nil"/>
            </w:tcBorders>
            <w:shd w:val="clear" w:color="auto" w:fill="FFFFFF"/>
            <w:vAlign w:val="center"/>
          </w:tcPr>
          <w:p w14:paraId="73331161"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395</w:t>
            </w:r>
          </w:p>
        </w:tc>
        <w:tc>
          <w:tcPr>
            <w:tcW w:w="1415" w:type="dxa"/>
            <w:tcBorders>
              <w:top w:val="nil"/>
              <w:bottom w:val="nil"/>
            </w:tcBorders>
            <w:shd w:val="clear" w:color="auto" w:fill="FFFFFF"/>
            <w:vAlign w:val="center"/>
          </w:tcPr>
          <w:p w14:paraId="092EA848"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.331</w:t>
            </w:r>
          </w:p>
        </w:tc>
        <w:tc>
          <w:tcPr>
            <w:tcW w:w="1014" w:type="dxa"/>
            <w:tcBorders>
              <w:top w:val="nil"/>
              <w:bottom w:val="nil"/>
            </w:tcBorders>
            <w:shd w:val="clear" w:color="auto" w:fill="FFFFFF"/>
            <w:vAlign w:val="center"/>
          </w:tcPr>
          <w:p w14:paraId="5DFA9750" w14:textId="77777777" w:rsidR="000D41FF" w:rsidRPr="000D41FF" w:rsidRDefault="000D41FF" w:rsidP="000D41FF">
            <w:pPr>
              <w:autoSpaceDE w:val="0"/>
              <w:autoSpaceDN w:val="0"/>
              <w:adjustRightInd w:val="0"/>
              <w:spacing w:after="0" w:line="240" w:lineRule="auto"/>
              <w:rPr>
                <w:rFonts w:ascii="Times New Roman" w:hAnsi="Times New Roman" w:cs="Times New Roman"/>
              </w:rPr>
            </w:pPr>
          </w:p>
        </w:tc>
        <w:tc>
          <w:tcPr>
            <w:tcW w:w="1014" w:type="dxa"/>
            <w:tcBorders>
              <w:top w:val="nil"/>
              <w:bottom w:val="nil"/>
              <w:right w:val="single" w:sz="16" w:space="0" w:color="000000"/>
            </w:tcBorders>
            <w:shd w:val="clear" w:color="auto" w:fill="FFFFFF"/>
            <w:vAlign w:val="center"/>
          </w:tcPr>
          <w:p w14:paraId="718BCB00" w14:textId="77777777" w:rsidR="000D41FF" w:rsidRPr="000D41FF" w:rsidRDefault="000D41FF" w:rsidP="000D41FF">
            <w:pPr>
              <w:autoSpaceDE w:val="0"/>
              <w:autoSpaceDN w:val="0"/>
              <w:adjustRightInd w:val="0"/>
              <w:spacing w:after="0" w:line="240" w:lineRule="auto"/>
              <w:rPr>
                <w:rFonts w:ascii="Times New Roman" w:hAnsi="Times New Roman" w:cs="Times New Roman"/>
              </w:rPr>
            </w:pPr>
          </w:p>
        </w:tc>
      </w:tr>
      <w:tr w:rsidR="000D41FF" w:rsidRPr="000D41FF" w14:paraId="53BFC23A" w14:textId="77777777" w:rsidTr="002F01A0">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14:paraId="2B5857B2" w14:textId="77777777" w:rsidR="000D41FF" w:rsidRPr="000D41FF" w:rsidRDefault="000D41FF" w:rsidP="000D41FF">
            <w:pPr>
              <w:autoSpaceDE w:val="0"/>
              <w:autoSpaceDN w:val="0"/>
              <w:adjustRightInd w:val="0"/>
              <w:spacing w:after="0" w:line="240" w:lineRule="auto"/>
              <w:rPr>
                <w:rFonts w:ascii="Times New Roman" w:hAnsi="Times New Roman" w:cs="Times New Roman"/>
              </w:rPr>
            </w:pPr>
          </w:p>
        </w:tc>
        <w:tc>
          <w:tcPr>
            <w:tcW w:w="1291" w:type="dxa"/>
            <w:tcBorders>
              <w:top w:val="nil"/>
              <w:left w:val="nil"/>
              <w:bottom w:val="single" w:sz="16" w:space="0" w:color="000000"/>
              <w:right w:val="single" w:sz="16" w:space="0" w:color="000000"/>
            </w:tcBorders>
            <w:shd w:val="clear" w:color="auto" w:fill="FFFFFF"/>
          </w:tcPr>
          <w:p w14:paraId="772900E8" w14:textId="77777777" w:rsidR="000D41FF" w:rsidRPr="000D41FF" w:rsidRDefault="000D41FF" w:rsidP="000D41FF">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Total</w:t>
            </w:r>
          </w:p>
        </w:tc>
        <w:tc>
          <w:tcPr>
            <w:tcW w:w="1476" w:type="dxa"/>
            <w:tcBorders>
              <w:top w:val="nil"/>
              <w:left w:val="single" w:sz="16" w:space="0" w:color="000000"/>
              <w:bottom w:val="single" w:sz="16" w:space="0" w:color="000000"/>
            </w:tcBorders>
            <w:shd w:val="clear" w:color="auto" w:fill="FFFFFF"/>
            <w:vAlign w:val="center"/>
          </w:tcPr>
          <w:p w14:paraId="7B14BBCA"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288.285</w:t>
            </w:r>
          </w:p>
        </w:tc>
        <w:tc>
          <w:tcPr>
            <w:tcW w:w="1014" w:type="dxa"/>
            <w:tcBorders>
              <w:top w:val="nil"/>
              <w:bottom w:val="single" w:sz="16" w:space="0" w:color="000000"/>
            </w:tcBorders>
            <w:shd w:val="clear" w:color="auto" w:fill="FFFFFF"/>
            <w:vAlign w:val="center"/>
          </w:tcPr>
          <w:p w14:paraId="657529CB"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399</w:t>
            </w:r>
          </w:p>
        </w:tc>
        <w:tc>
          <w:tcPr>
            <w:tcW w:w="1415" w:type="dxa"/>
            <w:tcBorders>
              <w:top w:val="nil"/>
              <w:bottom w:val="single" w:sz="16" w:space="0" w:color="000000"/>
            </w:tcBorders>
            <w:shd w:val="clear" w:color="auto" w:fill="FFFFFF"/>
            <w:vAlign w:val="center"/>
          </w:tcPr>
          <w:p w14:paraId="5AD142DC" w14:textId="77777777" w:rsidR="000D41FF" w:rsidRPr="000D41FF" w:rsidRDefault="000D41FF" w:rsidP="000D41FF">
            <w:pPr>
              <w:autoSpaceDE w:val="0"/>
              <w:autoSpaceDN w:val="0"/>
              <w:adjustRightInd w:val="0"/>
              <w:spacing w:after="0" w:line="240" w:lineRule="auto"/>
              <w:rPr>
                <w:rFonts w:ascii="Times New Roman" w:hAnsi="Times New Roman" w:cs="Times New Roman"/>
              </w:rPr>
            </w:pPr>
          </w:p>
        </w:tc>
        <w:tc>
          <w:tcPr>
            <w:tcW w:w="1014" w:type="dxa"/>
            <w:tcBorders>
              <w:top w:val="nil"/>
              <w:bottom w:val="single" w:sz="16" w:space="0" w:color="000000"/>
            </w:tcBorders>
            <w:shd w:val="clear" w:color="auto" w:fill="FFFFFF"/>
            <w:vAlign w:val="center"/>
          </w:tcPr>
          <w:p w14:paraId="28FEE444" w14:textId="77777777" w:rsidR="000D41FF" w:rsidRPr="000D41FF" w:rsidRDefault="000D41FF" w:rsidP="000D41FF">
            <w:pPr>
              <w:autoSpaceDE w:val="0"/>
              <w:autoSpaceDN w:val="0"/>
              <w:adjustRightInd w:val="0"/>
              <w:spacing w:after="0" w:line="240" w:lineRule="auto"/>
              <w:rPr>
                <w:rFonts w:ascii="Times New Roman" w:hAnsi="Times New Roman" w:cs="Times New Roman"/>
              </w:rPr>
            </w:pPr>
          </w:p>
        </w:tc>
        <w:tc>
          <w:tcPr>
            <w:tcW w:w="1014" w:type="dxa"/>
            <w:tcBorders>
              <w:top w:val="nil"/>
              <w:bottom w:val="single" w:sz="16" w:space="0" w:color="000000"/>
              <w:right w:val="single" w:sz="16" w:space="0" w:color="000000"/>
            </w:tcBorders>
            <w:shd w:val="clear" w:color="auto" w:fill="FFFFFF"/>
            <w:vAlign w:val="center"/>
          </w:tcPr>
          <w:p w14:paraId="5587BF39" w14:textId="77777777" w:rsidR="000D41FF" w:rsidRPr="000D41FF" w:rsidRDefault="000D41FF" w:rsidP="000D41FF">
            <w:pPr>
              <w:autoSpaceDE w:val="0"/>
              <w:autoSpaceDN w:val="0"/>
              <w:adjustRightInd w:val="0"/>
              <w:spacing w:after="0" w:line="240" w:lineRule="auto"/>
              <w:rPr>
                <w:rFonts w:ascii="Times New Roman" w:hAnsi="Times New Roman" w:cs="Times New Roman"/>
              </w:rPr>
            </w:pPr>
          </w:p>
        </w:tc>
      </w:tr>
      <w:tr w:rsidR="000D41FF" w:rsidRPr="004048DD" w14:paraId="35A7378F" w14:textId="77777777" w:rsidTr="002F01A0">
        <w:trPr>
          <w:cantSplit/>
        </w:trPr>
        <w:tc>
          <w:tcPr>
            <w:tcW w:w="7962" w:type="dxa"/>
            <w:gridSpan w:val="7"/>
            <w:tcBorders>
              <w:top w:val="nil"/>
              <w:left w:val="nil"/>
              <w:bottom w:val="nil"/>
              <w:right w:val="nil"/>
            </w:tcBorders>
            <w:shd w:val="clear" w:color="auto" w:fill="FFFFFF"/>
          </w:tcPr>
          <w:p w14:paraId="7E8B00B6" w14:textId="77777777" w:rsidR="000D41FF" w:rsidRPr="004048DD" w:rsidRDefault="000D41FF" w:rsidP="000D41FF">
            <w:pPr>
              <w:autoSpaceDE w:val="0"/>
              <w:autoSpaceDN w:val="0"/>
              <w:adjustRightInd w:val="0"/>
              <w:spacing w:after="0" w:line="320" w:lineRule="atLeast"/>
              <w:ind w:left="60" w:right="60"/>
              <w:rPr>
                <w:rFonts w:ascii="Arial" w:eastAsia="MingLiU" w:hAnsi="Arial" w:cs="Arial"/>
                <w:color w:val="000000"/>
                <w:sz w:val="24"/>
                <w:szCs w:val="24"/>
              </w:rPr>
            </w:pPr>
            <w:r w:rsidRPr="004048DD">
              <w:rPr>
                <w:rFonts w:ascii="Arial" w:eastAsia="MingLiU" w:hAnsi="Arial" w:cs="Arial"/>
                <w:color w:val="000000"/>
                <w:sz w:val="24"/>
                <w:szCs w:val="24"/>
              </w:rPr>
              <w:t>a. Dependent Variable: CPI</w:t>
            </w:r>
          </w:p>
        </w:tc>
      </w:tr>
      <w:tr w:rsidR="000D41FF" w:rsidRPr="004048DD" w14:paraId="2A19908A" w14:textId="77777777" w:rsidTr="002F01A0">
        <w:trPr>
          <w:cantSplit/>
        </w:trPr>
        <w:tc>
          <w:tcPr>
            <w:tcW w:w="7962" w:type="dxa"/>
            <w:gridSpan w:val="7"/>
            <w:tcBorders>
              <w:top w:val="nil"/>
              <w:left w:val="nil"/>
              <w:bottom w:val="nil"/>
              <w:right w:val="nil"/>
            </w:tcBorders>
            <w:shd w:val="clear" w:color="auto" w:fill="FFFFFF"/>
          </w:tcPr>
          <w:p w14:paraId="6B0B4316" w14:textId="77777777" w:rsidR="000D41FF" w:rsidRPr="004048DD" w:rsidRDefault="000D41FF" w:rsidP="000D41FF">
            <w:pPr>
              <w:autoSpaceDE w:val="0"/>
              <w:autoSpaceDN w:val="0"/>
              <w:adjustRightInd w:val="0"/>
              <w:spacing w:after="0" w:line="320" w:lineRule="atLeast"/>
              <w:ind w:left="60" w:right="60"/>
              <w:rPr>
                <w:rFonts w:ascii="Arial" w:eastAsia="MingLiU" w:hAnsi="Arial" w:cs="Arial"/>
                <w:color w:val="000000"/>
                <w:sz w:val="24"/>
                <w:szCs w:val="24"/>
              </w:rPr>
            </w:pPr>
            <w:r w:rsidRPr="004048DD">
              <w:rPr>
                <w:rFonts w:ascii="Arial" w:eastAsia="MingLiU" w:hAnsi="Arial" w:cs="Arial"/>
                <w:color w:val="000000"/>
                <w:sz w:val="24"/>
                <w:szCs w:val="24"/>
              </w:rPr>
              <w:t>b. Predictors: (Constant), BR, BA, CS, BV</w:t>
            </w:r>
          </w:p>
        </w:tc>
      </w:tr>
    </w:tbl>
    <w:p w14:paraId="364C3F5C" w14:textId="2E92D138" w:rsidR="002F01A0" w:rsidRPr="004048DD" w:rsidRDefault="00BC11D1" w:rsidP="00162C9C">
      <w:pPr>
        <w:autoSpaceDE w:val="0"/>
        <w:autoSpaceDN w:val="0"/>
        <w:adjustRightInd w:val="0"/>
        <w:spacing w:after="0" w:line="360" w:lineRule="auto"/>
        <w:rPr>
          <w:rFonts w:ascii="Arial" w:hAnsi="Arial" w:cs="Arial"/>
          <w:sz w:val="24"/>
          <w:szCs w:val="24"/>
        </w:rPr>
      </w:pPr>
      <w:r w:rsidRPr="004048DD">
        <w:rPr>
          <w:rFonts w:ascii="Arial" w:hAnsi="Arial" w:cs="Arial"/>
          <w:sz w:val="24"/>
          <w:szCs w:val="24"/>
        </w:rPr>
        <w:t xml:space="preserve">                                </w:t>
      </w:r>
      <w:r w:rsidR="00162C9C" w:rsidRPr="004048DD">
        <w:rPr>
          <w:rFonts w:ascii="Arial" w:hAnsi="Arial" w:cs="Arial"/>
          <w:sz w:val="24"/>
          <w:szCs w:val="24"/>
        </w:rPr>
        <w:t xml:space="preserve"> </w:t>
      </w:r>
      <w:r w:rsidR="00C95B8C" w:rsidRPr="004048DD">
        <w:rPr>
          <w:rFonts w:ascii="Arial" w:hAnsi="Arial" w:cs="Arial"/>
          <w:sz w:val="24"/>
          <w:szCs w:val="24"/>
        </w:rPr>
        <w:t>[Table 4.4</w:t>
      </w:r>
      <w:r w:rsidR="002F01A0" w:rsidRPr="004048DD">
        <w:rPr>
          <w:rFonts w:ascii="Arial" w:hAnsi="Arial" w:cs="Arial"/>
          <w:sz w:val="24"/>
          <w:szCs w:val="24"/>
        </w:rPr>
        <w:t>-2 ANOVA result of regression analysis]</w:t>
      </w:r>
    </w:p>
    <w:p w14:paraId="113DB546" w14:textId="77777777" w:rsidR="00162C9C" w:rsidRPr="004048DD" w:rsidRDefault="00162C9C" w:rsidP="00162C9C">
      <w:pPr>
        <w:autoSpaceDE w:val="0"/>
        <w:autoSpaceDN w:val="0"/>
        <w:adjustRightInd w:val="0"/>
        <w:spacing w:after="0" w:line="360" w:lineRule="auto"/>
        <w:jc w:val="both"/>
        <w:rPr>
          <w:rFonts w:ascii="Arial" w:hAnsi="Arial" w:cs="Arial"/>
          <w:sz w:val="24"/>
          <w:szCs w:val="24"/>
        </w:rPr>
      </w:pPr>
      <w:r w:rsidRPr="004048DD">
        <w:rPr>
          <w:rFonts w:ascii="Arial" w:hAnsi="Arial" w:cs="Arial"/>
          <w:sz w:val="24"/>
          <w:szCs w:val="24"/>
        </w:rPr>
        <w:t>In the ANOVA table, the F value and the Sig value are mainly observed, and the Sig value (P-value) corresponding to the F value is &lt;0.05, which means that the regression equation is applicable.</w:t>
      </w:r>
    </w:p>
    <w:p w14:paraId="25F95621" w14:textId="10F542B8" w:rsidR="00C93702" w:rsidRPr="005043D9" w:rsidRDefault="00C95B8C" w:rsidP="00162C9C">
      <w:pPr>
        <w:autoSpaceDE w:val="0"/>
        <w:autoSpaceDN w:val="0"/>
        <w:adjustRightInd w:val="0"/>
        <w:spacing w:after="0" w:line="360" w:lineRule="auto"/>
        <w:jc w:val="both"/>
        <w:rPr>
          <w:rFonts w:ascii="Arial" w:hAnsi="Arial" w:cs="Arial"/>
          <w:sz w:val="24"/>
          <w:szCs w:val="24"/>
        </w:rPr>
      </w:pPr>
      <w:r w:rsidRPr="004048DD">
        <w:rPr>
          <w:rFonts w:ascii="Arial" w:hAnsi="Arial" w:cs="Arial"/>
          <w:sz w:val="24"/>
          <w:szCs w:val="24"/>
        </w:rPr>
        <w:lastRenderedPageBreak/>
        <w:t>According to Table 4.4</w:t>
      </w:r>
      <w:r w:rsidR="00162C9C" w:rsidRPr="004048DD">
        <w:rPr>
          <w:rFonts w:ascii="Arial" w:hAnsi="Arial" w:cs="Arial"/>
          <w:sz w:val="24"/>
          <w:szCs w:val="24"/>
        </w:rPr>
        <w:t>-2, P-value is 0.00&lt;0.</w:t>
      </w:r>
      <w:r w:rsidR="004F53B3" w:rsidRPr="004048DD">
        <w:rPr>
          <w:rFonts w:ascii="Arial" w:hAnsi="Arial" w:cs="Arial"/>
          <w:sz w:val="24"/>
          <w:szCs w:val="24"/>
        </w:rPr>
        <w:t>0</w:t>
      </w:r>
      <w:r w:rsidR="00162C9C" w:rsidRPr="004048DD">
        <w:rPr>
          <w:rFonts w:ascii="Arial" w:hAnsi="Arial" w:cs="Arial"/>
          <w:sz w:val="24"/>
          <w:szCs w:val="24"/>
        </w:rPr>
        <w:t>5, that means in this research, the model represented is established and fit.</w:t>
      </w:r>
    </w:p>
    <w:tbl>
      <w:tblPr>
        <w:tblW w:w="8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83"/>
        <w:gridCol w:w="1338"/>
        <w:gridCol w:w="1338"/>
        <w:gridCol w:w="1476"/>
        <w:gridCol w:w="1015"/>
        <w:gridCol w:w="1015"/>
      </w:tblGrid>
      <w:tr w:rsidR="000D41FF" w:rsidRPr="000D41FF" w14:paraId="5551E8DA" w14:textId="77777777" w:rsidTr="002F01A0">
        <w:trPr>
          <w:cantSplit/>
        </w:trPr>
        <w:tc>
          <w:tcPr>
            <w:tcW w:w="8101" w:type="dxa"/>
            <w:gridSpan w:val="7"/>
            <w:tcBorders>
              <w:top w:val="nil"/>
              <w:left w:val="nil"/>
              <w:bottom w:val="nil"/>
              <w:right w:val="nil"/>
            </w:tcBorders>
            <w:shd w:val="clear" w:color="auto" w:fill="FFFFFF"/>
            <w:vAlign w:val="center"/>
          </w:tcPr>
          <w:p w14:paraId="48FAB72C" w14:textId="77777777" w:rsidR="000D41FF" w:rsidRPr="004048DD" w:rsidRDefault="000D41FF" w:rsidP="000D41FF">
            <w:pPr>
              <w:autoSpaceDE w:val="0"/>
              <w:autoSpaceDN w:val="0"/>
              <w:adjustRightInd w:val="0"/>
              <w:spacing w:after="0" w:line="320" w:lineRule="atLeast"/>
              <w:ind w:left="60" w:right="60"/>
              <w:jc w:val="center"/>
              <w:rPr>
                <w:rFonts w:ascii="Arial" w:eastAsia="MingLiU" w:hAnsi="Arial" w:cs="Arial"/>
                <w:color w:val="000000"/>
                <w:sz w:val="24"/>
                <w:szCs w:val="24"/>
              </w:rPr>
            </w:pPr>
            <w:proofErr w:type="spellStart"/>
            <w:r w:rsidRPr="004048DD">
              <w:rPr>
                <w:rFonts w:ascii="Arial" w:eastAsia="MingLiU" w:hAnsi="Arial" w:cs="Arial"/>
                <w:b/>
                <w:bCs/>
                <w:color w:val="000000"/>
                <w:sz w:val="24"/>
                <w:szCs w:val="24"/>
              </w:rPr>
              <w:t>Coefficients</w:t>
            </w:r>
            <w:r w:rsidRPr="004048DD">
              <w:rPr>
                <w:rFonts w:ascii="Arial" w:eastAsia="MingLiU" w:hAnsi="Arial" w:cs="Arial"/>
                <w:b/>
                <w:bCs/>
                <w:color w:val="000000"/>
                <w:sz w:val="24"/>
                <w:szCs w:val="24"/>
                <w:vertAlign w:val="superscript"/>
              </w:rPr>
              <w:t>a</w:t>
            </w:r>
            <w:proofErr w:type="spellEnd"/>
          </w:p>
        </w:tc>
      </w:tr>
      <w:tr w:rsidR="000D41FF" w:rsidRPr="000D41FF" w14:paraId="4391D0AA" w14:textId="77777777" w:rsidTr="002F01A0">
        <w:trPr>
          <w:cantSplit/>
        </w:trPr>
        <w:tc>
          <w:tcPr>
            <w:tcW w:w="1919" w:type="dxa"/>
            <w:gridSpan w:val="2"/>
            <w:vMerge w:val="restart"/>
            <w:tcBorders>
              <w:top w:val="single" w:sz="16" w:space="0" w:color="000000"/>
              <w:left w:val="single" w:sz="16" w:space="0" w:color="000000"/>
              <w:bottom w:val="nil"/>
              <w:right w:val="nil"/>
            </w:tcBorders>
            <w:shd w:val="clear" w:color="auto" w:fill="FFFFFF"/>
            <w:vAlign w:val="bottom"/>
          </w:tcPr>
          <w:p w14:paraId="425ED32E" w14:textId="77777777" w:rsidR="000D41FF" w:rsidRPr="000D41FF" w:rsidRDefault="000D41FF" w:rsidP="000D41FF">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Model</w:t>
            </w:r>
          </w:p>
        </w:tc>
        <w:tc>
          <w:tcPr>
            <w:tcW w:w="2676" w:type="dxa"/>
            <w:gridSpan w:val="2"/>
            <w:tcBorders>
              <w:top w:val="single" w:sz="16" w:space="0" w:color="000000"/>
              <w:left w:val="single" w:sz="16" w:space="0" w:color="000000"/>
            </w:tcBorders>
            <w:shd w:val="clear" w:color="auto" w:fill="FFFFFF"/>
            <w:vAlign w:val="bottom"/>
          </w:tcPr>
          <w:p w14:paraId="4AD85956" w14:textId="77777777" w:rsidR="000D41FF" w:rsidRPr="000D41FF" w:rsidRDefault="000D41FF" w:rsidP="000D41FF">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Unstandardized Coefficients</w:t>
            </w:r>
          </w:p>
        </w:tc>
        <w:tc>
          <w:tcPr>
            <w:tcW w:w="1476" w:type="dxa"/>
            <w:tcBorders>
              <w:top w:val="single" w:sz="16" w:space="0" w:color="000000"/>
            </w:tcBorders>
            <w:shd w:val="clear" w:color="auto" w:fill="FFFFFF"/>
            <w:vAlign w:val="bottom"/>
          </w:tcPr>
          <w:p w14:paraId="68E818F9" w14:textId="77777777" w:rsidR="000D41FF" w:rsidRPr="000D41FF" w:rsidRDefault="000D41FF" w:rsidP="000D41FF">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Standardized Coefficients</w:t>
            </w:r>
          </w:p>
        </w:tc>
        <w:tc>
          <w:tcPr>
            <w:tcW w:w="1015" w:type="dxa"/>
            <w:vMerge w:val="restart"/>
            <w:tcBorders>
              <w:top w:val="single" w:sz="16" w:space="0" w:color="000000"/>
            </w:tcBorders>
            <w:shd w:val="clear" w:color="auto" w:fill="FFFFFF"/>
            <w:vAlign w:val="bottom"/>
          </w:tcPr>
          <w:p w14:paraId="2B12F568" w14:textId="77777777" w:rsidR="000D41FF" w:rsidRPr="000D41FF" w:rsidRDefault="000D41FF" w:rsidP="000D41FF">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t</w:t>
            </w:r>
          </w:p>
        </w:tc>
        <w:tc>
          <w:tcPr>
            <w:tcW w:w="1015" w:type="dxa"/>
            <w:vMerge w:val="restart"/>
            <w:tcBorders>
              <w:top w:val="single" w:sz="16" w:space="0" w:color="000000"/>
              <w:right w:val="single" w:sz="16" w:space="0" w:color="000000"/>
            </w:tcBorders>
            <w:shd w:val="clear" w:color="auto" w:fill="FFFFFF"/>
            <w:vAlign w:val="bottom"/>
          </w:tcPr>
          <w:p w14:paraId="115D4E4E" w14:textId="77777777" w:rsidR="000D41FF" w:rsidRPr="000D41FF" w:rsidRDefault="000D41FF" w:rsidP="000D41FF">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Sig.</w:t>
            </w:r>
          </w:p>
        </w:tc>
      </w:tr>
      <w:tr w:rsidR="000D41FF" w:rsidRPr="000D41FF" w14:paraId="02EB80E4" w14:textId="77777777" w:rsidTr="002F01A0">
        <w:trPr>
          <w:cantSplit/>
        </w:trPr>
        <w:tc>
          <w:tcPr>
            <w:tcW w:w="1919" w:type="dxa"/>
            <w:gridSpan w:val="2"/>
            <w:vMerge/>
            <w:tcBorders>
              <w:top w:val="single" w:sz="16" w:space="0" w:color="000000"/>
              <w:left w:val="single" w:sz="16" w:space="0" w:color="000000"/>
              <w:bottom w:val="nil"/>
              <w:right w:val="nil"/>
            </w:tcBorders>
            <w:shd w:val="clear" w:color="auto" w:fill="FFFFFF"/>
            <w:vAlign w:val="bottom"/>
          </w:tcPr>
          <w:p w14:paraId="4BFEEACA" w14:textId="77777777" w:rsidR="000D41FF" w:rsidRPr="000D41FF" w:rsidRDefault="000D41FF" w:rsidP="000D41FF">
            <w:pPr>
              <w:autoSpaceDE w:val="0"/>
              <w:autoSpaceDN w:val="0"/>
              <w:adjustRightInd w:val="0"/>
              <w:spacing w:after="0" w:line="240" w:lineRule="auto"/>
              <w:rPr>
                <w:rFonts w:ascii="Times New Roman" w:eastAsia="MingLiU" w:hAnsi="Times New Roman" w:cs="Times New Roman"/>
                <w:color w:val="000000"/>
              </w:rPr>
            </w:pPr>
          </w:p>
        </w:tc>
        <w:tc>
          <w:tcPr>
            <w:tcW w:w="1338" w:type="dxa"/>
            <w:tcBorders>
              <w:left w:val="single" w:sz="16" w:space="0" w:color="000000"/>
              <w:bottom w:val="single" w:sz="16" w:space="0" w:color="000000"/>
            </w:tcBorders>
            <w:shd w:val="clear" w:color="auto" w:fill="FFFFFF"/>
            <w:vAlign w:val="bottom"/>
          </w:tcPr>
          <w:p w14:paraId="0D8229D8" w14:textId="77777777" w:rsidR="000D41FF" w:rsidRPr="000D41FF" w:rsidRDefault="000D41FF" w:rsidP="000D41FF">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B</w:t>
            </w:r>
          </w:p>
        </w:tc>
        <w:tc>
          <w:tcPr>
            <w:tcW w:w="1338" w:type="dxa"/>
            <w:tcBorders>
              <w:bottom w:val="single" w:sz="16" w:space="0" w:color="000000"/>
            </w:tcBorders>
            <w:shd w:val="clear" w:color="auto" w:fill="FFFFFF"/>
            <w:vAlign w:val="bottom"/>
          </w:tcPr>
          <w:p w14:paraId="558BEA81" w14:textId="77777777" w:rsidR="000D41FF" w:rsidRPr="000D41FF" w:rsidRDefault="000D41FF" w:rsidP="000D41FF">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Std. Error</w:t>
            </w:r>
          </w:p>
        </w:tc>
        <w:tc>
          <w:tcPr>
            <w:tcW w:w="1476" w:type="dxa"/>
            <w:tcBorders>
              <w:bottom w:val="single" w:sz="16" w:space="0" w:color="000000"/>
            </w:tcBorders>
            <w:shd w:val="clear" w:color="auto" w:fill="FFFFFF"/>
            <w:vAlign w:val="bottom"/>
          </w:tcPr>
          <w:p w14:paraId="73B0490D" w14:textId="77777777" w:rsidR="000D41FF" w:rsidRPr="000D41FF" w:rsidRDefault="000D41FF" w:rsidP="000D41FF">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Beta</w:t>
            </w:r>
          </w:p>
        </w:tc>
        <w:tc>
          <w:tcPr>
            <w:tcW w:w="1015" w:type="dxa"/>
            <w:vMerge/>
            <w:tcBorders>
              <w:top w:val="single" w:sz="16" w:space="0" w:color="000000"/>
            </w:tcBorders>
            <w:shd w:val="clear" w:color="auto" w:fill="FFFFFF"/>
            <w:vAlign w:val="bottom"/>
          </w:tcPr>
          <w:p w14:paraId="4CEF7108" w14:textId="77777777" w:rsidR="000D41FF" w:rsidRPr="000D41FF" w:rsidRDefault="000D41FF" w:rsidP="000D41FF">
            <w:pPr>
              <w:autoSpaceDE w:val="0"/>
              <w:autoSpaceDN w:val="0"/>
              <w:adjustRightInd w:val="0"/>
              <w:spacing w:after="0" w:line="240" w:lineRule="auto"/>
              <w:rPr>
                <w:rFonts w:ascii="Times New Roman" w:eastAsia="MingLiU" w:hAnsi="Times New Roman" w:cs="Times New Roman"/>
                <w:color w:val="000000"/>
              </w:rPr>
            </w:pPr>
          </w:p>
        </w:tc>
        <w:tc>
          <w:tcPr>
            <w:tcW w:w="1015" w:type="dxa"/>
            <w:vMerge/>
            <w:tcBorders>
              <w:top w:val="single" w:sz="16" w:space="0" w:color="000000"/>
              <w:right w:val="single" w:sz="16" w:space="0" w:color="000000"/>
            </w:tcBorders>
            <w:shd w:val="clear" w:color="auto" w:fill="FFFFFF"/>
            <w:vAlign w:val="bottom"/>
          </w:tcPr>
          <w:p w14:paraId="18D01CBF" w14:textId="77777777" w:rsidR="000D41FF" w:rsidRPr="000D41FF" w:rsidRDefault="000D41FF" w:rsidP="000D41FF">
            <w:pPr>
              <w:autoSpaceDE w:val="0"/>
              <w:autoSpaceDN w:val="0"/>
              <w:adjustRightInd w:val="0"/>
              <w:spacing w:after="0" w:line="240" w:lineRule="auto"/>
              <w:rPr>
                <w:rFonts w:ascii="Times New Roman" w:eastAsia="MingLiU" w:hAnsi="Times New Roman" w:cs="Times New Roman"/>
                <w:color w:val="000000"/>
              </w:rPr>
            </w:pPr>
          </w:p>
        </w:tc>
      </w:tr>
      <w:tr w:rsidR="000D41FF" w:rsidRPr="000D41FF" w14:paraId="39737E3B" w14:textId="77777777" w:rsidTr="002F01A0">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1FBC5278" w14:textId="77777777" w:rsidR="000D41FF" w:rsidRPr="000D41FF" w:rsidRDefault="000D41FF" w:rsidP="000D41FF">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1</w:t>
            </w:r>
          </w:p>
        </w:tc>
        <w:tc>
          <w:tcPr>
            <w:tcW w:w="1183" w:type="dxa"/>
            <w:tcBorders>
              <w:top w:val="single" w:sz="16" w:space="0" w:color="000000"/>
              <w:left w:val="nil"/>
              <w:bottom w:val="nil"/>
              <w:right w:val="single" w:sz="16" w:space="0" w:color="000000"/>
            </w:tcBorders>
            <w:shd w:val="clear" w:color="auto" w:fill="FFFFFF"/>
          </w:tcPr>
          <w:p w14:paraId="16B47C72" w14:textId="77777777" w:rsidR="000D41FF" w:rsidRPr="000D41FF" w:rsidRDefault="000D41FF" w:rsidP="000D41FF">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(Constant)</w:t>
            </w:r>
          </w:p>
        </w:tc>
        <w:tc>
          <w:tcPr>
            <w:tcW w:w="1338" w:type="dxa"/>
            <w:tcBorders>
              <w:top w:val="single" w:sz="16" w:space="0" w:color="000000"/>
              <w:left w:val="single" w:sz="16" w:space="0" w:color="000000"/>
              <w:bottom w:val="nil"/>
            </w:tcBorders>
            <w:shd w:val="clear" w:color="auto" w:fill="FFFFFF"/>
            <w:vAlign w:val="center"/>
          </w:tcPr>
          <w:p w14:paraId="2516EA65"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.525</w:t>
            </w:r>
          </w:p>
        </w:tc>
        <w:tc>
          <w:tcPr>
            <w:tcW w:w="1338" w:type="dxa"/>
            <w:tcBorders>
              <w:top w:val="single" w:sz="16" w:space="0" w:color="000000"/>
              <w:bottom w:val="nil"/>
            </w:tcBorders>
            <w:shd w:val="clear" w:color="auto" w:fill="FFFFFF"/>
            <w:vAlign w:val="center"/>
          </w:tcPr>
          <w:p w14:paraId="7B2AFB61"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.221</w:t>
            </w:r>
          </w:p>
        </w:tc>
        <w:tc>
          <w:tcPr>
            <w:tcW w:w="1476" w:type="dxa"/>
            <w:tcBorders>
              <w:top w:val="single" w:sz="16" w:space="0" w:color="000000"/>
              <w:bottom w:val="nil"/>
            </w:tcBorders>
            <w:shd w:val="clear" w:color="auto" w:fill="FFFFFF"/>
            <w:vAlign w:val="center"/>
          </w:tcPr>
          <w:p w14:paraId="3AFABE83" w14:textId="77777777" w:rsidR="000D41FF" w:rsidRPr="000D41FF" w:rsidRDefault="000D41FF" w:rsidP="000D41FF">
            <w:pPr>
              <w:autoSpaceDE w:val="0"/>
              <w:autoSpaceDN w:val="0"/>
              <w:adjustRightInd w:val="0"/>
              <w:spacing w:after="0" w:line="240" w:lineRule="auto"/>
              <w:rPr>
                <w:rFonts w:ascii="Times New Roman" w:hAnsi="Times New Roman" w:cs="Times New Roman"/>
              </w:rPr>
            </w:pPr>
          </w:p>
        </w:tc>
        <w:tc>
          <w:tcPr>
            <w:tcW w:w="1015" w:type="dxa"/>
            <w:tcBorders>
              <w:top w:val="single" w:sz="16" w:space="0" w:color="000000"/>
              <w:bottom w:val="nil"/>
            </w:tcBorders>
            <w:shd w:val="clear" w:color="auto" w:fill="FFFFFF"/>
            <w:vAlign w:val="center"/>
          </w:tcPr>
          <w:p w14:paraId="406B6E3F"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2.377</w:t>
            </w:r>
          </w:p>
        </w:tc>
        <w:tc>
          <w:tcPr>
            <w:tcW w:w="1015" w:type="dxa"/>
            <w:tcBorders>
              <w:top w:val="single" w:sz="16" w:space="0" w:color="000000"/>
              <w:bottom w:val="nil"/>
              <w:right w:val="single" w:sz="16" w:space="0" w:color="000000"/>
            </w:tcBorders>
            <w:shd w:val="clear" w:color="auto" w:fill="FFFFFF"/>
            <w:vAlign w:val="center"/>
          </w:tcPr>
          <w:p w14:paraId="74714BBD" w14:textId="59C3F1F1"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.0</w:t>
            </w:r>
            <w:r>
              <w:rPr>
                <w:rFonts w:ascii="Times New Roman" w:eastAsia="MingLiU" w:hAnsi="Times New Roman" w:cs="Times New Roman"/>
                <w:color w:val="000000"/>
              </w:rPr>
              <w:t>00</w:t>
            </w:r>
          </w:p>
        </w:tc>
      </w:tr>
      <w:tr w:rsidR="000D41FF" w:rsidRPr="000D41FF" w14:paraId="679D764D" w14:textId="77777777" w:rsidTr="002F01A0">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1EBE7EEB" w14:textId="77777777" w:rsidR="000D41FF" w:rsidRPr="000D41FF" w:rsidRDefault="000D41FF" w:rsidP="000D41FF">
            <w:pPr>
              <w:autoSpaceDE w:val="0"/>
              <w:autoSpaceDN w:val="0"/>
              <w:adjustRightInd w:val="0"/>
              <w:spacing w:after="0" w:line="240" w:lineRule="auto"/>
              <w:rPr>
                <w:rFonts w:ascii="Times New Roman" w:eastAsia="MingLiU" w:hAnsi="Times New Roman" w:cs="Times New Roman"/>
                <w:color w:val="000000"/>
              </w:rPr>
            </w:pPr>
          </w:p>
        </w:tc>
        <w:tc>
          <w:tcPr>
            <w:tcW w:w="1183" w:type="dxa"/>
            <w:tcBorders>
              <w:top w:val="nil"/>
              <w:left w:val="nil"/>
              <w:bottom w:val="nil"/>
              <w:right w:val="single" w:sz="16" w:space="0" w:color="000000"/>
            </w:tcBorders>
            <w:shd w:val="clear" w:color="auto" w:fill="FFFFFF"/>
          </w:tcPr>
          <w:p w14:paraId="0D17BCEA" w14:textId="77777777" w:rsidR="000D41FF" w:rsidRPr="000D41FF" w:rsidRDefault="000D41FF" w:rsidP="000D41FF">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BV</w:t>
            </w:r>
          </w:p>
        </w:tc>
        <w:tc>
          <w:tcPr>
            <w:tcW w:w="1338" w:type="dxa"/>
            <w:tcBorders>
              <w:top w:val="nil"/>
              <w:left w:val="single" w:sz="16" w:space="0" w:color="000000"/>
              <w:bottom w:val="nil"/>
            </w:tcBorders>
            <w:shd w:val="clear" w:color="auto" w:fill="FFFFFF"/>
            <w:vAlign w:val="center"/>
          </w:tcPr>
          <w:p w14:paraId="62B711AE" w14:textId="0F460D38" w:rsidR="000D41FF" w:rsidRPr="000D41FF" w:rsidRDefault="000D41FF" w:rsidP="00BA690C">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w:t>
            </w:r>
            <w:r w:rsidR="00BA690C">
              <w:rPr>
                <w:rFonts w:ascii="Times New Roman" w:eastAsia="MingLiU" w:hAnsi="Times New Roman" w:cs="Times New Roman"/>
                <w:color w:val="000000"/>
              </w:rPr>
              <w:t>026</w:t>
            </w:r>
          </w:p>
        </w:tc>
        <w:tc>
          <w:tcPr>
            <w:tcW w:w="1338" w:type="dxa"/>
            <w:tcBorders>
              <w:top w:val="nil"/>
              <w:bottom w:val="nil"/>
            </w:tcBorders>
            <w:shd w:val="clear" w:color="auto" w:fill="FFFFFF"/>
            <w:vAlign w:val="center"/>
          </w:tcPr>
          <w:p w14:paraId="242E34A7" w14:textId="7AED2490" w:rsidR="000D41FF" w:rsidRPr="000D41FF" w:rsidRDefault="000D41FF" w:rsidP="00BA690C">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.0</w:t>
            </w:r>
            <w:r w:rsidR="00BA690C">
              <w:rPr>
                <w:rFonts w:ascii="Times New Roman" w:eastAsia="MingLiU" w:hAnsi="Times New Roman" w:cs="Times New Roman"/>
                <w:color w:val="000000"/>
              </w:rPr>
              <w:t>64</w:t>
            </w:r>
          </w:p>
        </w:tc>
        <w:tc>
          <w:tcPr>
            <w:tcW w:w="1476" w:type="dxa"/>
            <w:tcBorders>
              <w:top w:val="nil"/>
              <w:bottom w:val="nil"/>
            </w:tcBorders>
            <w:shd w:val="clear" w:color="auto" w:fill="FFFFFF"/>
            <w:vAlign w:val="center"/>
          </w:tcPr>
          <w:p w14:paraId="1BA6A87D" w14:textId="0B42AF27" w:rsidR="000D41FF" w:rsidRPr="000D41FF" w:rsidRDefault="000D41FF" w:rsidP="00BA690C">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w:t>
            </w:r>
            <w:r w:rsidR="00BA690C">
              <w:rPr>
                <w:rFonts w:ascii="Times New Roman" w:eastAsia="MingLiU" w:hAnsi="Times New Roman" w:cs="Times New Roman"/>
                <w:color w:val="000000"/>
              </w:rPr>
              <w:t>019</w:t>
            </w:r>
          </w:p>
        </w:tc>
        <w:tc>
          <w:tcPr>
            <w:tcW w:w="1015" w:type="dxa"/>
            <w:tcBorders>
              <w:top w:val="nil"/>
              <w:bottom w:val="nil"/>
            </w:tcBorders>
            <w:shd w:val="clear" w:color="auto" w:fill="FFFFFF"/>
            <w:vAlign w:val="center"/>
          </w:tcPr>
          <w:p w14:paraId="639A7144" w14:textId="570C5ADA" w:rsidR="000D41FF" w:rsidRPr="000D41FF" w:rsidRDefault="00BA690C"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Pr>
                <w:rFonts w:ascii="Times New Roman" w:eastAsia="MingLiU" w:hAnsi="Times New Roman" w:cs="Times New Roman"/>
                <w:color w:val="000000"/>
              </w:rPr>
              <w:t>.407</w:t>
            </w:r>
          </w:p>
        </w:tc>
        <w:tc>
          <w:tcPr>
            <w:tcW w:w="1015" w:type="dxa"/>
            <w:tcBorders>
              <w:top w:val="nil"/>
              <w:bottom w:val="nil"/>
              <w:right w:val="single" w:sz="16" w:space="0" w:color="000000"/>
            </w:tcBorders>
            <w:shd w:val="clear" w:color="auto" w:fill="FFFFFF"/>
            <w:vAlign w:val="center"/>
          </w:tcPr>
          <w:p w14:paraId="36F81DD6" w14:textId="3D471A3B" w:rsidR="000D41FF" w:rsidRPr="000D41FF" w:rsidRDefault="000D41FF" w:rsidP="002F5D92">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w:t>
            </w:r>
            <w:r w:rsidR="002F5D92">
              <w:rPr>
                <w:rFonts w:ascii="Times New Roman" w:eastAsia="MingLiU" w:hAnsi="Times New Roman" w:cs="Times New Roman"/>
                <w:color w:val="000000"/>
              </w:rPr>
              <w:t>684</w:t>
            </w:r>
          </w:p>
        </w:tc>
      </w:tr>
      <w:tr w:rsidR="000D41FF" w:rsidRPr="000D41FF" w14:paraId="23DDBD3F" w14:textId="77777777" w:rsidTr="002F01A0">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1ED066D4" w14:textId="77777777" w:rsidR="000D41FF" w:rsidRPr="000D41FF" w:rsidRDefault="000D41FF" w:rsidP="000D41FF">
            <w:pPr>
              <w:autoSpaceDE w:val="0"/>
              <w:autoSpaceDN w:val="0"/>
              <w:adjustRightInd w:val="0"/>
              <w:spacing w:after="0" w:line="240" w:lineRule="auto"/>
              <w:rPr>
                <w:rFonts w:ascii="Times New Roman" w:eastAsia="MingLiU" w:hAnsi="Times New Roman" w:cs="Times New Roman"/>
                <w:color w:val="000000"/>
              </w:rPr>
            </w:pPr>
          </w:p>
        </w:tc>
        <w:tc>
          <w:tcPr>
            <w:tcW w:w="1183" w:type="dxa"/>
            <w:tcBorders>
              <w:top w:val="nil"/>
              <w:left w:val="nil"/>
              <w:bottom w:val="nil"/>
              <w:right w:val="single" w:sz="16" w:space="0" w:color="000000"/>
            </w:tcBorders>
            <w:shd w:val="clear" w:color="auto" w:fill="FFFFFF"/>
          </w:tcPr>
          <w:p w14:paraId="3C059A59" w14:textId="77777777" w:rsidR="000D41FF" w:rsidRPr="000D41FF" w:rsidRDefault="000D41FF" w:rsidP="000D41FF">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BA</w:t>
            </w:r>
          </w:p>
        </w:tc>
        <w:tc>
          <w:tcPr>
            <w:tcW w:w="1338" w:type="dxa"/>
            <w:tcBorders>
              <w:top w:val="nil"/>
              <w:left w:val="single" w:sz="16" w:space="0" w:color="000000"/>
              <w:bottom w:val="nil"/>
            </w:tcBorders>
            <w:shd w:val="clear" w:color="auto" w:fill="FFFFFF"/>
            <w:vAlign w:val="center"/>
          </w:tcPr>
          <w:p w14:paraId="3DFF1F2D"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.467</w:t>
            </w:r>
          </w:p>
        </w:tc>
        <w:tc>
          <w:tcPr>
            <w:tcW w:w="1338" w:type="dxa"/>
            <w:tcBorders>
              <w:top w:val="nil"/>
              <w:bottom w:val="nil"/>
            </w:tcBorders>
            <w:shd w:val="clear" w:color="auto" w:fill="FFFFFF"/>
            <w:vAlign w:val="center"/>
          </w:tcPr>
          <w:p w14:paraId="7F5BC8D3"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.047</w:t>
            </w:r>
          </w:p>
        </w:tc>
        <w:tc>
          <w:tcPr>
            <w:tcW w:w="1476" w:type="dxa"/>
            <w:tcBorders>
              <w:top w:val="nil"/>
              <w:bottom w:val="nil"/>
            </w:tcBorders>
            <w:shd w:val="clear" w:color="auto" w:fill="FFFFFF"/>
            <w:vAlign w:val="center"/>
          </w:tcPr>
          <w:p w14:paraId="7F3451CA"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.478</w:t>
            </w:r>
          </w:p>
        </w:tc>
        <w:tc>
          <w:tcPr>
            <w:tcW w:w="1015" w:type="dxa"/>
            <w:tcBorders>
              <w:top w:val="nil"/>
              <w:bottom w:val="nil"/>
            </w:tcBorders>
            <w:shd w:val="clear" w:color="auto" w:fill="FFFFFF"/>
            <w:vAlign w:val="center"/>
          </w:tcPr>
          <w:p w14:paraId="1532BE6D"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9.951</w:t>
            </w:r>
          </w:p>
        </w:tc>
        <w:tc>
          <w:tcPr>
            <w:tcW w:w="1015" w:type="dxa"/>
            <w:tcBorders>
              <w:top w:val="nil"/>
              <w:bottom w:val="nil"/>
              <w:right w:val="single" w:sz="16" w:space="0" w:color="000000"/>
            </w:tcBorders>
            <w:shd w:val="clear" w:color="auto" w:fill="FFFFFF"/>
            <w:vAlign w:val="center"/>
          </w:tcPr>
          <w:p w14:paraId="56C021CE"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.000</w:t>
            </w:r>
          </w:p>
        </w:tc>
      </w:tr>
      <w:tr w:rsidR="000D41FF" w:rsidRPr="000D41FF" w14:paraId="34D611B3" w14:textId="77777777" w:rsidTr="002F01A0">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0CB1D276" w14:textId="77777777" w:rsidR="000D41FF" w:rsidRPr="000D41FF" w:rsidRDefault="000D41FF" w:rsidP="000D41FF">
            <w:pPr>
              <w:autoSpaceDE w:val="0"/>
              <w:autoSpaceDN w:val="0"/>
              <w:adjustRightInd w:val="0"/>
              <w:spacing w:after="0" w:line="240" w:lineRule="auto"/>
              <w:rPr>
                <w:rFonts w:ascii="Times New Roman" w:eastAsia="MingLiU" w:hAnsi="Times New Roman" w:cs="Times New Roman"/>
                <w:color w:val="000000"/>
              </w:rPr>
            </w:pPr>
          </w:p>
        </w:tc>
        <w:tc>
          <w:tcPr>
            <w:tcW w:w="1183" w:type="dxa"/>
            <w:tcBorders>
              <w:top w:val="nil"/>
              <w:left w:val="nil"/>
              <w:bottom w:val="nil"/>
              <w:right w:val="single" w:sz="16" w:space="0" w:color="000000"/>
            </w:tcBorders>
            <w:shd w:val="clear" w:color="auto" w:fill="FFFFFF"/>
          </w:tcPr>
          <w:p w14:paraId="1CE3B1AA" w14:textId="77777777" w:rsidR="000D41FF" w:rsidRPr="000D41FF" w:rsidRDefault="000D41FF" w:rsidP="000D41FF">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CS</w:t>
            </w:r>
          </w:p>
        </w:tc>
        <w:tc>
          <w:tcPr>
            <w:tcW w:w="1338" w:type="dxa"/>
            <w:tcBorders>
              <w:top w:val="nil"/>
              <w:left w:val="single" w:sz="16" w:space="0" w:color="000000"/>
              <w:bottom w:val="nil"/>
            </w:tcBorders>
            <w:shd w:val="clear" w:color="auto" w:fill="FFFFFF"/>
            <w:vAlign w:val="center"/>
          </w:tcPr>
          <w:p w14:paraId="66239475" w14:textId="36FC37EF" w:rsidR="000D41FF" w:rsidRPr="000D41FF" w:rsidRDefault="000D41FF" w:rsidP="002F5D92">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w:t>
            </w:r>
            <w:r w:rsidR="002F5D92">
              <w:rPr>
                <w:rFonts w:ascii="Times New Roman" w:eastAsia="MingLiU" w:hAnsi="Times New Roman" w:cs="Times New Roman"/>
                <w:color w:val="000000"/>
              </w:rPr>
              <w:t>312</w:t>
            </w:r>
          </w:p>
        </w:tc>
        <w:tc>
          <w:tcPr>
            <w:tcW w:w="1338" w:type="dxa"/>
            <w:tcBorders>
              <w:top w:val="nil"/>
              <w:bottom w:val="nil"/>
            </w:tcBorders>
            <w:shd w:val="clear" w:color="auto" w:fill="FFFFFF"/>
            <w:vAlign w:val="center"/>
          </w:tcPr>
          <w:p w14:paraId="7E033434" w14:textId="202DAB5C" w:rsidR="000D41FF" w:rsidRPr="000D41FF" w:rsidRDefault="000D41FF" w:rsidP="002F5D92">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.0</w:t>
            </w:r>
            <w:r w:rsidR="002F5D92">
              <w:rPr>
                <w:rFonts w:ascii="Times New Roman" w:eastAsia="MingLiU" w:hAnsi="Times New Roman" w:cs="Times New Roman"/>
                <w:color w:val="000000"/>
              </w:rPr>
              <w:t>52</w:t>
            </w:r>
          </w:p>
        </w:tc>
        <w:tc>
          <w:tcPr>
            <w:tcW w:w="1476" w:type="dxa"/>
            <w:tcBorders>
              <w:top w:val="nil"/>
              <w:bottom w:val="nil"/>
            </w:tcBorders>
            <w:shd w:val="clear" w:color="auto" w:fill="FFFFFF"/>
            <w:vAlign w:val="center"/>
          </w:tcPr>
          <w:p w14:paraId="5BF697B7" w14:textId="76F6A2AF" w:rsidR="000D41FF" w:rsidRPr="000D41FF" w:rsidRDefault="000D41FF" w:rsidP="002F5D92">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w:t>
            </w:r>
            <w:r w:rsidR="002F5D92">
              <w:rPr>
                <w:rFonts w:ascii="Times New Roman" w:eastAsia="MingLiU" w:hAnsi="Times New Roman" w:cs="Times New Roman"/>
                <w:color w:val="000000"/>
              </w:rPr>
              <w:t>312</w:t>
            </w:r>
          </w:p>
        </w:tc>
        <w:tc>
          <w:tcPr>
            <w:tcW w:w="1015" w:type="dxa"/>
            <w:tcBorders>
              <w:top w:val="nil"/>
              <w:bottom w:val="nil"/>
            </w:tcBorders>
            <w:shd w:val="clear" w:color="auto" w:fill="FFFFFF"/>
            <w:vAlign w:val="center"/>
          </w:tcPr>
          <w:p w14:paraId="1E2725D1" w14:textId="03338828" w:rsidR="000D41FF" w:rsidRPr="000D41FF" w:rsidRDefault="002F5D92"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Pr>
                <w:rFonts w:ascii="Times New Roman" w:eastAsia="MingLiU" w:hAnsi="Times New Roman" w:cs="Times New Roman"/>
                <w:color w:val="000000"/>
              </w:rPr>
              <w:t>6.038</w:t>
            </w:r>
          </w:p>
        </w:tc>
        <w:tc>
          <w:tcPr>
            <w:tcW w:w="1015" w:type="dxa"/>
            <w:tcBorders>
              <w:top w:val="nil"/>
              <w:bottom w:val="nil"/>
              <w:right w:val="single" w:sz="16" w:space="0" w:color="000000"/>
            </w:tcBorders>
            <w:shd w:val="clear" w:color="auto" w:fill="FFFFFF"/>
            <w:vAlign w:val="center"/>
          </w:tcPr>
          <w:p w14:paraId="5EE290B3" w14:textId="29D9D666" w:rsidR="000D41FF" w:rsidRPr="000D41FF" w:rsidRDefault="000D41FF" w:rsidP="002F5D92">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w:t>
            </w:r>
            <w:r w:rsidR="002F5D92">
              <w:rPr>
                <w:rFonts w:ascii="Times New Roman" w:eastAsia="MingLiU" w:hAnsi="Times New Roman" w:cs="Times New Roman"/>
                <w:color w:val="000000"/>
              </w:rPr>
              <w:t>000</w:t>
            </w:r>
          </w:p>
        </w:tc>
      </w:tr>
      <w:tr w:rsidR="000D41FF" w:rsidRPr="000D41FF" w14:paraId="7955F80A" w14:textId="77777777" w:rsidTr="002F01A0">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1371BE5F" w14:textId="77777777" w:rsidR="000D41FF" w:rsidRPr="000D41FF" w:rsidRDefault="000D41FF" w:rsidP="000D41FF">
            <w:pPr>
              <w:autoSpaceDE w:val="0"/>
              <w:autoSpaceDN w:val="0"/>
              <w:adjustRightInd w:val="0"/>
              <w:spacing w:after="0" w:line="240" w:lineRule="auto"/>
              <w:rPr>
                <w:rFonts w:ascii="Times New Roman" w:eastAsia="MingLiU" w:hAnsi="Times New Roman" w:cs="Times New Roman"/>
                <w:color w:val="000000"/>
              </w:rPr>
            </w:pPr>
          </w:p>
        </w:tc>
        <w:tc>
          <w:tcPr>
            <w:tcW w:w="1183" w:type="dxa"/>
            <w:tcBorders>
              <w:top w:val="nil"/>
              <w:left w:val="nil"/>
              <w:bottom w:val="single" w:sz="16" w:space="0" w:color="000000"/>
              <w:right w:val="single" w:sz="16" w:space="0" w:color="000000"/>
            </w:tcBorders>
            <w:shd w:val="clear" w:color="auto" w:fill="FFFFFF"/>
          </w:tcPr>
          <w:p w14:paraId="0DA0FAC9" w14:textId="77777777" w:rsidR="000D41FF" w:rsidRPr="000D41FF" w:rsidRDefault="000D41FF" w:rsidP="000D41FF">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BR</w:t>
            </w:r>
          </w:p>
        </w:tc>
        <w:tc>
          <w:tcPr>
            <w:tcW w:w="1338" w:type="dxa"/>
            <w:tcBorders>
              <w:top w:val="nil"/>
              <w:left w:val="single" w:sz="16" w:space="0" w:color="000000"/>
              <w:bottom w:val="single" w:sz="16" w:space="0" w:color="000000"/>
            </w:tcBorders>
            <w:shd w:val="clear" w:color="auto" w:fill="FFFFFF"/>
            <w:vAlign w:val="center"/>
          </w:tcPr>
          <w:p w14:paraId="73C1B44D"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.033</w:t>
            </w:r>
          </w:p>
        </w:tc>
        <w:tc>
          <w:tcPr>
            <w:tcW w:w="1338" w:type="dxa"/>
            <w:tcBorders>
              <w:top w:val="nil"/>
              <w:bottom w:val="single" w:sz="16" w:space="0" w:color="000000"/>
            </w:tcBorders>
            <w:shd w:val="clear" w:color="auto" w:fill="FFFFFF"/>
            <w:vAlign w:val="center"/>
          </w:tcPr>
          <w:p w14:paraId="692EF285"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.044</w:t>
            </w:r>
          </w:p>
        </w:tc>
        <w:tc>
          <w:tcPr>
            <w:tcW w:w="1476" w:type="dxa"/>
            <w:tcBorders>
              <w:top w:val="nil"/>
              <w:bottom w:val="single" w:sz="16" w:space="0" w:color="000000"/>
            </w:tcBorders>
            <w:shd w:val="clear" w:color="auto" w:fill="FFFFFF"/>
            <w:vAlign w:val="center"/>
          </w:tcPr>
          <w:p w14:paraId="491ABE98"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.026</w:t>
            </w:r>
          </w:p>
        </w:tc>
        <w:tc>
          <w:tcPr>
            <w:tcW w:w="1015" w:type="dxa"/>
            <w:tcBorders>
              <w:top w:val="nil"/>
              <w:bottom w:val="single" w:sz="16" w:space="0" w:color="000000"/>
            </w:tcBorders>
            <w:shd w:val="clear" w:color="auto" w:fill="FFFFFF"/>
            <w:vAlign w:val="center"/>
          </w:tcPr>
          <w:p w14:paraId="220EA4BD"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.756</w:t>
            </w:r>
          </w:p>
        </w:tc>
        <w:tc>
          <w:tcPr>
            <w:tcW w:w="1015" w:type="dxa"/>
            <w:tcBorders>
              <w:top w:val="nil"/>
              <w:bottom w:val="single" w:sz="16" w:space="0" w:color="000000"/>
              <w:right w:val="single" w:sz="16" w:space="0" w:color="000000"/>
            </w:tcBorders>
            <w:shd w:val="clear" w:color="auto" w:fill="FFFFFF"/>
            <w:vAlign w:val="center"/>
          </w:tcPr>
          <w:p w14:paraId="26D2A022" w14:textId="77777777" w:rsidR="000D41FF" w:rsidRPr="000D41FF" w:rsidRDefault="000D41FF" w:rsidP="000D41FF">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.450</w:t>
            </w:r>
          </w:p>
        </w:tc>
      </w:tr>
      <w:tr w:rsidR="000D41FF" w:rsidRPr="004048DD" w14:paraId="5767A694" w14:textId="77777777" w:rsidTr="002F01A0">
        <w:trPr>
          <w:cantSplit/>
        </w:trPr>
        <w:tc>
          <w:tcPr>
            <w:tcW w:w="8101" w:type="dxa"/>
            <w:gridSpan w:val="7"/>
            <w:tcBorders>
              <w:top w:val="nil"/>
              <w:left w:val="nil"/>
              <w:bottom w:val="nil"/>
              <w:right w:val="nil"/>
            </w:tcBorders>
            <w:shd w:val="clear" w:color="auto" w:fill="FFFFFF"/>
          </w:tcPr>
          <w:p w14:paraId="7219809B" w14:textId="77777777" w:rsidR="000D41FF" w:rsidRPr="004048DD" w:rsidRDefault="000D41FF" w:rsidP="000D41FF">
            <w:pPr>
              <w:autoSpaceDE w:val="0"/>
              <w:autoSpaceDN w:val="0"/>
              <w:adjustRightInd w:val="0"/>
              <w:spacing w:after="0" w:line="320" w:lineRule="atLeast"/>
              <w:ind w:left="60" w:right="60"/>
              <w:rPr>
                <w:rFonts w:ascii="Arial" w:eastAsia="MingLiU" w:hAnsi="Arial" w:cs="Arial"/>
                <w:color w:val="000000"/>
                <w:sz w:val="24"/>
                <w:szCs w:val="24"/>
              </w:rPr>
            </w:pPr>
            <w:r w:rsidRPr="004048DD">
              <w:rPr>
                <w:rFonts w:ascii="Arial" w:eastAsia="MingLiU" w:hAnsi="Arial" w:cs="Arial"/>
                <w:color w:val="000000"/>
                <w:sz w:val="24"/>
                <w:szCs w:val="24"/>
              </w:rPr>
              <w:t>a. Dependent Variable: CPI</w:t>
            </w:r>
          </w:p>
        </w:tc>
      </w:tr>
    </w:tbl>
    <w:p w14:paraId="06DE0D01" w14:textId="67B154A5" w:rsidR="002F01A0" w:rsidRDefault="00BC11D1" w:rsidP="002F01A0">
      <w:pPr>
        <w:autoSpaceDE w:val="0"/>
        <w:autoSpaceDN w:val="0"/>
        <w:adjustRightInd w:val="0"/>
        <w:spacing w:after="0" w:line="400" w:lineRule="atLeast"/>
        <w:rPr>
          <w:rFonts w:ascii="Arial" w:hAnsi="Arial" w:cs="Arial"/>
          <w:sz w:val="24"/>
          <w:szCs w:val="24"/>
        </w:rPr>
      </w:pPr>
      <w:r w:rsidRPr="004048DD">
        <w:rPr>
          <w:rFonts w:ascii="Arial" w:hAnsi="Arial" w:cs="Arial"/>
          <w:sz w:val="24"/>
          <w:szCs w:val="24"/>
        </w:rPr>
        <w:t xml:space="preserve">                              </w:t>
      </w:r>
      <w:r w:rsidR="00C95B8C" w:rsidRPr="004048DD">
        <w:rPr>
          <w:rFonts w:ascii="Arial" w:hAnsi="Arial" w:cs="Arial"/>
          <w:sz w:val="24"/>
          <w:szCs w:val="24"/>
        </w:rPr>
        <w:t>[Table 4.4</w:t>
      </w:r>
      <w:r w:rsidR="00162C9C" w:rsidRPr="004048DD">
        <w:rPr>
          <w:rFonts w:ascii="Arial" w:hAnsi="Arial" w:cs="Arial"/>
          <w:sz w:val="24"/>
          <w:szCs w:val="24"/>
        </w:rPr>
        <w:t>-3 Coefficients</w:t>
      </w:r>
      <w:r w:rsidR="002F01A0" w:rsidRPr="004048DD">
        <w:rPr>
          <w:rFonts w:ascii="Arial" w:hAnsi="Arial" w:cs="Arial"/>
          <w:sz w:val="24"/>
          <w:szCs w:val="24"/>
        </w:rPr>
        <w:t xml:space="preserve"> result of regression analysis]</w:t>
      </w:r>
    </w:p>
    <w:p w14:paraId="4C82175D" w14:textId="77777777" w:rsidR="00FB1919" w:rsidRPr="004048DD" w:rsidRDefault="00FB1919" w:rsidP="002F01A0">
      <w:pPr>
        <w:autoSpaceDE w:val="0"/>
        <w:autoSpaceDN w:val="0"/>
        <w:adjustRightInd w:val="0"/>
        <w:spacing w:after="0" w:line="400" w:lineRule="atLeast"/>
        <w:rPr>
          <w:rFonts w:ascii="Arial" w:hAnsi="Arial" w:cs="Arial"/>
          <w:sz w:val="24"/>
          <w:szCs w:val="24"/>
        </w:rPr>
      </w:pPr>
    </w:p>
    <w:p w14:paraId="3E6E67BD" w14:textId="77777777" w:rsidR="000D41FF" w:rsidRPr="004048DD" w:rsidRDefault="000D41FF" w:rsidP="000D41FF">
      <w:pPr>
        <w:autoSpaceDE w:val="0"/>
        <w:autoSpaceDN w:val="0"/>
        <w:adjustRightInd w:val="0"/>
        <w:spacing w:after="0" w:line="400" w:lineRule="atLeast"/>
        <w:rPr>
          <w:rFonts w:ascii="Arial" w:hAnsi="Arial" w:cs="Arial"/>
          <w:sz w:val="24"/>
          <w:szCs w:val="24"/>
        </w:rPr>
      </w:pPr>
    </w:p>
    <w:p w14:paraId="0CB38BB0" w14:textId="4DD2CBA5" w:rsidR="00160629" w:rsidRPr="004048DD" w:rsidRDefault="00160629" w:rsidP="00160629">
      <w:pPr>
        <w:spacing w:line="360" w:lineRule="auto"/>
        <w:jc w:val="both"/>
        <w:rPr>
          <w:rFonts w:ascii="Arial" w:hAnsi="Arial" w:cs="Arial"/>
          <w:bCs/>
          <w:sz w:val="24"/>
          <w:szCs w:val="24"/>
        </w:rPr>
      </w:pPr>
      <w:r w:rsidRPr="004048DD">
        <w:rPr>
          <w:rFonts w:ascii="Arial" w:hAnsi="Arial" w:cs="Arial"/>
          <w:bCs/>
          <w:sz w:val="24"/>
          <w:szCs w:val="24"/>
        </w:rPr>
        <w:t>In the Coefficients table, Sig value&lt;0.05, that means the independent variable has a significant influences on the dependent variable.</w:t>
      </w:r>
    </w:p>
    <w:p w14:paraId="71045CD2" w14:textId="0EC50F9B" w:rsidR="00160629" w:rsidRDefault="00160629" w:rsidP="00160629">
      <w:pPr>
        <w:spacing w:line="360" w:lineRule="auto"/>
        <w:jc w:val="both"/>
        <w:rPr>
          <w:rFonts w:ascii="Arial" w:hAnsi="Arial" w:cs="Arial"/>
          <w:bCs/>
          <w:sz w:val="24"/>
          <w:szCs w:val="24"/>
        </w:rPr>
      </w:pPr>
      <w:r w:rsidRPr="004048DD">
        <w:rPr>
          <w:rFonts w:ascii="Arial" w:hAnsi="Arial" w:cs="Arial"/>
          <w:bCs/>
          <w:sz w:val="24"/>
          <w:szCs w:val="24"/>
        </w:rPr>
        <w:t>As shown in Table 4.</w:t>
      </w:r>
      <w:r w:rsidR="00C95B8C" w:rsidRPr="004048DD">
        <w:rPr>
          <w:rFonts w:ascii="Arial" w:hAnsi="Arial" w:cs="Arial"/>
          <w:bCs/>
          <w:sz w:val="24"/>
          <w:szCs w:val="24"/>
        </w:rPr>
        <w:t>4</w:t>
      </w:r>
      <w:r w:rsidRPr="004048DD">
        <w:rPr>
          <w:rFonts w:ascii="Arial" w:hAnsi="Arial" w:cs="Arial"/>
          <w:bCs/>
          <w:sz w:val="24"/>
          <w:szCs w:val="24"/>
        </w:rPr>
        <w:t xml:space="preserve">-3, among the four independent variables, the p-values ​​of brand visibility (BV) and brand reputation (BR) are 0.684 and 0.450, </w:t>
      </w:r>
      <w:r w:rsidR="005657B6" w:rsidRPr="004048DD">
        <w:rPr>
          <w:rFonts w:ascii="Arial" w:hAnsi="Arial" w:cs="Arial"/>
          <w:bCs/>
          <w:sz w:val="24"/>
          <w:szCs w:val="24"/>
        </w:rPr>
        <w:t xml:space="preserve">are greater than </w:t>
      </w:r>
      <w:proofErr w:type="gramStart"/>
      <w:r w:rsidR="005657B6" w:rsidRPr="004048DD">
        <w:rPr>
          <w:rFonts w:ascii="Arial" w:hAnsi="Arial" w:cs="Arial"/>
          <w:bCs/>
          <w:sz w:val="24"/>
          <w:szCs w:val="24"/>
        </w:rPr>
        <w:t>0.05, t</w:t>
      </w:r>
      <w:r w:rsidRPr="004048DD">
        <w:rPr>
          <w:rFonts w:ascii="Arial" w:hAnsi="Arial" w:cs="Arial"/>
          <w:bCs/>
          <w:sz w:val="24"/>
          <w:szCs w:val="24"/>
        </w:rPr>
        <w:t>hat</w:t>
      </w:r>
      <w:proofErr w:type="gramEnd"/>
      <w:r w:rsidRPr="004048DD">
        <w:rPr>
          <w:rFonts w:ascii="Arial" w:hAnsi="Arial" w:cs="Arial"/>
          <w:bCs/>
          <w:sz w:val="24"/>
          <w:szCs w:val="24"/>
        </w:rPr>
        <w:t xml:space="preserve"> means these two independents variables are not influences significant on dependent variable. </w:t>
      </w:r>
    </w:p>
    <w:p w14:paraId="35C72274" w14:textId="77777777" w:rsidR="00FB1919" w:rsidRDefault="00FB1919" w:rsidP="00160629">
      <w:pPr>
        <w:spacing w:line="360" w:lineRule="auto"/>
        <w:jc w:val="both"/>
        <w:rPr>
          <w:rFonts w:ascii="Arial" w:hAnsi="Arial" w:cs="Arial"/>
          <w:bCs/>
          <w:sz w:val="24"/>
          <w:szCs w:val="24"/>
        </w:rPr>
      </w:pPr>
    </w:p>
    <w:p w14:paraId="3381838C" w14:textId="77777777" w:rsidR="00FB1919" w:rsidRDefault="00FB1919" w:rsidP="00160629">
      <w:pPr>
        <w:spacing w:line="360" w:lineRule="auto"/>
        <w:jc w:val="both"/>
        <w:rPr>
          <w:rFonts w:ascii="Arial" w:hAnsi="Arial" w:cs="Arial"/>
          <w:bCs/>
          <w:sz w:val="24"/>
          <w:szCs w:val="24"/>
        </w:rPr>
      </w:pPr>
    </w:p>
    <w:p w14:paraId="0AA06FAC" w14:textId="77777777" w:rsidR="00FB1919" w:rsidRDefault="00FB1919" w:rsidP="00160629">
      <w:pPr>
        <w:spacing w:line="360" w:lineRule="auto"/>
        <w:jc w:val="both"/>
        <w:rPr>
          <w:rFonts w:ascii="Arial" w:hAnsi="Arial" w:cs="Arial"/>
          <w:bCs/>
          <w:sz w:val="24"/>
          <w:szCs w:val="24"/>
        </w:rPr>
      </w:pPr>
    </w:p>
    <w:p w14:paraId="47E8DCD8" w14:textId="77777777" w:rsidR="00FB1919" w:rsidRDefault="00FB1919" w:rsidP="00160629">
      <w:pPr>
        <w:spacing w:line="360" w:lineRule="auto"/>
        <w:jc w:val="both"/>
        <w:rPr>
          <w:rFonts w:ascii="Arial" w:hAnsi="Arial" w:cs="Arial"/>
          <w:bCs/>
          <w:sz w:val="24"/>
          <w:szCs w:val="24"/>
        </w:rPr>
      </w:pPr>
    </w:p>
    <w:p w14:paraId="4B6D2F9F" w14:textId="77777777" w:rsidR="00FB1919" w:rsidRDefault="00FB1919" w:rsidP="00160629">
      <w:pPr>
        <w:spacing w:line="360" w:lineRule="auto"/>
        <w:jc w:val="both"/>
        <w:rPr>
          <w:rFonts w:ascii="Arial" w:hAnsi="Arial" w:cs="Arial"/>
          <w:bCs/>
          <w:sz w:val="24"/>
          <w:szCs w:val="24"/>
        </w:rPr>
      </w:pPr>
    </w:p>
    <w:p w14:paraId="36C8C8D8" w14:textId="77777777" w:rsidR="00FB1919" w:rsidRPr="004048DD" w:rsidRDefault="00FB1919" w:rsidP="00160629">
      <w:pPr>
        <w:spacing w:line="360" w:lineRule="auto"/>
        <w:jc w:val="both"/>
        <w:rPr>
          <w:rFonts w:ascii="Arial" w:hAnsi="Arial" w:cs="Arial"/>
          <w:bCs/>
          <w:sz w:val="24"/>
          <w:szCs w:val="24"/>
        </w:rPr>
      </w:pPr>
    </w:p>
    <w:p w14:paraId="6969FAFD" w14:textId="77777777" w:rsidR="00C93702" w:rsidRDefault="00C93702" w:rsidP="00AE5926">
      <w:pPr>
        <w:spacing w:line="360" w:lineRule="auto"/>
        <w:jc w:val="both"/>
        <w:rPr>
          <w:rFonts w:ascii="Times New Roman" w:hAnsi="Times New Roman" w:cs="Times New Roman"/>
          <w:b/>
          <w:bCs/>
          <w:sz w:val="24"/>
        </w:rPr>
      </w:pPr>
    </w:p>
    <w:p w14:paraId="1B41B3F7" w14:textId="11DB9493" w:rsidR="000D41FF" w:rsidRPr="004048DD" w:rsidRDefault="00C95B8C" w:rsidP="00AE5926">
      <w:pPr>
        <w:spacing w:line="360" w:lineRule="auto"/>
        <w:jc w:val="both"/>
        <w:rPr>
          <w:rFonts w:ascii="Arial" w:hAnsi="Arial" w:cs="Arial"/>
          <w:b/>
          <w:bCs/>
          <w:sz w:val="24"/>
          <w:szCs w:val="24"/>
        </w:rPr>
      </w:pPr>
      <w:r w:rsidRPr="004048DD">
        <w:rPr>
          <w:rFonts w:ascii="Arial" w:hAnsi="Arial" w:cs="Arial"/>
          <w:b/>
          <w:bCs/>
          <w:sz w:val="24"/>
          <w:szCs w:val="24"/>
        </w:rPr>
        <w:lastRenderedPageBreak/>
        <w:t>4.5</w:t>
      </w:r>
      <w:r w:rsidR="002F01A0" w:rsidRPr="004048DD">
        <w:rPr>
          <w:rFonts w:ascii="Arial" w:hAnsi="Arial" w:cs="Arial"/>
          <w:b/>
          <w:bCs/>
          <w:sz w:val="24"/>
          <w:szCs w:val="24"/>
        </w:rPr>
        <w:t xml:space="preserve"> Summary of key findings</w:t>
      </w:r>
    </w:p>
    <w:p w14:paraId="0F32AB57" w14:textId="77777777" w:rsidR="004048DD" w:rsidRPr="004048DD" w:rsidRDefault="004048DD" w:rsidP="00AE5926">
      <w:pPr>
        <w:spacing w:line="360" w:lineRule="auto"/>
        <w:jc w:val="both"/>
        <w:rPr>
          <w:rFonts w:ascii="Arial" w:hAnsi="Arial" w:cs="Arial"/>
          <w:b/>
          <w:bCs/>
          <w:sz w:val="24"/>
          <w:szCs w:val="24"/>
        </w:rPr>
      </w:pPr>
    </w:p>
    <w:p w14:paraId="1047A03A" w14:textId="018EF4BB" w:rsidR="00160629" w:rsidRPr="004048DD" w:rsidRDefault="00160629" w:rsidP="00AE5926">
      <w:pPr>
        <w:spacing w:line="360" w:lineRule="auto"/>
        <w:jc w:val="both"/>
        <w:rPr>
          <w:rFonts w:ascii="Arial" w:hAnsi="Arial" w:cs="Arial"/>
          <w:bCs/>
          <w:sz w:val="24"/>
          <w:szCs w:val="24"/>
        </w:rPr>
      </w:pPr>
      <w:r w:rsidRPr="004048DD">
        <w:rPr>
          <w:rFonts w:ascii="Arial" w:hAnsi="Arial" w:cs="Arial"/>
          <w:bCs/>
          <w:sz w:val="24"/>
          <w:szCs w:val="24"/>
        </w:rPr>
        <w:t>There are four hypotheses in this study. Based on the above data analysis results, the following key conclusions are</w:t>
      </w:r>
      <w:r w:rsidR="00C95B8C" w:rsidRPr="004048DD">
        <w:rPr>
          <w:rFonts w:ascii="Arial" w:hAnsi="Arial" w:cs="Arial"/>
          <w:bCs/>
          <w:sz w:val="24"/>
          <w:szCs w:val="24"/>
        </w:rPr>
        <w:t xml:space="preserve"> obtained, as shown in Table 4.5</w:t>
      </w:r>
      <w:r w:rsidRPr="004048DD">
        <w:rPr>
          <w:rFonts w:ascii="Arial" w:hAnsi="Arial" w:cs="Arial"/>
          <w:bCs/>
          <w:sz w:val="24"/>
          <w:szCs w:val="24"/>
        </w:rPr>
        <w:t>-1:</w:t>
      </w:r>
    </w:p>
    <w:p w14:paraId="7DF2A5ED" w14:textId="77777777" w:rsidR="002F01A0" w:rsidRPr="004048DD" w:rsidRDefault="002F01A0" w:rsidP="00AE5926">
      <w:pPr>
        <w:spacing w:line="360" w:lineRule="auto"/>
        <w:jc w:val="both"/>
        <w:rPr>
          <w:rFonts w:ascii="Arial" w:hAnsi="Arial" w:cs="Arial"/>
          <w:b/>
          <w:bCs/>
          <w:sz w:val="24"/>
          <w:szCs w:val="24"/>
        </w:rPr>
      </w:pPr>
    </w:p>
    <w:p w14:paraId="536EDA14" w14:textId="77777777" w:rsidR="00AE5926" w:rsidRDefault="00AE5926" w:rsidP="00AE5926">
      <w:pPr>
        <w:autoSpaceDE w:val="0"/>
        <w:autoSpaceDN w:val="0"/>
        <w:adjustRightInd w:val="0"/>
        <w:spacing w:after="0" w:line="400" w:lineRule="atLeast"/>
        <w:rPr>
          <w:rFonts w:ascii="Arial" w:hAnsi="Arial" w:cs="Arial"/>
          <w:sz w:val="24"/>
          <w:szCs w:val="24"/>
        </w:rPr>
      </w:pPr>
    </w:p>
    <w:p w14:paraId="4AE9763F" w14:textId="77777777" w:rsidR="00214962" w:rsidRPr="004048DD" w:rsidRDefault="00214962" w:rsidP="00AE5926">
      <w:pPr>
        <w:autoSpaceDE w:val="0"/>
        <w:autoSpaceDN w:val="0"/>
        <w:adjustRightInd w:val="0"/>
        <w:spacing w:after="0" w:line="400" w:lineRule="atLeast"/>
        <w:rPr>
          <w:rFonts w:ascii="Arial" w:hAnsi="Arial" w:cs="Arial"/>
          <w:sz w:val="24"/>
          <w:szCs w:val="24"/>
        </w:rPr>
      </w:pPr>
    </w:p>
    <w:tbl>
      <w:tblPr>
        <w:tblStyle w:val="TableGrid"/>
        <w:tblpPr w:leftFromText="180" w:rightFromText="180" w:vertAnchor="text" w:horzAnchor="margin" w:tblpY="-659"/>
        <w:tblW w:w="0" w:type="auto"/>
        <w:tblLook w:val="04A0" w:firstRow="1" w:lastRow="0" w:firstColumn="1" w:lastColumn="0" w:noHBand="0" w:noVBand="1"/>
      </w:tblPr>
      <w:tblGrid>
        <w:gridCol w:w="7610"/>
        <w:gridCol w:w="1217"/>
      </w:tblGrid>
      <w:tr w:rsidR="002F01A0" w:rsidRPr="004048DD" w14:paraId="6ADC6E53" w14:textId="77777777" w:rsidTr="00214962">
        <w:tc>
          <w:tcPr>
            <w:tcW w:w="7610" w:type="dxa"/>
          </w:tcPr>
          <w:p w14:paraId="419F18BB" w14:textId="3598E65E" w:rsidR="002F01A0" w:rsidRPr="004048DD" w:rsidRDefault="002F01A0" w:rsidP="002F01A0">
            <w:pPr>
              <w:autoSpaceDE w:val="0"/>
              <w:autoSpaceDN w:val="0"/>
              <w:adjustRightInd w:val="0"/>
              <w:spacing w:after="0" w:line="360" w:lineRule="auto"/>
              <w:rPr>
                <w:rFonts w:ascii="Arial" w:hAnsi="Arial" w:cs="Arial"/>
                <w:b/>
                <w:sz w:val="24"/>
                <w:szCs w:val="24"/>
              </w:rPr>
            </w:pPr>
            <w:r w:rsidRPr="004048DD">
              <w:rPr>
                <w:rFonts w:ascii="Arial" w:hAnsi="Arial" w:cs="Arial"/>
                <w:b/>
                <w:sz w:val="24"/>
                <w:szCs w:val="24"/>
              </w:rPr>
              <w:t>Hypothesis</w:t>
            </w:r>
          </w:p>
        </w:tc>
        <w:tc>
          <w:tcPr>
            <w:tcW w:w="1217" w:type="dxa"/>
          </w:tcPr>
          <w:p w14:paraId="0F848B30" w14:textId="04747A7F" w:rsidR="002F01A0" w:rsidRPr="004048DD" w:rsidRDefault="002F01A0" w:rsidP="002F01A0">
            <w:pPr>
              <w:autoSpaceDE w:val="0"/>
              <w:autoSpaceDN w:val="0"/>
              <w:adjustRightInd w:val="0"/>
              <w:spacing w:after="0" w:line="360" w:lineRule="auto"/>
              <w:rPr>
                <w:rFonts w:ascii="Arial" w:hAnsi="Arial" w:cs="Arial"/>
                <w:b/>
                <w:sz w:val="24"/>
                <w:szCs w:val="24"/>
              </w:rPr>
            </w:pPr>
            <w:r w:rsidRPr="004048DD">
              <w:rPr>
                <w:rFonts w:ascii="Arial" w:hAnsi="Arial" w:cs="Arial"/>
                <w:b/>
                <w:sz w:val="24"/>
                <w:szCs w:val="24"/>
              </w:rPr>
              <w:t xml:space="preserve">Result </w:t>
            </w:r>
          </w:p>
        </w:tc>
      </w:tr>
      <w:tr w:rsidR="002F01A0" w:rsidRPr="004048DD" w14:paraId="36DA6B3A" w14:textId="77777777" w:rsidTr="00214962">
        <w:tc>
          <w:tcPr>
            <w:tcW w:w="7610" w:type="dxa"/>
          </w:tcPr>
          <w:p w14:paraId="258167B5" w14:textId="4ED02E59" w:rsidR="002F01A0" w:rsidRPr="004048DD" w:rsidRDefault="002F01A0" w:rsidP="002F01A0">
            <w:pPr>
              <w:spacing w:line="360" w:lineRule="auto"/>
              <w:rPr>
                <w:rFonts w:ascii="Arial" w:hAnsi="Arial" w:cs="Arial"/>
                <w:sz w:val="24"/>
                <w:szCs w:val="24"/>
              </w:rPr>
            </w:pPr>
            <w:r w:rsidRPr="004048DD">
              <w:rPr>
                <w:rFonts w:ascii="Arial" w:hAnsi="Arial" w:cs="Arial"/>
                <w:sz w:val="24"/>
                <w:szCs w:val="24"/>
              </w:rPr>
              <w:t xml:space="preserve">H1:  Brand visibility has </w:t>
            </w:r>
            <w:r w:rsidR="00160629" w:rsidRPr="004048DD">
              <w:rPr>
                <w:rFonts w:ascii="Arial" w:hAnsi="Arial" w:cs="Arial"/>
                <w:color w:val="000000"/>
                <w:sz w:val="24"/>
                <w:szCs w:val="24"/>
              </w:rPr>
              <w:t>a significant influence</w:t>
            </w:r>
            <w:r w:rsidR="00160629" w:rsidRPr="004048DD">
              <w:rPr>
                <w:rFonts w:ascii="Arial" w:hAnsi="Arial" w:cs="Arial"/>
                <w:sz w:val="24"/>
                <w:szCs w:val="24"/>
              </w:rPr>
              <w:t xml:space="preserve"> on </w:t>
            </w:r>
            <w:r w:rsidRPr="004048DD">
              <w:rPr>
                <w:rFonts w:ascii="Arial" w:hAnsi="Arial" w:cs="Arial"/>
                <w:sz w:val="24"/>
                <w:szCs w:val="24"/>
              </w:rPr>
              <w:t>customer purchase intention.</w:t>
            </w:r>
          </w:p>
        </w:tc>
        <w:tc>
          <w:tcPr>
            <w:tcW w:w="1217" w:type="dxa"/>
          </w:tcPr>
          <w:p w14:paraId="7074407A" w14:textId="159CB40B" w:rsidR="002F01A0" w:rsidRPr="004048DD" w:rsidRDefault="002F01A0" w:rsidP="002F01A0">
            <w:pPr>
              <w:autoSpaceDE w:val="0"/>
              <w:autoSpaceDN w:val="0"/>
              <w:adjustRightInd w:val="0"/>
              <w:spacing w:after="0" w:line="360" w:lineRule="auto"/>
              <w:rPr>
                <w:rFonts w:ascii="Arial" w:hAnsi="Arial" w:cs="Arial"/>
                <w:sz w:val="24"/>
                <w:szCs w:val="24"/>
              </w:rPr>
            </w:pPr>
            <w:r w:rsidRPr="004048DD">
              <w:rPr>
                <w:rFonts w:ascii="Arial" w:hAnsi="Arial" w:cs="Arial"/>
                <w:sz w:val="24"/>
                <w:szCs w:val="24"/>
              </w:rPr>
              <w:t>Rejected</w:t>
            </w:r>
          </w:p>
        </w:tc>
      </w:tr>
      <w:tr w:rsidR="002F01A0" w:rsidRPr="004048DD" w14:paraId="67FE1715" w14:textId="77777777" w:rsidTr="00214962">
        <w:tc>
          <w:tcPr>
            <w:tcW w:w="7610" w:type="dxa"/>
          </w:tcPr>
          <w:p w14:paraId="745060EA" w14:textId="238EFA1B" w:rsidR="002F01A0" w:rsidRPr="004048DD" w:rsidRDefault="002F01A0" w:rsidP="002F01A0">
            <w:pPr>
              <w:spacing w:line="360" w:lineRule="auto"/>
              <w:rPr>
                <w:rFonts w:ascii="Arial" w:hAnsi="Arial" w:cs="Arial"/>
                <w:sz w:val="24"/>
                <w:szCs w:val="24"/>
              </w:rPr>
            </w:pPr>
            <w:r w:rsidRPr="004048DD">
              <w:rPr>
                <w:rFonts w:ascii="Arial" w:hAnsi="Arial" w:cs="Arial"/>
                <w:sz w:val="24"/>
                <w:szCs w:val="24"/>
              </w:rPr>
              <w:t xml:space="preserve">H2: Brand awareness </w:t>
            </w:r>
            <w:r w:rsidR="00160629" w:rsidRPr="004048DD">
              <w:rPr>
                <w:rFonts w:ascii="Arial" w:hAnsi="Arial" w:cs="Arial"/>
                <w:color w:val="000000"/>
                <w:sz w:val="24"/>
                <w:szCs w:val="24"/>
              </w:rPr>
              <w:t>has a significant influence</w:t>
            </w:r>
            <w:r w:rsidR="00160629" w:rsidRPr="004048DD">
              <w:rPr>
                <w:rFonts w:ascii="Arial" w:hAnsi="Arial" w:cs="Arial"/>
                <w:sz w:val="24"/>
                <w:szCs w:val="24"/>
              </w:rPr>
              <w:t xml:space="preserve"> on </w:t>
            </w:r>
            <w:r w:rsidRPr="004048DD">
              <w:rPr>
                <w:rFonts w:ascii="Arial" w:hAnsi="Arial" w:cs="Arial"/>
                <w:sz w:val="24"/>
                <w:szCs w:val="24"/>
              </w:rPr>
              <w:t>customer purchase intention.</w:t>
            </w:r>
          </w:p>
        </w:tc>
        <w:tc>
          <w:tcPr>
            <w:tcW w:w="1217" w:type="dxa"/>
          </w:tcPr>
          <w:p w14:paraId="4AA2F0D6" w14:textId="37B3B920" w:rsidR="002F01A0" w:rsidRPr="004048DD" w:rsidRDefault="002F01A0" w:rsidP="002F01A0">
            <w:pPr>
              <w:autoSpaceDE w:val="0"/>
              <w:autoSpaceDN w:val="0"/>
              <w:adjustRightInd w:val="0"/>
              <w:spacing w:after="0" w:line="360" w:lineRule="auto"/>
              <w:rPr>
                <w:rFonts w:ascii="Arial" w:hAnsi="Arial" w:cs="Arial"/>
                <w:sz w:val="24"/>
                <w:szCs w:val="24"/>
              </w:rPr>
            </w:pPr>
            <w:r w:rsidRPr="004048DD">
              <w:rPr>
                <w:rFonts w:ascii="Arial" w:hAnsi="Arial" w:cs="Arial"/>
                <w:sz w:val="24"/>
                <w:szCs w:val="24"/>
              </w:rPr>
              <w:t>Accepted</w:t>
            </w:r>
          </w:p>
        </w:tc>
      </w:tr>
      <w:tr w:rsidR="002F01A0" w:rsidRPr="004048DD" w14:paraId="559C6158" w14:textId="77777777" w:rsidTr="00214962">
        <w:tc>
          <w:tcPr>
            <w:tcW w:w="7610" w:type="dxa"/>
          </w:tcPr>
          <w:p w14:paraId="19C87C90" w14:textId="6CF3C856" w:rsidR="002F01A0" w:rsidRPr="004048DD" w:rsidRDefault="002F01A0" w:rsidP="00BC11D1">
            <w:pPr>
              <w:spacing w:line="360" w:lineRule="auto"/>
              <w:rPr>
                <w:rFonts w:ascii="Arial" w:hAnsi="Arial" w:cs="Arial"/>
                <w:sz w:val="24"/>
                <w:szCs w:val="24"/>
              </w:rPr>
            </w:pPr>
            <w:r w:rsidRPr="004048DD">
              <w:rPr>
                <w:rFonts w:ascii="Arial" w:hAnsi="Arial" w:cs="Arial"/>
                <w:sz w:val="24"/>
                <w:szCs w:val="24"/>
              </w:rPr>
              <w:t xml:space="preserve">H3: Customer satisfaction has </w:t>
            </w:r>
            <w:r w:rsidR="00160629" w:rsidRPr="004048DD">
              <w:rPr>
                <w:rFonts w:ascii="Arial" w:hAnsi="Arial" w:cs="Arial"/>
                <w:color w:val="000000"/>
                <w:sz w:val="24"/>
                <w:szCs w:val="24"/>
              </w:rPr>
              <w:t>a significant influence</w:t>
            </w:r>
            <w:r w:rsidR="00160629" w:rsidRPr="004048DD">
              <w:rPr>
                <w:rFonts w:ascii="Arial" w:hAnsi="Arial" w:cs="Arial"/>
                <w:sz w:val="24"/>
                <w:szCs w:val="24"/>
              </w:rPr>
              <w:t xml:space="preserve"> on </w:t>
            </w:r>
            <w:r w:rsidRPr="004048DD">
              <w:rPr>
                <w:rFonts w:ascii="Arial" w:hAnsi="Arial" w:cs="Arial"/>
                <w:sz w:val="24"/>
                <w:szCs w:val="24"/>
              </w:rPr>
              <w:t>customer purchase intention.</w:t>
            </w:r>
          </w:p>
        </w:tc>
        <w:tc>
          <w:tcPr>
            <w:tcW w:w="1217" w:type="dxa"/>
          </w:tcPr>
          <w:p w14:paraId="3B5F646C" w14:textId="0329A839" w:rsidR="002F01A0" w:rsidRPr="004048DD" w:rsidRDefault="002F01A0" w:rsidP="002F01A0">
            <w:pPr>
              <w:autoSpaceDE w:val="0"/>
              <w:autoSpaceDN w:val="0"/>
              <w:adjustRightInd w:val="0"/>
              <w:spacing w:after="0" w:line="360" w:lineRule="auto"/>
              <w:rPr>
                <w:rFonts w:ascii="Arial" w:hAnsi="Arial" w:cs="Arial"/>
                <w:sz w:val="24"/>
                <w:szCs w:val="24"/>
              </w:rPr>
            </w:pPr>
            <w:r w:rsidRPr="004048DD">
              <w:rPr>
                <w:rFonts w:ascii="Arial" w:hAnsi="Arial" w:cs="Arial"/>
                <w:sz w:val="24"/>
                <w:szCs w:val="24"/>
              </w:rPr>
              <w:t>Accepted</w:t>
            </w:r>
          </w:p>
        </w:tc>
      </w:tr>
      <w:tr w:rsidR="002F01A0" w:rsidRPr="004048DD" w14:paraId="0198C0AF" w14:textId="77777777" w:rsidTr="00214962">
        <w:tc>
          <w:tcPr>
            <w:tcW w:w="7610" w:type="dxa"/>
          </w:tcPr>
          <w:p w14:paraId="6B4F4C33" w14:textId="54668B93" w:rsidR="002F01A0" w:rsidRPr="004048DD" w:rsidRDefault="002F01A0" w:rsidP="00BC11D1">
            <w:pPr>
              <w:spacing w:line="360" w:lineRule="auto"/>
              <w:rPr>
                <w:rFonts w:ascii="Arial" w:hAnsi="Arial" w:cs="Arial"/>
                <w:b/>
                <w:sz w:val="24"/>
                <w:szCs w:val="24"/>
              </w:rPr>
            </w:pPr>
            <w:r w:rsidRPr="004048DD">
              <w:rPr>
                <w:rFonts w:ascii="Arial" w:hAnsi="Arial" w:cs="Arial"/>
                <w:sz w:val="24"/>
                <w:szCs w:val="24"/>
              </w:rPr>
              <w:t xml:space="preserve">H4: Brand reputation has </w:t>
            </w:r>
            <w:r w:rsidR="00160629" w:rsidRPr="004048DD">
              <w:rPr>
                <w:rFonts w:ascii="Arial" w:hAnsi="Arial" w:cs="Arial"/>
                <w:color w:val="000000"/>
                <w:sz w:val="24"/>
                <w:szCs w:val="24"/>
              </w:rPr>
              <w:t>a significant influence</w:t>
            </w:r>
            <w:r w:rsidR="00160629" w:rsidRPr="004048DD">
              <w:rPr>
                <w:rFonts w:ascii="Arial" w:hAnsi="Arial" w:cs="Arial"/>
                <w:sz w:val="24"/>
                <w:szCs w:val="24"/>
              </w:rPr>
              <w:t xml:space="preserve"> on </w:t>
            </w:r>
            <w:r w:rsidRPr="004048DD">
              <w:rPr>
                <w:rFonts w:ascii="Arial" w:hAnsi="Arial" w:cs="Arial"/>
                <w:sz w:val="24"/>
                <w:szCs w:val="24"/>
              </w:rPr>
              <w:t>customer purchase intention.</w:t>
            </w:r>
            <w:r w:rsidRPr="004048DD">
              <w:rPr>
                <w:rFonts w:ascii="Arial" w:hAnsi="Arial" w:cs="Arial"/>
                <w:b/>
                <w:sz w:val="24"/>
                <w:szCs w:val="24"/>
              </w:rPr>
              <w:t xml:space="preserve"> </w:t>
            </w:r>
          </w:p>
        </w:tc>
        <w:tc>
          <w:tcPr>
            <w:tcW w:w="1217" w:type="dxa"/>
          </w:tcPr>
          <w:p w14:paraId="5C2B3B8F" w14:textId="70274B33" w:rsidR="002F01A0" w:rsidRPr="004048DD" w:rsidRDefault="002F01A0" w:rsidP="002F01A0">
            <w:pPr>
              <w:autoSpaceDE w:val="0"/>
              <w:autoSpaceDN w:val="0"/>
              <w:adjustRightInd w:val="0"/>
              <w:spacing w:after="0" w:line="360" w:lineRule="auto"/>
              <w:rPr>
                <w:rFonts w:ascii="Arial" w:hAnsi="Arial" w:cs="Arial"/>
                <w:sz w:val="24"/>
                <w:szCs w:val="24"/>
              </w:rPr>
            </w:pPr>
            <w:r w:rsidRPr="004048DD">
              <w:rPr>
                <w:rFonts w:ascii="Arial" w:hAnsi="Arial" w:cs="Arial"/>
                <w:sz w:val="24"/>
                <w:szCs w:val="24"/>
              </w:rPr>
              <w:t>Rejected</w:t>
            </w:r>
          </w:p>
        </w:tc>
      </w:tr>
    </w:tbl>
    <w:p w14:paraId="46C3806E" w14:textId="5CDAA499" w:rsidR="00214962" w:rsidRPr="004048DD" w:rsidRDefault="00214962" w:rsidP="00214962">
      <w:pPr>
        <w:spacing w:line="360" w:lineRule="auto"/>
        <w:jc w:val="both"/>
        <w:rPr>
          <w:rFonts w:ascii="Arial" w:hAnsi="Arial" w:cs="Arial"/>
          <w:b/>
          <w:sz w:val="24"/>
        </w:rPr>
      </w:pPr>
      <w:r>
        <w:rPr>
          <w:rFonts w:ascii="Arial" w:hAnsi="Arial" w:cs="Arial"/>
          <w:b/>
          <w:sz w:val="24"/>
        </w:rPr>
        <w:t xml:space="preserve">For </w:t>
      </w:r>
      <w:r w:rsidRPr="004048DD">
        <w:rPr>
          <w:rFonts w:ascii="Arial" w:hAnsi="Arial" w:cs="Arial"/>
          <w:b/>
          <w:sz w:val="24"/>
        </w:rPr>
        <w:t>H1: Brand visibility has a significant influence on customer purchase intention.</w:t>
      </w:r>
    </w:p>
    <w:p w14:paraId="5522D247" w14:textId="77777777" w:rsidR="00214962" w:rsidRPr="004048DD" w:rsidRDefault="00214962" w:rsidP="00214962">
      <w:pPr>
        <w:spacing w:line="360" w:lineRule="auto"/>
        <w:jc w:val="both"/>
        <w:rPr>
          <w:rFonts w:ascii="Arial" w:hAnsi="Arial" w:cs="Arial"/>
          <w:b/>
          <w:sz w:val="24"/>
        </w:rPr>
      </w:pPr>
    </w:p>
    <w:p w14:paraId="33E9D139" w14:textId="77777777" w:rsidR="00214962" w:rsidRPr="004048DD" w:rsidRDefault="00214962" w:rsidP="00214962">
      <w:pPr>
        <w:spacing w:line="360" w:lineRule="auto"/>
        <w:jc w:val="both"/>
        <w:rPr>
          <w:rFonts w:ascii="Arial" w:hAnsi="Arial" w:cs="Arial"/>
          <w:sz w:val="24"/>
        </w:rPr>
      </w:pPr>
      <w:r w:rsidRPr="004048DD">
        <w:rPr>
          <w:rFonts w:ascii="Arial" w:hAnsi="Arial" w:cs="Arial"/>
          <w:sz w:val="24"/>
        </w:rPr>
        <w:t xml:space="preserve">Brand visibility has no significant relationship with customer purchase intention. According to the research of REHDA and </w:t>
      </w:r>
      <w:proofErr w:type="spellStart"/>
      <w:r w:rsidRPr="004048DD">
        <w:rPr>
          <w:rFonts w:ascii="Arial" w:hAnsi="Arial" w:cs="Arial"/>
          <w:sz w:val="24"/>
        </w:rPr>
        <w:t>Ratna</w:t>
      </w:r>
      <w:proofErr w:type="spellEnd"/>
      <w:r w:rsidRPr="004048DD">
        <w:rPr>
          <w:rFonts w:ascii="Arial" w:hAnsi="Arial" w:cs="Arial"/>
          <w:sz w:val="24"/>
        </w:rPr>
        <w:t xml:space="preserve">, Due to the increasing number of mobile phone brands in recent years, mobile phones from various national brands have provided consumers with more options. Consumers usually don't choose to understand the brand's products because they have seen a brand of mobile phone (REHDA, 2017). For example, there are many mobile phone brands of low-cost small businesses in the market. These mobile phone brands change the name of big </w:t>
      </w:r>
      <w:r w:rsidRPr="004048DD">
        <w:rPr>
          <w:rFonts w:ascii="Arial" w:hAnsi="Arial" w:cs="Arial"/>
          <w:sz w:val="24"/>
        </w:rPr>
        <w:lastRenderedPageBreak/>
        <w:t>brands and define their own brands into similar words, which makes consumers have the illusion that their price is many times lower than that of big brands</w:t>
      </w:r>
      <w:r w:rsidRPr="004048DD">
        <w:rPr>
          <w:rFonts w:ascii="Arial" w:hAnsi="Arial" w:cs="Arial"/>
        </w:rPr>
        <w:t xml:space="preserve"> </w:t>
      </w:r>
      <w:r w:rsidRPr="004048DD">
        <w:rPr>
          <w:rFonts w:ascii="Arial" w:hAnsi="Arial" w:cs="Arial"/>
          <w:sz w:val="24"/>
        </w:rPr>
        <w:t>(</w:t>
      </w:r>
      <w:proofErr w:type="spellStart"/>
      <w:r w:rsidRPr="004048DD">
        <w:rPr>
          <w:rFonts w:ascii="Arial" w:hAnsi="Arial" w:cs="Arial"/>
          <w:sz w:val="24"/>
        </w:rPr>
        <w:t>Ratna</w:t>
      </w:r>
      <w:proofErr w:type="spellEnd"/>
      <w:r w:rsidRPr="004048DD">
        <w:rPr>
          <w:rFonts w:ascii="Arial" w:hAnsi="Arial" w:cs="Arial"/>
          <w:sz w:val="24"/>
        </w:rPr>
        <w:t>, 2017). But the quality of the product is extremely poor. Therefore, it is more important for consumers to understand the attractiveness of this brand. When they choose mobile products, brand visibility is only the most basic and will not be included in their list of considerations.</w:t>
      </w:r>
    </w:p>
    <w:p w14:paraId="2C0C52F9" w14:textId="77777777" w:rsidR="00214962" w:rsidRPr="004048DD" w:rsidRDefault="00214962" w:rsidP="00214962">
      <w:pPr>
        <w:spacing w:line="360" w:lineRule="auto"/>
        <w:jc w:val="both"/>
        <w:rPr>
          <w:rFonts w:ascii="Arial" w:hAnsi="Arial" w:cs="Arial"/>
          <w:sz w:val="24"/>
        </w:rPr>
      </w:pPr>
    </w:p>
    <w:p w14:paraId="6FD7D712" w14:textId="796A219B" w:rsidR="00214962" w:rsidRPr="004048DD" w:rsidRDefault="00214962" w:rsidP="00214962">
      <w:pPr>
        <w:spacing w:line="360" w:lineRule="auto"/>
        <w:jc w:val="both"/>
        <w:rPr>
          <w:rFonts w:ascii="Arial" w:hAnsi="Arial" w:cs="Arial"/>
          <w:b/>
          <w:sz w:val="24"/>
        </w:rPr>
      </w:pPr>
      <w:r>
        <w:rPr>
          <w:rFonts w:ascii="Arial" w:hAnsi="Arial" w:cs="Arial"/>
          <w:b/>
          <w:sz w:val="24"/>
        </w:rPr>
        <w:t xml:space="preserve">For </w:t>
      </w:r>
      <w:r w:rsidRPr="004048DD">
        <w:rPr>
          <w:rFonts w:ascii="Arial" w:hAnsi="Arial" w:cs="Arial"/>
          <w:b/>
          <w:sz w:val="24"/>
        </w:rPr>
        <w:t>H2: Brand awareness has a significant influence on customer purchase intention.</w:t>
      </w:r>
    </w:p>
    <w:p w14:paraId="4662CBB8" w14:textId="77777777" w:rsidR="00214962" w:rsidRPr="004048DD" w:rsidRDefault="00214962" w:rsidP="00214962">
      <w:pPr>
        <w:spacing w:line="360" w:lineRule="auto"/>
        <w:jc w:val="both"/>
        <w:rPr>
          <w:rFonts w:ascii="Arial" w:hAnsi="Arial" w:cs="Arial"/>
          <w:b/>
          <w:sz w:val="24"/>
        </w:rPr>
      </w:pPr>
    </w:p>
    <w:p w14:paraId="572E2730" w14:textId="77777777" w:rsidR="00214962" w:rsidRPr="004048DD" w:rsidRDefault="00214962" w:rsidP="00214962">
      <w:pPr>
        <w:spacing w:line="360" w:lineRule="auto"/>
        <w:jc w:val="both"/>
        <w:rPr>
          <w:rFonts w:ascii="Arial" w:hAnsi="Arial" w:cs="Arial"/>
          <w:sz w:val="24"/>
        </w:rPr>
      </w:pPr>
      <w:r w:rsidRPr="004048DD">
        <w:rPr>
          <w:rFonts w:ascii="Arial" w:hAnsi="Arial" w:cs="Arial"/>
          <w:sz w:val="24"/>
        </w:rPr>
        <w:t>Brand awareness has a significant relationship with customer purchase intention. According to the research of Chong, Brand awareness often indicates that consumers have learned about the brand's products in some way and know the advantages of the brand. Among many mobile phone brands, consumers can measure whether the brand's mobile phone can meet their own requirements according to their own needs (Chong, 2017). For example, HUAWEI has a high brand awareness. Most consumers understand that the biggest advantage of this brand is that the pixels are extremely high, which is the first choice for many photographers. Therefore, when consumers choose mobile phone products, the brand awareness is high, which can make this mobile phone brand listed as their consideration list, thus increasing the possibility of being selected.</w:t>
      </w:r>
    </w:p>
    <w:p w14:paraId="20A23202" w14:textId="77777777" w:rsidR="00214962" w:rsidRPr="004048DD" w:rsidRDefault="00214962" w:rsidP="00214962">
      <w:pPr>
        <w:spacing w:line="360" w:lineRule="auto"/>
        <w:jc w:val="both"/>
        <w:rPr>
          <w:rFonts w:ascii="Arial" w:hAnsi="Arial" w:cs="Arial"/>
          <w:sz w:val="24"/>
        </w:rPr>
      </w:pPr>
    </w:p>
    <w:p w14:paraId="09653AD7" w14:textId="77982586" w:rsidR="00214962" w:rsidRPr="004048DD" w:rsidRDefault="00214962" w:rsidP="00214962">
      <w:pPr>
        <w:spacing w:line="360" w:lineRule="auto"/>
        <w:jc w:val="both"/>
        <w:rPr>
          <w:rFonts w:ascii="Arial" w:hAnsi="Arial" w:cs="Arial"/>
          <w:b/>
          <w:sz w:val="24"/>
        </w:rPr>
      </w:pPr>
      <w:r>
        <w:rPr>
          <w:rFonts w:ascii="Arial" w:hAnsi="Arial" w:cs="Arial"/>
          <w:b/>
          <w:sz w:val="24"/>
        </w:rPr>
        <w:t xml:space="preserve">For </w:t>
      </w:r>
      <w:r w:rsidRPr="004048DD">
        <w:rPr>
          <w:rFonts w:ascii="Arial" w:hAnsi="Arial" w:cs="Arial"/>
          <w:b/>
          <w:sz w:val="24"/>
        </w:rPr>
        <w:t>H3: Customer satisfaction has a significant influence on customer purchase intention.</w:t>
      </w:r>
    </w:p>
    <w:p w14:paraId="0B8F01DB" w14:textId="77777777" w:rsidR="00214962" w:rsidRPr="004048DD" w:rsidRDefault="00214962" w:rsidP="00214962">
      <w:pPr>
        <w:spacing w:line="360" w:lineRule="auto"/>
        <w:jc w:val="both"/>
        <w:rPr>
          <w:rFonts w:ascii="Arial" w:hAnsi="Arial" w:cs="Arial"/>
          <w:b/>
          <w:sz w:val="24"/>
        </w:rPr>
      </w:pPr>
    </w:p>
    <w:p w14:paraId="0846E76F" w14:textId="77777777" w:rsidR="00214962" w:rsidRPr="004048DD" w:rsidRDefault="00214962" w:rsidP="00214962">
      <w:pPr>
        <w:spacing w:line="360" w:lineRule="auto"/>
        <w:jc w:val="both"/>
        <w:rPr>
          <w:rFonts w:ascii="Arial" w:hAnsi="Arial" w:cs="Arial"/>
          <w:sz w:val="24"/>
        </w:rPr>
      </w:pPr>
      <w:r w:rsidRPr="004048DD">
        <w:rPr>
          <w:rFonts w:ascii="Arial" w:hAnsi="Arial" w:cs="Arial"/>
          <w:sz w:val="24"/>
        </w:rPr>
        <w:t xml:space="preserve">Customer satisfaction has a significant relationship with customer purchase intention. According to the research of Sultan </w:t>
      </w:r>
      <w:proofErr w:type="spellStart"/>
      <w:r w:rsidRPr="004048DD">
        <w:rPr>
          <w:rFonts w:ascii="Arial" w:hAnsi="Arial" w:cs="Arial"/>
          <w:sz w:val="24"/>
        </w:rPr>
        <w:t>Sidi</w:t>
      </w:r>
      <w:proofErr w:type="spellEnd"/>
      <w:r w:rsidRPr="004048DD">
        <w:rPr>
          <w:rFonts w:ascii="Arial" w:hAnsi="Arial" w:cs="Arial"/>
          <w:sz w:val="24"/>
        </w:rPr>
        <w:t xml:space="preserve">, Customer satisfaction is reflected in many </w:t>
      </w:r>
      <w:r w:rsidRPr="004048DD">
        <w:rPr>
          <w:rFonts w:ascii="Arial" w:hAnsi="Arial" w:cs="Arial"/>
          <w:sz w:val="24"/>
        </w:rPr>
        <w:lastRenderedPageBreak/>
        <w:t>aspects, not only the brand's product itself, but also whether the brand can provide convenient and valuable after-sales service. This series of systems affects customer satisfaction</w:t>
      </w:r>
      <w:r w:rsidRPr="004048DD">
        <w:rPr>
          <w:rFonts w:ascii="Arial" w:hAnsi="Arial" w:cs="Arial"/>
        </w:rPr>
        <w:t xml:space="preserve"> </w:t>
      </w:r>
      <w:r w:rsidRPr="004048DD">
        <w:rPr>
          <w:rFonts w:ascii="Arial" w:hAnsi="Arial" w:cs="Arial"/>
          <w:sz w:val="24"/>
        </w:rPr>
        <w:t xml:space="preserve">(Sultan </w:t>
      </w:r>
      <w:proofErr w:type="spellStart"/>
      <w:r w:rsidRPr="004048DD">
        <w:rPr>
          <w:rFonts w:ascii="Arial" w:hAnsi="Arial" w:cs="Arial"/>
          <w:sz w:val="24"/>
        </w:rPr>
        <w:t>Sidi</w:t>
      </w:r>
      <w:proofErr w:type="spellEnd"/>
      <w:r w:rsidRPr="004048DD">
        <w:rPr>
          <w:rFonts w:ascii="Arial" w:hAnsi="Arial" w:cs="Arial"/>
          <w:sz w:val="24"/>
        </w:rPr>
        <w:t>, 2012). For example, some big brands have sufficient capital chain, strong internal sales and service system, and branch offices in different parts of the world, which enables their product chain and service chain to be fully adjusted according to market needs, providing comprehensive coverage for local consumers. After-sales service, this greatly increases customer satisfaction. When consumers choose mobile phone companies with high customer satisfaction, whether they are traveling to the outside world or working, when the mobile phone has problems, they can find branch businesses and get solutions in time. Therefore, higher customer satisfaction can give consumers more security.</w:t>
      </w:r>
    </w:p>
    <w:p w14:paraId="23293BA2" w14:textId="77777777" w:rsidR="00214962" w:rsidRPr="004048DD" w:rsidRDefault="00214962" w:rsidP="00214962">
      <w:pPr>
        <w:spacing w:line="360" w:lineRule="auto"/>
        <w:jc w:val="both"/>
        <w:rPr>
          <w:rFonts w:ascii="Arial" w:hAnsi="Arial" w:cs="Arial"/>
          <w:sz w:val="24"/>
        </w:rPr>
      </w:pPr>
    </w:p>
    <w:p w14:paraId="7FE17310" w14:textId="22E48D60" w:rsidR="00214962" w:rsidRPr="004048DD" w:rsidRDefault="00214962" w:rsidP="00214962">
      <w:pPr>
        <w:spacing w:line="360" w:lineRule="auto"/>
        <w:jc w:val="both"/>
        <w:rPr>
          <w:rFonts w:ascii="Arial" w:hAnsi="Arial" w:cs="Arial"/>
          <w:b/>
          <w:sz w:val="24"/>
        </w:rPr>
      </w:pPr>
      <w:r>
        <w:rPr>
          <w:rFonts w:ascii="Arial" w:hAnsi="Arial" w:cs="Arial"/>
          <w:b/>
          <w:sz w:val="24"/>
        </w:rPr>
        <w:t xml:space="preserve">For </w:t>
      </w:r>
      <w:r w:rsidRPr="004048DD">
        <w:rPr>
          <w:rFonts w:ascii="Arial" w:hAnsi="Arial" w:cs="Arial"/>
          <w:b/>
          <w:sz w:val="24"/>
        </w:rPr>
        <w:t>H4: Brand reputation has a significant influence on customer purchase intention.</w:t>
      </w:r>
    </w:p>
    <w:p w14:paraId="07083C61" w14:textId="77777777" w:rsidR="00214962" w:rsidRPr="004048DD" w:rsidRDefault="00214962" w:rsidP="00214962">
      <w:pPr>
        <w:spacing w:line="360" w:lineRule="auto"/>
        <w:jc w:val="both"/>
        <w:rPr>
          <w:rFonts w:ascii="Arial" w:hAnsi="Arial" w:cs="Arial"/>
          <w:b/>
          <w:sz w:val="24"/>
        </w:rPr>
      </w:pPr>
    </w:p>
    <w:p w14:paraId="6201099D" w14:textId="77777777" w:rsidR="00214962" w:rsidRPr="004048DD" w:rsidRDefault="00214962" w:rsidP="00214962">
      <w:pPr>
        <w:spacing w:line="360" w:lineRule="auto"/>
        <w:jc w:val="both"/>
        <w:rPr>
          <w:rFonts w:ascii="Arial" w:hAnsi="Arial" w:cs="Arial"/>
          <w:b/>
          <w:sz w:val="24"/>
        </w:rPr>
      </w:pPr>
      <w:r w:rsidRPr="004048DD">
        <w:rPr>
          <w:rFonts w:ascii="Arial" w:hAnsi="Arial" w:cs="Arial"/>
          <w:sz w:val="24"/>
        </w:rPr>
        <w:t xml:space="preserve">Brand reputation has no significant relationship with customer purchase intention. According to the research of </w:t>
      </w:r>
      <w:proofErr w:type="spellStart"/>
      <w:r w:rsidRPr="004048DD">
        <w:rPr>
          <w:rFonts w:ascii="Arial" w:hAnsi="Arial" w:cs="Arial"/>
          <w:sz w:val="24"/>
        </w:rPr>
        <w:t>Ghaffarianhoseini</w:t>
      </w:r>
      <w:proofErr w:type="spellEnd"/>
      <w:r w:rsidRPr="004048DD">
        <w:rPr>
          <w:rFonts w:ascii="Arial" w:hAnsi="Arial" w:cs="Arial"/>
          <w:sz w:val="24"/>
        </w:rPr>
        <w:t xml:space="preserve"> and Tan, consumers of different ages, jobs, and incomes have different needs, brand reputation cannot represent the views of all consumers</w:t>
      </w:r>
      <w:r w:rsidRPr="004048DD">
        <w:rPr>
          <w:rFonts w:ascii="Arial" w:hAnsi="Arial" w:cs="Arial"/>
        </w:rPr>
        <w:t xml:space="preserve"> </w:t>
      </w:r>
      <w:r w:rsidRPr="004048DD">
        <w:rPr>
          <w:rFonts w:ascii="Arial" w:hAnsi="Arial" w:cs="Arial"/>
          <w:sz w:val="24"/>
        </w:rPr>
        <w:t>(</w:t>
      </w:r>
      <w:proofErr w:type="spellStart"/>
      <w:r w:rsidRPr="004048DD">
        <w:rPr>
          <w:rFonts w:ascii="Arial" w:hAnsi="Arial" w:cs="Arial"/>
          <w:sz w:val="24"/>
        </w:rPr>
        <w:t>Ghaffarianhoseini</w:t>
      </w:r>
      <w:proofErr w:type="spellEnd"/>
      <w:r w:rsidRPr="004048DD">
        <w:rPr>
          <w:rFonts w:ascii="Arial" w:hAnsi="Arial" w:cs="Arial"/>
          <w:sz w:val="24"/>
        </w:rPr>
        <w:t xml:space="preserve"> et al., 2014; Tan, 2012). For example, for young consumers, HUAWEI mobile phones have high pixel counts to meet their needs, so they are highly regarded among young consumers; but for older consumers, pixels are not important, they need to operate more. Simple mobile phone products, such as Chinese </w:t>
      </w:r>
      <w:proofErr w:type="spellStart"/>
      <w:r w:rsidRPr="004048DD">
        <w:rPr>
          <w:rFonts w:ascii="Arial" w:hAnsi="Arial" w:cs="Arial"/>
          <w:sz w:val="24"/>
        </w:rPr>
        <w:t>Gionee</w:t>
      </w:r>
      <w:proofErr w:type="spellEnd"/>
      <w:r w:rsidRPr="004048DD">
        <w:rPr>
          <w:rFonts w:ascii="Arial" w:hAnsi="Arial" w:cs="Arial"/>
          <w:sz w:val="24"/>
        </w:rPr>
        <w:t xml:space="preserve"> mobile phone, this brand focuses on the elderly consumers, its mobile phone products have simple operation, loud phone ringing, large screen fonts and so on. Therefore, among the elderly consumers, HUAWEI has a slightly lower brand reputation. Therefore, brand reputation cannot be a standard that affects consumer purchase bias.</w:t>
      </w:r>
    </w:p>
    <w:p w14:paraId="52F54D72" w14:textId="77777777" w:rsidR="00C95B8C" w:rsidRDefault="00C95B8C" w:rsidP="00AE5926">
      <w:pPr>
        <w:spacing w:line="360" w:lineRule="auto"/>
        <w:jc w:val="both"/>
        <w:rPr>
          <w:rFonts w:ascii="Times New Roman" w:hAnsi="Times New Roman" w:cs="Times New Roman"/>
          <w:sz w:val="24"/>
          <w:szCs w:val="24"/>
        </w:rPr>
      </w:pPr>
    </w:p>
    <w:p w14:paraId="6711F1EC" w14:textId="4AEA0C6E" w:rsidR="00AE5926" w:rsidRPr="004048DD" w:rsidRDefault="00387665" w:rsidP="008B0E9E">
      <w:pPr>
        <w:spacing w:line="360" w:lineRule="auto"/>
        <w:jc w:val="center"/>
        <w:rPr>
          <w:rFonts w:ascii="Arial" w:hAnsi="Arial" w:cs="Arial"/>
          <w:b/>
          <w:sz w:val="24"/>
        </w:rPr>
      </w:pPr>
      <w:r w:rsidRPr="004048DD">
        <w:rPr>
          <w:rFonts w:ascii="Arial" w:hAnsi="Arial" w:cs="Arial"/>
          <w:b/>
          <w:sz w:val="24"/>
        </w:rPr>
        <w:lastRenderedPageBreak/>
        <w:t>CHAPTER 5:</w:t>
      </w:r>
    </w:p>
    <w:p w14:paraId="25E3F256" w14:textId="77777777" w:rsidR="004048DD" w:rsidRPr="004048DD" w:rsidRDefault="004048DD" w:rsidP="009B37FE">
      <w:pPr>
        <w:spacing w:line="360" w:lineRule="auto"/>
        <w:jc w:val="both"/>
        <w:rPr>
          <w:rFonts w:ascii="Arial" w:hAnsi="Arial" w:cs="Arial"/>
          <w:b/>
          <w:sz w:val="24"/>
        </w:rPr>
      </w:pPr>
    </w:p>
    <w:p w14:paraId="64C35342" w14:textId="42D09351" w:rsidR="00354716" w:rsidRPr="004048DD" w:rsidRDefault="00C3638A" w:rsidP="009B37FE">
      <w:pPr>
        <w:spacing w:line="360" w:lineRule="auto"/>
        <w:jc w:val="both"/>
        <w:rPr>
          <w:rFonts w:ascii="Arial" w:hAnsi="Arial" w:cs="Arial"/>
          <w:b/>
          <w:sz w:val="24"/>
        </w:rPr>
      </w:pPr>
      <w:r w:rsidRPr="004048DD">
        <w:rPr>
          <w:rFonts w:ascii="Arial" w:hAnsi="Arial" w:cs="Arial"/>
          <w:b/>
          <w:sz w:val="24"/>
        </w:rPr>
        <w:t>5.1 Conclusion</w:t>
      </w:r>
    </w:p>
    <w:p w14:paraId="34D49CE4" w14:textId="77777777" w:rsidR="004048DD" w:rsidRPr="004048DD" w:rsidRDefault="004048DD" w:rsidP="009B37FE">
      <w:pPr>
        <w:spacing w:line="360" w:lineRule="auto"/>
        <w:jc w:val="both"/>
        <w:rPr>
          <w:rFonts w:ascii="Arial" w:hAnsi="Arial" w:cs="Arial"/>
          <w:b/>
          <w:sz w:val="24"/>
        </w:rPr>
      </w:pPr>
    </w:p>
    <w:p w14:paraId="4DF6C071" w14:textId="77777777" w:rsidR="00FB1919" w:rsidRDefault="00933D01" w:rsidP="00933D01">
      <w:pPr>
        <w:spacing w:line="360" w:lineRule="auto"/>
        <w:jc w:val="both"/>
        <w:rPr>
          <w:rFonts w:ascii="Arial" w:hAnsi="Arial" w:cs="Arial"/>
          <w:sz w:val="24"/>
        </w:rPr>
      </w:pPr>
      <w:r w:rsidRPr="004048DD">
        <w:rPr>
          <w:rFonts w:ascii="Arial" w:hAnsi="Arial" w:cs="Arial"/>
          <w:sz w:val="24"/>
        </w:rPr>
        <w:t>In the study of the international competitiveness of Chinese mobile phone companies in the Malaysian market, researchers are based on: brand visibility; brand awareness; customer satisfaction; brand reputation. Exploring the relationship between these four factors on customer purchase intention, as an impact on Chinese mobile phone companies in Malaysia Competitive indicators of market development. The sur</w:t>
      </w:r>
      <w:r w:rsidR="00FB1919">
        <w:rPr>
          <w:rFonts w:ascii="Arial" w:hAnsi="Arial" w:cs="Arial"/>
          <w:sz w:val="24"/>
        </w:rPr>
        <w:t>vey results show that:</w:t>
      </w:r>
    </w:p>
    <w:p w14:paraId="18C5615F" w14:textId="74BF3C3B" w:rsidR="00FB1919" w:rsidRDefault="00FB1919" w:rsidP="00FB1919">
      <w:pPr>
        <w:pStyle w:val="ListParagraph"/>
        <w:numPr>
          <w:ilvl w:val="0"/>
          <w:numId w:val="4"/>
        </w:numPr>
        <w:spacing w:line="360" w:lineRule="auto"/>
        <w:jc w:val="both"/>
        <w:rPr>
          <w:rFonts w:ascii="Arial" w:hAnsi="Arial" w:cs="Arial"/>
          <w:sz w:val="24"/>
        </w:rPr>
      </w:pPr>
      <w:r w:rsidRPr="00FB1919">
        <w:rPr>
          <w:rFonts w:ascii="Arial" w:hAnsi="Arial" w:cs="Arial"/>
          <w:sz w:val="24"/>
        </w:rPr>
        <w:t xml:space="preserve">Brand awareness and Customer satisfaction are important factors influencing customer purchase intention when Malaysian consumers </w:t>
      </w:r>
      <w:r>
        <w:rPr>
          <w:rFonts w:ascii="Arial" w:hAnsi="Arial" w:cs="Arial"/>
          <w:sz w:val="24"/>
        </w:rPr>
        <w:t>purchase mobile phone products</w:t>
      </w:r>
    </w:p>
    <w:p w14:paraId="351073EB" w14:textId="673541BE" w:rsidR="00214962" w:rsidRPr="00FB1919" w:rsidRDefault="00FB1919" w:rsidP="00FB1919">
      <w:pPr>
        <w:pStyle w:val="ListParagraph"/>
        <w:numPr>
          <w:ilvl w:val="0"/>
          <w:numId w:val="4"/>
        </w:numPr>
        <w:spacing w:line="360" w:lineRule="auto"/>
        <w:jc w:val="both"/>
        <w:rPr>
          <w:rFonts w:ascii="Arial" w:hAnsi="Arial" w:cs="Arial"/>
          <w:sz w:val="24"/>
        </w:rPr>
      </w:pPr>
      <w:r w:rsidRPr="00FB1919">
        <w:rPr>
          <w:rFonts w:ascii="Arial" w:hAnsi="Arial" w:cs="Arial"/>
          <w:sz w:val="24"/>
        </w:rPr>
        <w:t>Brand visibility and Brand reputation has no significant impact on customer purchase intention.</w:t>
      </w:r>
    </w:p>
    <w:p w14:paraId="4918CECA" w14:textId="77777777" w:rsidR="004921F4" w:rsidRDefault="004921F4" w:rsidP="009B37FE">
      <w:pPr>
        <w:spacing w:line="360" w:lineRule="auto"/>
        <w:jc w:val="both"/>
        <w:rPr>
          <w:rFonts w:ascii="Times New Roman" w:hAnsi="Times New Roman" w:cs="Times New Roman"/>
          <w:b/>
          <w:sz w:val="24"/>
        </w:rPr>
      </w:pPr>
    </w:p>
    <w:p w14:paraId="0261F197" w14:textId="18FEB005" w:rsidR="00C3638A" w:rsidRPr="004048DD" w:rsidRDefault="00C3638A" w:rsidP="009B37FE">
      <w:pPr>
        <w:spacing w:line="360" w:lineRule="auto"/>
        <w:jc w:val="both"/>
        <w:rPr>
          <w:rFonts w:ascii="Arial" w:hAnsi="Arial" w:cs="Arial"/>
          <w:b/>
          <w:sz w:val="24"/>
          <w:szCs w:val="24"/>
        </w:rPr>
      </w:pPr>
      <w:r w:rsidRPr="004048DD">
        <w:rPr>
          <w:rFonts w:ascii="Arial" w:hAnsi="Arial" w:cs="Arial"/>
          <w:b/>
          <w:sz w:val="24"/>
          <w:szCs w:val="24"/>
        </w:rPr>
        <w:t>5.2 Recommendations</w:t>
      </w:r>
    </w:p>
    <w:p w14:paraId="61AB98A4" w14:textId="77777777" w:rsidR="004048DD" w:rsidRPr="004048DD" w:rsidRDefault="004048DD" w:rsidP="009B37FE">
      <w:pPr>
        <w:spacing w:line="360" w:lineRule="auto"/>
        <w:jc w:val="both"/>
        <w:rPr>
          <w:rFonts w:ascii="Arial" w:hAnsi="Arial" w:cs="Arial"/>
          <w:b/>
          <w:sz w:val="24"/>
          <w:szCs w:val="24"/>
        </w:rPr>
      </w:pPr>
    </w:p>
    <w:p w14:paraId="006F9556" w14:textId="53C0BA0A" w:rsidR="007108E5" w:rsidRPr="004048DD" w:rsidRDefault="00933D01" w:rsidP="00933D01">
      <w:pPr>
        <w:spacing w:line="360" w:lineRule="auto"/>
        <w:jc w:val="both"/>
        <w:rPr>
          <w:rFonts w:ascii="Arial" w:hAnsi="Arial" w:cs="Arial"/>
          <w:sz w:val="24"/>
          <w:szCs w:val="24"/>
        </w:rPr>
      </w:pPr>
      <w:r w:rsidRPr="004048DD">
        <w:rPr>
          <w:rFonts w:ascii="Arial" w:hAnsi="Arial" w:cs="Arial"/>
          <w:sz w:val="24"/>
          <w:szCs w:val="24"/>
        </w:rPr>
        <w:t xml:space="preserve">According to the research results, </w:t>
      </w:r>
      <w:r w:rsidR="00D228BA" w:rsidRPr="004048DD">
        <w:rPr>
          <w:rFonts w:ascii="Arial" w:hAnsi="Arial" w:cs="Arial"/>
          <w:sz w:val="24"/>
          <w:szCs w:val="24"/>
        </w:rPr>
        <w:t>n</w:t>
      </w:r>
      <w:r w:rsidRPr="004048DD">
        <w:rPr>
          <w:rFonts w:ascii="Arial" w:hAnsi="Arial" w:cs="Arial"/>
          <w:sz w:val="24"/>
          <w:szCs w:val="24"/>
        </w:rPr>
        <w:t xml:space="preserve">ext, researchers will provide some suggestions </w:t>
      </w:r>
      <w:r w:rsidR="00D228BA" w:rsidRPr="004048DD">
        <w:rPr>
          <w:rFonts w:ascii="Arial" w:hAnsi="Arial" w:cs="Arial"/>
          <w:sz w:val="24"/>
          <w:szCs w:val="24"/>
        </w:rPr>
        <w:t>to Chinese mobile phone enterprises when they entry to Malaysia market:</w:t>
      </w:r>
    </w:p>
    <w:p w14:paraId="1560C104" w14:textId="77777777" w:rsidR="005043D9" w:rsidRDefault="005043D9" w:rsidP="00933D01">
      <w:pPr>
        <w:spacing w:line="360" w:lineRule="auto"/>
        <w:jc w:val="both"/>
        <w:rPr>
          <w:rFonts w:ascii="Arial" w:hAnsi="Arial" w:cs="Arial"/>
          <w:b/>
          <w:sz w:val="24"/>
          <w:szCs w:val="24"/>
        </w:rPr>
      </w:pPr>
    </w:p>
    <w:p w14:paraId="23ADFB82" w14:textId="6496826A" w:rsidR="007108E5" w:rsidRPr="004048DD" w:rsidRDefault="007108E5" w:rsidP="00933D01">
      <w:pPr>
        <w:spacing w:line="360" w:lineRule="auto"/>
        <w:jc w:val="both"/>
        <w:rPr>
          <w:rFonts w:ascii="Arial" w:hAnsi="Arial" w:cs="Arial"/>
          <w:b/>
          <w:sz w:val="24"/>
          <w:szCs w:val="24"/>
        </w:rPr>
      </w:pPr>
      <w:r w:rsidRPr="004048DD">
        <w:rPr>
          <w:rFonts w:ascii="Arial" w:hAnsi="Arial" w:cs="Arial"/>
          <w:b/>
          <w:sz w:val="24"/>
          <w:szCs w:val="24"/>
        </w:rPr>
        <w:t>5.21 Brand visibility</w:t>
      </w:r>
    </w:p>
    <w:p w14:paraId="2B256158" w14:textId="77777777" w:rsidR="00335E28" w:rsidRPr="004048DD" w:rsidRDefault="00335E28" w:rsidP="00335E28">
      <w:pPr>
        <w:spacing w:line="360" w:lineRule="auto"/>
        <w:jc w:val="both"/>
        <w:rPr>
          <w:rFonts w:ascii="Arial" w:hAnsi="Arial" w:cs="Arial"/>
          <w:sz w:val="24"/>
          <w:szCs w:val="24"/>
        </w:rPr>
      </w:pPr>
      <w:r w:rsidRPr="004048DD">
        <w:rPr>
          <w:rFonts w:ascii="Arial" w:hAnsi="Arial" w:cs="Arial"/>
          <w:sz w:val="24"/>
          <w:szCs w:val="24"/>
        </w:rPr>
        <w:t>1. Enhance the image of the terminal store</w:t>
      </w:r>
    </w:p>
    <w:p w14:paraId="541438B8" w14:textId="389482D2" w:rsidR="00335E28" w:rsidRPr="004048DD" w:rsidRDefault="00335E28" w:rsidP="00335E28">
      <w:pPr>
        <w:spacing w:line="360" w:lineRule="auto"/>
        <w:jc w:val="both"/>
        <w:rPr>
          <w:rFonts w:ascii="Arial" w:hAnsi="Arial" w:cs="Arial"/>
          <w:sz w:val="24"/>
          <w:szCs w:val="24"/>
        </w:rPr>
      </w:pPr>
      <w:r w:rsidRPr="004048DD">
        <w:rPr>
          <w:rFonts w:ascii="Arial" w:hAnsi="Arial" w:cs="Arial"/>
          <w:sz w:val="24"/>
          <w:szCs w:val="24"/>
        </w:rPr>
        <w:t xml:space="preserve">Most consumers' perceptions of corporate brands start with terminal stores. The store represents the brand image of a company, which includes the visibility of the </w:t>
      </w:r>
      <w:r w:rsidRPr="004048DD">
        <w:rPr>
          <w:rFonts w:ascii="Arial" w:hAnsi="Arial" w:cs="Arial"/>
          <w:sz w:val="24"/>
          <w:szCs w:val="24"/>
        </w:rPr>
        <w:lastRenderedPageBreak/>
        <w:t xml:space="preserve">store, the display specifications, and the quality of the staff. Therefore, first of all, Chinese mobile phone companies must maintain good terminal store visibility, enhance brand image, and let consumers often see the brand's terminal sales points, such as in </w:t>
      </w:r>
      <w:proofErr w:type="spellStart"/>
      <w:r w:rsidRPr="004048DD">
        <w:rPr>
          <w:rFonts w:ascii="Arial" w:hAnsi="Arial" w:cs="Arial"/>
          <w:sz w:val="24"/>
          <w:szCs w:val="24"/>
        </w:rPr>
        <w:t>Pavillion</w:t>
      </w:r>
      <w:proofErr w:type="spellEnd"/>
      <w:r w:rsidRPr="004048DD">
        <w:rPr>
          <w:rFonts w:ascii="Arial" w:hAnsi="Arial" w:cs="Arial"/>
          <w:sz w:val="24"/>
          <w:szCs w:val="24"/>
        </w:rPr>
        <w:t xml:space="preserve">, </w:t>
      </w:r>
      <w:proofErr w:type="spellStart"/>
      <w:r w:rsidRPr="004048DD">
        <w:rPr>
          <w:rFonts w:ascii="Arial" w:hAnsi="Arial" w:cs="Arial"/>
          <w:sz w:val="24"/>
          <w:szCs w:val="24"/>
        </w:rPr>
        <w:t>Midvelly</w:t>
      </w:r>
      <w:proofErr w:type="spellEnd"/>
      <w:r w:rsidRPr="004048DD">
        <w:rPr>
          <w:rFonts w:ascii="Arial" w:hAnsi="Arial" w:cs="Arial"/>
          <w:sz w:val="24"/>
          <w:szCs w:val="24"/>
        </w:rPr>
        <w:t xml:space="preserve"> and other large markets. To make consumers remember the brand subtly, and gradually become curious and interested in the brand.</w:t>
      </w:r>
    </w:p>
    <w:p w14:paraId="26D0DD30" w14:textId="77777777" w:rsidR="00335E28" w:rsidRPr="004048DD" w:rsidRDefault="00335E28" w:rsidP="00335E28">
      <w:pPr>
        <w:spacing w:line="360" w:lineRule="auto"/>
        <w:jc w:val="both"/>
        <w:rPr>
          <w:rFonts w:ascii="Arial" w:hAnsi="Arial" w:cs="Arial"/>
          <w:sz w:val="24"/>
          <w:szCs w:val="24"/>
        </w:rPr>
      </w:pPr>
      <w:r w:rsidRPr="004048DD">
        <w:rPr>
          <w:rFonts w:ascii="Arial" w:hAnsi="Arial" w:cs="Arial"/>
          <w:sz w:val="24"/>
          <w:szCs w:val="24"/>
        </w:rPr>
        <w:t>2. Enhance influence through advertising</w:t>
      </w:r>
    </w:p>
    <w:p w14:paraId="35C234F5" w14:textId="77777777" w:rsidR="00335E28" w:rsidRPr="004048DD" w:rsidRDefault="00335E28" w:rsidP="00335E28">
      <w:pPr>
        <w:spacing w:line="360" w:lineRule="auto"/>
        <w:jc w:val="both"/>
        <w:rPr>
          <w:rFonts w:ascii="Arial" w:hAnsi="Arial" w:cs="Arial"/>
          <w:sz w:val="24"/>
          <w:szCs w:val="24"/>
        </w:rPr>
      </w:pPr>
      <w:r w:rsidRPr="004048DD">
        <w:rPr>
          <w:rFonts w:ascii="Arial" w:hAnsi="Arial" w:cs="Arial"/>
          <w:sz w:val="24"/>
          <w:szCs w:val="24"/>
        </w:rPr>
        <w:t>When improving brand visibility, companies must adopt a proactive attitude to stimulate consumers' understanding of the brand. At present, there are many mobile phone products from different brands in the Malaysian market. Therefore, in order to stimulate consumers' consumption behavior, they must first occupy a certain market share in the market and increase consumers' association with brands. For example: online advertising, bus body advertising, SMS advertising, media promotion, etc. Through these methods, increase market share.</w:t>
      </w:r>
    </w:p>
    <w:p w14:paraId="76766F85" w14:textId="77777777" w:rsidR="00335E28" w:rsidRPr="004048DD" w:rsidRDefault="00335E28" w:rsidP="00335E28">
      <w:pPr>
        <w:spacing w:line="360" w:lineRule="auto"/>
        <w:jc w:val="both"/>
        <w:rPr>
          <w:rFonts w:ascii="Arial" w:hAnsi="Arial" w:cs="Arial"/>
          <w:sz w:val="24"/>
          <w:szCs w:val="24"/>
        </w:rPr>
      </w:pPr>
      <w:r w:rsidRPr="004048DD">
        <w:rPr>
          <w:rFonts w:ascii="Arial" w:hAnsi="Arial" w:cs="Arial"/>
          <w:sz w:val="24"/>
          <w:szCs w:val="24"/>
        </w:rPr>
        <w:t>3. Increase brand visibility through celebrity endorsements.</w:t>
      </w:r>
    </w:p>
    <w:p w14:paraId="75460239" w14:textId="38A13D53" w:rsidR="00335E28" w:rsidRPr="004048DD" w:rsidRDefault="00335E28" w:rsidP="00335E28">
      <w:pPr>
        <w:spacing w:line="360" w:lineRule="auto"/>
        <w:jc w:val="both"/>
        <w:rPr>
          <w:rFonts w:ascii="Arial" w:hAnsi="Arial" w:cs="Arial"/>
          <w:sz w:val="24"/>
          <w:szCs w:val="24"/>
        </w:rPr>
      </w:pPr>
      <w:r w:rsidRPr="004048DD">
        <w:rPr>
          <w:rFonts w:ascii="Arial" w:hAnsi="Arial" w:cs="Arial"/>
          <w:sz w:val="24"/>
          <w:szCs w:val="24"/>
        </w:rPr>
        <w:t>To stand out from the crowd, companies can also leverage external resources such as the star effect. Because consumers usually take the initiative to pay attention to people or things that they are interested in, the stars themselves have strong influence and appeal, and at the same time can stimulate consumers' imitation behavior. Celebrity endorsement products can give consumers more security and interest.</w:t>
      </w:r>
    </w:p>
    <w:p w14:paraId="541272A1" w14:textId="77777777" w:rsidR="004048DD" w:rsidRPr="004048DD" w:rsidRDefault="004048DD" w:rsidP="00335E28">
      <w:pPr>
        <w:spacing w:line="360" w:lineRule="auto"/>
        <w:jc w:val="both"/>
        <w:rPr>
          <w:rFonts w:ascii="Arial" w:hAnsi="Arial" w:cs="Arial"/>
          <w:sz w:val="24"/>
          <w:szCs w:val="24"/>
        </w:rPr>
      </w:pPr>
    </w:p>
    <w:p w14:paraId="604F127F" w14:textId="5324B1A0" w:rsidR="00933D01" w:rsidRPr="004048DD" w:rsidRDefault="007108E5" w:rsidP="00933D01">
      <w:pPr>
        <w:spacing w:line="360" w:lineRule="auto"/>
        <w:jc w:val="both"/>
        <w:rPr>
          <w:rFonts w:ascii="Arial" w:hAnsi="Arial" w:cs="Arial"/>
          <w:b/>
          <w:sz w:val="24"/>
          <w:szCs w:val="24"/>
        </w:rPr>
      </w:pPr>
      <w:r w:rsidRPr="004048DD">
        <w:rPr>
          <w:rFonts w:ascii="Arial" w:hAnsi="Arial" w:cs="Arial"/>
          <w:b/>
          <w:sz w:val="24"/>
          <w:szCs w:val="24"/>
        </w:rPr>
        <w:t>5.22</w:t>
      </w:r>
      <w:r w:rsidR="00933D01" w:rsidRPr="004048DD">
        <w:rPr>
          <w:rFonts w:ascii="Arial" w:hAnsi="Arial" w:cs="Arial"/>
          <w:b/>
          <w:sz w:val="24"/>
          <w:szCs w:val="24"/>
        </w:rPr>
        <w:t xml:space="preserve"> Brand awareness</w:t>
      </w:r>
    </w:p>
    <w:p w14:paraId="548581A1" w14:textId="79D80838" w:rsidR="00933D01" w:rsidRPr="004048DD" w:rsidRDefault="00933D01" w:rsidP="00933D01">
      <w:pPr>
        <w:spacing w:line="360" w:lineRule="auto"/>
        <w:jc w:val="both"/>
        <w:rPr>
          <w:rFonts w:ascii="Arial" w:hAnsi="Arial" w:cs="Arial"/>
          <w:sz w:val="24"/>
          <w:szCs w:val="24"/>
        </w:rPr>
      </w:pPr>
      <w:r w:rsidRPr="004048DD">
        <w:rPr>
          <w:rFonts w:ascii="Arial" w:hAnsi="Arial" w:cs="Arial"/>
          <w:sz w:val="24"/>
          <w:szCs w:val="24"/>
        </w:rPr>
        <w:t>1. Market positioning of brands</w:t>
      </w:r>
    </w:p>
    <w:p w14:paraId="20CAE21F" w14:textId="77777777" w:rsidR="00933D01" w:rsidRPr="004048DD" w:rsidRDefault="00933D01" w:rsidP="00933D01">
      <w:pPr>
        <w:spacing w:line="360" w:lineRule="auto"/>
        <w:jc w:val="both"/>
        <w:rPr>
          <w:rFonts w:ascii="Arial" w:hAnsi="Arial" w:cs="Arial"/>
          <w:sz w:val="24"/>
          <w:szCs w:val="24"/>
        </w:rPr>
      </w:pPr>
      <w:r w:rsidRPr="004048DD">
        <w:rPr>
          <w:rFonts w:ascii="Arial" w:hAnsi="Arial" w:cs="Arial"/>
          <w:sz w:val="24"/>
          <w:szCs w:val="24"/>
        </w:rPr>
        <w:t xml:space="preserve">Enterprises must first determine the target audience of consumers, and set the characteristics of products according to the needs of different groups of people, which can quickly increase the brand awareness of target customers. For example, </w:t>
      </w:r>
      <w:r w:rsidRPr="004048DD">
        <w:rPr>
          <w:rFonts w:ascii="Arial" w:hAnsi="Arial" w:cs="Arial"/>
          <w:sz w:val="24"/>
          <w:szCs w:val="24"/>
        </w:rPr>
        <w:lastRenderedPageBreak/>
        <w:t>statistics show that most people in Malaysia have monthly incomes between RM1500 and RM3000. Such consumers tend to choose mobile phones with moderate prices and good performance, so Chinese companies can position product prices at the mid-end.</w:t>
      </w:r>
    </w:p>
    <w:p w14:paraId="22517091" w14:textId="77777777" w:rsidR="00933D01" w:rsidRPr="004048DD" w:rsidRDefault="00933D01" w:rsidP="00933D01">
      <w:pPr>
        <w:spacing w:line="360" w:lineRule="auto"/>
        <w:jc w:val="both"/>
        <w:rPr>
          <w:rFonts w:ascii="Arial" w:hAnsi="Arial" w:cs="Arial"/>
          <w:sz w:val="24"/>
          <w:szCs w:val="24"/>
        </w:rPr>
      </w:pPr>
      <w:r w:rsidRPr="004048DD">
        <w:rPr>
          <w:rFonts w:ascii="Arial" w:hAnsi="Arial" w:cs="Arial"/>
          <w:sz w:val="24"/>
          <w:szCs w:val="24"/>
        </w:rPr>
        <w:t>2. Multi-channel promotion of products</w:t>
      </w:r>
    </w:p>
    <w:p w14:paraId="29583216" w14:textId="1AC3B87E" w:rsidR="00933D01" w:rsidRPr="004048DD" w:rsidRDefault="00933D01" w:rsidP="00933D01">
      <w:pPr>
        <w:spacing w:line="360" w:lineRule="auto"/>
        <w:jc w:val="both"/>
        <w:rPr>
          <w:rFonts w:ascii="Arial" w:hAnsi="Arial" w:cs="Arial"/>
          <w:sz w:val="24"/>
          <w:szCs w:val="24"/>
        </w:rPr>
      </w:pPr>
      <w:r w:rsidRPr="004048DD">
        <w:rPr>
          <w:rFonts w:ascii="Arial" w:hAnsi="Arial" w:cs="Arial"/>
          <w:sz w:val="24"/>
          <w:szCs w:val="24"/>
        </w:rPr>
        <w:t>After the fine market positioning, the company should vigorously promote the products and highlight the product features. For example, in a mall with large traff</w:t>
      </w:r>
      <w:r w:rsidR="00335E28" w:rsidRPr="004048DD">
        <w:rPr>
          <w:rFonts w:ascii="Arial" w:hAnsi="Arial" w:cs="Arial"/>
          <w:sz w:val="24"/>
          <w:szCs w:val="24"/>
        </w:rPr>
        <w:t xml:space="preserve">ic, namely: </w:t>
      </w:r>
      <w:proofErr w:type="spellStart"/>
      <w:r w:rsidR="00335E28" w:rsidRPr="004048DD">
        <w:rPr>
          <w:rFonts w:ascii="Arial" w:hAnsi="Arial" w:cs="Arial"/>
          <w:sz w:val="24"/>
          <w:szCs w:val="24"/>
        </w:rPr>
        <w:t>Midvelly</w:t>
      </w:r>
      <w:proofErr w:type="spellEnd"/>
      <w:r w:rsidR="00335E28" w:rsidRPr="004048DD">
        <w:rPr>
          <w:rFonts w:ascii="Arial" w:hAnsi="Arial" w:cs="Arial"/>
          <w:sz w:val="24"/>
          <w:szCs w:val="24"/>
        </w:rPr>
        <w:t xml:space="preserve"> or </w:t>
      </w:r>
      <w:proofErr w:type="spellStart"/>
      <w:r w:rsidR="00335E28" w:rsidRPr="004048DD">
        <w:rPr>
          <w:rFonts w:ascii="Arial" w:hAnsi="Arial" w:cs="Arial"/>
          <w:sz w:val="24"/>
          <w:szCs w:val="24"/>
        </w:rPr>
        <w:t>Pavillion</w:t>
      </w:r>
      <w:proofErr w:type="spellEnd"/>
      <w:r w:rsidRPr="004048DD">
        <w:rPr>
          <w:rFonts w:ascii="Arial" w:hAnsi="Arial" w:cs="Arial"/>
          <w:sz w:val="24"/>
          <w:szCs w:val="24"/>
        </w:rPr>
        <w:t>, set up a product experience center with promotional activities to promote product performance; sponsor Malaysian national events, launch a limited edition customized mobile phone, use the promotion of the event to enhance brand awareness and increase product sales. .</w:t>
      </w:r>
    </w:p>
    <w:p w14:paraId="37862D71" w14:textId="77777777" w:rsidR="00933D01" w:rsidRPr="004048DD" w:rsidRDefault="00933D01" w:rsidP="00933D01">
      <w:pPr>
        <w:spacing w:line="360" w:lineRule="auto"/>
        <w:jc w:val="both"/>
        <w:rPr>
          <w:rFonts w:ascii="Arial" w:hAnsi="Arial" w:cs="Arial"/>
          <w:sz w:val="24"/>
          <w:szCs w:val="24"/>
        </w:rPr>
      </w:pPr>
      <w:r w:rsidRPr="004048DD">
        <w:rPr>
          <w:rFonts w:ascii="Arial" w:hAnsi="Arial" w:cs="Arial"/>
          <w:sz w:val="24"/>
          <w:szCs w:val="24"/>
        </w:rPr>
        <w:t>3. Pay attention to cooperation with Malaysian operators</w:t>
      </w:r>
    </w:p>
    <w:p w14:paraId="17E4A04D" w14:textId="40425D3A" w:rsidR="00933D01" w:rsidRPr="004048DD" w:rsidRDefault="00933D01" w:rsidP="00933D01">
      <w:pPr>
        <w:spacing w:line="360" w:lineRule="auto"/>
        <w:jc w:val="both"/>
        <w:rPr>
          <w:rFonts w:ascii="Arial" w:hAnsi="Arial" w:cs="Arial"/>
          <w:sz w:val="24"/>
          <w:szCs w:val="24"/>
        </w:rPr>
      </w:pPr>
      <w:r w:rsidRPr="004048DD">
        <w:rPr>
          <w:rFonts w:ascii="Arial" w:hAnsi="Arial" w:cs="Arial"/>
          <w:sz w:val="24"/>
          <w:szCs w:val="24"/>
        </w:rPr>
        <w:t xml:space="preserve">In Malaysia, operators can find physical stores everywhere. Consumers can not only buy mobile phones from shopping malls, but also buy mobile phones from operators </w:t>
      </w:r>
      <w:proofErr w:type="spellStart"/>
      <w:r w:rsidRPr="004048DD">
        <w:rPr>
          <w:rFonts w:ascii="Arial" w:hAnsi="Arial" w:cs="Arial"/>
          <w:sz w:val="24"/>
          <w:szCs w:val="24"/>
        </w:rPr>
        <w:t>Umobile</w:t>
      </w:r>
      <w:proofErr w:type="spellEnd"/>
      <w:r w:rsidRPr="004048DD">
        <w:rPr>
          <w:rFonts w:ascii="Arial" w:hAnsi="Arial" w:cs="Arial"/>
          <w:sz w:val="24"/>
          <w:szCs w:val="24"/>
        </w:rPr>
        <w:t>; Hotlink, because mobile phones purchased from operators can give consumers more security, and also there will be many discount packages for purchasing mobile phones. Therefore, Chinese mobile phone companies should pay attention to the cooperation opportunities with local Malaysian operators to obtain the mobile phone sales model of contract machines.</w:t>
      </w:r>
    </w:p>
    <w:p w14:paraId="269C95E9" w14:textId="77777777" w:rsidR="004048DD" w:rsidRPr="004048DD" w:rsidRDefault="004048DD" w:rsidP="00933D01">
      <w:pPr>
        <w:spacing w:line="360" w:lineRule="auto"/>
        <w:jc w:val="both"/>
        <w:rPr>
          <w:rFonts w:ascii="Arial" w:hAnsi="Arial" w:cs="Arial"/>
          <w:sz w:val="24"/>
          <w:szCs w:val="24"/>
        </w:rPr>
      </w:pPr>
    </w:p>
    <w:p w14:paraId="3BD963B6" w14:textId="77777777" w:rsidR="005043D9" w:rsidRDefault="005043D9" w:rsidP="00933D01">
      <w:pPr>
        <w:spacing w:line="360" w:lineRule="auto"/>
        <w:jc w:val="both"/>
        <w:rPr>
          <w:rFonts w:ascii="Arial" w:hAnsi="Arial" w:cs="Arial"/>
          <w:b/>
          <w:sz w:val="24"/>
          <w:szCs w:val="24"/>
        </w:rPr>
      </w:pPr>
    </w:p>
    <w:p w14:paraId="46A3356D" w14:textId="5F295554" w:rsidR="00C3638A" w:rsidRPr="004048DD" w:rsidRDefault="007108E5" w:rsidP="00933D01">
      <w:pPr>
        <w:spacing w:line="360" w:lineRule="auto"/>
        <w:jc w:val="both"/>
        <w:rPr>
          <w:rFonts w:ascii="Arial" w:hAnsi="Arial" w:cs="Arial"/>
          <w:b/>
          <w:sz w:val="24"/>
          <w:szCs w:val="24"/>
        </w:rPr>
      </w:pPr>
      <w:r w:rsidRPr="004048DD">
        <w:rPr>
          <w:rFonts w:ascii="Arial" w:hAnsi="Arial" w:cs="Arial"/>
          <w:b/>
          <w:sz w:val="24"/>
          <w:szCs w:val="24"/>
        </w:rPr>
        <w:t>5.23</w:t>
      </w:r>
      <w:r w:rsidR="00C3638A" w:rsidRPr="004048DD">
        <w:rPr>
          <w:rFonts w:ascii="Arial" w:hAnsi="Arial" w:cs="Arial"/>
          <w:b/>
          <w:sz w:val="24"/>
          <w:szCs w:val="24"/>
        </w:rPr>
        <w:t xml:space="preserve"> Customer satisfaction</w:t>
      </w:r>
    </w:p>
    <w:p w14:paraId="68DA7C5F" w14:textId="77777777" w:rsidR="00933D01" w:rsidRPr="004048DD" w:rsidRDefault="00933D01" w:rsidP="00933D01">
      <w:pPr>
        <w:spacing w:line="360" w:lineRule="auto"/>
        <w:jc w:val="both"/>
        <w:rPr>
          <w:rFonts w:ascii="Arial" w:hAnsi="Arial" w:cs="Arial"/>
          <w:sz w:val="24"/>
          <w:szCs w:val="24"/>
        </w:rPr>
      </w:pPr>
      <w:r w:rsidRPr="004048DD">
        <w:rPr>
          <w:rFonts w:ascii="Arial" w:hAnsi="Arial" w:cs="Arial"/>
          <w:sz w:val="24"/>
          <w:szCs w:val="24"/>
        </w:rPr>
        <w:t>1. Focus on core technology development</w:t>
      </w:r>
    </w:p>
    <w:p w14:paraId="3CA923A2" w14:textId="3FC8E268" w:rsidR="00933D01" w:rsidRPr="004048DD" w:rsidRDefault="00933D01" w:rsidP="00933D01">
      <w:pPr>
        <w:spacing w:line="360" w:lineRule="auto"/>
        <w:jc w:val="both"/>
        <w:rPr>
          <w:rFonts w:ascii="Arial" w:hAnsi="Arial" w:cs="Arial"/>
          <w:sz w:val="24"/>
          <w:szCs w:val="24"/>
        </w:rPr>
      </w:pPr>
      <w:r w:rsidRPr="004048DD">
        <w:rPr>
          <w:rFonts w:ascii="Arial" w:hAnsi="Arial" w:cs="Arial"/>
          <w:sz w:val="24"/>
          <w:szCs w:val="24"/>
        </w:rPr>
        <w:t xml:space="preserve">Malaysia is a country with relatively backward technology. There are many local brands of mobile phone companies whose products are imported. Therefore, Chinese mobile phone companies should focus on making up for the gap in Malaysia's core technology industry and promote the upgrade of the Malaysian </w:t>
      </w:r>
      <w:r w:rsidRPr="004048DD">
        <w:rPr>
          <w:rFonts w:ascii="Arial" w:hAnsi="Arial" w:cs="Arial"/>
          <w:sz w:val="24"/>
          <w:szCs w:val="24"/>
        </w:rPr>
        <w:lastRenderedPageBreak/>
        <w:t>mobile phone industry chain, which will enhance the goodwill and satisfaction of Chinese mobile phone companies in the Malaysian market.</w:t>
      </w:r>
    </w:p>
    <w:p w14:paraId="2D27BA36" w14:textId="77777777" w:rsidR="00933D01" w:rsidRPr="004048DD" w:rsidRDefault="00933D01" w:rsidP="00933D01">
      <w:pPr>
        <w:spacing w:line="360" w:lineRule="auto"/>
        <w:jc w:val="both"/>
        <w:rPr>
          <w:rFonts w:ascii="Arial" w:hAnsi="Arial" w:cs="Arial"/>
          <w:sz w:val="24"/>
          <w:szCs w:val="24"/>
        </w:rPr>
      </w:pPr>
      <w:r w:rsidRPr="004048DD">
        <w:rPr>
          <w:rFonts w:ascii="Arial" w:hAnsi="Arial" w:cs="Arial"/>
          <w:sz w:val="24"/>
          <w:szCs w:val="24"/>
        </w:rPr>
        <w:t>2. Improve mobile phone performance in combination with local environment</w:t>
      </w:r>
    </w:p>
    <w:p w14:paraId="157156F3" w14:textId="681F870D" w:rsidR="00933D01" w:rsidRPr="004048DD" w:rsidRDefault="00933D01" w:rsidP="00933D01">
      <w:pPr>
        <w:spacing w:line="360" w:lineRule="auto"/>
        <w:jc w:val="both"/>
        <w:rPr>
          <w:rFonts w:ascii="Arial" w:hAnsi="Arial" w:cs="Arial"/>
          <w:sz w:val="24"/>
          <w:szCs w:val="24"/>
        </w:rPr>
      </w:pPr>
      <w:r w:rsidRPr="004048DD">
        <w:rPr>
          <w:rFonts w:ascii="Arial" w:hAnsi="Arial" w:cs="Arial"/>
          <w:sz w:val="24"/>
          <w:szCs w:val="24"/>
        </w:rPr>
        <w:t>Malaysia is a tropical country with a hot climate that can cause the phone to become hot. Therefore, Chinese mobile phone companies must achieve product performance and localization in Malaysia, attach importance to mobile phone fever control, provide intimate services to Malaysian consumers, pay attention to consumer experience and enhance satisfaction.</w:t>
      </w:r>
    </w:p>
    <w:p w14:paraId="38215FE0" w14:textId="77777777" w:rsidR="00933D01" w:rsidRPr="004048DD" w:rsidRDefault="00933D01" w:rsidP="00933D01">
      <w:pPr>
        <w:spacing w:line="360" w:lineRule="auto"/>
        <w:jc w:val="both"/>
        <w:rPr>
          <w:rFonts w:ascii="Arial" w:hAnsi="Arial" w:cs="Arial"/>
          <w:sz w:val="24"/>
          <w:szCs w:val="24"/>
        </w:rPr>
      </w:pPr>
      <w:r w:rsidRPr="004048DD">
        <w:rPr>
          <w:rFonts w:ascii="Arial" w:hAnsi="Arial" w:cs="Arial"/>
          <w:sz w:val="24"/>
          <w:szCs w:val="24"/>
        </w:rPr>
        <w:t>3. Improve service quality</w:t>
      </w:r>
    </w:p>
    <w:p w14:paraId="73E2D465" w14:textId="77777777" w:rsidR="00933D01" w:rsidRPr="004048DD" w:rsidRDefault="00933D01" w:rsidP="00933D01">
      <w:pPr>
        <w:spacing w:line="360" w:lineRule="auto"/>
        <w:jc w:val="both"/>
        <w:rPr>
          <w:rFonts w:ascii="Arial" w:hAnsi="Arial" w:cs="Arial"/>
          <w:sz w:val="24"/>
          <w:szCs w:val="24"/>
        </w:rPr>
      </w:pPr>
      <w:r w:rsidRPr="004048DD">
        <w:rPr>
          <w:rFonts w:ascii="Arial" w:hAnsi="Arial" w:cs="Arial"/>
          <w:sz w:val="24"/>
          <w:szCs w:val="24"/>
        </w:rPr>
        <w:t>Due to the hot weather in Malaysia, this has caused most corporate workers to be lazy and inefficient. Therefore, in the development of the Malaysian mobile phone market, Chinese mobile phone companies should make up for this deficiency, provide good training for enterprise staff, correct service attitude, improve service quality, put consumer interests first, and provide consumers with timely, Valuable service.</w:t>
      </w:r>
    </w:p>
    <w:p w14:paraId="3B095FDF" w14:textId="77777777" w:rsidR="00494CEA" w:rsidRDefault="00494CEA" w:rsidP="00933D01">
      <w:pPr>
        <w:spacing w:line="360" w:lineRule="auto"/>
        <w:jc w:val="both"/>
        <w:rPr>
          <w:rFonts w:ascii="Arial" w:hAnsi="Arial" w:cs="Arial"/>
          <w:sz w:val="24"/>
          <w:szCs w:val="24"/>
        </w:rPr>
      </w:pPr>
    </w:p>
    <w:p w14:paraId="4FBB5EB1" w14:textId="622C8AB5" w:rsidR="007108E5" w:rsidRPr="004048DD" w:rsidRDefault="007108E5" w:rsidP="00933D01">
      <w:pPr>
        <w:spacing w:line="360" w:lineRule="auto"/>
        <w:jc w:val="both"/>
        <w:rPr>
          <w:rFonts w:ascii="Arial" w:hAnsi="Arial" w:cs="Arial"/>
          <w:b/>
          <w:sz w:val="24"/>
          <w:szCs w:val="24"/>
        </w:rPr>
      </w:pPr>
      <w:r w:rsidRPr="004048DD">
        <w:rPr>
          <w:rFonts w:ascii="Arial" w:hAnsi="Arial" w:cs="Arial"/>
          <w:b/>
          <w:sz w:val="24"/>
          <w:szCs w:val="24"/>
        </w:rPr>
        <w:t>5.24 Brand reputation</w:t>
      </w:r>
    </w:p>
    <w:p w14:paraId="5DAE225A" w14:textId="77777777" w:rsidR="0092698A" w:rsidRPr="004048DD" w:rsidRDefault="0092698A" w:rsidP="0092698A">
      <w:pPr>
        <w:spacing w:line="360" w:lineRule="auto"/>
        <w:jc w:val="both"/>
        <w:rPr>
          <w:rFonts w:ascii="Arial" w:hAnsi="Arial" w:cs="Arial"/>
          <w:sz w:val="24"/>
          <w:szCs w:val="24"/>
        </w:rPr>
      </w:pPr>
      <w:r w:rsidRPr="004048DD">
        <w:rPr>
          <w:rFonts w:ascii="Arial" w:hAnsi="Arial" w:cs="Arial"/>
          <w:sz w:val="24"/>
          <w:szCs w:val="24"/>
        </w:rPr>
        <w:t>1. Participate in public welfare activities</w:t>
      </w:r>
    </w:p>
    <w:p w14:paraId="7C68CE34" w14:textId="77777777" w:rsidR="0092698A" w:rsidRPr="004048DD" w:rsidRDefault="0092698A" w:rsidP="0092698A">
      <w:pPr>
        <w:spacing w:line="360" w:lineRule="auto"/>
        <w:jc w:val="both"/>
        <w:rPr>
          <w:rFonts w:ascii="Arial" w:hAnsi="Arial" w:cs="Arial"/>
          <w:sz w:val="24"/>
          <w:szCs w:val="24"/>
        </w:rPr>
      </w:pPr>
      <w:r w:rsidRPr="004048DD">
        <w:rPr>
          <w:rFonts w:ascii="Arial" w:hAnsi="Arial" w:cs="Arial"/>
          <w:sz w:val="24"/>
          <w:szCs w:val="24"/>
        </w:rPr>
        <w:t>Public relations activities can increase the affinity of the brand and win the favor and respect of consumers. For Chinese companies that want to enter the multinational market, they need to be good at grasping opportunities. When appropriate, they can carry out some hype. The key is to attract the attention of the public, such as sponsorship and participation in public welfare activities. It is necessary to make full use of the hot news in the Malaysian market and the events of public concern, to add points to its own brand, to enhance the brand's good reputation, to embed the consumer's awareness, and to integrate its own brand image into the society.</w:t>
      </w:r>
    </w:p>
    <w:p w14:paraId="5BBB963A" w14:textId="77777777" w:rsidR="0092698A" w:rsidRPr="004048DD" w:rsidRDefault="0092698A" w:rsidP="0092698A">
      <w:pPr>
        <w:spacing w:line="360" w:lineRule="auto"/>
        <w:jc w:val="both"/>
        <w:rPr>
          <w:rFonts w:ascii="Arial" w:hAnsi="Arial" w:cs="Arial"/>
          <w:sz w:val="24"/>
          <w:szCs w:val="24"/>
        </w:rPr>
      </w:pPr>
      <w:r w:rsidRPr="004048DD">
        <w:rPr>
          <w:rFonts w:ascii="Arial" w:hAnsi="Arial" w:cs="Arial"/>
          <w:sz w:val="24"/>
          <w:szCs w:val="24"/>
        </w:rPr>
        <w:t>2. Provide different marketing solutions and products for different consumer groups</w:t>
      </w:r>
    </w:p>
    <w:p w14:paraId="467F1A4B" w14:textId="77777777" w:rsidR="0092698A" w:rsidRPr="004048DD" w:rsidRDefault="0092698A" w:rsidP="0092698A">
      <w:pPr>
        <w:spacing w:line="360" w:lineRule="auto"/>
        <w:jc w:val="both"/>
        <w:rPr>
          <w:rFonts w:ascii="Arial" w:hAnsi="Arial" w:cs="Arial"/>
          <w:sz w:val="24"/>
          <w:szCs w:val="24"/>
        </w:rPr>
      </w:pPr>
      <w:r w:rsidRPr="004048DD">
        <w:rPr>
          <w:rFonts w:ascii="Arial" w:hAnsi="Arial" w:cs="Arial"/>
          <w:sz w:val="24"/>
          <w:szCs w:val="24"/>
        </w:rPr>
        <w:lastRenderedPageBreak/>
        <w:t>Since Malaysia is a country with diverse cultures and its countries are composed of different ethnic groups, Chinese companies must also formulate corresponding marketing plans and products according to different consumer groups, different cultures and different needs. This can enable enterprises to balance services in terms of cross-ethnicity, transgender, and cross-level. This more comprehensive service approach can enhance the brand's reputation in various fields.</w:t>
      </w:r>
    </w:p>
    <w:p w14:paraId="15208651" w14:textId="77777777" w:rsidR="0092698A" w:rsidRPr="004048DD" w:rsidRDefault="0092698A" w:rsidP="0092698A">
      <w:pPr>
        <w:spacing w:line="360" w:lineRule="auto"/>
        <w:jc w:val="both"/>
        <w:rPr>
          <w:rFonts w:ascii="Arial" w:hAnsi="Arial" w:cs="Arial"/>
          <w:sz w:val="24"/>
          <w:szCs w:val="24"/>
        </w:rPr>
      </w:pPr>
      <w:r w:rsidRPr="004048DD">
        <w:rPr>
          <w:rFonts w:ascii="Arial" w:hAnsi="Arial" w:cs="Arial"/>
          <w:sz w:val="24"/>
          <w:szCs w:val="24"/>
        </w:rPr>
        <w:t>3. Ensure product quality is consistent with consumer expectations</w:t>
      </w:r>
    </w:p>
    <w:p w14:paraId="61D23CDC" w14:textId="1BCD8774" w:rsidR="007108E5" w:rsidRPr="004048DD" w:rsidRDefault="0092698A" w:rsidP="0092698A">
      <w:pPr>
        <w:spacing w:line="360" w:lineRule="auto"/>
        <w:jc w:val="both"/>
        <w:rPr>
          <w:rFonts w:ascii="Arial" w:hAnsi="Arial" w:cs="Arial"/>
          <w:sz w:val="24"/>
          <w:szCs w:val="24"/>
        </w:rPr>
      </w:pPr>
      <w:r w:rsidRPr="004048DD">
        <w:rPr>
          <w:rFonts w:ascii="Arial" w:hAnsi="Arial" w:cs="Arial"/>
          <w:sz w:val="24"/>
          <w:szCs w:val="24"/>
        </w:rPr>
        <w:t xml:space="preserve">To ensure that product quality and consumer expectations are consistent, even higher or far beyond the expectations of consumers, to give consumers an unexpected surprise. Consumer expectations are largely determined by the company's commitment. The heavier the commitment, the higher the consumer's expectations; the higher the expectations, the more disappointing. When the company's promise is not fulfilled, or the consumer believes that the company's fulfillment does not meet his expectations, he will lose trust in the company, and perhaps never buy this brand product again. Therefore, the commitment to the consumer should be very cautious, and once promised, it must be honored, </w:t>
      </w:r>
      <w:proofErr w:type="gramStart"/>
      <w:r w:rsidRPr="004048DD">
        <w:rPr>
          <w:rFonts w:ascii="Arial" w:hAnsi="Arial" w:cs="Arial"/>
          <w:sz w:val="24"/>
          <w:szCs w:val="24"/>
        </w:rPr>
        <w:t>otherwise</w:t>
      </w:r>
      <w:proofErr w:type="gramEnd"/>
      <w:r w:rsidRPr="004048DD">
        <w:rPr>
          <w:rFonts w:ascii="Arial" w:hAnsi="Arial" w:cs="Arial"/>
          <w:sz w:val="24"/>
          <w:szCs w:val="24"/>
        </w:rPr>
        <w:t xml:space="preserve"> it will cause damage to the brand reputation.</w:t>
      </w:r>
    </w:p>
    <w:p w14:paraId="422FE314" w14:textId="77777777" w:rsidR="004048DD" w:rsidRPr="004048DD" w:rsidRDefault="004048DD" w:rsidP="0092698A">
      <w:pPr>
        <w:spacing w:line="360" w:lineRule="auto"/>
        <w:jc w:val="both"/>
        <w:rPr>
          <w:rFonts w:ascii="Arial" w:hAnsi="Arial" w:cs="Arial"/>
          <w:sz w:val="24"/>
          <w:szCs w:val="24"/>
        </w:rPr>
      </w:pPr>
    </w:p>
    <w:p w14:paraId="043ACDFB" w14:textId="5FFB0985" w:rsidR="00C3638A" w:rsidRDefault="00C3638A" w:rsidP="00933D01">
      <w:pPr>
        <w:spacing w:line="360" w:lineRule="auto"/>
        <w:jc w:val="both"/>
        <w:rPr>
          <w:rFonts w:ascii="Arial" w:hAnsi="Arial" w:cs="Arial"/>
          <w:b/>
          <w:sz w:val="24"/>
          <w:szCs w:val="24"/>
        </w:rPr>
      </w:pPr>
      <w:r w:rsidRPr="004048DD">
        <w:rPr>
          <w:rFonts w:ascii="Arial" w:hAnsi="Arial" w:cs="Arial"/>
          <w:b/>
          <w:sz w:val="24"/>
          <w:szCs w:val="24"/>
        </w:rPr>
        <w:t>5.3 Limitations</w:t>
      </w:r>
    </w:p>
    <w:p w14:paraId="71AFAEE6" w14:textId="77777777" w:rsidR="00494CEA" w:rsidRPr="004048DD" w:rsidRDefault="00494CEA" w:rsidP="00933D01">
      <w:pPr>
        <w:spacing w:line="360" w:lineRule="auto"/>
        <w:jc w:val="both"/>
        <w:rPr>
          <w:rFonts w:ascii="Arial" w:hAnsi="Arial" w:cs="Arial"/>
          <w:b/>
          <w:sz w:val="24"/>
          <w:szCs w:val="24"/>
        </w:rPr>
      </w:pPr>
    </w:p>
    <w:p w14:paraId="4DD7381A" w14:textId="77777777" w:rsidR="00933D01" w:rsidRPr="004048DD" w:rsidRDefault="00933D01" w:rsidP="00933D01">
      <w:pPr>
        <w:spacing w:line="360" w:lineRule="auto"/>
        <w:jc w:val="both"/>
        <w:rPr>
          <w:rFonts w:ascii="Arial" w:hAnsi="Arial" w:cs="Arial"/>
          <w:sz w:val="24"/>
          <w:szCs w:val="24"/>
        </w:rPr>
      </w:pPr>
      <w:r w:rsidRPr="004048DD">
        <w:rPr>
          <w:rFonts w:ascii="Arial" w:hAnsi="Arial" w:cs="Arial"/>
          <w:sz w:val="24"/>
          <w:szCs w:val="24"/>
        </w:rPr>
        <w:t>First, because this study is aimed at the competitiveness of Chinese mobile phone companies in the Malaysian market, due to time and traffic constraints, the data collection of this study is mainly concentrated in Selangor, so it may not be comprehensive.</w:t>
      </w:r>
    </w:p>
    <w:p w14:paraId="54901184" w14:textId="77777777" w:rsidR="00933D01" w:rsidRPr="004048DD" w:rsidRDefault="00933D01" w:rsidP="00933D01">
      <w:pPr>
        <w:spacing w:line="360" w:lineRule="auto"/>
        <w:jc w:val="both"/>
        <w:rPr>
          <w:rFonts w:ascii="Arial" w:hAnsi="Arial" w:cs="Arial"/>
          <w:sz w:val="24"/>
          <w:szCs w:val="24"/>
        </w:rPr>
      </w:pPr>
      <w:r w:rsidRPr="004048DD">
        <w:rPr>
          <w:rFonts w:ascii="Arial" w:hAnsi="Arial" w:cs="Arial"/>
          <w:sz w:val="24"/>
          <w:szCs w:val="24"/>
        </w:rPr>
        <w:t xml:space="preserve">Second, because this study uses online questionnaires to collect feedback, it is impossible to monitor the attitude of respondents. There may be cases where </w:t>
      </w:r>
      <w:r w:rsidRPr="004048DD">
        <w:rPr>
          <w:rFonts w:ascii="Arial" w:hAnsi="Arial" w:cs="Arial"/>
          <w:sz w:val="24"/>
          <w:szCs w:val="24"/>
        </w:rPr>
        <w:lastRenderedPageBreak/>
        <w:t>respondents are not patient or serious when filling out the questionnaire, so the data of this survey may be biased.</w:t>
      </w:r>
    </w:p>
    <w:p w14:paraId="3D70E09C" w14:textId="77777777" w:rsidR="00933D01" w:rsidRPr="004048DD" w:rsidRDefault="00933D01" w:rsidP="00933D01">
      <w:pPr>
        <w:spacing w:line="360" w:lineRule="auto"/>
        <w:jc w:val="both"/>
        <w:rPr>
          <w:rFonts w:ascii="Arial" w:hAnsi="Arial" w:cs="Arial"/>
          <w:sz w:val="24"/>
          <w:szCs w:val="24"/>
        </w:rPr>
      </w:pPr>
      <w:r w:rsidRPr="004048DD">
        <w:rPr>
          <w:rFonts w:ascii="Arial" w:hAnsi="Arial" w:cs="Arial"/>
          <w:sz w:val="24"/>
          <w:szCs w:val="24"/>
        </w:rPr>
        <w:t>Third, the hypothesis model proposed in this study is based on the author's own considerations, and its research factors may not be representative.</w:t>
      </w:r>
    </w:p>
    <w:p w14:paraId="77224588" w14:textId="77777777" w:rsidR="004048DD" w:rsidRPr="004048DD" w:rsidRDefault="004048DD" w:rsidP="00933D01">
      <w:pPr>
        <w:spacing w:line="360" w:lineRule="auto"/>
        <w:jc w:val="both"/>
        <w:rPr>
          <w:rFonts w:ascii="Arial" w:hAnsi="Arial" w:cs="Arial"/>
          <w:sz w:val="24"/>
          <w:szCs w:val="24"/>
        </w:rPr>
      </w:pPr>
    </w:p>
    <w:p w14:paraId="5EFCD2A6" w14:textId="204AEF33" w:rsidR="00C3638A" w:rsidRDefault="00C3638A" w:rsidP="00933D01">
      <w:pPr>
        <w:spacing w:line="360" w:lineRule="auto"/>
        <w:jc w:val="both"/>
        <w:rPr>
          <w:rFonts w:ascii="Arial" w:hAnsi="Arial" w:cs="Arial"/>
          <w:b/>
          <w:sz w:val="24"/>
          <w:szCs w:val="24"/>
        </w:rPr>
      </w:pPr>
      <w:r w:rsidRPr="004048DD">
        <w:rPr>
          <w:rFonts w:ascii="Arial" w:hAnsi="Arial" w:cs="Arial"/>
          <w:b/>
          <w:sz w:val="24"/>
          <w:szCs w:val="24"/>
        </w:rPr>
        <w:t xml:space="preserve">5.4 </w:t>
      </w:r>
      <w:r w:rsidR="008B15D5" w:rsidRPr="004048DD">
        <w:rPr>
          <w:rFonts w:ascii="Arial" w:hAnsi="Arial" w:cs="Arial"/>
          <w:b/>
          <w:sz w:val="24"/>
          <w:szCs w:val="24"/>
        </w:rPr>
        <w:t>Recommendations for f</w:t>
      </w:r>
      <w:r w:rsidRPr="004048DD">
        <w:rPr>
          <w:rFonts w:ascii="Arial" w:hAnsi="Arial" w:cs="Arial"/>
          <w:b/>
          <w:sz w:val="24"/>
          <w:szCs w:val="24"/>
        </w:rPr>
        <w:t>uture research</w:t>
      </w:r>
    </w:p>
    <w:p w14:paraId="7BD592EE" w14:textId="77777777" w:rsidR="00494CEA" w:rsidRPr="004048DD" w:rsidRDefault="00494CEA" w:rsidP="00933D01">
      <w:pPr>
        <w:spacing w:line="360" w:lineRule="auto"/>
        <w:jc w:val="both"/>
        <w:rPr>
          <w:rFonts w:ascii="Arial" w:hAnsi="Arial" w:cs="Arial"/>
          <w:b/>
          <w:sz w:val="24"/>
          <w:szCs w:val="24"/>
        </w:rPr>
      </w:pPr>
    </w:p>
    <w:p w14:paraId="06330FB4" w14:textId="77777777" w:rsidR="008B15D5" w:rsidRPr="004048DD" w:rsidRDefault="008B15D5" w:rsidP="008B15D5">
      <w:pPr>
        <w:spacing w:line="360" w:lineRule="auto"/>
        <w:jc w:val="both"/>
        <w:rPr>
          <w:rFonts w:ascii="Arial" w:hAnsi="Arial" w:cs="Arial"/>
          <w:sz w:val="24"/>
          <w:szCs w:val="24"/>
        </w:rPr>
      </w:pPr>
      <w:r w:rsidRPr="004048DD">
        <w:rPr>
          <w:rFonts w:ascii="Arial" w:hAnsi="Arial" w:cs="Arial"/>
          <w:sz w:val="24"/>
          <w:szCs w:val="24"/>
        </w:rPr>
        <w:t>First, for the analysis of the competitiveness of Chinese mobile phone companies in the Malaysian market, consumer purchase bias is only one of the external reference indicators. In the future research direction, it can be analyzed from the enterprise's own factors, based on the Michael Porter Five Forces Model, analyzed in Malaysia. In the mobile phone industry, the competition between Chinese mobile phone companies and other mobile phone companies may make corporate financial indicators more competitive with academic indicators.</w:t>
      </w:r>
    </w:p>
    <w:p w14:paraId="6FEE1F44" w14:textId="77777777" w:rsidR="008B15D5" w:rsidRDefault="008B15D5" w:rsidP="008B15D5">
      <w:pPr>
        <w:spacing w:line="360" w:lineRule="auto"/>
        <w:jc w:val="both"/>
        <w:rPr>
          <w:rFonts w:ascii="Arial" w:hAnsi="Arial" w:cs="Arial"/>
          <w:sz w:val="24"/>
          <w:szCs w:val="24"/>
        </w:rPr>
      </w:pPr>
      <w:r w:rsidRPr="004048DD">
        <w:rPr>
          <w:rFonts w:ascii="Arial" w:hAnsi="Arial" w:cs="Arial"/>
          <w:sz w:val="24"/>
          <w:szCs w:val="24"/>
        </w:rPr>
        <w:t>Second, in future research, it can be based on the company's 4P marketing theory, namely: product, price, place, promotion. From these four aspects, we explore the factors that influence consumers' purchase bias, and thus determine how Chinese mobile phone companies can focus on improving their competitiveness in the development of the Malaysian market.</w:t>
      </w:r>
    </w:p>
    <w:p w14:paraId="3BADF70E" w14:textId="77777777" w:rsidR="004048DD" w:rsidRPr="004048DD" w:rsidRDefault="004048DD" w:rsidP="008B15D5">
      <w:pPr>
        <w:spacing w:line="360" w:lineRule="auto"/>
        <w:jc w:val="both"/>
        <w:rPr>
          <w:rFonts w:ascii="Arial" w:hAnsi="Arial" w:cs="Arial"/>
          <w:sz w:val="24"/>
          <w:szCs w:val="24"/>
        </w:rPr>
      </w:pPr>
    </w:p>
    <w:p w14:paraId="1D325A5B" w14:textId="77777777" w:rsidR="008B15D5" w:rsidRPr="004048DD" w:rsidRDefault="008B15D5" w:rsidP="008B15D5">
      <w:pPr>
        <w:spacing w:line="360" w:lineRule="auto"/>
        <w:jc w:val="both"/>
        <w:rPr>
          <w:rFonts w:ascii="Arial" w:hAnsi="Arial" w:cs="Arial"/>
          <w:b/>
          <w:sz w:val="24"/>
          <w:szCs w:val="24"/>
        </w:rPr>
      </w:pPr>
      <w:r w:rsidRPr="004048DD">
        <w:rPr>
          <w:rFonts w:ascii="Arial" w:hAnsi="Arial" w:cs="Arial"/>
          <w:b/>
          <w:sz w:val="24"/>
          <w:szCs w:val="24"/>
        </w:rPr>
        <w:t>5.5 Personal reflection</w:t>
      </w:r>
    </w:p>
    <w:p w14:paraId="3C559E7D" w14:textId="77777777" w:rsidR="004048DD" w:rsidRPr="004048DD" w:rsidRDefault="004048DD" w:rsidP="008B15D5">
      <w:pPr>
        <w:spacing w:line="360" w:lineRule="auto"/>
        <w:jc w:val="both"/>
        <w:rPr>
          <w:rFonts w:ascii="Arial" w:hAnsi="Arial" w:cs="Arial"/>
          <w:b/>
          <w:sz w:val="24"/>
          <w:szCs w:val="24"/>
        </w:rPr>
      </w:pPr>
    </w:p>
    <w:p w14:paraId="2FC12934" w14:textId="71B56CB4" w:rsidR="008B15D5" w:rsidRPr="004048DD" w:rsidRDefault="008B15D5" w:rsidP="008B15D5">
      <w:pPr>
        <w:spacing w:line="360" w:lineRule="auto"/>
        <w:jc w:val="both"/>
        <w:rPr>
          <w:rFonts w:ascii="Arial" w:hAnsi="Arial" w:cs="Arial"/>
          <w:sz w:val="24"/>
          <w:szCs w:val="24"/>
        </w:rPr>
      </w:pPr>
      <w:r w:rsidRPr="004048DD">
        <w:rPr>
          <w:rFonts w:ascii="Arial" w:hAnsi="Arial" w:cs="Arial"/>
          <w:sz w:val="24"/>
          <w:szCs w:val="24"/>
        </w:rPr>
        <w:t xml:space="preserve">The reason for choosing this theme is because, with the increasing number of mobile phone companies, the authors find that Chinese mobile phone companies will face competition from mobile phone companies in different countries. Therefore, it is necessary to study more deeply how to improve competitiveness in order to maintain </w:t>
      </w:r>
      <w:r w:rsidRPr="004048DD">
        <w:rPr>
          <w:rFonts w:ascii="Arial" w:hAnsi="Arial" w:cs="Arial"/>
          <w:sz w:val="24"/>
          <w:szCs w:val="24"/>
        </w:rPr>
        <w:lastRenderedPageBreak/>
        <w:t>stability in the development of mobile phone industry. At the same time, as a student with five years of experience in studying in Malaysia, I have already included Malaysia in my life plan. I found that Malaysia is a huge potential market for the mobile phone industry. More and more mobile phone companies are stationed in the Malaysian market. It is necessary to have an in-depth understanding of local residents' views on the mobile phone industry.</w:t>
      </w:r>
    </w:p>
    <w:p w14:paraId="2056890F" w14:textId="77777777" w:rsidR="008B15D5" w:rsidRPr="004048DD" w:rsidRDefault="008B15D5" w:rsidP="008B15D5">
      <w:pPr>
        <w:spacing w:line="360" w:lineRule="auto"/>
        <w:jc w:val="both"/>
        <w:rPr>
          <w:rFonts w:ascii="Arial" w:hAnsi="Arial" w:cs="Arial"/>
          <w:sz w:val="24"/>
          <w:szCs w:val="24"/>
        </w:rPr>
      </w:pPr>
      <w:r w:rsidRPr="004048DD">
        <w:rPr>
          <w:rFonts w:ascii="Arial" w:hAnsi="Arial" w:cs="Arial"/>
          <w:sz w:val="24"/>
          <w:szCs w:val="24"/>
        </w:rPr>
        <w:t>During this research, I learned that it is not easy to master the different needs of different customers, because consumer preferences are difficult to balance, and this research has also enhanced my ability to withstand stress and time management, as well as The correct understanding of relevant academics and the application of SPSS software provide the necessary foundation for my future work, so this research is a good learning opportunity for me in the direction of market management.</w:t>
      </w:r>
    </w:p>
    <w:p w14:paraId="32D4BDC5" w14:textId="2F8459B6" w:rsidR="008B15D5" w:rsidRPr="004048DD" w:rsidRDefault="008B15D5" w:rsidP="008B15D5">
      <w:pPr>
        <w:spacing w:line="360" w:lineRule="auto"/>
        <w:jc w:val="both"/>
        <w:rPr>
          <w:rFonts w:ascii="Arial" w:hAnsi="Arial" w:cs="Arial"/>
          <w:sz w:val="24"/>
          <w:szCs w:val="24"/>
        </w:rPr>
      </w:pPr>
      <w:r w:rsidRPr="004048DD">
        <w:rPr>
          <w:rFonts w:ascii="Arial" w:hAnsi="Arial" w:cs="Arial"/>
          <w:sz w:val="24"/>
          <w:szCs w:val="24"/>
        </w:rPr>
        <w:t xml:space="preserve">So far, this research is about to be completed. I am very grateful to my supervisor Ms. </w:t>
      </w:r>
      <w:proofErr w:type="spellStart"/>
      <w:r w:rsidRPr="004048DD">
        <w:rPr>
          <w:rFonts w:ascii="Arial" w:hAnsi="Arial" w:cs="Arial"/>
          <w:sz w:val="24"/>
          <w:szCs w:val="24"/>
        </w:rPr>
        <w:t>Faziha</w:t>
      </w:r>
      <w:proofErr w:type="spellEnd"/>
      <w:r w:rsidRPr="004048DD">
        <w:rPr>
          <w:rFonts w:ascii="Arial" w:hAnsi="Arial" w:cs="Arial"/>
          <w:sz w:val="24"/>
          <w:szCs w:val="24"/>
        </w:rPr>
        <w:t xml:space="preserve"> for gave me a lot of guidance, which gives me deeper understanding of academic research. I am also very grateful to second panel Mr. </w:t>
      </w:r>
      <w:proofErr w:type="spellStart"/>
      <w:r w:rsidRPr="004048DD">
        <w:rPr>
          <w:rFonts w:ascii="Arial" w:hAnsi="Arial" w:cs="Arial"/>
          <w:sz w:val="24"/>
          <w:szCs w:val="24"/>
        </w:rPr>
        <w:t>Arasu</w:t>
      </w:r>
      <w:proofErr w:type="spellEnd"/>
      <w:r w:rsidRPr="004048DD">
        <w:rPr>
          <w:rFonts w:ascii="Arial" w:hAnsi="Arial" w:cs="Arial"/>
          <w:sz w:val="24"/>
          <w:szCs w:val="24"/>
        </w:rPr>
        <w:t xml:space="preserve"> Raman gave comments and suggestions for my research. Finally, I would also like to thank all the respondents for their support in the survey.</w:t>
      </w:r>
    </w:p>
    <w:p w14:paraId="1F043261" w14:textId="268106AF" w:rsidR="00AE5926" w:rsidRPr="004048DD" w:rsidRDefault="008B15D5" w:rsidP="008B15D5">
      <w:pPr>
        <w:spacing w:line="360" w:lineRule="auto"/>
        <w:jc w:val="both"/>
        <w:rPr>
          <w:rFonts w:ascii="Arial" w:hAnsi="Arial" w:cs="Arial"/>
          <w:sz w:val="24"/>
          <w:szCs w:val="24"/>
        </w:rPr>
      </w:pPr>
      <w:r w:rsidRPr="004048DD">
        <w:rPr>
          <w:rFonts w:ascii="Arial" w:hAnsi="Arial" w:cs="Arial"/>
          <w:sz w:val="24"/>
          <w:szCs w:val="24"/>
        </w:rPr>
        <w:t>I am sincerely respectful of the authors who support the theories and literature in the above studies. Although this study has certain limitations, I hope this study can provide useful reference in the field of future academic research.</w:t>
      </w:r>
    </w:p>
    <w:p w14:paraId="7F0D6A02" w14:textId="77777777" w:rsidR="00AE5926" w:rsidRDefault="00AE5926" w:rsidP="009B37FE">
      <w:pPr>
        <w:spacing w:line="360" w:lineRule="auto"/>
        <w:jc w:val="both"/>
        <w:rPr>
          <w:rFonts w:ascii="Times New Roman" w:hAnsi="Times New Roman" w:cs="Times New Roman"/>
          <w:sz w:val="24"/>
        </w:rPr>
      </w:pPr>
    </w:p>
    <w:p w14:paraId="40A8C676" w14:textId="77777777" w:rsidR="00AE5926" w:rsidRDefault="00AE5926" w:rsidP="009B37FE">
      <w:pPr>
        <w:spacing w:line="360" w:lineRule="auto"/>
        <w:jc w:val="both"/>
        <w:rPr>
          <w:rFonts w:ascii="Times New Roman" w:hAnsi="Times New Roman" w:cs="Times New Roman"/>
          <w:sz w:val="24"/>
        </w:rPr>
      </w:pPr>
    </w:p>
    <w:p w14:paraId="014B2580" w14:textId="77777777" w:rsidR="00C93702" w:rsidRDefault="00C93702" w:rsidP="009B37FE">
      <w:pPr>
        <w:spacing w:line="360" w:lineRule="auto"/>
        <w:jc w:val="both"/>
        <w:rPr>
          <w:rFonts w:ascii="Times New Roman" w:hAnsi="Times New Roman" w:cs="Times New Roman"/>
          <w:sz w:val="24"/>
        </w:rPr>
      </w:pPr>
    </w:p>
    <w:p w14:paraId="3AEA4A52" w14:textId="77777777" w:rsidR="00C93702" w:rsidRDefault="00C93702" w:rsidP="009B37FE">
      <w:pPr>
        <w:spacing w:line="360" w:lineRule="auto"/>
        <w:jc w:val="both"/>
        <w:rPr>
          <w:rFonts w:ascii="Times New Roman" w:hAnsi="Times New Roman" w:cs="Times New Roman"/>
          <w:sz w:val="24"/>
        </w:rPr>
      </w:pPr>
    </w:p>
    <w:p w14:paraId="1BEB9F2B" w14:textId="77777777" w:rsidR="004048DD" w:rsidRDefault="004048DD" w:rsidP="00FD22A4">
      <w:pPr>
        <w:spacing w:line="360" w:lineRule="auto"/>
        <w:jc w:val="both"/>
        <w:rPr>
          <w:rFonts w:ascii="Times New Roman" w:hAnsi="Times New Roman" w:cs="Times New Roman"/>
          <w:b/>
          <w:sz w:val="24"/>
          <w:szCs w:val="24"/>
        </w:rPr>
      </w:pPr>
    </w:p>
    <w:p w14:paraId="640A1D1B" w14:textId="77777777" w:rsidR="005043D9" w:rsidRDefault="005043D9" w:rsidP="00FD22A4">
      <w:pPr>
        <w:spacing w:line="360" w:lineRule="auto"/>
        <w:jc w:val="both"/>
        <w:rPr>
          <w:rFonts w:ascii="Arial" w:hAnsi="Arial" w:cs="Arial"/>
          <w:b/>
          <w:sz w:val="24"/>
          <w:szCs w:val="24"/>
        </w:rPr>
      </w:pPr>
    </w:p>
    <w:p w14:paraId="1625B2F5" w14:textId="77777777" w:rsidR="004E0275" w:rsidRPr="004048DD" w:rsidRDefault="004E0275" w:rsidP="00FD22A4">
      <w:pPr>
        <w:spacing w:line="360" w:lineRule="auto"/>
        <w:jc w:val="both"/>
        <w:rPr>
          <w:rFonts w:ascii="Arial" w:hAnsi="Arial" w:cs="Arial"/>
          <w:b/>
          <w:sz w:val="24"/>
          <w:szCs w:val="24"/>
        </w:rPr>
      </w:pPr>
      <w:r w:rsidRPr="004048DD">
        <w:rPr>
          <w:rFonts w:ascii="Arial" w:hAnsi="Arial" w:cs="Arial"/>
          <w:b/>
          <w:sz w:val="24"/>
          <w:szCs w:val="24"/>
        </w:rPr>
        <w:lastRenderedPageBreak/>
        <w:t>Reference</w:t>
      </w:r>
    </w:p>
    <w:p w14:paraId="5056AC42" w14:textId="77777777" w:rsidR="004048DD" w:rsidRPr="004048DD" w:rsidRDefault="004048DD" w:rsidP="00FD22A4">
      <w:pPr>
        <w:spacing w:line="360" w:lineRule="auto"/>
        <w:jc w:val="both"/>
        <w:rPr>
          <w:rFonts w:ascii="Arial" w:hAnsi="Arial" w:cs="Arial"/>
          <w:b/>
          <w:sz w:val="24"/>
          <w:szCs w:val="24"/>
        </w:rPr>
      </w:pPr>
    </w:p>
    <w:p w14:paraId="3F4F1CB9"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Adam.S</w:t>
      </w:r>
      <w:proofErr w:type="spellEnd"/>
      <w:proofErr w:type="gramStart"/>
      <w:r w:rsidRPr="004048DD">
        <w:rPr>
          <w:rFonts w:ascii="Arial" w:hAnsi="Arial" w:cs="Arial"/>
          <w:sz w:val="24"/>
          <w:szCs w:val="24"/>
        </w:rPr>
        <w:t>.(</w:t>
      </w:r>
      <w:proofErr w:type="gramEnd"/>
      <w:r w:rsidRPr="004048DD">
        <w:rPr>
          <w:rFonts w:ascii="Arial" w:hAnsi="Arial" w:cs="Arial"/>
          <w:sz w:val="24"/>
          <w:szCs w:val="24"/>
        </w:rPr>
        <w:t xml:space="preserve">1981) ‘The Nature and Sources of National Wealth’. </w:t>
      </w:r>
      <w:r w:rsidRPr="004048DD">
        <w:rPr>
          <w:rFonts w:ascii="Arial" w:hAnsi="Arial" w:cs="Arial"/>
          <w:i/>
          <w:sz w:val="24"/>
          <w:szCs w:val="24"/>
        </w:rPr>
        <w:t>The Commercial Press</w:t>
      </w:r>
      <w:r w:rsidRPr="004048DD">
        <w:rPr>
          <w:rFonts w:ascii="Arial" w:hAnsi="Arial" w:cs="Arial"/>
          <w:sz w:val="24"/>
          <w:szCs w:val="24"/>
        </w:rPr>
        <w:t>.</w:t>
      </w:r>
    </w:p>
    <w:p w14:paraId="590DB621"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Aerospacecraft</w:t>
      </w:r>
      <w:proofErr w:type="spellEnd"/>
      <w:r w:rsidRPr="004048DD">
        <w:rPr>
          <w:rFonts w:ascii="Arial" w:hAnsi="Arial" w:cs="Arial"/>
          <w:sz w:val="24"/>
          <w:szCs w:val="24"/>
        </w:rPr>
        <w:t xml:space="preserve"> Manufacturing Industry’. </w:t>
      </w:r>
      <w:r w:rsidRPr="004048DD">
        <w:rPr>
          <w:rFonts w:ascii="Arial" w:hAnsi="Arial" w:cs="Arial"/>
          <w:i/>
          <w:sz w:val="24"/>
          <w:szCs w:val="24"/>
        </w:rPr>
        <w:t>World Economic Research</w:t>
      </w:r>
      <w:r w:rsidRPr="004048DD">
        <w:rPr>
          <w:rFonts w:ascii="Arial" w:hAnsi="Arial" w:cs="Arial"/>
          <w:sz w:val="24"/>
          <w:szCs w:val="24"/>
        </w:rPr>
        <w:t>, NO.6.pp. 39-47.</w:t>
      </w:r>
    </w:p>
    <w:p w14:paraId="7E10F06B"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Aiginger</w:t>
      </w:r>
      <w:proofErr w:type="spellEnd"/>
      <w:r w:rsidRPr="004048DD">
        <w:rPr>
          <w:rFonts w:ascii="Arial" w:hAnsi="Arial" w:cs="Arial"/>
          <w:sz w:val="24"/>
          <w:szCs w:val="24"/>
        </w:rPr>
        <w:t>, K</w:t>
      </w:r>
      <w:proofErr w:type="gramStart"/>
      <w:r w:rsidRPr="004048DD">
        <w:rPr>
          <w:rFonts w:ascii="Arial" w:hAnsi="Arial" w:cs="Arial"/>
          <w:sz w:val="24"/>
          <w:szCs w:val="24"/>
        </w:rPr>
        <w:t>.(</w:t>
      </w:r>
      <w:proofErr w:type="gramEnd"/>
      <w:r w:rsidRPr="004048DD">
        <w:rPr>
          <w:rFonts w:ascii="Arial" w:hAnsi="Arial" w:cs="Arial"/>
          <w:sz w:val="24"/>
          <w:szCs w:val="24"/>
        </w:rPr>
        <w:t>1998) ‘Unit Values ​​to Signal the Quality Position of CEECs In The Competitiveness of Transition Economies’. Proceedings of the OECD, Paris.</w:t>
      </w:r>
    </w:p>
    <w:p w14:paraId="6AE4304E" w14:textId="77777777" w:rsidR="004E0275" w:rsidRPr="004048DD" w:rsidRDefault="004E0275" w:rsidP="00FD22A4">
      <w:pPr>
        <w:spacing w:line="360" w:lineRule="auto"/>
        <w:jc w:val="both"/>
        <w:rPr>
          <w:rFonts w:ascii="Arial" w:eastAsia="Times New Roman" w:hAnsi="Arial" w:cs="Arial"/>
          <w:sz w:val="24"/>
          <w:szCs w:val="24"/>
        </w:rPr>
      </w:pPr>
      <w:proofErr w:type="spellStart"/>
      <w:r w:rsidRPr="004048DD">
        <w:rPr>
          <w:rFonts w:ascii="Arial" w:eastAsia="Times New Roman" w:hAnsi="Arial" w:cs="Arial"/>
          <w:sz w:val="24"/>
          <w:szCs w:val="24"/>
        </w:rPr>
        <w:t>Allen.P</w:t>
      </w:r>
      <w:proofErr w:type="gramStart"/>
      <w:r w:rsidRPr="004048DD">
        <w:rPr>
          <w:rFonts w:ascii="Arial" w:eastAsia="Times New Roman" w:hAnsi="Arial" w:cs="Arial"/>
          <w:sz w:val="24"/>
          <w:szCs w:val="24"/>
        </w:rPr>
        <w:t>,Brunner.P</w:t>
      </w:r>
      <w:proofErr w:type="spellEnd"/>
      <w:proofErr w:type="gramEnd"/>
      <w:r w:rsidRPr="004048DD">
        <w:rPr>
          <w:rFonts w:ascii="Arial" w:eastAsia="Times New Roman" w:hAnsi="Arial" w:cs="Arial"/>
          <w:sz w:val="24"/>
          <w:szCs w:val="24"/>
        </w:rPr>
        <w:t>.(2005)</w:t>
      </w:r>
      <w:r w:rsidRPr="004048DD">
        <w:rPr>
          <w:rFonts w:ascii="Arial" w:hAnsi="Arial" w:cs="Arial"/>
          <w:sz w:val="24"/>
          <w:szCs w:val="24"/>
        </w:rPr>
        <w:t xml:space="preserve"> ‘</w:t>
      </w:r>
      <w:r w:rsidRPr="004048DD">
        <w:rPr>
          <w:rFonts w:ascii="Arial" w:eastAsia="Times New Roman" w:hAnsi="Arial" w:cs="Arial"/>
          <w:sz w:val="24"/>
          <w:szCs w:val="24"/>
        </w:rPr>
        <w:t>Productivity, Competitiveness and Incomes in Asia: An Evolutionary Theory of International Trade</w:t>
      </w:r>
      <w:r w:rsidRPr="004048DD">
        <w:rPr>
          <w:rFonts w:ascii="Arial" w:hAnsi="Arial" w:cs="Arial"/>
          <w:sz w:val="24"/>
          <w:szCs w:val="24"/>
        </w:rPr>
        <w:t>’.</w:t>
      </w:r>
      <w:r w:rsidRPr="004048DD">
        <w:rPr>
          <w:rFonts w:ascii="Arial" w:eastAsia="Times New Roman" w:hAnsi="Arial" w:cs="Arial"/>
          <w:i/>
          <w:sz w:val="24"/>
          <w:szCs w:val="24"/>
        </w:rPr>
        <w:t xml:space="preserve"> Cheltenham UK: Edward Elgar</w:t>
      </w:r>
      <w:r w:rsidRPr="004048DD">
        <w:rPr>
          <w:rFonts w:ascii="Arial" w:eastAsia="Times New Roman" w:hAnsi="Arial" w:cs="Arial"/>
          <w:sz w:val="24"/>
          <w:szCs w:val="24"/>
        </w:rPr>
        <w:t>.</w:t>
      </w:r>
    </w:p>
    <w:p w14:paraId="4F1E0EDB"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Balassa</w:t>
      </w:r>
      <w:proofErr w:type="spellEnd"/>
      <w:r w:rsidRPr="004048DD">
        <w:rPr>
          <w:rFonts w:ascii="Arial" w:hAnsi="Arial" w:cs="Arial"/>
          <w:sz w:val="24"/>
          <w:szCs w:val="24"/>
        </w:rPr>
        <w:t>, B</w:t>
      </w:r>
      <w:proofErr w:type="gramStart"/>
      <w:r w:rsidRPr="004048DD">
        <w:rPr>
          <w:rFonts w:ascii="Arial" w:hAnsi="Arial" w:cs="Arial"/>
          <w:sz w:val="24"/>
          <w:szCs w:val="24"/>
        </w:rPr>
        <w:t>.(</w:t>
      </w:r>
      <w:proofErr w:type="gramEnd"/>
      <w:r w:rsidRPr="004048DD">
        <w:rPr>
          <w:rFonts w:ascii="Arial" w:hAnsi="Arial" w:cs="Arial"/>
          <w:sz w:val="24"/>
          <w:szCs w:val="24"/>
        </w:rPr>
        <w:t>1989) ‘Comparative Advantage, Trade Policy and Economic Development’. New York University Press, New York.</w:t>
      </w:r>
    </w:p>
    <w:p w14:paraId="4F2CBE66"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Balassa</w:t>
      </w:r>
      <w:proofErr w:type="spellEnd"/>
      <w:r w:rsidRPr="004048DD">
        <w:rPr>
          <w:rFonts w:ascii="Arial" w:hAnsi="Arial" w:cs="Arial"/>
          <w:sz w:val="24"/>
          <w:szCs w:val="24"/>
        </w:rPr>
        <w:t>, B</w:t>
      </w:r>
      <w:proofErr w:type="gramStart"/>
      <w:r w:rsidRPr="004048DD">
        <w:rPr>
          <w:rFonts w:ascii="Arial" w:hAnsi="Arial" w:cs="Arial"/>
          <w:sz w:val="24"/>
          <w:szCs w:val="24"/>
        </w:rPr>
        <w:t>.(</w:t>
      </w:r>
      <w:proofErr w:type="gramEnd"/>
      <w:r w:rsidRPr="004048DD">
        <w:rPr>
          <w:rFonts w:ascii="Arial" w:hAnsi="Arial" w:cs="Arial"/>
          <w:sz w:val="24"/>
          <w:szCs w:val="24"/>
        </w:rPr>
        <w:t xml:space="preserve">1965) ‘Trade Liberation and Revealed Comparative Advantage’. </w:t>
      </w:r>
      <w:r w:rsidRPr="004048DD">
        <w:rPr>
          <w:rFonts w:ascii="Arial" w:hAnsi="Arial" w:cs="Arial"/>
          <w:i/>
          <w:sz w:val="24"/>
          <w:szCs w:val="24"/>
        </w:rPr>
        <w:t>The Manchester School of Economic and Social Studies</w:t>
      </w:r>
      <w:r w:rsidRPr="004048DD">
        <w:rPr>
          <w:rFonts w:ascii="Arial" w:hAnsi="Arial" w:cs="Arial"/>
          <w:sz w:val="24"/>
          <w:szCs w:val="24"/>
        </w:rPr>
        <w:t>, No</w:t>
      </w:r>
      <w:proofErr w:type="gramStart"/>
      <w:r w:rsidRPr="004048DD">
        <w:rPr>
          <w:rFonts w:ascii="Arial" w:hAnsi="Arial" w:cs="Arial"/>
          <w:sz w:val="24"/>
          <w:szCs w:val="24"/>
        </w:rPr>
        <w:t>,33</w:t>
      </w:r>
      <w:proofErr w:type="gramEnd"/>
      <w:r w:rsidRPr="004048DD">
        <w:rPr>
          <w:rFonts w:ascii="Arial" w:hAnsi="Arial" w:cs="Arial"/>
          <w:sz w:val="24"/>
          <w:szCs w:val="24"/>
        </w:rPr>
        <w:t>. Pp.92-123.</w:t>
      </w:r>
    </w:p>
    <w:p w14:paraId="02913CE7" w14:textId="77777777" w:rsidR="004E0275" w:rsidRPr="004048DD" w:rsidRDefault="004E0275" w:rsidP="00FD22A4">
      <w:pPr>
        <w:spacing w:line="360" w:lineRule="auto"/>
        <w:jc w:val="both"/>
        <w:rPr>
          <w:rFonts w:ascii="Arial" w:hAnsi="Arial" w:cs="Arial"/>
          <w:sz w:val="24"/>
          <w:szCs w:val="24"/>
        </w:rPr>
      </w:pPr>
      <w:r w:rsidRPr="004048DD">
        <w:rPr>
          <w:rFonts w:ascii="Arial" w:hAnsi="Arial" w:cs="Arial"/>
          <w:sz w:val="24"/>
          <w:szCs w:val="24"/>
        </w:rPr>
        <w:t xml:space="preserve">Cao, </w:t>
      </w:r>
      <w:proofErr w:type="spellStart"/>
      <w:r w:rsidRPr="004048DD">
        <w:rPr>
          <w:rFonts w:ascii="Arial" w:hAnsi="Arial" w:cs="Arial"/>
          <w:sz w:val="24"/>
          <w:szCs w:val="24"/>
        </w:rPr>
        <w:t>H</w:t>
      </w:r>
      <w:proofErr w:type="gramStart"/>
      <w:r w:rsidRPr="004048DD">
        <w:rPr>
          <w:rFonts w:ascii="Arial" w:hAnsi="Arial" w:cs="Arial"/>
          <w:sz w:val="24"/>
          <w:szCs w:val="24"/>
        </w:rPr>
        <w:t>.&amp;</w:t>
      </w:r>
      <w:proofErr w:type="gramEnd"/>
      <w:r w:rsidRPr="004048DD">
        <w:rPr>
          <w:rFonts w:ascii="Arial" w:hAnsi="Arial" w:cs="Arial"/>
          <w:sz w:val="24"/>
          <w:szCs w:val="24"/>
        </w:rPr>
        <w:t>Yu</w:t>
      </w:r>
      <w:proofErr w:type="spellEnd"/>
      <w:r w:rsidRPr="004048DD">
        <w:rPr>
          <w:rFonts w:ascii="Arial" w:hAnsi="Arial" w:cs="Arial"/>
          <w:sz w:val="24"/>
          <w:szCs w:val="24"/>
        </w:rPr>
        <w:t xml:space="preserve">, W.(2017) ‘Evaluation of the International Competitiveness of China's Strategic Emerging Industries’. </w:t>
      </w:r>
      <w:r w:rsidRPr="004048DD">
        <w:rPr>
          <w:rFonts w:ascii="Arial" w:hAnsi="Arial" w:cs="Arial"/>
          <w:i/>
          <w:sz w:val="24"/>
          <w:szCs w:val="24"/>
        </w:rPr>
        <w:t>Economic Mathematics</w:t>
      </w:r>
      <w:r w:rsidRPr="004048DD">
        <w:rPr>
          <w:rFonts w:ascii="Arial" w:hAnsi="Arial" w:cs="Arial"/>
          <w:sz w:val="24"/>
          <w:szCs w:val="24"/>
        </w:rPr>
        <w:t>, Vol.34, No, 1. pp</w:t>
      </w:r>
      <w:proofErr w:type="gramStart"/>
      <w:r w:rsidRPr="004048DD">
        <w:rPr>
          <w:rFonts w:ascii="Arial" w:hAnsi="Arial" w:cs="Arial"/>
          <w:sz w:val="24"/>
          <w:szCs w:val="24"/>
        </w:rPr>
        <w:t>,26</w:t>
      </w:r>
      <w:proofErr w:type="gramEnd"/>
      <w:r w:rsidRPr="004048DD">
        <w:rPr>
          <w:rFonts w:ascii="Arial" w:hAnsi="Arial" w:cs="Arial"/>
          <w:sz w:val="24"/>
          <w:szCs w:val="24"/>
        </w:rPr>
        <w:t>-30.</w:t>
      </w:r>
    </w:p>
    <w:p w14:paraId="18DA2856" w14:textId="77777777" w:rsidR="004E0275" w:rsidRPr="004048DD" w:rsidRDefault="004E0275" w:rsidP="00FD22A4">
      <w:pPr>
        <w:spacing w:line="360" w:lineRule="auto"/>
        <w:jc w:val="both"/>
        <w:rPr>
          <w:rFonts w:ascii="Arial" w:hAnsi="Arial" w:cs="Arial"/>
          <w:sz w:val="24"/>
          <w:szCs w:val="24"/>
        </w:rPr>
      </w:pPr>
      <w:r w:rsidRPr="004048DD">
        <w:rPr>
          <w:rFonts w:ascii="Arial" w:hAnsi="Arial" w:cs="Arial"/>
          <w:sz w:val="24"/>
          <w:szCs w:val="24"/>
        </w:rPr>
        <w:t>Chen, H</w:t>
      </w:r>
      <w:proofErr w:type="gramStart"/>
      <w:r w:rsidRPr="004048DD">
        <w:rPr>
          <w:rFonts w:ascii="Arial" w:hAnsi="Arial" w:cs="Arial"/>
          <w:sz w:val="24"/>
          <w:szCs w:val="24"/>
        </w:rPr>
        <w:t>.&amp;</w:t>
      </w:r>
      <w:proofErr w:type="gramEnd"/>
      <w:r w:rsidRPr="004048DD">
        <w:rPr>
          <w:rFonts w:ascii="Arial" w:hAnsi="Arial" w:cs="Arial"/>
          <w:sz w:val="24"/>
          <w:szCs w:val="24"/>
        </w:rPr>
        <w:t xml:space="preserve"> </w:t>
      </w:r>
      <w:proofErr w:type="spellStart"/>
      <w:r w:rsidRPr="004048DD">
        <w:rPr>
          <w:rFonts w:ascii="Arial" w:hAnsi="Arial" w:cs="Arial"/>
          <w:sz w:val="24"/>
          <w:szCs w:val="24"/>
        </w:rPr>
        <w:t>Chen,G</w:t>
      </w:r>
      <w:proofErr w:type="spellEnd"/>
      <w:r w:rsidRPr="004048DD">
        <w:rPr>
          <w:rFonts w:ascii="Arial" w:hAnsi="Arial" w:cs="Arial"/>
          <w:sz w:val="24"/>
          <w:szCs w:val="24"/>
        </w:rPr>
        <w:t xml:space="preserve">.(2002) ‘Evaluation Model and Case Analysis of Regional Industrial </w:t>
      </w:r>
      <w:proofErr w:type="spellStart"/>
      <w:r w:rsidRPr="004048DD">
        <w:rPr>
          <w:rFonts w:ascii="Arial" w:hAnsi="Arial" w:cs="Arial"/>
          <w:sz w:val="24"/>
          <w:szCs w:val="24"/>
        </w:rPr>
        <w:t>Competitiveness,’China</w:t>
      </w:r>
      <w:proofErr w:type="spellEnd"/>
      <w:r w:rsidRPr="004048DD">
        <w:rPr>
          <w:rFonts w:ascii="Arial" w:hAnsi="Arial" w:cs="Arial"/>
          <w:sz w:val="24"/>
          <w:szCs w:val="24"/>
        </w:rPr>
        <w:t xml:space="preserve"> Soft Science.</w:t>
      </w:r>
    </w:p>
    <w:p w14:paraId="044A2A7D" w14:textId="77777777" w:rsidR="004E0275" w:rsidRPr="004048DD" w:rsidRDefault="004E0275" w:rsidP="00FD22A4">
      <w:pPr>
        <w:spacing w:line="360" w:lineRule="auto"/>
        <w:jc w:val="both"/>
        <w:rPr>
          <w:rFonts w:ascii="Arial" w:hAnsi="Arial" w:cs="Arial"/>
          <w:sz w:val="24"/>
          <w:szCs w:val="24"/>
        </w:rPr>
      </w:pPr>
      <w:r w:rsidRPr="004048DD">
        <w:rPr>
          <w:rFonts w:ascii="Arial" w:hAnsi="Arial" w:cs="Arial"/>
          <w:sz w:val="24"/>
          <w:szCs w:val="24"/>
        </w:rPr>
        <w:t xml:space="preserve">Chen, </w:t>
      </w:r>
      <w:proofErr w:type="spellStart"/>
      <w:r w:rsidRPr="004048DD">
        <w:rPr>
          <w:rFonts w:ascii="Arial" w:hAnsi="Arial" w:cs="Arial"/>
          <w:sz w:val="24"/>
          <w:szCs w:val="24"/>
        </w:rPr>
        <w:t>H</w:t>
      </w:r>
      <w:proofErr w:type="gramStart"/>
      <w:r w:rsidRPr="004048DD">
        <w:rPr>
          <w:rFonts w:ascii="Arial" w:hAnsi="Arial" w:cs="Arial"/>
          <w:sz w:val="24"/>
          <w:szCs w:val="24"/>
        </w:rPr>
        <w:t>.&amp;</w:t>
      </w:r>
      <w:proofErr w:type="gramEnd"/>
      <w:r w:rsidRPr="004048DD">
        <w:rPr>
          <w:rFonts w:ascii="Arial" w:hAnsi="Arial" w:cs="Arial"/>
          <w:sz w:val="24"/>
          <w:szCs w:val="24"/>
        </w:rPr>
        <w:t>Xu</w:t>
      </w:r>
      <w:proofErr w:type="spellEnd"/>
      <w:r w:rsidRPr="004048DD">
        <w:rPr>
          <w:rFonts w:ascii="Arial" w:hAnsi="Arial" w:cs="Arial"/>
          <w:sz w:val="24"/>
          <w:szCs w:val="24"/>
        </w:rPr>
        <w:t xml:space="preserve">, R.(2016) ‘Research on the International Competitiveness of Chinese and American Listed Companies——An Empirical Analysis Based on High-end Manufacturing and Information Technology Industry’. </w:t>
      </w:r>
      <w:r w:rsidRPr="004048DD">
        <w:rPr>
          <w:rFonts w:ascii="Arial" w:hAnsi="Arial" w:cs="Arial"/>
          <w:i/>
          <w:sz w:val="24"/>
          <w:szCs w:val="24"/>
        </w:rPr>
        <w:t>International Finance Research</w:t>
      </w:r>
      <w:r w:rsidRPr="004048DD">
        <w:rPr>
          <w:rFonts w:ascii="Arial" w:hAnsi="Arial" w:cs="Arial"/>
          <w:sz w:val="24"/>
          <w:szCs w:val="24"/>
        </w:rPr>
        <w:t>, Vol.34, No, 4. pp</w:t>
      </w:r>
      <w:proofErr w:type="gramStart"/>
      <w:r w:rsidRPr="004048DD">
        <w:rPr>
          <w:rFonts w:ascii="Arial" w:hAnsi="Arial" w:cs="Arial"/>
          <w:sz w:val="24"/>
          <w:szCs w:val="24"/>
        </w:rPr>
        <w:t>,49</w:t>
      </w:r>
      <w:proofErr w:type="gramEnd"/>
      <w:r w:rsidRPr="004048DD">
        <w:rPr>
          <w:rFonts w:ascii="Arial" w:hAnsi="Arial" w:cs="Arial"/>
          <w:sz w:val="24"/>
          <w:szCs w:val="24"/>
        </w:rPr>
        <w:t>-61.</w:t>
      </w:r>
    </w:p>
    <w:p w14:paraId="2C4CAD37" w14:textId="77777777" w:rsidR="004E0275" w:rsidRPr="004048DD" w:rsidRDefault="004E0275" w:rsidP="00FD22A4">
      <w:pPr>
        <w:spacing w:line="360" w:lineRule="auto"/>
        <w:jc w:val="both"/>
        <w:rPr>
          <w:rFonts w:ascii="Arial" w:hAnsi="Arial" w:cs="Arial"/>
          <w:sz w:val="24"/>
          <w:szCs w:val="24"/>
        </w:rPr>
      </w:pPr>
      <w:r w:rsidRPr="004048DD">
        <w:rPr>
          <w:rFonts w:ascii="Arial" w:hAnsi="Arial" w:cs="Arial"/>
          <w:sz w:val="24"/>
          <w:szCs w:val="24"/>
        </w:rPr>
        <w:t xml:space="preserve">Chen, </w:t>
      </w:r>
      <w:proofErr w:type="spellStart"/>
      <w:r w:rsidRPr="004048DD">
        <w:rPr>
          <w:rFonts w:ascii="Arial" w:hAnsi="Arial" w:cs="Arial"/>
          <w:sz w:val="24"/>
          <w:szCs w:val="24"/>
        </w:rPr>
        <w:t>H</w:t>
      </w:r>
      <w:proofErr w:type="gramStart"/>
      <w:r w:rsidRPr="004048DD">
        <w:rPr>
          <w:rFonts w:ascii="Arial" w:hAnsi="Arial" w:cs="Arial"/>
          <w:sz w:val="24"/>
          <w:szCs w:val="24"/>
        </w:rPr>
        <w:t>.&amp;</w:t>
      </w:r>
      <w:proofErr w:type="gramEnd"/>
      <w:r w:rsidRPr="004048DD">
        <w:rPr>
          <w:rFonts w:ascii="Arial" w:hAnsi="Arial" w:cs="Arial"/>
          <w:sz w:val="24"/>
          <w:szCs w:val="24"/>
        </w:rPr>
        <w:t>Zhang</w:t>
      </w:r>
      <w:proofErr w:type="spellEnd"/>
      <w:r w:rsidRPr="004048DD">
        <w:rPr>
          <w:rFonts w:ascii="Arial" w:hAnsi="Arial" w:cs="Arial"/>
          <w:sz w:val="24"/>
          <w:szCs w:val="24"/>
        </w:rPr>
        <w:t xml:space="preserve">, G.(2010) ‘Empirical Research on the International Competitiveness of China's Service Trade’. </w:t>
      </w:r>
      <w:r w:rsidRPr="004048DD">
        <w:rPr>
          <w:rFonts w:ascii="Arial" w:hAnsi="Arial" w:cs="Arial"/>
          <w:i/>
          <w:sz w:val="24"/>
          <w:szCs w:val="24"/>
        </w:rPr>
        <w:t>Management World,</w:t>
      </w:r>
      <w:r w:rsidRPr="004048DD">
        <w:rPr>
          <w:rFonts w:ascii="Arial" w:hAnsi="Arial" w:cs="Arial"/>
          <w:sz w:val="24"/>
          <w:szCs w:val="24"/>
        </w:rPr>
        <w:t xml:space="preserve"> No, 10. pp</w:t>
      </w:r>
      <w:proofErr w:type="gramStart"/>
      <w:r w:rsidRPr="004048DD">
        <w:rPr>
          <w:rFonts w:ascii="Arial" w:hAnsi="Arial" w:cs="Arial"/>
          <w:sz w:val="24"/>
          <w:szCs w:val="24"/>
        </w:rPr>
        <w:t>,13</w:t>
      </w:r>
      <w:proofErr w:type="gramEnd"/>
      <w:r w:rsidRPr="004048DD">
        <w:rPr>
          <w:rFonts w:ascii="Arial" w:hAnsi="Arial" w:cs="Arial"/>
          <w:sz w:val="24"/>
          <w:szCs w:val="24"/>
        </w:rPr>
        <w:t>-23.</w:t>
      </w:r>
    </w:p>
    <w:p w14:paraId="149DEC7A" w14:textId="77777777" w:rsidR="004E0275" w:rsidRPr="004048DD" w:rsidRDefault="004E0275" w:rsidP="00FD22A4">
      <w:pPr>
        <w:spacing w:line="360" w:lineRule="auto"/>
        <w:jc w:val="both"/>
        <w:rPr>
          <w:rFonts w:ascii="Arial" w:eastAsia="Times New Roman" w:hAnsi="Arial" w:cs="Arial"/>
          <w:sz w:val="24"/>
          <w:szCs w:val="24"/>
        </w:rPr>
      </w:pPr>
      <w:proofErr w:type="spellStart"/>
      <w:r w:rsidRPr="004048DD">
        <w:rPr>
          <w:rFonts w:ascii="Arial" w:eastAsia="Times New Roman" w:hAnsi="Arial" w:cs="Arial"/>
          <w:sz w:val="24"/>
          <w:szCs w:val="24"/>
        </w:rPr>
        <w:lastRenderedPageBreak/>
        <w:t>Dieter.H</w:t>
      </w:r>
      <w:proofErr w:type="spellEnd"/>
      <w:r w:rsidRPr="004048DD">
        <w:rPr>
          <w:rFonts w:ascii="Arial" w:eastAsia="Times New Roman" w:hAnsi="Arial" w:cs="Arial"/>
          <w:sz w:val="24"/>
          <w:szCs w:val="24"/>
        </w:rPr>
        <w:t xml:space="preserve">, </w:t>
      </w:r>
      <w:proofErr w:type="spellStart"/>
      <w:r w:rsidRPr="004048DD">
        <w:rPr>
          <w:rFonts w:ascii="Arial" w:eastAsia="Times New Roman" w:hAnsi="Arial" w:cs="Arial"/>
          <w:sz w:val="24"/>
          <w:szCs w:val="24"/>
        </w:rPr>
        <w:t>Englert.H</w:t>
      </w:r>
      <w:proofErr w:type="spellEnd"/>
      <w:proofErr w:type="gramStart"/>
      <w:r w:rsidRPr="004048DD">
        <w:rPr>
          <w:rFonts w:ascii="Arial" w:eastAsia="Times New Roman" w:hAnsi="Arial" w:cs="Arial"/>
          <w:sz w:val="24"/>
          <w:szCs w:val="24"/>
        </w:rPr>
        <w:t>.(</w:t>
      </w:r>
      <w:proofErr w:type="gramEnd"/>
      <w:r w:rsidRPr="004048DD">
        <w:rPr>
          <w:rFonts w:ascii="Arial" w:eastAsia="Times New Roman" w:hAnsi="Arial" w:cs="Arial"/>
          <w:sz w:val="24"/>
          <w:szCs w:val="24"/>
        </w:rPr>
        <w:t>2007)</w:t>
      </w:r>
      <w:r w:rsidRPr="004048DD">
        <w:rPr>
          <w:rFonts w:ascii="Arial" w:hAnsi="Arial" w:cs="Arial"/>
          <w:sz w:val="24"/>
          <w:szCs w:val="24"/>
        </w:rPr>
        <w:t xml:space="preserve"> ‘</w:t>
      </w:r>
      <w:r w:rsidRPr="004048DD">
        <w:rPr>
          <w:rFonts w:ascii="Arial" w:eastAsia="Times New Roman" w:hAnsi="Arial" w:cs="Arial"/>
          <w:sz w:val="24"/>
          <w:szCs w:val="24"/>
        </w:rPr>
        <w:t>Competitiveness in the global forest industry sector an empirical study with special emphasis on Germany</w:t>
      </w:r>
      <w:r w:rsidRPr="004048DD">
        <w:rPr>
          <w:rFonts w:ascii="Arial" w:hAnsi="Arial" w:cs="Arial"/>
          <w:sz w:val="24"/>
          <w:szCs w:val="24"/>
        </w:rPr>
        <w:t>’.</w:t>
      </w:r>
      <w:r w:rsidRPr="004048DD">
        <w:rPr>
          <w:rFonts w:ascii="Arial" w:eastAsia="Times New Roman" w:hAnsi="Arial" w:cs="Arial"/>
          <w:sz w:val="24"/>
          <w:szCs w:val="24"/>
        </w:rPr>
        <w:t xml:space="preserve"> </w:t>
      </w:r>
      <w:r w:rsidRPr="004048DD">
        <w:rPr>
          <w:rFonts w:ascii="Arial" w:eastAsia="Times New Roman" w:hAnsi="Arial" w:cs="Arial"/>
          <w:i/>
          <w:sz w:val="24"/>
          <w:szCs w:val="24"/>
        </w:rPr>
        <w:t>European Journal of Forest Research</w:t>
      </w:r>
      <w:r w:rsidRPr="004048DD">
        <w:rPr>
          <w:rFonts w:ascii="Arial" w:eastAsia="Times New Roman" w:hAnsi="Arial" w:cs="Arial"/>
          <w:sz w:val="24"/>
          <w:szCs w:val="24"/>
        </w:rPr>
        <w:t>, No.126.pp. 401-412.</w:t>
      </w:r>
    </w:p>
    <w:p w14:paraId="0985C177" w14:textId="77777777" w:rsidR="004E0275" w:rsidRPr="004048DD" w:rsidRDefault="004E0275" w:rsidP="00FD22A4">
      <w:pPr>
        <w:spacing w:line="360" w:lineRule="auto"/>
        <w:jc w:val="both"/>
        <w:rPr>
          <w:rFonts w:ascii="Arial" w:eastAsia="Times New Roman" w:hAnsi="Arial" w:cs="Arial"/>
          <w:sz w:val="24"/>
          <w:szCs w:val="24"/>
        </w:rPr>
      </w:pPr>
      <w:proofErr w:type="spellStart"/>
      <w:r w:rsidRPr="004048DD">
        <w:rPr>
          <w:rFonts w:ascii="Arial" w:eastAsia="Times New Roman" w:hAnsi="Arial" w:cs="Arial"/>
          <w:sz w:val="24"/>
          <w:szCs w:val="24"/>
        </w:rPr>
        <w:t>Dunning.J</w:t>
      </w:r>
      <w:proofErr w:type="spellEnd"/>
      <w:proofErr w:type="gramStart"/>
      <w:r w:rsidRPr="004048DD">
        <w:rPr>
          <w:rFonts w:ascii="Arial" w:eastAsia="Times New Roman" w:hAnsi="Arial" w:cs="Arial"/>
          <w:sz w:val="24"/>
          <w:szCs w:val="24"/>
        </w:rPr>
        <w:t>.(</w:t>
      </w:r>
      <w:proofErr w:type="gramEnd"/>
      <w:r w:rsidRPr="004048DD">
        <w:rPr>
          <w:rFonts w:ascii="Arial" w:eastAsia="Times New Roman" w:hAnsi="Arial" w:cs="Arial"/>
          <w:sz w:val="24"/>
          <w:szCs w:val="24"/>
        </w:rPr>
        <w:t>1993)</w:t>
      </w:r>
      <w:r w:rsidRPr="004048DD">
        <w:rPr>
          <w:rFonts w:ascii="Arial" w:hAnsi="Arial" w:cs="Arial"/>
          <w:sz w:val="24"/>
          <w:szCs w:val="24"/>
        </w:rPr>
        <w:t xml:space="preserve"> ‘</w:t>
      </w:r>
      <w:r w:rsidRPr="004048DD">
        <w:rPr>
          <w:rFonts w:ascii="Arial" w:eastAsia="Times New Roman" w:hAnsi="Arial" w:cs="Arial"/>
          <w:sz w:val="24"/>
          <w:szCs w:val="24"/>
        </w:rPr>
        <w:t>Internationalizing Porter's Diamond</w:t>
      </w:r>
      <w:r w:rsidRPr="004048DD">
        <w:rPr>
          <w:rFonts w:ascii="Arial" w:hAnsi="Arial" w:cs="Arial"/>
          <w:sz w:val="24"/>
          <w:szCs w:val="24"/>
        </w:rPr>
        <w:t>’.</w:t>
      </w:r>
      <w:r w:rsidRPr="004048DD">
        <w:rPr>
          <w:rFonts w:ascii="Arial" w:eastAsia="Times New Roman" w:hAnsi="Arial" w:cs="Arial"/>
          <w:sz w:val="24"/>
          <w:szCs w:val="24"/>
        </w:rPr>
        <w:t xml:space="preserve"> </w:t>
      </w:r>
      <w:r w:rsidRPr="004048DD">
        <w:rPr>
          <w:rFonts w:ascii="Arial" w:eastAsia="Times New Roman" w:hAnsi="Arial" w:cs="Arial"/>
          <w:i/>
          <w:sz w:val="24"/>
          <w:szCs w:val="24"/>
        </w:rPr>
        <w:t>Management International Review</w:t>
      </w:r>
      <w:r w:rsidRPr="004048DD">
        <w:rPr>
          <w:rFonts w:ascii="Arial" w:eastAsia="Times New Roman" w:hAnsi="Arial" w:cs="Arial"/>
          <w:sz w:val="24"/>
          <w:szCs w:val="24"/>
        </w:rPr>
        <w:t>, Vol.2.pp. 7-15.</w:t>
      </w:r>
    </w:p>
    <w:p w14:paraId="6B5BAE19" w14:textId="77777777" w:rsidR="004E0275" w:rsidRPr="004048DD" w:rsidRDefault="004E0275" w:rsidP="00FD22A4">
      <w:pPr>
        <w:spacing w:line="360" w:lineRule="auto"/>
        <w:jc w:val="both"/>
        <w:rPr>
          <w:rFonts w:ascii="Arial" w:eastAsia="Times New Roman" w:hAnsi="Arial" w:cs="Arial"/>
          <w:sz w:val="24"/>
          <w:szCs w:val="24"/>
        </w:rPr>
      </w:pPr>
      <w:proofErr w:type="spellStart"/>
      <w:r w:rsidRPr="004048DD">
        <w:rPr>
          <w:rFonts w:ascii="Arial" w:eastAsia="Times New Roman" w:hAnsi="Arial" w:cs="Arial"/>
          <w:sz w:val="24"/>
          <w:szCs w:val="24"/>
        </w:rPr>
        <w:t>Fabrizio.S</w:t>
      </w:r>
      <w:proofErr w:type="spellEnd"/>
      <w:r w:rsidRPr="004048DD">
        <w:rPr>
          <w:rFonts w:ascii="Arial" w:eastAsia="Times New Roman" w:hAnsi="Arial" w:cs="Arial"/>
          <w:sz w:val="24"/>
          <w:szCs w:val="24"/>
        </w:rPr>
        <w:t xml:space="preserve">, </w:t>
      </w:r>
      <w:proofErr w:type="spellStart"/>
      <w:r w:rsidRPr="004048DD">
        <w:rPr>
          <w:rFonts w:ascii="Arial" w:eastAsia="Times New Roman" w:hAnsi="Arial" w:cs="Arial"/>
          <w:sz w:val="24"/>
          <w:szCs w:val="24"/>
        </w:rPr>
        <w:t>Igan.D</w:t>
      </w:r>
      <w:proofErr w:type="spellEnd"/>
      <w:r w:rsidRPr="004048DD">
        <w:rPr>
          <w:rFonts w:ascii="Arial" w:eastAsia="Times New Roman" w:hAnsi="Arial" w:cs="Arial"/>
          <w:sz w:val="24"/>
          <w:szCs w:val="24"/>
        </w:rPr>
        <w:t xml:space="preserve">, </w:t>
      </w:r>
      <w:proofErr w:type="spellStart"/>
      <w:r w:rsidRPr="004048DD">
        <w:rPr>
          <w:rFonts w:ascii="Arial" w:eastAsia="Times New Roman" w:hAnsi="Arial" w:cs="Arial"/>
          <w:sz w:val="24"/>
          <w:szCs w:val="24"/>
        </w:rPr>
        <w:t>Mody.A</w:t>
      </w:r>
      <w:proofErr w:type="spellEnd"/>
      <w:proofErr w:type="gramStart"/>
      <w:r w:rsidRPr="004048DD">
        <w:rPr>
          <w:rFonts w:ascii="Arial" w:eastAsia="Times New Roman" w:hAnsi="Arial" w:cs="Arial"/>
          <w:sz w:val="24"/>
          <w:szCs w:val="24"/>
        </w:rPr>
        <w:t>.(</w:t>
      </w:r>
      <w:proofErr w:type="gramEnd"/>
      <w:r w:rsidRPr="004048DD">
        <w:rPr>
          <w:rFonts w:ascii="Arial" w:eastAsia="Times New Roman" w:hAnsi="Arial" w:cs="Arial"/>
          <w:sz w:val="24"/>
          <w:szCs w:val="24"/>
        </w:rPr>
        <w:t>2007)</w:t>
      </w:r>
      <w:r w:rsidRPr="004048DD">
        <w:rPr>
          <w:rFonts w:ascii="Arial" w:hAnsi="Arial" w:cs="Arial"/>
          <w:sz w:val="24"/>
          <w:szCs w:val="24"/>
        </w:rPr>
        <w:t xml:space="preserve"> ‘</w:t>
      </w:r>
      <w:r w:rsidRPr="004048DD">
        <w:rPr>
          <w:rFonts w:ascii="Arial" w:eastAsia="Times New Roman" w:hAnsi="Arial" w:cs="Arial"/>
          <w:sz w:val="24"/>
          <w:szCs w:val="24"/>
        </w:rPr>
        <w:t>The Dynamics of Product Quality and International Competitiveness</w:t>
      </w:r>
      <w:r w:rsidRPr="004048DD">
        <w:rPr>
          <w:rFonts w:ascii="Arial" w:hAnsi="Arial" w:cs="Arial"/>
          <w:sz w:val="24"/>
          <w:szCs w:val="24"/>
        </w:rPr>
        <w:t>’.</w:t>
      </w:r>
      <w:r w:rsidRPr="004048DD">
        <w:rPr>
          <w:rFonts w:ascii="Arial" w:eastAsia="Times New Roman" w:hAnsi="Arial" w:cs="Arial"/>
          <w:sz w:val="24"/>
          <w:szCs w:val="24"/>
        </w:rPr>
        <w:t xml:space="preserve"> </w:t>
      </w:r>
      <w:r w:rsidRPr="004048DD">
        <w:rPr>
          <w:rFonts w:ascii="Arial" w:eastAsia="Times New Roman" w:hAnsi="Arial" w:cs="Arial"/>
          <w:i/>
          <w:sz w:val="24"/>
          <w:szCs w:val="24"/>
        </w:rPr>
        <w:t>IMF Working Paper</w:t>
      </w:r>
      <w:r w:rsidRPr="004048DD">
        <w:rPr>
          <w:rFonts w:ascii="Arial" w:eastAsia="Times New Roman" w:hAnsi="Arial" w:cs="Arial"/>
          <w:sz w:val="24"/>
          <w:szCs w:val="24"/>
        </w:rPr>
        <w:t>, Vol.07.pp. 97.</w:t>
      </w:r>
    </w:p>
    <w:p w14:paraId="33F99CE4" w14:textId="77777777" w:rsidR="004E0275" w:rsidRPr="004048DD" w:rsidRDefault="004E0275" w:rsidP="00FD22A4">
      <w:pPr>
        <w:spacing w:line="360" w:lineRule="auto"/>
        <w:jc w:val="both"/>
        <w:rPr>
          <w:rFonts w:ascii="Arial" w:hAnsi="Arial" w:cs="Arial"/>
          <w:i/>
          <w:sz w:val="24"/>
          <w:szCs w:val="24"/>
        </w:rPr>
      </w:pPr>
      <w:proofErr w:type="spellStart"/>
      <w:r w:rsidRPr="004048DD">
        <w:rPr>
          <w:rFonts w:ascii="Arial" w:hAnsi="Arial" w:cs="Arial"/>
          <w:sz w:val="24"/>
          <w:szCs w:val="24"/>
        </w:rPr>
        <w:t>Gao,H.&amp;Wang</w:t>
      </w:r>
      <w:proofErr w:type="spellEnd"/>
      <w:r w:rsidRPr="004048DD">
        <w:rPr>
          <w:rFonts w:ascii="Arial" w:hAnsi="Arial" w:cs="Arial"/>
          <w:sz w:val="24"/>
          <w:szCs w:val="24"/>
        </w:rPr>
        <w:t xml:space="preserve">, X.(2015) ‘Analysis of Product Competitiveness Based on International Market Development——Taking Huawei Mobile Phone as an </w:t>
      </w:r>
      <w:proofErr w:type="spellStart"/>
      <w:r w:rsidRPr="004048DD">
        <w:rPr>
          <w:rFonts w:ascii="Arial" w:hAnsi="Arial" w:cs="Arial"/>
          <w:sz w:val="24"/>
          <w:szCs w:val="24"/>
        </w:rPr>
        <w:t>Example’.</w:t>
      </w:r>
      <w:r w:rsidRPr="004048DD">
        <w:rPr>
          <w:rFonts w:ascii="Arial" w:hAnsi="Arial" w:cs="Arial"/>
          <w:i/>
          <w:sz w:val="24"/>
          <w:szCs w:val="24"/>
        </w:rPr>
        <w:t>Modern</w:t>
      </w:r>
      <w:proofErr w:type="spellEnd"/>
      <w:r w:rsidRPr="004048DD">
        <w:rPr>
          <w:rFonts w:ascii="Arial" w:hAnsi="Arial" w:cs="Arial"/>
          <w:i/>
          <w:sz w:val="24"/>
          <w:szCs w:val="24"/>
        </w:rPr>
        <w:t xml:space="preserve"> Marketing (late issue)</w:t>
      </w:r>
      <w:r w:rsidRPr="004048DD">
        <w:rPr>
          <w:rFonts w:ascii="Arial" w:hAnsi="Arial" w:cs="Arial"/>
          <w:sz w:val="24"/>
          <w:szCs w:val="24"/>
        </w:rPr>
        <w:t>, No,07. pp. 2-3.</w:t>
      </w:r>
    </w:p>
    <w:p w14:paraId="0A04B697"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Gao</w:t>
      </w:r>
      <w:proofErr w:type="gramStart"/>
      <w:r w:rsidRPr="004048DD">
        <w:rPr>
          <w:rFonts w:ascii="Arial" w:hAnsi="Arial" w:cs="Arial"/>
          <w:sz w:val="24"/>
          <w:szCs w:val="24"/>
        </w:rPr>
        <w:t>,W</w:t>
      </w:r>
      <w:proofErr w:type="gramEnd"/>
      <w:r w:rsidRPr="004048DD">
        <w:rPr>
          <w:rFonts w:ascii="Arial" w:hAnsi="Arial" w:cs="Arial"/>
          <w:sz w:val="24"/>
          <w:szCs w:val="24"/>
        </w:rPr>
        <w:t>.&amp;Yan</w:t>
      </w:r>
      <w:proofErr w:type="spellEnd"/>
      <w:r w:rsidRPr="004048DD">
        <w:rPr>
          <w:rFonts w:ascii="Arial" w:hAnsi="Arial" w:cs="Arial"/>
          <w:sz w:val="24"/>
          <w:szCs w:val="24"/>
        </w:rPr>
        <w:t xml:space="preserve">, L.(2017) ‘Comparative Analysis of the International Competitiveness of Chinese and Japanese Cultural and Creative Industries——A New Measurement Based on the Change of Creative Products and Service Trade’. </w:t>
      </w:r>
      <w:r w:rsidRPr="004048DD">
        <w:rPr>
          <w:rFonts w:ascii="Arial" w:hAnsi="Arial" w:cs="Arial"/>
          <w:i/>
          <w:sz w:val="24"/>
          <w:szCs w:val="24"/>
        </w:rPr>
        <w:t>Modern Japanese Economy</w:t>
      </w:r>
      <w:r w:rsidRPr="004048DD">
        <w:rPr>
          <w:rFonts w:ascii="Arial" w:hAnsi="Arial" w:cs="Arial"/>
          <w:sz w:val="24"/>
          <w:szCs w:val="24"/>
        </w:rPr>
        <w:t>, No, 1. pp</w:t>
      </w:r>
      <w:proofErr w:type="gramStart"/>
      <w:r w:rsidRPr="004048DD">
        <w:rPr>
          <w:rFonts w:ascii="Arial" w:hAnsi="Arial" w:cs="Arial"/>
          <w:sz w:val="24"/>
          <w:szCs w:val="24"/>
        </w:rPr>
        <w:t>,66</w:t>
      </w:r>
      <w:proofErr w:type="gramEnd"/>
      <w:r w:rsidRPr="004048DD">
        <w:rPr>
          <w:rFonts w:ascii="Arial" w:hAnsi="Arial" w:cs="Arial"/>
          <w:sz w:val="24"/>
          <w:szCs w:val="24"/>
        </w:rPr>
        <w:t>-80.</w:t>
      </w:r>
    </w:p>
    <w:p w14:paraId="71DD7793" w14:textId="77777777" w:rsidR="004E0275" w:rsidRPr="004048DD" w:rsidRDefault="004E0275" w:rsidP="00FD22A4">
      <w:pPr>
        <w:spacing w:line="360" w:lineRule="auto"/>
        <w:jc w:val="both"/>
        <w:rPr>
          <w:rFonts w:ascii="Arial" w:eastAsia="Times New Roman" w:hAnsi="Arial" w:cs="Arial"/>
          <w:i/>
          <w:sz w:val="24"/>
          <w:szCs w:val="24"/>
        </w:rPr>
      </w:pPr>
      <w:proofErr w:type="spellStart"/>
      <w:r w:rsidRPr="004048DD">
        <w:rPr>
          <w:rFonts w:ascii="Arial" w:eastAsia="Times New Roman" w:hAnsi="Arial" w:cs="Arial"/>
          <w:sz w:val="24"/>
          <w:szCs w:val="24"/>
        </w:rPr>
        <w:t>Hallack.J</w:t>
      </w:r>
      <w:proofErr w:type="spellEnd"/>
      <w:proofErr w:type="gramStart"/>
      <w:r w:rsidRPr="004048DD">
        <w:rPr>
          <w:rFonts w:ascii="Arial" w:eastAsia="Times New Roman" w:hAnsi="Arial" w:cs="Arial"/>
          <w:sz w:val="24"/>
          <w:szCs w:val="24"/>
        </w:rPr>
        <w:t>.(</w:t>
      </w:r>
      <w:proofErr w:type="gramEnd"/>
      <w:r w:rsidRPr="004048DD">
        <w:rPr>
          <w:rFonts w:ascii="Arial" w:eastAsia="Times New Roman" w:hAnsi="Arial" w:cs="Arial"/>
          <w:sz w:val="24"/>
          <w:szCs w:val="24"/>
        </w:rPr>
        <w:t>2004)</w:t>
      </w:r>
      <w:r w:rsidRPr="004048DD">
        <w:rPr>
          <w:rFonts w:ascii="Arial" w:hAnsi="Arial" w:cs="Arial"/>
          <w:sz w:val="24"/>
          <w:szCs w:val="24"/>
        </w:rPr>
        <w:t xml:space="preserve"> ‘</w:t>
      </w:r>
      <w:r w:rsidRPr="004048DD">
        <w:rPr>
          <w:rFonts w:ascii="Arial" w:eastAsia="Times New Roman" w:hAnsi="Arial" w:cs="Arial"/>
          <w:sz w:val="24"/>
          <w:szCs w:val="24"/>
        </w:rPr>
        <w:t>Product Quality, Linder and the Direction of Trade</w:t>
      </w:r>
      <w:r w:rsidRPr="004048DD">
        <w:rPr>
          <w:rFonts w:ascii="Arial" w:hAnsi="Arial" w:cs="Arial"/>
          <w:sz w:val="24"/>
          <w:szCs w:val="24"/>
        </w:rPr>
        <w:t>’.</w:t>
      </w:r>
      <w:r w:rsidRPr="004048DD">
        <w:rPr>
          <w:rFonts w:ascii="Arial" w:eastAsia="Times New Roman" w:hAnsi="Arial" w:cs="Arial"/>
          <w:i/>
          <w:sz w:val="24"/>
          <w:szCs w:val="24"/>
        </w:rPr>
        <w:t xml:space="preserve"> University of Michigan</w:t>
      </w:r>
      <w:r w:rsidRPr="004048DD">
        <w:rPr>
          <w:rFonts w:ascii="Arial" w:eastAsia="Times New Roman" w:hAnsi="Arial" w:cs="Arial"/>
          <w:sz w:val="24"/>
          <w:szCs w:val="24"/>
        </w:rPr>
        <w:t xml:space="preserve">, </w:t>
      </w:r>
      <w:r w:rsidRPr="004048DD">
        <w:rPr>
          <w:rFonts w:ascii="Arial" w:eastAsia="Times New Roman" w:hAnsi="Arial" w:cs="Arial"/>
          <w:i/>
          <w:sz w:val="24"/>
          <w:szCs w:val="24"/>
        </w:rPr>
        <w:t>Dearborn, Michigan.</w:t>
      </w:r>
    </w:p>
    <w:p w14:paraId="58412F7F"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He</w:t>
      </w:r>
      <w:proofErr w:type="gramStart"/>
      <w:r w:rsidRPr="004048DD">
        <w:rPr>
          <w:rFonts w:ascii="Arial" w:hAnsi="Arial" w:cs="Arial"/>
          <w:sz w:val="24"/>
          <w:szCs w:val="24"/>
        </w:rPr>
        <w:t>,W</w:t>
      </w:r>
      <w:proofErr w:type="spellEnd"/>
      <w:proofErr w:type="gramEnd"/>
      <w:r w:rsidRPr="004048DD">
        <w:rPr>
          <w:rFonts w:ascii="Arial" w:hAnsi="Arial" w:cs="Arial"/>
          <w:sz w:val="24"/>
          <w:szCs w:val="24"/>
        </w:rPr>
        <w:t xml:space="preserve">.&amp; Sun, J.(2012) ‘Analysis of International Competitive Power Based on the Method of Measuring Economics’. </w:t>
      </w:r>
      <w:r w:rsidRPr="004048DD">
        <w:rPr>
          <w:rFonts w:ascii="Arial" w:hAnsi="Arial" w:cs="Arial"/>
          <w:i/>
          <w:sz w:val="24"/>
          <w:szCs w:val="24"/>
        </w:rPr>
        <w:t>Economic Research Guide</w:t>
      </w:r>
      <w:r w:rsidRPr="004048DD">
        <w:rPr>
          <w:rFonts w:ascii="Arial" w:hAnsi="Arial" w:cs="Arial"/>
          <w:sz w:val="24"/>
          <w:szCs w:val="24"/>
        </w:rPr>
        <w:t>, No.27, pp.6-7.</w:t>
      </w:r>
    </w:p>
    <w:p w14:paraId="57C806F5" w14:textId="77777777" w:rsidR="004E0275" w:rsidRPr="004048DD" w:rsidRDefault="004E0275" w:rsidP="00FD22A4">
      <w:pPr>
        <w:spacing w:line="360" w:lineRule="auto"/>
        <w:jc w:val="both"/>
        <w:rPr>
          <w:rFonts w:ascii="Arial" w:hAnsi="Arial" w:cs="Arial"/>
          <w:sz w:val="24"/>
          <w:szCs w:val="24"/>
        </w:rPr>
      </w:pPr>
      <w:r w:rsidRPr="004048DD">
        <w:rPr>
          <w:rFonts w:ascii="Arial" w:hAnsi="Arial" w:cs="Arial"/>
          <w:sz w:val="24"/>
          <w:szCs w:val="24"/>
        </w:rPr>
        <w:t xml:space="preserve">Huang, G.(2013) ‘Technological innovation is the core driving force for enhancing the competitiveness of enterprises--Seeing the development of Chinese mobile phone enterprises from the success of South Korea's Samsung Company’. </w:t>
      </w:r>
      <w:r w:rsidRPr="004048DD">
        <w:rPr>
          <w:rFonts w:ascii="Arial" w:hAnsi="Arial" w:cs="Arial"/>
          <w:i/>
          <w:sz w:val="24"/>
          <w:szCs w:val="24"/>
        </w:rPr>
        <w:t>Manager,</w:t>
      </w:r>
      <w:r w:rsidRPr="004048DD">
        <w:rPr>
          <w:rFonts w:ascii="Arial" w:hAnsi="Arial" w:cs="Arial"/>
          <w:sz w:val="24"/>
          <w:szCs w:val="24"/>
        </w:rPr>
        <w:t xml:space="preserve"> Vol.20, No, 48.</w:t>
      </w:r>
    </w:p>
    <w:p w14:paraId="2FBFCD75" w14:textId="77777777" w:rsidR="00FF18C7" w:rsidRPr="004048DD" w:rsidRDefault="00FF18C7" w:rsidP="00FD22A4">
      <w:pPr>
        <w:spacing w:line="360" w:lineRule="auto"/>
        <w:jc w:val="both"/>
        <w:rPr>
          <w:rFonts w:ascii="Arial" w:hAnsi="Arial" w:cs="Arial"/>
          <w:noProof/>
          <w:sz w:val="24"/>
          <w:szCs w:val="24"/>
        </w:rPr>
      </w:pPr>
      <w:r w:rsidRPr="004048DD">
        <w:rPr>
          <w:rFonts w:ascii="Arial" w:hAnsi="Arial" w:cs="Arial"/>
          <w:noProof/>
          <w:sz w:val="24"/>
          <w:szCs w:val="24"/>
        </w:rPr>
        <w:t>Huang, W.(2013) 'Thinking on promoting service brand and reputation construction'. China Urban Finance,Vol.07.</w:t>
      </w:r>
    </w:p>
    <w:p w14:paraId="6C39BCEB" w14:textId="77777777" w:rsidR="004E0275" w:rsidRPr="004048DD" w:rsidRDefault="004E0275" w:rsidP="00FD22A4">
      <w:pPr>
        <w:spacing w:line="360" w:lineRule="auto"/>
        <w:jc w:val="both"/>
        <w:rPr>
          <w:rFonts w:ascii="Arial" w:hAnsi="Arial" w:cs="Arial"/>
          <w:sz w:val="24"/>
          <w:szCs w:val="24"/>
        </w:rPr>
      </w:pPr>
      <w:r w:rsidRPr="004048DD">
        <w:rPr>
          <w:rFonts w:ascii="Arial" w:hAnsi="Arial" w:cs="Arial"/>
          <w:sz w:val="24"/>
          <w:szCs w:val="24"/>
        </w:rPr>
        <w:t>Huang, Y</w:t>
      </w:r>
      <w:proofErr w:type="gramStart"/>
      <w:r w:rsidRPr="004048DD">
        <w:rPr>
          <w:rFonts w:ascii="Arial" w:hAnsi="Arial" w:cs="Arial"/>
          <w:sz w:val="24"/>
          <w:szCs w:val="24"/>
        </w:rPr>
        <w:t>.&amp;</w:t>
      </w:r>
      <w:proofErr w:type="gramEnd"/>
      <w:r w:rsidRPr="004048DD">
        <w:rPr>
          <w:rFonts w:ascii="Arial" w:hAnsi="Arial" w:cs="Arial"/>
          <w:sz w:val="24"/>
          <w:szCs w:val="24"/>
        </w:rPr>
        <w:t xml:space="preserve"> Zhang, D. (2012) ‘On the current situation and development of domestic smart phone market’. </w:t>
      </w:r>
      <w:r w:rsidRPr="004048DD">
        <w:rPr>
          <w:rFonts w:ascii="Arial" w:hAnsi="Arial" w:cs="Arial"/>
          <w:i/>
          <w:sz w:val="24"/>
          <w:szCs w:val="24"/>
        </w:rPr>
        <w:t>Modern Business</w:t>
      </w:r>
      <w:r w:rsidRPr="004048DD">
        <w:rPr>
          <w:rFonts w:ascii="Arial" w:hAnsi="Arial" w:cs="Arial"/>
          <w:sz w:val="24"/>
          <w:szCs w:val="24"/>
        </w:rPr>
        <w:t>, Vol. 6</w:t>
      </w:r>
      <w:proofErr w:type="gramStart"/>
      <w:r w:rsidRPr="004048DD">
        <w:rPr>
          <w:rFonts w:ascii="Arial" w:hAnsi="Arial" w:cs="Arial"/>
          <w:sz w:val="24"/>
          <w:szCs w:val="24"/>
        </w:rPr>
        <w:t>,No,55</w:t>
      </w:r>
      <w:proofErr w:type="gramEnd"/>
      <w:r w:rsidRPr="004048DD">
        <w:rPr>
          <w:rFonts w:ascii="Arial" w:hAnsi="Arial" w:cs="Arial"/>
          <w:sz w:val="24"/>
          <w:szCs w:val="24"/>
        </w:rPr>
        <w:t>.</w:t>
      </w:r>
    </w:p>
    <w:p w14:paraId="7E118525" w14:textId="77777777" w:rsidR="004E0275" w:rsidRPr="004048DD" w:rsidRDefault="004E0275" w:rsidP="00FD22A4">
      <w:pPr>
        <w:spacing w:line="360" w:lineRule="auto"/>
        <w:jc w:val="both"/>
        <w:rPr>
          <w:rFonts w:ascii="Arial" w:hAnsi="Arial" w:cs="Arial"/>
          <w:sz w:val="24"/>
          <w:szCs w:val="24"/>
        </w:rPr>
      </w:pPr>
      <w:r w:rsidRPr="004048DD">
        <w:rPr>
          <w:rFonts w:ascii="Arial" w:hAnsi="Arial" w:cs="Arial"/>
          <w:sz w:val="24"/>
          <w:szCs w:val="24"/>
        </w:rPr>
        <w:lastRenderedPageBreak/>
        <w:t xml:space="preserve">Jiao, </w:t>
      </w:r>
      <w:proofErr w:type="spellStart"/>
      <w:r w:rsidRPr="004048DD">
        <w:rPr>
          <w:rFonts w:ascii="Arial" w:hAnsi="Arial" w:cs="Arial"/>
          <w:sz w:val="24"/>
          <w:szCs w:val="24"/>
        </w:rPr>
        <w:t>F</w:t>
      </w:r>
      <w:proofErr w:type="gramStart"/>
      <w:r w:rsidRPr="004048DD">
        <w:rPr>
          <w:rFonts w:ascii="Arial" w:hAnsi="Arial" w:cs="Arial"/>
          <w:sz w:val="24"/>
          <w:szCs w:val="24"/>
        </w:rPr>
        <w:t>.&amp;</w:t>
      </w:r>
      <w:proofErr w:type="gramEnd"/>
      <w:r w:rsidRPr="004048DD">
        <w:rPr>
          <w:rFonts w:ascii="Arial" w:hAnsi="Arial" w:cs="Arial"/>
          <w:sz w:val="24"/>
          <w:szCs w:val="24"/>
        </w:rPr>
        <w:t>Ge</w:t>
      </w:r>
      <w:proofErr w:type="spellEnd"/>
      <w:r w:rsidRPr="004048DD">
        <w:rPr>
          <w:rFonts w:ascii="Arial" w:hAnsi="Arial" w:cs="Arial"/>
          <w:sz w:val="24"/>
          <w:szCs w:val="24"/>
        </w:rPr>
        <w:t xml:space="preserve">, B.(2008) ‘Comprehensive Measurement of International Competitiveness Level of China's Telecom Industry Based on Principal Component Analysis’. </w:t>
      </w:r>
      <w:r w:rsidRPr="004048DD">
        <w:rPr>
          <w:rFonts w:ascii="Arial" w:hAnsi="Arial" w:cs="Arial"/>
          <w:i/>
          <w:sz w:val="24"/>
          <w:szCs w:val="24"/>
        </w:rPr>
        <w:t>Industrial Technology &amp; Economy,</w:t>
      </w:r>
      <w:r w:rsidRPr="004048DD">
        <w:rPr>
          <w:rFonts w:ascii="Arial" w:hAnsi="Arial" w:cs="Arial"/>
          <w:sz w:val="24"/>
          <w:szCs w:val="24"/>
        </w:rPr>
        <w:t xml:space="preserve"> Vol. 12, pp.131-133.</w:t>
      </w:r>
    </w:p>
    <w:p w14:paraId="012DCD5D" w14:textId="77777777" w:rsidR="004E0275" w:rsidRPr="004048DD" w:rsidRDefault="004E0275" w:rsidP="00FD22A4">
      <w:pPr>
        <w:spacing w:line="360" w:lineRule="auto"/>
        <w:jc w:val="both"/>
        <w:rPr>
          <w:rFonts w:ascii="Arial" w:hAnsi="Arial" w:cs="Arial"/>
          <w:sz w:val="24"/>
          <w:szCs w:val="24"/>
        </w:rPr>
      </w:pPr>
      <w:r w:rsidRPr="004048DD">
        <w:rPr>
          <w:rFonts w:ascii="Arial" w:hAnsi="Arial" w:cs="Arial"/>
          <w:sz w:val="24"/>
          <w:szCs w:val="24"/>
        </w:rPr>
        <w:t xml:space="preserve">Jiang, L., Li, S. &amp;Lei, X. (2016) ‘Research on the Mechanism and Countermeasure of China's Agricultural Products International Competitiveness Improvement from the Perspective of Structural Optimization’. </w:t>
      </w:r>
      <w:r w:rsidRPr="004048DD">
        <w:rPr>
          <w:rFonts w:ascii="Arial" w:hAnsi="Arial" w:cs="Arial"/>
          <w:i/>
          <w:sz w:val="24"/>
          <w:szCs w:val="24"/>
        </w:rPr>
        <w:t>Management World,</w:t>
      </w:r>
      <w:r w:rsidRPr="004048DD">
        <w:rPr>
          <w:rFonts w:ascii="Arial" w:hAnsi="Arial" w:cs="Arial"/>
          <w:sz w:val="24"/>
          <w:szCs w:val="24"/>
        </w:rPr>
        <w:t xml:space="preserve"> No.1</w:t>
      </w:r>
      <w:proofErr w:type="gramStart"/>
      <w:r w:rsidRPr="004048DD">
        <w:rPr>
          <w:rFonts w:ascii="Arial" w:hAnsi="Arial" w:cs="Arial"/>
          <w:sz w:val="24"/>
          <w:szCs w:val="24"/>
        </w:rPr>
        <w:t>,pp.170</w:t>
      </w:r>
      <w:proofErr w:type="gramEnd"/>
      <w:r w:rsidRPr="004048DD">
        <w:rPr>
          <w:rFonts w:ascii="Arial" w:hAnsi="Arial" w:cs="Arial"/>
          <w:sz w:val="24"/>
          <w:szCs w:val="24"/>
        </w:rPr>
        <w:t>-171.</w:t>
      </w:r>
    </w:p>
    <w:p w14:paraId="552C1212"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Jin</w:t>
      </w:r>
      <w:proofErr w:type="gramStart"/>
      <w:r w:rsidRPr="004048DD">
        <w:rPr>
          <w:rFonts w:ascii="Arial" w:hAnsi="Arial" w:cs="Arial"/>
          <w:sz w:val="24"/>
          <w:szCs w:val="24"/>
        </w:rPr>
        <w:t>,W</w:t>
      </w:r>
      <w:proofErr w:type="spellEnd"/>
      <w:proofErr w:type="gramEnd"/>
      <w:r w:rsidRPr="004048DD">
        <w:rPr>
          <w:rFonts w:ascii="Arial" w:hAnsi="Arial" w:cs="Arial"/>
          <w:sz w:val="24"/>
          <w:szCs w:val="24"/>
        </w:rPr>
        <w:t xml:space="preserve">.(1997) ‘China's Industrial International Competitiveness: Theory, Methodology and Empirical Research’. </w:t>
      </w:r>
      <w:r w:rsidRPr="004048DD">
        <w:rPr>
          <w:rFonts w:ascii="Arial" w:hAnsi="Arial" w:cs="Arial"/>
          <w:i/>
          <w:sz w:val="24"/>
          <w:szCs w:val="24"/>
        </w:rPr>
        <w:t>Economic Management Press</w:t>
      </w:r>
      <w:r w:rsidRPr="004048DD">
        <w:rPr>
          <w:rFonts w:ascii="Arial" w:hAnsi="Arial" w:cs="Arial"/>
          <w:sz w:val="24"/>
          <w:szCs w:val="24"/>
        </w:rPr>
        <w:t>.</w:t>
      </w:r>
    </w:p>
    <w:p w14:paraId="16BE199B"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Jin</w:t>
      </w:r>
      <w:proofErr w:type="gramStart"/>
      <w:r w:rsidRPr="004048DD">
        <w:rPr>
          <w:rFonts w:ascii="Arial" w:hAnsi="Arial" w:cs="Arial"/>
          <w:sz w:val="24"/>
          <w:szCs w:val="24"/>
        </w:rPr>
        <w:t>,W</w:t>
      </w:r>
      <w:proofErr w:type="spellEnd"/>
      <w:proofErr w:type="gramEnd"/>
      <w:r w:rsidRPr="004048DD">
        <w:rPr>
          <w:rFonts w:ascii="Arial" w:hAnsi="Arial" w:cs="Arial"/>
          <w:sz w:val="24"/>
          <w:szCs w:val="24"/>
        </w:rPr>
        <w:t xml:space="preserve">., </w:t>
      </w:r>
      <w:proofErr w:type="spellStart"/>
      <w:r w:rsidRPr="004048DD">
        <w:rPr>
          <w:rFonts w:ascii="Arial" w:hAnsi="Arial" w:cs="Arial"/>
          <w:sz w:val="24"/>
          <w:szCs w:val="24"/>
        </w:rPr>
        <w:t>Li,G.&amp;Chen</w:t>
      </w:r>
      <w:proofErr w:type="spellEnd"/>
      <w:r w:rsidRPr="004048DD">
        <w:rPr>
          <w:rFonts w:ascii="Arial" w:hAnsi="Arial" w:cs="Arial"/>
          <w:sz w:val="24"/>
          <w:szCs w:val="24"/>
        </w:rPr>
        <w:t xml:space="preserve">, Z.(2007) ‘Analysis of the current international competitiveness of China's manufacturing industry and its promotion strategy’. </w:t>
      </w:r>
      <w:r w:rsidRPr="004048DD">
        <w:rPr>
          <w:rFonts w:ascii="Arial" w:hAnsi="Arial" w:cs="Arial"/>
          <w:i/>
          <w:sz w:val="24"/>
          <w:szCs w:val="24"/>
        </w:rPr>
        <w:t>Finance and Trade</w:t>
      </w:r>
      <w:r w:rsidRPr="004048DD">
        <w:rPr>
          <w:rFonts w:ascii="Arial" w:hAnsi="Arial" w:cs="Arial"/>
          <w:sz w:val="24"/>
          <w:szCs w:val="24"/>
        </w:rPr>
        <w:t>, Vol.3. No. 3, pp.10-128.</w:t>
      </w:r>
    </w:p>
    <w:p w14:paraId="15E8FED1" w14:textId="77777777" w:rsidR="004E0275" w:rsidRPr="004048DD" w:rsidRDefault="004E0275" w:rsidP="00FD22A4">
      <w:pPr>
        <w:spacing w:line="360" w:lineRule="auto"/>
        <w:jc w:val="both"/>
        <w:rPr>
          <w:rFonts w:ascii="Arial" w:hAnsi="Arial" w:cs="Arial"/>
          <w:sz w:val="24"/>
          <w:szCs w:val="24"/>
        </w:rPr>
      </w:pPr>
      <w:r w:rsidRPr="004048DD">
        <w:rPr>
          <w:rFonts w:ascii="Arial" w:hAnsi="Arial" w:cs="Arial"/>
          <w:sz w:val="24"/>
          <w:szCs w:val="24"/>
        </w:rPr>
        <w:t>Jing, Z., Li, M</w:t>
      </w:r>
      <w:proofErr w:type="gramStart"/>
      <w:r w:rsidRPr="004048DD">
        <w:rPr>
          <w:rFonts w:ascii="Arial" w:hAnsi="Arial" w:cs="Arial"/>
          <w:sz w:val="24"/>
          <w:szCs w:val="24"/>
        </w:rPr>
        <w:t>.&amp;</w:t>
      </w:r>
      <w:proofErr w:type="gramEnd"/>
      <w:r w:rsidRPr="004048DD">
        <w:rPr>
          <w:rFonts w:ascii="Arial" w:hAnsi="Arial" w:cs="Arial"/>
          <w:sz w:val="24"/>
          <w:szCs w:val="24"/>
        </w:rPr>
        <w:t xml:space="preserve"> </w:t>
      </w:r>
      <w:proofErr w:type="spellStart"/>
      <w:r w:rsidRPr="004048DD">
        <w:rPr>
          <w:rFonts w:ascii="Arial" w:hAnsi="Arial" w:cs="Arial"/>
          <w:sz w:val="24"/>
          <w:szCs w:val="24"/>
        </w:rPr>
        <w:t>Wang,C</w:t>
      </w:r>
      <w:proofErr w:type="spellEnd"/>
      <w:r w:rsidRPr="004048DD">
        <w:rPr>
          <w:rFonts w:ascii="Arial" w:hAnsi="Arial" w:cs="Arial"/>
          <w:sz w:val="24"/>
          <w:szCs w:val="24"/>
        </w:rPr>
        <w:t xml:space="preserve">.(2012) ‘Evaluation and Countermeasures of Safety Status of China's Steel Industry’. </w:t>
      </w:r>
      <w:r w:rsidRPr="004048DD">
        <w:rPr>
          <w:rFonts w:ascii="Arial" w:hAnsi="Arial" w:cs="Arial"/>
          <w:i/>
          <w:sz w:val="24"/>
          <w:szCs w:val="24"/>
        </w:rPr>
        <w:t>Economic Aspects</w:t>
      </w:r>
      <w:r w:rsidRPr="004048DD">
        <w:rPr>
          <w:rFonts w:ascii="Arial" w:hAnsi="Arial" w:cs="Arial"/>
          <w:sz w:val="24"/>
          <w:szCs w:val="24"/>
        </w:rPr>
        <w:t>, No</w:t>
      </w:r>
      <w:proofErr w:type="gramStart"/>
      <w:r w:rsidRPr="004048DD">
        <w:rPr>
          <w:rFonts w:ascii="Arial" w:hAnsi="Arial" w:cs="Arial"/>
          <w:sz w:val="24"/>
          <w:szCs w:val="24"/>
        </w:rPr>
        <w:t>,12</w:t>
      </w:r>
      <w:proofErr w:type="gramEnd"/>
      <w:r w:rsidRPr="004048DD">
        <w:rPr>
          <w:rFonts w:ascii="Arial" w:hAnsi="Arial" w:cs="Arial"/>
          <w:sz w:val="24"/>
          <w:szCs w:val="24"/>
        </w:rPr>
        <w:t>. pp</w:t>
      </w:r>
      <w:proofErr w:type="gramStart"/>
      <w:r w:rsidRPr="004048DD">
        <w:rPr>
          <w:rFonts w:ascii="Arial" w:hAnsi="Arial" w:cs="Arial"/>
          <w:sz w:val="24"/>
          <w:szCs w:val="24"/>
        </w:rPr>
        <w:t>,44</w:t>
      </w:r>
      <w:proofErr w:type="gramEnd"/>
      <w:r w:rsidRPr="004048DD">
        <w:rPr>
          <w:rFonts w:ascii="Arial" w:hAnsi="Arial" w:cs="Arial"/>
          <w:sz w:val="24"/>
          <w:szCs w:val="24"/>
        </w:rPr>
        <w:t>-47.</w:t>
      </w:r>
    </w:p>
    <w:p w14:paraId="2684518C"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Jin</w:t>
      </w:r>
      <w:proofErr w:type="gramStart"/>
      <w:r w:rsidRPr="004048DD">
        <w:rPr>
          <w:rFonts w:ascii="Arial" w:hAnsi="Arial" w:cs="Arial"/>
          <w:sz w:val="24"/>
          <w:szCs w:val="24"/>
        </w:rPr>
        <w:t>,W</w:t>
      </w:r>
      <w:proofErr w:type="spellEnd"/>
      <w:proofErr w:type="gramEnd"/>
      <w:r w:rsidRPr="004048DD">
        <w:rPr>
          <w:rFonts w:ascii="Arial" w:hAnsi="Arial" w:cs="Arial"/>
          <w:sz w:val="24"/>
          <w:szCs w:val="24"/>
        </w:rPr>
        <w:t xml:space="preserve">.(2001) ‘On the nature of enterprise competitiveness’. </w:t>
      </w:r>
      <w:r w:rsidRPr="004048DD">
        <w:rPr>
          <w:rFonts w:ascii="Arial" w:hAnsi="Arial" w:cs="Arial"/>
          <w:i/>
          <w:sz w:val="24"/>
          <w:szCs w:val="24"/>
        </w:rPr>
        <w:t>China Industrial Economy,</w:t>
      </w:r>
      <w:r w:rsidRPr="004048DD">
        <w:rPr>
          <w:rFonts w:ascii="Arial" w:hAnsi="Arial" w:cs="Arial"/>
          <w:sz w:val="24"/>
          <w:szCs w:val="24"/>
        </w:rPr>
        <w:t xml:space="preserve"> Vol.10</w:t>
      </w:r>
      <w:proofErr w:type="gramStart"/>
      <w:r w:rsidRPr="004048DD">
        <w:rPr>
          <w:rFonts w:ascii="Arial" w:hAnsi="Arial" w:cs="Arial"/>
          <w:sz w:val="24"/>
          <w:szCs w:val="24"/>
        </w:rPr>
        <w:t>,pp</w:t>
      </w:r>
      <w:proofErr w:type="gramEnd"/>
      <w:r w:rsidRPr="004048DD">
        <w:rPr>
          <w:rFonts w:ascii="Arial" w:hAnsi="Arial" w:cs="Arial"/>
          <w:sz w:val="24"/>
          <w:szCs w:val="24"/>
        </w:rPr>
        <w:t>. 5-10.</w:t>
      </w:r>
    </w:p>
    <w:p w14:paraId="3D39357C" w14:textId="77777777" w:rsidR="004E0275" w:rsidRPr="004048DD" w:rsidRDefault="004E0275" w:rsidP="00FD22A4">
      <w:pPr>
        <w:spacing w:line="360" w:lineRule="auto"/>
        <w:jc w:val="both"/>
        <w:rPr>
          <w:rFonts w:ascii="Arial" w:eastAsia="Times New Roman" w:hAnsi="Arial" w:cs="Arial"/>
          <w:sz w:val="24"/>
          <w:szCs w:val="24"/>
        </w:rPr>
      </w:pPr>
      <w:proofErr w:type="spellStart"/>
      <w:r w:rsidRPr="004048DD">
        <w:rPr>
          <w:rFonts w:ascii="Arial" w:eastAsia="Times New Roman" w:hAnsi="Arial" w:cs="Arial"/>
          <w:sz w:val="24"/>
          <w:szCs w:val="24"/>
        </w:rPr>
        <w:t>Krugman.P</w:t>
      </w:r>
      <w:proofErr w:type="spellEnd"/>
      <w:proofErr w:type="gramStart"/>
      <w:r w:rsidRPr="004048DD">
        <w:rPr>
          <w:rFonts w:ascii="Arial" w:eastAsia="Times New Roman" w:hAnsi="Arial" w:cs="Arial"/>
          <w:sz w:val="24"/>
          <w:szCs w:val="24"/>
        </w:rPr>
        <w:t>.(</w:t>
      </w:r>
      <w:proofErr w:type="gramEnd"/>
      <w:r w:rsidRPr="004048DD">
        <w:rPr>
          <w:rFonts w:ascii="Arial" w:eastAsia="Times New Roman" w:hAnsi="Arial" w:cs="Arial"/>
          <w:sz w:val="24"/>
          <w:szCs w:val="24"/>
        </w:rPr>
        <w:t>1996)</w:t>
      </w:r>
      <w:r w:rsidRPr="004048DD">
        <w:rPr>
          <w:rFonts w:ascii="Arial" w:hAnsi="Arial" w:cs="Arial"/>
          <w:sz w:val="24"/>
          <w:szCs w:val="24"/>
        </w:rPr>
        <w:t xml:space="preserve"> ‘</w:t>
      </w:r>
      <w:r w:rsidRPr="004048DD">
        <w:rPr>
          <w:rFonts w:ascii="Arial" w:eastAsia="Times New Roman" w:hAnsi="Arial" w:cs="Arial"/>
          <w:sz w:val="24"/>
          <w:szCs w:val="24"/>
        </w:rPr>
        <w:t>Pop Internationalism</w:t>
      </w:r>
      <w:r w:rsidRPr="004048DD">
        <w:rPr>
          <w:rFonts w:ascii="Arial" w:hAnsi="Arial" w:cs="Arial"/>
          <w:sz w:val="24"/>
          <w:szCs w:val="24"/>
        </w:rPr>
        <w:t xml:space="preserve">’. </w:t>
      </w:r>
      <w:r w:rsidRPr="004048DD">
        <w:rPr>
          <w:rFonts w:ascii="Arial" w:eastAsia="Times New Roman" w:hAnsi="Arial" w:cs="Arial"/>
          <w:i/>
          <w:sz w:val="24"/>
          <w:szCs w:val="24"/>
        </w:rPr>
        <w:t>MIT Press, Cambridge</w:t>
      </w:r>
      <w:r w:rsidRPr="004048DD">
        <w:rPr>
          <w:rFonts w:ascii="Arial" w:eastAsia="Times New Roman" w:hAnsi="Arial" w:cs="Arial"/>
          <w:sz w:val="24"/>
          <w:szCs w:val="24"/>
        </w:rPr>
        <w:t>.</w:t>
      </w:r>
    </w:p>
    <w:p w14:paraId="56C5B6C7" w14:textId="77777777" w:rsidR="004E0275" w:rsidRPr="004048DD" w:rsidRDefault="004E0275" w:rsidP="00FD22A4">
      <w:pPr>
        <w:spacing w:line="360" w:lineRule="auto"/>
        <w:jc w:val="both"/>
        <w:rPr>
          <w:rFonts w:ascii="Arial" w:hAnsi="Arial" w:cs="Arial"/>
          <w:sz w:val="24"/>
          <w:szCs w:val="24"/>
        </w:rPr>
      </w:pPr>
      <w:r w:rsidRPr="004048DD">
        <w:rPr>
          <w:rFonts w:ascii="Arial" w:hAnsi="Arial" w:cs="Arial"/>
          <w:sz w:val="24"/>
          <w:szCs w:val="24"/>
        </w:rPr>
        <w:t>Krugman, P</w:t>
      </w:r>
      <w:proofErr w:type="gramStart"/>
      <w:r w:rsidRPr="004048DD">
        <w:rPr>
          <w:rFonts w:ascii="Arial" w:hAnsi="Arial" w:cs="Arial"/>
          <w:sz w:val="24"/>
          <w:szCs w:val="24"/>
        </w:rPr>
        <w:t>.(</w:t>
      </w:r>
      <w:proofErr w:type="gramEnd"/>
      <w:r w:rsidRPr="004048DD">
        <w:rPr>
          <w:rFonts w:ascii="Arial" w:hAnsi="Arial" w:cs="Arial"/>
          <w:sz w:val="24"/>
          <w:szCs w:val="24"/>
        </w:rPr>
        <w:t xml:space="preserve">2000) ‘Strategic Trade Policy and New International Economics’ </w:t>
      </w:r>
      <w:proofErr w:type="spellStart"/>
      <w:r w:rsidRPr="004048DD">
        <w:rPr>
          <w:rFonts w:ascii="Arial" w:hAnsi="Arial" w:cs="Arial"/>
          <w:sz w:val="24"/>
          <w:szCs w:val="24"/>
        </w:rPr>
        <w:t>Renmin</w:t>
      </w:r>
      <w:proofErr w:type="spellEnd"/>
      <w:r w:rsidRPr="004048DD">
        <w:rPr>
          <w:rFonts w:ascii="Arial" w:hAnsi="Arial" w:cs="Arial"/>
          <w:sz w:val="24"/>
          <w:szCs w:val="24"/>
        </w:rPr>
        <w:t xml:space="preserve"> University of China Press. </w:t>
      </w:r>
    </w:p>
    <w:p w14:paraId="7A01DD3C" w14:textId="77777777" w:rsidR="004E0275" w:rsidRPr="004048DD" w:rsidRDefault="004E0275" w:rsidP="00FD22A4">
      <w:pPr>
        <w:spacing w:line="360" w:lineRule="auto"/>
        <w:jc w:val="both"/>
        <w:rPr>
          <w:rFonts w:ascii="Arial" w:eastAsia="Times New Roman" w:hAnsi="Arial" w:cs="Arial"/>
          <w:sz w:val="24"/>
          <w:szCs w:val="24"/>
        </w:rPr>
      </w:pPr>
      <w:proofErr w:type="spellStart"/>
      <w:r w:rsidRPr="004048DD">
        <w:rPr>
          <w:rFonts w:ascii="Arial" w:eastAsia="Times New Roman" w:hAnsi="Arial" w:cs="Arial"/>
          <w:sz w:val="24"/>
          <w:szCs w:val="24"/>
        </w:rPr>
        <w:t>Landesmann.M</w:t>
      </w:r>
      <w:proofErr w:type="spellEnd"/>
      <w:r w:rsidRPr="004048DD">
        <w:rPr>
          <w:rFonts w:ascii="Arial" w:eastAsia="Times New Roman" w:hAnsi="Arial" w:cs="Arial"/>
          <w:sz w:val="24"/>
          <w:szCs w:val="24"/>
        </w:rPr>
        <w:t xml:space="preserve">, </w:t>
      </w:r>
      <w:proofErr w:type="spellStart"/>
      <w:r w:rsidRPr="004048DD">
        <w:rPr>
          <w:rFonts w:ascii="Arial" w:eastAsia="Times New Roman" w:hAnsi="Arial" w:cs="Arial"/>
          <w:sz w:val="24"/>
          <w:szCs w:val="24"/>
        </w:rPr>
        <w:t>Poeschl.J</w:t>
      </w:r>
      <w:proofErr w:type="spellEnd"/>
      <w:proofErr w:type="gramStart"/>
      <w:r w:rsidRPr="004048DD">
        <w:rPr>
          <w:rFonts w:ascii="Arial" w:eastAsia="Times New Roman" w:hAnsi="Arial" w:cs="Arial"/>
          <w:sz w:val="24"/>
          <w:szCs w:val="24"/>
        </w:rPr>
        <w:t>.(</w:t>
      </w:r>
      <w:proofErr w:type="gramEnd"/>
      <w:r w:rsidRPr="004048DD">
        <w:rPr>
          <w:rFonts w:ascii="Arial" w:eastAsia="Times New Roman" w:hAnsi="Arial" w:cs="Arial"/>
          <w:sz w:val="24"/>
          <w:szCs w:val="24"/>
        </w:rPr>
        <w:t>2011)</w:t>
      </w:r>
      <w:r w:rsidRPr="004048DD">
        <w:rPr>
          <w:rFonts w:ascii="Arial" w:hAnsi="Arial" w:cs="Arial"/>
          <w:sz w:val="24"/>
          <w:szCs w:val="24"/>
        </w:rPr>
        <w:t xml:space="preserve"> ‘</w:t>
      </w:r>
      <w:r w:rsidRPr="004048DD">
        <w:rPr>
          <w:rFonts w:ascii="Arial" w:eastAsia="Times New Roman" w:hAnsi="Arial" w:cs="Arial"/>
          <w:sz w:val="24"/>
          <w:szCs w:val="24"/>
        </w:rPr>
        <w:t>Balance of Payments Constrained Growth in Central and Eastern Europe</w:t>
      </w:r>
      <w:r w:rsidRPr="004048DD">
        <w:rPr>
          <w:rFonts w:ascii="Arial" w:hAnsi="Arial" w:cs="Arial"/>
          <w:sz w:val="24"/>
          <w:szCs w:val="24"/>
        </w:rPr>
        <w:t>’.</w:t>
      </w:r>
      <w:r w:rsidRPr="004048DD">
        <w:rPr>
          <w:rFonts w:ascii="Arial" w:eastAsia="Times New Roman" w:hAnsi="Arial" w:cs="Arial"/>
          <w:i/>
          <w:sz w:val="24"/>
          <w:szCs w:val="24"/>
        </w:rPr>
        <w:t xml:space="preserve"> In M. Knell. Ed, Economics of Transition</w:t>
      </w:r>
      <w:r w:rsidRPr="004048DD">
        <w:rPr>
          <w:rFonts w:ascii="Arial" w:eastAsia="Times New Roman" w:hAnsi="Arial" w:cs="Arial"/>
          <w:sz w:val="24"/>
          <w:szCs w:val="24"/>
        </w:rPr>
        <w:t>.</w:t>
      </w:r>
    </w:p>
    <w:p w14:paraId="34914B0C"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Li.G</w:t>
      </w:r>
      <w:proofErr w:type="spellEnd"/>
      <w:r w:rsidRPr="004048DD">
        <w:rPr>
          <w:rFonts w:ascii="Arial" w:hAnsi="Arial" w:cs="Arial"/>
          <w:sz w:val="24"/>
          <w:szCs w:val="24"/>
        </w:rPr>
        <w:t xml:space="preserve">, </w:t>
      </w:r>
      <w:proofErr w:type="spellStart"/>
      <w:r w:rsidRPr="004048DD">
        <w:rPr>
          <w:rFonts w:ascii="Arial" w:hAnsi="Arial" w:cs="Arial"/>
          <w:sz w:val="24"/>
          <w:szCs w:val="24"/>
        </w:rPr>
        <w:t>Liu.J</w:t>
      </w:r>
      <w:proofErr w:type="spellEnd"/>
      <w:proofErr w:type="gramStart"/>
      <w:r w:rsidRPr="004048DD">
        <w:rPr>
          <w:rFonts w:ascii="Arial" w:hAnsi="Arial" w:cs="Arial"/>
          <w:sz w:val="24"/>
          <w:szCs w:val="24"/>
        </w:rPr>
        <w:t>.(</w:t>
      </w:r>
      <w:proofErr w:type="gramEnd"/>
      <w:r w:rsidRPr="004048DD">
        <w:rPr>
          <w:rFonts w:ascii="Arial" w:hAnsi="Arial" w:cs="Arial"/>
          <w:sz w:val="24"/>
          <w:szCs w:val="24"/>
        </w:rPr>
        <w:t>2012) ‘An Empirical Analysis of the International Competitiveness of Chinese Industry in the Ten Years of WTO Entry’.</w:t>
      </w:r>
      <w:r w:rsidRPr="004048DD">
        <w:rPr>
          <w:rFonts w:ascii="Arial" w:hAnsi="Arial" w:cs="Arial"/>
          <w:i/>
          <w:sz w:val="24"/>
          <w:szCs w:val="24"/>
        </w:rPr>
        <w:t xml:space="preserve"> Finance &amp; Trade in Economics</w:t>
      </w:r>
      <w:r w:rsidRPr="004048DD">
        <w:rPr>
          <w:rFonts w:ascii="Arial" w:hAnsi="Arial" w:cs="Arial"/>
          <w:sz w:val="24"/>
          <w:szCs w:val="24"/>
        </w:rPr>
        <w:t>, Vol. 8.pp. 88-96.</w:t>
      </w:r>
    </w:p>
    <w:p w14:paraId="44F8D5C3" w14:textId="77777777" w:rsidR="00FF18C7" w:rsidRPr="004048DD" w:rsidRDefault="00FF18C7" w:rsidP="00FD22A4">
      <w:pPr>
        <w:spacing w:line="360" w:lineRule="auto"/>
        <w:jc w:val="both"/>
        <w:rPr>
          <w:rFonts w:ascii="Arial" w:hAnsi="Arial" w:cs="Arial"/>
          <w:noProof/>
          <w:sz w:val="24"/>
          <w:szCs w:val="24"/>
        </w:rPr>
      </w:pPr>
      <w:r w:rsidRPr="004048DD">
        <w:rPr>
          <w:rFonts w:ascii="Arial" w:hAnsi="Arial" w:cs="Arial"/>
          <w:noProof/>
          <w:sz w:val="24"/>
          <w:szCs w:val="24"/>
        </w:rPr>
        <w:t>Liu,J.&amp;Chen,X.(2007) 'The formation mechanism of word-of-mouth communication and word-of-mouth marketing'. Financial theory.</w:t>
      </w:r>
    </w:p>
    <w:p w14:paraId="192D81D8"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lastRenderedPageBreak/>
        <w:t>Li.J</w:t>
      </w:r>
      <w:proofErr w:type="spellEnd"/>
      <w:r w:rsidRPr="004048DD">
        <w:rPr>
          <w:rFonts w:ascii="Arial" w:hAnsi="Arial" w:cs="Arial"/>
          <w:sz w:val="24"/>
          <w:szCs w:val="24"/>
        </w:rPr>
        <w:t xml:space="preserve">, </w:t>
      </w:r>
      <w:proofErr w:type="spellStart"/>
      <w:r w:rsidRPr="004048DD">
        <w:rPr>
          <w:rFonts w:ascii="Arial" w:hAnsi="Arial" w:cs="Arial"/>
          <w:sz w:val="24"/>
          <w:szCs w:val="24"/>
        </w:rPr>
        <w:t>Li.F</w:t>
      </w:r>
      <w:proofErr w:type="spellEnd"/>
      <w:r w:rsidRPr="004048DD">
        <w:rPr>
          <w:rFonts w:ascii="Arial" w:hAnsi="Arial" w:cs="Arial"/>
          <w:sz w:val="24"/>
          <w:szCs w:val="24"/>
        </w:rPr>
        <w:t xml:space="preserve">, </w:t>
      </w:r>
      <w:proofErr w:type="spellStart"/>
      <w:r w:rsidRPr="004048DD">
        <w:rPr>
          <w:rFonts w:ascii="Arial" w:hAnsi="Arial" w:cs="Arial"/>
          <w:sz w:val="24"/>
          <w:szCs w:val="24"/>
        </w:rPr>
        <w:t>Wan.X</w:t>
      </w:r>
      <w:proofErr w:type="spellEnd"/>
      <w:r w:rsidRPr="004048DD">
        <w:rPr>
          <w:rFonts w:ascii="Arial" w:hAnsi="Arial" w:cs="Arial"/>
          <w:sz w:val="24"/>
          <w:szCs w:val="24"/>
        </w:rPr>
        <w:t>. (2017) ‘Research on the Evaluation of International Competitiveness of Chinese Railway Enterprises’.</w:t>
      </w:r>
      <w:r w:rsidRPr="004048DD">
        <w:rPr>
          <w:rFonts w:ascii="Arial" w:hAnsi="Arial" w:cs="Arial"/>
          <w:i/>
          <w:sz w:val="24"/>
          <w:szCs w:val="24"/>
        </w:rPr>
        <w:t xml:space="preserve"> China Engineering Science</w:t>
      </w:r>
      <w:r w:rsidRPr="004048DD">
        <w:rPr>
          <w:rFonts w:ascii="Arial" w:hAnsi="Arial" w:cs="Arial"/>
          <w:sz w:val="24"/>
          <w:szCs w:val="24"/>
        </w:rPr>
        <w:t>, Vol. 19.pp. 68-73.</w:t>
      </w:r>
    </w:p>
    <w:p w14:paraId="01DAF372"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Li.L</w:t>
      </w:r>
      <w:proofErr w:type="spellEnd"/>
      <w:proofErr w:type="gramStart"/>
      <w:r w:rsidRPr="004048DD">
        <w:rPr>
          <w:rFonts w:ascii="Arial" w:hAnsi="Arial" w:cs="Arial"/>
          <w:sz w:val="24"/>
          <w:szCs w:val="24"/>
        </w:rPr>
        <w:t>.(</w:t>
      </w:r>
      <w:proofErr w:type="gramEnd"/>
      <w:r w:rsidRPr="004048DD">
        <w:rPr>
          <w:rFonts w:ascii="Arial" w:hAnsi="Arial" w:cs="Arial"/>
          <w:sz w:val="24"/>
          <w:szCs w:val="24"/>
        </w:rPr>
        <w:t xml:space="preserve">2017) ‘Reflections on the Differences of International Competitiveness of High-tech Enterprises in China’. </w:t>
      </w:r>
      <w:r w:rsidRPr="004048DD">
        <w:rPr>
          <w:rFonts w:ascii="Arial" w:hAnsi="Arial" w:cs="Arial"/>
          <w:i/>
          <w:sz w:val="24"/>
          <w:szCs w:val="24"/>
        </w:rPr>
        <w:t>Times Finance</w:t>
      </w:r>
      <w:r w:rsidRPr="004048DD">
        <w:rPr>
          <w:rFonts w:ascii="Arial" w:hAnsi="Arial" w:cs="Arial"/>
          <w:sz w:val="24"/>
          <w:szCs w:val="24"/>
        </w:rPr>
        <w:t xml:space="preserve">, NO. </w:t>
      </w:r>
      <w:proofErr w:type="gramStart"/>
      <w:r w:rsidRPr="004048DD">
        <w:rPr>
          <w:rFonts w:ascii="Arial" w:hAnsi="Arial" w:cs="Arial"/>
          <w:sz w:val="24"/>
          <w:szCs w:val="24"/>
        </w:rPr>
        <w:t>3.pp</w:t>
      </w:r>
      <w:proofErr w:type="gramEnd"/>
      <w:r w:rsidRPr="004048DD">
        <w:rPr>
          <w:rFonts w:ascii="Arial" w:hAnsi="Arial" w:cs="Arial"/>
          <w:sz w:val="24"/>
          <w:szCs w:val="24"/>
        </w:rPr>
        <w:t>. 102-103.</w:t>
      </w:r>
    </w:p>
    <w:p w14:paraId="47BA03D4"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Liu.M</w:t>
      </w:r>
      <w:proofErr w:type="spellEnd"/>
      <w:proofErr w:type="gramStart"/>
      <w:r w:rsidRPr="004048DD">
        <w:rPr>
          <w:rFonts w:ascii="Arial" w:hAnsi="Arial" w:cs="Arial"/>
          <w:sz w:val="24"/>
          <w:szCs w:val="24"/>
        </w:rPr>
        <w:t>.(</w:t>
      </w:r>
      <w:proofErr w:type="gramEnd"/>
      <w:r w:rsidRPr="004048DD">
        <w:rPr>
          <w:rFonts w:ascii="Arial" w:hAnsi="Arial" w:cs="Arial"/>
          <w:sz w:val="24"/>
          <w:szCs w:val="24"/>
        </w:rPr>
        <w:t xml:space="preserve">2016) ‘Analysis and Development Strategy of China's Mobile Phone Industry's International Competitiveness’. </w:t>
      </w:r>
      <w:r w:rsidRPr="004048DD">
        <w:rPr>
          <w:rFonts w:ascii="Arial" w:hAnsi="Arial" w:cs="Arial"/>
          <w:i/>
          <w:sz w:val="24"/>
          <w:szCs w:val="24"/>
        </w:rPr>
        <w:t>Economic Research Guide</w:t>
      </w:r>
      <w:r w:rsidRPr="004048DD">
        <w:rPr>
          <w:rFonts w:ascii="Arial" w:hAnsi="Arial" w:cs="Arial"/>
          <w:sz w:val="24"/>
          <w:szCs w:val="24"/>
        </w:rPr>
        <w:t>, No. 19</w:t>
      </w:r>
      <w:proofErr w:type="gramStart"/>
      <w:r w:rsidRPr="004048DD">
        <w:rPr>
          <w:rFonts w:ascii="Arial" w:hAnsi="Arial" w:cs="Arial"/>
          <w:sz w:val="24"/>
          <w:szCs w:val="24"/>
        </w:rPr>
        <w:t>,pp</w:t>
      </w:r>
      <w:proofErr w:type="gramEnd"/>
      <w:r w:rsidRPr="004048DD">
        <w:rPr>
          <w:rFonts w:ascii="Arial" w:hAnsi="Arial" w:cs="Arial"/>
          <w:sz w:val="24"/>
          <w:szCs w:val="24"/>
        </w:rPr>
        <w:t>. 30-31.</w:t>
      </w:r>
    </w:p>
    <w:p w14:paraId="4631A453"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Liu.Q</w:t>
      </w:r>
      <w:proofErr w:type="spellEnd"/>
      <w:proofErr w:type="gramStart"/>
      <w:r w:rsidRPr="004048DD">
        <w:rPr>
          <w:rFonts w:ascii="Arial" w:hAnsi="Arial" w:cs="Arial"/>
          <w:sz w:val="24"/>
          <w:szCs w:val="24"/>
        </w:rPr>
        <w:t>.(</w:t>
      </w:r>
      <w:proofErr w:type="gramEnd"/>
      <w:r w:rsidRPr="004048DD">
        <w:rPr>
          <w:rFonts w:ascii="Arial" w:hAnsi="Arial" w:cs="Arial"/>
          <w:sz w:val="24"/>
          <w:szCs w:val="24"/>
        </w:rPr>
        <w:t xml:space="preserve">2016) ‘Looking at the competitiveness of mobile phones from brand loyalty’. </w:t>
      </w:r>
      <w:r w:rsidRPr="004048DD">
        <w:rPr>
          <w:rFonts w:ascii="Arial" w:hAnsi="Arial" w:cs="Arial"/>
          <w:i/>
          <w:sz w:val="24"/>
          <w:szCs w:val="24"/>
        </w:rPr>
        <w:t>Communication World</w:t>
      </w:r>
      <w:r w:rsidRPr="004048DD">
        <w:rPr>
          <w:rFonts w:ascii="Arial" w:hAnsi="Arial" w:cs="Arial"/>
          <w:sz w:val="24"/>
          <w:szCs w:val="24"/>
        </w:rPr>
        <w:t>, Vol. 32.pp. 1.</w:t>
      </w:r>
    </w:p>
    <w:p w14:paraId="7979D97E"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Lin</w:t>
      </w:r>
      <w:proofErr w:type="gramStart"/>
      <w:r w:rsidRPr="004048DD">
        <w:rPr>
          <w:rFonts w:ascii="Arial" w:hAnsi="Arial" w:cs="Arial"/>
          <w:sz w:val="24"/>
          <w:szCs w:val="24"/>
        </w:rPr>
        <w:t>,S</w:t>
      </w:r>
      <w:proofErr w:type="spellEnd"/>
      <w:proofErr w:type="gramEnd"/>
      <w:r w:rsidRPr="004048DD">
        <w:rPr>
          <w:rFonts w:ascii="Arial" w:hAnsi="Arial" w:cs="Arial"/>
          <w:sz w:val="24"/>
          <w:szCs w:val="24"/>
        </w:rPr>
        <w:t xml:space="preserve">.(2003) ‘Analysis of Competitiveness of Domestic Mobile Phone Enterprises’. </w:t>
      </w:r>
      <w:r w:rsidRPr="004048DD">
        <w:rPr>
          <w:rFonts w:ascii="Arial" w:hAnsi="Arial" w:cs="Arial"/>
          <w:i/>
          <w:sz w:val="24"/>
          <w:szCs w:val="24"/>
        </w:rPr>
        <w:t>Economic Frontiers</w:t>
      </w:r>
      <w:r w:rsidRPr="004048DD">
        <w:rPr>
          <w:rFonts w:ascii="Arial" w:hAnsi="Arial" w:cs="Arial"/>
          <w:sz w:val="24"/>
          <w:szCs w:val="24"/>
        </w:rPr>
        <w:t>, Vol. Z1</w:t>
      </w:r>
      <w:proofErr w:type="gramStart"/>
      <w:r w:rsidRPr="004048DD">
        <w:rPr>
          <w:rFonts w:ascii="Arial" w:hAnsi="Arial" w:cs="Arial"/>
          <w:sz w:val="24"/>
          <w:szCs w:val="24"/>
        </w:rPr>
        <w:t>,pp</w:t>
      </w:r>
      <w:proofErr w:type="gramEnd"/>
      <w:r w:rsidRPr="004048DD">
        <w:rPr>
          <w:rFonts w:ascii="Arial" w:hAnsi="Arial" w:cs="Arial"/>
          <w:sz w:val="24"/>
          <w:szCs w:val="24"/>
        </w:rPr>
        <w:t>. 117-118.</w:t>
      </w:r>
    </w:p>
    <w:p w14:paraId="5299B2B4" w14:textId="77777777" w:rsidR="00FF18C7" w:rsidRPr="004048DD" w:rsidRDefault="00FF18C7" w:rsidP="00FD22A4">
      <w:pPr>
        <w:spacing w:line="360" w:lineRule="auto"/>
        <w:jc w:val="both"/>
        <w:rPr>
          <w:rFonts w:ascii="Arial" w:hAnsi="Arial" w:cs="Arial"/>
          <w:noProof/>
          <w:sz w:val="24"/>
          <w:szCs w:val="24"/>
        </w:rPr>
      </w:pPr>
      <w:r w:rsidRPr="004048DD">
        <w:rPr>
          <w:rFonts w:ascii="Arial" w:hAnsi="Arial" w:cs="Arial"/>
          <w:noProof/>
          <w:sz w:val="24"/>
          <w:szCs w:val="24"/>
        </w:rPr>
        <w:t>Luo,Y.(2005). 'Research on the Core Factors and Marketing Strategies of Influencing Consumers' Brand Choice Behavior' Jiangxi Normal University.</w:t>
      </w:r>
    </w:p>
    <w:p w14:paraId="6D698E03"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Ma.Y</w:t>
      </w:r>
      <w:proofErr w:type="spellEnd"/>
      <w:proofErr w:type="gramStart"/>
      <w:r w:rsidRPr="004048DD">
        <w:rPr>
          <w:rFonts w:ascii="Arial" w:hAnsi="Arial" w:cs="Arial"/>
          <w:sz w:val="24"/>
          <w:szCs w:val="24"/>
        </w:rPr>
        <w:t>.(</w:t>
      </w:r>
      <w:proofErr w:type="gramEnd"/>
      <w:r w:rsidRPr="004048DD">
        <w:rPr>
          <w:rFonts w:ascii="Arial" w:hAnsi="Arial" w:cs="Arial"/>
          <w:sz w:val="24"/>
          <w:szCs w:val="24"/>
        </w:rPr>
        <w:t xml:space="preserve">2013) ‘Suggestions on Improving the Competitiveness of China's Smartphone Enterprises' Brands’. </w:t>
      </w:r>
      <w:r w:rsidRPr="004048DD">
        <w:rPr>
          <w:rFonts w:ascii="Arial" w:hAnsi="Arial" w:cs="Arial"/>
          <w:i/>
          <w:sz w:val="24"/>
          <w:szCs w:val="24"/>
        </w:rPr>
        <w:t>Economic Issues Research</w:t>
      </w:r>
      <w:r w:rsidRPr="004048DD">
        <w:rPr>
          <w:rFonts w:ascii="Arial" w:hAnsi="Arial" w:cs="Arial"/>
          <w:sz w:val="24"/>
          <w:szCs w:val="24"/>
        </w:rPr>
        <w:t>, No.12.pp. 164-168.</w:t>
      </w:r>
    </w:p>
    <w:p w14:paraId="0579F524" w14:textId="77777777" w:rsidR="004E0275" w:rsidRPr="004048DD" w:rsidRDefault="004E0275" w:rsidP="00FD22A4">
      <w:pPr>
        <w:spacing w:line="360" w:lineRule="auto"/>
        <w:jc w:val="both"/>
        <w:rPr>
          <w:rFonts w:ascii="Arial" w:eastAsia="Times New Roman" w:hAnsi="Arial" w:cs="Arial"/>
          <w:sz w:val="24"/>
          <w:szCs w:val="24"/>
        </w:rPr>
      </w:pPr>
      <w:proofErr w:type="spellStart"/>
      <w:r w:rsidRPr="004048DD">
        <w:rPr>
          <w:rFonts w:ascii="Arial" w:eastAsia="Times New Roman" w:hAnsi="Arial" w:cs="Arial"/>
          <w:sz w:val="24"/>
          <w:szCs w:val="24"/>
        </w:rPr>
        <w:t>Michael.P</w:t>
      </w:r>
      <w:proofErr w:type="spellEnd"/>
      <w:proofErr w:type="gramStart"/>
      <w:r w:rsidRPr="004048DD">
        <w:rPr>
          <w:rFonts w:ascii="Arial" w:eastAsia="Times New Roman" w:hAnsi="Arial" w:cs="Arial"/>
          <w:sz w:val="24"/>
          <w:szCs w:val="24"/>
        </w:rPr>
        <w:t>.(</w:t>
      </w:r>
      <w:proofErr w:type="gramEnd"/>
      <w:r w:rsidRPr="004048DD">
        <w:rPr>
          <w:rFonts w:ascii="Arial" w:eastAsia="Times New Roman" w:hAnsi="Arial" w:cs="Arial"/>
          <w:sz w:val="24"/>
          <w:szCs w:val="24"/>
        </w:rPr>
        <w:t>1990)</w:t>
      </w:r>
      <w:r w:rsidRPr="004048DD">
        <w:rPr>
          <w:rFonts w:ascii="Arial" w:hAnsi="Arial" w:cs="Arial"/>
          <w:sz w:val="24"/>
          <w:szCs w:val="24"/>
        </w:rPr>
        <w:t xml:space="preserve"> ‘</w:t>
      </w:r>
      <w:r w:rsidRPr="004048DD">
        <w:rPr>
          <w:rFonts w:ascii="Arial" w:eastAsia="Times New Roman" w:hAnsi="Arial" w:cs="Arial"/>
          <w:sz w:val="24"/>
          <w:szCs w:val="24"/>
        </w:rPr>
        <w:t>The competitiveness advantage of nations</w:t>
      </w:r>
      <w:r w:rsidRPr="004048DD">
        <w:rPr>
          <w:rFonts w:ascii="Arial" w:hAnsi="Arial" w:cs="Arial"/>
          <w:sz w:val="24"/>
          <w:szCs w:val="24"/>
        </w:rPr>
        <w:t>’.</w:t>
      </w:r>
      <w:r w:rsidRPr="004048DD">
        <w:rPr>
          <w:rFonts w:ascii="Arial" w:eastAsia="Times New Roman" w:hAnsi="Arial" w:cs="Arial"/>
          <w:sz w:val="24"/>
          <w:szCs w:val="24"/>
        </w:rPr>
        <w:t xml:space="preserve"> </w:t>
      </w:r>
      <w:r w:rsidRPr="004048DD">
        <w:rPr>
          <w:rFonts w:ascii="Arial" w:eastAsia="Times New Roman" w:hAnsi="Arial" w:cs="Arial"/>
          <w:i/>
          <w:sz w:val="24"/>
          <w:szCs w:val="24"/>
        </w:rPr>
        <w:t>The Free Press, New York</w:t>
      </w:r>
      <w:r w:rsidRPr="004048DD">
        <w:rPr>
          <w:rFonts w:ascii="Arial" w:eastAsia="Times New Roman" w:hAnsi="Arial" w:cs="Arial"/>
          <w:sz w:val="24"/>
          <w:szCs w:val="24"/>
        </w:rPr>
        <w:t>.</w:t>
      </w:r>
    </w:p>
    <w:p w14:paraId="32BE16DC"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eastAsia="Times New Roman" w:hAnsi="Arial" w:cs="Arial"/>
          <w:sz w:val="24"/>
          <w:szCs w:val="24"/>
        </w:rPr>
        <w:t>Michael.S</w:t>
      </w:r>
      <w:proofErr w:type="spellEnd"/>
      <w:r w:rsidRPr="004048DD">
        <w:rPr>
          <w:rFonts w:ascii="Arial" w:eastAsia="Times New Roman" w:hAnsi="Arial" w:cs="Arial"/>
          <w:sz w:val="24"/>
          <w:szCs w:val="24"/>
        </w:rPr>
        <w:t xml:space="preserve">, </w:t>
      </w:r>
      <w:proofErr w:type="spellStart"/>
      <w:r w:rsidRPr="004048DD">
        <w:rPr>
          <w:rFonts w:ascii="Arial" w:eastAsia="Times New Roman" w:hAnsi="Arial" w:cs="Arial"/>
          <w:sz w:val="24"/>
          <w:szCs w:val="24"/>
        </w:rPr>
        <w:t>Heather.H</w:t>
      </w:r>
      <w:proofErr w:type="spellEnd"/>
      <w:proofErr w:type="gramStart"/>
      <w:r w:rsidRPr="004048DD">
        <w:rPr>
          <w:rFonts w:ascii="Arial" w:eastAsia="Times New Roman" w:hAnsi="Arial" w:cs="Arial"/>
          <w:sz w:val="24"/>
          <w:szCs w:val="24"/>
        </w:rPr>
        <w:t>.(</w:t>
      </w:r>
      <w:proofErr w:type="gramEnd"/>
      <w:r w:rsidRPr="004048DD">
        <w:rPr>
          <w:rFonts w:ascii="Arial" w:eastAsia="Times New Roman" w:hAnsi="Arial" w:cs="Arial"/>
          <w:sz w:val="24"/>
          <w:szCs w:val="24"/>
        </w:rPr>
        <w:t>1998)</w:t>
      </w:r>
      <w:r w:rsidRPr="004048DD">
        <w:rPr>
          <w:rFonts w:ascii="Arial" w:hAnsi="Arial" w:cs="Arial"/>
          <w:sz w:val="24"/>
          <w:szCs w:val="24"/>
        </w:rPr>
        <w:t xml:space="preserve"> ‘</w:t>
      </w:r>
      <w:r w:rsidRPr="004048DD">
        <w:rPr>
          <w:rFonts w:ascii="Arial" w:eastAsia="Times New Roman" w:hAnsi="Arial" w:cs="Arial"/>
          <w:sz w:val="24"/>
          <w:szCs w:val="24"/>
        </w:rPr>
        <w:t>International Competitiveness Ballinger Publishing Company</w:t>
      </w:r>
      <w:r w:rsidRPr="004048DD">
        <w:rPr>
          <w:rFonts w:ascii="Arial" w:hAnsi="Arial" w:cs="Arial"/>
          <w:sz w:val="24"/>
          <w:szCs w:val="24"/>
        </w:rPr>
        <w:t>’.</w:t>
      </w:r>
    </w:p>
    <w:p w14:paraId="417FB2EA" w14:textId="77777777" w:rsidR="004E0275" w:rsidRPr="004048DD" w:rsidRDefault="004E0275" w:rsidP="00FD22A4">
      <w:pPr>
        <w:spacing w:line="360" w:lineRule="auto"/>
        <w:jc w:val="both"/>
        <w:rPr>
          <w:rFonts w:ascii="Arial" w:eastAsia="Times New Roman" w:hAnsi="Arial" w:cs="Arial"/>
          <w:sz w:val="24"/>
          <w:szCs w:val="24"/>
        </w:rPr>
      </w:pPr>
      <w:r w:rsidRPr="004048DD">
        <w:rPr>
          <w:rFonts w:ascii="Arial" w:eastAsia="Times New Roman" w:hAnsi="Arial" w:cs="Arial"/>
          <w:sz w:val="24"/>
          <w:szCs w:val="24"/>
        </w:rPr>
        <w:t>U.S.</w:t>
      </w:r>
    </w:p>
    <w:p w14:paraId="5AFF8F4D" w14:textId="77777777" w:rsidR="004E0275" w:rsidRPr="004048DD" w:rsidRDefault="004E0275" w:rsidP="00FD22A4">
      <w:pPr>
        <w:spacing w:line="360" w:lineRule="auto"/>
        <w:jc w:val="both"/>
        <w:rPr>
          <w:rFonts w:ascii="Arial" w:eastAsia="Times New Roman" w:hAnsi="Arial" w:cs="Arial"/>
          <w:sz w:val="24"/>
          <w:szCs w:val="24"/>
        </w:rPr>
      </w:pPr>
      <w:proofErr w:type="spellStart"/>
      <w:r w:rsidRPr="004048DD">
        <w:rPr>
          <w:rFonts w:ascii="Arial" w:eastAsia="Times New Roman" w:hAnsi="Arial" w:cs="Arial"/>
          <w:sz w:val="24"/>
          <w:szCs w:val="24"/>
        </w:rPr>
        <w:t>Prahalad.C</w:t>
      </w:r>
      <w:proofErr w:type="spellEnd"/>
      <w:proofErr w:type="gramStart"/>
      <w:r w:rsidRPr="004048DD">
        <w:rPr>
          <w:rFonts w:ascii="Arial" w:eastAsia="Times New Roman" w:hAnsi="Arial" w:cs="Arial"/>
          <w:sz w:val="24"/>
          <w:szCs w:val="24"/>
        </w:rPr>
        <w:t>.(</w:t>
      </w:r>
      <w:proofErr w:type="gramEnd"/>
      <w:r w:rsidRPr="004048DD">
        <w:rPr>
          <w:rFonts w:ascii="Arial" w:eastAsia="Times New Roman" w:hAnsi="Arial" w:cs="Arial"/>
          <w:sz w:val="24"/>
          <w:szCs w:val="24"/>
        </w:rPr>
        <w:t>1998)</w:t>
      </w:r>
      <w:r w:rsidRPr="004048DD">
        <w:rPr>
          <w:rFonts w:ascii="Arial" w:hAnsi="Arial" w:cs="Arial"/>
          <w:sz w:val="24"/>
          <w:szCs w:val="24"/>
        </w:rPr>
        <w:t xml:space="preserve"> ‘</w:t>
      </w:r>
      <w:r w:rsidRPr="004048DD">
        <w:rPr>
          <w:rFonts w:ascii="Arial" w:eastAsia="Times New Roman" w:hAnsi="Arial" w:cs="Arial"/>
          <w:sz w:val="24"/>
          <w:szCs w:val="24"/>
        </w:rPr>
        <w:t>Gary Hamel - Competing for the Future</w:t>
      </w:r>
      <w:r w:rsidRPr="004048DD">
        <w:rPr>
          <w:rFonts w:ascii="Arial" w:hAnsi="Arial" w:cs="Arial"/>
          <w:sz w:val="24"/>
          <w:szCs w:val="24"/>
        </w:rPr>
        <w:t>’.</w:t>
      </w:r>
      <w:r w:rsidRPr="004048DD">
        <w:rPr>
          <w:rFonts w:ascii="Arial" w:eastAsia="Times New Roman" w:hAnsi="Arial" w:cs="Arial"/>
          <w:sz w:val="24"/>
          <w:szCs w:val="24"/>
        </w:rPr>
        <w:t xml:space="preserve"> </w:t>
      </w:r>
      <w:r w:rsidRPr="004048DD">
        <w:rPr>
          <w:rFonts w:ascii="Arial" w:eastAsia="Times New Roman" w:hAnsi="Arial" w:cs="Arial"/>
          <w:i/>
          <w:sz w:val="24"/>
          <w:szCs w:val="24"/>
        </w:rPr>
        <w:t>Beijing Kunlun Press</w:t>
      </w:r>
      <w:r w:rsidRPr="004048DD">
        <w:rPr>
          <w:rFonts w:ascii="Arial" w:eastAsia="Times New Roman" w:hAnsi="Arial" w:cs="Arial"/>
          <w:sz w:val="24"/>
          <w:szCs w:val="24"/>
        </w:rPr>
        <w:t>.</w:t>
      </w:r>
    </w:p>
    <w:p w14:paraId="19296414" w14:textId="77777777" w:rsidR="004E0275" w:rsidRPr="004048DD" w:rsidRDefault="004E0275" w:rsidP="00FD22A4">
      <w:pPr>
        <w:spacing w:line="360" w:lineRule="auto"/>
        <w:jc w:val="both"/>
        <w:rPr>
          <w:rFonts w:ascii="Arial" w:eastAsia="Times New Roman" w:hAnsi="Arial" w:cs="Arial"/>
          <w:sz w:val="24"/>
          <w:szCs w:val="24"/>
        </w:rPr>
      </w:pPr>
      <w:proofErr w:type="spellStart"/>
      <w:r w:rsidRPr="004048DD">
        <w:rPr>
          <w:rFonts w:ascii="Arial" w:eastAsia="Times New Roman" w:hAnsi="Arial" w:cs="Arial"/>
          <w:sz w:val="24"/>
          <w:szCs w:val="24"/>
        </w:rPr>
        <w:t>Peterson.J</w:t>
      </w:r>
      <w:proofErr w:type="spellEnd"/>
      <w:proofErr w:type="gramStart"/>
      <w:r w:rsidRPr="004048DD">
        <w:rPr>
          <w:rFonts w:ascii="Arial" w:eastAsia="Times New Roman" w:hAnsi="Arial" w:cs="Arial"/>
          <w:sz w:val="24"/>
          <w:szCs w:val="24"/>
        </w:rPr>
        <w:t>.(</w:t>
      </w:r>
      <w:proofErr w:type="gramEnd"/>
      <w:r w:rsidRPr="004048DD">
        <w:rPr>
          <w:rFonts w:ascii="Arial" w:eastAsia="Times New Roman" w:hAnsi="Arial" w:cs="Arial"/>
          <w:sz w:val="24"/>
          <w:szCs w:val="24"/>
        </w:rPr>
        <w:t>1988)</w:t>
      </w:r>
      <w:r w:rsidRPr="004048DD">
        <w:rPr>
          <w:rFonts w:ascii="Arial" w:hAnsi="Arial" w:cs="Arial"/>
          <w:sz w:val="24"/>
          <w:szCs w:val="24"/>
        </w:rPr>
        <w:t xml:space="preserve"> ‘</w:t>
      </w:r>
      <w:r w:rsidRPr="004048DD">
        <w:rPr>
          <w:rFonts w:ascii="Arial" w:eastAsia="Times New Roman" w:hAnsi="Arial" w:cs="Arial"/>
          <w:sz w:val="24"/>
          <w:szCs w:val="24"/>
        </w:rPr>
        <w:t>Export shares and revealed comparative advantage: A Study of International Travel</w:t>
      </w:r>
      <w:r w:rsidRPr="004048DD">
        <w:rPr>
          <w:rFonts w:ascii="Arial" w:hAnsi="Arial" w:cs="Arial"/>
          <w:sz w:val="24"/>
          <w:szCs w:val="24"/>
        </w:rPr>
        <w:t>’.</w:t>
      </w:r>
      <w:r w:rsidRPr="004048DD">
        <w:rPr>
          <w:rFonts w:ascii="Arial" w:eastAsia="Times New Roman" w:hAnsi="Arial" w:cs="Arial"/>
          <w:sz w:val="24"/>
          <w:szCs w:val="24"/>
        </w:rPr>
        <w:t xml:space="preserve"> </w:t>
      </w:r>
      <w:r w:rsidRPr="004048DD">
        <w:rPr>
          <w:rFonts w:ascii="Arial" w:eastAsia="Times New Roman" w:hAnsi="Arial" w:cs="Arial"/>
          <w:i/>
          <w:sz w:val="24"/>
          <w:szCs w:val="24"/>
        </w:rPr>
        <w:t>Applied Economics</w:t>
      </w:r>
      <w:r w:rsidRPr="004048DD">
        <w:rPr>
          <w:rFonts w:ascii="Arial" w:eastAsia="Times New Roman" w:hAnsi="Arial" w:cs="Arial"/>
          <w:sz w:val="24"/>
          <w:szCs w:val="24"/>
        </w:rPr>
        <w:t>, Vol. 20.pp. 351-365.</w:t>
      </w:r>
    </w:p>
    <w:p w14:paraId="63F10457"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Qin.W</w:t>
      </w:r>
      <w:proofErr w:type="spellEnd"/>
      <w:r w:rsidRPr="004048DD">
        <w:rPr>
          <w:rFonts w:ascii="Arial" w:hAnsi="Arial" w:cs="Arial"/>
          <w:sz w:val="24"/>
          <w:szCs w:val="24"/>
        </w:rPr>
        <w:t xml:space="preserve">, </w:t>
      </w:r>
      <w:proofErr w:type="spellStart"/>
      <w:r w:rsidRPr="004048DD">
        <w:rPr>
          <w:rFonts w:ascii="Arial" w:hAnsi="Arial" w:cs="Arial"/>
          <w:sz w:val="24"/>
          <w:szCs w:val="24"/>
        </w:rPr>
        <w:t>Ni.Y</w:t>
      </w:r>
      <w:proofErr w:type="spellEnd"/>
      <w:proofErr w:type="gramStart"/>
      <w:r w:rsidRPr="004048DD">
        <w:rPr>
          <w:rFonts w:ascii="Arial" w:hAnsi="Arial" w:cs="Arial"/>
          <w:sz w:val="24"/>
          <w:szCs w:val="24"/>
        </w:rPr>
        <w:t>.(</w:t>
      </w:r>
      <w:proofErr w:type="gramEnd"/>
      <w:r w:rsidRPr="004048DD">
        <w:rPr>
          <w:rFonts w:ascii="Arial" w:hAnsi="Arial" w:cs="Arial"/>
          <w:sz w:val="24"/>
          <w:szCs w:val="24"/>
        </w:rPr>
        <w:t xml:space="preserve">2006) ‘Empirical Measurement of the International Competitiveness of China's </w:t>
      </w:r>
    </w:p>
    <w:p w14:paraId="30407CD6" w14:textId="77777777" w:rsidR="004E0275" w:rsidRPr="004048DD" w:rsidRDefault="004E0275" w:rsidP="00FD22A4">
      <w:pPr>
        <w:spacing w:line="360" w:lineRule="auto"/>
        <w:jc w:val="both"/>
        <w:rPr>
          <w:rFonts w:ascii="Arial" w:hAnsi="Arial" w:cs="Arial"/>
          <w:sz w:val="24"/>
          <w:szCs w:val="24"/>
        </w:rPr>
      </w:pPr>
      <w:r w:rsidRPr="004048DD">
        <w:rPr>
          <w:rFonts w:ascii="Arial" w:hAnsi="Arial" w:cs="Arial"/>
          <w:sz w:val="24"/>
          <w:szCs w:val="24"/>
        </w:rPr>
        <w:lastRenderedPageBreak/>
        <w:t>Ricardo, D</w:t>
      </w:r>
      <w:proofErr w:type="gramStart"/>
      <w:r w:rsidRPr="004048DD">
        <w:rPr>
          <w:rFonts w:ascii="Arial" w:hAnsi="Arial" w:cs="Arial"/>
          <w:sz w:val="24"/>
          <w:szCs w:val="24"/>
        </w:rPr>
        <w:t>.(</w:t>
      </w:r>
      <w:proofErr w:type="gramEnd"/>
      <w:r w:rsidRPr="004048DD">
        <w:rPr>
          <w:rFonts w:ascii="Arial" w:hAnsi="Arial" w:cs="Arial"/>
          <w:sz w:val="24"/>
          <w:szCs w:val="24"/>
        </w:rPr>
        <w:t>1976) ‘Political Economy and Taxation Principles’. The Commercial Press.</w:t>
      </w:r>
    </w:p>
    <w:p w14:paraId="3501E18E" w14:textId="77777777" w:rsidR="004E0275" w:rsidRPr="004048DD" w:rsidRDefault="004E0275" w:rsidP="00FD22A4">
      <w:pPr>
        <w:spacing w:line="360" w:lineRule="auto"/>
        <w:jc w:val="both"/>
        <w:rPr>
          <w:rFonts w:ascii="Arial" w:eastAsia="Times New Roman" w:hAnsi="Arial" w:cs="Arial"/>
          <w:sz w:val="24"/>
          <w:szCs w:val="24"/>
        </w:rPr>
      </w:pPr>
      <w:proofErr w:type="spellStart"/>
      <w:r w:rsidRPr="004048DD">
        <w:rPr>
          <w:rFonts w:ascii="Arial" w:eastAsia="Times New Roman" w:hAnsi="Arial" w:cs="Arial"/>
          <w:sz w:val="24"/>
          <w:szCs w:val="24"/>
        </w:rPr>
        <w:t>Sasatani.D</w:t>
      </w:r>
      <w:proofErr w:type="spellEnd"/>
      <w:proofErr w:type="gramStart"/>
      <w:r w:rsidRPr="004048DD">
        <w:rPr>
          <w:rFonts w:ascii="Arial" w:eastAsia="Times New Roman" w:hAnsi="Arial" w:cs="Arial"/>
          <w:sz w:val="24"/>
          <w:szCs w:val="24"/>
        </w:rPr>
        <w:t>.(</w:t>
      </w:r>
      <w:proofErr w:type="gramEnd"/>
      <w:r w:rsidRPr="004048DD">
        <w:rPr>
          <w:rFonts w:ascii="Arial" w:eastAsia="Times New Roman" w:hAnsi="Arial" w:cs="Arial"/>
          <w:sz w:val="24"/>
          <w:szCs w:val="24"/>
        </w:rPr>
        <w:t>2010)</w:t>
      </w:r>
      <w:r w:rsidRPr="004048DD">
        <w:rPr>
          <w:rFonts w:ascii="Arial" w:hAnsi="Arial" w:cs="Arial"/>
          <w:sz w:val="24"/>
          <w:szCs w:val="24"/>
        </w:rPr>
        <w:t xml:space="preserve"> ‘</w:t>
      </w:r>
      <w:r w:rsidRPr="004048DD">
        <w:rPr>
          <w:rFonts w:ascii="Arial" w:eastAsia="Times New Roman" w:hAnsi="Arial" w:cs="Arial"/>
          <w:sz w:val="24"/>
          <w:szCs w:val="24"/>
        </w:rPr>
        <w:t>National competitiveness index of the forest products industry in the Asia-pacific region</w:t>
      </w:r>
      <w:r w:rsidRPr="004048DD">
        <w:rPr>
          <w:rFonts w:ascii="Arial" w:hAnsi="Arial" w:cs="Arial"/>
          <w:sz w:val="24"/>
          <w:szCs w:val="24"/>
        </w:rPr>
        <w:t>’.</w:t>
      </w:r>
      <w:r w:rsidRPr="004048DD">
        <w:rPr>
          <w:rFonts w:ascii="Arial" w:eastAsia="Times New Roman" w:hAnsi="Arial" w:cs="Arial"/>
          <w:sz w:val="24"/>
          <w:szCs w:val="24"/>
        </w:rPr>
        <w:t xml:space="preserve"> </w:t>
      </w:r>
      <w:r w:rsidRPr="004048DD">
        <w:rPr>
          <w:rFonts w:ascii="Arial" w:eastAsia="Times New Roman" w:hAnsi="Arial" w:cs="Arial"/>
          <w:i/>
          <w:sz w:val="24"/>
          <w:szCs w:val="24"/>
        </w:rPr>
        <w:t>FAO Working Paper</w:t>
      </w:r>
      <w:r w:rsidRPr="004048DD">
        <w:rPr>
          <w:rFonts w:ascii="Arial" w:eastAsia="Times New Roman" w:hAnsi="Arial" w:cs="Arial"/>
          <w:sz w:val="24"/>
          <w:szCs w:val="24"/>
        </w:rPr>
        <w:t>, NO. 2.</w:t>
      </w:r>
    </w:p>
    <w:p w14:paraId="2436C6D3" w14:textId="77777777" w:rsidR="004E0275" w:rsidRPr="004048DD" w:rsidRDefault="004E0275" w:rsidP="00FD22A4">
      <w:pPr>
        <w:spacing w:line="360" w:lineRule="auto"/>
        <w:jc w:val="both"/>
        <w:rPr>
          <w:rFonts w:ascii="Arial" w:eastAsia="Times New Roman" w:hAnsi="Arial" w:cs="Arial"/>
          <w:sz w:val="24"/>
          <w:szCs w:val="24"/>
        </w:rPr>
      </w:pPr>
      <w:proofErr w:type="spellStart"/>
      <w:r w:rsidRPr="004048DD">
        <w:rPr>
          <w:rFonts w:ascii="Arial" w:eastAsia="Times New Roman" w:hAnsi="Arial" w:cs="Arial"/>
          <w:sz w:val="24"/>
          <w:szCs w:val="24"/>
        </w:rPr>
        <w:t>Schott.P</w:t>
      </w:r>
      <w:proofErr w:type="spellEnd"/>
      <w:proofErr w:type="gramStart"/>
      <w:r w:rsidRPr="004048DD">
        <w:rPr>
          <w:rFonts w:ascii="Arial" w:eastAsia="Times New Roman" w:hAnsi="Arial" w:cs="Arial"/>
          <w:sz w:val="24"/>
          <w:szCs w:val="24"/>
        </w:rPr>
        <w:t>.(</w:t>
      </w:r>
      <w:proofErr w:type="gramEnd"/>
      <w:r w:rsidRPr="004048DD">
        <w:rPr>
          <w:rFonts w:ascii="Arial" w:eastAsia="Times New Roman" w:hAnsi="Arial" w:cs="Arial"/>
          <w:sz w:val="24"/>
          <w:szCs w:val="24"/>
        </w:rPr>
        <w:t>2004)</w:t>
      </w:r>
      <w:r w:rsidRPr="004048DD">
        <w:rPr>
          <w:rFonts w:ascii="Arial" w:hAnsi="Arial" w:cs="Arial"/>
          <w:sz w:val="24"/>
          <w:szCs w:val="24"/>
        </w:rPr>
        <w:t xml:space="preserve"> ‘</w:t>
      </w:r>
      <w:r w:rsidRPr="004048DD">
        <w:rPr>
          <w:rFonts w:ascii="Arial" w:eastAsia="Times New Roman" w:hAnsi="Arial" w:cs="Arial"/>
          <w:sz w:val="24"/>
          <w:szCs w:val="24"/>
        </w:rPr>
        <w:t>Across-product versus within-product Specialization in International Trade</w:t>
      </w:r>
      <w:r w:rsidRPr="004048DD">
        <w:rPr>
          <w:rFonts w:ascii="Arial" w:hAnsi="Arial" w:cs="Arial"/>
          <w:sz w:val="24"/>
          <w:szCs w:val="24"/>
        </w:rPr>
        <w:t>’.</w:t>
      </w:r>
      <w:r w:rsidRPr="004048DD">
        <w:rPr>
          <w:rFonts w:ascii="Arial" w:eastAsia="Times New Roman" w:hAnsi="Arial" w:cs="Arial"/>
          <w:sz w:val="24"/>
          <w:szCs w:val="24"/>
        </w:rPr>
        <w:t xml:space="preserve"> </w:t>
      </w:r>
      <w:r w:rsidRPr="004048DD">
        <w:rPr>
          <w:rFonts w:ascii="Arial" w:eastAsia="Times New Roman" w:hAnsi="Arial" w:cs="Arial"/>
          <w:i/>
          <w:sz w:val="24"/>
          <w:szCs w:val="24"/>
        </w:rPr>
        <w:t>Quarterly Journal of Economics</w:t>
      </w:r>
      <w:r w:rsidRPr="004048DD">
        <w:rPr>
          <w:rFonts w:ascii="Arial" w:eastAsia="Times New Roman" w:hAnsi="Arial" w:cs="Arial"/>
          <w:sz w:val="24"/>
          <w:szCs w:val="24"/>
        </w:rPr>
        <w:t>, Vol.2.pp. 647-78.</w:t>
      </w:r>
    </w:p>
    <w:p w14:paraId="64765601"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Shang.Q</w:t>
      </w:r>
      <w:proofErr w:type="spellEnd"/>
      <w:proofErr w:type="gramStart"/>
      <w:r w:rsidRPr="004048DD">
        <w:rPr>
          <w:rFonts w:ascii="Arial" w:hAnsi="Arial" w:cs="Arial"/>
          <w:sz w:val="24"/>
          <w:szCs w:val="24"/>
        </w:rPr>
        <w:t>.(</w:t>
      </w:r>
      <w:proofErr w:type="gramEnd"/>
      <w:r w:rsidRPr="004048DD">
        <w:rPr>
          <w:rFonts w:ascii="Arial" w:hAnsi="Arial" w:cs="Arial"/>
          <w:sz w:val="24"/>
          <w:szCs w:val="24"/>
        </w:rPr>
        <w:t xml:space="preserve">2017) ‘Comparative Study on the International Competitiveness of China-India Service Outsourcing Industry’. </w:t>
      </w:r>
      <w:r w:rsidRPr="004048DD">
        <w:rPr>
          <w:rFonts w:ascii="Arial" w:hAnsi="Arial" w:cs="Arial"/>
          <w:i/>
          <w:sz w:val="24"/>
          <w:szCs w:val="24"/>
        </w:rPr>
        <w:t>South Asia Research</w:t>
      </w:r>
      <w:r w:rsidRPr="004048DD">
        <w:rPr>
          <w:rFonts w:ascii="Arial" w:hAnsi="Arial" w:cs="Arial"/>
          <w:sz w:val="24"/>
          <w:szCs w:val="24"/>
        </w:rPr>
        <w:t>, No.3.pp. 49-63+152.</w:t>
      </w:r>
    </w:p>
    <w:p w14:paraId="2ACE5DE6"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Sun.H</w:t>
      </w:r>
      <w:proofErr w:type="gramStart"/>
      <w:r w:rsidRPr="004048DD">
        <w:rPr>
          <w:rFonts w:ascii="Arial" w:hAnsi="Arial" w:cs="Arial"/>
          <w:sz w:val="24"/>
          <w:szCs w:val="24"/>
        </w:rPr>
        <w:t>,Wang.Y</w:t>
      </w:r>
      <w:proofErr w:type="spellEnd"/>
      <w:proofErr w:type="gramEnd"/>
      <w:r w:rsidRPr="004048DD">
        <w:rPr>
          <w:rFonts w:ascii="Arial" w:hAnsi="Arial" w:cs="Arial"/>
          <w:sz w:val="24"/>
          <w:szCs w:val="24"/>
        </w:rPr>
        <w:t xml:space="preserve">.(2013) ‘Research on Organizational Practice Change and Enterprise Competitiveness——Taking Nokia Mobile Phone as an Example’.  </w:t>
      </w:r>
      <w:r w:rsidRPr="004048DD">
        <w:rPr>
          <w:rFonts w:ascii="Arial" w:hAnsi="Arial" w:cs="Arial"/>
          <w:i/>
          <w:sz w:val="24"/>
          <w:szCs w:val="24"/>
        </w:rPr>
        <w:t>Science and Technology Management Research</w:t>
      </w:r>
      <w:r w:rsidRPr="004048DD">
        <w:rPr>
          <w:rFonts w:ascii="Arial" w:hAnsi="Arial" w:cs="Arial"/>
          <w:sz w:val="24"/>
          <w:szCs w:val="24"/>
        </w:rPr>
        <w:t>, No.15.pp. 130-136.</w:t>
      </w:r>
    </w:p>
    <w:p w14:paraId="49F50BDB"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Tan.J</w:t>
      </w:r>
      <w:proofErr w:type="spellEnd"/>
      <w:r w:rsidRPr="004048DD">
        <w:rPr>
          <w:rFonts w:ascii="Arial" w:hAnsi="Arial" w:cs="Arial"/>
          <w:sz w:val="24"/>
          <w:szCs w:val="24"/>
        </w:rPr>
        <w:t xml:space="preserve">, </w:t>
      </w:r>
      <w:proofErr w:type="spellStart"/>
      <w:r w:rsidRPr="004048DD">
        <w:rPr>
          <w:rFonts w:ascii="Arial" w:hAnsi="Arial" w:cs="Arial"/>
          <w:sz w:val="24"/>
          <w:szCs w:val="24"/>
        </w:rPr>
        <w:t>Wang.Y</w:t>
      </w:r>
      <w:proofErr w:type="spellEnd"/>
      <w:proofErr w:type="gramStart"/>
      <w:r w:rsidRPr="004048DD">
        <w:rPr>
          <w:rFonts w:ascii="Arial" w:hAnsi="Arial" w:cs="Arial"/>
          <w:sz w:val="24"/>
          <w:szCs w:val="24"/>
        </w:rPr>
        <w:t>.(</w:t>
      </w:r>
      <w:proofErr w:type="gramEnd"/>
      <w:r w:rsidRPr="004048DD">
        <w:rPr>
          <w:rFonts w:ascii="Arial" w:hAnsi="Arial" w:cs="Arial"/>
          <w:sz w:val="24"/>
          <w:szCs w:val="24"/>
        </w:rPr>
        <w:t xml:space="preserve">2007) ‘Analysis of the international competitiveness of China's small household electrical appliances’. </w:t>
      </w:r>
      <w:r w:rsidRPr="004048DD">
        <w:rPr>
          <w:rFonts w:ascii="Arial" w:hAnsi="Arial" w:cs="Arial"/>
          <w:i/>
          <w:sz w:val="24"/>
          <w:szCs w:val="24"/>
        </w:rPr>
        <w:t>International Trade Issues</w:t>
      </w:r>
      <w:r w:rsidRPr="004048DD">
        <w:rPr>
          <w:rFonts w:ascii="Arial" w:hAnsi="Arial" w:cs="Arial"/>
          <w:sz w:val="24"/>
          <w:szCs w:val="24"/>
        </w:rPr>
        <w:t>, Vol.1.pp. 38-43.</w:t>
      </w:r>
    </w:p>
    <w:p w14:paraId="58D4BF74" w14:textId="77777777" w:rsidR="004E0275" w:rsidRPr="004048DD" w:rsidRDefault="004E0275" w:rsidP="00FD22A4">
      <w:pPr>
        <w:spacing w:line="360" w:lineRule="auto"/>
        <w:jc w:val="both"/>
        <w:rPr>
          <w:rFonts w:ascii="Arial" w:eastAsia="Times New Roman" w:hAnsi="Arial" w:cs="Arial"/>
          <w:sz w:val="24"/>
          <w:szCs w:val="24"/>
        </w:rPr>
      </w:pPr>
      <w:proofErr w:type="spellStart"/>
      <w:r w:rsidRPr="004048DD">
        <w:rPr>
          <w:rFonts w:ascii="Arial" w:eastAsia="Times New Roman" w:hAnsi="Arial" w:cs="Arial"/>
          <w:sz w:val="24"/>
          <w:szCs w:val="24"/>
        </w:rPr>
        <w:t>Thomas.L</w:t>
      </w:r>
      <w:proofErr w:type="spellEnd"/>
      <w:r w:rsidRPr="004048DD">
        <w:rPr>
          <w:rFonts w:ascii="Arial" w:eastAsia="Times New Roman" w:hAnsi="Arial" w:cs="Arial"/>
          <w:sz w:val="24"/>
          <w:szCs w:val="24"/>
        </w:rPr>
        <w:t xml:space="preserve">, </w:t>
      </w:r>
      <w:proofErr w:type="spellStart"/>
      <w:r w:rsidRPr="004048DD">
        <w:rPr>
          <w:rFonts w:ascii="Arial" w:eastAsia="Times New Roman" w:hAnsi="Arial" w:cs="Arial"/>
          <w:sz w:val="24"/>
          <w:szCs w:val="24"/>
        </w:rPr>
        <w:t>Hu.D</w:t>
      </w:r>
      <w:proofErr w:type="spellEnd"/>
      <w:proofErr w:type="gramStart"/>
      <w:r w:rsidRPr="004048DD">
        <w:rPr>
          <w:rFonts w:ascii="Arial" w:eastAsia="Times New Roman" w:hAnsi="Arial" w:cs="Arial"/>
          <w:sz w:val="24"/>
          <w:szCs w:val="24"/>
        </w:rPr>
        <w:t>.(</w:t>
      </w:r>
      <w:proofErr w:type="gramEnd"/>
      <w:r w:rsidRPr="004048DD">
        <w:rPr>
          <w:rFonts w:ascii="Arial" w:eastAsia="Times New Roman" w:hAnsi="Arial" w:cs="Arial"/>
          <w:sz w:val="24"/>
          <w:szCs w:val="24"/>
        </w:rPr>
        <w:t>1988)</w:t>
      </w:r>
      <w:r w:rsidRPr="004048DD">
        <w:rPr>
          <w:rFonts w:ascii="Arial" w:hAnsi="Arial" w:cs="Arial"/>
          <w:sz w:val="24"/>
          <w:szCs w:val="24"/>
        </w:rPr>
        <w:t xml:space="preserve"> ‘</w:t>
      </w:r>
      <w:r w:rsidRPr="004048DD">
        <w:rPr>
          <w:rFonts w:ascii="Arial" w:eastAsia="Times New Roman" w:hAnsi="Arial" w:cs="Arial"/>
          <w:sz w:val="24"/>
          <w:szCs w:val="24"/>
        </w:rPr>
        <w:t>Investigating the Nature of World Agriculture Competitiveness, U S Department of Agriculture, Economic Research Service</w:t>
      </w:r>
      <w:r w:rsidRPr="004048DD">
        <w:rPr>
          <w:rFonts w:ascii="Arial" w:hAnsi="Arial" w:cs="Arial"/>
          <w:sz w:val="24"/>
          <w:szCs w:val="24"/>
        </w:rPr>
        <w:t>’.</w:t>
      </w:r>
      <w:r w:rsidRPr="004048DD">
        <w:rPr>
          <w:rFonts w:ascii="Arial" w:eastAsia="Times New Roman" w:hAnsi="Arial" w:cs="Arial"/>
          <w:sz w:val="24"/>
          <w:szCs w:val="24"/>
        </w:rPr>
        <w:t xml:space="preserve"> </w:t>
      </w:r>
      <w:r w:rsidRPr="004048DD">
        <w:rPr>
          <w:rFonts w:ascii="Arial" w:eastAsia="Times New Roman" w:hAnsi="Arial" w:cs="Arial"/>
          <w:i/>
          <w:sz w:val="24"/>
          <w:szCs w:val="24"/>
        </w:rPr>
        <w:t>Technical Bulletin</w:t>
      </w:r>
      <w:r w:rsidRPr="004048DD">
        <w:rPr>
          <w:rFonts w:ascii="Arial" w:eastAsia="Times New Roman" w:hAnsi="Arial" w:cs="Arial"/>
          <w:sz w:val="24"/>
          <w:szCs w:val="24"/>
        </w:rPr>
        <w:t>, No.1754.</w:t>
      </w:r>
    </w:p>
    <w:p w14:paraId="74C19862" w14:textId="77777777" w:rsidR="004E0275" w:rsidRPr="004048DD" w:rsidRDefault="004E0275" w:rsidP="00FD22A4">
      <w:pPr>
        <w:spacing w:line="360" w:lineRule="auto"/>
        <w:jc w:val="both"/>
        <w:rPr>
          <w:rFonts w:ascii="Arial" w:eastAsia="Times New Roman" w:hAnsi="Arial" w:cs="Arial"/>
          <w:sz w:val="24"/>
          <w:szCs w:val="24"/>
        </w:rPr>
      </w:pPr>
      <w:proofErr w:type="spellStart"/>
      <w:r w:rsidRPr="004048DD">
        <w:rPr>
          <w:rFonts w:ascii="Arial" w:eastAsia="Times New Roman" w:hAnsi="Arial" w:cs="Arial"/>
          <w:sz w:val="24"/>
          <w:szCs w:val="24"/>
        </w:rPr>
        <w:t>Timmer.M</w:t>
      </w:r>
      <w:proofErr w:type="spellEnd"/>
      <w:proofErr w:type="gramStart"/>
      <w:r w:rsidRPr="004048DD">
        <w:rPr>
          <w:rFonts w:ascii="Arial" w:eastAsia="Times New Roman" w:hAnsi="Arial" w:cs="Arial"/>
          <w:sz w:val="24"/>
          <w:szCs w:val="24"/>
        </w:rPr>
        <w:t>.(</w:t>
      </w:r>
      <w:proofErr w:type="gramEnd"/>
      <w:r w:rsidRPr="004048DD">
        <w:rPr>
          <w:rFonts w:ascii="Arial" w:eastAsia="Times New Roman" w:hAnsi="Arial" w:cs="Arial"/>
          <w:sz w:val="24"/>
          <w:szCs w:val="24"/>
        </w:rPr>
        <w:t>2000)</w:t>
      </w:r>
      <w:r w:rsidRPr="004048DD">
        <w:rPr>
          <w:rFonts w:ascii="Arial" w:hAnsi="Arial" w:cs="Arial"/>
          <w:sz w:val="24"/>
          <w:szCs w:val="24"/>
        </w:rPr>
        <w:t xml:space="preserve"> ‘</w:t>
      </w:r>
      <w:r w:rsidRPr="004048DD">
        <w:rPr>
          <w:rFonts w:ascii="Arial" w:eastAsia="Times New Roman" w:hAnsi="Arial" w:cs="Arial"/>
          <w:sz w:val="24"/>
          <w:szCs w:val="24"/>
        </w:rPr>
        <w:t>The Dynamics of Asian Manufacturing</w:t>
      </w:r>
      <w:r w:rsidRPr="004048DD">
        <w:rPr>
          <w:rFonts w:ascii="Arial" w:hAnsi="Arial" w:cs="Arial"/>
          <w:sz w:val="24"/>
          <w:szCs w:val="24"/>
        </w:rPr>
        <w:t>’.</w:t>
      </w:r>
      <w:r w:rsidRPr="004048DD">
        <w:rPr>
          <w:rFonts w:ascii="Arial" w:eastAsia="Times New Roman" w:hAnsi="Arial" w:cs="Arial"/>
          <w:i/>
          <w:sz w:val="24"/>
          <w:szCs w:val="24"/>
        </w:rPr>
        <w:t xml:space="preserve"> Cheltenham, UK: Edward Elgar</w:t>
      </w:r>
      <w:r w:rsidRPr="004048DD">
        <w:rPr>
          <w:rFonts w:ascii="Arial" w:eastAsia="Times New Roman" w:hAnsi="Arial" w:cs="Arial"/>
          <w:sz w:val="24"/>
          <w:szCs w:val="24"/>
        </w:rPr>
        <w:t>.</w:t>
      </w:r>
    </w:p>
    <w:p w14:paraId="41FFE03D"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Wang.W</w:t>
      </w:r>
      <w:proofErr w:type="spellEnd"/>
      <w:proofErr w:type="gramStart"/>
      <w:r w:rsidRPr="004048DD">
        <w:rPr>
          <w:rFonts w:ascii="Arial" w:hAnsi="Arial" w:cs="Arial"/>
          <w:sz w:val="24"/>
          <w:szCs w:val="24"/>
        </w:rPr>
        <w:t>.(</w:t>
      </w:r>
      <w:proofErr w:type="gramEnd"/>
      <w:r w:rsidRPr="004048DD">
        <w:rPr>
          <w:rFonts w:ascii="Arial" w:hAnsi="Arial" w:cs="Arial"/>
          <w:sz w:val="24"/>
          <w:szCs w:val="24"/>
        </w:rPr>
        <w:t xml:space="preserve">2004) ‘Quantitative economic analysis of factors affecting the international competitiveness of enterprises’. </w:t>
      </w:r>
      <w:r w:rsidRPr="004048DD">
        <w:rPr>
          <w:rFonts w:ascii="Arial" w:hAnsi="Arial" w:cs="Arial"/>
          <w:i/>
          <w:sz w:val="24"/>
          <w:szCs w:val="24"/>
        </w:rPr>
        <w:t>Jilin University</w:t>
      </w:r>
      <w:r w:rsidRPr="004048DD">
        <w:rPr>
          <w:rFonts w:ascii="Arial" w:hAnsi="Arial" w:cs="Arial"/>
          <w:sz w:val="24"/>
          <w:szCs w:val="24"/>
        </w:rPr>
        <w:t>.</w:t>
      </w:r>
    </w:p>
    <w:p w14:paraId="104A48B9"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Wang.Y</w:t>
      </w:r>
      <w:proofErr w:type="spellEnd"/>
      <w:proofErr w:type="gramStart"/>
      <w:r w:rsidRPr="004048DD">
        <w:rPr>
          <w:rFonts w:ascii="Arial" w:hAnsi="Arial" w:cs="Arial"/>
          <w:sz w:val="24"/>
          <w:szCs w:val="24"/>
        </w:rPr>
        <w:t>.(</w:t>
      </w:r>
      <w:proofErr w:type="gramEnd"/>
      <w:r w:rsidRPr="004048DD">
        <w:rPr>
          <w:rFonts w:ascii="Arial" w:hAnsi="Arial" w:cs="Arial"/>
          <w:sz w:val="24"/>
          <w:szCs w:val="24"/>
        </w:rPr>
        <w:t xml:space="preserve">2017) ‘Research on the Enhancement Path of International Competitiveness of Internet Enterprises in China’. </w:t>
      </w:r>
      <w:r w:rsidRPr="004048DD">
        <w:rPr>
          <w:rFonts w:ascii="Arial" w:hAnsi="Arial" w:cs="Arial"/>
          <w:i/>
          <w:sz w:val="24"/>
          <w:szCs w:val="24"/>
        </w:rPr>
        <w:t>China Market</w:t>
      </w:r>
      <w:r w:rsidRPr="004048DD">
        <w:rPr>
          <w:rFonts w:ascii="Arial" w:hAnsi="Arial" w:cs="Arial"/>
          <w:sz w:val="24"/>
          <w:szCs w:val="24"/>
        </w:rPr>
        <w:t>, No.2.pp. 12-16.</w:t>
      </w:r>
    </w:p>
    <w:p w14:paraId="0CD49C67"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Wang.Y</w:t>
      </w:r>
      <w:proofErr w:type="spellEnd"/>
      <w:r w:rsidRPr="004048DD">
        <w:rPr>
          <w:rFonts w:ascii="Arial" w:hAnsi="Arial" w:cs="Arial"/>
          <w:sz w:val="24"/>
          <w:szCs w:val="24"/>
        </w:rPr>
        <w:t xml:space="preserve">, </w:t>
      </w:r>
      <w:proofErr w:type="spellStart"/>
      <w:r w:rsidRPr="004048DD">
        <w:rPr>
          <w:rFonts w:ascii="Arial" w:hAnsi="Arial" w:cs="Arial"/>
          <w:sz w:val="24"/>
          <w:szCs w:val="24"/>
        </w:rPr>
        <w:t>Zhao.Z</w:t>
      </w:r>
      <w:proofErr w:type="spellEnd"/>
      <w:proofErr w:type="gramStart"/>
      <w:r w:rsidRPr="004048DD">
        <w:rPr>
          <w:rFonts w:ascii="Arial" w:hAnsi="Arial" w:cs="Arial"/>
          <w:sz w:val="24"/>
          <w:szCs w:val="24"/>
        </w:rPr>
        <w:t>.(</w:t>
      </w:r>
      <w:proofErr w:type="gramEnd"/>
      <w:r w:rsidRPr="004048DD">
        <w:rPr>
          <w:rFonts w:ascii="Arial" w:hAnsi="Arial" w:cs="Arial"/>
          <w:sz w:val="24"/>
          <w:szCs w:val="24"/>
        </w:rPr>
        <w:t>2008) ‘Comprehensive evaluation of international competitiveness of drilling companies based on factor analysis’.</w:t>
      </w:r>
      <w:r w:rsidRPr="004048DD">
        <w:rPr>
          <w:rFonts w:ascii="Arial" w:hAnsi="Arial" w:cs="Arial"/>
          <w:i/>
          <w:sz w:val="24"/>
          <w:szCs w:val="24"/>
        </w:rPr>
        <w:t xml:space="preserve"> Journal of Oil and Gas Technology</w:t>
      </w:r>
      <w:r w:rsidRPr="004048DD">
        <w:rPr>
          <w:rFonts w:ascii="Arial" w:hAnsi="Arial" w:cs="Arial"/>
          <w:sz w:val="24"/>
          <w:szCs w:val="24"/>
        </w:rPr>
        <w:t>, No.2.pp. 380-382.</w:t>
      </w:r>
    </w:p>
    <w:p w14:paraId="5380E1ED"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eastAsia="Times New Roman" w:hAnsi="Arial" w:cs="Arial"/>
          <w:sz w:val="24"/>
          <w:szCs w:val="24"/>
        </w:rPr>
        <w:lastRenderedPageBreak/>
        <w:t>Wernerfelt</w:t>
      </w:r>
      <w:proofErr w:type="spellEnd"/>
      <w:proofErr w:type="gramStart"/>
      <w:r w:rsidRPr="004048DD">
        <w:rPr>
          <w:rFonts w:ascii="Arial" w:eastAsia="Times New Roman" w:hAnsi="Arial" w:cs="Arial"/>
          <w:sz w:val="24"/>
          <w:szCs w:val="24"/>
        </w:rPr>
        <w:t>.(</w:t>
      </w:r>
      <w:proofErr w:type="gramEnd"/>
      <w:r w:rsidRPr="004048DD">
        <w:rPr>
          <w:rFonts w:ascii="Arial" w:eastAsia="Times New Roman" w:hAnsi="Arial" w:cs="Arial"/>
          <w:sz w:val="24"/>
          <w:szCs w:val="24"/>
        </w:rPr>
        <w:t>1984)</w:t>
      </w:r>
      <w:r w:rsidRPr="004048DD">
        <w:rPr>
          <w:rFonts w:ascii="Arial" w:hAnsi="Arial" w:cs="Arial"/>
          <w:sz w:val="24"/>
          <w:szCs w:val="24"/>
        </w:rPr>
        <w:t xml:space="preserve"> ‘</w:t>
      </w:r>
      <w:r w:rsidRPr="004048DD">
        <w:rPr>
          <w:rFonts w:ascii="Arial" w:eastAsia="Times New Roman" w:hAnsi="Arial" w:cs="Arial"/>
          <w:sz w:val="24"/>
          <w:szCs w:val="24"/>
        </w:rPr>
        <w:t>A Resource—based view of the Firms</w:t>
      </w:r>
      <w:r w:rsidRPr="004048DD">
        <w:rPr>
          <w:rFonts w:ascii="Arial" w:hAnsi="Arial" w:cs="Arial"/>
          <w:sz w:val="24"/>
          <w:szCs w:val="24"/>
        </w:rPr>
        <w:t>’.</w:t>
      </w:r>
      <w:r w:rsidRPr="004048DD">
        <w:rPr>
          <w:rFonts w:ascii="Arial" w:eastAsia="Times New Roman" w:hAnsi="Arial" w:cs="Arial"/>
          <w:sz w:val="24"/>
          <w:szCs w:val="24"/>
        </w:rPr>
        <w:t xml:space="preserve"> </w:t>
      </w:r>
      <w:r w:rsidRPr="004048DD">
        <w:rPr>
          <w:rFonts w:ascii="Arial" w:eastAsia="Times New Roman" w:hAnsi="Arial" w:cs="Arial"/>
          <w:i/>
          <w:sz w:val="24"/>
          <w:szCs w:val="24"/>
        </w:rPr>
        <w:t>Strategic Management Journal</w:t>
      </w:r>
    </w:p>
    <w:p w14:paraId="12681805"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Wu.X</w:t>
      </w:r>
      <w:proofErr w:type="spellEnd"/>
      <w:proofErr w:type="gramStart"/>
      <w:r w:rsidRPr="004048DD">
        <w:rPr>
          <w:rFonts w:ascii="Arial" w:hAnsi="Arial" w:cs="Arial"/>
          <w:sz w:val="24"/>
          <w:szCs w:val="24"/>
        </w:rPr>
        <w:t>.(</w:t>
      </w:r>
      <w:proofErr w:type="gramEnd"/>
      <w:r w:rsidRPr="004048DD">
        <w:rPr>
          <w:rFonts w:ascii="Arial" w:hAnsi="Arial" w:cs="Arial"/>
          <w:sz w:val="24"/>
          <w:szCs w:val="24"/>
        </w:rPr>
        <w:t xml:space="preserve">2005) ‘Chen Han. Research on Jiangsu Industrial Competitiveness’. </w:t>
      </w:r>
      <w:r w:rsidRPr="004048DD">
        <w:rPr>
          <w:rFonts w:ascii="Arial" w:hAnsi="Arial" w:cs="Arial"/>
          <w:i/>
          <w:sz w:val="24"/>
          <w:szCs w:val="24"/>
        </w:rPr>
        <w:t>Nanjing Social Sciences</w:t>
      </w:r>
      <w:r w:rsidRPr="004048DD">
        <w:rPr>
          <w:rFonts w:ascii="Arial" w:hAnsi="Arial" w:cs="Arial"/>
          <w:sz w:val="24"/>
          <w:szCs w:val="24"/>
        </w:rPr>
        <w:t>, Vol.3.pp. 87-92.</w:t>
      </w:r>
    </w:p>
    <w:p w14:paraId="3E6E1FE7"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Xie.Z</w:t>
      </w:r>
      <w:proofErr w:type="spellEnd"/>
      <w:r w:rsidRPr="004048DD">
        <w:rPr>
          <w:rFonts w:ascii="Arial" w:hAnsi="Arial" w:cs="Arial"/>
          <w:sz w:val="24"/>
          <w:szCs w:val="24"/>
        </w:rPr>
        <w:t xml:space="preserve">, </w:t>
      </w:r>
      <w:proofErr w:type="spellStart"/>
      <w:r w:rsidRPr="004048DD">
        <w:rPr>
          <w:rFonts w:ascii="Arial" w:hAnsi="Arial" w:cs="Arial"/>
          <w:sz w:val="24"/>
          <w:szCs w:val="24"/>
        </w:rPr>
        <w:t>Yan.F</w:t>
      </w:r>
      <w:proofErr w:type="spellEnd"/>
      <w:proofErr w:type="gramStart"/>
      <w:r w:rsidRPr="004048DD">
        <w:rPr>
          <w:rFonts w:ascii="Arial" w:hAnsi="Arial" w:cs="Arial"/>
          <w:sz w:val="24"/>
          <w:szCs w:val="24"/>
        </w:rPr>
        <w:t>.(</w:t>
      </w:r>
      <w:proofErr w:type="gramEnd"/>
      <w:r w:rsidRPr="004048DD">
        <w:rPr>
          <w:rFonts w:ascii="Arial" w:hAnsi="Arial" w:cs="Arial"/>
          <w:sz w:val="24"/>
          <w:szCs w:val="24"/>
        </w:rPr>
        <w:t>2014) ‘Homogeneous agglomeration, heterogeneous agglomeration and industrial international competitiveness——based on 15 manufacturing industries in China Empirical Study of Panel Data from 2000 to 2011’.</w:t>
      </w:r>
      <w:r w:rsidRPr="004048DD">
        <w:rPr>
          <w:rFonts w:ascii="Arial" w:hAnsi="Arial" w:cs="Arial"/>
          <w:i/>
          <w:sz w:val="24"/>
          <w:szCs w:val="24"/>
        </w:rPr>
        <w:t xml:space="preserve"> International Trade Issues</w:t>
      </w:r>
      <w:proofErr w:type="gramStart"/>
      <w:r w:rsidRPr="004048DD">
        <w:rPr>
          <w:rFonts w:ascii="Arial" w:hAnsi="Arial" w:cs="Arial"/>
          <w:sz w:val="24"/>
          <w:szCs w:val="24"/>
        </w:rPr>
        <w:t>,Vol.2.pp</w:t>
      </w:r>
      <w:proofErr w:type="gramEnd"/>
      <w:r w:rsidRPr="004048DD">
        <w:rPr>
          <w:rFonts w:ascii="Arial" w:hAnsi="Arial" w:cs="Arial"/>
          <w:sz w:val="24"/>
          <w:szCs w:val="24"/>
        </w:rPr>
        <w:t>. 13-23.</w:t>
      </w:r>
    </w:p>
    <w:p w14:paraId="21CAC194" w14:textId="77777777" w:rsidR="004E0275" w:rsidRPr="004048DD" w:rsidRDefault="004E0275" w:rsidP="00FD22A4">
      <w:pPr>
        <w:spacing w:line="360" w:lineRule="auto"/>
        <w:jc w:val="both"/>
        <w:rPr>
          <w:rFonts w:ascii="Arial" w:hAnsi="Arial" w:cs="Arial"/>
          <w:sz w:val="24"/>
          <w:szCs w:val="24"/>
        </w:rPr>
      </w:pPr>
      <w:r w:rsidRPr="004048DD">
        <w:rPr>
          <w:rFonts w:ascii="Arial" w:hAnsi="Arial" w:cs="Arial"/>
          <w:sz w:val="24"/>
          <w:szCs w:val="24"/>
        </w:rPr>
        <w:t>Yang, J</w:t>
      </w:r>
      <w:proofErr w:type="gramStart"/>
      <w:r w:rsidRPr="004048DD">
        <w:rPr>
          <w:rFonts w:ascii="Arial" w:hAnsi="Arial" w:cs="Arial"/>
          <w:sz w:val="24"/>
          <w:szCs w:val="24"/>
        </w:rPr>
        <w:t>.(</w:t>
      </w:r>
      <w:proofErr w:type="gramEnd"/>
      <w:r w:rsidRPr="004048DD">
        <w:rPr>
          <w:rFonts w:ascii="Arial" w:hAnsi="Arial" w:cs="Arial"/>
          <w:sz w:val="24"/>
          <w:szCs w:val="24"/>
        </w:rPr>
        <w:t xml:space="preserve">2008) ‘Empirical Analysis of the International Competitiveness of China's Textile and Apparel Industry’. </w:t>
      </w:r>
      <w:r w:rsidRPr="004048DD">
        <w:rPr>
          <w:rFonts w:ascii="Arial" w:hAnsi="Arial" w:cs="Arial"/>
          <w:i/>
          <w:sz w:val="24"/>
          <w:szCs w:val="24"/>
        </w:rPr>
        <w:t>International Trade Issues</w:t>
      </w:r>
      <w:r w:rsidRPr="004048DD">
        <w:rPr>
          <w:rFonts w:ascii="Arial" w:hAnsi="Arial" w:cs="Arial"/>
          <w:sz w:val="24"/>
          <w:szCs w:val="24"/>
        </w:rPr>
        <w:t>.Vol.9</w:t>
      </w:r>
      <w:proofErr w:type="gramStart"/>
      <w:r w:rsidRPr="004048DD">
        <w:rPr>
          <w:rFonts w:ascii="Arial" w:hAnsi="Arial" w:cs="Arial"/>
          <w:sz w:val="24"/>
          <w:szCs w:val="24"/>
        </w:rPr>
        <w:t>,No.88,pp,95</w:t>
      </w:r>
      <w:proofErr w:type="gramEnd"/>
      <w:r w:rsidRPr="004048DD">
        <w:rPr>
          <w:rFonts w:ascii="Arial" w:hAnsi="Arial" w:cs="Arial"/>
          <w:sz w:val="24"/>
          <w:szCs w:val="24"/>
        </w:rPr>
        <w:t>-122.</w:t>
      </w:r>
    </w:p>
    <w:p w14:paraId="7A710A60"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Yan.M</w:t>
      </w:r>
      <w:proofErr w:type="spellEnd"/>
      <w:proofErr w:type="gramStart"/>
      <w:r w:rsidRPr="004048DD">
        <w:rPr>
          <w:rFonts w:ascii="Arial" w:hAnsi="Arial" w:cs="Arial"/>
          <w:sz w:val="24"/>
          <w:szCs w:val="24"/>
        </w:rPr>
        <w:t>.(</w:t>
      </w:r>
      <w:proofErr w:type="gramEnd"/>
      <w:r w:rsidRPr="004048DD">
        <w:rPr>
          <w:rFonts w:ascii="Arial" w:hAnsi="Arial" w:cs="Arial"/>
          <w:sz w:val="24"/>
          <w:szCs w:val="24"/>
        </w:rPr>
        <w:t xml:space="preserve">2014) ‘Coupling research between independent brand strategy and corporate international competitiveness’. </w:t>
      </w:r>
      <w:r w:rsidRPr="004048DD">
        <w:rPr>
          <w:rFonts w:ascii="Arial" w:hAnsi="Arial" w:cs="Arial"/>
          <w:i/>
          <w:sz w:val="24"/>
          <w:szCs w:val="24"/>
        </w:rPr>
        <w:t>Science and Technology Management Research</w:t>
      </w:r>
      <w:r w:rsidRPr="004048DD">
        <w:rPr>
          <w:rFonts w:ascii="Arial" w:hAnsi="Arial" w:cs="Arial"/>
          <w:sz w:val="24"/>
          <w:szCs w:val="24"/>
        </w:rPr>
        <w:t>, Vol.17.pp. 127-133.</w:t>
      </w:r>
    </w:p>
    <w:p w14:paraId="5DA80D3E"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Yan.M</w:t>
      </w:r>
      <w:proofErr w:type="spellEnd"/>
      <w:proofErr w:type="gramStart"/>
      <w:r w:rsidRPr="004048DD">
        <w:rPr>
          <w:rFonts w:ascii="Arial" w:hAnsi="Arial" w:cs="Arial"/>
          <w:sz w:val="24"/>
          <w:szCs w:val="24"/>
        </w:rPr>
        <w:t>.(</w:t>
      </w:r>
      <w:proofErr w:type="gramEnd"/>
      <w:r w:rsidRPr="004048DD">
        <w:rPr>
          <w:rFonts w:ascii="Arial" w:hAnsi="Arial" w:cs="Arial"/>
          <w:sz w:val="24"/>
          <w:szCs w:val="24"/>
        </w:rPr>
        <w:t xml:space="preserve">2006) ‘New Diamond Model” for Industrial Competitiveness’. </w:t>
      </w:r>
      <w:r w:rsidRPr="004048DD">
        <w:rPr>
          <w:rFonts w:ascii="Arial" w:hAnsi="Arial" w:cs="Arial"/>
          <w:i/>
          <w:sz w:val="24"/>
          <w:szCs w:val="24"/>
        </w:rPr>
        <w:t>Social Sciences</w:t>
      </w:r>
      <w:r w:rsidRPr="004048DD">
        <w:rPr>
          <w:rFonts w:ascii="Arial" w:hAnsi="Arial" w:cs="Arial"/>
          <w:sz w:val="24"/>
          <w:szCs w:val="24"/>
        </w:rPr>
        <w:t>, Vol.4.pp. 68-73.</w:t>
      </w:r>
    </w:p>
    <w:p w14:paraId="1310F3D8"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Yan.Y</w:t>
      </w:r>
      <w:proofErr w:type="spellEnd"/>
      <w:proofErr w:type="gramStart"/>
      <w:r w:rsidRPr="004048DD">
        <w:rPr>
          <w:rFonts w:ascii="Arial" w:hAnsi="Arial" w:cs="Arial"/>
          <w:sz w:val="24"/>
          <w:szCs w:val="24"/>
        </w:rPr>
        <w:t>.(</w:t>
      </w:r>
      <w:proofErr w:type="gramEnd"/>
      <w:r w:rsidRPr="004048DD">
        <w:rPr>
          <w:rFonts w:ascii="Arial" w:hAnsi="Arial" w:cs="Arial"/>
          <w:sz w:val="24"/>
          <w:szCs w:val="24"/>
        </w:rPr>
        <w:t xml:space="preserve">2012) ‘Analysis on the Development Competitiveness of Domestic Mobile Phone Enterprises’. </w:t>
      </w:r>
      <w:r w:rsidRPr="004048DD">
        <w:rPr>
          <w:rFonts w:ascii="Arial" w:hAnsi="Arial" w:cs="Arial"/>
          <w:i/>
          <w:sz w:val="24"/>
          <w:szCs w:val="24"/>
        </w:rPr>
        <w:t>Academic Exchange</w:t>
      </w:r>
      <w:r w:rsidRPr="004048DD">
        <w:rPr>
          <w:rFonts w:ascii="Arial" w:hAnsi="Arial" w:cs="Arial"/>
          <w:sz w:val="24"/>
          <w:szCs w:val="24"/>
        </w:rPr>
        <w:t>, Vol.8.pp. 106-109.</w:t>
      </w:r>
    </w:p>
    <w:p w14:paraId="0C6763AA"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Yin</w:t>
      </w:r>
      <w:proofErr w:type="gramStart"/>
      <w:r w:rsidRPr="004048DD">
        <w:rPr>
          <w:rFonts w:ascii="Arial" w:hAnsi="Arial" w:cs="Arial"/>
          <w:sz w:val="24"/>
          <w:szCs w:val="24"/>
        </w:rPr>
        <w:t>,W</w:t>
      </w:r>
      <w:proofErr w:type="gramEnd"/>
      <w:r w:rsidRPr="004048DD">
        <w:rPr>
          <w:rFonts w:ascii="Arial" w:hAnsi="Arial" w:cs="Arial"/>
          <w:sz w:val="24"/>
          <w:szCs w:val="24"/>
        </w:rPr>
        <w:t>.,&amp;Yuan</w:t>
      </w:r>
      <w:proofErr w:type="spellEnd"/>
      <w:r w:rsidRPr="004048DD">
        <w:rPr>
          <w:rFonts w:ascii="Arial" w:hAnsi="Arial" w:cs="Arial"/>
          <w:sz w:val="24"/>
          <w:szCs w:val="24"/>
        </w:rPr>
        <w:t xml:space="preserve">, C.(2016) ‘On the Way to Improve the Core Competitiveness of Domestic Mobile Phone Industry——Taking Apple Mobile Phone as an Example’ </w:t>
      </w:r>
      <w:r w:rsidRPr="004048DD">
        <w:rPr>
          <w:rFonts w:ascii="Arial" w:hAnsi="Arial" w:cs="Arial"/>
          <w:i/>
          <w:sz w:val="24"/>
          <w:szCs w:val="24"/>
        </w:rPr>
        <w:t>Theoretical version</w:t>
      </w:r>
      <w:r w:rsidRPr="004048DD">
        <w:rPr>
          <w:rFonts w:ascii="Arial" w:hAnsi="Arial" w:cs="Arial"/>
          <w:sz w:val="24"/>
          <w:szCs w:val="24"/>
        </w:rPr>
        <w:t>), Vol.24, pp.72-90.</w:t>
      </w:r>
    </w:p>
    <w:p w14:paraId="75671B17" w14:textId="77777777" w:rsidR="004E0275" w:rsidRPr="004048DD" w:rsidRDefault="004E0275" w:rsidP="00FD22A4">
      <w:pPr>
        <w:spacing w:line="360" w:lineRule="auto"/>
        <w:jc w:val="both"/>
        <w:rPr>
          <w:rFonts w:ascii="Arial" w:hAnsi="Arial" w:cs="Arial"/>
          <w:sz w:val="24"/>
          <w:szCs w:val="24"/>
        </w:rPr>
      </w:pPr>
      <w:r w:rsidRPr="004048DD">
        <w:rPr>
          <w:rFonts w:ascii="Arial" w:hAnsi="Arial" w:cs="Arial"/>
          <w:sz w:val="24"/>
          <w:szCs w:val="24"/>
        </w:rPr>
        <w:t>Yuan, Y</w:t>
      </w:r>
      <w:proofErr w:type="gramStart"/>
      <w:r w:rsidRPr="004048DD">
        <w:rPr>
          <w:rFonts w:ascii="Arial" w:hAnsi="Arial" w:cs="Arial"/>
          <w:sz w:val="24"/>
          <w:szCs w:val="24"/>
        </w:rPr>
        <w:t>.(</w:t>
      </w:r>
      <w:proofErr w:type="gramEnd"/>
      <w:r w:rsidRPr="004048DD">
        <w:rPr>
          <w:rFonts w:ascii="Arial" w:hAnsi="Arial" w:cs="Arial"/>
          <w:sz w:val="24"/>
          <w:szCs w:val="24"/>
        </w:rPr>
        <w:t xml:space="preserve">2012) ‘Analysis of the Competitiveness of the Smartphone Market from the Perspective of Business Ecosystem’. </w:t>
      </w:r>
      <w:r w:rsidRPr="004048DD">
        <w:rPr>
          <w:rFonts w:ascii="Arial" w:hAnsi="Arial" w:cs="Arial"/>
          <w:i/>
          <w:sz w:val="24"/>
          <w:szCs w:val="24"/>
        </w:rPr>
        <w:t>Business</w:t>
      </w:r>
      <w:r w:rsidRPr="004048DD">
        <w:rPr>
          <w:rFonts w:ascii="Arial" w:hAnsi="Arial" w:cs="Arial"/>
          <w:sz w:val="24"/>
          <w:szCs w:val="24"/>
        </w:rPr>
        <w:t>, Vol. 11</w:t>
      </w:r>
      <w:proofErr w:type="gramStart"/>
      <w:r w:rsidRPr="004048DD">
        <w:rPr>
          <w:rFonts w:ascii="Arial" w:hAnsi="Arial" w:cs="Arial"/>
          <w:sz w:val="24"/>
          <w:szCs w:val="24"/>
        </w:rPr>
        <w:t>,pp</w:t>
      </w:r>
      <w:proofErr w:type="gramEnd"/>
      <w:r w:rsidRPr="004048DD">
        <w:rPr>
          <w:rFonts w:ascii="Arial" w:hAnsi="Arial" w:cs="Arial"/>
          <w:sz w:val="24"/>
          <w:szCs w:val="24"/>
        </w:rPr>
        <w:t>. 41-42.</w:t>
      </w:r>
    </w:p>
    <w:p w14:paraId="0F873340"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Zhai.C</w:t>
      </w:r>
      <w:proofErr w:type="spellEnd"/>
      <w:r w:rsidRPr="004048DD">
        <w:rPr>
          <w:rFonts w:ascii="Arial" w:hAnsi="Arial" w:cs="Arial"/>
          <w:sz w:val="24"/>
          <w:szCs w:val="24"/>
        </w:rPr>
        <w:t xml:space="preserve">, </w:t>
      </w:r>
      <w:proofErr w:type="spellStart"/>
      <w:r w:rsidRPr="004048DD">
        <w:rPr>
          <w:rFonts w:ascii="Arial" w:hAnsi="Arial" w:cs="Arial"/>
          <w:sz w:val="24"/>
          <w:szCs w:val="24"/>
        </w:rPr>
        <w:t>Wang.L</w:t>
      </w:r>
      <w:proofErr w:type="spellEnd"/>
      <w:proofErr w:type="gramStart"/>
      <w:r w:rsidRPr="004048DD">
        <w:rPr>
          <w:rFonts w:ascii="Arial" w:hAnsi="Arial" w:cs="Arial"/>
          <w:sz w:val="24"/>
          <w:szCs w:val="24"/>
        </w:rPr>
        <w:t>.(</w:t>
      </w:r>
      <w:proofErr w:type="gramEnd"/>
      <w:r w:rsidRPr="004048DD">
        <w:rPr>
          <w:rFonts w:ascii="Arial" w:hAnsi="Arial" w:cs="Arial"/>
          <w:sz w:val="24"/>
          <w:szCs w:val="24"/>
        </w:rPr>
        <w:t xml:space="preserve">2002) ‘On the Theoretical Concept and Analysis Method of International Competitiveness’. </w:t>
      </w:r>
      <w:r w:rsidRPr="004048DD">
        <w:rPr>
          <w:rFonts w:ascii="Arial" w:hAnsi="Arial" w:cs="Arial"/>
          <w:i/>
          <w:sz w:val="24"/>
          <w:szCs w:val="24"/>
        </w:rPr>
        <w:t>China Industrial Economy</w:t>
      </w:r>
      <w:r w:rsidRPr="004048DD">
        <w:rPr>
          <w:rFonts w:ascii="Arial" w:hAnsi="Arial" w:cs="Arial"/>
          <w:sz w:val="24"/>
          <w:szCs w:val="24"/>
        </w:rPr>
        <w:t>, Vol.4.pp. 41-45.</w:t>
      </w:r>
    </w:p>
    <w:p w14:paraId="50C5D552" w14:textId="77777777" w:rsidR="004E0275" w:rsidRPr="004048DD" w:rsidRDefault="004E0275" w:rsidP="00FD22A4">
      <w:pPr>
        <w:spacing w:line="360" w:lineRule="auto"/>
        <w:jc w:val="both"/>
        <w:rPr>
          <w:rFonts w:ascii="Arial" w:hAnsi="Arial" w:cs="Arial"/>
          <w:sz w:val="24"/>
          <w:szCs w:val="24"/>
        </w:rPr>
      </w:pPr>
      <w:r w:rsidRPr="004048DD">
        <w:rPr>
          <w:rFonts w:ascii="Arial" w:hAnsi="Arial" w:cs="Arial"/>
          <w:sz w:val="24"/>
          <w:szCs w:val="24"/>
        </w:rPr>
        <w:t>Zhang, J</w:t>
      </w:r>
      <w:proofErr w:type="gramStart"/>
      <w:r w:rsidRPr="004048DD">
        <w:rPr>
          <w:rFonts w:ascii="Arial" w:hAnsi="Arial" w:cs="Arial"/>
          <w:sz w:val="24"/>
          <w:szCs w:val="24"/>
        </w:rPr>
        <w:t>.(</w:t>
      </w:r>
      <w:proofErr w:type="gramEnd"/>
      <w:r w:rsidRPr="004048DD">
        <w:rPr>
          <w:rFonts w:ascii="Arial" w:hAnsi="Arial" w:cs="Arial"/>
          <w:sz w:val="24"/>
          <w:szCs w:val="24"/>
        </w:rPr>
        <w:t xml:space="preserve">2001) ‘Research on the Method of Evaluating International Competitiveness with Export Data’. </w:t>
      </w:r>
      <w:r w:rsidRPr="004048DD">
        <w:rPr>
          <w:rFonts w:ascii="Arial" w:hAnsi="Arial" w:cs="Arial"/>
          <w:i/>
          <w:sz w:val="24"/>
          <w:szCs w:val="24"/>
        </w:rPr>
        <w:t>Economic Management</w:t>
      </w:r>
      <w:r w:rsidRPr="004048DD">
        <w:rPr>
          <w:rFonts w:ascii="Arial" w:hAnsi="Arial" w:cs="Arial"/>
          <w:sz w:val="24"/>
          <w:szCs w:val="24"/>
        </w:rPr>
        <w:t>, Vol.20, pp.17-25.</w:t>
      </w:r>
    </w:p>
    <w:p w14:paraId="50959809" w14:textId="77777777" w:rsidR="004E0275" w:rsidRPr="004048DD" w:rsidRDefault="004E0275" w:rsidP="00FD22A4">
      <w:pPr>
        <w:spacing w:line="360" w:lineRule="auto"/>
        <w:jc w:val="both"/>
        <w:rPr>
          <w:rFonts w:ascii="Arial" w:hAnsi="Arial" w:cs="Arial"/>
          <w:sz w:val="24"/>
          <w:szCs w:val="24"/>
        </w:rPr>
      </w:pPr>
      <w:r w:rsidRPr="004048DD">
        <w:rPr>
          <w:rFonts w:ascii="Arial" w:hAnsi="Arial" w:cs="Arial"/>
          <w:sz w:val="24"/>
          <w:szCs w:val="24"/>
        </w:rPr>
        <w:lastRenderedPageBreak/>
        <w:t>Zhang, J. (2002) ‘Theory and Method of International Competitiveness Evaluation’. Beijing: Economic Science Press.</w:t>
      </w:r>
    </w:p>
    <w:p w14:paraId="15F664AB" w14:textId="77777777" w:rsidR="004E0275" w:rsidRPr="004048DD" w:rsidRDefault="004E0275" w:rsidP="00FD22A4">
      <w:pPr>
        <w:spacing w:line="360" w:lineRule="auto"/>
        <w:jc w:val="both"/>
        <w:rPr>
          <w:rFonts w:ascii="Arial" w:hAnsi="Arial" w:cs="Arial"/>
          <w:sz w:val="24"/>
          <w:szCs w:val="24"/>
        </w:rPr>
      </w:pPr>
      <w:r w:rsidRPr="004048DD">
        <w:rPr>
          <w:rFonts w:ascii="Arial" w:hAnsi="Arial" w:cs="Arial"/>
          <w:sz w:val="24"/>
          <w:szCs w:val="24"/>
        </w:rPr>
        <w:t>Zhang, S., Yang, S.</w:t>
      </w:r>
      <w:proofErr w:type="gramStart"/>
      <w:r w:rsidRPr="004048DD">
        <w:rPr>
          <w:rFonts w:ascii="Arial" w:hAnsi="Arial" w:cs="Arial"/>
          <w:sz w:val="24"/>
          <w:szCs w:val="24"/>
        </w:rPr>
        <w:t>,&amp;</w:t>
      </w:r>
      <w:proofErr w:type="gramEnd"/>
      <w:r w:rsidRPr="004048DD">
        <w:rPr>
          <w:rFonts w:ascii="Arial" w:hAnsi="Arial" w:cs="Arial"/>
          <w:sz w:val="24"/>
          <w:szCs w:val="24"/>
        </w:rPr>
        <w:t xml:space="preserve"> Zhao, H.(2011) ‘Chinese Enterprise Brand International Competitiveness Index System’. Beijing: Economic Management Press.</w:t>
      </w:r>
    </w:p>
    <w:p w14:paraId="2880ADF8" w14:textId="77777777" w:rsidR="00FF18C7" w:rsidRPr="004048DD" w:rsidRDefault="00FF18C7" w:rsidP="00FD22A4">
      <w:pPr>
        <w:spacing w:line="360" w:lineRule="auto"/>
        <w:jc w:val="both"/>
        <w:rPr>
          <w:rFonts w:ascii="Arial" w:hAnsi="Arial" w:cs="Arial"/>
          <w:noProof/>
          <w:sz w:val="24"/>
          <w:szCs w:val="24"/>
        </w:rPr>
      </w:pPr>
      <w:r w:rsidRPr="004048DD">
        <w:rPr>
          <w:rFonts w:ascii="Arial" w:hAnsi="Arial" w:cs="Arial"/>
          <w:noProof/>
          <w:sz w:val="24"/>
          <w:szCs w:val="24"/>
        </w:rPr>
        <w:t>Zhang,X.&amp;Yang,X.(2002) ' Brand ladder - brand awareness, reputation, loyalty'.Economic Management, No,21.</w:t>
      </w:r>
    </w:p>
    <w:p w14:paraId="6B9EBF42"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Zhao</w:t>
      </w:r>
      <w:proofErr w:type="gramStart"/>
      <w:r w:rsidRPr="004048DD">
        <w:rPr>
          <w:rFonts w:ascii="Arial" w:hAnsi="Arial" w:cs="Arial"/>
          <w:sz w:val="24"/>
          <w:szCs w:val="24"/>
        </w:rPr>
        <w:t>,D</w:t>
      </w:r>
      <w:proofErr w:type="spellEnd"/>
      <w:proofErr w:type="gramEnd"/>
      <w:r w:rsidRPr="004048DD">
        <w:rPr>
          <w:rFonts w:ascii="Arial" w:hAnsi="Arial" w:cs="Arial"/>
          <w:sz w:val="24"/>
          <w:szCs w:val="24"/>
        </w:rPr>
        <w:t xml:space="preserve">. &amp;Sang, B.(2016) ‘International Capacity Cooperation under the “Belt and Road Initiative”——An Empirical Analysis Based on Industrial International Competitiveness’. </w:t>
      </w:r>
      <w:r w:rsidRPr="004048DD">
        <w:rPr>
          <w:rFonts w:ascii="Arial" w:hAnsi="Arial" w:cs="Arial"/>
          <w:i/>
          <w:sz w:val="24"/>
          <w:szCs w:val="24"/>
        </w:rPr>
        <w:t>International Trade Issues</w:t>
      </w:r>
      <w:r w:rsidRPr="004048DD">
        <w:rPr>
          <w:rFonts w:ascii="Arial" w:hAnsi="Arial" w:cs="Arial"/>
          <w:sz w:val="24"/>
          <w:szCs w:val="24"/>
        </w:rPr>
        <w:t>, No.10, pp, 3-14.</w:t>
      </w:r>
    </w:p>
    <w:p w14:paraId="441C41B6" w14:textId="77777777" w:rsidR="004E0275" w:rsidRPr="004048DD" w:rsidRDefault="004E0275" w:rsidP="00FD22A4">
      <w:pPr>
        <w:spacing w:line="360" w:lineRule="auto"/>
        <w:jc w:val="both"/>
        <w:rPr>
          <w:rFonts w:ascii="Arial" w:hAnsi="Arial" w:cs="Arial"/>
          <w:sz w:val="24"/>
          <w:szCs w:val="24"/>
        </w:rPr>
      </w:pPr>
      <w:proofErr w:type="spellStart"/>
      <w:r w:rsidRPr="004048DD">
        <w:rPr>
          <w:rFonts w:ascii="Arial" w:hAnsi="Arial" w:cs="Arial"/>
          <w:sz w:val="24"/>
          <w:szCs w:val="24"/>
        </w:rPr>
        <w:t>Zheng</w:t>
      </w:r>
      <w:proofErr w:type="gramStart"/>
      <w:r w:rsidRPr="004048DD">
        <w:rPr>
          <w:rFonts w:ascii="Arial" w:hAnsi="Arial" w:cs="Arial"/>
          <w:sz w:val="24"/>
          <w:szCs w:val="24"/>
        </w:rPr>
        <w:t>,G</w:t>
      </w:r>
      <w:proofErr w:type="spellEnd"/>
      <w:proofErr w:type="gramEnd"/>
      <w:r w:rsidRPr="004048DD">
        <w:rPr>
          <w:rFonts w:ascii="Arial" w:hAnsi="Arial" w:cs="Arial"/>
          <w:sz w:val="24"/>
          <w:szCs w:val="24"/>
        </w:rPr>
        <w:t xml:space="preserve">. &amp;Jiang, C.(2001) ‘Research on Evaluation Index System of Regional Industry International Competitiveness’. </w:t>
      </w:r>
      <w:r w:rsidRPr="004048DD">
        <w:rPr>
          <w:rFonts w:ascii="Arial" w:hAnsi="Arial" w:cs="Arial"/>
          <w:i/>
          <w:sz w:val="24"/>
          <w:szCs w:val="24"/>
        </w:rPr>
        <w:t>Science Management Research</w:t>
      </w:r>
      <w:r w:rsidRPr="004048DD">
        <w:rPr>
          <w:rFonts w:ascii="Arial" w:hAnsi="Arial" w:cs="Arial"/>
          <w:sz w:val="24"/>
          <w:szCs w:val="24"/>
        </w:rPr>
        <w:t>, Vol. 6, No.24, pp.27-46.</w:t>
      </w:r>
    </w:p>
    <w:p w14:paraId="0B11AAFA" w14:textId="77777777" w:rsidR="004E0275" w:rsidRPr="004048DD" w:rsidRDefault="004E0275" w:rsidP="00FD22A4">
      <w:pPr>
        <w:spacing w:line="360" w:lineRule="auto"/>
        <w:jc w:val="both"/>
        <w:rPr>
          <w:rFonts w:ascii="Arial" w:hAnsi="Arial" w:cs="Arial"/>
          <w:sz w:val="24"/>
          <w:szCs w:val="24"/>
        </w:rPr>
      </w:pPr>
      <w:r w:rsidRPr="004048DD">
        <w:rPr>
          <w:rFonts w:ascii="Arial" w:hAnsi="Arial" w:cs="Arial"/>
          <w:sz w:val="24"/>
          <w:szCs w:val="24"/>
        </w:rPr>
        <w:t>Zheng, H., &amp;Ren, R</w:t>
      </w:r>
      <w:proofErr w:type="gramStart"/>
      <w:r w:rsidRPr="004048DD">
        <w:rPr>
          <w:rFonts w:ascii="Arial" w:hAnsi="Arial" w:cs="Arial"/>
          <w:sz w:val="24"/>
          <w:szCs w:val="24"/>
        </w:rPr>
        <w:t>.(</w:t>
      </w:r>
      <w:proofErr w:type="gramEnd"/>
      <w:r w:rsidRPr="004048DD">
        <w:rPr>
          <w:rFonts w:ascii="Arial" w:hAnsi="Arial" w:cs="Arial"/>
          <w:sz w:val="24"/>
          <w:szCs w:val="24"/>
        </w:rPr>
        <w:t xml:space="preserve">2005) ‘Research on the International Competitiveness of China's Manufacturing Industry under the Multilateral Comparison: 1980-2004’. </w:t>
      </w:r>
      <w:r w:rsidRPr="004048DD">
        <w:rPr>
          <w:rFonts w:ascii="Arial" w:hAnsi="Arial" w:cs="Arial"/>
          <w:i/>
          <w:sz w:val="24"/>
          <w:szCs w:val="24"/>
        </w:rPr>
        <w:t>Economic Research,</w:t>
      </w:r>
      <w:r w:rsidRPr="004048DD">
        <w:rPr>
          <w:rFonts w:ascii="Arial" w:hAnsi="Arial" w:cs="Arial"/>
          <w:sz w:val="24"/>
          <w:szCs w:val="24"/>
        </w:rPr>
        <w:t xml:space="preserve"> Vol. 12</w:t>
      </w:r>
      <w:proofErr w:type="gramStart"/>
      <w:r w:rsidRPr="004048DD">
        <w:rPr>
          <w:rFonts w:ascii="Arial" w:hAnsi="Arial" w:cs="Arial"/>
          <w:sz w:val="24"/>
          <w:szCs w:val="24"/>
        </w:rPr>
        <w:t>,pp.77</w:t>
      </w:r>
      <w:proofErr w:type="gramEnd"/>
      <w:r w:rsidRPr="004048DD">
        <w:rPr>
          <w:rFonts w:ascii="Arial" w:hAnsi="Arial" w:cs="Arial"/>
          <w:sz w:val="24"/>
          <w:szCs w:val="24"/>
        </w:rPr>
        <w:t>-89.</w:t>
      </w:r>
    </w:p>
    <w:p w14:paraId="3FD8F3B7" w14:textId="77777777" w:rsidR="004E0275" w:rsidRPr="004048DD" w:rsidRDefault="004E0275" w:rsidP="00FD22A4">
      <w:pPr>
        <w:spacing w:line="360" w:lineRule="auto"/>
        <w:jc w:val="both"/>
        <w:rPr>
          <w:rFonts w:ascii="Arial" w:hAnsi="Arial" w:cs="Arial"/>
          <w:sz w:val="24"/>
          <w:szCs w:val="24"/>
        </w:rPr>
      </w:pPr>
      <w:r w:rsidRPr="004048DD">
        <w:rPr>
          <w:rFonts w:ascii="Arial" w:hAnsi="Arial" w:cs="Arial"/>
          <w:sz w:val="24"/>
          <w:szCs w:val="24"/>
        </w:rPr>
        <w:t>Zhou, D.</w:t>
      </w:r>
      <w:proofErr w:type="gramStart"/>
      <w:r w:rsidRPr="004048DD">
        <w:rPr>
          <w:rFonts w:ascii="Arial" w:hAnsi="Arial" w:cs="Arial"/>
          <w:sz w:val="24"/>
          <w:szCs w:val="24"/>
        </w:rPr>
        <w:t>,&amp;</w:t>
      </w:r>
      <w:proofErr w:type="gramEnd"/>
      <w:r w:rsidRPr="004048DD">
        <w:rPr>
          <w:rFonts w:ascii="Arial" w:hAnsi="Arial" w:cs="Arial"/>
          <w:sz w:val="24"/>
          <w:szCs w:val="24"/>
        </w:rPr>
        <w:t xml:space="preserve"> </w:t>
      </w:r>
      <w:proofErr w:type="spellStart"/>
      <w:r w:rsidRPr="004048DD">
        <w:rPr>
          <w:rFonts w:ascii="Arial" w:hAnsi="Arial" w:cs="Arial"/>
          <w:sz w:val="24"/>
          <w:szCs w:val="24"/>
        </w:rPr>
        <w:t>Liu,J</w:t>
      </w:r>
      <w:proofErr w:type="spellEnd"/>
      <w:r w:rsidRPr="004048DD">
        <w:rPr>
          <w:rFonts w:ascii="Arial" w:hAnsi="Arial" w:cs="Arial"/>
          <w:sz w:val="24"/>
          <w:szCs w:val="24"/>
        </w:rPr>
        <w:t>.(2017) ‘Preliminary Study on the Core Competence of Domestic Smartphones——Taking OPPO and VIVO as Examples’. Modern management science, No.09, pp.94-96.</w:t>
      </w:r>
    </w:p>
    <w:p w14:paraId="010A847B" w14:textId="77777777" w:rsidR="004E0275" w:rsidRPr="004048DD" w:rsidRDefault="004E0275" w:rsidP="00FD22A4">
      <w:pPr>
        <w:spacing w:line="360" w:lineRule="auto"/>
        <w:jc w:val="both"/>
        <w:rPr>
          <w:rFonts w:ascii="Arial" w:hAnsi="Arial" w:cs="Arial"/>
          <w:sz w:val="24"/>
          <w:szCs w:val="24"/>
        </w:rPr>
      </w:pPr>
      <w:r w:rsidRPr="004048DD">
        <w:rPr>
          <w:rFonts w:ascii="Arial" w:hAnsi="Arial" w:cs="Arial"/>
          <w:sz w:val="24"/>
          <w:szCs w:val="24"/>
        </w:rPr>
        <w:t xml:space="preserve">Zhou, S.(2008) ‘Comparison of Competitiveness of China, Japan and Korea Technology-intensive Product Manufacturing——Based on the New Perspective of Item Group Classification Based on RCA Measurement’. </w:t>
      </w:r>
      <w:r w:rsidRPr="004048DD">
        <w:rPr>
          <w:rFonts w:ascii="Arial" w:hAnsi="Arial" w:cs="Arial"/>
          <w:i/>
          <w:sz w:val="24"/>
          <w:szCs w:val="24"/>
        </w:rPr>
        <w:t>Asia-Pacific Economics</w:t>
      </w:r>
      <w:r w:rsidRPr="004048DD">
        <w:rPr>
          <w:rFonts w:ascii="Arial" w:hAnsi="Arial" w:cs="Arial"/>
          <w:sz w:val="24"/>
          <w:szCs w:val="24"/>
        </w:rPr>
        <w:t>, No.04, pp.67-73.</w:t>
      </w:r>
    </w:p>
    <w:p w14:paraId="673321C6" w14:textId="5A2919F5" w:rsidR="009B37FE" w:rsidRPr="004048DD" w:rsidRDefault="004E0275" w:rsidP="00933D01">
      <w:pPr>
        <w:spacing w:line="360" w:lineRule="auto"/>
        <w:jc w:val="both"/>
        <w:rPr>
          <w:rFonts w:ascii="Arial" w:hAnsi="Arial" w:cs="Arial"/>
          <w:sz w:val="24"/>
          <w:szCs w:val="24"/>
        </w:rPr>
      </w:pPr>
      <w:r w:rsidRPr="004048DD">
        <w:rPr>
          <w:rFonts w:ascii="Arial" w:hAnsi="Arial" w:cs="Arial"/>
          <w:sz w:val="24"/>
          <w:szCs w:val="24"/>
        </w:rPr>
        <w:t>Zhou, X., &amp;Fu, Y</w:t>
      </w:r>
      <w:proofErr w:type="gramStart"/>
      <w:r w:rsidRPr="004048DD">
        <w:rPr>
          <w:rFonts w:ascii="Arial" w:hAnsi="Arial" w:cs="Arial"/>
          <w:sz w:val="24"/>
          <w:szCs w:val="24"/>
        </w:rPr>
        <w:t>.(</w:t>
      </w:r>
      <w:proofErr w:type="gramEnd"/>
      <w:r w:rsidRPr="004048DD">
        <w:rPr>
          <w:rFonts w:ascii="Arial" w:hAnsi="Arial" w:cs="Arial"/>
          <w:sz w:val="24"/>
          <w:szCs w:val="24"/>
        </w:rPr>
        <w:t xml:space="preserve">2000) ‘Research on Evaluation Index System of Industrial International Competitiveness’. </w:t>
      </w:r>
      <w:r w:rsidRPr="004048DD">
        <w:rPr>
          <w:rFonts w:ascii="Arial" w:hAnsi="Arial" w:cs="Arial"/>
          <w:i/>
          <w:sz w:val="24"/>
          <w:szCs w:val="24"/>
        </w:rPr>
        <w:t>Research Management</w:t>
      </w:r>
      <w:r w:rsidRPr="004048DD">
        <w:rPr>
          <w:rFonts w:ascii="Arial" w:hAnsi="Arial" w:cs="Arial"/>
          <w:sz w:val="24"/>
          <w:szCs w:val="24"/>
        </w:rPr>
        <w:t>, Vol.3, No.29, pp.34.</w:t>
      </w:r>
    </w:p>
    <w:p w14:paraId="10F307AE" w14:textId="77777777" w:rsidR="00C93702" w:rsidRDefault="00C93702" w:rsidP="00933D01">
      <w:pPr>
        <w:spacing w:line="360" w:lineRule="auto"/>
        <w:jc w:val="both"/>
        <w:rPr>
          <w:rFonts w:ascii="Times New Roman" w:hAnsi="Times New Roman" w:cs="Times New Roman"/>
          <w:sz w:val="24"/>
          <w:szCs w:val="24"/>
        </w:rPr>
      </w:pPr>
    </w:p>
    <w:p w14:paraId="567A48FE" w14:textId="77777777" w:rsidR="00C93702" w:rsidRDefault="00C93702" w:rsidP="00933D01">
      <w:pPr>
        <w:spacing w:line="360" w:lineRule="auto"/>
        <w:jc w:val="both"/>
        <w:rPr>
          <w:rFonts w:ascii="Times New Roman" w:hAnsi="Times New Roman" w:cs="Times New Roman"/>
          <w:sz w:val="24"/>
          <w:szCs w:val="24"/>
        </w:rPr>
      </w:pPr>
    </w:p>
    <w:p w14:paraId="33BAA937" w14:textId="27E083CC" w:rsidR="009B37FE" w:rsidRDefault="00C93702" w:rsidP="00C93702">
      <w:pPr>
        <w:spacing w:line="360" w:lineRule="auto"/>
        <w:jc w:val="center"/>
        <w:rPr>
          <w:rFonts w:ascii="Arial" w:hAnsi="Arial" w:cs="Arial"/>
          <w:b/>
          <w:sz w:val="24"/>
        </w:rPr>
      </w:pPr>
      <w:r w:rsidRPr="004048DD">
        <w:rPr>
          <w:rFonts w:ascii="Arial" w:hAnsi="Arial" w:cs="Arial"/>
          <w:b/>
          <w:sz w:val="24"/>
        </w:rPr>
        <w:lastRenderedPageBreak/>
        <w:t>Appendix</w:t>
      </w:r>
    </w:p>
    <w:p w14:paraId="56CE668D" w14:textId="77777777" w:rsidR="008B0E9E" w:rsidRPr="00C60C34" w:rsidRDefault="00A2618D" w:rsidP="008B0E9E">
      <w:pPr>
        <w:pStyle w:val="Heading2"/>
        <w:rPr>
          <w:rFonts w:ascii="Arial" w:hAnsi="Arial" w:cs="Arial"/>
          <w:bCs/>
          <w:color w:val="000000" w:themeColor="text1"/>
        </w:rPr>
      </w:pPr>
      <w:hyperlink w:anchor="bookmark42" w:tooltip="Current Document">
        <w:bookmarkStart w:id="4" w:name="_Toc16677760"/>
        <w:r w:rsidR="008B0E9E" w:rsidRPr="00C60C34">
          <w:rPr>
            <w:rFonts w:ascii="Arial" w:hAnsi="Arial" w:cs="Arial"/>
            <w:color w:val="000000" w:themeColor="text1"/>
            <w:sz w:val="24"/>
            <w:lang w:eastAsia="en-US"/>
          </w:rPr>
          <w:t>Appendix</w:t>
        </w:r>
      </w:hyperlink>
      <w:r w:rsidR="008B0E9E" w:rsidRPr="00C60C34">
        <w:rPr>
          <w:rFonts w:ascii="Arial" w:hAnsi="Arial" w:cs="Arial" w:hint="eastAsia"/>
          <w:color w:val="000000" w:themeColor="text1"/>
          <w:sz w:val="24"/>
        </w:rPr>
        <w:t xml:space="preserve"> </w:t>
      </w:r>
      <w:r w:rsidR="008B0E9E" w:rsidRPr="00C60C34">
        <w:rPr>
          <w:rFonts w:ascii="Arial" w:hAnsi="Arial" w:cs="Arial"/>
          <w:color w:val="000000" w:themeColor="text1"/>
          <w:sz w:val="24"/>
        </w:rPr>
        <w:t>1</w:t>
      </w:r>
      <w:r w:rsidR="008B0E9E">
        <w:rPr>
          <w:rFonts w:ascii="Arial" w:hAnsi="Arial" w:cs="Arial"/>
          <w:color w:val="000000" w:themeColor="text1"/>
          <w:sz w:val="24"/>
        </w:rPr>
        <w:t>:</w:t>
      </w:r>
      <w:r w:rsidR="008B0E9E" w:rsidRPr="00C60C34">
        <w:rPr>
          <w:rFonts w:ascii="Arial" w:hAnsi="Arial" w:cs="Arial"/>
          <w:color w:val="000000" w:themeColor="text1"/>
          <w:sz w:val="24"/>
        </w:rPr>
        <w:t xml:space="preserve"> </w:t>
      </w:r>
      <w:r w:rsidR="008B0E9E" w:rsidRPr="00C60C34">
        <w:rPr>
          <w:rFonts w:ascii="Arial" w:hAnsi="Arial" w:cs="Arial"/>
          <w:bCs/>
          <w:color w:val="000000" w:themeColor="text1"/>
          <w:sz w:val="24"/>
        </w:rPr>
        <w:t>PROJECT PAPER LOG</w:t>
      </w:r>
      <w:bookmarkEnd w:id="4"/>
    </w:p>
    <w:p w14:paraId="474124C9" w14:textId="77777777" w:rsidR="008B0E9E" w:rsidRPr="005876AC" w:rsidRDefault="008B0E9E" w:rsidP="008B0E9E">
      <w:pPr>
        <w:spacing w:afterLines="100" w:after="240"/>
        <w:rPr>
          <w:rFonts w:ascii="Arial" w:hAnsi="Arial" w:cs="Arial"/>
          <w:b/>
          <w:bCs/>
          <w:color w:val="000000" w:themeColor="text1"/>
        </w:rPr>
      </w:pPr>
      <w:r w:rsidRPr="005876AC">
        <w:rPr>
          <w:rFonts w:ascii="Arial" w:hAnsi="Arial" w:cs="Arial"/>
          <w:color w:val="000000" w:themeColor="text1"/>
          <w:sz w:val="24"/>
          <w:szCs w:val="24"/>
        </w:rPr>
        <w:t>This is an important document, which is to be handed in with your dissertation. This log will be taken into consideration when awarding the final mark for the dissertation.</w:t>
      </w:r>
    </w:p>
    <w:tbl>
      <w:tblPr>
        <w:tblStyle w:val="TableGrid"/>
        <w:tblW w:w="8721" w:type="dxa"/>
        <w:tblLayout w:type="fixed"/>
        <w:tblLook w:val="04A0" w:firstRow="1" w:lastRow="0" w:firstColumn="1" w:lastColumn="0" w:noHBand="0" w:noVBand="1"/>
      </w:tblPr>
      <w:tblGrid>
        <w:gridCol w:w="4360"/>
        <w:gridCol w:w="4361"/>
      </w:tblGrid>
      <w:tr w:rsidR="008B0E9E" w:rsidRPr="005876AC" w14:paraId="0602D3F1" w14:textId="77777777" w:rsidTr="001C1107">
        <w:tc>
          <w:tcPr>
            <w:tcW w:w="4360" w:type="dxa"/>
          </w:tcPr>
          <w:p w14:paraId="292D0CA3" w14:textId="77777777" w:rsidR="008B0E9E" w:rsidRPr="005876AC" w:rsidRDefault="008B0E9E" w:rsidP="001C1107">
            <w:pPr>
              <w:spacing w:afterLines="100" w:after="240"/>
              <w:rPr>
                <w:rFonts w:ascii="Arial" w:hAnsi="Arial" w:cs="Arial"/>
                <w:color w:val="000000" w:themeColor="text1"/>
              </w:rPr>
            </w:pPr>
            <w:r w:rsidRPr="005876AC">
              <w:rPr>
                <w:rFonts w:ascii="Arial" w:hAnsi="Arial" w:cs="Arial"/>
                <w:color w:val="000000" w:themeColor="text1"/>
                <w:sz w:val="24"/>
                <w:szCs w:val="24"/>
              </w:rPr>
              <w:t>Student Name:</w:t>
            </w:r>
          </w:p>
        </w:tc>
        <w:tc>
          <w:tcPr>
            <w:tcW w:w="4361" w:type="dxa"/>
          </w:tcPr>
          <w:p w14:paraId="404A85FB" w14:textId="184B5547" w:rsidR="008B0E9E" w:rsidRPr="005876AC" w:rsidRDefault="008B0E9E" w:rsidP="001C1107">
            <w:pPr>
              <w:spacing w:afterLines="100" w:after="240"/>
              <w:rPr>
                <w:rFonts w:ascii="Arial" w:hAnsi="Arial" w:cs="Arial"/>
                <w:color w:val="000000" w:themeColor="text1"/>
              </w:rPr>
            </w:pPr>
            <w:r>
              <w:rPr>
                <w:rFonts w:ascii="Arial" w:hAnsi="Arial" w:cs="Arial"/>
                <w:color w:val="000000" w:themeColor="text1"/>
                <w:sz w:val="24"/>
                <w:szCs w:val="24"/>
              </w:rPr>
              <w:t xml:space="preserve">Wang </w:t>
            </w:r>
            <w:proofErr w:type="spellStart"/>
            <w:r>
              <w:rPr>
                <w:rFonts w:ascii="Arial" w:hAnsi="Arial" w:cs="Arial"/>
                <w:color w:val="000000" w:themeColor="text1"/>
                <w:sz w:val="24"/>
                <w:szCs w:val="24"/>
              </w:rPr>
              <w:t>Sitao</w:t>
            </w:r>
            <w:proofErr w:type="spellEnd"/>
          </w:p>
        </w:tc>
      </w:tr>
      <w:tr w:rsidR="008B0E9E" w:rsidRPr="005876AC" w14:paraId="51D7A3F5" w14:textId="77777777" w:rsidTr="001C1107">
        <w:tc>
          <w:tcPr>
            <w:tcW w:w="4360" w:type="dxa"/>
          </w:tcPr>
          <w:p w14:paraId="35896B4A" w14:textId="77777777" w:rsidR="008B0E9E" w:rsidRPr="005876AC" w:rsidRDefault="008B0E9E" w:rsidP="001C1107">
            <w:pPr>
              <w:spacing w:afterLines="100" w:after="240"/>
              <w:rPr>
                <w:rFonts w:ascii="Arial" w:hAnsi="Arial" w:cs="Arial"/>
                <w:color w:val="000000" w:themeColor="text1"/>
              </w:rPr>
            </w:pPr>
            <w:r w:rsidRPr="005876AC">
              <w:rPr>
                <w:rFonts w:ascii="Arial" w:hAnsi="Arial" w:cs="Arial"/>
                <w:color w:val="000000" w:themeColor="text1"/>
                <w:sz w:val="24"/>
                <w:szCs w:val="24"/>
              </w:rPr>
              <w:t>Supervisor’s Name:</w:t>
            </w:r>
          </w:p>
        </w:tc>
        <w:tc>
          <w:tcPr>
            <w:tcW w:w="4361" w:type="dxa"/>
          </w:tcPr>
          <w:p w14:paraId="73E5CC33" w14:textId="77777777" w:rsidR="008B0E9E" w:rsidRPr="005876AC" w:rsidRDefault="008B0E9E" w:rsidP="001C1107">
            <w:pPr>
              <w:spacing w:afterLines="100" w:after="240"/>
              <w:rPr>
                <w:rFonts w:ascii="Arial" w:hAnsi="Arial" w:cs="Arial"/>
                <w:color w:val="000000" w:themeColor="text1"/>
              </w:rPr>
            </w:pPr>
            <w:r w:rsidRPr="005876AC">
              <w:rPr>
                <w:rFonts w:ascii="Arial" w:hAnsi="Arial" w:cs="Arial"/>
                <w:color w:val="000000" w:themeColor="text1"/>
                <w:sz w:val="24"/>
                <w:szCs w:val="24"/>
              </w:rPr>
              <w:t xml:space="preserve">Ms. </w:t>
            </w:r>
            <w:proofErr w:type="spellStart"/>
            <w:r w:rsidRPr="005876AC">
              <w:rPr>
                <w:rFonts w:ascii="Arial" w:hAnsi="Arial" w:cs="Arial"/>
                <w:color w:val="000000" w:themeColor="text1"/>
                <w:sz w:val="24"/>
                <w:szCs w:val="24"/>
              </w:rPr>
              <w:t>Faziha</w:t>
            </w:r>
            <w:proofErr w:type="spellEnd"/>
            <w:r w:rsidRPr="005876AC">
              <w:rPr>
                <w:rFonts w:ascii="Arial" w:hAnsi="Arial" w:cs="Arial"/>
                <w:color w:val="000000" w:themeColor="text1"/>
                <w:sz w:val="24"/>
                <w:szCs w:val="24"/>
              </w:rPr>
              <w:t xml:space="preserve"> </w:t>
            </w:r>
            <w:proofErr w:type="spellStart"/>
            <w:r w:rsidRPr="005876AC">
              <w:rPr>
                <w:rFonts w:ascii="Arial" w:hAnsi="Arial" w:cs="Arial"/>
                <w:color w:val="000000" w:themeColor="text1"/>
                <w:sz w:val="24"/>
                <w:szCs w:val="24"/>
              </w:rPr>
              <w:t>Abd</w:t>
            </w:r>
            <w:proofErr w:type="spellEnd"/>
            <w:r w:rsidRPr="005876AC">
              <w:rPr>
                <w:rFonts w:ascii="Arial" w:hAnsi="Arial" w:cs="Arial"/>
                <w:color w:val="000000" w:themeColor="text1"/>
                <w:sz w:val="24"/>
                <w:szCs w:val="24"/>
              </w:rPr>
              <w:t xml:space="preserve"> </w:t>
            </w:r>
            <w:proofErr w:type="spellStart"/>
            <w:r w:rsidRPr="005876AC">
              <w:rPr>
                <w:rFonts w:ascii="Arial" w:hAnsi="Arial" w:cs="Arial"/>
                <w:color w:val="000000" w:themeColor="text1"/>
                <w:sz w:val="24"/>
                <w:szCs w:val="24"/>
              </w:rPr>
              <w:t>Malek</w:t>
            </w:r>
            <w:proofErr w:type="spellEnd"/>
          </w:p>
        </w:tc>
      </w:tr>
      <w:tr w:rsidR="008B0E9E" w:rsidRPr="005876AC" w14:paraId="17E53349" w14:textId="77777777" w:rsidTr="001C1107">
        <w:tc>
          <w:tcPr>
            <w:tcW w:w="8721" w:type="dxa"/>
            <w:gridSpan w:val="2"/>
          </w:tcPr>
          <w:p w14:paraId="58B9C957" w14:textId="77777777" w:rsidR="008B0E9E" w:rsidRPr="005876AC" w:rsidRDefault="008B0E9E" w:rsidP="001C1107">
            <w:pPr>
              <w:spacing w:afterLines="100" w:after="240"/>
              <w:rPr>
                <w:rFonts w:ascii="Arial" w:hAnsi="Arial" w:cs="Arial"/>
                <w:color w:val="000000" w:themeColor="text1"/>
              </w:rPr>
            </w:pPr>
            <w:r w:rsidRPr="005876AC">
              <w:rPr>
                <w:rFonts w:ascii="Arial" w:hAnsi="Arial" w:cs="Arial"/>
                <w:color w:val="000000" w:themeColor="text1"/>
                <w:sz w:val="24"/>
                <w:szCs w:val="24"/>
              </w:rPr>
              <w:t>Dissertation Topic:</w:t>
            </w:r>
          </w:p>
          <w:p w14:paraId="24052E63" w14:textId="77777777" w:rsidR="008B0E9E" w:rsidRDefault="008B0E9E" w:rsidP="008B0E9E">
            <w:pPr>
              <w:pStyle w:val="TableParagraph"/>
              <w:rPr>
                <w:rFonts w:ascii="Arial" w:hAnsi="Arial" w:cs="Arial"/>
                <w:sz w:val="24"/>
                <w:szCs w:val="24"/>
              </w:rPr>
            </w:pPr>
            <w:r w:rsidRPr="008B0E9E">
              <w:rPr>
                <w:rFonts w:ascii="Arial" w:hAnsi="Arial" w:cs="Arial"/>
                <w:sz w:val="24"/>
                <w:szCs w:val="24"/>
              </w:rPr>
              <w:t xml:space="preserve">ANALYSIS OF THE INTERNATIONAL COMPETITIVENESS </w:t>
            </w:r>
          </w:p>
          <w:p w14:paraId="3A993EA6" w14:textId="7BBA32D6" w:rsidR="008B0E9E" w:rsidRPr="008B0E9E" w:rsidRDefault="008B0E9E" w:rsidP="008B0E9E">
            <w:pPr>
              <w:pStyle w:val="TableParagraph"/>
              <w:rPr>
                <w:rFonts w:ascii="Arial" w:hAnsi="Arial" w:cs="Arial"/>
                <w:sz w:val="24"/>
                <w:szCs w:val="24"/>
              </w:rPr>
            </w:pPr>
            <w:r>
              <w:rPr>
                <w:rFonts w:ascii="Arial" w:hAnsi="Arial" w:cs="Arial"/>
                <w:sz w:val="24"/>
                <w:szCs w:val="24"/>
              </w:rPr>
              <w:t xml:space="preserve">  </w:t>
            </w:r>
            <w:r w:rsidRPr="008B0E9E">
              <w:rPr>
                <w:rFonts w:ascii="Arial" w:hAnsi="Arial" w:cs="Arial"/>
                <w:sz w:val="24"/>
                <w:szCs w:val="24"/>
              </w:rPr>
              <w:t>OF CHINESE MOBILE PHONE ENTERPRISES IN THE MALAYSIAN MARKET</w:t>
            </w:r>
          </w:p>
          <w:p w14:paraId="6A6DF88D" w14:textId="0659B59F" w:rsidR="008B0E9E" w:rsidRPr="005876AC" w:rsidRDefault="008B0E9E" w:rsidP="001C1107">
            <w:pPr>
              <w:spacing w:afterLines="200" w:after="480" w:line="360" w:lineRule="auto"/>
              <w:jc w:val="center"/>
              <w:rPr>
                <w:rFonts w:ascii="Arial" w:hAnsi="Arial" w:cs="Arial"/>
                <w:color w:val="000000" w:themeColor="text1"/>
              </w:rPr>
            </w:pPr>
          </w:p>
        </w:tc>
      </w:tr>
    </w:tbl>
    <w:p w14:paraId="4EED26E0" w14:textId="77777777" w:rsidR="008B0E9E" w:rsidRPr="005876AC" w:rsidRDefault="008B0E9E" w:rsidP="008B0E9E">
      <w:pPr>
        <w:spacing w:afterLines="100" w:after="240"/>
        <w:rPr>
          <w:rFonts w:ascii="Arial" w:hAnsi="Arial" w:cs="Arial"/>
          <w:b/>
          <w:bCs/>
          <w:color w:val="000000" w:themeColor="text1"/>
        </w:rPr>
      </w:pPr>
    </w:p>
    <w:p w14:paraId="7AF9316B" w14:textId="77777777" w:rsidR="008B0E9E" w:rsidRPr="005876AC" w:rsidRDefault="008B0E9E" w:rsidP="008B0E9E">
      <w:pPr>
        <w:spacing w:afterLines="100" w:after="240"/>
        <w:rPr>
          <w:color w:val="000000" w:themeColor="text1"/>
        </w:rPr>
      </w:pPr>
      <w:r w:rsidRPr="005876AC">
        <w:rPr>
          <w:rFonts w:ascii="Arial" w:hAnsi="Arial" w:cs="Arial"/>
          <w:b/>
          <w:bCs/>
          <w:color w:val="000000" w:themeColor="text1"/>
          <w:sz w:val="24"/>
          <w:szCs w:val="24"/>
        </w:rPr>
        <w:t>SECTION A. MONITORING STUDENT DISSERTATION PROCESS</w:t>
      </w:r>
    </w:p>
    <w:p w14:paraId="44E9D21A" w14:textId="77777777" w:rsidR="008B0E9E" w:rsidRPr="005876AC" w:rsidRDefault="008B0E9E" w:rsidP="008B0E9E">
      <w:pPr>
        <w:spacing w:afterLines="100" w:after="240"/>
        <w:rPr>
          <w:rFonts w:ascii="Arial" w:hAnsi="Arial" w:cs="Arial"/>
          <w:color w:val="000000" w:themeColor="text1"/>
        </w:rPr>
      </w:pPr>
      <w:r w:rsidRPr="005876AC">
        <w:rPr>
          <w:rFonts w:ascii="Arial" w:hAnsi="Arial" w:cs="Arial"/>
          <w:color w:val="000000" w:themeColor="text1"/>
          <w:sz w:val="24"/>
          <w:szCs w:val="24"/>
        </w:rPr>
        <w:t>The plan below is to be agreed between the student &amp; supervisor and will be monitored against progress made at each session.</w:t>
      </w:r>
    </w:p>
    <w:tbl>
      <w:tblPr>
        <w:tblW w:w="8525"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2886"/>
        <w:gridCol w:w="704"/>
        <w:gridCol w:w="705"/>
        <w:gridCol w:w="704"/>
        <w:gridCol w:w="704"/>
        <w:gridCol w:w="705"/>
        <w:gridCol w:w="704"/>
        <w:gridCol w:w="705"/>
        <w:gridCol w:w="708"/>
      </w:tblGrid>
      <w:tr w:rsidR="008B0E9E" w:rsidRPr="005876AC" w14:paraId="61667B01" w14:textId="77777777" w:rsidTr="001C1107">
        <w:trPr>
          <w:trHeight w:val="289"/>
        </w:trPr>
        <w:tc>
          <w:tcPr>
            <w:tcW w:w="2886" w:type="dxa"/>
            <w:vMerge w:val="restart"/>
            <w:tcBorders>
              <w:bottom w:val="single" w:sz="4" w:space="0" w:color="000000"/>
              <w:right w:val="single" w:sz="4" w:space="0" w:color="000000"/>
            </w:tcBorders>
          </w:tcPr>
          <w:p w14:paraId="592E0F94" w14:textId="77777777" w:rsidR="008B0E9E" w:rsidRPr="005876AC" w:rsidRDefault="008B0E9E" w:rsidP="001C1107">
            <w:pPr>
              <w:rPr>
                <w:color w:val="000000" w:themeColor="text1"/>
              </w:rPr>
            </w:pPr>
            <w:r w:rsidRPr="005876AC">
              <w:rPr>
                <w:rFonts w:ascii="Arial" w:hAnsi="Arial" w:cs="Arial"/>
                <w:b/>
                <w:bCs/>
                <w:color w:val="000000" w:themeColor="text1"/>
                <w:sz w:val="24"/>
                <w:szCs w:val="24"/>
              </w:rPr>
              <w:t>Activity</w:t>
            </w:r>
          </w:p>
        </w:tc>
        <w:tc>
          <w:tcPr>
            <w:tcW w:w="5639" w:type="dxa"/>
            <w:gridSpan w:val="8"/>
            <w:tcBorders>
              <w:left w:val="single" w:sz="4" w:space="0" w:color="000000"/>
              <w:bottom w:val="single" w:sz="4" w:space="0" w:color="000000"/>
            </w:tcBorders>
          </w:tcPr>
          <w:p w14:paraId="57187C54" w14:textId="77777777" w:rsidR="008B0E9E" w:rsidRPr="005876AC" w:rsidRDefault="008B0E9E" w:rsidP="001C1107">
            <w:pPr>
              <w:jc w:val="center"/>
              <w:rPr>
                <w:color w:val="000000" w:themeColor="text1"/>
              </w:rPr>
            </w:pPr>
            <w:r w:rsidRPr="005876AC">
              <w:rPr>
                <w:rFonts w:ascii="Arial" w:hAnsi="Arial" w:cs="Arial"/>
                <w:b/>
                <w:bCs/>
                <w:color w:val="000000" w:themeColor="text1"/>
                <w:sz w:val="24"/>
                <w:szCs w:val="24"/>
              </w:rPr>
              <w:t>Milestone/Deliverable Date</w:t>
            </w:r>
          </w:p>
        </w:tc>
      </w:tr>
      <w:tr w:rsidR="008B0E9E" w:rsidRPr="005876AC" w14:paraId="15B21EB5" w14:textId="77777777" w:rsidTr="001C1107">
        <w:trPr>
          <w:trHeight w:val="282"/>
        </w:trPr>
        <w:tc>
          <w:tcPr>
            <w:tcW w:w="2886" w:type="dxa"/>
            <w:vMerge/>
            <w:tcBorders>
              <w:top w:val="nil"/>
              <w:bottom w:val="single" w:sz="4" w:space="0" w:color="000000"/>
              <w:right w:val="single" w:sz="4" w:space="0" w:color="000000"/>
            </w:tcBorders>
          </w:tcPr>
          <w:p w14:paraId="3389C30F"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470CED4A"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55F81DBA"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2A994D5A"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563934EF"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6BB09A5A"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711E4D41"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32869972" w14:textId="77777777" w:rsidR="008B0E9E" w:rsidRPr="005876AC" w:rsidRDefault="008B0E9E" w:rsidP="001C1107">
            <w:pPr>
              <w:rPr>
                <w:color w:val="000000" w:themeColor="text1"/>
              </w:rPr>
            </w:pPr>
          </w:p>
        </w:tc>
        <w:tc>
          <w:tcPr>
            <w:tcW w:w="708" w:type="dxa"/>
            <w:tcBorders>
              <w:top w:val="single" w:sz="4" w:space="0" w:color="000000"/>
              <w:left w:val="single" w:sz="4" w:space="0" w:color="000000"/>
              <w:bottom w:val="single" w:sz="4" w:space="0" w:color="000000"/>
            </w:tcBorders>
          </w:tcPr>
          <w:p w14:paraId="70B9745E" w14:textId="77777777" w:rsidR="008B0E9E" w:rsidRPr="005876AC" w:rsidRDefault="008B0E9E" w:rsidP="001C1107">
            <w:pPr>
              <w:rPr>
                <w:color w:val="000000" w:themeColor="text1"/>
              </w:rPr>
            </w:pPr>
          </w:p>
        </w:tc>
      </w:tr>
      <w:tr w:rsidR="008B0E9E" w:rsidRPr="005876AC" w14:paraId="5FD1AC76" w14:textId="77777777" w:rsidTr="001C1107">
        <w:trPr>
          <w:trHeight w:val="280"/>
        </w:trPr>
        <w:tc>
          <w:tcPr>
            <w:tcW w:w="2886" w:type="dxa"/>
            <w:tcBorders>
              <w:top w:val="single" w:sz="4" w:space="0" w:color="000000"/>
              <w:bottom w:val="single" w:sz="4" w:space="0" w:color="000000"/>
              <w:right w:val="single" w:sz="4" w:space="0" w:color="000000"/>
            </w:tcBorders>
          </w:tcPr>
          <w:p w14:paraId="6D50B03C" w14:textId="77777777" w:rsidR="008B0E9E" w:rsidRPr="005876AC" w:rsidRDefault="008B0E9E" w:rsidP="001C1107">
            <w:pPr>
              <w:rPr>
                <w:color w:val="000000" w:themeColor="text1"/>
              </w:rPr>
            </w:pPr>
            <w:r w:rsidRPr="005876AC">
              <w:rPr>
                <w:rFonts w:hint="eastAsia"/>
                <w:color w:val="000000" w:themeColor="text1"/>
              </w:rPr>
              <w:t>Confirmation research title</w:t>
            </w:r>
          </w:p>
        </w:tc>
        <w:tc>
          <w:tcPr>
            <w:tcW w:w="704" w:type="dxa"/>
            <w:tcBorders>
              <w:top w:val="single" w:sz="4" w:space="0" w:color="000000"/>
              <w:left w:val="single" w:sz="4" w:space="0" w:color="000000"/>
              <w:bottom w:val="single" w:sz="4" w:space="0" w:color="000000"/>
              <w:right w:val="single" w:sz="4" w:space="0" w:color="000000"/>
            </w:tcBorders>
          </w:tcPr>
          <w:p w14:paraId="4B85EDA0" w14:textId="77777777" w:rsidR="008B0E9E" w:rsidRPr="005876AC" w:rsidRDefault="008B0E9E" w:rsidP="001C1107">
            <w:pPr>
              <w:rPr>
                <w:color w:val="000000" w:themeColor="text1"/>
              </w:rPr>
            </w:pPr>
            <w:r w:rsidRPr="005876AC">
              <w:rPr>
                <w:rFonts w:hint="eastAsia"/>
                <w:color w:val="000000" w:themeColor="text1"/>
              </w:rPr>
              <w:t>2</w:t>
            </w:r>
            <w:r w:rsidRPr="005876AC">
              <w:rPr>
                <w:color w:val="000000" w:themeColor="text1"/>
              </w:rPr>
              <w:t>0</w:t>
            </w:r>
            <w:r w:rsidRPr="005876AC">
              <w:rPr>
                <w:rFonts w:hint="eastAsia"/>
                <w:color w:val="000000" w:themeColor="text1"/>
              </w:rPr>
              <w:t>/5</w:t>
            </w:r>
          </w:p>
        </w:tc>
        <w:tc>
          <w:tcPr>
            <w:tcW w:w="705" w:type="dxa"/>
            <w:tcBorders>
              <w:top w:val="single" w:sz="4" w:space="0" w:color="000000"/>
              <w:left w:val="single" w:sz="4" w:space="0" w:color="000000"/>
              <w:bottom w:val="single" w:sz="4" w:space="0" w:color="000000"/>
              <w:right w:val="single" w:sz="4" w:space="0" w:color="000000"/>
            </w:tcBorders>
          </w:tcPr>
          <w:p w14:paraId="6BF9E877"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6D581929"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67CA2484"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50E7C813"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66F35EDC"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218B1596" w14:textId="77777777" w:rsidR="008B0E9E" w:rsidRPr="005876AC" w:rsidRDefault="008B0E9E" w:rsidP="001C1107">
            <w:pPr>
              <w:rPr>
                <w:color w:val="000000" w:themeColor="text1"/>
              </w:rPr>
            </w:pPr>
          </w:p>
        </w:tc>
        <w:tc>
          <w:tcPr>
            <w:tcW w:w="708" w:type="dxa"/>
            <w:tcBorders>
              <w:top w:val="single" w:sz="4" w:space="0" w:color="000000"/>
              <w:left w:val="single" w:sz="4" w:space="0" w:color="000000"/>
              <w:bottom w:val="single" w:sz="4" w:space="0" w:color="000000"/>
            </w:tcBorders>
          </w:tcPr>
          <w:p w14:paraId="6FC7D20A" w14:textId="77777777" w:rsidR="008B0E9E" w:rsidRPr="005876AC" w:rsidRDefault="008B0E9E" w:rsidP="001C1107">
            <w:pPr>
              <w:rPr>
                <w:color w:val="000000" w:themeColor="text1"/>
              </w:rPr>
            </w:pPr>
          </w:p>
        </w:tc>
      </w:tr>
      <w:tr w:rsidR="008B0E9E" w:rsidRPr="005876AC" w14:paraId="3A90B7AE" w14:textId="77777777" w:rsidTr="001C1107">
        <w:trPr>
          <w:trHeight w:val="280"/>
        </w:trPr>
        <w:tc>
          <w:tcPr>
            <w:tcW w:w="2886" w:type="dxa"/>
            <w:tcBorders>
              <w:top w:val="single" w:sz="4" w:space="0" w:color="000000"/>
              <w:bottom w:val="single" w:sz="4" w:space="0" w:color="000000"/>
              <w:right w:val="single" w:sz="4" w:space="0" w:color="000000"/>
            </w:tcBorders>
          </w:tcPr>
          <w:p w14:paraId="09D21B30" w14:textId="77777777" w:rsidR="008B0E9E" w:rsidRPr="005876AC" w:rsidRDefault="008B0E9E" w:rsidP="001C1107">
            <w:pPr>
              <w:rPr>
                <w:color w:val="000000" w:themeColor="text1"/>
              </w:rPr>
            </w:pPr>
            <w:r w:rsidRPr="005876AC">
              <w:rPr>
                <w:rFonts w:hint="eastAsia"/>
                <w:color w:val="000000" w:themeColor="text1"/>
              </w:rPr>
              <w:t>Final initial proposal</w:t>
            </w:r>
          </w:p>
        </w:tc>
        <w:tc>
          <w:tcPr>
            <w:tcW w:w="704" w:type="dxa"/>
            <w:tcBorders>
              <w:top w:val="single" w:sz="4" w:space="0" w:color="000000"/>
              <w:left w:val="single" w:sz="4" w:space="0" w:color="000000"/>
              <w:bottom w:val="single" w:sz="4" w:space="0" w:color="000000"/>
              <w:right w:val="single" w:sz="4" w:space="0" w:color="000000"/>
            </w:tcBorders>
          </w:tcPr>
          <w:p w14:paraId="5C69BEA0"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5FC2F72F" w14:textId="77777777" w:rsidR="008B0E9E" w:rsidRPr="005876AC" w:rsidRDefault="008B0E9E" w:rsidP="001C1107">
            <w:pPr>
              <w:rPr>
                <w:color w:val="000000" w:themeColor="text1"/>
              </w:rPr>
            </w:pPr>
            <w:r w:rsidRPr="005876AC">
              <w:rPr>
                <w:rFonts w:hint="eastAsia"/>
                <w:color w:val="000000" w:themeColor="text1"/>
              </w:rPr>
              <w:t>5/6</w:t>
            </w:r>
          </w:p>
        </w:tc>
        <w:tc>
          <w:tcPr>
            <w:tcW w:w="704" w:type="dxa"/>
            <w:tcBorders>
              <w:top w:val="single" w:sz="4" w:space="0" w:color="000000"/>
              <w:left w:val="single" w:sz="4" w:space="0" w:color="000000"/>
              <w:bottom w:val="single" w:sz="4" w:space="0" w:color="000000"/>
              <w:right w:val="single" w:sz="4" w:space="0" w:color="000000"/>
            </w:tcBorders>
          </w:tcPr>
          <w:p w14:paraId="5591B7F7"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524B5C2A"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301BA481"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2F82BC43"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457D102F" w14:textId="77777777" w:rsidR="008B0E9E" w:rsidRPr="005876AC" w:rsidRDefault="008B0E9E" w:rsidP="001C1107">
            <w:pPr>
              <w:rPr>
                <w:color w:val="000000" w:themeColor="text1"/>
              </w:rPr>
            </w:pPr>
          </w:p>
        </w:tc>
        <w:tc>
          <w:tcPr>
            <w:tcW w:w="708" w:type="dxa"/>
            <w:tcBorders>
              <w:top w:val="single" w:sz="4" w:space="0" w:color="000000"/>
              <w:left w:val="single" w:sz="4" w:space="0" w:color="000000"/>
              <w:bottom w:val="single" w:sz="4" w:space="0" w:color="000000"/>
            </w:tcBorders>
          </w:tcPr>
          <w:p w14:paraId="69E2BD9A" w14:textId="77777777" w:rsidR="008B0E9E" w:rsidRPr="005876AC" w:rsidRDefault="008B0E9E" w:rsidP="001C1107">
            <w:pPr>
              <w:rPr>
                <w:color w:val="000000" w:themeColor="text1"/>
              </w:rPr>
            </w:pPr>
          </w:p>
        </w:tc>
      </w:tr>
      <w:tr w:rsidR="008B0E9E" w:rsidRPr="005876AC" w14:paraId="7EBDF9DC" w14:textId="77777777" w:rsidTr="001C1107">
        <w:trPr>
          <w:trHeight w:val="280"/>
        </w:trPr>
        <w:tc>
          <w:tcPr>
            <w:tcW w:w="2886" w:type="dxa"/>
            <w:tcBorders>
              <w:top w:val="single" w:sz="4" w:space="0" w:color="000000"/>
              <w:bottom w:val="single" w:sz="4" w:space="0" w:color="000000"/>
              <w:right w:val="single" w:sz="4" w:space="0" w:color="000000"/>
            </w:tcBorders>
          </w:tcPr>
          <w:p w14:paraId="5CE355EA" w14:textId="77777777" w:rsidR="008B0E9E" w:rsidRPr="005876AC" w:rsidRDefault="008B0E9E" w:rsidP="001C1107">
            <w:pPr>
              <w:rPr>
                <w:color w:val="000000" w:themeColor="text1"/>
              </w:rPr>
            </w:pPr>
            <w:r w:rsidRPr="005876AC">
              <w:rPr>
                <w:rFonts w:hint="eastAsia"/>
                <w:color w:val="000000" w:themeColor="text1"/>
              </w:rPr>
              <w:t>Chapter 1,2,3 draft</w:t>
            </w:r>
          </w:p>
        </w:tc>
        <w:tc>
          <w:tcPr>
            <w:tcW w:w="704" w:type="dxa"/>
            <w:tcBorders>
              <w:top w:val="single" w:sz="4" w:space="0" w:color="000000"/>
              <w:left w:val="single" w:sz="4" w:space="0" w:color="000000"/>
              <w:bottom w:val="single" w:sz="4" w:space="0" w:color="000000"/>
              <w:right w:val="single" w:sz="4" w:space="0" w:color="000000"/>
            </w:tcBorders>
          </w:tcPr>
          <w:p w14:paraId="1863EBB2"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4C55BE8A"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107B9ACA" w14:textId="77777777" w:rsidR="008B0E9E" w:rsidRPr="005876AC" w:rsidRDefault="008B0E9E" w:rsidP="001C1107">
            <w:pPr>
              <w:rPr>
                <w:color w:val="000000" w:themeColor="text1"/>
              </w:rPr>
            </w:pPr>
            <w:r w:rsidRPr="005876AC">
              <w:rPr>
                <w:rFonts w:hint="eastAsia"/>
                <w:color w:val="000000" w:themeColor="text1"/>
              </w:rPr>
              <w:t>1</w:t>
            </w:r>
            <w:r w:rsidRPr="005876AC">
              <w:rPr>
                <w:color w:val="000000" w:themeColor="text1"/>
              </w:rPr>
              <w:t>5</w:t>
            </w:r>
            <w:r w:rsidRPr="005876AC">
              <w:rPr>
                <w:rFonts w:hint="eastAsia"/>
                <w:color w:val="000000" w:themeColor="text1"/>
              </w:rPr>
              <w:t>/6</w:t>
            </w:r>
          </w:p>
        </w:tc>
        <w:tc>
          <w:tcPr>
            <w:tcW w:w="704" w:type="dxa"/>
            <w:tcBorders>
              <w:top w:val="single" w:sz="4" w:space="0" w:color="000000"/>
              <w:left w:val="single" w:sz="4" w:space="0" w:color="000000"/>
              <w:bottom w:val="single" w:sz="4" w:space="0" w:color="000000"/>
              <w:right w:val="single" w:sz="4" w:space="0" w:color="000000"/>
            </w:tcBorders>
          </w:tcPr>
          <w:p w14:paraId="70EDE503"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717795AE"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13B61C24"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4C624228" w14:textId="77777777" w:rsidR="008B0E9E" w:rsidRPr="005876AC" w:rsidRDefault="008B0E9E" w:rsidP="001C1107">
            <w:pPr>
              <w:rPr>
                <w:color w:val="000000" w:themeColor="text1"/>
              </w:rPr>
            </w:pPr>
          </w:p>
        </w:tc>
        <w:tc>
          <w:tcPr>
            <w:tcW w:w="708" w:type="dxa"/>
            <w:tcBorders>
              <w:top w:val="single" w:sz="4" w:space="0" w:color="000000"/>
              <w:left w:val="single" w:sz="4" w:space="0" w:color="000000"/>
              <w:bottom w:val="single" w:sz="4" w:space="0" w:color="000000"/>
            </w:tcBorders>
          </w:tcPr>
          <w:p w14:paraId="7090D165" w14:textId="77777777" w:rsidR="008B0E9E" w:rsidRPr="005876AC" w:rsidRDefault="008B0E9E" w:rsidP="001C1107">
            <w:pPr>
              <w:rPr>
                <w:color w:val="000000" w:themeColor="text1"/>
              </w:rPr>
            </w:pPr>
          </w:p>
        </w:tc>
      </w:tr>
      <w:tr w:rsidR="008B0E9E" w:rsidRPr="005876AC" w14:paraId="1BE6A93C" w14:textId="77777777" w:rsidTr="001C1107">
        <w:trPr>
          <w:trHeight w:val="282"/>
        </w:trPr>
        <w:tc>
          <w:tcPr>
            <w:tcW w:w="2886" w:type="dxa"/>
            <w:tcBorders>
              <w:top w:val="single" w:sz="4" w:space="0" w:color="000000"/>
              <w:bottom w:val="single" w:sz="4" w:space="0" w:color="000000"/>
              <w:right w:val="single" w:sz="4" w:space="0" w:color="000000"/>
            </w:tcBorders>
          </w:tcPr>
          <w:p w14:paraId="59277BF5" w14:textId="77777777" w:rsidR="008B0E9E" w:rsidRPr="005876AC" w:rsidRDefault="008B0E9E" w:rsidP="001C1107">
            <w:pPr>
              <w:rPr>
                <w:color w:val="000000" w:themeColor="text1"/>
              </w:rPr>
            </w:pPr>
            <w:r w:rsidRPr="005876AC">
              <w:rPr>
                <w:color w:val="000000" w:themeColor="text1"/>
              </w:rPr>
              <w:t>Questionnaire design</w:t>
            </w:r>
          </w:p>
        </w:tc>
        <w:tc>
          <w:tcPr>
            <w:tcW w:w="704" w:type="dxa"/>
            <w:tcBorders>
              <w:top w:val="single" w:sz="4" w:space="0" w:color="000000"/>
              <w:left w:val="single" w:sz="4" w:space="0" w:color="000000"/>
              <w:bottom w:val="single" w:sz="4" w:space="0" w:color="000000"/>
              <w:right w:val="single" w:sz="4" w:space="0" w:color="000000"/>
            </w:tcBorders>
          </w:tcPr>
          <w:p w14:paraId="5ACB5CC4"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46B2A139"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4DDFCF43"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1E1F2917" w14:textId="77777777" w:rsidR="008B0E9E" w:rsidRPr="005876AC" w:rsidRDefault="008B0E9E" w:rsidP="001C1107">
            <w:pPr>
              <w:rPr>
                <w:color w:val="000000" w:themeColor="text1"/>
              </w:rPr>
            </w:pPr>
            <w:r w:rsidRPr="005876AC">
              <w:rPr>
                <w:rFonts w:hint="eastAsia"/>
                <w:color w:val="000000" w:themeColor="text1"/>
              </w:rPr>
              <w:t>1/7</w:t>
            </w:r>
          </w:p>
        </w:tc>
        <w:tc>
          <w:tcPr>
            <w:tcW w:w="705" w:type="dxa"/>
            <w:tcBorders>
              <w:top w:val="single" w:sz="4" w:space="0" w:color="000000"/>
              <w:left w:val="single" w:sz="4" w:space="0" w:color="000000"/>
              <w:bottom w:val="single" w:sz="4" w:space="0" w:color="000000"/>
              <w:right w:val="single" w:sz="4" w:space="0" w:color="000000"/>
            </w:tcBorders>
          </w:tcPr>
          <w:p w14:paraId="2C78127A"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156991DD"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0E0D7FF7" w14:textId="77777777" w:rsidR="008B0E9E" w:rsidRPr="005876AC" w:rsidRDefault="008B0E9E" w:rsidP="001C1107">
            <w:pPr>
              <w:rPr>
                <w:color w:val="000000" w:themeColor="text1"/>
              </w:rPr>
            </w:pPr>
          </w:p>
        </w:tc>
        <w:tc>
          <w:tcPr>
            <w:tcW w:w="708" w:type="dxa"/>
            <w:tcBorders>
              <w:top w:val="single" w:sz="4" w:space="0" w:color="000000"/>
              <w:left w:val="single" w:sz="4" w:space="0" w:color="000000"/>
              <w:bottom w:val="single" w:sz="4" w:space="0" w:color="000000"/>
            </w:tcBorders>
          </w:tcPr>
          <w:p w14:paraId="36F2CE71" w14:textId="77777777" w:rsidR="008B0E9E" w:rsidRPr="005876AC" w:rsidRDefault="008B0E9E" w:rsidP="001C1107">
            <w:pPr>
              <w:rPr>
                <w:color w:val="000000" w:themeColor="text1"/>
              </w:rPr>
            </w:pPr>
          </w:p>
        </w:tc>
      </w:tr>
      <w:tr w:rsidR="008B0E9E" w:rsidRPr="005876AC" w14:paraId="4146648E" w14:textId="77777777" w:rsidTr="001C1107">
        <w:trPr>
          <w:trHeight w:val="280"/>
        </w:trPr>
        <w:tc>
          <w:tcPr>
            <w:tcW w:w="2886" w:type="dxa"/>
            <w:tcBorders>
              <w:top w:val="single" w:sz="4" w:space="0" w:color="000000"/>
              <w:bottom w:val="single" w:sz="4" w:space="0" w:color="000000"/>
              <w:right w:val="single" w:sz="4" w:space="0" w:color="000000"/>
            </w:tcBorders>
          </w:tcPr>
          <w:p w14:paraId="7AF710A6" w14:textId="77777777" w:rsidR="008B0E9E" w:rsidRPr="005876AC" w:rsidRDefault="008B0E9E" w:rsidP="001C1107">
            <w:pPr>
              <w:rPr>
                <w:color w:val="000000" w:themeColor="text1"/>
              </w:rPr>
            </w:pPr>
            <w:r w:rsidRPr="005876AC">
              <w:rPr>
                <w:color w:val="000000" w:themeColor="text1"/>
              </w:rPr>
              <w:t>Questionnaire collection</w:t>
            </w:r>
          </w:p>
        </w:tc>
        <w:tc>
          <w:tcPr>
            <w:tcW w:w="704" w:type="dxa"/>
            <w:tcBorders>
              <w:top w:val="single" w:sz="4" w:space="0" w:color="000000"/>
              <w:left w:val="single" w:sz="4" w:space="0" w:color="000000"/>
              <w:bottom w:val="single" w:sz="4" w:space="0" w:color="000000"/>
              <w:right w:val="single" w:sz="4" w:space="0" w:color="000000"/>
            </w:tcBorders>
          </w:tcPr>
          <w:p w14:paraId="7346B6CC"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7ADFB21B"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72C0BBB4"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66EDD901"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4DAAFBDD" w14:textId="77777777" w:rsidR="008B0E9E" w:rsidRPr="005876AC" w:rsidRDefault="008B0E9E" w:rsidP="001C1107">
            <w:pPr>
              <w:rPr>
                <w:color w:val="000000" w:themeColor="text1"/>
              </w:rPr>
            </w:pPr>
            <w:r w:rsidRPr="005876AC">
              <w:rPr>
                <w:color w:val="000000" w:themeColor="text1"/>
              </w:rPr>
              <w:t>10</w:t>
            </w:r>
            <w:r w:rsidRPr="005876AC">
              <w:rPr>
                <w:rFonts w:hint="eastAsia"/>
                <w:color w:val="000000" w:themeColor="text1"/>
              </w:rPr>
              <w:t>/7</w:t>
            </w:r>
          </w:p>
        </w:tc>
        <w:tc>
          <w:tcPr>
            <w:tcW w:w="704" w:type="dxa"/>
            <w:tcBorders>
              <w:top w:val="single" w:sz="4" w:space="0" w:color="000000"/>
              <w:left w:val="single" w:sz="4" w:space="0" w:color="000000"/>
              <w:bottom w:val="single" w:sz="4" w:space="0" w:color="000000"/>
              <w:right w:val="single" w:sz="4" w:space="0" w:color="000000"/>
            </w:tcBorders>
          </w:tcPr>
          <w:p w14:paraId="338D3AD5"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4C16C649" w14:textId="77777777" w:rsidR="008B0E9E" w:rsidRPr="005876AC" w:rsidRDefault="008B0E9E" w:rsidP="001C1107">
            <w:pPr>
              <w:rPr>
                <w:color w:val="000000" w:themeColor="text1"/>
              </w:rPr>
            </w:pPr>
          </w:p>
        </w:tc>
        <w:tc>
          <w:tcPr>
            <w:tcW w:w="708" w:type="dxa"/>
            <w:tcBorders>
              <w:top w:val="single" w:sz="4" w:space="0" w:color="000000"/>
              <w:left w:val="single" w:sz="4" w:space="0" w:color="000000"/>
              <w:bottom w:val="single" w:sz="4" w:space="0" w:color="000000"/>
            </w:tcBorders>
          </w:tcPr>
          <w:p w14:paraId="20C1AE3F" w14:textId="77777777" w:rsidR="008B0E9E" w:rsidRPr="005876AC" w:rsidRDefault="008B0E9E" w:rsidP="001C1107">
            <w:pPr>
              <w:rPr>
                <w:color w:val="000000" w:themeColor="text1"/>
              </w:rPr>
            </w:pPr>
          </w:p>
        </w:tc>
      </w:tr>
      <w:tr w:rsidR="008B0E9E" w:rsidRPr="005876AC" w14:paraId="7051E9C1" w14:textId="77777777" w:rsidTr="001C1107">
        <w:trPr>
          <w:trHeight w:val="280"/>
        </w:trPr>
        <w:tc>
          <w:tcPr>
            <w:tcW w:w="2886" w:type="dxa"/>
            <w:tcBorders>
              <w:top w:val="single" w:sz="4" w:space="0" w:color="000000"/>
              <w:bottom w:val="single" w:sz="4" w:space="0" w:color="000000"/>
              <w:right w:val="single" w:sz="4" w:space="0" w:color="000000"/>
            </w:tcBorders>
          </w:tcPr>
          <w:p w14:paraId="448C61DE" w14:textId="77777777" w:rsidR="008B0E9E" w:rsidRPr="005876AC" w:rsidRDefault="008B0E9E" w:rsidP="001C1107">
            <w:pPr>
              <w:rPr>
                <w:color w:val="000000" w:themeColor="text1"/>
              </w:rPr>
            </w:pPr>
            <w:r w:rsidRPr="005876AC">
              <w:rPr>
                <w:rFonts w:hint="eastAsia"/>
                <w:color w:val="000000" w:themeColor="text1"/>
              </w:rPr>
              <w:t>Draft Chapter 4</w:t>
            </w:r>
          </w:p>
        </w:tc>
        <w:tc>
          <w:tcPr>
            <w:tcW w:w="704" w:type="dxa"/>
            <w:tcBorders>
              <w:top w:val="single" w:sz="4" w:space="0" w:color="000000"/>
              <w:left w:val="single" w:sz="4" w:space="0" w:color="000000"/>
              <w:bottom w:val="single" w:sz="4" w:space="0" w:color="000000"/>
              <w:right w:val="single" w:sz="4" w:space="0" w:color="000000"/>
            </w:tcBorders>
          </w:tcPr>
          <w:p w14:paraId="58936A06"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2A5742FF"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70B1E9CE"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74637460"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2674807C"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5E71E764" w14:textId="77777777" w:rsidR="008B0E9E" w:rsidRPr="005876AC" w:rsidRDefault="008B0E9E" w:rsidP="001C1107">
            <w:pPr>
              <w:rPr>
                <w:color w:val="000000" w:themeColor="text1"/>
              </w:rPr>
            </w:pPr>
            <w:r w:rsidRPr="005876AC">
              <w:rPr>
                <w:rFonts w:hint="eastAsia"/>
                <w:color w:val="000000" w:themeColor="text1"/>
              </w:rPr>
              <w:t>26/7</w:t>
            </w:r>
          </w:p>
        </w:tc>
        <w:tc>
          <w:tcPr>
            <w:tcW w:w="705" w:type="dxa"/>
            <w:tcBorders>
              <w:top w:val="single" w:sz="4" w:space="0" w:color="000000"/>
              <w:left w:val="single" w:sz="4" w:space="0" w:color="000000"/>
              <w:bottom w:val="single" w:sz="4" w:space="0" w:color="000000"/>
              <w:right w:val="single" w:sz="4" w:space="0" w:color="000000"/>
            </w:tcBorders>
          </w:tcPr>
          <w:p w14:paraId="52C6D912" w14:textId="77777777" w:rsidR="008B0E9E" w:rsidRPr="005876AC" w:rsidRDefault="008B0E9E" w:rsidP="001C1107">
            <w:pPr>
              <w:rPr>
                <w:color w:val="000000" w:themeColor="text1"/>
              </w:rPr>
            </w:pPr>
          </w:p>
        </w:tc>
        <w:tc>
          <w:tcPr>
            <w:tcW w:w="708" w:type="dxa"/>
            <w:tcBorders>
              <w:top w:val="single" w:sz="4" w:space="0" w:color="000000"/>
              <w:left w:val="single" w:sz="4" w:space="0" w:color="000000"/>
              <w:bottom w:val="single" w:sz="4" w:space="0" w:color="000000"/>
            </w:tcBorders>
          </w:tcPr>
          <w:p w14:paraId="3182570A" w14:textId="77777777" w:rsidR="008B0E9E" w:rsidRPr="005876AC" w:rsidRDefault="008B0E9E" w:rsidP="001C1107">
            <w:pPr>
              <w:rPr>
                <w:color w:val="000000" w:themeColor="text1"/>
              </w:rPr>
            </w:pPr>
          </w:p>
        </w:tc>
      </w:tr>
      <w:tr w:rsidR="008B0E9E" w:rsidRPr="005876AC" w14:paraId="0468537B" w14:textId="77777777" w:rsidTr="001C1107">
        <w:trPr>
          <w:trHeight w:val="280"/>
        </w:trPr>
        <w:tc>
          <w:tcPr>
            <w:tcW w:w="2886" w:type="dxa"/>
            <w:tcBorders>
              <w:top w:val="single" w:sz="4" w:space="0" w:color="000000"/>
              <w:bottom w:val="single" w:sz="4" w:space="0" w:color="000000"/>
              <w:right w:val="single" w:sz="4" w:space="0" w:color="000000"/>
            </w:tcBorders>
          </w:tcPr>
          <w:p w14:paraId="11818A20" w14:textId="77777777" w:rsidR="008B0E9E" w:rsidRPr="005876AC" w:rsidRDefault="008B0E9E" w:rsidP="001C1107">
            <w:pPr>
              <w:rPr>
                <w:color w:val="000000" w:themeColor="text1"/>
              </w:rPr>
            </w:pPr>
            <w:r w:rsidRPr="005876AC">
              <w:rPr>
                <w:rFonts w:hint="eastAsia"/>
                <w:color w:val="000000" w:themeColor="text1"/>
              </w:rPr>
              <w:t>Draft Chapter 5</w:t>
            </w:r>
          </w:p>
        </w:tc>
        <w:tc>
          <w:tcPr>
            <w:tcW w:w="704" w:type="dxa"/>
            <w:tcBorders>
              <w:top w:val="single" w:sz="4" w:space="0" w:color="000000"/>
              <w:left w:val="single" w:sz="4" w:space="0" w:color="000000"/>
              <w:bottom w:val="single" w:sz="4" w:space="0" w:color="000000"/>
              <w:right w:val="single" w:sz="4" w:space="0" w:color="000000"/>
            </w:tcBorders>
          </w:tcPr>
          <w:p w14:paraId="319CAE97"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62E29CD6"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2AA7B09C"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7E2F159A"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6F5CB957"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533F3D4F"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3C1FDF88" w14:textId="77777777" w:rsidR="008B0E9E" w:rsidRPr="005876AC" w:rsidRDefault="008B0E9E" w:rsidP="001C1107">
            <w:pPr>
              <w:rPr>
                <w:color w:val="000000" w:themeColor="text1"/>
              </w:rPr>
            </w:pPr>
            <w:r w:rsidRPr="005876AC">
              <w:rPr>
                <w:color w:val="000000" w:themeColor="text1"/>
              </w:rPr>
              <w:t>1</w:t>
            </w:r>
            <w:r w:rsidRPr="005876AC">
              <w:rPr>
                <w:rFonts w:hint="eastAsia"/>
                <w:color w:val="000000" w:themeColor="text1"/>
              </w:rPr>
              <w:t>/8</w:t>
            </w:r>
          </w:p>
        </w:tc>
        <w:tc>
          <w:tcPr>
            <w:tcW w:w="708" w:type="dxa"/>
            <w:tcBorders>
              <w:top w:val="single" w:sz="4" w:space="0" w:color="000000"/>
              <w:left w:val="single" w:sz="4" w:space="0" w:color="000000"/>
              <w:bottom w:val="single" w:sz="4" w:space="0" w:color="000000"/>
            </w:tcBorders>
          </w:tcPr>
          <w:p w14:paraId="2DCF4A76" w14:textId="77777777" w:rsidR="008B0E9E" w:rsidRPr="005876AC" w:rsidRDefault="008B0E9E" w:rsidP="001C1107">
            <w:pPr>
              <w:rPr>
                <w:color w:val="000000" w:themeColor="text1"/>
              </w:rPr>
            </w:pPr>
          </w:p>
        </w:tc>
      </w:tr>
      <w:tr w:rsidR="008B0E9E" w:rsidRPr="005876AC" w14:paraId="4279E3AF" w14:textId="77777777" w:rsidTr="001C1107">
        <w:trPr>
          <w:trHeight w:val="280"/>
        </w:trPr>
        <w:tc>
          <w:tcPr>
            <w:tcW w:w="2886" w:type="dxa"/>
            <w:tcBorders>
              <w:top w:val="single" w:sz="4" w:space="0" w:color="000000"/>
              <w:bottom w:val="single" w:sz="4" w:space="0" w:color="000000"/>
              <w:right w:val="single" w:sz="4" w:space="0" w:color="000000"/>
            </w:tcBorders>
          </w:tcPr>
          <w:p w14:paraId="31575B85" w14:textId="77777777" w:rsidR="008B0E9E" w:rsidRPr="005876AC" w:rsidRDefault="008B0E9E" w:rsidP="001C1107">
            <w:pPr>
              <w:rPr>
                <w:color w:val="000000" w:themeColor="text1"/>
              </w:rPr>
            </w:pPr>
            <w:r w:rsidRPr="005876AC">
              <w:rPr>
                <w:rFonts w:hint="eastAsia"/>
                <w:color w:val="000000" w:themeColor="text1"/>
              </w:rPr>
              <w:t>Final draft</w:t>
            </w:r>
          </w:p>
        </w:tc>
        <w:tc>
          <w:tcPr>
            <w:tcW w:w="704" w:type="dxa"/>
            <w:tcBorders>
              <w:top w:val="single" w:sz="4" w:space="0" w:color="000000"/>
              <w:left w:val="single" w:sz="4" w:space="0" w:color="000000"/>
              <w:bottom w:val="single" w:sz="4" w:space="0" w:color="000000"/>
              <w:right w:val="single" w:sz="4" w:space="0" w:color="000000"/>
            </w:tcBorders>
          </w:tcPr>
          <w:p w14:paraId="7F5EBBE1"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705A9A46"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5EDD733A"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709A6563"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6E3087B0" w14:textId="77777777" w:rsidR="008B0E9E" w:rsidRPr="005876AC" w:rsidRDefault="008B0E9E" w:rsidP="001C1107">
            <w:pPr>
              <w:rPr>
                <w:color w:val="000000" w:themeColor="text1"/>
              </w:rPr>
            </w:pPr>
          </w:p>
        </w:tc>
        <w:tc>
          <w:tcPr>
            <w:tcW w:w="704" w:type="dxa"/>
            <w:tcBorders>
              <w:top w:val="single" w:sz="4" w:space="0" w:color="000000"/>
              <w:left w:val="single" w:sz="4" w:space="0" w:color="000000"/>
              <w:bottom w:val="single" w:sz="4" w:space="0" w:color="000000"/>
              <w:right w:val="single" w:sz="4" w:space="0" w:color="000000"/>
            </w:tcBorders>
          </w:tcPr>
          <w:p w14:paraId="56D26D89" w14:textId="77777777" w:rsidR="008B0E9E" w:rsidRPr="005876AC" w:rsidRDefault="008B0E9E" w:rsidP="001C1107">
            <w:pPr>
              <w:rPr>
                <w:color w:val="000000" w:themeColor="text1"/>
              </w:rPr>
            </w:pPr>
          </w:p>
        </w:tc>
        <w:tc>
          <w:tcPr>
            <w:tcW w:w="705" w:type="dxa"/>
            <w:tcBorders>
              <w:top w:val="single" w:sz="4" w:space="0" w:color="000000"/>
              <w:left w:val="single" w:sz="4" w:space="0" w:color="000000"/>
              <w:bottom w:val="single" w:sz="4" w:space="0" w:color="000000"/>
              <w:right w:val="single" w:sz="4" w:space="0" w:color="000000"/>
            </w:tcBorders>
          </w:tcPr>
          <w:p w14:paraId="61C111AF" w14:textId="77777777" w:rsidR="008B0E9E" w:rsidRPr="005876AC" w:rsidRDefault="008B0E9E" w:rsidP="001C1107">
            <w:pPr>
              <w:rPr>
                <w:color w:val="000000" w:themeColor="text1"/>
              </w:rPr>
            </w:pPr>
          </w:p>
        </w:tc>
        <w:tc>
          <w:tcPr>
            <w:tcW w:w="708" w:type="dxa"/>
            <w:tcBorders>
              <w:top w:val="single" w:sz="4" w:space="0" w:color="000000"/>
              <w:left w:val="single" w:sz="4" w:space="0" w:color="000000"/>
              <w:bottom w:val="single" w:sz="4" w:space="0" w:color="000000"/>
            </w:tcBorders>
          </w:tcPr>
          <w:p w14:paraId="46D05C83" w14:textId="77777777" w:rsidR="008B0E9E" w:rsidRPr="005876AC" w:rsidRDefault="008B0E9E" w:rsidP="001C1107">
            <w:pPr>
              <w:rPr>
                <w:color w:val="000000" w:themeColor="text1"/>
              </w:rPr>
            </w:pPr>
            <w:r w:rsidRPr="005876AC">
              <w:rPr>
                <w:rFonts w:hint="eastAsia"/>
                <w:color w:val="000000" w:themeColor="text1"/>
              </w:rPr>
              <w:t>6/8</w:t>
            </w:r>
          </w:p>
        </w:tc>
      </w:tr>
    </w:tbl>
    <w:p w14:paraId="1B4D710E" w14:textId="77777777" w:rsidR="008B0E9E" w:rsidRPr="005876AC" w:rsidRDefault="008B0E9E" w:rsidP="008B0E9E">
      <w:pPr>
        <w:spacing w:afterLines="100" w:after="240"/>
        <w:rPr>
          <w:rFonts w:ascii="Arial" w:hAnsi="Arial" w:cs="Arial"/>
          <w:b/>
          <w:bCs/>
          <w:color w:val="000000" w:themeColor="text1"/>
          <w:sz w:val="24"/>
          <w:szCs w:val="24"/>
        </w:rPr>
      </w:pPr>
      <w:r w:rsidRPr="005876AC">
        <w:rPr>
          <w:rFonts w:ascii="Arial" w:hAnsi="Arial" w:cs="Arial"/>
          <w:b/>
          <w:bCs/>
          <w:color w:val="000000" w:themeColor="text1"/>
          <w:sz w:val="24"/>
          <w:szCs w:val="24"/>
        </w:rPr>
        <w:lastRenderedPageBreak/>
        <w:t xml:space="preserve">SECTION </w:t>
      </w:r>
      <w:r>
        <w:rPr>
          <w:rFonts w:ascii="Arial" w:hAnsi="Arial" w:cs="Arial"/>
          <w:b/>
          <w:bCs/>
          <w:color w:val="000000" w:themeColor="text1"/>
          <w:sz w:val="24"/>
          <w:szCs w:val="24"/>
        </w:rPr>
        <w:t>B</w:t>
      </w:r>
      <w:r w:rsidRPr="005876AC">
        <w:rPr>
          <w:rFonts w:ascii="Arial" w:hAnsi="Arial" w:cs="Arial"/>
          <w:b/>
          <w:bCs/>
          <w:color w:val="000000" w:themeColor="text1"/>
          <w:sz w:val="24"/>
          <w:szCs w:val="24"/>
        </w:rPr>
        <w:t>. RECORD OF MEETINGS</w:t>
      </w:r>
    </w:p>
    <w:p w14:paraId="04F6EC86" w14:textId="77777777" w:rsidR="008B0E9E" w:rsidRDefault="008B0E9E" w:rsidP="008B0E9E">
      <w:pPr>
        <w:spacing w:afterLines="100" w:after="240"/>
        <w:rPr>
          <w:rFonts w:ascii="Arial" w:hAnsi="Arial" w:cs="Arial"/>
          <w:color w:val="000000" w:themeColor="text1"/>
          <w:sz w:val="24"/>
          <w:szCs w:val="24"/>
        </w:rPr>
      </w:pPr>
      <w:r w:rsidRPr="005876AC">
        <w:rPr>
          <w:rFonts w:ascii="Arial" w:hAnsi="Arial" w:cs="Arial"/>
          <w:color w:val="000000" w:themeColor="text1"/>
          <w:sz w:val="24"/>
          <w:szCs w:val="24"/>
        </w:rPr>
        <w:t>The expectation is that students will meet their supervisors up to seven times and these meetings should be recorded.</w:t>
      </w:r>
    </w:p>
    <w:p w14:paraId="1E84D072" w14:textId="308B5F30" w:rsidR="0027199C" w:rsidRDefault="0027199C" w:rsidP="008B0E9E">
      <w:pPr>
        <w:spacing w:afterLines="100" w:after="240"/>
        <w:rPr>
          <w:rFonts w:ascii="Arial" w:hAnsi="Arial" w:cs="Arial"/>
          <w:color w:val="000000" w:themeColor="text1"/>
          <w:sz w:val="24"/>
          <w:szCs w:val="24"/>
        </w:rPr>
      </w:pPr>
      <w:r>
        <w:rPr>
          <w:noProof/>
        </w:rPr>
        <w:drawing>
          <wp:inline distT="0" distB="0" distL="0" distR="0" wp14:anchorId="6DCF7AA5" wp14:editId="76F892A7">
            <wp:extent cx="5327015" cy="6726803"/>
            <wp:effectExtent l="0" t="0" r="698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338647" cy="6741492"/>
                    </a:xfrm>
                    <a:prstGeom prst="rect">
                      <a:avLst/>
                    </a:prstGeom>
                  </pic:spPr>
                </pic:pic>
              </a:graphicData>
            </a:graphic>
          </wp:inline>
        </w:drawing>
      </w:r>
    </w:p>
    <w:p w14:paraId="657E7A3E" w14:textId="77777777" w:rsidR="008B0E9E" w:rsidRPr="004048DD" w:rsidRDefault="008B0E9E" w:rsidP="00C93702">
      <w:pPr>
        <w:spacing w:line="360" w:lineRule="auto"/>
        <w:jc w:val="center"/>
        <w:rPr>
          <w:rFonts w:ascii="Arial" w:hAnsi="Arial" w:cs="Arial"/>
          <w:b/>
          <w:sz w:val="24"/>
        </w:rPr>
      </w:pPr>
    </w:p>
    <w:p w14:paraId="6B2CF0AA" w14:textId="6DE2447D" w:rsidR="00C93702" w:rsidRDefault="0027199C" w:rsidP="00C93702">
      <w:pPr>
        <w:spacing w:line="360" w:lineRule="auto"/>
        <w:jc w:val="center"/>
        <w:rPr>
          <w:rFonts w:ascii="Arial" w:hAnsi="Arial" w:cs="Arial"/>
          <w:b/>
          <w:sz w:val="24"/>
        </w:rPr>
      </w:pPr>
      <w:r>
        <w:rPr>
          <w:noProof/>
        </w:rPr>
        <w:lastRenderedPageBreak/>
        <w:drawing>
          <wp:inline distT="0" distB="0" distL="0" distR="0" wp14:anchorId="1C6A5610" wp14:editId="367477F5">
            <wp:extent cx="5410200" cy="80778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10200" cy="8077835"/>
                    </a:xfrm>
                    <a:prstGeom prst="rect">
                      <a:avLst/>
                    </a:prstGeom>
                  </pic:spPr>
                </pic:pic>
              </a:graphicData>
            </a:graphic>
          </wp:inline>
        </w:drawing>
      </w:r>
    </w:p>
    <w:p w14:paraId="2D2ACB2C" w14:textId="1E99ECDE" w:rsidR="0027199C" w:rsidRDefault="0027199C" w:rsidP="00C93702">
      <w:pPr>
        <w:spacing w:line="360" w:lineRule="auto"/>
        <w:jc w:val="center"/>
        <w:rPr>
          <w:rFonts w:ascii="Arial" w:hAnsi="Arial" w:cs="Arial"/>
          <w:b/>
          <w:sz w:val="24"/>
        </w:rPr>
      </w:pPr>
      <w:r>
        <w:rPr>
          <w:noProof/>
        </w:rPr>
        <w:lastRenderedPageBreak/>
        <w:drawing>
          <wp:inline distT="0" distB="0" distL="0" distR="0" wp14:anchorId="1220CD61" wp14:editId="0F73B5B8">
            <wp:extent cx="5405120" cy="8077835"/>
            <wp:effectExtent l="0" t="0" r="508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5120" cy="8077835"/>
                    </a:xfrm>
                    <a:prstGeom prst="rect">
                      <a:avLst/>
                    </a:prstGeom>
                  </pic:spPr>
                </pic:pic>
              </a:graphicData>
            </a:graphic>
          </wp:inline>
        </w:drawing>
      </w:r>
    </w:p>
    <w:p w14:paraId="650EFF26" w14:textId="0314921C" w:rsidR="0027199C" w:rsidRDefault="0027199C" w:rsidP="00C93702">
      <w:pPr>
        <w:spacing w:line="360" w:lineRule="auto"/>
        <w:jc w:val="center"/>
        <w:rPr>
          <w:rFonts w:ascii="Arial" w:hAnsi="Arial" w:cs="Arial"/>
          <w:sz w:val="24"/>
        </w:rPr>
      </w:pPr>
      <w:r>
        <w:rPr>
          <w:noProof/>
        </w:rPr>
        <w:lastRenderedPageBreak/>
        <w:drawing>
          <wp:inline distT="0" distB="0" distL="0" distR="0" wp14:anchorId="4735EC47" wp14:editId="7AB62ACC">
            <wp:extent cx="5405120" cy="8077835"/>
            <wp:effectExtent l="0" t="0" r="508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5120" cy="8077835"/>
                    </a:xfrm>
                    <a:prstGeom prst="rect">
                      <a:avLst/>
                    </a:prstGeom>
                  </pic:spPr>
                </pic:pic>
              </a:graphicData>
            </a:graphic>
          </wp:inline>
        </w:drawing>
      </w:r>
    </w:p>
    <w:p w14:paraId="3994BE22" w14:textId="3ADE19CA" w:rsidR="0027199C" w:rsidRDefault="00491C32" w:rsidP="00C93702">
      <w:pPr>
        <w:spacing w:line="360" w:lineRule="auto"/>
        <w:jc w:val="center"/>
        <w:rPr>
          <w:rFonts w:ascii="Arial" w:hAnsi="Arial" w:cs="Arial"/>
          <w:sz w:val="24"/>
        </w:rPr>
      </w:pPr>
      <w:r>
        <w:rPr>
          <w:noProof/>
        </w:rPr>
        <w:lastRenderedPageBreak/>
        <w:drawing>
          <wp:inline distT="0" distB="0" distL="0" distR="0" wp14:anchorId="75903DCF" wp14:editId="48AA633F">
            <wp:extent cx="5611495" cy="5492115"/>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1495" cy="5492115"/>
                    </a:xfrm>
                    <a:prstGeom prst="rect">
                      <a:avLst/>
                    </a:prstGeom>
                  </pic:spPr>
                </pic:pic>
              </a:graphicData>
            </a:graphic>
          </wp:inline>
        </w:drawing>
      </w:r>
    </w:p>
    <w:p w14:paraId="76698F3C" w14:textId="77777777" w:rsidR="00491C32" w:rsidRDefault="00491C32" w:rsidP="00C93702">
      <w:pPr>
        <w:spacing w:line="360" w:lineRule="auto"/>
        <w:jc w:val="center"/>
        <w:rPr>
          <w:rFonts w:ascii="Arial" w:hAnsi="Arial" w:cs="Arial"/>
          <w:sz w:val="24"/>
        </w:rPr>
      </w:pPr>
    </w:p>
    <w:p w14:paraId="4AA8E995" w14:textId="77777777" w:rsidR="00491C32" w:rsidRDefault="00491C32" w:rsidP="00C93702">
      <w:pPr>
        <w:spacing w:line="360" w:lineRule="auto"/>
        <w:jc w:val="center"/>
        <w:rPr>
          <w:rFonts w:ascii="Arial" w:hAnsi="Arial" w:cs="Arial"/>
          <w:sz w:val="24"/>
        </w:rPr>
      </w:pPr>
    </w:p>
    <w:p w14:paraId="4D15CB7A" w14:textId="77777777" w:rsidR="00491C32" w:rsidRDefault="00491C32" w:rsidP="00C93702">
      <w:pPr>
        <w:spacing w:line="360" w:lineRule="auto"/>
        <w:jc w:val="center"/>
        <w:rPr>
          <w:rFonts w:ascii="Arial" w:hAnsi="Arial" w:cs="Arial"/>
          <w:sz w:val="24"/>
        </w:rPr>
      </w:pPr>
    </w:p>
    <w:p w14:paraId="582BD2B2" w14:textId="77777777" w:rsidR="00491C32" w:rsidRDefault="00491C32" w:rsidP="00C93702">
      <w:pPr>
        <w:spacing w:line="360" w:lineRule="auto"/>
        <w:jc w:val="center"/>
        <w:rPr>
          <w:rFonts w:ascii="Arial" w:hAnsi="Arial" w:cs="Arial"/>
          <w:sz w:val="24"/>
        </w:rPr>
      </w:pPr>
    </w:p>
    <w:p w14:paraId="243EEC87" w14:textId="77777777" w:rsidR="00491C32" w:rsidRDefault="00491C32" w:rsidP="00C93702">
      <w:pPr>
        <w:spacing w:line="360" w:lineRule="auto"/>
        <w:jc w:val="center"/>
        <w:rPr>
          <w:rFonts w:ascii="Arial" w:hAnsi="Arial" w:cs="Arial"/>
          <w:sz w:val="24"/>
        </w:rPr>
      </w:pPr>
    </w:p>
    <w:p w14:paraId="1D04C62B" w14:textId="77777777" w:rsidR="00491C32" w:rsidRDefault="00491C32" w:rsidP="00C93702">
      <w:pPr>
        <w:spacing w:line="360" w:lineRule="auto"/>
        <w:jc w:val="center"/>
        <w:rPr>
          <w:rFonts w:ascii="Arial" w:hAnsi="Arial" w:cs="Arial"/>
          <w:sz w:val="24"/>
        </w:rPr>
      </w:pPr>
    </w:p>
    <w:p w14:paraId="561C41F4" w14:textId="77777777" w:rsidR="00491C32" w:rsidRPr="005876AC" w:rsidRDefault="00491C32" w:rsidP="00491C32">
      <w:pPr>
        <w:spacing w:afterLines="100" w:after="240"/>
        <w:rPr>
          <w:rFonts w:ascii="Arial" w:hAnsi="Arial" w:cs="Arial"/>
          <w:b/>
          <w:bCs/>
          <w:color w:val="000000" w:themeColor="text1"/>
          <w:sz w:val="24"/>
          <w:szCs w:val="24"/>
        </w:rPr>
      </w:pPr>
      <w:r w:rsidRPr="005876AC">
        <w:rPr>
          <w:rFonts w:ascii="Arial" w:hAnsi="Arial" w:cs="Arial"/>
          <w:b/>
          <w:bCs/>
          <w:color w:val="000000" w:themeColor="text1"/>
          <w:sz w:val="24"/>
          <w:szCs w:val="24"/>
        </w:rPr>
        <w:lastRenderedPageBreak/>
        <w:t xml:space="preserve">SECTION </w:t>
      </w:r>
      <w:r>
        <w:rPr>
          <w:rFonts w:ascii="Arial" w:hAnsi="Arial" w:cs="Arial"/>
          <w:b/>
          <w:bCs/>
          <w:color w:val="000000" w:themeColor="text1"/>
          <w:sz w:val="24"/>
          <w:szCs w:val="24"/>
        </w:rPr>
        <w:t>C</w:t>
      </w:r>
      <w:r w:rsidRPr="005876AC">
        <w:rPr>
          <w:rFonts w:ascii="Arial" w:hAnsi="Arial" w:cs="Arial"/>
          <w:b/>
          <w:bCs/>
          <w:color w:val="000000" w:themeColor="text1"/>
          <w:sz w:val="24"/>
          <w:szCs w:val="24"/>
        </w:rPr>
        <w:t xml:space="preserve">. </w:t>
      </w:r>
      <w:r>
        <w:rPr>
          <w:rFonts w:ascii="Arial" w:hAnsi="Arial" w:cs="Arial"/>
          <w:b/>
          <w:bCs/>
          <w:color w:val="000000" w:themeColor="text1"/>
          <w:sz w:val="24"/>
          <w:szCs w:val="24"/>
        </w:rPr>
        <w:t>COMMENTS OM MANAGEMENT OF PROJECT</w:t>
      </w:r>
    </w:p>
    <w:p w14:paraId="5B333244" w14:textId="77777777" w:rsidR="00491C32" w:rsidRDefault="00491C32" w:rsidP="00491C32">
      <w:pPr>
        <w:spacing w:line="360" w:lineRule="auto"/>
        <w:rPr>
          <w:rFonts w:ascii="Arial" w:hAnsi="Arial" w:cs="Arial"/>
          <w:sz w:val="24"/>
        </w:rPr>
      </w:pPr>
    </w:p>
    <w:p w14:paraId="4BAE3E34" w14:textId="711BEF1F" w:rsidR="00491C32" w:rsidRDefault="00491C32" w:rsidP="00C93702">
      <w:pPr>
        <w:spacing w:line="360" w:lineRule="auto"/>
        <w:jc w:val="center"/>
        <w:rPr>
          <w:rFonts w:ascii="Arial" w:hAnsi="Arial" w:cs="Arial"/>
          <w:sz w:val="24"/>
        </w:rPr>
      </w:pPr>
      <w:r>
        <w:rPr>
          <w:noProof/>
        </w:rPr>
        <w:drawing>
          <wp:inline distT="0" distB="0" distL="0" distR="0" wp14:anchorId="57B1614F" wp14:editId="0C802BD3">
            <wp:extent cx="5611385" cy="7108467"/>
            <wp:effectExtent l="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8651" cy="7117671"/>
                    </a:xfrm>
                    <a:prstGeom prst="rect">
                      <a:avLst/>
                    </a:prstGeom>
                  </pic:spPr>
                </pic:pic>
              </a:graphicData>
            </a:graphic>
          </wp:inline>
        </w:drawing>
      </w:r>
    </w:p>
    <w:p w14:paraId="18E57CD7" w14:textId="77777777" w:rsidR="00491C32" w:rsidRDefault="00491C32" w:rsidP="00491C32">
      <w:pPr>
        <w:pStyle w:val="Heading2"/>
        <w:spacing w:before="0" w:afterLines="200" w:after="480" w:line="360" w:lineRule="auto"/>
        <w:rPr>
          <w:rFonts w:ascii="Arial" w:hAnsi="Arial" w:cs="Arial"/>
          <w:color w:val="000000" w:themeColor="text1"/>
          <w:sz w:val="24"/>
        </w:rPr>
      </w:pPr>
      <w:bookmarkStart w:id="5" w:name="_Toc16677761"/>
      <w:r w:rsidRPr="005876AC">
        <w:rPr>
          <w:rFonts w:ascii="Arial" w:hAnsi="Arial" w:cs="Arial"/>
          <w:color w:val="000000" w:themeColor="text1"/>
          <w:sz w:val="24"/>
          <w:lang w:val="en"/>
        </w:rPr>
        <w:lastRenderedPageBreak/>
        <w:t xml:space="preserve">Appendix 2: </w:t>
      </w:r>
      <w:r w:rsidRPr="005876AC">
        <w:rPr>
          <w:rFonts w:ascii="Arial" w:hAnsi="Arial" w:cs="Arial"/>
          <w:color w:val="000000" w:themeColor="text1"/>
          <w:sz w:val="24"/>
        </w:rPr>
        <w:t>List of Abbreviations</w:t>
      </w:r>
      <w:bookmarkEnd w:id="5"/>
    </w:p>
    <w:tbl>
      <w:tblPr>
        <w:tblW w:w="5000" w:type="pct"/>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4798"/>
        <w:gridCol w:w="4019"/>
      </w:tblGrid>
      <w:tr w:rsidR="00491C32" w:rsidRPr="005876AC" w14:paraId="3801EE90" w14:textId="77777777" w:rsidTr="001C1107">
        <w:trPr>
          <w:trHeight w:hRule="exact" w:val="567"/>
          <w:jc w:val="center"/>
        </w:trPr>
        <w:tc>
          <w:tcPr>
            <w:tcW w:w="2721" w:type="pct"/>
            <w:shd w:val="clear" w:color="auto" w:fill="auto"/>
            <w:noWrap/>
            <w:hideMark/>
          </w:tcPr>
          <w:p w14:paraId="438BB4C4" w14:textId="77777777" w:rsidR="00491C32" w:rsidRPr="005876AC" w:rsidRDefault="00491C32" w:rsidP="001C1107">
            <w:pPr>
              <w:spacing w:afterLines="200" w:after="480" w:line="360" w:lineRule="auto"/>
              <w:rPr>
                <w:rFonts w:ascii="Arial" w:eastAsia="等线" w:hAnsi="Arial" w:cs="Arial"/>
                <w:color w:val="000000" w:themeColor="text1"/>
                <w:sz w:val="24"/>
                <w:szCs w:val="24"/>
              </w:rPr>
            </w:pPr>
            <w:r w:rsidRPr="005876AC">
              <w:rPr>
                <w:rFonts w:ascii="Arial" w:eastAsia="等线" w:hAnsi="Arial" w:cs="Arial"/>
                <w:color w:val="000000" w:themeColor="text1"/>
                <w:sz w:val="24"/>
                <w:szCs w:val="24"/>
              </w:rPr>
              <w:t>Abbreviations</w:t>
            </w:r>
          </w:p>
        </w:tc>
        <w:tc>
          <w:tcPr>
            <w:tcW w:w="2279" w:type="pct"/>
            <w:shd w:val="clear" w:color="auto" w:fill="auto"/>
            <w:noWrap/>
            <w:hideMark/>
          </w:tcPr>
          <w:p w14:paraId="61A2A788" w14:textId="77777777" w:rsidR="00491C32" w:rsidRPr="005876AC" w:rsidRDefault="00491C32" w:rsidP="001C1107">
            <w:pPr>
              <w:spacing w:afterLines="200" w:after="480" w:line="360" w:lineRule="auto"/>
              <w:jc w:val="center"/>
              <w:rPr>
                <w:rFonts w:ascii="Arial" w:eastAsia="等线" w:hAnsi="Arial" w:cs="Arial"/>
                <w:color w:val="000000" w:themeColor="text1"/>
                <w:sz w:val="24"/>
                <w:szCs w:val="24"/>
              </w:rPr>
            </w:pPr>
            <w:r w:rsidRPr="005876AC">
              <w:rPr>
                <w:rFonts w:ascii="Arial" w:eastAsia="等线" w:hAnsi="Arial" w:cs="Arial"/>
                <w:color w:val="000000" w:themeColor="text1"/>
                <w:sz w:val="24"/>
                <w:szCs w:val="24"/>
              </w:rPr>
              <w:t>Full name</w:t>
            </w:r>
          </w:p>
        </w:tc>
      </w:tr>
      <w:tr w:rsidR="00491C32" w:rsidRPr="005876AC" w14:paraId="121BB957" w14:textId="77777777" w:rsidTr="001C1107">
        <w:trPr>
          <w:trHeight w:hRule="exact" w:val="567"/>
          <w:jc w:val="center"/>
        </w:trPr>
        <w:tc>
          <w:tcPr>
            <w:tcW w:w="2721" w:type="pct"/>
            <w:shd w:val="clear" w:color="auto" w:fill="auto"/>
            <w:noWrap/>
          </w:tcPr>
          <w:p w14:paraId="3D29E234" w14:textId="1356B98C" w:rsidR="00491C32" w:rsidRPr="005876AC" w:rsidRDefault="00491C32" w:rsidP="001C1107">
            <w:pPr>
              <w:spacing w:afterLines="200" w:after="480" w:line="360" w:lineRule="auto"/>
              <w:rPr>
                <w:rFonts w:ascii="Arial" w:eastAsia="等线" w:hAnsi="Arial" w:cs="Arial"/>
                <w:color w:val="000000" w:themeColor="text1"/>
                <w:sz w:val="24"/>
                <w:szCs w:val="24"/>
              </w:rPr>
            </w:pPr>
            <w:r>
              <w:rPr>
                <w:rFonts w:ascii="Arial" w:eastAsia="等线" w:hAnsi="Arial" w:cs="Arial"/>
                <w:color w:val="000000" w:themeColor="text1"/>
                <w:sz w:val="24"/>
                <w:szCs w:val="24"/>
              </w:rPr>
              <w:t>BV</w:t>
            </w:r>
          </w:p>
        </w:tc>
        <w:tc>
          <w:tcPr>
            <w:tcW w:w="2279" w:type="pct"/>
            <w:shd w:val="clear" w:color="auto" w:fill="auto"/>
            <w:noWrap/>
          </w:tcPr>
          <w:p w14:paraId="0AD7C135" w14:textId="0C7A4838" w:rsidR="00491C32" w:rsidRPr="005876AC" w:rsidRDefault="00491C32" w:rsidP="001C1107">
            <w:pPr>
              <w:spacing w:afterLines="200" w:after="480" w:line="360" w:lineRule="auto"/>
              <w:jc w:val="center"/>
              <w:rPr>
                <w:rFonts w:ascii="Arial" w:eastAsia="等线" w:hAnsi="Arial" w:cs="Arial"/>
                <w:color w:val="000000" w:themeColor="text1"/>
                <w:sz w:val="24"/>
                <w:szCs w:val="24"/>
              </w:rPr>
            </w:pPr>
            <w:r>
              <w:rPr>
                <w:rFonts w:ascii="Arial" w:eastAsia="等线" w:hAnsi="Arial" w:cs="Arial"/>
                <w:color w:val="000000" w:themeColor="text1"/>
                <w:sz w:val="24"/>
                <w:szCs w:val="24"/>
              </w:rPr>
              <w:t>Brand Visibility</w:t>
            </w:r>
            <w:r w:rsidRPr="005876AC">
              <w:rPr>
                <w:rFonts w:ascii="Arial" w:eastAsia="等线" w:hAnsi="Arial" w:cs="Arial"/>
                <w:color w:val="000000" w:themeColor="text1"/>
                <w:sz w:val="24"/>
                <w:szCs w:val="24"/>
              </w:rPr>
              <w:t xml:space="preserve"> </w:t>
            </w:r>
          </w:p>
        </w:tc>
      </w:tr>
      <w:tr w:rsidR="00491C32" w:rsidRPr="005876AC" w14:paraId="5FD0058B" w14:textId="77777777" w:rsidTr="001C1107">
        <w:trPr>
          <w:trHeight w:hRule="exact" w:val="567"/>
          <w:jc w:val="center"/>
        </w:trPr>
        <w:tc>
          <w:tcPr>
            <w:tcW w:w="2721" w:type="pct"/>
            <w:shd w:val="clear" w:color="auto" w:fill="auto"/>
            <w:noWrap/>
            <w:hideMark/>
          </w:tcPr>
          <w:p w14:paraId="4CA20317" w14:textId="5D5D690D" w:rsidR="00491C32" w:rsidRPr="005876AC" w:rsidRDefault="00491C32" w:rsidP="001C1107">
            <w:pPr>
              <w:spacing w:afterLines="200" w:after="480" w:line="360" w:lineRule="auto"/>
              <w:rPr>
                <w:rFonts w:ascii="Arial" w:eastAsia="等线" w:hAnsi="Arial" w:cs="Arial"/>
                <w:color w:val="000000" w:themeColor="text1"/>
                <w:sz w:val="24"/>
                <w:szCs w:val="24"/>
              </w:rPr>
            </w:pPr>
            <w:r>
              <w:rPr>
                <w:rFonts w:ascii="Arial" w:eastAsia="等线" w:hAnsi="Arial" w:cs="Arial"/>
                <w:color w:val="000000" w:themeColor="text1"/>
                <w:sz w:val="24"/>
                <w:szCs w:val="24"/>
              </w:rPr>
              <w:t>BA</w:t>
            </w:r>
          </w:p>
        </w:tc>
        <w:tc>
          <w:tcPr>
            <w:tcW w:w="2279" w:type="pct"/>
            <w:shd w:val="clear" w:color="auto" w:fill="auto"/>
            <w:noWrap/>
            <w:vAlign w:val="center"/>
            <w:hideMark/>
          </w:tcPr>
          <w:p w14:paraId="7E5D63F1" w14:textId="40B7AFAE" w:rsidR="00491C32" w:rsidRPr="005876AC" w:rsidRDefault="00491C32" w:rsidP="001C1107">
            <w:pPr>
              <w:spacing w:afterLines="200" w:after="480" w:line="360" w:lineRule="auto"/>
              <w:jc w:val="center"/>
              <w:rPr>
                <w:rFonts w:ascii="Arial" w:eastAsia="等线" w:hAnsi="Arial" w:cs="Arial"/>
                <w:color w:val="000000" w:themeColor="text1"/>
                <w:sz w:val="24"/>
                <w:szCs w:val="24"/>
              </w:rPr>
            </w:pPr>
            <w:r>
              <w:rPr>
                <w:rFonts w:ascii="Arial" w:eastAsia="等线" w:hAnsi="Arial" w:cs="Arial"/>
                <w:color w:val="000000" w:themeColor="text1"/>
                <w:sz w:val="24"/>
                <w:szCs w:val="24"/>
              </w:rPr>
              <w:t>Brand Awareness</w:t>
            </w:r>
          </w:p>
        </w:tc>
      </w:tr>
      <w:tr w:rsidR="00491C32" w:rsidRPr="005876AC" w14:paraId="4F03D235" w14:textId="77777777" w:rsidTr="001C1107">
        <w:trPr>
          <w:trHeight w:hRule="exact" w:val="567"/>
          <w:jc w:val="center"/>
        </w:trPr>
        <w:tc>
          <w:tcPr>
            <w:tcW w:w="2721" w:type="pct"/>
            <w:shd w:val="clear" w:color="auto" w:fill="auto"/>
            <w:noWrap/>
          </w:tcPr>
          <w:p w14:paraId="4A717C0A" w14:textId="3ADAFAC5" w:rsidR="00491C32" w:rsidRPr="005876AC" w:rsidRDefault="00491C32" w:rsidP="001C1107">
            <w:pPr>
              <w:spacing w:afterLines="200" w:after="480" w:line="360" w:lineRule="auto"/>
              <w:rPr>
                <w:rFonts w:ascii="Arial" w:eastAsia="等线" w:hAnsi="Arial" w:cs="Arial"/>
                <w:color w:val="000000" w:themeColor="text1"/>
                <w:sz w:val="24"/>
                <w:szCs w:val="24"/>
              </w:rPr>
            </w:pPr>
            <w:r>
              <w:rPr>
                <w:rFonts w:ascii="Arial" w:eastAsia="等线" w:hAnsi="Arial" w:cs="Arial"/>
                <w:color w:val="000000" w:themeColor="text1"/>
                <w:sz w:val="24"/>
                <w:szCs w:val="24"/>
              </w:rPr>
              <w:t>CS</w:t>
            </w:r>
          </w:p>
        </w:tc>
        <w:tc>
          <w:tcPr>
            <w:tcW w:w="2279" w:type="pct"/>
            <w:shd w:val="clear" w:color="auto" w:fill="auto"/>
            <w:noWrap/>
            <w:vAlign w:val="center"/>
          </w:tcPr>
          <w:p w14:paraId="7EB05D9A" w14:textId="7A856D8F" w:rsidR="00491C32" w:rsidRPr="005876AC" w:rsidRDefault="00491C32" w:rsidP="00491C32">
            <w:pPr>
              <w:spacing w:afterLines="200" w:after="480" w:line="360" w:lineRule="auto"/>
              <w:jc w:val="center"/>
              <w:rPr>
                <w:rFonts w:ascii="Arial" w:eastAsia="等线" w:hAnsi="Arial" w:cs="Arial"/>
                <w:color w:val="000000" w:themeColor="text1"/>
                <w:sz w:val="24"/>
                <w:szCs w:val="24"/>
              </w:rPr>
            </w:pPr>
            <w:r w:rsidRPr="005876AC">
              <w:rPr>
                <w:rFonts w:ascii="Arial" w:eastAsia="等线" w:hAnsi="Arial" w:cs="Arial" w:hint="eastAsia"/>
                <w:color w:val="000000" w:themeColor="text1"/>
                <w:sz w:val="24"/>
                <w:szCs w:val="24"/>
              </w:rPr>
              <w:t>Customer</w:t>
            </w:r>
            <w:r w:rsidRPr="005876AC">
              <w:rPr>
                <w:rFonts w:ascii="Arial" w:eastAsia="等线" w:hAnsi="Arial" w:cs="Arial"/>
                <w:color w:val="000000" w:themeColor="text1"/>
                <w:sz w:val="24"/>
                <w:szCs w:val="24"/>
              </w:rPr>
              <w:t xml:space="preserve"> </w:t>
            </w:r>
            <w:r>
              <w:rPr>
                <w:rFonts w:ascii="Arial" w:eastAsia="等线" w:hAnsi="Arial" w:cs="Arial"/>
                <w:color w:val="000000" w:themeColor="text1"/>
                <w:sz w:val="24"/>
                <w:szCs w:val="24"/>
              </w:rPr>
              <w:t>Satisfaction</w:t>
            </w:r>
          </w:p>
        </w:tc>
      </w:tr>
      <w:tr w:rsidR="00491C32" w:rsidRPr="005876AC" w14:paraId="547FD0F2" w14:textId="77777777" w:rsidTr="001C1107">
        <w:trPr>
          <w:trHeight w:hRule="exact" w:val="567"/>
          <w:jc w:val="center"/>
        </w:trPr>
        <w:tc>
          <w:tcPr>
            <w:tcW w:w="2721" w:type="pct"/>
            <w:shd w:val="clear" w:color="auto" w:fill="auto"/>
            <w:noWrap/>
          </w:tcPr>
          <w:p w14:paraId="364EA8B0" w14:textId="2153C02F" w:rsidR="00491C32" w:rsidRDefault="00491C32" w:rsidP="001C1107">
            <w:pPr>
              <w:spacing w:afterLines="200" w:after="480" w:line="360" w:lineRule="auto"/>
              <w:rPr>
                <w:rFonts w:ascii="Arial" w:eastAsia="等线" w:hAnsi="Arial" w:cs="Arial"/>
                <w:color w:val="000000" w:themeColor="text1"/>
                <w:sz w:val="24"/>
                <w:szCs w:val="24"/>
              </w:rPr>
            </w:pPr>
            <w:r>
              <w:rPr>
                <w:rFonts w:ascii="Arial" w:eastAsia="等线" w:hAnsi="Arial" w:cs="Arial"/>
                <w:color w:val="000000" w:themeColor="text1"/>
                <w:sz w:val="24"/>
                <w:szCs w:val="24"/>
              </w:rPr>
              <w:t>BR</w:t>
            </w:r>
          </w:p>
        </w:tc>
        <w:tc>
          <w:tcPr>
            <w:tcW w:w="2279" w:type="pct"/>
            <w:shd w:val="clear" w:color="auto" w:fill="auto"/>
            <w:noWrap/>
            <w:vAlign w:val="center"/>
          </w:tcPr>
          <w:p w14:paraId="02AA25FB" w14:textId="1A5DF384" w:rsidR="00491C32" w:rsidRPr="005876AC" w:rsidRDefault="00491C32" w:rsidP="00491C32">
            <w:pPr>
              <w:spacing w:afterLines="200" w:after="480" w:line="360" w:lineRule="auto"/>
              <w:jc w:val="center"/>
              <w:rPr>
                <w:rFonts w:ascii="Arial" w:eastAsia="等线" w:hAnsi="Arial" w:cs="Arial"/>
                <w:color w:val="000000" w:themeColor="text1"/>
                <w:sz w:val="24"/>
                <w:szCs w:val="24"/>
              </w:rPr>
            </w:pPr>
            <w:r>
              <w:rPr>
                <w:rFonts w:ascii="Arial" w:hAnsi="Arial" w:cs="Arial"/>
                <w:sz w:val="24"/>
                <w:szCs w:val="24"/>
              </w:rPr>
              <w:t>Brand R</w:t>
            </w:r>
            <w:r w:rsidRPr="004048DD">
              <w:rPr>
                <w:rFonts w:ascii="Arial" w:hAnsi="Arial" w:cs="Arial"/>
                <w:sz w:val="24"/>
                <w:szCs w:val="24"/>
              </w:rPr>
              <w:t>eputation</w:t>
            </w:r>
          </w:p>
        </w:tc>
      </w:tr>
      <w:tr w:rsidR="00491C32" w:rsidRPr="005876AC" w14:paraId="5377E5B9" w14:textId="77777777" w:rsidTr="001C1107">
        <w:trPr>
          <w:trHeight w:hRule="exact" w:val="567"/>
          <w:jc w:val="center"/>
        </w:trPr>
        <w:tc>
          <w:tcPr>
            <w:tcW w:w="2721" w:type="pct"/>
            <w:shd w:val="clear" w:color="auto" w:fill="auto"/>
            <w:noWrap/>
          </w:tcPr>
          <w:p w14:paraId="726E91AA" w14:textId="39B4C03A" w:rsidR="00491C32" w:rsidRDefault="00491C32" w:rsidP="001C1107">
            <w:pPr>
              <w:spacing w:afterLines="200" w:after="480" w:line="360" w:lineRule="auto"/>
              <w:rPr>
                <w:rFonts w:ascii="Arial" w:eastAsia="等线" w:hAnsi="Arial" w:cs="Arial"/>
                <w:color w:val="000000" w:themeColor="text1"/>
                <w:sz w:val="24"/>
                <w:szCs w:val="24"/>
              </w:rPr>
            </w:pPr>
            <w:r>
              <w:rPr>
                <w:rFonts w:ascii="Arial" w:eastAsia="等线" w:hAnsi="Arial" w:cs="Arial"/>
                <w:color w:val="000000" w:themeColor="text1"/>
                <w:sz w:val="24"/>
                <w:szCs w:val="24"/>
              </w:rPr>
              <w:t>CPI</w:t>
            </w:r>
          </w:p>
        </w:tc>
        <w:tc>
          <w:tcPr>
            <w:tcW w:w="2279" w:type="pct"/>
            <w:shd w:val="clear" w:color="auto" w:fill="auto"/>
            <w:noWrap/>
            <w:vAlign w:val="center"/>
          </w:tcPr>
          <w:p w14:paraId="16D70F6F" w14:textId="4D3E48AD" w:rsidR="00491C32" w:rsidRDefault="00491C32" w:rsidP="00491C32">
            <w:pPr>
              <w:spacing w:afterLines="200" w:after="480" w:line="360" w:lineRule="auto"/>
              <w:jc w:val="center"/>
              <w:rPr>
                <w:rFonts w:ascii="Arial" w:hAnsi="Arial" w:cs="Arial"/>
                <w:sz w:val="24"/>
                <w:szCs w:val="24"/>
              </w:rPr>
            </w:pPr>
            <w:r>
              <w:rPr>
                <w:rFonts w:ascii="Arial" w:hAnsi="Arial" w:cs="Arial"/>
                <w:sz w:val="24"/>
                <w:szCs w:val="24"/>
              </w:rPr>
              <w:t>Customer Purchase Intention</w:t>
            </w:r>
          </w:p>
        </w:tc>
      </w:tr>
    </w:tbl>
    <w:p w14:paraId="397E7643" w14:textId="77777777" w:rsidR="00491C32" w:rsidRDefault="00491C32" w:rsidP="00491C32"/>
    <w:p w14:paraId="5C24834F" w14:textId="77777777" w:rsidR="00491C32" w:rsidRDefault="00491C32" w:rsidP="00491C32"/>
    <w:p w14:paraId="7FCE6847" w14:textId="77777777" w:rsidR="00491C32" w:rsidRDefault="00491C32" w:rsidP="00491C32"/>
    <w:p w14:paraId="2C83724A" w14:textId="77777777" w:rsidR="00491C32" w:rsidRDefault="00491C32" w:rsidP="00491C32"/>
    <w:p w14:paraId="49C45C85" w14:textId="77777777" w:rsidR="00491C32" w:rsidRDefault="00491C32" w:rsidP="00491C32"/>
    <w:p w14:paraId="0D1E39C7" w14:textId="77777777" w:rsidR="00491C32" w:rsidRDefault="00491C32" w:rsidP="00491C32"/>
    <w:p w14:paraId="5B9B4A81" w14:textId="77777777" w:rsidR="00491C32" w:rsidRDefault="00491C32" w:rsidP="00491C32"/>
    <w:p w14:paraId="6F860E14" w14:textId="77777777" w:rsidR="00491C32" w:rsidRDefault="00491C32" w:rsidP="00491C32"/>
    <w:p w14:paraId="04D6FF98" w14:textId="77777777" w:rsidR="00491C32" w:rsidRDefault="00491C32" w:rsidP="00491C32"/>
    <w:p w14:paraId="4718141B" w14:textId="77777777" w:rsidR="00491C32" w:rsidRDefault="00491C32" w:rsidP="00491C32"/>
    <w:p w14:paraId="01C817E5" w14:textId="77777777" w:rsidR="00491C32" w:rsidRDefault="00491C32" w:rsidP="00491C32"/>
    <w:p w14:paraId="744955A0" w14:textId="77777777" w:rsidR="00491C32" w:rsidRDefault="00491C32" w:rsidP="00491C32"/>
    <w:p w14:paraId="3C66C620" w14:textId="77777777" w:rsidR="00491C32" w:rsidRDefault="00491C32" w:rsidP="00491C32"/>
    <w:p w14:paraId="4DCB92DD" w14:textId="77777777" w:rsidR="00491C32" w:rsidRDefault="00491C32" w:rsidP="00491C32"/>
    <w:p w14:paraId="15CE0EF1" w14:textId="77777777" w:rsidR="00491C32" w:rsidRDefault="00491C32" w:rsidP="00491C32"/>
    <w:p w14:paraId="1D1FE12F" w14:textId="77777777" w:rsidR="00491C32" w:rsidRDefault="00491C32" w:rsidP="00491C32"/>
    <w:p w14:paraId="6B0E934D" w14:textId="77777777" w:rsidR="00491C32" w:rsidRDefault="00491C32" w:rsidP="00491C32"/>
    <w:p w14:paraId="2935D8E6" w14:textId="77777777" w:rsidR="00491C32" w:rsidRDefault="00491C32" w:rsidP="00491C32"/>
    <w:p w14:paraId="6E6E01AC" w14:textId="77777777" w:rsidR="00491C32" w:rsidRDefault="00491C32" w:rsidP="00491C32">
      <w:pPr>
        <w:pStyle w:val="Heading2"/>
        <w:spacing w:beforeLines="200" w:before="480" w:afterLines="200" w:after="480" w:line="360" w:lineRule="auto"/>
        <w:rPr>
          <w:rFonts w:ascii="Arial" w:hAnsi="Arial" w:cs="Arial"/>
          <w:color w:val="000000" w:themeColor="text1"/>
          <w:sz w:val="24"/>
        </w:rPr>
      </w:pPr>
      <w:bookmarkStart w:id="6" w:name="_Toc16677762"/>
      <w:r w:rsidRPr="005876AC">
        <w:rPr>
          <w:rFonts w:ascii="Arial" w:hAnsi="Arial" w:cs="Arial"/>
          <w:color w:val="000000" w:themeColor="text1"/>
          <w:sz w:val="24"/>
          <w:lang w:val="en"/>
        </w:rPr>
        <w:lastRenderedPageBreak/>
        <w:t xml:space="preserve">Appendix </w:t>
      </w:r>
      <w:r>
        <w:rPr>
          <w:rFonts w:ascii="Arial" w:hAnsi="Arial" w:cs="Arial" w:hint="eastAsia"/>
          <w:color w:val="000000" w:themeColor="text1"/>
          <w:sz w:val="24"/>
          <w:lang w:val="en"/>
        </w:rPr>
        <w:t>3</w:t>
      </w:r>
      <w:r w:rsidRPr="005876AC">
        <w:rPr>
          <w:rFonts w:ascii="Arial" w:hAnsi="Arial" w:cs="Arial"/>
          <w:color w:val="000000" w:themeColor="text1"/>
          <w:sz w:val="24"/>
          <w:lang w:val="en"/>
        </w:rPr>
        <w:t xml:space="preserve">: </w:t>
      </w:r>
      <w:r>
        <w:rPr>
          <w:rFonts w:ascii="Arial" w:hAnsi="Arial" w:cs="Arial"/>
          <w:color w:val="000000" w:themeColor="text1"/>
          <w:sz w:val="24"/>
          <w:lang w:val="en"/>
        </w:rPr>
        <w:t>D</w:t>
      </w:r>
      <w:r>
        <w:rPr>
          <w:rFonts w:ascii="Arial" w:hAnsi="Arial" w:cs="Arial" w:hint="eastAsia"/>
          <w:color w:val="000000" w:themeColor="text1"/>
          <w:sz w:val="24"/>
          <w:lang w:val="en"/>
        </w:rPr>
        <w:t>ata</w:t>
      </w:r>
      <w:r>
        <w:rPr>
          <w:rFonts w:ascii="Arial" w:hAnsi="Arial" w:cs="Arial"/>
          <w:color w:val="000000" w:themeColor="text1"/>
          <w:sz w:val="24"/>
          <w:lang w:val="en"/>
        </w:rPr>
        <w:t xml:space="preserve"> </w:t>
      </w:r>
      <w:r>
        <w:rPr>
          <w:rFonts w:ascii="Arial" w:hAnsi="Arial" w:cs="Arial" w:hint="eastAsia"/>
          <w:color w:val="000000" w:themeColor="text1"/>
          <w:sz w:val="24"/>
        </w:rPr>
        <w:t>analysis</w:t>
      </w:r>
      <w:r>
        <w:rPr>
          <w:rFonts w:ascii="Arial" w:hAnsi="Arial" w:cs="Arial"/>
          <w:color w:val="000000" w:themeColor="text1"/>
          <w:sz w:val="24"/>
        </w:rPr>
        <w:t xml:space="preserve"> </w:t>
      </w:r>
      <w:r>
        <w:rPr>
          <w:rFonts w:ascii="Arial" w:hAnsi="Arial" w:cs="Arial" w:hint="eastAsia"/>
          <w:color w:val="000000" w:themeColor="text1"/>
          <w:sz w:val="24"/>
        </w:rPr>
        <w:t>results</w:t>
      </w:r>
      <w:bookmarkEnd w:id="6"/>
    </w:p>
    <w:p w14:paraId="2BDACDEF" w14:textId="7D326471" w:rsidR="004427AE" w:rsidRPr="00CD32F2" w:rsidRDefault="004427AE" w:rsidP="004427AE">
      <w:pPr>
        <w:spacing w:line="360" w:lineRule="auto"/>
        <w:rPr>
          <w:rFonts w:ascii="Arial" w:hAnsi="Arial" w:cs="Arial"/>
          <w:b/>
          <w:sz w:val="24"/>
          <w:szCs w:val="24"/>
        </w:rPr>
      </w:pPr>
      <w:r w:rsidRPr="00CD32F2">
        <w:rPr>
          <w:rFonts w:ascii="Arial" w:hAnsi="Arial" w:cs="Arial"/>
          <w:b/>
          <w:sz w:val="24"/>
          <w:szCs w:val="24"/>
        </w:rPr>
        <w:t xml:space="preserve">Descriptive analysis </w:t>
      </w:r>
    </w:p>
    <w:p w14:paraId="041B016D" w14:textId="77777777" w:rsidR="004427AE" w:rsidRPr="00CD32F2" w:rsidRDefault="004427AE" w:rsidP="004427AE">
      <w:pPr>
        <w:spacing w:line="360" w:lineRule="auto"/>
        <w:rPr>
          <w:rFonts w:ascii="Arial" w:hAnsi="Arial" w:cs="Arial"/>
          <w:bCs/>
          <w:sz w:val="24"/>
          <w:szCs w:val="24"/>
        </w:rPr>
      </w:pPr>
    </w:p>
    <w:p w14:paraId="1B125D89" w14:textId="77777777" w:rsidR="004427AE" w:rsidRDefault="004427AE" w:rsidP="004427A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165C61" wp14:editId="5D2A496F">
            <wp:extent cx="3745065" cy="2997165"/>
            <wp:effectExtent l="0" t="0" r="825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3419" cy="3035863"/>
                    </a:xfrm>
                    <a:prstGeom prst="rect">
                      <a:avLst/>
                    </a:prstGeom>
                    <a:noFill/>
                    <a:ln>
                      <a:noFill/>
                    </a:ln>
                  </pic:spPr>
                </pic:pic>
              </a:graphicData>
            </a:graphic>
          </wp:inline>
        </w:drawing>
      </w:r>
    </w:p>
    <w:p w14:paraId="4AF55ADB" w14:textId="546F0AAD" w:rsidR="004427AE" w:rsidRPr="00CD32F2" w:rsidRDefault="004427AE" w:rsidP="004427AE">
      <w:pPr>
        <w:spacing w:line="360" w:lineRule="auto"/>
        <w:jc w:val="both"/>
        <w:rPr>
          <w:rFonts w:ascii="Arial" w:hAnsi="Arial" w:cs="Arial"/>
          <w:sz w:val="24"/>
          <w:szCs w:val="24"/>
        </w:rPr>
      </w:pPr>
      <w:r>
        <w:rPr>
          <w:rFonts w:ascii="Arial" w:hAnsi="Arial" w:cs="Arial"/>
          <w:bCs/>
          <w:sz w:val="24"/>
          <w:szCs w:val="24"/>
        </w:rPr>
        <w:t>[Figure 4.1</w:t>
      </w:r>
      <w:r w:rsidRPr="00CD32F2">
        <w:rPr>
          <w:rFonts w:ascii="Arial" w:hAnsi="Arial" w:cs="Arial"/>
          <w:bCs/>
          <w:sz w:val="24"/>
          <w:szCs w:val="24"/>
        </w:rPr>
        <w:t xml:space="preserve">-1 </w:t>
      </w:r>
      <w:r w:rsidRPr="00CD32F2">
        <w:rPr>
          <w:rFonts w:ascii="Arial" w:hAnsi="Arial" w:cs="Arial"/>
          <w:sz w:val="24"/>
          <w:szCs w:val="24"/>
        </w:rPr>
        <w:t>Descriptive analysis of Gender</w:t>
      </w:r>
      <w:r w:rsidRPr="00CD32F2">
        <w:rPr>
          <w:rFonts w:ascii="Arial" w:hAnsi="Arial" w:cs="Arial"/>
          <w:bCs/>
          <w:sz w:val="24"/>
          <w:szCs w:val="24"/>
        </w:rPr>
        <w:t>]</w:t>
      </w:r>
    </w:p>
    <w:p w14:paraId="677768BB" w14:textId="7CFBAF31" w:rsidR="004427AE" w:rsidRDefault="004427AE" w:rsidP="004427A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EE08DF5" wp14:editId="2169F9E8">
            <wp:extent cx="3775465" cy="3021496"/>
            <wp:effectExtent l="0" t="0" r="0"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4684" cy="3060886"/>
                    </a:xfrm>
                    <a:prstGeom prst="rect">
                      <a:avLst/>
                    </a:prstGeom>
                    <a:noFill/>
                    <a:ln>
                      <a:noFill/>
                    </a:ln>
                  </pic:spPr>
                </pic:pic>
              </a:graphicData>
            </a:graphic>
          </wp:inline>
        </w:drawing>
      </w:r>
    </w:p>
    <w:p w14:paraId="6AF9A96B" w14:textId="21A9CA8D" w:rsidR="004427AE" w:rsidRPr="00CD32F2" w:rsidRDefault="004427AE" w:rsidP="004427AE">
      <w:pPr>
        <w:spacing w:line="360" w:lineRule="auto"/>
        <w:jc w:val="both"/>
        <w:rPr>
          <w:rFonts w:ascii="Arial" w:hAnsi="Arial" w:cs="Arial"/>
          <w:sz w:val="24"/>
        </w:rPr>
      </w:pPr>
      <w:r>
        <w:rPr>
          <w:rFonts w:ascii="Arial" w:hAnsi="Arial" w:cs="Arial"/>
          <w:bCs/>
          <w:sz w:val="24"/>
          <w:szCs w:val="24"/>
        </w:rPr>
        <w:t xml:space="preserve"> </w:t>
      </w:r>
      <w:r w:rsidRPr="00CD32F2">
        <w:rPr>
          <w:rFonts w:ascii="Arial" w:hAnsi="Arial" w:cs="Arial"/>
          <w:bCs/>
          <w:sz w:val="24"/>
          <w:szCs w:val="24"/>
        </w:rPr>
        <w:t>[</w:t>
      </w:r>
      <w:r>
        <w:rPr>
          <w:rFonts w:ascii="Arial" w:hAnsi="Arial" w:cs="Arial"/>
          <w:bCs/>
          <w:sz w:val="24"/>
          <w:szCs w:val="24"/>
        </w:rPr>
        <w:t>Figure</w:t>
      </w:r>
      <w:r w:rsidRPr="00CD32F2">
        <w:rPr>
          <w:rFonts w:ascii="Arial" w:hAnsi="Arial" w:cs="Arial"/>
          <w:bCs/>
          <w:sz w:val="24"/>
          <w:szCs w:val="24"/>
        </w:rPr>
        <w:t xml:space="preserve"> 4.</w:t>
      </w:r>
      <w:r>
        <w:rPr>
          <w:rFonts w:ascii="Arial" w:hAnsi="Arial" w:cs="Arial"/>
          <w:bCs/>
          <w:sz w:val="24"/>
          <w:szCs w:val="24"/>
        </w:rPr>
        <w:t>1</w:t>
      </w:r>
      <w:r w:rsidRPr="00CD32F2">
        <w:rPr>
          <w:rFonts w:ascii="Arial" w:hAnsi="Arial" w:cs="Arial"/>
          <w:bCs/>
          <w:sz w:val="24"/>
          <w:szCs w:val="24"/>
        </w:rPr>
        <w:t xml:space="preserve">-2 </w:t>
      </w:r>
      <w:r w:rsidRPr="00CD32F2">
        <w:rPr>
          <w:rFonts w:ascii="Arial" w:hAnsi="Arial" w:cs="Arial"/>
          <w:sz w:val="24"/>
          <w:szCs w:val="24"/>
        </w:rPr>
        <w:t>Descriptive analysis of Age</w:t>
      </w:r>
      <w:r w:rsidRPr="00CD32F2">
        <w:rPr>
          <w:rFonts w:ascii="Arial" w:hAnsi="Arial" w:cs="Arial"/>
          <w:bCs/>
          <w:sz w:val="24"/>
        </w:rPr>
        <w:t>]</w:t>
      </w:r>
    </w:p>
    <w:p w14:paraId="297D8EEE" w14:textId="77777777" w:rsidR="004427AE" w:rsidRPr="008553A2" w:rsidRDefault="004427AE" w:rsidP="004427AE">
      <w:pPr>
        <w:autoSpaceDE w:val="0"/>
        <w:autoSpaceDN w:val="0"/>
        <w:adjustRightInd w:val="0"/>
        <w:spacing w:after="0" w:line="240" w:lineRule="auto"/>
        <w:rPr>
          <w:rFonts w:ascii="Times New Roman" w:hAnsi="Times New Roman" w:cs="Times New Roman"/>
        </w:rPr>
      </w:pPr>
    </w:p>
    <w:p w14:paraId="66397376" w14:textId="5C53F317" w:rsidR="004427AE" w:rsidRDefault="004427AE" w:rsidP="004427A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CC32583" wp14:editId="508368AF">
            <wp:extent cx="3999506" cy="3200797"/>
            <wp:effectExtent l="0" t="0" r="127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55028" cy="3245232"/>
                    </a:xfrm>
                    <a:prstGeom prst="rect">
                      <a:avLst/>
                    </a:prstGeom>
                    <a:noFill/>
                    <a:ln>
                      <a:noFill/>
                    </a:ln>
                  </pic:spPr>
                </pic:pic>
              </a:graphicData>
            </a:graphic>
          </wp:inline>
        </w:drawing>
      </w:r>
    </w:p>
    <w:p w14:paraId="450F6F40" w14:textId="77777777" w:rsidR="004427AE" w:rsidRDefault="004427AE" w:rsidP="004427AE">
      <w:pPr>
        <w:autoSpaceDE w:val="0"/>
        <w:autoSpaceDN w:val="0"/>
        <w:adjustRightInd w:val="0"/>
        <w:spacing w:after="0" w:line="400" w:lineRule="atLeast"/>
        <w:rPr>
          <w:rFonts w:ascii="Times New Roman" w:hAnsi="Times New Roman" w:cs="Times New Roman"/>
          <w:sz w:val="24"/>
          <w:szCs w:val="24"/>
        </w:rPr>
      </w:pPr>
    </w:p>
    <w:p w14:paraId="7C2BCDFA" w14:textId="1BA19A51" w:rsidR="004427AE" w:rsidRPr="00CD32F2" w:rsidRDefault="004427AE" w:rsidP="004427AE">
      <w:pPr>
        <w:spacing w:line="360" w:lineRule="auto"/>
        <w:jc w:val="both"/>
        <w:rPr>
          <w:rFonts w:ascii="Arial" w:hAnsi="Arial" w:cs="Arial"/>
          <w:sz w:val="24"/>
          <w:szCs w:val="24"/>
        </w:rPr>
      </w:pPr>
      <w:r w:rsidRPr="00CD32F2">
        <w:rPr>
          <w:rFonts w:ascii="Arial" w:hAnsi="Arial" w:cs="Arial"/>
          <w:bCs/>
          <w:sz w:val="24"/>
          <w:szCs w:val="24"/>
        </w:rPr>
        <w:t>[</w:t>
      </w:r>
      <w:r>
        <w:rPr>
          <w:rFonts w:ascii="Arial" w:hAnsi="Arial" w:cs="Arial"/>
          <w:bCs/>
          <w:sz w:val="24"/>
          <w:szCs w:val="24"/>
        </w:rPr>
        <w:t>Figure 4.1</w:t>
      </w:r>
      <w:r w:rsidRPr="00CD32F2">
        <w:rPr>
          <w:rFonts w:ascii="Arial" w:hAnsi="Arial" w:cs="Arial"/>
          <w:bCs/>
          <w:sz w:val="24"/>
          <w:szCs w:val="24"/>
        </w:rPr>
        <w:t xml:space="preserve">-3 </w:t>
      </w:r>
      <w:r w:rsidRPr="00CD32F2">
        <w:rPr>
          <w:rFonts w:ascii="Arial" w:hAnsi="Arial" w:cs="Arial"/>
          <w:sz w:val="24"/>
          <w:szCs w:val="24"/>
        </w:rPr>
        <w:t>Descriptive analysis of Occupation</w:t>
      </w:r>
      <w:r w:rsidRPr="00CD32F2">
        <w:rPr>
          <w:rFonts w:ascii="Arial" w:hAnsi="Arial" w:cs="Arial"/>
          <w:bCs/>
          <w:sz w:val="24"/>
          <w:szCs w:val="24"/>
        </w:rPr>
        <w:t>]</w:t>
      </w:r>
    </w:p>
    <w:p w14:paraId="5A8E228E" w14:textId="77777777" w:rsidR="004427AE" w:rsidRDefault="004427AE" w:rsidP="004427AE">
      <w:pPr>
        <w:autoSpaceDE w:val="0"/>
        <w:autoSpaceDN w:val="0"/>
        <w:adjustRightInd w:val="0"/>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5E6C0FB" wp14:editId="30865C0A">
            <wp:extent cx="3896140" cy="3118072"/>
            <wp:effectExtent l="0" t="0" r="9525"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15032" cy="3133191"/>
                    </a:xfrm>
                    <a:prstGeom prst="rect">
                      <a:avLst/>
                    </a:prstGeom>
                    <a:noFill/>
                    <a:ln>
                      <a:noFill/>
                    </a:ln>
                  </pic:spPr>
                </pic:pic>
              </a:graphicData>
            </a:graphic>
          </wp:inline>
        </w:drawing>
      </w:r>
    </w:p>
    <w:p w14:paraId="6FD6825A" w14:textId="77777777" w:rsidR="004427AE" w:rsidRDefault="004427AE" w:rsidP="004427AE">
      <w:pPr>
        <w:autoSpaceDE w:val="0"/>
        <w:autoSpaceDN w:val="0"/>
        <w:adjustRightInd w:val="0"/>
        <w:spacing w:after="0" w:line="400" w:lineRule="atLeast"/>
        <w:rPr>
          <w:rFonts w:ascii="Times New Roman" w:hAnsi="Times New Roman" w:cs="Times New Roman"/>
          <w:sz w:val="24"/>
          <w:szCs w:val="24"/>
        </w:rPr>
      </w:pPr>
    </w:p>
    <w:p w14:paraId="1353A19F" w14:textId="35F8C68E" w:rsidR="004427AE" w:rsidRPr="00CD32F2" w:rsidRDefault="004427AE" w:rsidP="004427AE">
      <w:pPr>
        <w:spacing w:line="360" w:lineRule="auto"/>
        <w:jc w:val="both"/>
        <w:rPr>
          <w:rFonts w:ascii="Arial" w:hAnsi="Arial" w:cs="Arial"/>
          <w:sz w:val="24"/>
        </w:rPr>
      </w:pPr>
      <w:r w:rsidRPr="00CD32F2">
        <w:rPr>
          <w:rFonts w:ascii="Arial" w:hAnsi="Arial" w:cs="Arial"/>
          <w:bCs/>
          <w:sz w:val="24"/>
          <w:szCs w:val="24"/>
        </w:rPr>
        <w:t>[</w:t>
      </w:r>
      <w:r>
        <w:rPr>
          <w:rFonts w:ascii="Arial" w:hAnsi="Arial" w:cs="Arial"/>
          <w:bCs/>
          <w:sz w:val="24"/>
          <w:szCs w:val="24"/>
        </w:rPr>
        <w:t>Figure 4.1</w:t>
      </w:r>
      <w:r w:rsidRPr="00CD32F2">
        <w:rPr>
          <w:rFonts w:ascii="Arial" w:hAnsi="Arial" w:cs="Arial"/>
          <w:bCs/>
          <w:sz w:val="24"/>
          <w:szCs w:val="24"/>
        </w:rPr>
        <w:t xml:space="preserve">-4 </w:t>
      </w:r>
      <w:r w:rsidRPr="00CD32F2">
        <w:rPr>
          <w:rFonts w:ascii="Arial" w:hAnsi="Arial" w:cs="Arial"/>
          <w:sz w:val="24"/>
          <w:szCs w:val="24"/>
        </w:rPr>
        <w:t>Descriptive analysis of Monthly Income</w:t>
      </w:r>
      <w:r w:rsidRPr="00CD32F2">
        <w:rPr>
          <w:rFonts w:ascii="Arial" w:hAnsi="Arial" w:cs="Arial"/>
          <w:bCs/>
          <w:sz w:val="24"/>
        </w:rPr>
        <w:t>]</w:t>
      </w:r>
    </w:p>
    <w:p w14:paraId="64E7CE1B" w14:textId="77777777" w:rsidR="004427AE" w:rsidRPr="004427AE" w:rsidRDefault="004427AE" w:rsidP="004427AE"/>
    <w:p w14:paraId="542BA411" w14:textId="2941F3CC" w:rsidR="00491C32" w:rsidRDefault="00491C32" w:rsidP="00491C32">
      <w:pPr>
        <w:rPr>
          <w:rFonts w:ascii="Arial" w:hAnsi="Arial" w:cs="Arial"/>
          <w:b/>
          <w:sz w:val="24"/>
        </w:rPr>
      </w:pPr>
      <w:r w:rsidRPr="00B83D60">
        <w:rPr>
          <w:rFonts w:ascii="Arial" w:hAnsi="Arial" w:cs="Arial"/>
          <w:b/>
          <w:sz w:val="24"/>
          <w:szCs w:val="28"/>
        </w:rPr>
        <w:lastRenderedPageBreak/>
        <w:t xml:space="preserve">Factor Analysis of </w:t>
      </w:r>
      <w:r w:rsidRPr="00B83D60">
        <w:rPr>
          <w:rFonts w:ascii="Arial" w:hAnsi="Arial" w:cs="Arial"/>
          <w:b/>
          <w:sz w:val="24"/>
        </w:rPr>
        <w:t>Independent Variables</w:t>
      </w:r>
    </w:p>
    <w:p w14:paraId="490FA2EB" w14:textId="77777777" w:rsidR="001C1107" w:rsidRPr="008C2D2B" w:rsidRDefault="001C1107" w:rsidP="001C1107">
      <w:pPr>
        <w:autoSpaceDE w:val="0"/>
        <w:autoSpaceDN w:val="0"/>
        <w:adjustRightInd w:val="0"/>
        <w:spacing w:after="0" w:line="240" w:lineRule="auto"/>
        <w:rPr>
          <w:rFonts w:ascii="Times New Roman" w:hAnsi="Times New Roman" w:cs="Times New Roman"/>
          <w:sz w:val="24"/>
          <w:szCs w:val="24"/>
        </w:rPr>
      </w:pPr>
    </w:p>
    <w:tbl>
      <w:tblPr>
        <w:tblW w:w="59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2352"/>
        <w:gridCol w:w="1105"/>
      </w:tblGrid>
      <w:tr w:rsidR="001C1107" w:rsidRPr="00506764" w14:paraId="6569D758" w14:textId="77777777" w:rsidTr="001C1107">
        <w:trPr>
          <w:cantSplit/>
        </w:trPr>
        <w:tc>
          <w:tcPr>
            <w:tcW w:w="5947" w:type="dxa"/>
            <w:gridSpan w:val="3"/>
            <w:tcBorders>
              <w:top w:val="nil"/>
              <w:left w:val="nil"/>
              <w:bottom w:val="nil"/>
              <w:right w:val="nil"/>
            </w:tcBorders>
            <w:shd w:val="clear" w:color="auto" w:fill="FFFFFF"/>
            <w:vAlign w:val="center"/>
          </w:tcPr>
          <w:p w14:paraId="77E9F506" w14:textId="77777777" w:rsidR="001C1107" w:rsidRPr="00B83D60"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KMO and Bartlett's Test</w:t>
            </w:r>
          </w:p>
        </w:tc>
      </w:tr>
      <w:tr w:rsidR="001C1107" w:rsidRPr="00506764" w14:paraId="0844AF04" w14:textId="77777777" w:rsidTr="001C1107">
        <w:trPr>
          <w:cantSplit/>
        </w:trPr>
        <w:tc>
          <w:tcPr>
            <w:tcW w:w="4842" w:type="dxa"/>
            <w:gridSpan w:val="2"/>
            <w:tcBorders>
              <w:top w:val="single" w:sz="16" w:space="0" w:color="000000"/>
              <w:left w:val="single" w:sz="16" w:space="0" w:color="000000"/>
              <w:bottom w:val="nil"/>
              <w:right w:val="nil"/>
            </w:tcBorders>
            <w:shd w:val="clear" w:color="auto" w:fill="FFFFFF"/>
          </w:tcPr>
          <w:p w14:paraId="28774807" w14:textId="77777777" w:rsidR="001C1107" w:rsidRPr="00506764"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06764">
              <w:rPr>
                <w:rFonts w:ascii="Times New Roman" w:eastAsia="MingLiU" w:hAnsi="Times New Roman" w:cs="Times New Roman"/>
                <w:color w:val="000000"/>
              </w:rPr>
              <w:t>Kaiser-Meyer-</w:t>
            </w:r>
            <w:proofErr w:type="spellStart"/>
            <w:r w:rsidRPr="00506764">
              <w:rPr>
                <w:rFonts w:ascii="Times New Roman" w:eastAsia="MingLiU" w:hAnsi="Times New Roman" w:cs="Times New Roman"/>
                <w:color w:val="000000"/>
              </w:rPr>
              <w:t>Olkin</w:t>
            </w:r>
            <w:proofErr w:type="spellEnd"/>
            <w:r w:rsidRPr="00506764">
              <w:rPr>
                <w:rFonts w:ascii="Times New Roman" w:eastAsia="MingLiU" w:hAnsi="Times New Roman" w:cs="Times New Roman"/>
                <w:color w:val="000000"/>
              </w:rPr>
              <w:t xml:space="preserve"> Measure of Sampling Adequacy.</w:t>
            </w:r>
          </w:p>
        </w:tc>
        <w:tc>
          <w:tcPr>
            <w:tcW w:w="1105" w:type="dxa"/>
            <w:tcBorders>
              <w:top w:val="single" w:sz="16" w:space="0" w:color="000000"/>
              <w:left w:val="single" w:sz="16" w:space="0" w:color="000000"/>
              <w:bottom w:val="nil"/>
              <w:right w:val="single" w:sz="16" w:space="0" w:color="000000"/>
            </w:tcBorders>
            <w:shd w:val="clear" w:color="auto" w:fill="FFFFFF"/>
            <w:vAlign w:val="center"/>
          </w:tcPr>
          <w:p w14:paraId="0312EE18" w14:textId="77777777" w:rsidR="001C1107" w:rsidRPr="00506764"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06764">
              <w:rPr>
                <w:rFonts w:ascii="Times New Roman" w:eastAsia="MingLiU" w:hAnsi="Times New Roman" w:cs="Times New Roman"/>
                <w:color w:val="000000"/>
              </w:rPr>
              <w:t>.867</w:t>
            </w:r>
          </w:p>
        </w:tc>
      </w:tr>
      <w:tr w:rsidR="001C1107" w:rsidRPr="00506764" w14:paraId="29A8B44D" w14:textId="77777777" w:rsidTr="001C1107">
        <w:trPr>
          <w:cantSplit/>
        </w:trPr>
        <w:tc>
          <w:tcPr>
            <w:tcW w:w="2491" w:type="dxa"/>
            <w:vMerge w:val="restart"/>
            <w:tcBorders>
              <w:top w:val="nil"/>
              <w:left w:val="single" w:sz="16" w:space="0" w:color="000000"/>
              <w:bottom w:val="single" w:sz="16" w:space="0" w:color="000000"/>
              <w:right w:val="nil"/>
            </w:tcBorders>
            <w:shd w:val="clear" w:color="auto" w:fill="FFFFFF"/>
          </w:tcPr>
          <w:p w14:paraId="4DFAEAF2" w14:textId="77777777" w:rsidR="001C1107" w:rsidRPr="00506764"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06764">
              <w:rPr>
                <w:rFonts w:ascii="Times New Roman" w:eastAsia="MingLiU" w:hAnsi="Times New Roman" w:cs="Times New Roman"/>
                <w:color w:val="000000"/>
              </w:rPr>
              <w:t xml:space="preserve">Bartlett's Test of </w:t>
            </w:r>
            <w:proofErr w:type="spellStart"/>
            <w:r w:rsidRPr="00506764">
              <w:rPr>
                <w:rFonts w:ascii="Times New Roman" w:eastAsia="MingLiU" w:hAnsi="Times New Roman" w:cs="Times New Roman"/>
                <w:color w:val="000000"/>
              </w:rPr>
              <w:t>Sphericity</w:t>
            </w:r>
            <w:proofErr w:type="spellEnd"/>
          </w:p>
        </w:tc>
        <w:tc>
          <w:tcPr>
            <w:tcW w:w="2351" w:type="dxa"/>
            <w:tcBorders>
              <w:top w:val="nil"/>
              <w:left w:val="nil"/>
              <w:bottom w:val="nil"/>
              <w:right w:val="single" w:sz="16" w:space="0" w:color="000000"/>
            </w:tcBorders>
            <w:shd w:val="clear" w:color="auto" w:fill="FFFFFF"/>
          </w:tcPr>
          <w:p w14:paraId="2E14231E" w14:textId="77777777" w:rsidR="001C1107" w:rsidRPr="00506764"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06764">
              <w:rPr>
                <w:rFonts w:ascii="Times New Roman" w:eastAsia="MingLiU" w:hAnsi="Times New Roman" w:cs="Times New Roman"/>
                <w:color w:val="000000"/>
              </w:rPr>
              <w:t>Approx. Chi-Square</w:t>
            </w:r>
          </w:p>
        </w:tc>
        <w:tc>
          <w:tcPr>
            <w:tcW w:w="1105" w:type="dxa"/>
            <w:tcBorders>
              <w:top w:val="nil"/>
              <w:left w:val="single" w:sz="16" w:space="0" w:color="000000"/>
              <w:bottom w:val="nil"/>
              <w:right w:val="single" w:sz="16" w:space="0" w:color="000000"/>
            </w:tcBorders>
            <w:shd w:val="clear" w:color="auto" w:fill="FFFFFF"/>
            <w:vAlign w:val="center"/>
          </w:tcPr>
          <w:p w14:paraId="5593FEF4" w14:textId="77777777" w:rsidR="001C1107" w:rsidRPr="00506764"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06764">
              <w:rPr>
                <w:rFonts w:ascii="Times New Roman" w:eastAsia="MingLiU" w:hAnsi="Times New Roman" w:cs="Times New Roman"/>
                <w:color w:val="000000"/>
              </w:rPr>
              <w:t>2379.206</w:t>
            </w:r>
          </w:p>
        </w:tc>
      </w:tr>
      <w:tr w:rsidR="001C1107" w:rsidRPr="00506764" w14:paraId="28F8C7F0" w14:textId="77777777" w:rsidTr="001C1107">
        <w:trPr>
          <w:cantSplit/>
        </w:trPr>
        <w:tc>
          <w:tcPr>
            <w:tcW w:w="2491" w:type="dxa"/>
            <w:vMerge/>
            <w:tcBorders>
              <w:top w:val="nil"/>
              <w:left w:val="single" w:sz="16" w:space="0" w:color="000000"/>
              <w:bottom w:val="single" w:sz="16" w:space="0" w:color="000000"/>
              <w:right w:val="nil"/>
            </w:tcBorders>
            <w:shd w:val="clear" w:color="auto" w:fill="FFFFFF"/>
          </w:tcPr>
          <w:p w14:paraId="4819C9C2" w14:textId="77777777" w:rsidR="001C1107" w:rsidRPr="00506764"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2351" w:type="dxa"/>
            <w:tcBorders>
              <w:top w:val="nil"/>
              <w:left w:val="nil"/>
              <w:bottom w:val="nil"/>
              <w:right w:val="single" w:sz="16" w:space="0" w:color="000000"/>
            </w:tcBorders>
            <w:shd w:val="clear" w:color="auto" w:fill="FFFFFF"/>
          </w:tcPr>
          <w:p w14:paraId="205E04E0" w14:textId="77777777" w:rsidR="001C1107" w:rsidRPr="00506764"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proofErr w:type="spellStart"/>
            <w:r w:rsidRPr="00506764">
              <w:rPr>
                <w:rFonts w:ascii="Times New Roman" w:eastAsia="MingLiU" w:hAnsi="Times New Roman" w:cs="Times New Roman"/>
                <w:color w:val="000000"/>
              </w:rPr>
              <w:t>df</w:t>
            </w:r>
            <w:proofErr w:type="spellEnd"/>
          </w:p>
        </w:tc>
        <w:tc>
          <w:tcPr>
            <w:tcW w:w="1105" w:type="dxa"/>
            <w:tcBorders>
              <w:top w:val="nil"/>
              <w:left w:val="single" w:sz="16" w:space="0" w:color="000000"/>
              <w:bottom w:val="nil"/>
              <w:right w:val="single" w:sz="16" w:space="0" w:color="000000"/>
            </w:tcBorders>
            <w:shd w:val="clear" w:color="auto" w:fill="FFFFFF"/>
            <w:vAlign w:val="center"/>
          </w:tcPr>
          <w:p w14:paraId="51EDC058" w14:textId="77777777" w:rsidR="001C1107" w:rsidRPr="00506764"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06764">
              <w:rPr>
                <w:rFonts w:ascii="Times New Roman" w:eastAsia="MingLiU" w:hAnsi="Times New Roman" w:cs="Times New Roman"/>
                <w:color w:val="000000"/>
              </w:rPr>
              <w:t>10</w:t>
            </w:r>
          </w:p>
        </w:tc>
      </w:tr>
      <w:tr w:rsidR="001C1107" w:rsidRPr="00506764" w14:paraId="104E5179" w14:textId="77777777" w:rsidTr="001C1107">
        <w:trPr>
          <w:cantSplit/>
        </w:trPr>
        <w:tc>
          <w:tcPr>
            <w:tcW w:w="2491" w:type="dxa"/>
            <w:vMerge/>
            <w:tcBorders>
              <w:top w:val="nil"/>
              <w:left w:val="single" w:sz="16" w:space="0" w:color="000000"/>
              <w:bottom w:val="single" w:sz="16" w:space="0" w:color="000000"/>
              <w:right w:val="nil"/>
            </w:tcBorders>
            <w:shd w:val="clear" w:color="auto" w:fill="FFFFFF"/>
          </w:tcPr>
          <w:p w14:paraId="6B1AFF1A" w14:textId="77777777" w:rsidR="001C1107" w:rsidRPr="00506764"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2351" w:type="dxa"/>
            <w:tcBorders>
              <w:top w:val="nil"/>
              <w:left w:val="nil"/>
              <w:bottom w:val="single" w:sz="16" w:space="0" w:color="000000"/>
              <w:right w:val="single" w:sz="16" w:space="0" w:color="000000"/>
            </w:tcBorders>
            <w:shd w:val="clear" w:color="auto" w:fill="FFFFFF"/>
          </w:tcPr>
          <w:p w14:paraId="05B97C23" w14:textId="77777777" w:rsidR="001C1107" w:rsidRPr="00506764"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06764">
              <w:rPr>
                <w:rFonts w:ascii="Times New Roman" w:eastAsia="MingLiU" w:hAnsi="Times New Roman" w:cs="Times New Roman"/>
                <w:color w:val="000000"/>
              </w:rPr>
              <w:t>Sig.</w:t>
            </w:r>
          </w:p>
        </w:tc>
        <w:tc>
          <w:tcPr>
            <w:tcW w:w="1105" w:type="dxa"/>
            <w:tcBorders>
              <w:top w:val="nil"/>
              <w:left w:val="single" w:sz="16" w:space="0" w:color="000000"/>
              <w:bottom w:val="single" w:sz="16" w:space="0" w:color="000000"/>
              <w:right w:val="single" w:sz="16" w:space="0" w:color="000000"/>
            </w:tcBorders>
            <w:shd w:val="clear" w:color="auto" w:fill="FFFFFF"/>
            <w:vAlign w:val="center"/>
          </w:tcPr>
          <w:p w14:paraId="37DC0F93" w14:textId="77777777" w:rsidR="001C1107" w:rsidRPr="00506764"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06764">
              <w:rPr>
                <w:rFonts w:ascii="Times New Roman" w:eastAsia="MingLiU" w:hAnsi="Times New Roman" w:cs="Times New Roman"/>
                <w:color w:val="000000"/>
              </w:rPr>
              <w:t>.000</w:t>
            </w:r>
          </w:p>
        </w:tc>
      </w:tr>
    </w:tbl>
    <w:p w14:paraId="279844FB" w14:textId="4CFBADFC" w:rsidR="001C1107" w:rsidRPr="00B83D60" w:rsidRDefault="001C1107" w:rsidP="001C1107">
      <w:pPr>
        <w:spacing w:line="360" w:lineRule="auto"/>
        <w:rPr>
          <w:rFonts w:ascii="Arial" w:hAnsi="Arial" w:cs="Arial"/>
          <w:b/>
          <w:bCs/>
          <w:sz w:val="24"/>
          <w:szCs w:val="24"/>
        </w:rPr>
      </w:pPr>
      <w:r w:rsidRPr="00B83D60">
        <w:rPr>
          <w:rFonts w:ascii="Arial" w:hAnsi="Arial" w:cs="Arial"/>
          <w:b/>
          <w:bCs/>
          <w:sz w:val="24"/>
          <w:szCs w:val="24"/>
        </w:rPr>
        <w:t xml:space="preserve">            </w:t>
      </w:r>
      <w:r w:rsidR="004427AE">
        <w:rPr>
          <w:rFonts w:ascii="Arial" w:hAnsi="Arial" w:cs="Arial"/>
          <w:bCs/>
          <w:sz w:val="24"/>
          <w:szCs w:val="24"/>
        </w:rPr>
        <w:t>[Table 4.2</w:t>
      </w:r>
      <w:r w:rsidRPr="00B83D60">
        <w:rPr>
          <w:rFonts w:ascii="Arial" w:hAnsi="Arial" w:cs="Arial"/>
          <w:bCs/>
          <w:sz w:val="24"/>
          <w:szCs w:val="24"/>
        </w:rPr>
        <w:t xml:space="preserve">.1-2 KMO and Bartlett’s test of </w:t>
      </w:r>
      <w:r w:rsidRPr="00B83D60">
        <w:rPr>
          <w:rFonts w:ascii="Arial" w:hAnsi="Arial" w:cs="Arial"/>
          <w:sz w:val="24"/>
          <w:szCs w:val="24"/>
        </w:rPr>
        <w:t>Brand visibility</w:t>
      </w:r>
      <w:r w:rsidRPr="00B83D60">
        <w:rPr>
          <w:rFonts w:ascii="Arial" w:hAnsi="Arial" w:cs="Arial"/>
          <w:bCs/>
          <w:sz w:val="24"/>
          <w:szCs w:val="24"/>
        </w:rPr>
        <w:t>]</w:t>
      </w:r>
    </w:p>
    <w:p w14:paraId="3697B94F" w14:textId="77777777" w:rsidR="001C1107" w:rsidRPr="00B83D60" w:rsidRDefault="001C1107" w:rsidP="001C1107">
      <w:pPr>
        <w:autoSpaceDE w:val="0"/>
        <w:autoSpaceDN w:val="0"/>
        <w:adjustRightInd w:val="0"/>
        <w:spacing w:after="0" w:line="240" w:lineRule="auto"/>
        <w:rPr>
          <w:rFonts w:ascii="Arial" w:hAnsi="Arial" w:cs="Arial"/>
          <w:sz w:val="24"/>
          <w:szCs w:val="24"/>
        </w:rPr>
      </w:pPr>
    </w:p>
    <w:tbl>
      <w:tblPr>
        <w:tblW w:w="2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3"/>
        <w:gridCol w:w="1030"/>
        <w:gridCol w:w="1107"/>
      </w:tblGrid>
      <w:tr w:rsidR="001C1107" w:rsidRPr="00B83D60" w14:paraId="0519CEDE" w14:textId="77777777" w:rsidTr="001C1107">
        <w:trPr>
          <w:cantSplit/>
        </w:trPr>
        <w:tc>
          <w:tcPr>
            <w:tcW w:w="2890" w:type="dxa"/>
            <w:gridSpan w:val="3"/>
            <w:tcBorders>
              <w:top w:val="nil"/>
              <w:left w:val="nil"/>
              <w:bottom w:val="nil"/>
              <w:right w:val="nil"/>
            </w:tcBorders>
            <w:shd w:val="clear" w:color="auto" w:fill="FFFFFF"/>
            <w:vAlign w:val="center"/>
          </w:tcPr>
          <w:p w14:paraId="75ACE6A9" w14:textId="77777777" w:rsidR="001C1107" w:rsidRPr="00B83D60"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Communalities</w:t>
            </w:r>
          </w:p>
        </w:tc>
      </w:tr>
      <w:tr w:rsidR="001C1107" w:rsidRPr="007A548F" w14:paraId="16140991" w14:textId="77777777" w:rsidTr="001C1107">
        <w:trPr>
          <w:cantSplit/>
        </w:trPr>
        <w:tc>
          <w:tcPr>
            <w:tcW w:w="75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A21DCA9" w14:textId="77777777" w:rsidR="001C1107" w:rsidRPr="007A548F" w:rsidRDefault="001C1107" w:rsidP="001C1107">
            <w:pPr>
              <w:autoSpaceDE w:val="0"/>
              <w:autoSpaceDN w:val="0"/>
              <w:adjustRightInd w:val="0"/>
              <w:spacing w:after="0" w:line="240" w:lineRule="auto"/>
              <w:rPr>
                <w:rFonts w:ascii="Times New Roman" w:hAnsi="Times New Roman" w:cs="Times New Roman"/>
              </w:rPr>
            </w:pPr>
          </w:p>
        </w:tc>
        <w:tc>
          <w:tcPr>
            <w:tcW w:w="1030" w:type="dxa"/>
            <w:tcBorders>
              <w:top w:val="single" w:sz="16" w:space="0" w:color="000000"/>
              <w:left w:val="single" w:sz="16" w:space="0" w:color="000000"/>
              <w:bottom w:val="single" w:sz="16" w:space="0" w:color="000000"/>
            </w:tcBorders>
            <w:shd w:val="clear" w:color="auto" w:fill="FFFFFF"/>
            <w:vAlign w:val="bottom"/>
          </w:tcPr>
          <w:p w14:paraId="101B1A36" w14:textId="77777777" w:rsidR="001C1107" w:rsidRPr="007A548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Initial</w:t>
            </w:r>
          </w:p>
        </w:tc>
        <w:tc>
          <w:tcPr>
            <w:tcW w:w="1107" w:type="dxa"/>
            <w:tcBorders>
              <w:top w:val="single" w:sz="16" w:space="0" w:color="000000"/>
              <w:bottom w:val="single" w:sz="16" w:space="0" w:color="000000"/>
              <w:right w:val="single" w:sz="16" w:space="0" w:color="000000"/>
            </w:tcBorders>
            <w:shd w:val="clear" w:color="auto" w:fill="FFFFFF"/>
            <w:vAlign w:val="bottom"/>
          </w:tcPr>
          <w:p w14:paraId="7AC942C9" w14:textId="77777777" w:rsidR="001C1107" w:rsidRPr="007A548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Extraction</w:t>
            </w:r>
          </w:p>
        </w:tc>
      </w:tr>
      <w:tr w:rsidR="001C1107" w:rsidRPr="007A548F" w14:paraId="75CBA184" w14:textId="77777777" w:rsidTr="001C1107">
        <w:trPr>
          <w:cantSplit/>
        </w:trPr>
        <w:tc>
          <w:tcPr>
            <w:tcW w:w="753" w:type="dxa"/>
            <w:tcBorders>
              <w:top w:val="single" w:sz="16" w:space="0" w:color="000000"/>
              <w:left w:val="single" w:sz="16" w:space="0" w:color="000000"/>
              <w:bottom w:val="nil"/>
              <w:right w:val="single" w:sz="16" w:space="0" w:color="000000"/>
            </w:tcBorders>
            <w:shd w:val="clear" w:color="auto" w:fill="FFFFFF"/>
          </w:tcPr>
          <w:p w14:paraId="19BFAC8F" w14:textId="77777777" w:rsidR="001C1107" w:rsidRPr="007A548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BVS1</w:t>
            </w:r>
          </w:p>
        </w:tc>
        <w:tc>
          <w:tcPr>
            <w:tcW w:w="1030" w:type="dxa"/>
            <w:tcBorders>
              <w:top w:val="single" w:sz="16" w:space="0" w:color="000000"/>
              <w:left w:val="single" w:sz="16" w:space="0" w:color="000000"/>
              <w:bottom w:val="nil"/>
            </w:tcBorders>
            <w:shd w:val="clear" w:color="auto" w:fill="FFFFFF"/>
            <w:vAlign w:val="center"/>
          </w:tcPr>
          <w:p w14:paraId="694BBC38"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1.000</w:t>
            </w:r>
          </w:p>
        </w:tc>
        <w:tc>
          <w:tcPr>
            <w:tcW w:w="1107" w:type="dxa"/>
            <w:tcBorders>
              <w:top w:val="single" w:sz="16" w:space="0" w:color="000000"/>
              <w:bottom w:val="nil"/>
              <w:right w:val="single" w:sz="16" w:space="0" w:color="000000"/>
            </w:tcBorders>
            <w:shd w:val="clear" w:color="auto" w:fill="FFFFFF"/>
            <w:vAlign w:val="center"/>
          </w:tcPr>
          <w:p w14:paraId="19809B1F"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.688</w:t>
            </w:r>
          </w:p>
        </w:tc>
      </w:tr>
      <w:tr w:rsidR="001C1107" w:rsidRPr="007A548F" w14:paraId="1255E144" w14:textId="77777777" w:rsidTr="001C1107">
        <w:trPr>
          <w:cantSplit/>
        </w:trPr>
        <w:tc>
          <w:tcPr>
            <w:tcW w:w="753" w:type="dxa"/>
            <w:tcBorders>
              <w:top w:val="nil"/>
              <w:left w:val="single" w:sz="16" w:space="0" w:color="000000"/>
              <w:bottom w:val="nil"/>
              <w:right w:val="single" w:sz="16" w:space="0" w:color="000000"/>
            </w:tcBorders>
            <w:shd w:val="clear" w:color="auto" w:fill="FFFFFF"/>
          </w:tcPr>
          <w:p w14:paraId="20003A11" w14:textId="77777777" w:rsidR="001C1107" w:rsidRPr="007A548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BVS2</w:t>
            </w:r>
          </w:p>
        </w:tc>
        <w:tc>
          <w:tcPr>
            <w:tcW w:w="1030" w:type="dxa"/>
            <w:tcBorders>
              <w:top w:val="nil"/>
              <w:left w:val="single" w:sz="16" w:space="0" w:color="000000"/>
              <w:bottom w:val="nil"/>
            </w:tcBorders>
            <w:shd w:val="clear" w:color="auto" w:fill="FFFFFF"/>
            <w:vAlign w:val="center"/>
          </w:tcPr>
          <w:p w14:paraId="43C0746B"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493F0955"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.898</w:t>
            </w:r>
          </w:p>
        </w:tc>
      </w:tr>
      <w:tr w:rsidR="001C1107" w:rsidRPr="007A548F" w14:paraId="2151F939" w14:textId="77777777" w:rsidTr="001C1107">
        <w:trPr>
          <w:cantSplit/>
        </w:trPr>
        <w:tc>
          <w:tcPr>
            <w:tcW w:w="753" w:type="dxa"/>
            <w:tcBorders>
              <w:top w:val="nil"/>
              <w:left w:val="single" w:sz="16" w:space="0" w:color="000000"/>
              <w:bottom w:val="nil"/>
              <w:right w:val="single" w:sz="16" w:space="0" w:color="000000"/>
            </w:tcBorders>
            <w:shd w:val="clear" w:color="auto" w:fill="FFFFFF"/>
          </w:tcPr>
          <w:p w14:paraId="03AFA9F3" w14:textId="77777777" w:rsidR="001C1107" w:rsidRPr="007A548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BVS3</w:t>
            </w:r>
          </w:p>
        </w:tc>
        <w:tc>
          <w:tcPr>
            <w:tcW w:w="1030" w:type="dxa"/>
            <w:tcBorders>
              <w:top w:val="nil"/>
              <w:left w:val="single" w:sz="16" w:space="0" w:color="000000"/>
              <w:bottom w:val="nil"/>
            </w:tcBorders>
            <w:shd w:val="clear" w:color="auto" w:fill="FFFFFF"/>
            <w:vAlign w:val="center"/>
          </w:tcPr>
          <w:p w14:paraId="05178441"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72397532"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.926</w:t>
            </w:r>
          </w:p>
        </w:tc>
      </w:tr>
      <w:tr w:rsidR="001C1107" w:rsidRPr="007A548F" w14:paraId="208BF063" w14:textId="77777777" w:rsidTr="001C1107">
        <w:trPr>
          <w:cantSplit/>
        </w:trPr>
        <w:tc>
          <w:tcPr>
            <w:tcW w:w="753" w:type="dxa"/>
            <w:tcBorders>
              <w:top w:val="nil"/>
              <w:left w:val="single" w:sz="16" w:space="0" w:color="000000"/>
              <w:bottom w:val="nil"/>
              <w:right w:val="single" w:sz="16" w:space="0" w:color="000000"/>
            </w:tcBorders>
            <w:shd w:val="clear" w:color="auto" w:fill="FFFFFF"/>
          </w:tcPr>
          <w:p w14:paraId="60D2D580" w14:textId="77777777" w:rsidR="001C1107" w:rsidRPr="007A548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BVS4</w:t>
            </w:r>
          </w:p>
        </w:tc>
        <w:tc>
          <w:tcPr>
            <w:tcW w:w="1030" w:type="dxa"/>
            <w:tcBorders>
              <w:top w:val="nil"/>
              <w:left w:val="single" w:sz="16" w:space="0" w:color="000000"/>
              <w:bottom w:val="nil"/>
            </w:tcBorders>
            <w:shd w:val="clear" w:color="auto" w:fill="FFFFFF"/>
            <w:vAlign w:val="center"/>
          </w:tcPr>
          <w:p w14:paraId="13556885"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4E9761B3"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.828</w:t>
            </w:r>
          </w:p>
        </w:tc>
      </w:tr>
      <w:tr w:rsidR="001C1107" w:rsidRPr="007A548F" w14:paraId="390FC01E" w14:textId="77777777" w:rsidTr="001C1107">
        <w:trPr>
          <w:cantSplit/>
        </w:trPr>
        <w:tc>
          <w:tcPr>
            <w:tcW w:w="753" w:type="dxa"/>
            <w:tcBorders>
              <w:top w:val="nil"/>
              <w:left w:val="single" w:sz="16" w:space="0" w:color="000000"/>
              <w:bottom w:val="single" w:sz="16" w:space="0" w:color="000000"/>
              <w:right w:val="single" w:sz="16" w:space="0" w:color="000000"/>
            </w:tcBorders>
            <w:shd w:val="clear" w:color="auto" w:fill="FFFFFF"/>
          </w:tcPr>
          <w:p w14:paraId="3391D012" w14:textId="77777777" w:rsidR="001C1107" w:rsidRPr="007A548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BVS5</w:t>
            </w:r>
          </w:p>
        </w:tc>
        <w:tc>
          <w:tcPr>
            <w:tcW w:w="1030" w:type="dxa"/>
            <w:tcBorders>
              <w:top w:val="nil"/>
              <w:left w:val="single" w:sz="16" w:space="0" w:color="000000"/>
              <w:bottom w:val="single" w:sz="16" w:space="0" w:color="000000"/>
            </w:tcBorders>
            <w:shd w:val="clear" w:color="auto" w:fill="FFFFFF"/>
            <w:vAlign w:val="center"/>
          </w:tcPr>
          <w:p w14:paraId="7BE80EAA"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1.000</w:t>
            </w:r>
          </w:p>
        </w:tc>
        <w:tc>
          <w:tcPr>
            <w:tcW w:w="1107" w:type="dxa"/>
            <w:tcBorders>
              <w:top w:val="nil"/>
              <w:bottom w:val="single" w:sz="16" w:space="0" w:color="000000"/>
              <w:right w:val="single" w:sz="16" w:space="0" w:color="000000"/>
            </w:tcBorders>
            <w:shd w:val="clear" w:color="auto" w:fill="FFFFFF"/>
            <w:vAlign w:val="center"/>
          </w:tcPr>
          <w:p w14:paraId="10877E94"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.867</w:t>
            </w:r>
          </w:p>
        </w:tc>
      </w:tr>
      <w:tr w:rsidR="001C1107" w:rsidRPr="007A548F" w14:paraId="322AF641" w14:textId="77777777" w:rsidTr="001C1107">
        <w:trPr>
          <w:cantSplit/>
        </w:trPr>
        <w:tc>
          <w:tcPr>
            <w:tcW w:w="2890" w:type="dxa"/>
            <w:gridSpan w:val="3"/>
            <w:tcBorders>
              <w:top w:val="nil"/>
              <w:left w:val="nil"/>
              <w:bottom w:val="nil"/>
              <w:right w:val="nil"/>
            </w:tcBorders>
            <w:shd w:val="clear" w:color="auto" w:fill="FFFFFF"/>
          </w:tcPr>
          <w:p w14:paraId="2C4A1C43" w14:textId="77777777" w:rsidR="001C1107" w:rsidRPr="007A548F" w:rsidRDefault="001C1107" w:rsidP="001C1107">
            <w:pPr>
              <w:autoSpaceDE w:val="0"/>
              <w:autoSpaceDN w:val="0"/>
              <w:adjustRightInd w:val="0"/>
              <w:spacing w:after="0" w:line="320" w:lineRule="atLeast"/>
              <w:ind w:right="60"/>
              <w:rPr>
                <w:rFonts w:ascii="Times New Roman" w:eastAsia="MingLiU" w:hAnsi="Times New Roman" w:cs="Times New Roman"/>
                <w:color w:val="000000"/>
              </w:rPr>
            </w:pPr>
          </w:p>
        </w:tc>
      </w:tr>
    </w:tbl>
    <w:p w14:paraId="3535F321" w14:textId="512BADD1" w:rsidR="001C1107" w:rsidRPr="00B83D60" w:rsidRDefault="004427AE" w:rsidP="001C1107">
      <w:pPr>
        <w:spacing w:line="360" w:lineRule="auto"/>
        <w:jc w:val="both"/>
        <w:rPr>
          <w:rFonts w:ascii="Arial" w:hAnsi="Arial" w:cs="Arial"/>
          <w:bCs/>
          <w:sz w:val="24"/>
          <w:szCs w:val="24"/>
        </w:rPr>
      </w:pPr>
      <w:r>
        <w:rPr>
          <w:rFonts w:ascii="Arial" w:hAnsi="Arial" w:cs="Arial"/>
          <w:bCs/>
          <w:sz w:val="24"/>
          <w:szCs w:val="24"/>
        </w:rPr>
        <w:t xml:space="preserve"> [Table 4.2</w:t>
      </w:r>
      <w:r w:rsidR="001C1107" w:rsidRPr="00B83D60">
        <w:rPr>
          <w:rFonts w:ascii="Arial" w:hAnsi="Arial" w:cs="Arial"/>
          <w:bCs/>
          <w:sz w:val="24"/>
          <w:szCs w:val="24"/>
        </w:rPr>
        <w:t xml:space="preserve">.1-3 Factor loading of </w:t>
      </w:r>
      <w:r w:rsidR="001C1107" w:rsidRPr="00B83D60">
        <w:rPr>
          <w:rFonts w:ascii="Arial" w:hAnsi="Arial" w:cs="Arial"/>
          <w:sz w:val="24"/>
          <w:szCs w:val="24"/>
        </w:rPr>
        <w:t>brand visibility</w:t>
      </w:r>
      <w:r w:rsidR="001C1107" w:rsidRPr="00B83D60">
        <w:rPr>
          <w:rFonts w:ascii="Arial" w:hAnsi="Arial" w:cs="Arial"/>
          <w:bCs/>
          <w:sz w:val="24"/>
          <w:szCs w:val="24"/>
        </w:rPr>
        <w:t>]</w:t>
      </w:r>
    </w:p>
    <w:p w14:paraId="605BF0BA" w14:textId="77777777" w:rsidR="001C1107" w:rsidRPr="00B83D60" w:rsidRDefault="001C1107" w:rsidP="001C1107">
      <w:pPr>
        <w:autoSpaceDE w:val="0"/>
        <w:autoSpaceDN w:val="0"/>
        <w:adjustRightInd w:val="0"/>
        <w:spacing w:after="0" w:line="240" w:lineRule="auto"/>
        <w:rPr>
          <w:rFonts w:ascii="Arial" w:hAnsi="Arial" w:cs="Arial"/>
          <w:sz w:val="24"/>
          <w:szCs w:val="24"/>
        </w:rPr>
      </w:pP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1"/>
        <w:gridCol w:w="1028"/>
        <w:gridCol w:w="1445"/>
        <w:gridCol w:w="1461"/>
        <w:gridCol w:w="1169"/>
        <w:gridCol w:w="1445"/>
        <w:gridCol w:w="1461"/>
      </w:tblGrid>
      <w:tr w:rsidR="001C1107" w:rsidRPr="00B83D60" w14:paraId="2196FAF3" w14:textId="77777777" w:rsidTr="001C1107">
        <w:trPr>
          <w:cantSplit/>
        </w:trPr>
        <w:tc>
          <w:tcPr>
            <w:tcW w:w="9300" w:type="dxa"/>
            <w:gridSpan w:val="7"/>
            <w:tcBorders>
              <w:top w:val="nil"/>
              <w:left w:val="nil"/>
              <w:bottom w:val="nil"/>
              <w:right w:val="nil"/>
            </w:tcBorders>
            <w:shd w:val="clear" w:color="auto" w:fill="FFFFFF"/>
            <w:vAlign w:val="center"/>
          </w:tcPr>
          <w:p w14:paraId="422F09C7" w14:textId="77777777" w:rsidR="001C1107" w:rsidRPr="00B83D60"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Total Variance Explained</w:t>
            </w:r>
          </w:p>
        </w:tc>
      </w:tr>
      <w:tr w:rsidR="001C1107" w:rsidRPr="007A548F" w14:paraId="11220ECC" w14:textId="77777777" w:rsidTr="001C1107">
        <w:trPr>
          <w:cantSplit/>
        </w:trPr>
        <w:tc>
          <w:tcPr>
            <w:tcW w:w="1291" w:type="dxa"/>
            <w:vMerge w:val="restart"/>
            <w:tcBorders>
              <w:top w:val="single" w:sz="16" w:space="0" w:color="000000"/>
              <w:left w:val="single" w:sz="16" w:space="0" w:color="000000"/>
              <w:bottom w:val="nil"/>
              <w:right w:val="single" w:sz="16" w:space="0" w:color="000000"/>
            </w:tcBorders>
            <w:shd w:val="clear" w:color="auto" w:fill="FFFFFF"/>
            <w:vAlign w:val="bottom"/>
          </w:tcPr>
          <w:p w14:paraId="38260615" w14:textId="77777777" w:rsidR="001C1107" w:rsidRPr="007A548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Component</w:t>
            </w:r>
          </w:p>
        </w:tc>
        <w:tc>
          <w:tcPr>
            <w:tcW w:w="3934" w:type="dxa"/>
            <w:gridSpan w:val="3"/>
            <w:tcBorders>
              <w:top w:val="single" w:sz="16" w:space="0" w:color="000000"/>
              <w:left w:val="single" w:sz="16" w:space="0" w:color="000000"/>
            </w:tcBorders>
            <w:shd w:val="clear" w:color="auto" w:fill="FFFFFF"/>
            <w:vAlign w:val="bottom"/>
          </w:tcPr>
          <w:p w14:paraId="25C42A3F" w14:textId="77777777" w:rsidR="001C1107" w:rsidRPr="007A548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Initial Eigenvalues</w:t>
            </w:r>
          </w:p>
        </w:tc>
        <w:tc>
          <w:tcPr>
            <w:tcW w:w="4075" w:type="dxa"/>
            <w:gridSpan w:val="3"/>
            <w:tcBorders>
              <w:top w:val="single" w:sz="16" w:space="0" w:color="000000"/>
              <w:right w:val="single" w:sz="16" w:space="0" w:color="000000"/>
            </w:tcBorders>
            <w:shd w:val="clear" w:color="auto" w:fill="FFFFFF"/>
            <w:vAlign w:val="bottom"/>
          </w:tcPr>
          <w:p w14:paraId="71958BD3" w14:textId="77777777" w:rsidR="001C1107" w:rsidRPr="007A548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Extraction Sums of Squared Loadings</w:t>
            </w:r>
          </w:p>
        </w:tc>
      </w:tr>
      <w:tr w:rsidR="001C1107" w:rsidRPr="007A548F" w14:paraId="62EF6748" w14:textId="77777777" w:rsidTr="001C1107">
        <w:trPr>
          <w:cantSplit/>
        </w:trPr>
        <w:tc>
          <w:tcPr>
            <w:tcW w:w="1291" w:type="dxa"/>
            <w:vMerge/>
            <w:tcBorders>
              <w:top w:val="single" w:sz="16" w:space="0" w:color="000000"/>
              <w:left w:val="single" w:sz="16" w:space="0" w:color="000000"/>
              <w:bottom w:val="nil"/>
              <w:right w:val="single" w:sz="16" w:space="0" w:color="000000"/>
            </w:tcBorders>
            <w:shd w:val="clear" w:color="auto" w:fill="FFFFFF"/>
            <w:vAlign w:val="bottom"/>
          </w:tcPr>
          <w:p w14:paraId="629E665F" w14:textId="77777777" w:rsidR="001C1107" w:rsidRPr="007A548F"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028" w:type="dxa"/>
            <w:tcBorders>
              <w:left w:val="single" w:sz="16" w:space="0" w:color="000000"/>
              <w:bottom w:val="single" w:sz="16" w:space="0" w:color="000000"/>
            </w:tcBorders>
            <w:shd w:val="clear" w:color="auto" w:fill="FFFFFF"/>
            <w:vAlign w:val="bottom"/>
          </w:tcPr>
          <w:p w14:paraId="71CA488A" w14:textId="77777777" w:rsidR="001C1107" w:rsidRPr="007A548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784DC3E6" w14:textId="77777777" w:rsidR="001C1107" w:rsidRPr="007A548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 of Variance</w:t>
            </w:r>
          </w:p>
        </w:tc>
        <w:tc>
          <w:tcPr>
            <w:tcW w:w="1461" w:type="dxa"/>
            <w:tcBorders>
              <w:bottom w:val="single" w:sz="16" w:space="0" w:color="000000"/>
            </w:tcBorders>
            <w:shd w:val="clear" w:color="auto" w:fill="FFFFFF"/>
            <w:vAlign w:val="bottom"/>
          </w:tcPr>
          <w:p w14:paraId="5A6152CD" w14:textId="77777777" w:rsidR="001C1107" w:rsidRPr="007A548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Cumulative %</w:t>
            </w:r>
          </w:p>
        </w:tc>
        <w:tc>
          <w:tcPr>
            <w:tcW w:w="1169" w:type="dxa"/>
            <w:tcBorders>
              <w:bottom w:val="single" w:sz="16" w:space="0" w:color="000000"/>
            </w:tcBorders>
            <w:shd w:val="clear" w:color="auto" w:fill="FFFFFF"/>
            <w:vAlign w:val="bottom"/>
          </w:tcPr>
          <w:p w14:paraId="62B2733D" w14:textId="77777777" w:rsidR="001C1107" w:rsidRPr="007A548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72FBD328" w14:textId="77777777" w:rsidR="001C1107" w:rsidRPr="007A548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 of Variance</w:t>
            </w:r>
          </w:p>
        </w:tc>
        <w:tc>
          <w:tcPr>
            <w:tcW w:w="1461" w:type="dxa"/>
            <w:tcBorders>
              <w:bottom w:val="single" w:sz="16" w:space="0" w:color="000000"/>
              <w:right w:val="single" w:sz="16" w:space="0" w:color="000000"/>
            </w:tcBorders>
            <w:shd w:val="clear" w:color="auto" w:fill="FFFFFF"/>
            <w:vAlign w:val="bottom"/>
          </w:tcPr>
          <w:p w14:paraId="41E0AA3B" w14:textId="77777777" w:rsidR="001C1107" w:rsidRPr="007A548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7A548F">
              <w:rPr>
                <w:rFonts w:ascii="Times New Roman" w:eastAsia="MingLiU" w:hAnsi="Times New Roman" w:cs="Times New Roman"/>
                <w:color w:val="000000"/>
              </w:rPr>
              <w:t>Cumulative %</w:t>
            </w:r>
          </w:p>
        </w:tc>
      </w:tr>
      <w:tr w:rsidR="001C1107" w:rsidRPr="007A548F" w14:paraId="032BB3CD" w14:textId="77777777" w:rsidTr="001C1107">
        <w:trPr>
          <w:cantSplit/>
        </w:trPr>
        <w:tc>
          <w:tcPr>
            <w:tcW w:w="1291" w:type="dxa"/>
            <w:tcBorders>
              <w:top w:val="single" w:sz="16" w:space="0" w:color="000000"/>
              <w:left w:val="single" w:sz="16" w:space="0" w:color="000000"/>
              <w:bottom w:val="nil"/>
              <w:right w:val="single" w:sz="16" w:space="0" w:color="000000"/>
            </w:tcBorders>
            <w:shd w:val="clear" w:color="auto" w:fill="FFFFFF"/>
          </w:tcPr>
          <w:p w14:paraId="155A2ACC" w14:textId="77777777" w:rsidR="001C1107" w:rsidRPr="007A548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1</w:t>
            </w:r>
          </w:p>
        </w:tc>
        <w:tc>
          <w:tcPr>
            <w:tcW w:w="1028" w:type="dxa"/>
            <w:tcBorders>
              <w:top w:val="single" w:sz="16" w:space="0" w:color="000000"/>
              <w:left w:val="single" w:sz="16" w:space="0" w:color="000000"/>
              <w:bottom w:val="nil"/>
            </w:tcBorders>
            <w:shd w:val="clear" w:color="auto" w:fill="FFFFFF"/>
            <w:vAlign w:val="center"/>
          </w:tcPr>
          <w:p w14:paraId="3F288E54"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4.208</w:t>
            </w:r>
          </w:p>
        </w:tc>
        <w:tc>
          <w:tcPr>
            <w:tcW w:w="1445" w:type="dxa"/>
            <w:tcBorders>
              <w:top w:val="single" w:sz="16" w:space="0" w:color="000000"/>
              <w:bottom w:val="nil"/>
            </w:tcBorders>
            <w:shd w:val="clear" w:color="auto" w:fill="FFFFFF"/>
            <w:vAlign w:val="center"/>
          </w:tcPr>
          <w:p w14:paraId="11E90B87"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84.151</w:t>
            </w:r>
          </w:p>
        </w:tc>
        <w:tc>
          <w:tcPr>
            <w:tcW w:w="1461" w:type="dxa"/>
            <w:tcBorders>
              <w:top w:val="single" w:sz="16" w:space="0" w:color="000000"/>
              <w:bottom w:val="nil"/>
            </w:tcBorders>
            <w:shd w:val="clear" w:color="auto" w:fill="FFFFFF"/>
            <w:vAlign w:val="center"/>
          </w:tcPr>
          <w:p w14:paraId="346BF9CF"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84.151</w:t>
            </w:r>
          </w:p>
        </w:tc>
        <w:tc>
          <w:tcPr>
            <w:tcW w:w="1169" w:type="dxa"/>
            <w:tcBorders>
              <w:top w:val="single" w:sz="16" w:space="0" w:color="000000"/>
              <w:bottom w:val="nil"/>
            </w:tcBorders>
            <w:shd w:val="clear" w:color="auto" w:fill="FFFFFF"/>
            <w:vAlign w:val="center"/>
          </w:tcPr>
          <w:p w14:paraId="2D5B43C8"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4.208</w:t>
            </w:r>
          </w:p>
        </w:tc>
        <w:tc>
          <w:tcPr>
            <w:tcW w:w="1445" w:type="dxa"/>
            <w:tcBorders>
              <w:top w:val="single" w:sz="16" w:space="0" w:color="000000"/>
              <w:bottom w:val="nil"/>
            </w:tcBorders>
            <w:shd w:val="clear" w:color="auto" w:fill="FFFFFF"/>
            <w:vAlign w:val="center"/>
          </w:tcPr>
          <w:p w14:paraId="2144115F"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84.151</w:t>
            </w:r>
          </w:p>
        </w:tc>
        <w:tc>
          <w:tcPr>
            <w:tcW w:w="1461" w:type="dxa"/>
            <w:tcBorders>
              <w:top w:val="single" w:sz="16" w:space="0" w:color="000000"/>
              <w:bottom w:val="nil"/>
              <w:right w:val="single" w:sz="16" w:space="0" w:color="000000"/>
            </w:tcBorders>
            <w:shd w:val="clear" w:color="auto" w:fill="FFFFFF"/>
            <w:vAlign w:val="center"/>
          </w:tcPr>
          <w:p w14:paraId="4B5B2873"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84.151</w:t>
            </w:r>
          </w:p>
        </w:tc>
      </w:tr>
      <w:tr w:rsidR="001C1107" w:rsidRPr="007A548F" w14:paraId="2570254E" w14:textId="77777777" w:rsidTr="001C1107">
        <w:trPr>
          <w:cantSplit/>
        </w:trPr>
        <w:tc>
          <w:tcPr>
            <w:tcW w:w="1291" w:type="dxa"/>
            <w:tcBorders>
              <w:top w:val="nil"/>
              <w:left w:val="single" w:sz="16" w:space="0" w:color="000000"/>
              <w:bottom w:val="nil"/>
              <w:right w:val="single" w:sz="16" w:space="0" w:color="000000"/>
            </w:tcBorders>
            <w:shd w:val="clear" w:color="auto" w:fill="FFFFFF"/>
          </w:tcPr>
          <w:p w14:paraId="3E9D61CA" w14:textId="77777777" w:rsidR="001C1107" w:rsidRPr="007A548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2</w:t>
            </w:r>
          </w:p>
        </w:tc>
        <w:tc>
          <w:tcPr>
            <w:tcW w:w="1028" w:type="dxa"/>
            <w:tcBorders>
              <w:top w:val="nil"/>
              <w:left w:val="single" w:sz="16" w:space="0" w:color="000000"/>
              <w:bottom w:val="nil"/>
            </w:tcBorders>
            <w:shd w:val="clear" w:color="auto" w:fill="FFFFFF"/>
            <w:vAlign w:val="center"/>
          </w:tcPr>
          <w:p w14:paraId="36BD6391"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.385</w:t>
            </w:r>
          </w:p>
        </w:tc>
        <w:tc>
          <w:tcPr>
            <w:tcW w:w="1445" w:type="dxa"/>
            <w:tcBorders>
              <w:top w:val="nil"/>
              <w:bottom w:val="nil"/>
            </w:tcBorders>
            <w:shd w:val="clear" w:color="auto" w:fill="FFFFFF"/>
            <w:vAlign w:val="center"/>
          </w:tcPr>
          <w:p w14:paraId="1AA192B6"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7.704</w:t>
            </w:r>
          </w:p>
        </w:tc>
        <w:tc>
          <w:tcPr>
            <w:tcW w:w="1461" w:type="dxa"/>
            <w:tcBorders>
              <w:top w:val="nil"/>
              <w:bottom w:val="nil"/>
            </w:tcBorders>
            <w:shd w:val="clear" w:color="auto" w:fill="FFFFFF"/>
            <w:vAlign w:val="center"/>
          </w:tcPr>
          <w:p w14:paraId="43860C36"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91.855</w:t>
            </w:r>
          </w:p>
        </w:tc>
        <w:tc>
          <w:tcPr>
            <w:tcW w:w="1169" w:type="dxa"/>
            <w:tcBorders>
              <w:top w:val="nil"/>
              <w:bottom w:val="nil"/>
            </w:tcBorders>
            <w:shd w:val="clear" w:color="auto" w:fill="FFFFFF"/>
            <w:vAlign w:val="center"/>
          </w:tcPr>
          <w:p w14:paraId="088F4106" w14:textId="77777777" w:rsidR="001C1107" w:rsidRPr="007A548F" w:rsidRDefault="001C1107" w:rsidP="001C1107">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7ABE28A4" w14:textId="77777777" w:rsidR="001C1107" w:rsidRPr="007A548F" w:rsidRDefault="001C1107" w:rsidP="001C1107">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6C2A14E2" w14:textId="77777777" w:rsidR="001C1107" w:rsidRPr="007A548F" w:rsidRDefault="001C1107" w:rsidP="001C1107">
            <w:pPr>
              <w:autoSpaceDE w:val="0"/>
              <w:autoSpaceDN w:val="0"/>
              <w:adjustRightInd w:val="0"/>
              <w:spacing w:after="0" w:line="240" w:lineRule="auto"/>
              <w:rPr>
                <w:rFonts w:ascii="Times New Roman" w:hAnsi="Times New Roman" w:cs="Times New Roman"/>
              </w:rPr>
            </w:pPr>
          </w:p>
        </w:tc>
      </w:tr>
      <w:tr w:rsidR="001C1107" w:rsidRPr="007A548F" w14:paraId="0F33BC65" w14:textId="77777777" w:rsidTr="001C1107">
        <w:trPr>
          <w:cantSplit/>
        </w:trPr>
        <w:tc>
          <w:tcPr>
            <w:tcW w:w="1291" w:type="dxa"/>
            <w:tcBorders>
              <w:top w:val="nil"/>
              <w:left w:val="single" w:sz="16" w:space="0" w:color="000000"/>
              <w:bottom w:val="nil"/>
              <w:right w:val="single" w:sz="16" w:space="0" w:color="000000"/>
            </w:tcBorders>
            <w:shd w:val="clear" w:color="auto" w:fill="FFFFFF"/>
          </w:tcPr>
          <w:p w14:paraId="5A53D6E9" w14:textId="77777777" w:rsidR="001C1107" w:rsidRPr="007A548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3</w:t>
            </w:r>
          </w:p>
        </w:tc>
        <w:tc>
          <w:tcPr>
            <w:tcW w:w="1028" w:type="dxa"/>
            <w:tcBorders>
              <w:top w:val="nil"/>
              <w:left w:val="single" w:sz="16" w:space="0" w:color="000000"/>
              <w:bottom w:val="nil"/>
            </w:tcBorders>
            <w:shd w:val="clear" w:color="auto" w:fill="FFFFFF"/>
            <w:vAlign w:val="center"/>
          </w:tcPr>
          <w:p w14:paraId="5D687D9D"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.202</w:t>
            </w:r>
          </w:p>
        </w:tc>
        <w:tc>
          <w:tcPr>
            <w:tcW w:w="1445" w:type="dxa"/>
            <w:tcBorders>
              <w:top w:val="nil"/>
              <w:bottom w:val="nil"/>
            </w:tcBorders>
            <w:shd w:val="clear" w:color="auto" w:fill="FFFFFF"/>
            <w:vAlign w:val="center"/>
          </w:tcPr>
          <w:p w14:paraId="0CA7C921"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4.044</w:t>
            </w:r>
          </w:p>
        </w:tc>
        <w:tc>
          <w:tcPr>
            <w:tcW w:w="1461" w:type="dxa"/>
            <w:tcBorders>
              <w:top w:val="nil"/>
              <w:bottom w:val="nil"/>
            </w:tcBorders>
            <w:shd w:val="clear" w:color="auto" w:fill="FFFFFF"/>
            <w:vAlign w:val="center"/>
          </w:tcPr>
          <w:p w14:paraId="1BDBA958"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95.899</w:t>
            </w:r>
          </w:p>
        </w:tc>
        <w:tc>
          <w:tcPr>
            <w:tcW w:w="1169" w:type="dxa"/>
            <w:tcBorders>
              <w:top w:val="nil"/>
              <w:bottom w:val="nil"/>
            </w:tcBorders>
            <w:shd w:val="clear" w:color="auto" w:fill="FFFFFF"/>
            <w:vAlign w:val="center"/>
          </w:tcPr>
          <w:p w14:paraId="54FC4AD7" w14:textId="77777777" w:rsidR="001C1107" w:rsidRPr="007A548F" w:rsidRDefault="001C1107" w:rsidP="001C1107">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6DD00AF2" w14:textId="77777777" w:rsidR="001C1107" w:rsidRPr="007A548F" w:rsidRDefault="001C1107" w:rsidP="001C1107">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6140D4E2" w14:textId="77777777" w:rsidR="001C1107" w:rsidRPr="007A548F" w:rsidRDefault="001C1107" w:rsidP="001C1107">
            <w:pPr>
              <w:autoSpaceDE w:val="0"/>
              <w:autoSpaceDN w:val="0"/>
              <w:adjustRightInd w:val="0"/>
              <w:spacing w:after="0" w:line="240" w:lineRule="auto"/>
              <w:rPr>
                <w:rFonts w:ascii="Times New Roman" w:hAnsi="Times New Roman" w:cs="Times New Roman"/>
              </w:rPr>
            </w:pPr>
          </w:p>
        </w:tc>
      </w:tr>
      <w:tr w:rsidR="001C1107" w:rsidRPr="007A548F" w14:paraId="495F6084" w14:textId="77777777" w:rsidTr="001C1107">
        <w:trPr>
          <w:cantSplit/>
        </w:trPr>
        <w:tc>
          <w:tcPr>
            <w:tcW w:w="1291" w:type="dxa"/>
            <w:tcBorders>
              <w:top w:val="nil"/>
              <w:left w:val="single" w:sz="16" w:space="0" w:color="000000"/>
              <w:bottom w:val="nil"/>
              <w:right w:val="single" w:sz="16" w:space="0" w:color="000000"/>
            </w:tcBorders>
            <w:shd w:val="clear" w:color="auto" w:fill="FFFFFF"/>
          </w:tcPr>
          <w:p w14:paraId="4ECF1D72" w14:textId="77777777" w:rsidR="001C1107" w:rsidRPr="007A548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4</w:t>
            </w:r>
          </w:p>
        </w:tc>
        <w:tc>
          <w:tcPr>
            <w:tcW w:w="1028" w:type="dxa"/>
            <w:tcBorders>
              <w:top w:val="nil"/>
              <w:left w:val="single" w:sz="16" w:space="0" w:color="000000"/>
              <w:bottom w:val="nil"/>
            </w:tcBorders>
            <w:shd w:val="clear" w:color="auto" w:fill="FFFFFF"/>
            <w:vAlign w:val="center"/>
          </w:tcPr>
          <w:p w14:paraId="7AA98570"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.157</w:t>
            </w:r>
          </w:p>
        </w:tc>
        <w:tc>
          <w:tcPr>
            <w:tcW w:w="1445" w:type="dxa"/>
            <w:tcBorders>
              <w:top w:val="nil"/>
              <w:bottom w:val="nil"/>
            </w:tcBorders>
            <w:shd w:val="clear" w:color="auto" w:fill="FFFFFF"/>
            <w:vAlign w:val="center"/>
          </w:tcPr>
          <w:p w14:paraId="54711086"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3.137</w:t>
            </w:r>
          </w:p>
        </w:tc>
        <w:tc>
          <w:tcPr>
            <w:tcW w:w="1461" w:type="dxa"/>
            <w:tcBorders>
              <w:top w:val="nil"/>
              <w:bottom w:val="nil"/>
            </w:tcBorders>
            <w:shd w:val="clear" w:color="auto" w:fill="FFFFFF"/>
            <w:vAlign w:val="center"/>
          </w:tcPr>
          <w:p w14:paraId="1093C1D2"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99.036</w:t>
            </w:r>
          </w:p>
        </w:tc>
        <w:tc>
          <w:tcPr>
            <w:tcW w:w="1169" w:type="dxa"/>
            <w:tcBorders>
              <w:top w:val="nil"/>
              <w:bottom w:val="nil"/>
            </w:tcBorders>
            <w:shd w:val="clear" w:color="auto" w:fill="FFFFFF"/>
            <w:vAlign w:val="center"/>
          </w:tcPr>
          <w:p w14:paraId="0F7F404D" w14:textId="77777777" w:rsidR="001C1107" w:rsidRPr="007A548F" w:rsidRDefault="001C1107" w:rsidP="001C1107">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1FD2877E" w14:textId="77777777" w:rsidR="001C1107" w:rsidRPr="007A548F" w:rsidRDefault="001C1107" w:rsidP="001C1107">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6AA4A51E" w14:textId="77777777" w:rsidR="001C1107" w:rsidRPr="007A548F" w:rsidRDefault="001C1107" w:rsidP="001C1107">
            <w:pPr>
              <w:autoSpaceDE w:val="0"/>
              <w:autoSpaceDN w:val="0"/>
              <w:adjustRightInd w:val="0"/>
              <w:spacing w:after="0" w:line="240" w:lineRule="auto"/>
              <w:rPr>
                <w:rFonts w:ascii="Times New Roman" w:hAnsi="Times New Roman" w:cs="Times New Roman"/>
              </w:rPr>
            </w:pPr>
          </w:p>
        </w:tc>
      </w:tr>
      <w:tr w:rsidR="001C1107" w:rsidRPr="007A548F" w14:paraId="3C3C991A" w14:textId="77777777" w:rsidTr="001C1107">
        <w:trPr>
          <w:cantSplit/>
        </w:trPr>
        <w:tc>
          <w:tcPr>
            <w:tcW w:w="1291" w:type="dxa"/>
            <w:tcBorders>
              <w:top w:val="nil"/>
              <w:left w:val="single" w:sz="16" w:space="0" w:color="000000"/>
              <w:bottom w:val="single" w:sz="16" w:space="0" w:color="000000"/>
              <w:right w:val="single" w:sz="16" w:space="0" w:color="000000"/>
            </w:tcBorders>
            <w:shd w:val="clear" w:color="auto" w:fill="FFFFFF"/>
          </w:tcPr>
          <w:p w14:paraId="6B068204" w14:textId="77777777" w:rsidR="001C1107" w:rsidRPr="007A548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7A548F">
              <w:rPr>
                <w:rFonts w:ascii="Times New Roman" w:eastAsia="MingLiU" w:hAnsi="Times New Roman" w:cs="Times New Roman"/>
                <w:color w:val="000000"/>
              </w:rPr>
              <w:t>5</w:t>
            </w:r>
          </w:p>
        </w:tc>
        <w:tc>
          <w:tcPr>
            <w:tcW w:w="1028" w:type="dxa"/>
            <w:tcBorders>
              <w:top w:val="nil"/>
              <w:left w:val="single" w:sz="16" w:space="0" w:color="000000"/>
              <w:bottom w:val="single" w:sz="16" w:space="0" w:color="000000"/>
            </w:tcBorders>
            <w:shd w:val="clear" w:color="auto" w:fill="FFFFFF"/>
            <w:vAlign w:val="center"/>
          </w:tcPr>
          <w:p w14:paraId="73B6BA07"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.048</w:t>
            </w:r>
          </w:p>
        </w:tc>
        <w:tc>
          <w:tcPr>
            <w:tcW w:w="1445" w:type="dxa"/>
            <w:tcBorders>
              <w:top w:val="nil"/>
              <w:bottom w:val="single" w:sz="16" w:space="0" w:color="000000"/>
            </w:tcBorders>
            <w:shd w:val="clear" w:color="auto" w:fill="FFFFFF"/>
            <w:vAlign w:val="center"/>
          </w:tcPr>
          <w:p w14:paraId="440B9202"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.964</w:t>
            </w:r>
          </w:p>
        </w:tc>
        <w:tc>
          <w:tcPr>
            <w:tcW w:w="1461" w:type="dxa"/>
            <w:tcBorders>
              <w:top w:val="nil"/>
              <w:bottom w:val="single" w:sz="16" w:space="0" w:color="000000"/>
            </w:tcBorders>
            <w:shd w:val="clear" w:color="auto" w:fill="FFFFFF"/>
            <w:vAlign w:val="center"/>
          </w:tcPr>
          <w:p w14:paraId="0AED2D1F" w14:textId="77777777" w:rsidR="001C1107" w:rsidRPr="007A548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7A548F">
              <w:rPr>
                <w:rFonts w:ascii="Times New Roman" w:eastAsia="MingLiU" w:hAnsi="Times New Roman" w:cs="Times New Roman"/>
                <w:color w:val="000000"/>
              </w:rPr>
              <w:t>100.000</w:t>
            </w:r>
          </w:p>
        </w:tc>
        <w:tc>
          <w:tcPr>
            <w:tcW w:w="1169" w:type="dxa"/>
            <w:tcBorders>
              <w:top w:val="nil"/>
              <w:bottom w:val="single" w:sz="16" w:space="0" w:color="000000"/>
            </w:tcBorders>
            <w:shd w:val="clear" w:color="auto" w:fill="FFFFFF"/>
            <w:vAlign w:val="center"/>
          </w:tcPr>
          <w:p w14:paraId="47E8C24C" w14:textId="77777777" w:rsidR="001C1107" w:rsidRPr="007A548F" w:rsidRDefault="001C1107" w:rsidP="001C1107">
            <w:pPr>
              <w:autoSpaceDE w:val="0"/>
              <w:autoSpaceDN w:val="0"/>
              <w:adjustRightInd w:val="0"/>
              <w:spacing w:after="0" w:line="240" w:lineRule="auto"/>
              <w:rPr>
                <w:rFonts w:ascii="Times New Roman" w:hAnsi="Times New Roman" w:cs="Times New Roman"/>
              </w:rPr>
            </w:pPr>
          </w:p>
        </w:tc>
        <w:tc>
          <w:tcPr>
            <w:tcW w:w="1445" w:type="dxa"/>
            <w:tcBorders>
              <w:top w:val="nil"/>
              <w:bottom w:val="single" w:sz="16" w:space="0" w:color="000000"/>
            </w:tcBorders>
            <w:shd w:val="clear" w:color="auto" w:fill="FFFFFF"/>
            <w:vAlign w:val="center"/>
          </w:tcPr>
          <w:p w14:paraId="4772B4C0" w14:textId="77777777" w:rsidR="001C1107" w:rsidRPr="007A548F" w:rsidRDefault="001C1107" w:rsidP="001C1107">
            <w:pPr>
              <w:autoSpaceDE w:val="0"/>
              <w:autoSpaceDN w:val="0"/>
              <w:adjustRightInd w:val="0"/>
              <w:spacing w:after="0" w:line="240" w:lineRule="auto"/>
              <w:rPr>
                <w:rFonts w:ascii="Times New Roman" w:hAnsi="Times New Roman" w:cs="Times New Roman"/>
              </w:rPr>
            </w:pPr>
          </w:p>
        </w:tc>
        <w:tc>
          <w:tcPr>
            <w:tcW w:w="1461" w:type="dxa"/>
            <w:tcBorders>
              <w:top w:val="nil"/>
              <w:bottom w:val="single" w:sz="16" w:space="0" w:color="000000"/>
              <w:right w:val="single" w:sz="16" w:space="0" w:color="000000"/>
            </w:tcBorders>
            <w:shd w:val="clear" w:color="auto" w:fill="FFFFFF"/>
            <w:vAlign w:val="center"/>
          </w:tcPr>
          <w:p w14:paraId="168D0D1C" w14:textId="77777777" w:rsidR="001C1107" w:rsidRPr="007A548F" w:rsidRDefault="001C1107" w:rsidP="001C1107">
            <w:pPr>
              <w:autoSpaceDE w:val="0"/>
              <w:autoSpaceDN w:val="0"/>
              <w:adjustRightInd w:val="0"/>
              <w:spacing w:after="0" w:line="240" w:lineRule="auto"/>
              <w:rPr>
                <w:rFonts w:ascii="Times New Roman" w:hAnsi="Times New Roman" w:cs="Times New Roman"/>
              </w:rPr>
            </w:pPr>
          </w:p>
        </w:tc>
      </w:tr>
      <w:tr w:rsidR="001C1107" w:rsidRPr="007A548F" w14:paraId="1E0D0F4E" w14:textId="77777777" w:rsidTr="001C1107">
        <w:trPr>
          <w:cantSplit/>
        </w:trPr>
        <w:tc>
          <w:tcPr>
            <w:tcW w:w="9300" w:type="dxa"/>
            <w:gridSpan w:val="7"/>
            <w:tcBorders>
              <w:top w:val="nil"/>
              <w:left w:val="nil"/>
              <w:bottom w:val="nil"/>
              <w:right w:val="nil"/>
            </w:tcBorders>
            <w:shd w:val="clear" w:color="auto" w:fill="FFFFFF"/>
          </w:tcPr>
          <w:p w14:paraId="7BCA618B" w14:textId="77777777" w:rsidR="001C1107" w:rsidRPr="007A548F" w:rsidRDefault="001C1107" w:rsidP="001C1107">
            <w:pPr>
              <w:autoSpaceDE w:val="0"/>
              <w:autoSpaceDN w:val="0"/>
              <w:adjustRightInd w:val="0"/>
              <w:spacing w:after="0" w:line="320" w:lineRule="atLeast"/>
              <w:ind w:right="60"/>
              <w:jc w:val="center"/>
              <w:rPr>
                <w:rFonts w:ascii="Times New Roman" w:eastAsia="MingLiU" w:hAnsi="Times New Roman" w:cs="Times New Roman"/>
                <w:color w:val="000000"/>
              </w:rPr>
            </w:pPr>
          </w:p>
        </w:tc>
      </w:tr>
    </w:tbl>
    <w:p w14:paraId="44B4FD80" w14:textId="092AFF49" w:rsidR="00491C32" w:rsidRPr="00494CEA" w:rsidRDefault="001C1107" w:rsidP="00494CEA">
      <w:pPr>
        <w:spacing w:line="360" w:lineRule="auto"/>
        <w:jc w:val="both"/>
        <w:rPr>
          <w:rFonts w:ascii="Arial" w:hAnsi="Arial" w:cs="Arial"/>
          <w:bCs/>
          <w:sz w:val="24"/>
          <w:szCs w:val="24"/>
        </w:rPr>
      </w:pPr>
      <w:r w:rsidRPr="00B83D60">
        <w:rPr>
          <w:rFonts w:ascii="Arial" w:hAnsi="Arial" w:cs="Arial"/>
          <w:bCs/>
          <w:sz w:val="24"/>
          <w:szCs w:val="24"/>
        </w:rPr>
        <w:t xml:space="preserve">                             </w:t>
      </w:r>
      <w:r w:rsidR="004427AE">
        <w:rPr>
          <w:rFonts w:ascii="Arial" w:hAnsi="Arial" w:cs="Arial"/>
          <w:bCs/>
          <w:sz w:val="24"/>
          <w:szCs w:val="24"/>
        </w:rPr>
        <w:t xml:space="preserve">               [Table 4.2</w:t>
      </w:r>
      <w:r w:rsidRPr="00B83D60">
        <w:rPr>
          <w:rFonts w:ascii="Arial" w:hAnsi="Arial" w:cs="Arial"/>
          <w:bCs/>
          <w:sz w:val="24"/>
          <w:szCs w:val="24"/>
        </w:rPr>
        <w:t xml:space="preserve">.1-4 Eigenvalues of </w:t>
      </w:r>
      <w:r w:rsidRPr="00B83D60">
        <w:rPr>
          <w:rFonts w:ascii="Arial" w:hAnsi="Arial" w:cs="Arial"/>
          <w:sz w:val="24"/>
          <w:szCs w:val="24"/>
        </w:rPr>
        <w:t>brand visibility</w:t>
      </w:r>
      <w:r w:rsidR="00494CEA">
        <w:rPr>
          <w:rFonts w:ascii="Arial" w:hAnsi="Arial" w:cs="Arial"/>
          <w:bCs/>
          <w:sz w:val="24"/>
          <w:szCs w:val="24"/>
        </w:rPr>
        <w:t>]</w:t>
      </w:r>
    </w:p>
    <w:p w14:paraId="6B0615F3" w14:textId="77777777" w:rsidR="001C1107" w:rsidRDefault="001C1107" w:rsidP="00491C32"/>
    <w:p w14:paraId="35F9D5B0" w14:textId="77777777" w:rsidR="001C1107" w:rsidRPr="00B83D60" w:rsidRDefault="001C1107" w:rsidP="001C1107">
      <w:pPr>
        <w:autoSpaceDE w:val="0"/>
        <w:autoSpaceDN w:val="0"/>
        <w:adjustRightInd w:val="0"/>
        <w:spacing w:after="0" w:line="240" w:lineRule="auto"/>
        <w:rPr>
          <w:rFonts w:ascii="Arial" w:hAnsi="Arial" w:cs="Arial"/>
          <w:sz w:val="24"/>
          <w:szCs w:val="24"/>
        </w:rPr>
      </w:pPr>
    </w:p>
    <w:tbl>
      <w:tblPr>
        <w:tblW w:w="594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2352"/>
        <w:gridCol w:w="1105"/>
      </w:tblGrid>
      <w:tr w:rsidR="001C1107" w:rsidRPr="00B83D60" w14:paraId="076F4B4F" w14:textId="77777777" w:rsidTr="001C1107">
        <w:trPr>
          <w:cantSplit/>
        </w:trPr>
        <w:tc>
          <w:tcPr>
            <w:tcW w:w="5949" w:type="dxa"/>
            <w:gridSpan w:val="3"/>
            <w:tcBorders>
              <w:top w:val="nil"/>
              <w:left w:val="nil"/>
              <w:bottom w:val="nil"/>
              <w:right w:val="nil"/>
            </w:tcBorders>
            <w:shd w:val="clear" w:color="auto" w:fill="FFFFFF"/>
            <w:vAlign w:val="center"/>
          </w:tcPr>
          <w:p w14:paraId="4C878E6A" w14:textId="77777777" w:rsidR="001C1107" w:rsidRPr="00B83D60"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KMO and Bartlett's Test</w:t>
            </w:r>
          </w:p>
        </w:tc>
      </w:tr>
      <w:tr w:rsidR="001C1107" w:rsidRPr="00AA6BCB" w14:paraId="4904EC47" w14:textId="77777777" w:rsidTr="001C1107">
        <w:trPr>
          <w:cantSplit/>
        </w:trPr>
        <w:tc>
          <w:tcPr>
            <w:tcW w:w="4844" w:type="dxa"/>
            <w:gridSpan w:val="2"/>
            <w:tcBorders>
              <w:top w:val="single" w:sz="16" w:space="0" w:color="000000"/>
              <w:left w:val="single" w:sz="16" w:space="0" w:color="000000"/>
              <w:bottom w:val="nil"/>
              <w:right w:val="nil"/>
            </w:tcBorders>
            <w:shd w:val="clear" w:color="auto" w:fill="FFFFFF"/>
          </w:tcPr>
          <w:p w14:paraId="53A8BE29" w14:textId="77777777" w:rsidR="001C1107" w:rsidRPr="00AA6BCB"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Kaiser-Meyer-</w:t>
            </w:r>
            <w:proofErr w:type="spellStart"/>
            <w:r w:rsidRPr="00AA6BCB">
              <w:rPr>
                <w:rFonts w:ascii="Times New Roman" w:eastAsia="MingLiU" w:hAnsi="Times New Roman" w:cs="Times New Roman"/>
                <w:color w:val="000000"/>
              </w:rPr>
              <w:t>Olkin</w:t>
            </w:r>
            <w:proofErr w:type="spellEnd"/>
            <w:r w:rsidRPr="00AA6BCB">
              <w:rPr>
                <w:rFonts w:ascii="Times New Roman" w:eastAsia="MingLiU" w:hAnsi="Times New Roman" w:cs="Times New Roman"/>
                <w:color w:val="000000"/>
              </w:rPr>
              <w:t xml:space="preserve"> Measure of Sampling Adequacy.</w:t>
            </w:r>
          </w:p>
        </w:tc>
        <w:tc>
          <w:tcPr>
            <w:tcW w:w="1105" w:type="dxa"/>
            <w:tcBorders>
              <w:top w:val="single" w:sz="16" w:space="0" w:color="000000"/>
              <w:left w:val="single" w:sz="16" w:space="0" w:color="000000"/>
              <w:bottom w:val="nil"/>
              <w:right w:val="single" w:sz="16" w:space="0" w:color="000000"/>
            </w:tcBorders>
            <w:shd w:val="clear" w:color="auto" w:fill="FFFFFF"/>
            <w:vAlign w:val="center"/>
          </w:tcPr>
          <w:p w14:paraId="0B940809"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.849</w:t>
            </w:r>
          </w:p>
        </w:tc>
      </w:tr>
      <w:tr w:rsidR="001C1107" w:rsidRPr="00AA6BCB" w14:paraId="2E39E703" w14:textId="77777777" w:rsidTr="001C1107">
        <w:trPr>
          <w:cantSplit/>
        </w:trPr>
        <w:tc>
          <w:tcPr>
            <w:tcW w:w="2492" w:type="dxa"/>
            <w:vMerge w:val="restart"/>
            <w:tcBorders>
              <w:top w:val="nil"/>
              <w:left w:val="single" w:sz="16" w:space="0" w:color="000000"/>
              <w:bottom w:val="single" w:sz="16" w:space="0" w:color="000000"/>
              <w:right w:val="nil"/>
            </w:tcBorders>
            <w:shd w:val="clear" w:color="auto" w:fill="FFFFFF"/>
          </w:tcPr>
          <w:p w14:paraId="5CE943AC" w14:textId="77777777" w:rsidR="001C1107" w:rsidRPr="00AA6BCB"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lastRenderedPageBreak/>
              <w:t xml:space="preserve">Bartlett's Test of </w:t>
            </w:r>
            <w:proofErr w:type="spellStart"/>
            <w:r w:rsidRPr="00AA6BCB">
              <w:rPr>
                <w:rFonts w:ascii="Times New Roman" w:eastAsia="MingLiU" w:hAnsi="Times New Roman" w:cs="Times New Roman"/>
                <w:color w:val="000000"/>
              </w:rPr>
              <w:t>Sphericity</w:t>
            </w:r>
            <w:proofErr w:type="spellEnd"/>
          </w:p>
        </w:tc>
        <w:tc>
          <w:tcPr>
            <w:tcW w:w="2352" w:type="dxa"/>
            <w:tcBorders>
              <w:top w:val="nil"/>
              <w:left w:val="nil"/>
              <w:bottom w:val="nil"/>
              <w:right w:val="single" w:sz="16" w:space="0" w:color="000000"/>
            </w:tcBorders>
            <w:shd w:val="clear" w:color="auto" w:fill="FFFFFF"/>
          </w:tcPr>
          <w:p w14:paraId="7BD5FC31" w14:textId="77777777" w:rsidR="001C1107" w:rsidRPr="00AA6BCB"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Approx. Chi-Square</w:t>
            </w:r>
          </w:p>
        </w:tc>
        <w:tc>
          <w:tcPr>
            <w:tcW w:w="1105" w:type="dxa"/>
            <w:tcBorders>
              <w:top w:val="nil"/>
              <w:left w:val="single" w:sz="16" w:space="0" w:color="000000"/>
              <w:bottom w:val="nil"/>
              <w:right w:val="single" w:sz="16" w:space="0" w:color="000000"/>
            </w:tcBorders>
            <w:shd w:val="clear" w:color="auto" w:fill="FFFFFF"/>
            <w:vAlign w:val="center"/>
          </w:tcPr>
          <w:p w14:paraId="5B38D46B"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1596.368</w:t>
            </w:r>
          </w:p>
        </w:tc>
      </w:tr>
      <w:tr w:rsidR="001C1107" w:rsidRPr="00AA6BCB" w14:paraId="05B320A2" w14:textId="77777777" w:rsidTr="001C1107">
        <w:trPr>
          <w:cantSplit/>
        </w:trPr>
        <w:tc>
          <w:tcPr>
            <w:tcW w:w="2492" w:type="dxa"/>
            <w:vMerge/>
            <w:tcBorders>
              <w:top w:val="nil"/>
              <w:left w:val="single" w:sz="16" w:space="0" w:color="000000"/>
              <w:bottom w:val="single" w:sz="16" w:space="0" w:color="000000"/>
              <w:right w:val="nil"/>
            </w:tcBorders>
            <w:shd w:val="clear" w:color="auto" w:fill="FFFFFF"/>
          </w:tcPr>
          <w:p w14:paraId="7E602545" w14:textId="77777777" w:rsidR="001C1107" w:rsidRPr="00AA6BCB"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2352" w:type="dxa"/>
            <w:tcBorders>
              <w:top w:val="nil"/>
              <w:left w:val="nil"/>
              <w:bottom w:val="nil"/>
              <w:right w:val="single" w:sz="16" w:space="0" w:color="000000"/>
            </w:tcBorders>
            <w:shd w:val="clear" w:color="auto" w:fill="FFFFFF"/>
          </w:tcPr>
          <w:p w14:paraId="4982B756" w14:textId="77777777" w:rsidR="001C1107" w:rsidRPr="00AA6BCB"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proofErr w:type="spellStart"/>
            <w:r w:rsidRPr="00AA6BCB">
              <w:rPr>
                <w:rFonts w:ascii="Times New Roman" w:eastAsia="MingLiU" w:hAnsi="Times New Roman" w:cs="Times New Roman"/>
                <w:color w:val="000000"/>
              </w:rPr>
              <w:t>df</w:t>
            </w:r>
            <w:proofErr w:type="spellEnd"/>
          </w:p>
        </w:tc>
        <w:tc>
          <w:tcPr>
            <w:tcW w:w="1105" w:type="dxa"/>
            <w:tcBorders>
              <w:top w:val="nil"/>
              <w:left w:val="single" w:sz="16" w:space="0" w:color="000000"/>
              <w:bottom w:val="nil"/>
              <w:right w:val="single" w:sz="16" w:space="0" w:color="000000"/>
            </w:tcBorders>
            <w:shd w:val="clear" w:color="auto" w:fill="FFFFFF"/>
            <w:vAlign w:val="center"/>
          </w:tcPr>
          <w:p w14:paraId="36C02E0B"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10</w:t>
            </w:r>
          </w:p>
        </w:tc>
      </w:tr>
      <w:tr w:rsidR="001C1107" w:rsidRPr="00AA6BCB" w14:paraId="443E46FC" w14:textId="77777777" w:rsidTr="001C1107">
        <w:trPr>
          <w:cantSplit/>
        </w:trPr>
        <w:tc>
          <w:tcPr>
            <w:tcW w:w="2492" w:type="dxa"/>
            <w:vMerge/>
            <w:tcBorders>
              <w:top w:val="nil"/>
              <w:left w:val="single" w:sz="16" w:space="0" w:color="000000"/>
              <w:bottom w:val="single" w:sz="16" w:space="0" w:color="000000"/>
              <w:right w:val="nil"/>
            </w:tcBorders>
            <w:shd w:val="clear" w:color="auto" w:fill="FFFFFF"/>
          </w:tcPr>
          <w:p w14:paraId="43F7A903" w14:textId="77777777" w:rsidR="001C1107" w:rsidRPr="00AA6BCB"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2352" w:type="dxa"/>
            <w:tcBorders>
              <w:top w:val="nil"/>
              <w:left w:val="nil"/>
              <w:bottom w:val="single" w:sz="16" w:space="0" w:color="000000"/>
              <w:right w:val="single" w:sz="16" w:space="0" w:color="000000"/>
            </w:tcBorders>
            <w:shd w:val="clear" w:color="auto" w:fill="FFFFFF"/>
          </w:tcPr>
          <w:p w14:paraId="0F1BC0D8" w14:textId="77777777" w:rsidR="001C1107" w:rsidRPr="00AA6BCB"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Sig.</w:t>
            </w:r>
          </w:p>
        </w:tc>
        <w:tc>
          <w:tcPr>
            <w:tcW w:w="1105" w:type="dxa"/>
            <w:tcBorders>
              <w:top w:val="nil"/>
              <w:left w:val="single" w:sz="16" w:space="0" w:color="000000"/>
              <w:bottom w:val="single" w:sz="16" w:space="0" w:color="000000"/>
              <w:right w:val="single" w:sz="16" w:space="0" w:color="000000"/>
            </w:tcBorders>
            <w:shd w:val="clear" w:color="auto" w:fill="FFFFFF"/>
            <w:vAlign w:val="center"/>
          </w:tcPr>
          <w:p w14:paraId="36C1CF66"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.000</w:t>
            </w:r>
          </w:p>
        </w:tc>
      </w:tr>
    </w:tbl>
    <w:p w14:paraId="2435FD9A" w14:textId="3FBD8E23" w:rsidR="001C1107" w:rsidRPr="00B83D60" w:rsidRDefault="004427AE" w:rsidP="001C1107">
      <w:pPr>
        <w:spacing w:line="360" w:lineRule="auto"/>
        <w:jc w:val="both"/>
        <w:rPr>
          <w:rFonts w:ascii="Arial" w:hAnsi="Arial" w:cs="Arial"/>
          <w:sz w:val="24"/>
        </w:rPr>
      </w:pPr>
      <w:r>
        <w:rPr>
          <w:rFonts w:ascii="Arial" w:hAnsi="Arial" w:cs="Arial"/>
          <w:sz w:val="24"/>
          <w:szCs w:val="24"/>
        </w:rPr>
        <w:t>[Table 4.2</w:t>
      </w:r>
      <w:r w:rsidR="001C1107" w:rsidRPr="00B83D60">
        <w:rPr>
          <w:rFonts w:ascii="Arial" w:hAnsi="Arial" w:cs="Arial"/>
          <w:sz w:val="24"/>
          <w:szCs w:val="24"/>
        </w:rPr>
        <w:t xml:space="preserve">.1-5 </w:t>
      </w:r>
      <w:r w:rsidR="001C1107" w:rsidRPr="00B83D60">
        <w:rPr>
          <w:rFonts w:ascii="Arial" w:hAnsi="Arial" w:cs="Arial"/>
          <w:bCs/>
          <w:sz w:val="24"/>
          <w:szCs w:val="24"/>
        </w:rPr>
        <w:t xml:space="preserve">KMO and Bartlett’s test of </w:t>
      </w:r>
      <w:r w:rsidR="001C1107" w:rsidRPr="00B83D60">
        <w:rPr>
          <w:rFonts w:ascii="Arial" w:hAnsi="Arial" w:cs="Arial"/>
          <w:sz w:val="24"/>
        </w:rPr>
        <w:t>Brand awareness]</w:t>
      </w:r>
    </w:p>
    <w:p w14:paraId="464EBE6F" w14:textId="77777777" w:rsidR="001C1107" w:rsidRPr="00AA6BCB" w:rsidRDefault="001C1107" w:rsidP="001C1107">
      <w:pPr>
        <w:autoSpaceDE w:val="0"/>
        <w:autoSpaceDN w:val="0"/>
        <w:adjustRightInd w:val="0"/>
        <w:spacing w:after="0" w:line="240" w:lineRule="auto"/>
        <w:rPr>
          <w:rFonts w:ascii="Times New Roman" w:hAnsi="Times New Roman" w:cs="Times New Roman"/>
        </w:rPr>
      </w:pPr>
    </w:p>
    <w:tbl>
      <w:tblPr>
        <w:tblW w:w="28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3"/>
        <w:gridCol w:w="1030"/>
        <w:gridCol w:w="1107"/>
      </w:tblGrid>
      <w:tr w:rsidR="001C1107" w:rsidRPr="00AA6BCB" w14:paraId="6BE02739" w14:textId="77777777" w:rsidTr="001C1107">
        <w:trPr>
          <w:cantSplit/>
        </w:trPr>
        <w:tc>
          <w:tcPr>
            <w:tcW w:w="2890" w:type="dxa"/>
            <w:gridSpan w:val="3"/>
            <w:tcBorders>
              <w:top w:val="nil"/>
              <w:left w:val="nil"/>
              <w:bottom w:val="nil"/>
              <w:right w:val="nil"/>
            </w:tcBorders>
            <w:shd w:val="clear" w:color="auto" w:fill="FFFFFF"/>
            <w:vAlign w:val="center"/>
          </w:tcPr>
          <w:p w14:paraId="55EC78B9" w14:textId="77777777" w:rsidR="001C1107" w:rsidRPr="00B83D60"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Communalities</w:t>
            </w:r>
          </w:p>
        </w:tc>
      </w:tr>
      <w:tr w:rsidR="001C1107" w:rsidRPr="00AA6BCB" w14:paraId="0764C992" w14:textId="77777777" w:rsidTr="001C1107">
        <w:trPr>
          <w:cantSplit/>
        </w:trPr>
        <w:tc>
          <w:tcPr>
            <w:tcW w:w="75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114DA3A1" w14:textId="77777777" w:rsidR="001C1107" w:rsidRPr="00AA6BCB" w:rsidRDefault="001C1107" w:rsidP="001C1107">
            <w:pPr>
              <w:autoSpaceDE w:val="0"/>
              <w:autoSpaceDN w:val="0"/>
              <w:adjustRightInd w:val="0"/>
              <w:spacing w:after="0" w:line="240" w:lineRule="auto"/>
              <w:rPr>
                <w:rFonts w:ascii="Times New Roman" w:hAnsi="Times New Roman" w:cs="Times New Roman"/>
              </w:rPr>
            </w:pPr>
          </w:p>
        </w:tc>
        <w:tc>
          <w:tcPr>
            <w:tcW w:w="1030" w:type="dxa"/>
            <w:tcBorders>
              <w:top w:val="single" w:sz="16" w:space="0" w:color="000000"/>
              <w:left w:val="single" w:sz="16" w:space="0" w:color="000000"/>
              <w:bottom w:val="single" w:sz="16" w:space="0" w:color="000000"/>
            </w:tcBorders>
            <w:shd w:val="clear" w:color="auto" w:fill="FFFFFF"/>
            <w:vAlign w:val="bottom"/>
          </w:tcPr>
          <w:p w14:paraId="6A8B1CF2" w14:textId="77777777" w:rsidR="001C1107" w:rsidRPr="00AA6BCB"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Initial</w:t>
            </w:r>
          </w:p>
        </w:tc>
        <w:tc>
          <w:tcPr>
            <w:tcW w:w="1107" w:type="dxa"/>
            <w:tcBorders>
              <w:top w:val="single" w:sz="16" w:space="0" w:color="000000"/>
              <w:bottom w:val="single" w:sz="16" w:space="0" w:color="000000"/>
              <w:right w:val="single" w:sz="16" w:space="0" w:color="000000"/>
            </w:tcBorders>
            <w:shd w:val="clear" w:color="auto" w:fill="FFFFFF"/>
            <w:vAlign w:val="bottom"/>
          </w:tcPr>
          <w:p w14:paraId="75E2585C" w14:textId="77777777" w:rsidR="001C1107" w:rsidRPr="00AA6BCB"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Extraction</w:t>
            </w:r>
          </w:p>
        </w:tc>
      </w:tr>
      <w:tr w:rsidR="001C1107" w:rsidRPr="00AA6BCB" w14:paraId="79633FA3" w14:textId="77777777" w:rsidTr="001C1107">
        <w:trPr>
          <w:cantSplit/>
        </w:trPr>
        <w:tc>
          <w:tcPr>
            <w:tcW w:w="753" w:type="dxa"/>
            <w:tcBorders>
              <w:top w:val="single" w:sz="16" w:space="0" w:color="000000"/>
              <w:left w:val="single" w:sz="16" w:space="0" w:color="000000"/>
              <w:bottom w:val="nil"/>
              <w:right w:val="single" w:sz="16" w:space="0" w:color="000000"/>
            </w:tcBorders>
            <w:shd w:val="clear" w:color="auto" w:fill="FFFFFF"/>
          </w:tcPr>
          <w:p w14:paraId="40959B2A" w14:textId="77777777" w:rsidR="001C1107" w:rsidRPr="00AA6BCB"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BAS1</w:t>
            </w:r>
          </w:p>
        </w:tc>
        <w:tc>
          <w:tcPr>
            <w:tcW w:w="1030" w:type="dxa"/>
            <w:tcBorders>
              <w:top w:val="single" w:sz="16" w:space="0" w:color="000000"/>
              <w:left w:val="single" w:sz="16" w:space="0" w:color="000000"/>
              <w:bottom w:val="nil"/>
            </w:tcBorders>
            <w:shd w:val="clear" w:color="auto" w:fill="FFFFFF"/>
            <w:vAlign w:val="center"/>
          </w:tcPr>
          <w:p w14:paraId="466E6BC8"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1.000</w:t>
            </w:r>
          </w:p>
        </w:tc>
        <w:tc>
          <w:tcPr>
            <w:tcW w:w="1107" w:type="dxa"/>
            <w:tcBorders>
              <w:top w:val="single" w:sz="16" w:space="0" w:color="000000"/>
              <w:bottom w:val="nil"/>
              <w:right w:val="single" w:sz="16" w:space="0" w:color="000000"/>
            </w:tcBorders>
            <w:shd w:val="clear" w:color="auto" w:fill="FFFFFF"/>
            <w:vAlign w:val="center"/>
          </w:tcPr>
          <w:p w14:paraId="1529A31D"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.809</w:t>
            </w:r>
          </w:p>
        </w:tc>
      </w:tr>
      <w:tr w:rsidR="001C1107" w:rsidRPr="00AA6BCB" w14:paraId="1837A74E" w14:textId="77777777" w:rsidTr="001C1107">
        <w:trPr>
          <w:cantSplit/>
        </w:trPr>
        <w:tc>
          <w:tcPr>
            <w:tcW w:w="753" w:type="dxa"/>
            <w:tcBorders>
              <w:top w:val="nil"/>
              <w:left w:val="single" w:sz="16" w:space="0" w:color="000000"/>
              <w:bottom w:val="nil"/>
              <w:right w:val="single" w:sz="16" w:space="0" w:color="000000"/>
            </w:tcBorders>
            <w:shd w:val="clear" w:color="auto" w:fill="FFFFFF"/>
          </w:tcPr>
          <w:p w14:paraId="6F8D4194" w14:textId="77777777" w:rsidR="001C1107" w:rsidRPr="00AA6BCB"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BAS2</w:t>
            </w:r>
          </w:p>
        </w:tc>
        <w:tc>
          <w:tcPr>
            <w:tcW w:w="1030" w:type="dxa"/>
            <w:tcBorders>
              <w:top w:val="nil"/>
              <w:left w:val="single" w:sz="16" w:space="0" w:color="000000"/>
              <w:bottom w:val="nil"/>
            </w:tcBorders>
            <w:shd w:val="clear" w:color="auto" w:fill="FFFFFF"/>
            <w:vAlign w:val="center"/>
          </w:tcPr>
          <w:p w14:paraId="1919C43A"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0C89A97C"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.610</w:t>
            </w:r>
          </w:p>
        </w:tc>
      </w:tr>
      <w:tr w:rsidR="001C1107" w:rsidRPr="00AA6BCB" w14:paraId="2A340F79" w14:textId="77777777" w:rsidTr="001C1107">
        <w:trPr>
          <w:cantSplit/>
        </w:trPr>
        <w:tc>
          <w:tcPr>
            <w:tcW w:w="753" w:type="dxa"/>
            <w:tcBorders>
              <w:top w:val="nil"/>
              <w:left w:val="single" w:sz="16" w:space="0" w:color="000000"/>
              <w:bottom w:val="nil"/>
              <w:right w:val="single" w:sz="16" w:space="0" w:color="000000"/>
            </w:tcBorders>
            <w:shd w:val="clear" w:color="auto" w:fill="FFFFFF"/>
          </w:tcPr>
          <w:p w14:paraId="2A1A2A16" w14:textId="77777777" w:rsidR="001C1107" w:rsidRPr="00AA6BCB"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BAS3</w:t>
            </w:r>
          </w:p>
        </w:tc>
        <w:tc>
          <w:tcPr>
            <w:tcW w:w="1030" w:type="dxa"/>
            <w:tcBorders>
              <w:top w:val="nil"/>
              <w:left w:val="single" w:sz="16" w:space="0" w:color="000000"/>
              <w:bottom w:val="nil"/>
            </w:tcBorders>
            <w:shd w:val="clear" w:color="auto" w:fill="FFFFFF"/>
            <w:vAlign w:val="center"/>
          </w:tcPr>
          <w:p w14:paraId="48CD6429"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0A884E64"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.800</w:t>
            </w:r>
          </w:p>
        </w:tc>
      </w:tr>
      <w:tr w:rsidR="001C1107" w:rsidRPr="00AA6BCB" w14:paraId="4AEF747A" w14:textId="77777777" w:rsidTr="001C1107">
        <w:trPr>
          <w:cantSplit/>
        </w:trPr>
        <w:tc>
          <w:tcPr>
            <w:tcW w:w="753" w:type="dxa"/>
            <w:tcBorders>
              <w:top w:val="nil"/>
              <w:left w:val="single" w:sz="16" w:space="0" w:color="000000"/>
              <w:bottom w:val="nil"/>
              <w:right w:val="single" w:sz="16" w:space="0" w:color="000000"/>
            </w:tcBorders>
            <w:shd w:val="clear" w:color="auto" w:fill="FFFFFF"/>
          </w:tcPr>
          <w:p w14:paraId="2A4250D4" w14:textId="77777777" w:rsidR="001C1107" w:rsidRPr="00AA6BCB"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BAS4</w:t>
            </w:r>
          </w:p>
        </w:tc>
        <w:tc>
          <w:tcPr>
            <w:tcW w:w="1030" w:type="dxa"/>
            <w:tcBorders>
              <w:top w:val="nil"/>
              <w:left w:val="single" w:sz="16" w:space="0" w:color="000000"/>
              <w:bottom w:val="nil"/>
            </w:tcBorders>
            <w:shd w:val="clear" w:color="auto" w:fill="FFFFFF"/>
            <w:vAlign w:val="center"/>
          </w:tcPr>
          <w:p w14:paraId="4D238D83"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67F8B2C7"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.707</w:t>
            </w:r>
          </w:p>
        </w:tc>
      </w:tr>
      <w:tr w:rsidR="001C1107" w:rsidRPr="00AA6BCB" w14:paraId="1B1606E7" w14:textId="77777777" w:rsidTr="001C1107">
        <w:trPr>
          <w:cantSplit/>
        </w:trPr>
        <w:tc>
          <w:tcPr>
            <w:tcW w:w="753" w:type="dxa"/>
            <w:tcBorders>
              <w:top w:val="nil"/>
              <w:left w:val="single" w:sz="16" w:space="0" w:color="000000"/>
              <w:bottom w:val="single" w:sz="16" w:space="0" w:color="000000"/>
              <w:right w:val="single" w:sz="16" w:space="0" w:color="000000"/>
            </w:tcBorders>
            <w:shd w:val="clear" w:color="auto" w:fill="FFFFFF"/>
          </w:tcPr>
          <w:p w14:paraId="5F5453A5" w14:textId="77777777" w:rsidR="001C1107" w:rsidRPr="00AA6BCB"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BAS5</w:t>
            </w:r>
          </w:p>
        </w:tc>
        <w:tc>
          <w:tcPr>
            <w:tcW w:w="1030" w:type="dxa"/>
            <w:tcBorders>
              <w:top w:val="nil"/>
              <w:left w:val="single" w:sz="16" w:space="0" w:color="000000"/>
              <w:bottom w:val="single" w:sz="16" w:space="0" w:color="000000"/>
            </w:tcBorders>
            <w:shd w:val="clear" w:color="auto" w:fill="FFFFFF"/>
            <w:vAlign w:val="center"/>
          </w:tcPr>
          <w:p w14:paraId="4119CD4A"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1.000</w:t>
            </w:r>
          </w:p>
        </w:tc>
        <w:tc>
          <w:tcPr>
            <w:tcW w:w="1107" w:type="dxa"/>
            <w:tcBorders>
              <w:top w:val="nil"/>
              <w:bottom w:val="single" w:sz="16" w:space="0" w:color="000000"/>
              <w:right w:val="single" w:sz="16" w:space="0" w:color="000000"/>
            </w:tcBorders>
            <w:shd w:val="clear" w:color="auto" w:fill="FFFFFF"/>
            <w:vAlign w:val="center"/>
          </w:tcPr>
          <w:p w14:paraId="15E55C63"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.856</w:t>
            </w:r>
          </w:p>
        </w:tc>
      </w:tr>
      <w:tr w:rsidR="001C1107" w:rsidRPr="00AA6BCB" w14:paraId="02AC1020" w14:textId="77777777" w:rsidTr="001C1107">
        <w:trPr>
          <w:cantSplit/>
        </w:trPr>
        <w:tc>
          <w:tcPr>
            <w:tcW w:w="2890" w:type="dxa"/>
            <w:gridSpan w:val="3"/>
            <w:tcBorders>
              <w:top w:val="nil"/>
              <w:left w:val="nil"/>
              <w:bottom w:val="nil"/>
              <w:right w:val="nil"/>
            </w:tcBorders>
            <w:shd w:val="clear" w:color="auto" w:fill="FFFFFF"/>
          </w:tcPr>
          <w:p w14:paraId="37138397" w14:textId="77777777" w:rsidR="001C1107" w:rsidRPr="00AA6BCB"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p>
        </w:tc>
      </w:tr>
    </w:tbl>
    <w:p w14:paraId="1DF34E0E" w14:textId="117EDD49" w:rsidR="001C1107" w:rsidRPr="00B83D60" w:rsidRDefault="004427AE" w:rsidP="001C1107">
      <w:pPr>
        <w:spacing w:line="360" w:lineRule="auto"/>
        <w:jc w:val="both"/>
        <w:rPr>
          <w:rFonts w:ascii="Arial" w:hAnsi="Arial" w:cs="Arial"/>
          <w:sz w:val="24"/>
          <w:szCs w:val="24"/>
        </w:rPr>
      </w:pPr>
      <w:r>
        <w:rPr>
          <w:rFonts w:ascii="Arial" w:hAnsi="Arial" w:cs="Arial"/>
          <w:sz w:val="24"/>
          <w:szCs w:val="24"/>
        </w:rPr>
        <w:t>[Table 4.2</w:t>
      </w:r>
      <w:r w:rsidR="001C1107" w:rsidRPr="00B83D60">
        <w:rPr>
          <w:rFonts w:ascii="Arial" w:hAnsi="Arial" w:cs="Arial"/>
          <w:sz w:val="24"/>
          <w:szCs w:val="24"/>
        </w:rPr>
        <w:t xml:space="preserve">.1-6 </w:t>
      </w:r>
      <w:r w:rsidR="001C1107" w:rsidRPr="00B83D60">
        <w:rPr>
          <w:rFonts w:ascii="Arial" w:hAnsi="Arial" w:cs="Arial"/>
          <w:bCs/>
          <w:sz w:val="24"/>
          <w:szCs w:val="24"/>
        </w:rPr>
        <w:t xml:space="preserve">Factor loading of </w:t>
      </w:r>
      <w:r w:rsidR="001C1107" w:rsidRPr="00B83D60">
        <w:rPr>
          <w:rFonts w:ascii="Arial" w:hAnsi="Arial" w:cs="Arial"/>
          <w:sz w:val="24"/>
          <w:szCs w:val="24"/>
        </w:rPr>
        <w:t>Brand awareness]</w:t>
      </w: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1"/>
        <w:gridCol w:w="1028"/>
        <w:gridCol w:w="1445"/>
        <w:gridCol w:w="1461"/>
        <w:gridCol w:w="1169"/>
        <w:gridCol w:w="1445"/>
        <w:gridCol w:w="1461"/>
      </w:tblGrid>
      <w:tr w:rsidR="001C1107" w:rsidRPr="00B83D60" w14:paraId="79D026D2" w14:textId="77777777" w:rsidTr="001C1107">
        <w:trPr>
          <w:cantSplit/>
        </w:trPr>
        <w:tc>
          <w:tcPr>
            <w:tcW w:w="9300" w:type="dxa"/>
            <w:gridSpan w:val="7"/>
            <w:tcBorders>
              <w:top w:val="nil"/>
              <w:left w:val="nil"/>
              <w:bottom w:val="nil"/>
              <w:right w:val="nil"/>
            </w:tcBorders>
            <w:shd w:val="clear" w:color="auto" w:fill="FFFFFF"/>
            <w:vAlign w:val="center"/>
          </w:tcPr>
          <w:p w14:paraId="1A062BEF" w14:textId="77777777" w:rsidR="001C1107" w:rsidRPr="00B83D60"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Total Variance Explained</w:t>
            </w:r>
          </w:p>
        </w:tc>
      </w:tr>
      <w:tr w:rsidR="001C1107" w:rsidRPr="00AA6BCB" w14:paraId="3F630FCB" w14:textId="77777777" w:rsidTr="001C1107">
        <w:trPr>
          <w:cantSplit/>
        </w:trPr>
        <w:tc>
          <w:tcPr>
            <w:tcW w:w="1291" w:type="dxa"/>
            <w:vMerge w:val="restart"/>
            <w:tcBorders>
              <w:top w:val="single" w:sz="16" w:space="0" w:color="000000"/>
              <w:left w:val="single" w:sz="16" w:space="0" w:color="000000"/>
              <w:bottom w:val="nil"/>
              <w:right w:val="single" w:sz="16" w:space="0" w:color="000000"/>
            </w:tcBorders>
            <w:shd w:val="clear" w:color="auto" w:fill="FFFFFF"/>
            <w:vAlign w:val="bottom"/>
          </w:tcPr>
          <w:p w14:paraId="416E2C91" w14:textId="77777777" w:rsidR="001C1107" w:rsidRPr="00AA6BCB"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Component</w:t>
            </w:r>
          </w:p>
        </w:tc>
        <w:tc>
          <w:tcPr>
            <w:tcW w:w="3934" w:type="dxa"/>
            <w:gridSpan w:val="3"/>
            <w:tcBorders>
              <w:top w:val="single" w:sz="16" w:space="0" w:color="000000"/>
              <w:left w:val="single" w:sz="16" w:space="0" w:color="000000"/>
            </w:tcBorders>
            <w:shd w:val="clear" w:color="auto" w:fill="FFFFFF"/>
            <w:vAlign w:val="bottom"/>
          </w:tcPr>
          <w:p w14:paraId="3AB08E45" w14:textId="77777777" w:rsidR="001C1107" w:rsidRPr="00AA6BCB"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Initial Eigenvalues</w:t>
            </w:r>
          </w:p>
        </w:tc>
        <w:tc>
          <w:tcPr>
            <w:tcW w:w="4075" w:type="dxa"/>
            <w:gridSpan w:val="3"/>
            <w:tcBorders>
              <w:top w:val="single" w:sz="16" w:space="0" w:color="000000"/>
              <w:right w:val="single" w:sz="16" w:space="0" w:color="000000"/>
            </w:tcBorders>
            <w:shd w:val="clear" w:color="auto" w:fill="FFFFFF"/>
            <w:vAlign w:val="bottom"/>
          </w:tcPr>
          <w:p w14:paraId="224EAD82" w14:textId="77777777" w:rsidR="001C1107" w:rsidRPr="00AA6BCB"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Extraction Sums of Squared Loadings</w:t>
            </w:r>
          </w:p>
        </w:tc>
      </w:tr>
      <w:tr w:rsidR="001C1107" w:rsidRPr="00AA6BCB" w14:paraId="13D395BA" w14:textId="77777777" w:rsidTr="001C1107">
        <w:trPr>
          <w:cantSplit/>
        </w:trPr>
        <w:tc>
          <w:tcPr>
            <w:tcW w:w="1291" w:type="dxa"/>
            <w:vMerge/>
            <w:tcBorders>
              <w:top w:val="single" w:sz="16" w:space="0" w:color="000000"/>
              <w:left w:val="single" w:sz="16" w:space="0" w:color="000000"/>
              <w:bottom w:val="nil"/>
              <w:right w:val="single" w:sz="16" w:space="0" w:color="000000"/>
            </w:tcBorders>
            <w:shd w:val="clear" w:color="auto" w:fill="FFFFFF"/>
            <w:vAlign w:val="bottom"/>
          </w:tcPr>
          <w:p w14:paraId="5661C818" w14:textId="77777777" w:rsidR="001C1107" w:rsidRPr="00AA6BCB"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028" w:type="dxa"/>
            <w:tcBorders>
              <w:left w:val="single" w:sz="16" w:space="0" w:color="000000"/>
              <w:bottom w:val="single" w:sz="16" w:space="0" w:color="000000"/>
            </w:tcBorders>
            <w:shd w:val="clear" w:color="auto" w:fill="FFFFFF"/>
            <w:vAlign w:val="bottom"/>
          </w:tcPr>
          <w:p w14:paraId="00462966" w14:textId="77777777" w:rsidR="001C1107" w:rsidRPr="00AA6BCB"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1EAED804" w14:textId="77777777" w:rsidR="001C1107" w:rsidRPr="00AA6BCB"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 of Variance</w:t>
            </w:r>
          </w:p>
        </w:tc>
        <w:tc>
          <w:tcPr>
            <w:tcW w:w="1461" w:type="dxa"/>
            <w:tcBorders>
              <w:bottom w:val="single" w:sz="16" w:space="0" w:color="000000"/>
            </w:tcBorders>
            <w:shd w:val="clear" w:color="auto" w:fill="FFFFFF"/>
            <w:vAlign w:val="bottom"/>
          </w:tcPr>
          <w:p w14:paraId="34A1E081" w14:textId="77777777" w:rsidR="001C1107" w:rsidRPr="00AA6BCB"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Cumulative %</w:t>
            </w:r>
          </w:p>
        </w:tc>
        <w:tc>
          <w:tcPr>
            <w:tcW w:w="1169" w:type="dxa"/>
            <w:tcBorders>
              <w:bottom w:val="single" w:sz="16" w:space="0" w:color="000000"/>
            </w:tcBorders>
            <w:shd w:val="clear" w:color="auto" w:fill="FFFFFF"/>
            <w:vAlign w:val="bottom"/>
          </w:tcPr>
          <w:p w14:paraId="412E8EED" w14:textId="77777777" w:rsidR="001C1107" w:rsidRPr="00AA6BCB"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322E00AD" w14:textId="77777777" w:rsidR="001C1107" w:rsidRPr="00AA6BCB"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 of Variance</w:t>
            </w:r>
          </w:p>
        </w:tc>
        <w:tc>
          <w:tcPr>
            <w:tcW w:w="1461" w:type="dxa"/>
            <w:tcBorders>
              <w:bottom w:val="single" w:sz="16" w:space="0" w:color="000000"/>
              <w:right w:val="single" w:sz="16" w:space="0" w:color="000000"/>
            </w:tcBorders>
            <w:shd w:val="clear" w:color="auto" w:fill="FFFFFF"/>
            <w:vAlign w:val="bottom"/>
          </w:tcPr>
          <w:p w14:paraId="29DCB9E0" w14:textId="77777777" w:rsidR="001C1107" w:rsidRPr="00AA6BCB"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AA6BCB">
              <w:rPr>
                <w:rFonts w:ascii="Times New Roman" w:eastAsia="MingLiU" w:hAnsi="Times New Roman" w:cs="Times New Roman"/>
                <w:color w:val="000000"/>
              </w:rPr>
              <w:t>Cumulative %</w:t>
            </w:r>
          </w:p>
        </w:tc>
      </w:tr>
      <w:tr w:rsidR="001C1107" w:rsidRPr="00AA6BCB" w14:paraId="7EA24351" w14:textId="77777777" w:rsidTr="001C1107">
        <w:trPr>
          <w:cantSplit/>
        </w:trPr>
        <w:tc>
          <w:tcPr>
            <w:tcW w:w="1291" w:type="dxa"/>
            <w:tcBorders>
              <w:top w:val="single" w:sz="16" w:space="0" w:color="000000"/>
              <w:left w:val="single" w:sz="16" w:space="0" w:color="000000"/>
              <w:bottom w:val="nil"/>
              <w:right w:val="single" w:sz="16" w:space="0" w:color="000000"/>
            </w:tcBorders>
            <w:shd w:val="clear" w:color="auto" w:fill="FFFFFF"/>
          </w:tcPr>
          <w:p w14:paraId="3723C1C2" w14:textId="77777777" w:rsidR="001C1107" w:rsidRPr="00AA6BCB"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1</w:t>
            </w:r>
          </w:p>
        </w:tc>
        <w:tc>
          <w:tcPr>
            <w:tcW w:w="1028" w:type="dxa"/>
            <w:tcBorders>
              <w:top w:val="single" w:sz="16" w:space="0" w:color="000000"/>
              <w:left w:val="single" w:sz="16" w:space="0" w:color="000000"/>
              <w:bottom w:val="nil"/>
            </w:tcBorders>
            <w:shd w:val="clear" w:color="auto" w:fill="FFFFFF"/>
            <w:vAlign w:val="center"/>
          </w:tcPr>
          <w:p w14:paraId="71CD0A5D"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3.783</w:t>
            </w:r>
          </w:p>
        </w:tc>
        <w:tc>
          <w:tcPr>
            <w:tcW w:w="1445" w:type="dxa"/>
            <w:tcBorders>
              <w:top w:val="single" w:sz="16" w:space="0" w:color="000000"/>
              <w:bottom w:val="nil"/>
            </w:tcBorders>
            <w:shd w:val="clear" w:color="auto" w:fill="FFFFFF"/>
            <w:vAlign w:val="center"/>
          </w:tcPr>
          <w:p w14:paraId="62137849"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75.663</w:t>
            </w:r>
          </w:p>
        </w:tc>
        <w:tc>
          <w:tcPr>
            <w:tcW w:w="1461" w:type="dxa"/>
            <w:tcBorders>
              <w:top w:val="single" w:sz="16" w:space="0" w:color="000000"/>
              <w:bottom w:val="nil"/>
            </w:tcBorders>
            <w:shd w:val="clear" w:color="auto" w:fill="FFFFFF"/>
            <w:vAlign w:val="center"/>
          </w:tcPr>
          <w:p w14:paraId="1FFA74F1"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75.663</w:t>
            </w:r>
          </w:p>
        </w:tc>
        <w:tc>
          <w:tcPr>
            <w:tcW w:w="1169" w:type="dxa"/>
            <w:tcBorders>
              <w:top w:val="single" w:sz="16" w:space="0" w:color="000000"/>
              <w:bottom w:val="nil"/>
            </w:tcBorders>
            <w:shd w:val="clear" w:color="auto" w:fill="FFFFFF"/>
            <w:vAlign w:val="center"/>
          </w:tcPr>
          <w:p w14:paraId="66651505"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3.783</w:t>
            </w:r>
          </w:p>
        </w:tc>
        <w:tc>
          <w:tcPr>
            <w:tcW w:w="1445" w:type="dxa"/>
            <w:tcBorders>
              <w:top w:val="single" w:sz="16" w:space="0" w:color="000000"/>
              <w:bottom w:val="nil"/>
            </w:tcBorders>
            <w:shd w:val="clear" w:color="auto" w:fill="FFFFFF"/>
            <w:vAlign w:val="center"/>
          </w:tcPr>
          <w:p w14:paraId="4EE447FE"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75.663</w:t>
            </w:r>
          </w:p>
        </w:tc>
        <w:tc>
          <w:tcPr>
            <w:tcW w:w="1461" w:type="dxa"/>
            <w:tcBorders>
              <w:top w:val="single" w:sz="16" w:space="0" w:color="000000"/>
              <w:bottom w:val="nil"/>
              <w:right w:val="single" w:sz="16" w:space="0" w:color="000000"/>
            </w:tcBorders>
            <w:shd w:val="clear" w:color="auto" w:fill="FFFFFF"/>
            <w:vAlign w:val="center"/>
          </w:tcPr>
          <w:p w14:paraId="26AAB9AF"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75.663</w:t>
            </w:r>
          </w:p>
        </w:tc>
      </w:tr>
      <w:tr w:rsidR="001C1107" w:rsidRPr="00AA6BCB" w14:paraId="7F8A3524" w14:textId="77777777" w:rsidTr="001C1107">
        <w:trPr>
          <w:cantSplit/>
        </w:trPr>
        <w:tc>
          <w:tcPr>
            <w:tcW w:w="1291" w:type="dxa"/>
            <w:tcBorders>
              <w:top w:val="nil"/>
              <w:left w:val="single" w:sz="16" w:space="0" w:color="000000"/>
              <w:bottom w:val="nil"/>
              <w:right w:val="single" w:sz="16" w:space="0" w:color="000000"/>
            </w:tcBorders>
            <w:shd w:val="clear" w:color="auto" w:fill="FFFFFF"/>
          </w:tcPr>
          <w:p w14:paraId="31FD64FA" w14:textId="77777777" w:rsidR="001C1107" w:rsidRPr="00AA6BCB"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2</w:t>
            </w:r>
          </w:p>
        </w:tc>
        <w:tc>
          <w:tcPr>
            <w:tcW w:w="1028" w:type="dxa"/>
            <w:tcBorders>
              <w:top w:val="nil"/>
              <w:left w:val="single" w:sz="16" w:space="0" w:color="000000"/>
              <w:bottom w:val="nil"/>
            </w:tcBorders>
            <w:shd w:val="clear" w:color="auto" w:fill="FFFFFF"/>
            <w:vAlign w:val="center"/>
          </w:tcPr>
          <w:p w14:paraId="611789AF"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.595</w:t>
            </w:r>
          </w:p>
        </w:tc>
        <w:tc>
          <w:tcPr>
            <w:tcW w:w="1445" w:type="dxa"/>
            <w:tcBorders>
              <w:top w:val="nil"/>
              <w:bottom w:val="nil"/>
            </w:tcBorders>
            <w:shd w:val="clear" w:color="auto" w:fill="FFFFFF"/>
            <w:vAlign w:val="center"/>
          </w:tcPr>
          <w:p w14:paraId="5F09E79F"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11.907</w:t>
            </w:r>
          </w:p>
        </w:tc>
        <w:tc>
          <w:tcPr>
            <w:tcW w:w="1461" w:type="dxa"/>
            <w:tcBorders>
              <w:top w:val="nil"/>
              <w:bottom w:val="nil"/>
            </w:tcBorders>
            <w:shd w:val="clear" w:color="auto" w:fill="FFFFFF"/>
            <w:vAlign w:val="center"/>
          </w:tcPr>
          <w:p w14:paraId="1A07B1EE"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87.570</w:t>
            </w:r>
          </w:p>
        </w:tc>
        <w:tc>
          <w:tcPr>
            <w:tcW w:w="1169" w:type="dxa"/>
            <w:tcBorders>
              <w:top w:val="nil"/>
              <w:bottom w:val="nil"/>
            </w:tcBorders>
            <w:shd w:val="clear" w:color="auto" w:fill="FFFFFF"/>
            <w:vAlign w:val="center"/>
          </w:tcPr>
          <w:p w14:paraId="3441B1E8" w14:textId="77777777" w:rsidR="001C1107" w:rsidRPr="00AA6BCB" w:rsidRDefault="001C1107" w:rsidP="001C1107">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5752DED5" w14:textId="77777777" w:rsidR="001C1107" w:rsidRPr="00AA6BCB" w:rsidRDefault="001C1107" w:rsidP="001C1107">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213B6B25" w14:textId="77777777" w:rsidR="001C1107" w:rsidRPr="00AA6BCB" w:rsidRDefault="001C1107" w:rsidP="001C1107">
            <w:pPr>
              <w:autoSpaceDE w:val="0"/>
              <w:autoSpaceDN w:val="0"/>
              <w:adjustRightInd w:val="0"/>
              <w:spacing w:after="0" w:line="240" w:lineRule="auto"/>
              <w:rPr>
                <w:rFonts w:ascii="Times New Roman" w:hAnsi="Times New Roman" w:cs="Times New Roman"/>
              </w:rPr>
            </w:pPr>
          </w:p>
        </w:tc>
      </w:tr>
      <w:tr w:rsidR="001C1107" w:rsidRPr="00AA6BCB" w14:paraId="51BD6573" w14:textId="77777777" w:rsidTr="001C1107">
        <w:trPr>
          <w:cantSplit/>
        </w:trPr>
        <w:tc>
          <w:tcPr>
            <w:tcW w:w="1291" w:type="dxa"/>
            <w:tcBorders>
              <w:top w:val="nil"/>
              <w:left w:val="single" w:sz="16" w:space="0" w:color="000000"/>
              <w:bottom w:val="nil"/>
              <w:right w:val="single" w:sz="16" w:space="0" w:color="000000"/>
            </w:tcBorders>
            <w:shd w:val="clear" w:color="auto" w:fill="FFFFFF"/>
          </w:tcPr>
          <w:p w14:paraId="7425A9F3" w14:textId="77777777" w:rsidR="001C1107" w:rsidRPr="00AA6BCB"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3</w:t>
            </w:r>
          </w:p>
        </w:tc>
        <w:tc>
          <w:tcPr>
            <w:tcW w:w="1028" w:type="dxa"/>
            <w:tcBorders>
              <w:top w:val="nil"/>
              <w:left w:val="single" w:sz="16" w:space="0" w:color="000000"/>
              <w:bottom w:val="nil"/>
            </w:tcBorders>
            <w:shd w:val="clear" w:color="auto" w:fill="FFFFFF"/>
            <w:vAlign w:val="center"/>
          </w:tcPr>
          <w:p w14:paraId="63F5C37D"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.292</w:t>
            </w:r>
          </w:p>
        </w:tc>
        <w:tc>
          <w:tcPr>
            <w:tcW w:w="1445" w:type="dxa"/>
            <w:tcBorders>
              <w:top w:val="nil"/>
              <w:bottom w:val="nil"/>
            </w:tcBorders>
            <w:shd w:val="clear" w:color="auto" w:fill="FFFFFF"/>
            <w:vAlign w:val="center"/>
          </w:tcPr>
          <w:p w14:paraId="6659881F"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5.834</w:t>
            </w:r>
          </w:p>
        </w:tc>
        <w:tc>
          <w:tcPr>
            <w:tcW w:w="1461" w:type="dxa"/>
            <w:tcBorders>
              <w:top w:val="nil"/>
              <w:bottom w:val="nil"/>
            </w:tcBorders>
            <w:shd w:val="clear" w:color="auto" w:fill="FFFFFF"/>
            <w:vAlign w:val="center"/>
          </w:tcPr>
          <w:p w14:paraId="13C7F4D1"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93.403</w:t>
            </w:r>
          </w:p>
        </w:tc>
        <w:tc>
          <w:tcPr>
            <w:tcW w:w="1169" w:type="dxa"/>
            <w:tcBorders>
              <w:top w:val="nil"/>
              <w:bottom w:val="nil"/>
            </w:tcBorders>
            <w:shd w:val="clear" w:color="auto" w:fill="FFFFFF"/>
            <w:vAlign w:val="center"/>
          </w:tcPr>
          <w:p w14:paraId="7907AA73" w14:textId="77777777" w:rsidR="001C1107" w:rsidRPr="00AA6BCB" w:rsidRDefault="001C1107" w:rsidP="001C1107">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3622E448" w14:textId="77777777" w:rsidR="001C1107" w:rsidRPr="00AA6BCB" w:rsidRDefault="001C1107" w:rsidP="001C1107">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739C6436" w14:textId="77777777" w:rsidR="001C1107" w:rsidRPr="00AA6BCB" w:rsidRDefault="001C1107" w:rsidP="001C1107">
            <w:pPr>
              <w:autoSpaceDE w:val="0"/>
              <w:autoSpaceDN w:val="0"/>
              <w:adjustRightInd w:val="0"/>
              <w:spacing w:after="0" w:line="240" w:lineRule="auto"/>
              <w:rPr>
                <w:rFonts w:ascii="Times New Roman" w:hAnsi="Times New Roman" w:cs="Times New Roman"/>
              </w:rPr>
            </w:pPr>
          </w:p>
        </w:tc>
      </w:tr>
      <w:tr w:rsidR="001C1107" w:rsidRPr="00AA6BCB" w14:paraId="00B43A6C" w14:textId="77777777" w:rsidTr="001C1107">
        <w:trPr>
          <w:cantSplit/>
        </w:trPr>
        <w:tc>
          <w:tcPr>
            <w:tcW w:w="1291" w:type="dxa"/>
            <w:tcBorders>
              <w:top w:val="nil"/>
              <w:left w:val="single" w:sz="16" w:space="0" w:color="000000"/>
              <w:bottom w:val="nil"/>
              <w:right w:val="single" w:sz="16" w:space="0" w:color="000000"/>
            </w:tcBorders>
            <w:shd w:val="clear" w:color="auto" w:fill="FFFFFF"/>
          </w:tcPr>
          <w:p w14:paraId="69E9D41A" w14:textId="77777777" w:rsidR="001C1107" w:rsidRPr="00AA6BCB"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4</w:t>
            </w:r>
          </w:p>
        </w:tc>
        <w:tc>
          <w:tcPr>
            <w:tcW w:w="1028" w:type="dxa"/>
            <w:tcBorders>
              <w:top w:val="nil"/>
              <w:left w:val="single" w:sz="16" w:space="0" w:color="000000"/>
              <w:bottom w:val="nil"/>
            </w:tcBorders>
            <w:shd w:val="clear" w:color="auto" w:fill="FFFFFF"/>
            <w:vAlign w:val="center"/>
          </w:tcPr>
          <w:p w14:paraId="4A7AD5CB"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.171</w:t>
            </w:r>
          </w:p>
        </w:tc>
        <w:tc>
          <w:tcPr>
            <w:tcW w:w="1445" w:type="dxa"/>
            <w:tcBorders>
              <w:top w:val="nil"/>
              <w:bottom w:val="nil"/>
            </w:tcBorders>
            <w:shd w:val="clear" w:color="auto" w:fill="FFFFFF"/>
            <w:vAlign w:val="center"/>
          </w:tcPr>
          <w:p w14:paraId="6568993F"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3.418</w:t>
            </w:r>
          </w:p>
        </w:tc>
        <w:tc>
          <w:tcPr>
            <w:tcW w:w="1461" w:type="dxa"/>
            <w:tcBorders>
              <w:top w:val="nil"/>
              <w:bottom w:val="nil"/>
            </w:tcBorders>
            <w:shd w:val="clear" w:color="auto" w:fill="FFFFFF"/>
            <w:vAlign w:val="center"/>
          </w:tcPr>
          <w:p w14:paraId="78CBF12E"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96.821</w:t>
            </w:r>
          </w:p>
        </w:tc>
        <w:tc>
          <w:tcPr>
            <w:tcW w:w="1169" w:type="dxa"/>
            <w:tcBorders>
              <w:top w:val="nil"/>
              <w:bottom w:val="nil"/>
            </w:tcBorders>
            <w:shd w:val="clear" w:color="auto" w:fill="FFFFFF"/>
            <w:vAlign w:val="center"/>
          </w:tcPr>
          <w:p w14:paraId="42F0761C" w14:textId="77777777" w:rsidR="001C1107" w:rsidRPr="00AA6BCB" w:rsidRDefault="001C1107" w:rsidP="001C1107">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1DEFE884" w14:textId="77777777" w:rsidR="001C1107" w:rsidRPr="00AA6BCB" w:rsidRDefault="001C1107" w:rsidP="001C1107">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17B7C95A" w14:textId="77777777" w:rsidR="001C1107" w:rsidRPr="00AA6BCB" w:rsidRDefault="001C1107" w:rsidP="001C1107">
            <w:pPr>
              <w:autoSpaceDE w:val="0"/>
              <w:autoSpaceDN w:val="0"/>
              <w:adjustRightInd w:val="0"/>
              <w:spacing w:after="0" w:line="240" w:lineRule="auto"/>
              <w:rPr>
                <w:rFonts w:ascii="Times New Roman" w:hAnsi="Times New Roman" w:cs="Times New Roman"/>
              </w:rPr>
            </w:pPr>
          </w:p>
        </w:tc>
      </w:tr>
      <w:tr w:rsidR="001C1107" w:rsidRPr="00AA6BCB" w14:paraId="1433C164" w14:textId="77777777" w:rsidTr="001C1107">
        <w:trPr>
          <w:cantSplit/>
        </w:trPr>
        <w:tc>
          <w:tcPr>
            <w:tcW w:w="1291" w:type="dxa"/>
            <w:tcBorders>
              <w:top w:val="nil"/>
              <w:left w:val="single" w:sz="16" w:space="0" w:color="000000"/>
              <w:bottom w:val="single" w:sz="16" w:space="0" w:color="000000"/>
              <w:right w:val="single" w:sz="16" w:space="0" w:color="000000"/>
            </w:tcBorders>
            <w:shd w:val="clear" w:color="auto" w:fill="FFFFFF"/>
          </w:tcPr>
          <w:p w14:paraId="1D31E19B" w14:textId="77777777" w:rsidR="001C1107" w:rsidRPr="00AA6BCB"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AA6BCB">
              <w:rPr>
                <w:rFonts w:ascii="Times New Roman" w:eastAsia="MingLiU" w:hAnsi="Times New Roman" w:cs="Times New Roman"/>
                <w:color w:val="000000"/>
              </w:rPr>
              <w:t>5</w:t>
            </w:r>
          </w:p>
        </w:tc>
        <w:tc>
          <w:tcPr>
            <w:tcW w:w="1028" w:type="dxa"/>
            <w:tcBorders>
              <w:top w:val="nil"/>
              <w:left w:val="single" w:sz="16" w:space="0" w:color="000000"/>
              <w:bottom w:val="single" w:sz="16" w:space="0" w:color="000000"/>
            </w:tcBorders>
            <w:shd w:val="clear" w:color="auto" w:fill="FFFFFF"/>
            <w:vAlign w:val="center"/>
          </w:tcPr>
          <w:p w14:paraId="1DA8BCC5"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.159</w:t>
            </w:r>
          </w:p>
        </w:tc>
        <w:tc>
          <w:tcPr>
            <w:tcW w:w="1445" w:type="dxa"/>
            <w:tcBorders>
              <w:top w:val="nil"/>
              <w:bottom w:val="single" w:sz="16" w:space="0" w:color="000000"/>
            </w:tcBorders>
            <w:shd w:val="clear" w:color="auto" w:fill="FFFFFF"/>
            <w:vAlign w:val="center"/>
          </w:tcPr>
          <w:p w14:paraId="6D5E9F27"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3.179</w:t>
            </w:r>
          </w:p>
        </w:tc>
        <w:tc>
          <w:tcPr>
            <w:tcW w:w="1461" w:type="dxa"/>
            <w:tcBorders>
              <w:top w:val="nil"/>
              <w:bottom w:val="single" w:sz="16" w:space="0" w:color="000000"/>
            </w:tcBorders>
            <w:shd w:val="clear" w:color="auto" w:fill="FFFFFF"/>
            <w:vAlign w:val="center"/>
          </w:tcPr>
          <w:p w14:paraId="620C8B99" w14:textId="77777777" w:rsidR="001C1107" w:rsidRPr="00AA6BCB"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AA6BCB">
              <w:rPr>
                <w:rFonts w:ascii="Times New Roman" w:eastAsia="MingLiU" w:hAnsi="Times New Roman" w:cs="Times New Roman"/>
                <w:color w:val="000000"/>
              </w:rPr>
              <w:t>100.000</w:t>
            </w:r>
          </w:p>
        </w:tc>
        <w:tc>
          <w:tcPr>
            <w:tcW w:w="1169" w:type="dxa"/>
            <w:tcBorders>
              <w:top w:val="nil"/>
              <w:bottom w:val="single" w:sz="16" w:space="0" w:color="000000"/>
            </w:tcBorders>
            <w:shd w:val="clear" w:color="auto" w:fill="FFFFFF"/>
            <w:vAlign w:val="center"/>
          </w:tcPr>
          <w:p w14:paraId="16544886" w14:textId="77777777" w:rsidR="001C1107" w:rsidRPr="00AA6BCB" w:rsidRDefault="001C1107" w:rsidP="001C1107">
            <w:pPr>
              <w:autoSpaceDE w:val="0"/>
              <w:autoSpaceDN w:val="0"/>
              <w:adjustRightInd w:val="0"/>
              <w:spacing w:after="0" w:line="240" w:lineRule="auto"/>
              <w:rPr>
                <w:rFonts w:ascii="Times New Roman" w:hAnsi="Times New Roman" w:cs="Times New Roman"/>
              </w:rPr>
            </w:pPr>
          </w:p>
        </w:tc>
        <w:tc>
          <w:tcPr>
            <w:tcW w:w="1445" w:type="dxa"/>
            <w:tcBorders>
              <w:top w:val="nil"/>
              <w:bottom w:val="single" w:sz="16" w:space="0" w:color="000000"/>
            </w:tcBorders>
            <w:shd w:val="clear" w:color="auto" w:fill="FFFFFF"/>
            <w:vAlign w:val="center"/>
          </w:tcPr>
          <w:p w14:paraId="3A6EEB49" w14:textId="77777777" w:rsidR="001C1107" w:rsidRPr="00AA6BCB" w:rsidRDefault="001C1107" w:rsidP="001C1107">
            <w:pPr>
              <w:autoSpaceDE w:val="0"/>
              <w:autoSpaceDN w:val="0"/>
              <w:adjustRightInd w:val="0"/>
              <w:spacing w:after="0" w:line="240" w:lineRule="auto"/>
              <w:rPr>
                <w:rFonts w:ascii="Times New Roman" w:hAnsi="Times New Roman" w:cs="Times New Roman"/>
              </w:rPr>
            </w:pPr>
          </w:p>
        </w:tc>
        <w:tc>
          <w:tcPr>
            <w:tcW w:w="1461" w:type="dxa"/>
            <w:tcBorders>
              <w:top w:val="nil"/>
              <w:bottom w:val="single" w:sz="16" w:space="0" w:color="000000"/>
              <w:right w:val="single" w:sz="16" w:space="0" w:color="000000"/>
            </w:tcBorders>
            <w:shd w:val="clear" w:color="auto" w:fill="FFFFFF"/>
            <w:vAlign w:val="center"/>
          </w:tcPr>
          <w:p w14:paraId="4C45289C" w14:textId="77777777" w:rsidR="001C1107" w:rsidRPr="00AA6BCB" w:rsidRDefault="001C1107" w:rsidP="001C1107">
            <w:pPr>
              <w:autoSpaceDE w:val="0"/>
              <w:autoSpaceDN w:val="0"/>
              <w:adjustRightInd w:val="0"/>
              <w:spacing w:after="0" w:line="240" w:lineRule="auto"/>
              <w:rPr>
                <w:rFonts w:ascii="Times New Roman" w:hAnsi="Times New Roman" w:cs="Times New Roman"/>
              </w:rPr>
            </w:pPr>
          </w:p>
        </w:tc>
      </w:tr>
      <w:tr w:rsidR="001C1107" w:rsidRPr="00AA6BCB" w14:paraId="21AFC85F" w14:textId="77777777" w:rsidTr="001C1107">
        <w:trPr>
          <w:cantSplit/>
        </w:trPr>
        <w:tc>
          <w:tcPr>
            <w:tcW w:w="9300" w:type="dxa"/>
            <w:gridSpan w:val="7"/>
            <w:tcBorders>
              <w:top w:val="nil"/>
              <w:left w:val="nil"/>
              <w:bottom w:val="nil"/>
              <w:right w:val="nil"/>
            </w:tcBorders>
            <w:shd w:val="clear" w:color="auto" w:fill="FFFFFF"/>
          </w:tcPr>
          <w:p w14:paraId="208ECF34" w14:textId="77777777" w:rsidR="001C1107" w:rsidRPr="00AA6BCB"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p>
        </w:tc>
      </w:tr>
    </w:tbl>
    <w:p w14:paraId="5C4C3E07" w14:textId="69AA16EE" w:rsidR="001C1107" w:rsidRPr="00B83D60" w:rsidRDefault="001C1107" w:rsidP="001C1107">
      <w:pPr>
        <w:spacing w:line="360" w:lineRule="auto"/>
        <w:jc w:val="both"/>
        <w:rPr>
          <w:rFonts w:ascii="Arial" w:hAnsi="Arial" w:cs="Arial"/>
          <w:sz w:val="24"/>
          <w:szCs w:val="24"/>
        </w:rPr>
      </w:pPr>
      <w:r w:rsidRPr="00B83D60">
        <w:rPr>
          <w:rFonts w:ascii="Arial" w:hAnsi="Arial" w:cs="Arial"/>
          <w:sz w:val="24"/>
          <w:szCs w:val="24"/>
        </w:rPr>
        <w:t>[Table</w:t>
      </w:r>
      <w:r w:rsidR="004427AE">
        <w:rPr>
          <w:rFonts w:ascii="Arial" w:hAnsi="Arial" w:cs="Arial"/>
          <w:sz w:val="24"/>
          <w:szCs w:val="24"/>
        </w:rPr>
        <w:t xml:space="preserve"> 4.2</w:t>
      </w:r>
      <w:r w:rsidRPr="00B83D60">
        <w:rPr>
          <w:rFonts w:ascii="Arial" w:hAnsi="Arial" w:cs="Arial"/>
          <w:sz w:val="24"/>
          <w:szCs w:val="24"/>
        </w:rPr>
        <w:t xml:space="preserve">.1-7 </w:t>
      </w:r>
      <w:r w:rsidRPr="00B83D60">
        <w:rPr>
          <w:rFonts w:ascii="Arial" w:hAnsi="Arial" w:cs="Arial"/>
          <w:bCs/>
          <w:sz w:val="24"/>
          <w:szCs w:val="24"/>
        </w:rPr>
        <w:t xml:space="preserve">Eigenvalues of </w:t>
      </w:r>
      <w:r w:rsidR="004427AE">
        <w:rPr>
          <w:rFonts w:ascii="Arial" w:hAnsi="Arial" w:cs="Arial"/>
          <w:sz w:val="24"/>
          <w:szCs w:val="24"/>
        </w:rPr>
        <w:t>Brand awareness]</w:t>
      </w:r>
    </w:p>
    <w:tbl>
      <w:tblPr>
        <w:tblW w:w="594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2352"/>
        <w:gridCol w:w="1105"/>
      </w:tblGrid>
      <w:tr w:rsidR="001C1107" w:rsidRPr="00B83D60" w14:paraId="09A445BB" w14:textId="77777777" w:rsidTr="001C1107">
        <w:trPr>
          <w:cantSplit/>
        </w:trPr>
        <w:tc>
          <w:tcPr>
            <w:tcW w:w="5949" w:type="dxa"/>
            <w:gridSpan w:val="3"/>
            <w:tcBorders>
              <w:top w:val="nil"/>
              <w:left w:val="nil"/>
              <w:bottom w:val="nil"/>
              <w:right w:val="nil"/>
            </w:tcBorders>
            <w:shd w:val="clear" w:color="auto" w:fill="FFFFFF"/>
            <w:vAlign w:val="center"/>
          </w:tcPr>
          <w:p w14:paraId="51CA6D4E" w14:textId="77777777" w:rsidR="001C1107" w:rsidRDefault="001C1107" w:rsidP="001C1107">
            <w:pPr>
              <w:autoSpaceDE w:val="0"/>
              <w:autoSpaceDN w:val="0"/>
              <w:adjustRightInd w:val="0"/>
              <w:spacing w:after="0" w:line="320" w:lineRule="atLeast"/>
              <w:ind w:right="60"/>
              <w:rPr>
                <w:rFonts w:ascii="Arial" w:eastAsia="MingLiU" w:hAnsi="Arial" w:cs="Arial"/>
                <w:b/>
                <w:bCs/>
                <w:color w:val="000000"/>
                <w:sz w:val="24"/>
                <w:szCs w:val="24"/>
              </w:rPr>
            </w:pPr>
          </w:p>
          <w:p w14:paraId="5DD029EB" w14:textId="77777777" w:rsidR="001C1107" w:rsidRDefault="001C1107" w:rsidP="001C1107">
            <w:pPr>
              <w:autoSpaceDE w:val="0"/>
              <w:autoSpaceDN w:val="0"/>
              <w:adjustRightInd w:val="0"/>
              <w:spacing w:after="0" w:line="320" w:lineRule="atLeast"/>
              <w:ind w:right="60"/>
              <w:rPr>
                <w:rFonts w:ascii="Arial" w:eastAsia="MingLiU" w:hAnsi="Arial" w:cs="Arial"/>
                <w:b/>
                <w:bCs/>
                <w:color w:val="000000"/>
                <w:sz w:val="24"/>
                <w:szCs w:val="24"/>
              </w:rPr>
            </w:pPr>
          </w:p>
          <w:p w14:paraId="15E4FB62" w14:textId="77777777" w:rsidR="001C1107" w:rsidRDefault="001C1107" w:rsidP="001C1107">
            <w:pPr>
              <w:autoSpaceDE w:val="0"/>
              <w:autoSpaceDN w:val="0"/>
              <w:adjustRightInd w:val="0"/>
              <w:spacing w:after="0" w:line="320" w:lineRule="atLeast"/>
              <w:ind w:right="60"/>
              <w:rPr>
                <w:rFonts w:ascii="Arial" w:eastAsia="MingLiU" w:hAnsi="Arial" w:cs="Arial"/>
                <w:b/>
                <w:bCs/>
                <w:color w:val="000000"/>
                <w:sz w:val="24"/>
                <w:szCs w:val="24"/>
              </w:rPr>
            </w:pPr>
          </w:p>
          <w:p w14:paraId="0C8C9E5E" w14:textId="77777777" w:rsidR="001C1107" w:rsidRPr="00B83D60"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KMO and Bartlett's Test</w:t>
            </w:r>
          </w:p>
        </w:tc>
      </w:tr>
      <w:tr w:rsidR="001C1107" w:rsidRPr="005372EF" w14:paraId="5967958A" w14:textId="77777777" w:rsidTr="001C1107">
        <w:trPr>
          <w:cantSplit/>
        </w:trPr>
        <w:tc>
          <w:tcPr>
            <w:tcW w:w="4844" w:type="dxa"/>
            <w:gridSpan w:val="2"/>
            <w:tcBorders>
              <w:top w:val="single" w:sz="16" w:space="0" w:color="000000"/>
              <w:left w:val="single" w:sz="16" w:space="0" w:color="000000"/>
              <w:bottom w:val="nil"/>
              <w:right w:val="nil"/>
            </w:tcBorders>
            <w:shd w:val="clear" w:color="auto" w:fill="FFFFFF"/>
          </w:tcPr>
          <w:p w14:paraId="7E13D8A4"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Kaiser-Meyer-</w:t>
            </w:r>
            <w:proofErr w:type="spellStart"/>
            <w:r w:rsidRPr="005372EF">
              <w:rPr>
                <w:rFonts w:ascii="Times New Roman" w:eastAsia="MingLiU" w:hAnsi="Times New Roman" w:cs="Times New Roman"/>
                <w:color w:val="000000"/>
              </w:rPr>
              <w:t>Olkin</w:t>
            </w:r>
            <w:proofErr w:type="spellEnd"/>
            <w:r w:rsidRPr="005372EF">
              <w:rPr>
                <w:rFonts w:ascii="Times New Roman" w:eastAsia="MingLiU" w:hAnsi="Times New Roman" w:cs="Times New Roman"/>
                <w:color w:val="000000"/>
              </w:rPr>
              <w:t xml:space="preserve"> Measure of Sampling Adequacy.</w:t>
            </w:r>
          </w:p>
        </w:tc>
        <w:tc>
          <w:tcPr>
            <w:tcW w:w="1105" w:type="dxa"/>
            <w:tcBorders>
              <w:top w:val="single" w:sz="16" w:space="0" w:color="000000"/>
              <w:left w:val="single" w:sz="16" w:space="0" w:color="000000"/>
              <w:bottom w:val="nil"/>
              <w:right w:val="single" w:sz="16" w:space="0" w:color="000000"/>
            </w:tcBorders>
            <w:shd w:val="clear" w:color="auto" w:fill="FFFFFF"/>
            <w:vAlign w:val="center"/>
          </w:tcPr>
          <w:p w14:paraId="5A6B173E"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.844</w:t>
            </w:r>
          </w:p>
        </w:tc>
      </w:tr>
      <w:tr w:rsidR="001C1107" w:rsidRPr="005372EF" w14:paraId="3E2D99B8" w14:textId="77777777" w:rsidTr="001C1107">
        <w:trPr>
          <w:cantSplit/>
        </w:trPr>
        <w:tc>
          <w:tcPr>
            <w:tcW w:w="2492" w:type="dxa"/>
            <w:vMerge w:val="restart"/>
            <w:tcBorders>
              <w:top w:val="nil"/>
              <w:left w:val="single" w:sz="16" w:space="0" w:color="000000"/>
              <w:bottom w:val="single" w:sz="16" w:space="0" w:color="000000"/>
              <w:right w:val="nil"/>
            </w:tcBorders>
            <w:shd w:val="clear" w:color="auto" w:fill="FFFFFF"/>
          </w:tcPr>
          <w:p w14:paraId="75E0BE2C"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 xml:space="preserve">Bartlett's Test of </w:t>
            </w:r>
            <w:proofErr w:type="spellStart"/>
            <w:r w:rsidRPr="005372EF">
              <w:rPr>
                <w:rFonts w:ascii="Times New Roman" w:eastAsia="MingLiU" w:hAnsi="Times New Roman" w:cs="Times New Roman"/>
                <w:color w:val="000000"/>
              </w:rPr>
              <w:t>Sphericity</w:t>
            </w:r>
            <w:proofErr w:type="spellEnd"/>
          </w:p>
        </w:tc>
        <w:tc>
          <w:tcPr>
            <w:tcW w:w="2352" w:type="dxa"/>
            <w:tcBorders>
              <w:top w:val="nil"/>
              <w:left w:val="nil"/>
              <w:bottom w:val="nil"/>
              <w:right w:val="single" w:sz="16" w:space="0" w:color="000000"/>
            </w:tcBorders>
            <w:shd w:val="clear" w:color="auto" w:fill="FFFFFF"/>
          </w:tcPr>
          <w:p w14:paraId="49ECA588"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Approx. Chi-Square</w:t>
            </w:r>
          </w:p>
        </w:tc>
        <w:tc>
          <w:tcPr>
            <w:tcW w:w="1105" w:type="dxa"/>
            <w:tcBorders>
              <w:top w:val="nil"/>
              <w:left w:val="single" w:sz="16" w:space="0" w:color="000000"/>
              <w:bottom w:val="nil"/>
              <w:right w:val="single" w:sz="16" w:space="0" w:color="000000"/>
            </w:tcBorders>
            <w:shd w:val="clear" w:color="auto" w:fill="FFFFFF"/>
            <w:vAlign w:val="center"/>
          </w:tcPr>
          <w:p w14:paraId="16971C83"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2473.740</w:t>
            </w:r>
          </w:p>
        </w:tc>
      </w:tr>
      <w:tr w:rsidR="001C1107" w:rsidRPr="005372EF" w14:paraId="79C30CB7" w14:textId="77777777" w:rsidTr="001C1107">
        <w:trPr>
          <w:cantSplit/>
        </w:trPr>
        <w:tc>
          <w:tcPr>
            <w:tcW w:w="2492" w:type="dxa"/>
            <w:vMerge/>
            <w:tcBorders>
              <w:top w:val="nil"/>
              <w:left w:val="single" w:sz="16" w:space="0" w:color="000000"/>
              <w:bottom w:val="single" w:sz="16" w:space="0" w:color="000000"/>
              <w:right w:val="nil"/>
            </w:tcBorders>
            <w:shd w:val="clear" w:color="auto" w:fill="FFFFFF"/>
          </w:tcPr>
          <w:p w14:paraId="766EF04C" w14:textId="77777777" w:rsidR="001C1107" w:rsidRPr="005372EF"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2352" w:type="dxa"/>
            <w:tcBorders>
              <w:top w:val="nil"/>
              <w:left w:val="nil"/>
              <w:bottom w:val="nil"/>
              <w:right w:val="single" w:sz="16" w:space="0" w:color="000000"/>
            </w:tcBorders>
            <w:shd w:val="clear" w:color="auto" w:fill="FFFFFF"/>
          </w:tcPr>
          <w:p w14:paraId="19058641"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proofErr w:type="spellStart"/>
            <w:r w:rsidRPr="005372EF">
              <w:rPr>
                <w:rFonts w:ascii="Times New Roman" w:eastAsia="MingLiU" w:hAnsi="Times New Roman" w:cs="Times New Roman"/>
                <w:color w:val="000000"/>
              </w:rPr>
              <w:t>df</w:t>
            </w:r>
            <w:proofErr w:type="spellEnd"/>
          </w:p>
        </w:tc>
        <w:tc>
          <w:tcPr>
            <w:tcW w:w="1105" w:type="dxa"/>
            <w:tcBorders>
              <w:top w:val="nil"/>
              <w:left w:val="single" w:sz="16" w:space="0" w:color="000000"/>
              <w:bottom w:val="nil"/>
              <w:right w:val="single" w:sz="16" w:space="0" w:color="000000"/>
            </w:tcBorders>
            <w:shd w:val="clear" w:color="auto" w:fill="FFFFFF"/>
            <w:vAlign w:val="center"/>
          </w:tcPr>
          <w:p w14:paraId="03FC1BCC"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w:t>
            </w:r>
          </w:p>
        </w:tc>
      </w:tr>
      <w:tr w:rsidR="001C1107" w:rsidRPr="005372EF" w14:paraId="29EE8B4E" w14:textId="77777777" w:rsidTr="001C1107">
        <w:trPr>
          <w:cantSplit/>
        </w:trPr>
        <w:tc>
          <w:tcPr>
            <w:tcW w:w="2492" w:type="dxa"/>
            <w:vMerge/>
            <w:tcBorders>
              <w:top w:val="nil"/>
              <w:left w:val="single" w:sz="16" w:space="0" w:color="000000"/>
              <w:bottom w:val="single" w:sz="16" w:space="0" w:color="000000"/>
              <w:right w:val="nil"/>
            </w:tcBorders>
            <w:shd w:val="clear" w:color="auto" w:fill="FFFFFF"/>
          </w:tcPr>
          <w:p w14:paraId="4ACBBDBE" w14:textId="77777777" w:rsidR="001C1107" w:rsidRPr="005372EF"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2352" w:type="dxa"/>
            <w:tcBorders>
              <w:top w:val="nil"/>
              <w:left w:val="nil"/>
              <w:bottom w:val="single" w:sz="16" w:space="0" w:color="000000"/>
              <w:right w:val="single" w:sz="16" w:space="0" w:color="000000"/>
            </w:tcBorders>
            <w:shd w:val="clear" w:color="auto" w:fill="FFFFFF"/>
          </w:tcPr>
          <w:p w14:paraId="053B0635"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Sig.</w:t>
            </w:r>
          </w:p>
        </w:tc>
        <w:tc>
          <w:tcPr>
            <w:tcW w:w="1105" w:type="dxa"/>
            <w:tcBorders>
              <w:top w:val="nil"/>
              <w:left w:val="single" w:sz="16" w:space="0" w:color="000000"/>
              <w:bottom w:val="single" w:sz="16" w:space="0" w:color="000000"/>
              <w:right w:val="single" w:sz="16" w:space="0" w:color="000000"/>
            </w:tcBorders>
            <w:shd w:val="clear" w:color="auto" w:fill="FFFFFF"/>
            <w:vAlign w:val="center"/>
          </w:tcPr>
          <w:p w14:paraId="4469CD1C"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.000</w:t>
            </w:r>
          </w:p>
        </w:tc>
      </w:tr>
    </w:tbl>
    <w:p w14:paraId="3F630AE6" w14:textId="48122A76" w:rsidR="001C1107" w:rsidRPr="00B83D60" w:rsidRDefault="004427AE" w:rsidP="001C1107">
      <w:pPr>
        <w:spacing w:line="360" w:lineRule="auto"/>
        <w:jc w:val="both"/>
        <w:rPr>
          <w:rFonts w:ascii="Arial" w:hAnsi="Arial" w:cs="Arial"/>
          <w:sz w:val="24"/>
          <w:szCs w:val="24"/>
        </w:rPr>
      </w:pPr>
      <w:r>
        <w:rPr>
          <w:rFonts w:ascii="Arial" w:hAnsi="Arial" w:cs="Arial"/>
          <w:sz w:val="24"/>
          <w:szCs w:val="24"/>
        </w:rPr>
        <w:t>[Table 4.2</w:t>
      </w:r>
      <w:r w:rsidR="001C1107" w:rsidRPr="00B83D60">
        <w:rPr>
          <w:rFonts w:ascii="Arial" w:hAnsi="Arial" w:cs="Arial"/>
          <w:sz w:val="24"/>
          <w:szCs w:val="24"/>
        </w:rPr>
        <w:t xml:space="preserve">.1-8 </w:t>
      </w:r>
      <w:r w:rsidR="001C1107" w:rsidRPr="00B83D60">
        <w:rPr>
          <w:rFonts w:ascii="Arial" w:hAnsi="Arial" w:cs="Arial"/>
          <w:bCs/>
          <w:sz w:val="24"/>
          <w:szCs w:val="24"/>
        </w:rPr>
        <w:t xml:space="preserve">KMO and Bartlett’s test of </w:t>
      </w:r>
      <w:r w:rsidR="001C1107" w:rsidRPr="00B83D60">
        <w:rPr>
          <w:rFonts w:ascii="Arial" w:hAnsi="Arial" w:cs="Arial"/>
          <w:sz w:val="24"/>
          <w:szCs w:val="24"/>
        </w:rPr>
        <w:t>Customer satisfaction]</w:t>
      </w:r>
    </w:p>
    <w:tbl>
      <w:tblPr>
        <w:tblW w:w="2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3"/>
        <w:gridCol w:w="1030"/>
        <w:gridCol w:w="1107"/>
      </w:tblGrid>
      <w:tr w:rsidR="001C1107" w:rsidRPr="00B83D60" w14:paraId="5A437DB1" w14:textId="77777777" w:rsidTr="001C1107">
        <w:trPr>
          <w:cantSplit/>
        </w:trPr>
        <w:tc>
          <w:tcPr>
            <w:tcW w:w="2920" w:type="dxa"/>
            <w:gridSpan w:val="3"/>
            <w:tcBorders>
              <w:top w:val="nil"/>
              <w:left w:val="nil"/>
              <w:bottom w:val="nil"/>
              <w:right w:val="nil"/>
            </w:tcBorders>
            <w:shd w:val="clear" w:color="auto" w:fill="FFFFFF"/>
            <w:vAlign w:val="center"/>
          </w:tcPr>
          <w:p w14:paraId="55A5F20B" w14:textId="77777777" w:rsidR="001C1107" w:rsidRPr="00B83D60"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lastRenderedPageBreak/>
              <w:t>Communalities</w:t>
            </w:r>
          </w:p>
        </w:tc>
      </w:tr>
      <w:tr w:rsidR="001C1107" w:rsidRPr="005372EF" w14:paraId="0331C132" w14:textId="77777777" w:rsidTr="001C1107">
        <w:trPr>
          <w:cantSplit/>
        </w:trPr>
        <w:tc>
          <w:tcPr>
            <w:tcW w:w="78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6A39C624"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c>
          <w:tcPr>
            <w:tcW w:w="1030" w:type="dxa"/>
            <w:tcBorders>
              <w:top w:val="single" w:sz="16" w:space="0" w:color="000000"/>
              <w:left w:val="single" w:sz="16" w:space="0" w:color="000000"/>
              <w:bottom w:val="single" w:sz="16" w:space="0" w:color="000000"/>
            </w:tcBorders>
            <w:shd w:val="clear" w:color="auto" w:fill="FFFFFF"/>
            <w:vAlign w:val="bottom"/>
          </w:tcPr>
          <w:p w14:paraId="457340EC"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Initial</w:t>
            </w:r>
          </w:p>
        </w:tc>
        <w:tc>
          <w:tcPr>
            <w:tcW w:w="1107" w:type="dxa"/>
            <w:tcBorders>
              <w:top w:val="single" w:sz="16" w:space="0" w:color="000000"/>
              <w:bottom w:val="single" w:sz="16" w:space="0" w:color="000000"/>
              <w:right w:val="single" w:sz="16" w:space="0" w:color="000000"/>
            </w:tcBorders>
            <w:shd w:val="clear" w:color="auto" w:fill="FFFFFF"/>
            <w:vAlign w:val="bottom"/>
          </w:tcPr>
          <w:p w14:paraId="718E8283"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Extraction</w:t>
            </w:r>
          </w:p>
        </w:tc>
      </w:tr>
      <w:tr w:rsidR="001C1107" w:rsidRPr="005372EF" w14:paraId="04BF3CBC" w14:textId="77777777" w:rsidTr="001C1107">
        <w:trPr>
          <w:cantSplit/>
        </w:trPr>
        <w:tc>
          <w:tcPr>
            <w:tcW w:w="783" w:type="dxa"/>
            <w:tcBorders>
              <w:top w:val="single" w:sz="16" w:space="0" w:color="000000"/>
              <w:left w:val="single" w:sz="16" w:space="0" w:color="000000"/>
              <w:bottom w:val="nil"/>
              <w:right w:val="single" w:sz="16" w:space="0" w:color="000000"/>
            </w:tcBorders>
            <w:shd w:val="clear" w:color="auto" w:fill="FFFFFF"/>
          </w:tcPr>
          <w:p w14:paraId="26CD5A55"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CSS1</w:t>
            </w:r>
          </w:p>
        </w:tc>
        <w:tc>
          <w:tcPr>
            <w:tcW w:w="1030" w:type="dxa"/>
            <w:tcBorders>
              <w:top w:val="single" w:sz="16" w:space="0" w:color="000000"/>
              <w:left w:val="single" w:sz="16" w:space="0" w:color="000000"/>
              <w:bottom w:val="nil"/>
            </w:tcBorders>
            <w:shd w:val="clear" w:color="auto" w:fill="FFFFFF"/>
            <w:vAlign w:val="center"/>
          </w:tcPr>
          <w:p w14:paraId="2F0F2714"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single" w:sz="16" w:space="0" w:color="000000"/>
              <w:bottom w:val="nil"/>
              <w:right w:val="single" w:sz="16" w:space="0" w:color="000000"/>
            </w:tcBorders>
            <w:shd w:val="clear" w:color="auto" w:fill="FFFFFF"/>
            <w:vAlign w:val="center"/>
          </w:tcPr>
          <w:p w14:paraId="735AFD95"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.815</w:t>
            </w:r>
          </w:p>
        </w:tc>
      </w:tr>
      <w:tr w:rsidR="001C1107" w:rsidRPr="005372EF" w14:paraId="0D882959" w14:textId="77777777" w:rsidTr="001C1107">
        <w:trPr>
          <w:cantSplit/>
        </w:trPr>
        <w:tc>
          <w:tcPr>
            <w:tcW w:w="783" w:type="dxa"/>
            <w:tcBorders>
              <w:top w:val="nil"/>
              <w:left w:val="single" w:sz="16" w:space="0" w:color="000000"/>
              <w:bottom w:val="nil"/>
              <w:right w:val="single" w:sz="16" w:space="0" w:color="000000"/>
            </w:tcBorders>
            <w:shd w:val="clear" w:color="auto" w:fill="FFFFFF"/>
          </w:tcPr>
          <w:p w14:paraId="3789B8A9"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CSS2</w:t>
            </w:r>
          </w:p>
        </w:tc>
        <w:tc>
          <w:tcPr>
            <w:tcW w:w="1030" w:type="dxa"/>
            <w:tcBorders>
              <w:top w:val="nil"/>
              <w:left w:val="single" w:sz="16" w:space="0" w:color="000000"/>
              <w:bottom w:val="nil"/>
            </w:tcBorders>
            <w:shd w:val="clear" w:color="auto" w:fill="FFFFFF"/>
            <w:vAlign w:val="center"/>
          </w:tcPr>
          <w:p w14:paraId="397E065C"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32C6BE88"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.806</w:t>
            </w:r>
          </w:p>
        </w:tc>
      </w:tr>
      <w:tr w:rsidR="001C1107" w:rsidRPr="005372EF" w14:paraId="6BC58D6B" w14:textId="77777777" w:rsidTr="001C1107">
        <w:trPr>
          <w:cantSplit/>
        </w:trPr>
        <w:tc>
          <w:tcPr>
            <w:tcW w:w="783" w:type="dxa"/>
            <w:tcBorders>
              <w:top w:val="nil"/>
              <w:left w:val="single" w:sz="16" w:space="0" w:color="000000"/>
              <w:bottom w:val="nil"/>
              <w:right w:val="single" w:sz="16" w:space="0" w:color="000000"/>
            </w:tcBorders>
            <w:shd w:val="clear" w:color="auto" w:fill="FFFFFF"/>
          </w:tcPr>
          <w:p w14:paraId="3BA6E8D0"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CSS3</w:t>
            </w:r>
          </w:p>
        </w:tc>
        <w:tc>
          <w:tcPr>
            <w:tcW w:w="1030" w:type="dxa"/>
            <w:tcBorders>
              <w:top w:val="nil"/>
              <w:left w:val="single" w:sz="16" w:space="0" w:color="000000"/>
              <w:bottom w:val="nil"/>
            </w:tcBorders>
            <w:shd w:val="clear" w:color="auto" w:fill="FFFFFF"/>
            <w:vAlign w:val="center"/>
          </w:tcPr>
          <w:p w14:paraId="0D3E5738"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2BA4C926"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.923</w:t>
            </w:r>
          </w:p>
        </w:tc>
      </w:tr>
      <w:tr w:rsidR="001C1107" w:rsidRPr="005372EF" w14:paraId="4A340594" w14:textId="77777777" w:rsidTr="001C1107">
        <w:trPr>
          <w:cantSplit/>
        </w:trPr>
        <w:tc>
          <w:tcPr>
            <w:tcW w:w="783" w:type="dxa"/>
            <w:tcBorders>
              <w:top w:val="nil"/>
              <w:left w:val="single" w:sz="16" w:space="0" w:color="000000"/>
              <w:bottom w:val="nil"/>
              <w:right w:val="single" w:sz="16" w:space="0" w:color="000000"/>
            </w:tcBorders>
            <w:shd w:val="clear" w:color="auto" w:fill="FFFFFF"/>
          </w:tcPr>
          <w:p w14:paraId="14CF412D"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CSS4</w:t>
            </w:r>
          </w:p>
        </w:tc>
        <w:tc>
          <w:tcPr>
            <w:tcW w:w="1030" w:type="dxa"/>
            <w:tcBorders>
              <w:top w:val="nil"/>
              <w:left w:val="single" w:sz="16" w:space="0" w:color="000000"/>
              <w:bottom w:val="nil"/>
            </w:tcBorders>
            <w:shd w:val="clear" w:color="auto" w:fill="FFFFFF"/>
            <w:vAlign w:val="center"/>
          </w:tcPr>
          <w:p w14:paraId="6E042633"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303A5DFA"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.897</w:t>
            </w:r>
          </w:p>
        </w:tc>
      </w:tr>
      <w:tr w:rsidR="001C1107" w:rsidRPr="005372EF" w14:paraId="1C6EC9C8" w14:textId="77777777" w:rsidTr="001C1107">
        <w:trPr>
          <w:cantSplit/>
        </w:trPr>
        <w:tc>
          <w:tcPr>
            <w:tcW w:w="783" w:type="dxa"/>
            <w:tcBorders>
              <w:top w:val="nil"/>
              <w:left w:val="single" w:sz="16" w:space="0" w:color="000000"/>
              <w:bottom w:val="single" w:sz="16" w:space="0" w:color="000000"/>
              <w:right w:val="single" w:sz="16" w:space="0" w:color="000000"/>
            </w:tcBorders>
            <w:shd w:val="clear" w:color="auto" w:fill="FFFFFF"/>
          </w:tcPr>
          <w:p w14:paraId="48C6DCBA"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CSS5</w:t>
            </w:r>
          </w:p>
        </w:tc>
        <w:tc>
          <w:tcPr>
            <w:tcW w:w="1030" w:type="dxa"/>
            <w:tcBorders>
              <w:top w:val="nil"/>
              <w:left w:val="single" w:sz="16" w:space="0" w:color="000000"/>
              <w:bottom w:val="single" w:sz="16" w:space="0" w:color="000000"/>
            </w:tcBorders>
            <w:shd w:val="clear" w:color="auto" w:fill="FFFFFF"/>
            <w:vAlign w:val="center"/>
          </w:tcPr>
          <w:p w14:paraId="100E9CDF"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nil"/>
              <w:bottom w:val="single" w:sz="16" w:space="0" w:color="000000"/>
              <w:right w:val="single" w:sz="16" w:space="0" w:color="000000"/>
            </w:tcBorders>
            <w:shd w:val="clear" w:color="auto" w:fill="FFFFFF"/>
            <w:vAlign w:val="center"/>
          </w:tcPr>
          <w:p w14:paraId="1BA4CD90"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.839</w:t>
            </w:r>
          </w:p>
        </w:tc>
      </w:tr>
      <w:tr w:rsidR="001C1107" w:rsidRPr="005372EF" w14:paraId="66D6B05A" w14:textId="77777777" w:rsidTr="001C1107">
        <w:trPr>
          <w:cantSplit/>
        </w:trPr>
        <w:tc>
          <w:tcPr>
            <w:tcW w:w="2920" w:type="dxa"/>
            <w:gridSpan w:val="3"/>
            <w:tcBorders>
              <w:top w:val="nil"/>
              <w:left w:val="nil"/>
              <w:bottom w:val="nil"/>
              <w:right w:val="nil"/>
            </w:tcBorders>
            <w:shd w:val="clear" w:color="auto" w:fill="FFFFFF"/>
          </w:tcPr>
          <w:p w14:paraId="613FC789"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p>
        </w:tc>
      </w:tr>
    </w:tbl>
    <w:p w14:paraId="553867E0" w14:textId="528C153C" w:rsidR="001C1107" w:rsidRPr="00B83D60" w:rsidRDefault="004427AE" w:rsidP="001C1107">
      <w:pPr>
        <w:spacing w:line="360" w:lineRule="auto"/>
        <w:jc w:val="both"/>
        <w:rPr>
          <w:rFonts w:ascii="Arial" w:hAnsi="Arial" w:cs="Arial"/>
          <w:sz w:val="24"/>
          <w:szCs w:val="24"/>
        </w:rPr>
      </w:pPr>
      <w:r>
        <w:rPr>
          <w:rFonts w:ascii="Arial" w:hAnsi="Arial" w:cs="Arial"/>
          <w:sz w:val="24"/>
          <w:szCs w:val="24"/>
        </w:rPr>
        <w:t>[Table 4.2</w:t>
      </w:r>
      <w:r w:rsidR="001C1107" w:rsidRPr="00B83D60">
        <w:rPr>
          <w:rFonts w:ascii="Arial" w:hAnsi="Arial" w:cs="Arial"/>
          <w:sz w:val="24"/>
          <w:szCs w:val="24"/>
        </w:rPr>
        <w:t xml:space="preserve">.1-9 </w:t>
      </w:r>
      <w:r w:rsidR="001C1107" w:rsidRPr="00B83D60">
        <w:rPr>
          <w:rFonts w:ascii="Arial" w:hAnsi="Arial" w:cs="Arial"/>
          <w:bCs/>
          <w:sz w:val="24"/>
          <w:szCs w:val="24"/>
        </w:rPr>
        <w:t xml:space="preserve">Factor loading of </w:t>
      </w:r>
      <w:r w:rsidR="001C1107" w:rsidRPr="00B83D60">
        <w:rPr>
          <w:rFonts w:ascii="Arial" w:hAnsi="Arial" w:cs="Arial"/>
          <w:sz w:val="24"/>
          <w:szCs w:val="24"/>
        </w:rPr>
        <w:t>Customer satisfaction]</w:t>
      </w: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1"/>
        <w:gridCol w:w="1028"/>
        <w:gridCol w:w="1445"/>
        <w:gridCol w:w="1461"/>
        <w:gridCol w:w="1169"/>
        <w:gridCol w:w="1445"/>
        <w:gridCol w:w="1461"/>
      </w:tblGrid>
      <w:tr w:rsidR="001C1107" w:rsidRPr="00B83D60" w14:paraId="48B424C9" w14:textId="77777777" w:rsidTr="001C1107">
        <w:trPr>
          <w:cantSplit/>
        </w:trPr>
        <w:tc>
          <w:tcPr>
            <w:tcW w:w="9300" w:type="dxa"/>
            <w:gridSpan w:val="7"/>
            <w:tcBorders>
              <w:top w:val="nil"/>
              <w:left w:val="nil"/>
              <w:bottom w:val="nil"/>
              <w:right w:val="nil"/>
            </w:tcBorders>
            <w:shd w:val="clear" w:color="auto" w:fill="FFFFFF"/>
            <w:vAlign w:val="center"/>
          </w:tcPr>
          <w:p w14:paraId="6FF5EDE4" w14:textId="77777777" w:rsidR="001C1107" w:rsidRPr="00B83D60"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Total Variance Explained</w:t>
            </w:r>
          </w:p>
        </w:tc>
      </w:tr>
      <w:tr w:rsidR="001C1107" w:rsidRPr="005372EF" w14:paraId="0278E0C4" w14:textId="77777777" w:rsidTr="001C1107">
        <w:trPr>
          <w:cantSplit/>
        </w:trPr>
        <w:tc>
          <w:tcPr>
            <w:tcW w:w="1291" w:type="dxa"/>
            <w:vMerge w:val="restart"/>
            <w:tcBorders>
              <w:top w:val="single" w:sz="16" w:space="0" w:color="000000"/>
              <w:left w:val="single" w:sz="16" w:space="0" w:color="000000"/>
              <w:bottom w:val="nil"/>
              <w:right w:val="single" w:sz="16" w:space="0" w:color="000000"/>
            </w:tcBorders>
            <w:shd w:val="clear" w:color="auto" w:fill="FFFFFF"/>
            <w:vAlign w:val="bottom"/>
          </w:tcPr>
          <w:p w14:paraId="41F40EA8"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Component</w:t>
            </w:r>
          </w:p>
        </w:tc>
        <w:tc>
          <w:tcPr>
            <w:tcW w:w="3934" w:type="dxa"/>
            <w:gridSpan w:val="3"/>
            <w:tcBorders>
              <w:top w:val="single" w:sz="16" w:space="0" w:color="000000"/>
              <w:left w:val="single" w:sz="16" w:space="0" w:color="000000"/>
            </w:tcBorders>
            <w:shd w:val="clear" w:color="auto" w:fill="FFFFFF"/>
            <w:vAlign w:val="bottom"/>
          </w:tcPr>
          <w:p w14:paraId="4AE3227D"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Initial Eigenvalues</w:t>
            </w:r>
          </w:p>
        </w:tc>
        <w:tc>
          <w:tcPr>
            <w:tcW w:w="4075" w:type="dxa"/>
            <w:gridSpan w:val="3"/>
            <w:tcBorders>
              <w:top w:val="single" w:sz="16" w:space="0" w:color="000000"/>
              <w:right w:val="single" w:sz="16" w:space="0" w:color="000000"/>
            </w:tcBorders>
            <w:shd w:val="clear" w:color="auto" w:fill="FFFFFF"/>
            <w:vAlign w:val="bottom"/>
          </w:tcPr>
          <w:p w14:paraId="06AEFEFD"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Extraction Sums of Squared Loadings</w:t>
            </w:r>
          </w:p>
        </w:tc>
      </w:tr>
      <w:tr w:rsidR="001C1107" w:rsidRPr="005372EF" w14:paraId="4CAD61F2" w14:textId="77777777" w:rsidTr="001C1107">
        <w:trPr>
          <w:cantSplit/>
        </w:trPr>
        <w:tc>
          <w:tcPr>
            <w:tcW w:w="1291" w:type="dxa"/>
            <w:vMerge/>
            <w:tcBorders>
              <w:top w:val="single" w:sz="16" w:space="0" w:color="000000"/>
              <w:left w:val="single" w:sz="16" w:space="0" w:color="000000"/>
              <w:bottom w:val="nil"/>
              <w:right w:val="single" w:sz="16" w:space="0" w:color="000000"/>
            </w:tcBorders>
            <w:shd w:val="clear" w:color="auto" w:fill="FFFFFF"/>
            <w:vAlign w:val="bottom"/>
          </w:tcPr>
          <w:p w14:paraId="72538329" w14:textId="77777777" w:rsidR="001C1107" w:rsidRPr="005372EF"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028" w:type="dxa"/>
            <w:tcBorders>
              <w:left w:val="single" w:sz="16" w:space="0" w:color="000000"/>
              <w:bottom w:val="single" w:sz="16" w:space="0" w:color="000000"/>
            </w:tcBorders>
            <w:shd w:val="clear" w:color="auto" w:fill="FFFFFF"/>
            <w:vAlign w:val="bottom"/>
          </w:tcPr>
          <w:p w14:paraId="08DBB270"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6F592483"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 of Variance</w:t>
            </w:r>
          </w:p>
        </w:tc>
        <w:tc>
          <w:tcPr>
            <w:tcW w:w="1461" w:type="dxa"/>
            <w:tcBorders>
              <w:bottom w:val="single" w:sz="16" w:space="0" w:color="000000"/>
            </w:tcBorders>
            <w:shd w:val="clear" w:color="auto" w:fill="FFFFFF"/>
            <w:vAlign w:val="bottom"/>
          </w:tcPr>
          <w:p w14:paraId="49DAADC6"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Cumulative %</w:t>
            </w:r>
          </w:p>
        </w:tc>
        <w:tc>
          <w:tcPr>
            <w:tcW w:w="1169" w:type="dxa"/>
            <w:tcBorders>
              <w:bottom w:val="single" w:sz="16" w:space="0" w:color="000000"/>
            </w:tcBorders>
            <w:shd w:val="clear" w:color="auto" w:fill="FFFFFF"/>
            <w:vAlign w:val="bottom"/>
          </w:tcPr>
          <w:p w14:paraId="65496C41"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4CCAE5F6"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 of Variance</w:t>
            </w:r>
          </w:p>
        </w:tc>
        <w:tc>
          <w:tcPr>
            <w:tcW w:w="1461" w:type="dxa"/>
            <w:tcBorders>
              <w:bottom w:val="single" w:sz="16" w:space="0" w:color="000000"/>
              <w:right w:val="single" w:sz="16" w:space="0" w:color="000000"/>
            </w:tcBorders>
            <w:shd w:val="clear" w:color="auto" w:fill="FFFFFF"/>
            <w:vAlign w:val="bottom"/>
          </w:tcPr>
          <w:p w14:paraId="1EE4DADF"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Cumulative %</w:t>
            </w:r>
          </w:p>
        </w:tc>
      </w:tr>
      <w:tr w:rsidR="001C1107" w:rsidRPr="005372EF" w14:paraId="2DFBC1C0" w14:textId="77777777" w:rsidTr="001C1107">
        <w:trPr>
          <w:cantSplit/>
        </w:trPr>
        <w:tc>
          <w:tcPr>
            <w:tcW w:w="1291" w:type="dxa"/>
            <w:tcBorders>
              <w:top w:val="single" w:sz="16" w:space="0" w:color="000000"/>
              <w:left w:val="single" w:sz="16" w:space="0" w:color="000000"/>
              <w:bottom w:val="nil"/>
              <w:right w:val="single" w:sz="16" w:space="0" w:color="000000"/>
            </w:tcBorders>
            <w:shd w:val="clear" w:color="auto" w:fill="FFFFFF"/>
          </w:tcPr>
          <w:p w14:paraId="32935EF3"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1</w:t>
            </w:r>
          </w:p>
        </w:tc>
        <w:tc>
          <w:tcPr>
            <w:tcW w:w="1028" w:type="dxa"/>
            <w:tcBorders>
              <w:top w:val="single" w:sz="16" w:space="0" w:color="000000"/>
              <w:left w:val="single" w:sz="16" w:space="0" w:color="000000"/>
              <w:bottom w:val="nil"/>
            </w:tcBorders>
            <w:shd w:val="clear" w:color="auto" w:fill="FFFFFF"/>
            <w:vAlign w:val="center"/>
          </w:tcPr>
          <w:p w14:paraId="5AAE688B"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4.279</w:t>
            </w:r>
          </w:p>
        </w:tc>
        <w:tc>
          <w:tcPr>
            <w:tcW w:w="1445" w:type="dxa"/>
            <w:tcBorders>
              <w:top w:val="single" w:sz="16" w:space="0" w:color="000000"/>
              <w:bottom w:val="nil"/>
            </w:tcBorders>
            <w:shd w:val="clear" w:color="auto" w:fill="FFFFFF"/>
            <w:vAlign w:val="center"/>
          </w:tcPr>
          <w:p w14:paraId="6FED7549"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85.588</w:t>
            </w:r>
          </w:p>
        </w:tc>
        <w:tc>
          <w:tcPr>
            <w:tcW w:w="1461" w:type="dxa"/>
            <w:tcBorders>
              <w:top w:val="single" w:sz="16" w:space="0" w:color="000000"/>
              <w:bottom w:val="nil"/>
            </w:tcBorders>
            <w:shd w:val="clear" w:color="auto" w:fill="FFFFFF"/>
            <w:vAlign w:val="center"/>
          </w:tcPr>
          <w:p w14:paraId="03B954BB"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85.588</w:t>
            </w:r>
          </w:p>
        </w:tc>
        <w:tc>
          <w:tcPr>
            <w:tcW w:w="1169" w:type="dxa"/>
            <w:tcBorders>
              <w:top w:val="single" w:sz="16" w:space="0" w:color="000000"/>
              <w:bottom w:val="nil"/>
            </w:tcBorders>
            <w:shd w:val="clear" w:color="auto" w:fill="FFFFFF"/>
            <w:vAlign w:val="center"/>
          </w:tcPr>
          <w:p w14:paraId="77F429ED"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4.279</w:t>
            </w:r>
          </w:p>
        </w:tc>
        <w:tc>
          <w:tcPr>
            <w:tcW w:w="1445" w:type="dxa"/>
            <w:tcBorders>
              <w:top w:val="single" w:sz="16" w:space="0" w:color="000000"/>
              <w:bottom w:val="nil"/>
            </w:tcBorders>
            <w:shd w:val="clear" w:color="auto" w:fill="FFFFFF"/>
            <w:vAlign w:val="center"/>
          </w:tcPr>
          <w:p w14:paraId="6CF95870"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85.588</w:t>
            </w:r>
          </w:p>
        </w:tc>
        <w:tc>
          <w:tcPr>
            <w:tcW w:w="1461" w:type="dxa"/>
            <w:tcBorders>
              <w:top w:val="single" w:sz="16" w:space="0" w:color="000000"/>
              <w:bottom w:val="nil"/>
              <w:right w:val="single" w:sz="16" w:space="0" w:color="000000"/>
            </w:tcBorders>
            <w:shd w:val="clear" w:color="auto" w:fill="FFFFFF"/>
            <w:vAlign w:val="center"/>
          </w:tcPr>
          <w:p w14:paraId="34C2BDE5"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85.588</w:t>
            </w:r>
          </w:p>
        </w:tc>
      </w:tr>
      <w:tr w:rsidR="001C1107" w:rsidRPr="005372EF" w14:paraId="3C21A7F5" w14:textId="77777777" w:rsidTr="001C1107">
        <w:trPr>
          <w:cantSplit/>
        </w:trPr>
        <w:tc>
          <w:tcPr>
            <w:tcW w:w="1291" w:type="dxa"/>
            <w:tcBorders>
              <w:top w:val="nil"/>
              <w:left w:val="single" w:sz="16" w:space="0" w:color="000000"/>
              <w:bottom w:val="nil"/>
              <w:right w:val="single" w:sz="16" w:space="0" w:color="000000"/>
            </w:tcBorders>
            <w:shd w:val="clear" w:color="auto" w:fill="FFFFFF"/>
          </w:tcPr>
          <w:p w14:paraId="2E44A823"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2</w:t>
            </w:r>
          </w:p>
        </w:tc>
        <w:tc>
          <w:tcPr>
            <w:tcW w:w="1028" w:type="dxa"/>
            <w:tcBorders>
              <w:top w:val="nil"/>
              <w:left w:val="single" w:sz="16" w:space="0" w:color="000000"/>
              <w:bottom w:val="nil"/>
            </w:tcBorders>
            <w:shd w:val="clear" w:color="auto" w:fill="FFFFFF"/>
            <w:vAlign w:val="center"/>
          </w:tcPr>
          <w:p w14:paraId="1AF301D6"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.294</w:t>
            </w:r>
          </w:p>
        </w:tc>
        <w:tc>
          <w:tcPr>
            <w:tcW w:w="1445" w:type="dxa"/>
            <w:tcBorders>
              <w:top w:val="nil"/>
              <w:bottom w:val="nil"/>
            </w:tcBorders>
            <w:shd w:val="clear" w:color="auto" w:fill="FFFFFF"/>
            <w:vAlign w:val="center"/>
          </w:tcPr>
          <w:p w14:paraId="779A2E47"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5.887</w:t>
            </w:r>
          </w:p>
        </w:tc>
        <w:tc>
          <w:tcPr>
            <w:tcW w:w="1461" w:type="dxa"/>
            <w:tcBorders>
              <w:top w:val="nil"/>
              <w:bottom w:val="nil"/>
            </w:tcBorders>
            <w:shd w:val="clear" w:color="auto" w:fill="FFFFFF"/>
            <w:vAlign w:val="center"/>
          </w:tcPr>
          <w:p w14:paraId="70EE5B31"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91.474</w:t>
            </w:r>
          </w:p>
        </w:tc>
        <w:tc>
          <w:tcPr>
            <w:tcW w:w="1169" w:type="dxa"/>
            <w:tcBorders>
              <w:top w:val="nil"/>
              <w:bottom w:val="nil"/>
            </w:tcBorders>
            <w:shd w:val="clear" w:color="auto" w:fill="FFFFFF"/>
            <w:vAlign w:val="center"/>
          </w:tcPr>
          <w:p w14:paraId="032D5B51"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7E14F748"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055F8298"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r>
      <w:tr w:rsidR="001C1107" w:rsidRPr="005372EF" w14:paraId="3649516C" w14:textId="77777777" w:rsidTr="001C1107">
        <w:trPr>
          <w:cantSplit/>
        </w:trPr>
        <w:tc>
          <w:tcPr>
            <w:tcW w:w="1291" w:type="dxa"/>
            <w:tcBorders>
              <w:top w:val="nil"/>
              <w:left w:val="single" w:sz="16" w:space="0" w:color="000000"/>
              <w:bottom w:val="nil"/>
              <w:right w:val="single" w:sz="16" w:space="0" w:color="000000"/>
            </w:tcBorders>
            <w:shd w:val="clear" w:color="auto" w:fill="FFFFFF"/>
          </w:tcPr>
          <w:p w14:paraId="72353852"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3</w:t>
            </w:r>
          </w:p>
        </w:tc>
        <w:tc>
          <w:tcPr>
            <w:tcW w:w="1028" w:type="dxa"/>
            <w:tcBorders>
              <w:top w:val="nil"/>
              <w:left w:val="single" w:sz="16" w:space="0" w:color="000000"/>
              <w:bottom w:val="nil"/>
            </w:tcBorders>
            <w:shd w:val="clear" w:color="auto" w:fill="FFFFFF"/>
            <w:vAlign w:val="center"/>
          </w:tcPr>
          <w:p w14:paraId="7EBE8537"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.252</w:t>
            </w:r>
          </w:p>
        </w:tc>
        <w:tc>
          <w:tcPr>
            <w:tcW w:w="1445" w:type="dxa"/>
            <w:tcBorders>
              <w:top w:val="nil"/>
              <w:bottom w:val="nil"/>
            </w:tcBorders>
            <w:shd w:val="clear" w:color="auto" w:fill="FFFFFF"/>
            <w:vAlign w:val="center"/>
          </w:tcPr>
          <w:p w14:paraId="6E0990AE"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5.040</w:t>
            </w:r>
          </w:p>
        </w:tc>
        <w:tc>
          <w:tcPr>
            <w:tcW w:w="1461" w:type="dxa"/>
            <w:tcBorders>
              <w:top w:val="nil"/>
              <w:bottom w:val="nil"/>
            </w:tcBorders>
            <w:shd w:val="clear" w:color="auto" w:fill="FFFFFF"/>
            <w:vAlign w:val="center"/>
          </w:tcPr>
          <w:p w14:paraId="00004D3D"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96.515</w:t>
            </w:r>
          </w:p>
        </w:tc>
        <w:tc>
          <w:tcPr>
            <w:tcW w:w="1169" w:type="dxa"/>
            <w:tcBorders>
              <w:top w:val="nil"/>
              <w:bottom w:val="nil"/>
            </w:tcBorders>
            <w:shd w:val="clear" w:color="auto" w:fill="FFFFFF"/>
            <w:vAlign w:val="center"/>
          </w:tcPr>
          <w:p w14:paraId="269FD189"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5C364D56"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2A41B855"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r>
      <w:tr w:rsidR="001C1107" w:rsidRPr="005372EF" w14:paraId="1E5D626F" w14:textId="77777777" w:rsidTr="001C1107">
        <w:trPr>
          <w:cantSplit/>
        </w:trPr>
        <w:tc>
          <w:tcPr>
            <w:tcW w:w="1291" w:type="dxa"/>
            <w:tcBorders>
              <w:top w:val="nil"/>
              <w:left w:val="single" w:sz="16" w:space="0" w:color="000000"/>
              <w:bottom w:val="nil"/>
              <w:right w:val="single" w:sz="16" w:space="0" w:color="000000"/>
            </w:tcBorders>
            <w:shd w:val="clear" w:color="auto" w:fill="FFFFFF"/>
          </w:tcPr>
          <w:p w14:paraId="35C56D15"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4</w:t>
            </w:r>
          </w:p>
        </w:tc>
        <w:tc>
          <w:tcPr>
            <w:tcW w:w="1028" w:type="dxa"/>
            <w:tcBorders>
              <w:top w:val="nil"/>
              <w:left w:val="single" w:sz="16" w:space="0" w:color="000000"/>
              <w:bottom w:val="nil"/>
            </w:tcBorders>
            <w:shd w:val="clear" w:color="auto" w:fill="FFFFFF"/>
            <w:vAlign w:val="center"/>
          </w:tcPr>
          <w:p w14:paraId="71F69817"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.125</w:t>
            </w:r>
          </w:p>
        </w:tc>
        <w:tc>
          <w:tcPr>
            <w:tcW w:w="1445" w:type="dxa"/>
            <w:tcBorders>
              <w:top w:val="nil"/>
              <w:bottom w:val="nil"/>
            </w:tcBorders>
            <w:shd w:val="clear" w:color="auto" w:fill="FFFFFF"/>
            <w:vAlign w:val="center"/>
          </w:tcPr>
          <w:p w14:paraId="1C35A5EA"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2.503</w:t>
            </w:r>
          </w:p>
        </w:tc>
        <w:tc>
          <w:tcPr>
            <w:tcW w:w="1461" w:type="dxa"/>
            <w:tcBorders>
              <w:top w:val="nil"/>
              <w:bottom w:val="nil"/>
            </w:tcBorders>
            <w:shd w:val="clear" w:color="auto" w:fill="FFFFFF"/>
            <w:vAlign w:val="center"/>
          </w:tcPr>
          <w:p w14:paraId="512AC9B7"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99.017</w:t>
            </w:r>
          </w:p>
        </w:tc>
        <w:tc>
          <w:tcPr>
            <w:tcW w:w="1169" w:type="dxa"/>
            <w:tcBorders>
              <w:top w:val="nil"/>
              <w:bottom w:val="nil"/>
            </w:tcBorders>
            <w:shd w:val="clear" w:color="auto" w:fill="FFFFFF"/>
            <w:vAlign w:val="center"/>
          </w:tcPr>
          <w:p w14:paraId="718944CC"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3A2145B7"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297C3DD8"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r>
      <w:tr w:rsidR="001C1107" w:rsidRPr="005372EF" w14:paraId="2A667639" w14:textId="77777777" w:rsidTr="001C1107">
        <w:trPr>
          <w:cantSplit/>
        </w:trPr>
        <w:tc>
          <w:tcPr>
            <w:tcW w:w="1291" w:type="dxa"/>
            <w:tcBorders>
              <w:top w:val="nil"/>
              <w:left w:val="single" w:sz="16" w:space="0" w:color="000000"/>
              <w:bottom w:val="single" w:sz="16" w:space="0" w:color="000000"/>
              <w:right w:val="single" w:sz="16" w:space="0" w:color="000000"/>
            </w:tcBorders>
            <w:shd w:val="clear" w:color="auto" w:fill="FFFFFF"/>
          </w:tcPr>
          <w:p w14:paraId="7F96036D"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5</w:t>
            </w:r>
          </w:p>
        </w:tc>
        <w:tc>
          <w:tcPr>
            <w:tcW w:w="1028" w:type="dxa"/>
            <w:tcBorders>
              <w:top w:val="nil"/>
              <w:left w:val="single" w:sz="16" w:space="0" w:color="000000"/>
              <w:bottom w:val="single" w:sz="16" w:space="0" w:color="000000"/>
            </w:tcBorders>
            <w:shd w:val="clear" w:color="auto" w:fill="FFFFFF"/>
            <w:vAlign w:val="center"/>
          </w:tcPr>
          <w:p w14:paraId="390E7B43"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.049</w:t>
            </w:r>
          </w:p>
        </w:tc>
        <w:tc>
          <w:tcPr>
            <w:tcW w:w="1445" w:type="dxa"/>
            <w:tcBorders>
              <w:top w:val="nil"/>
              <w:bottom w:val="single" w:sz="16" w:space="0" w:color="000000"/>
            </w:tcBorders>
            <w:shd w:val="clear" w:color="auto" w:fill="FFFFFF"/>
            <w:vAlign w:val="center"/>
          </w:tcPr>
          <w:p w14:paraId="7B9B8D2E"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.983</w:t>
            </w:r>
          </w:p>
        </w:tc>
        <w:tc>
          <w:tcPr>
            <w:tcW w:w="1461" w:type="dxa"/>
            <w:tcBorders>
              <w:top w:val="nil"/>
              <w:bottom w:val="single" w:sz="16" w:space="0" w:color="000000"/>
            </w:tcBorders>
            <w:shd w:val="clear" w:color="auto" w:fill="FFFFFF"/>
            <w:vAlign w:val="center"/>
          </w:tcPr>
          <w:p w14:paraId="198427BB"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100.000</w:t>
            </w:r>
          </w:p>
        </w:tc>
        <w:tc>
          <w:tcPr>
            <w:tcW w:w="1169" w:type="dxa"/>
            <w:tcBorders>
              <w:top w:val="nil"/>
              <w:bottom w:val="single" w:sz="16" w:space="0" w:color="000000"/>
            </w:tcBorders>
            <w:shd w:val="clear" w:color="auto" w:fill="FFFFFF"/>
            <w:vAlign w:val="center"/>
          </w:tcPr>
          <w:p w14:paraId="7DF4FAE2"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c>
          <w:tcPr>
            <w:tcW w:w="1445" w:type="dxa"/>
            <w:tcBorders>
              <w:top w:val="nil"/>
              <w:bottom w:val="single" w:sz="16" w:space="0" w:color="000000"/>
            </w:tcBorders>
            <w:shd w:val="clear" w:color="auto" w:fill="FFFFFF"/>
            <w:vAlign w:val="center"/>
          </w:tcPr>
          <w:p w14:paraId="3A49BB05"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c>
          <w:tcPr>
            <w:tcW w:w="1461" w:type="dxa"/>
            <w:tcBorders>
              <w:top w:val="nil"/>
              <w:bottom w:val="single" w:sz="16" w:space="0" w:color="000000"/>
              <w:right w:val="single" w:sz="16" w:space="0" w:color="000000"/>
            </w:tcBorders>
            <w:shd w:val="clear" w:color="auto" w:fill="FFFFFF"/>
            <w:vAlign w:val="center"/>
          </w:tcPr>
          <w:p w14:paraId="39987FAA"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r>
      <w:tr w:rsidR="001C1107" w:rsidRPr="005372EF" w14:paraId="179D8E8D" w14:textId="77777777" w:rsidTr="001C1107">
        <w:trPr>
          <w:cantSplit/>
        </w:trPr>
        <w:tc>
          <w:tcPr>
            <w:tcW w:w="9300" w:type="dxa"/>
            <w:gridSpan w:val="7"/>
            <w:tcBorders>
              <w:top w:val="nil"/>
              <w:left w:val="nil"/>
              <w:bottom w:val="nil"/>
              <w:right w:val="nil"/>
            </w:tcBorders>
            <w:shd w:val="clear" w:color="auto" w:fill="FFFFFF"/>
          </w:tcPr>
          <w:p w14:paraId="37D23DE7"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p>
        </w:tc>
      </w:tr>
    </w:tbl>
    <w:p w14:paraId="5E1EC474" w14:textId="0800234A" w:rsidR="001C1107" w:rsidRPr="00B83D60" w:rsidRDefault="004427AE" w:rsidP="001C1107">
      <w:pPr>
        <w:spacing w:line="360" w:lineRule="auto"/>
        <w:jc w:val="both"/>
        <w:rPr>
          <w:rFonts w:ascii="Arial" w:hAnsi="Arial" w:cs="Arial"/>
          <w:sz w:val="24"/>
          <w:szCs w:val="24"/>
        </w:rPr>
      </w:pPr>
      <w:r>
        <w:rPr>
          <w:rFonts w:ascii="Arial" w:hAnsi="Arial" w:cs="Arial"/>
          <w:sz w:val="24"/>
          <w:szCs w:val="24"/>
        </w:rPr>
        <w:t>[Table 4.2</w:t>
      </w:r>
      <w:r w:rsidR="001C1107" w:rsidRPr="00B83D60">
        <w:rPr>
          <w:rFonts w:ascii="Arial" w:hAnsi="Arial" w:cs="Arial"/>
          <w:sz w:val="24"/>
          <w:szCs w:val="24"/>
        </w:rPr>
        <w:t xml:space="preserve">.1-10 </w:t>
      </w:r>
      <w:r w:rsidR="001C1107" w:rsidRPr="00B83D60">
        <w:rPr>
          <w:rFonts w:ascii="Arial" w:hAnsi="Arial" w:cs="Arial"/>
          <w:bCs/>
          <w:sz w:val="24"/>
          <w:szCs w:val="24"/>
        </w:rPr>
        <w:t xml:space="preserve">Eigenvalues of </w:t>
      </w:r>
      <w:r>
        <w:rPr>
          <w:rFonts w:ascii="Arial" w:hAnsi="Arial" w:cs="Arial"/>
          <w:sz w:val="24"/>
          <w:szCs w:val="24"/>
        </w:rPr>
        <w:t>Customer satisfaction]</w:t>
      </w:r>
    </w:p>
    <w:tbl>
      <w:tblPr>
        <w:tblW w:w="594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2352"/>
        <w:gridCol w:w="1105"/>
      </w:tblGrid>
      <w:tr w:rsidR="001C1107" w:rsidRPr="00B83D60" w14:paraId="09146D90" w14:textId="77777777" w:rsidTr="001C1107">
        <w:trPr>
          <w:cantSplit/>
        </w:trPr>
        <w:tc>
          <w:tcPr>
            <w:tcW w:w="5949" w:type="dxa"/>
            <w:gridSpan w:val="3"/>
            <w:tcBorders>
              <w:top w:val="nil"/>
              <w:left w:val="nil"/>
              <w:bottom w:val="nil"/>
              <w:right w:val="nil"/>
            </w:tcBorders>
            <w:shd w:val="clear" w:color="auto" w:fill="FFFFFF"/>
            <w:vAlign w:val="center"/>
          </w:tcPr>
          <w:p w14:paraId="4922BE57" w14:textId="77777777" w:rsidR="001C1107" w:rsidRDefault="001C1107" w:rsidP="001C1107">
            <w:pPr>
              <w:autoSpaceDE w:val="0"/>
              <w:autoSpaceDN w:val="0"/>
              <w:adjustRightInd w:val="0"/>
              <w:spacing w:after="0" w:line="320" w:lineRule="atLeast"/>
              <w:ind w:right="60"/>
              <w:rPr>
                <w:rFonts w:ascii="Arial" w:eastAsia="MingLiU" w:hAnsi="Arial" w:cs="Arial"/>
                <w:b/>
                <w:bCs/>
                <w:color w:val="000000"/>
                <w:sz w:val="24"/>
                <w:szCs w:val="24"/>
              </w:rPr>
            </w:pPr>
          </w:p>
          <w:p w14:paraId="54ECF5A8" w14:textId="77777777" w:rsidR="001C1107" w:rsidRDefault="001C1107" w:rsidP="001C1107">
            <w:pPr>
              <w:autoSpaceDE w:val="0"/>
              <w:autoSpaceDN w:val="0"/>
              <w:adjustRightInd w:val="0"/>
              <w:spacing w:after="0" w:line="320" w:lineRule="atLeast"/>
              <w:ind w:left="60" w:right="60"/>
              <w:jc w:val="center"/>
              <w:rPr>
                <w:rFonts w:ascii="Arial" w:eastAsia="MingLiU" w:hAnsi="Arial" w:cs="Arial"/>
                <w:b/>
                <w:bCs/>
                <w:color w:val="000000"/>
                <w:sz w:val="24"/>
                <w:szCs w:val="24"/>
              </w:rPr>
            </w:pPr>
          </w:p>
          <w:p w14:paraId="21991702" w14:textId="77777777" w:rsidR="001C1107" w:rsidRPr="00B83D60"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KMO and Bartlett's Test</w:t>
            </w:r>
          </w:p>
        </w:tc>
      </w:tr>
      <w:tr w:rsidR="001C1107" w:rsidRPr="005372EF" w14:paraId="2EB86572" w14:textId="77777777" w:rsidTr="001C1107">
        <w:trPr>
          <w:cantSplit/>
        </w:trPr>
        <w:tc>
          <w:tcPr>
            <w:tcW w:w="4844" w:type="dxa"/>
            <w:gridSpan w:val="2"/>
            <w:tcBorders>
              <w:top w:val="single" w:sz="16" w:space="0" w:color="000000"/>
              <w:left w:val="single" w:sz="16" w:space="0" w:color="000000"/>
              <w:bottom w:val="nil"/>
              <w:right w:val="nil"/>
            </w:tcBorders>
            <w:shd w:val="clear" w:color="auto" w:fill="FFFFFF"/>
          </w:tcPr>
          <w:p w14:paraId="6FBBEBE0"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Kaiser-Meyer-</w:t>
            </w:r>
            <w:proofErr w:type="spellStart"/>
            <w:r w:rsidRPr="005372EF">
              <w:rPr>
                <w:rFonts w:ascii="Times New Roman" w:eastAsia="MingLiU" w:hAnsi="Times New Roman" w:cs="Times New Roman"/>
                <w:color w:val="000000"/>
              </w:rPr>
              <w:t>Olkin</w:t>
            </w:r>
            <w:proofErr w:type="spellEnd"/>
            <w:r w:rsidRPr="005372EF">
              <w:rPr>
                <w:rFonts w:ascii="Times New Roman" w:eastAsia="MingLiU" w:hAnsi="Times New Roman" w:cs="Times New Roman"/>
                <w:color w:val="000000"/>
              </w:rPr>
              <w:t xml:space="preserve"> Measure of Sampling Adequacy.</w:t>
            </w:r>
          </w:p>
        </w:tc>
        <w:tc>
          <w:tcPr>
            <w:tcW w:w="1105" w:type="dxa"/>
            <w:tcBorders>
              <w:top w:val="single" w:sz="16" w:space="0" w:color="000000"/>
              <w:left w:val="single" w:sz="16" w:space="0" w:color="000000"/>
              <w:bottom w:val="nil"/>
              <w:right w:val="single" w:sz="16" w:space="0" w:color="000000"/>
            </w:tcBorders>
            <w:shd w:val="clear" w:color="auto" w:fill="FFFFFF"/>
            <w:vAlign w:val="center"/>
          </w:tcPr>
          <w:p w14:paraId="1754E3EB"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.827</w:t>
            </w:r>
          </w:p>
        </w:tc>
      </w:tr>
      <w:tr w:rsidR="001C1107" w:rsidRPr="005372EF" w14:paraId="3205C171" w14:textId="77777777" w:rsidTr="001C1107">
        <w:trPr>
          <w:cantSplit/>
        </w:trPr>
        <w:tc>
          <w:tcPr>
            <w:tcW w:w="2492" w:type="dxa"/>
            <w:vMerge w:val="restart"/>
            <w:tcBorders>
              <w:top w:val="nil"/>
              <w:left w:val="single" w:sz="16" w:space="0" w:color="000000"/>
              <w:bottom w:val="single" w:sz="16" w:space="0" w:color="000000"/>
              <w:right w:val="nil"/>
            </w:tcBorders>
            <w:shd w:val="clear" w:color="auto" w:fill="FFFFFF"/>
          </w:tcPr>
          <w:p w14:paraId="73188D4B"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 xml:space="preserve">Bartlett's Test of </w:t>
            </w:r>
            <w:proofErr w:type="spellStart"/>
            <w:r w:rsidRPr="005372EF">
              <w:rPr>
                <w:rFonts w:ascii="Times New Roman" w:eastAsia="MingLiU" w:hAnsi="Times New Roman" w:cs="Times New Roman"/>
                <w:color w:val="000000"/>
              </w:rPr>
              <w:t>Sphericity</w:t>
            </w:r>
            <w:proofErr w:type="spellEnd"/>
          </w:p>
        </w:tc>
        <w:tc>
          <w:tcPr>
            <w:tcW w:w="2352" w:type="dxa"/>
            <w:tcBorders>
              <w:top w:val="nil"/>
              <w:left w:val="nil"/>
              <w:bottom w:val="nil"/>
              <w:right w:val="single" w:sz="16" w:space="0" w:color="000000"/>
            </w:tcBorders>
            <w:shd w:val="clear" w:color="auto" w:fill="FFFFFF"/>
          </w:tcPr>
          <w:p w14:paraId="0FF17002"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Approx. Chi-Square</w:t>
            </w:r>
          </w:p>
        </w:tc>
        <w:tc>
          <w:tcPr>
            <w:tcW w:w="1105" w:type="dxa"/>
            <w:tcBorders>
              <w:top w:val="nil"/>
              <w:left w:val="single" w:sz="16" w:space="0" w:color="000000"/>
              <w:bottom w:val="nil"/>
              <w:right w:val="single" w:sz="16" w:space="0" w:color="000000"/>
            </w:tcBorders>
            <w:shd w:val="clear" w:color="auto" w:fill="FFFFFF"/>
            <w:vAlign w:val="center"/>
          </w:tcPr>
          <w:p w14:paraId="3C62B6A6"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1769.178</w:t>
            </w:r>
          </w:p>
        </w:tc>
      </w:tr>
      <w:tr w:rsidR="001C1107" w:rsidRPr="005372EF" w14:paraId="07D1BF1A" w14:textId="77777777" w:rsidTr="001C1107">
        <w:trPr>
          <w:cantSplit/>
        </w:trPr>
        <w:tc>
          <w:tcPr>
            <w:tcW w:w="2492" w:type="dxa"/>
            <w:vMerge/>
            <w:tcBorders>
              <w:top w:val="nil"/>
              <w:left w:val="single" w:sz="16" w:space="0" w:color="000000"/>
              <w:bottom w:val="single" w:sz="16" w:space="0" w:color="000000"/>
              <w:right w:val="nil"/>
            </w:tcBorders>
            <w:shd w:val="clear" w:color="auto" w:fill="FFFFFF"/>
          </w:tcPr>
          <w:p w14:paraId="21DADC4D" w14:textId="77777777" w:rsidR="001C1107" w:rsidRPr="005372EF"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2352" w:type="dxa"/>
            <w:tcBorders>
              <w:top w:val="nil"/>
              <w:left w:val="nil"/>
              <w:bottom w:val="nil"/>
              <w:right w:val="single" w:sz="16" w:space="0" w:color="000000"/>
            </w:tcBorders>
            <w:shd w:val="clear" w:color="auto" w:fill="FFFFFF"/>
          </w:tcPr>
          <w:p w14:paraId="64423E0D"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proofErr w:type="spellStart"/>
            <w:r w:rsidRPr="005372EF">
              <w:rPr>
                <w:rFonts w:ascii="Times New Roman" w:eastAsia="MingLiU" w:hAnsi="Times New Roman" w:cs="Times New Roman"/>
                <w:color w:val="000000"/>
              </w:rPr>
              <w:t>df</w:t>
            </w:r>
            <w:proofErr w:type="spellEnd"/>
          </w:p>
        </w:tc>
        <w:tc>
          <w:tcPr>
            <w:tcW w:w="1105" w:type="dxa"/>
            <w:tcBorders>
              <w:top w:val="nil"/>
              <w:left w:val="single" w:sz="16" w:space="0" w:color="000000"/>
              <w:bottom w:val="nil"/>
              <w:right w:val="single" w:sz="16" w:space="0" w:color="000000"/>
            </w:tcBorders>
            <w:shd w:val="clear" w:color="auto" w:fill="FFFFFF"/>
            <w:vAlign w:val="center"/>
          </w:tcPr>
          <w:p w14:paraId="5C536EE2"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w:t>
            </w:r>
          </w:p>
        </w:tc>
      </w:tr>
      <w:tr w:rsidR="001C1107" w:rsidRPr="005372EF" w14:paraId="1BFFEEF4" w14:textId="77777777" w:rsidTr="001C1107">
        <w:trPr>
          <w:cantSplit/>
        </w:trPr>
        <w:tc>
          <w:tcPr>
            <w:tcW w:w="2492" w:type="dxa"/>
            <w:vMerge/>
            <w:tcBorders>
              <w:top w:val="nil"/>
              <w:left w:val="single" w:sz="16" w:space="0" w:color="000000"/>
              <w:bottom w:val="single" w:sz="16" w:space="0" w:color="000000"/>
              <w:right w:val="nil"/>
            </w:tcBorders>
            <w:shd w:val="clear" w:color="auto" w:fill="FFFFFF"/>
          </w:tcPr>
          <w:p w14:paraId="149D0A9C" w14:textId="77777777" w:rsidR="001C1107" w:rsidRPr="005372EF"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2352" w:type="dxa"/>
            <w:tcBorders>
              <w:top w:val="nil"/>
              <w:left w:val="nil"/>
              <w:bottom w:val="single" w:sz="16" w:space="0" w:color="000000"/>
              <w:right w:val="single" w:sz="16" w:space="0" w:color="000000"/>
            </w:tcBorders>
            <w:shd w:val="clear" w:color="auto" w:fill="FFFFFF"/>
          </w:tcPr>
          <w:p w14:paraId="67ACC50E"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Sig.</w:t>
            </w:r>
          </w:p>
        </w:tc>
        <w:tc>
          <w:tcPr>
            <w:tcW w:w="1105" w:type="dxa"/>
            <w:tcBorders>
              <w:top w:val="nil"/>
              <w:left w:val="single" w:sz="16" w:space="0" w:color="000000"/>
              <w:bottom w:val="single" w:sz="16" w:space="0" w:color="000000"/>
              <w:right w:val="single" w:sz="16" w:space="0" w:color="000000"/>
            </w:tcBorders>
            <w:shd w:val="clear" w:color="auto" w:fill="FFFFFF"/>
            <w:vAlign w:val="center"/>
          </w:tcPr>
          <w:p w14:paraId="6A10A7BD"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.000</w:t>
            </w:r>
          </w:p>
        </w:tc>
      </w:tr>
    </w:tbl>
    <w:p w14:paraId="447ED2B1" w14:textId="6D59E1E1" w:rsidR="001C1107" w:rsidRPr="00B83D60" w:rsidRDefault="004427AE" w:rsidP="001C1107">
      <w:pPr>
        <w:spacing w:line="360" w:lineRule="auto"/>
        <w:jc w:val="both"/>
        <w:rPr>
          <w:rFonts w:ascii="Arial" w:hAnsi="Arial" w:cs="Arial"/>
          <w:sz w:val="24"/>
          <w:szCs w:val="24"/>
        </w:rPr>
      </w:pPr>
      <w:r>
        <w:rPr>
          <w:rFonts w:ascii="Arial" w:hAnsi="Arial" w:cs="Arial"/>
          <w:sz w:val="24"/>
          <w:szCs w:val="24"/>
        </w:rPr>
        <w:t>[Table 4.2</w:t>
      </w:r>
      <w:r w:rsidR="001C1107" w:rsidRPr="00B83D60">
        <w:rPr>
          <w:rFonts w:ascii="Arial" w:hAnsi="Arial" w:cs="Arial"/>
          <w:sz w:val="24"/>
          <w:szCs w:val="24"/>
        </w:rPr>
        <w:t xml:space="preserve">.1-11 </w:t>
      </w:r>
      <w:r w:rsidR="001C1107" w:rsidRPr="00B83D60">
        <w:rPr>
          <w:rFonts w:ascii="Arial" w:hAnsi="Arial" w:cs="Arial"/>
          <w:bCs/>
          <w:sz w:val="24"/>
          <w:szCs w:val="24"/>
        </w:rPr>
        <w:t xml:space="preserve">KMO and Bartlett’s test of </w:t>
      </w:r>
      <w:r w:rsidR="001C1107" w:rsidRPr="00B83D60">
        <w:rPr>
          <w:rFonts w:ascii="Arial" w:hAnsi="Arial" w:cs="Arial"/>
          <w:sz w:val="24"/>
          <w:szCs w:val="24"/>
        </w:rPr>
        <w:t>Brand reputation]</w:t>
      </w:r>
    </w:p>
    <w:tbl>
      <w:tblPr>
        <w:tblW w:w="29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83"/>
        <w:gridCol w:w="1030"/>
        <w:gridCol w:w="1107"/>
      </w:tblGrid>
      <w:tr w:rsidR="001C1107" w:rsidRPr="00B83D60" w14:paraId="69568090" w14:textId="77777777" w:rsidTr="001C1107">
        <w:trPr>
          <w:cantSplit/>
        </w:trPr>
        <w:tc>
          <w:tcPr>
            <w:tcW w:w="2920" w:type="dxa"/>
            <w:gridSpan w:val="3"/>
            <w:tcBorders>
              <w:top w:val="nil"/>
              <w:left w:val="nil"/>
              <w:bottom w:val="nil"/>
              <w:right w:val="nil"/>
            </w:tcBorders>
            <w:shd w:val="clear" w:color="auto" w:fill="FFFFFF"/>
            <w:vAlign w:val="center"/>
          </w:tcPr>
          <w:p w14:paraId="5065B827" w14:textId="77777777" w:rsidR="001C1107" w:rsidRPr="00B83D60"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Communalities</w:t>
            </w:r>
          </w:p>
        </w:tc>
      </w:tr>
      <w:tr w:rsidR="001C1107" w:rsidRPr="005372EF" w14:paraId="1F97C7D7" w14:textId="77777777" w:rsidTr="001C1107">
        <w:trPr>
          <w:cantSplit/>
        </w:trPr>
        <w:tc>
          <w:tcPr>
            <w:tcW w:w="783"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368F10B2"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c>
          <w:tcPr>
            <w:tcW w:w="1030" w:type="dxa"/>
            <w:tcBorders>
              <w:top w:val="single" w:sz="16" w:space="0" w:color="000000"/>
              <w:left w:val="single" w:sz="16" w:space="0" w:color="000000"/>
              <w:bottom w:val="single" w:sz="16" w:space="0" w:color="000000"/>
            </w:tcBorders>
            <w:shd w:val="clear" w:color="auto" w:fill="FFFFFF"/>
            <w:vAlign w:val="bottom"/>
          </w:tcPr>
          <w:p w14:paraId="29804439"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Initial</w:t>
            </w:r>
          </w:p>
        </w:tc>
        <w:tc>
          <w:tcPr>
            <w:tcW w:w="1107" w:type="dxa"/>
            <w:tcBorders>
              <w:top w:val="single" w:sz="16" w:space="0" w:color="000000"/>
              <w:bottom w:val="single" w:sz="16" w:space="0" w:color="000000"/>
              <w:right w:val="single" w:sz="16" w:space="0" w:color="000000"/>
            </w:tcBorders>
            <w:shd w:val="clear" w:color="auto" w:fill="FFFFFF"/>
            <w:vAlign w:val="bottom"/>
          </w:tcPr>
          <w:p w14:paraId="38C60417"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Extraction</w:t>
            </w:r>
          </w:p>
        </w:tc>
      </w:tr>
      <w:tr w:rsidR="001C1107" w:rsidRPr="005372EF" w14:paraId="6CE2254E" w14:textId="77777777" w:rsidTr="001C1107">
        <w:trPr>
          <w:cantSplit/>
        </w:trPr>
        <w:tc>
          <w:tcPr>
            <w:tcW w:w="783" w:type="dxa"/>
            <w:tcBorders>
              <w:top w:val="single" w:sz="16" w:space="0" w:color="000000"/>
              <w:left w:val="single" w:sz="16" w:space="0" w:color="000000"/>
              <w:bottom w:val="nil"/>
              <w:right w:val="single" w:sz="16" w:space="0" w:color="000000"/>
            </w:tcBorders>
            <w:shd w:val="clear" w:color="auto" w:fill="FFFFFF"/>
          </w:tcPr>
          <w:p w14:paraId="1CDA42A6"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BRS1</w:t>
            </w:r>
          </w:p>
        </w:tc>
        <w:tc>
          <w:tcPr>
            <w:tcW w:w="1030" w:type="dxa"/>
            <w:tcBorders>
              <w:top w:val="single" w:sz="16" w:space="0" w:color="000000"/>
              <w:left w:val="single" w:sz="16" w:space="0" w:color="000000"/>
              <w:bottom w:val="nil"/>
            </w:tcBorders>
            <w:shd w:val="clear" w:color="auto" w:fill="FFFFFF"/>
            <w:vAlign w:val="center"/>
          </w:tcPr>
          <w:p w14:paraId="7C3B8EFA"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single" w:sz="16" w:space="0" w:color="000000"/>
              <w:bottom w:val="nil"/>
              <w:right w:val="single" w:sz="16" w:space="0" w:color="000000"/>
            </w:tcBorders>
            <w:shd w:val="clear" w:color="auto" w:fill="FFFFFF"/>
            <w:vAlign w:val="center"/>
          </w:tcPr>
          <w:p w14:paraId="13E90143"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.872</w:t>
            </w:r>
          </w:p>
        </w:tc>
      </w:tr>
      <w:tr w:rsidR="001C1107" w:rsidRPr="005372EF" w14:paraId="54D8E5C4" w14:textId="77777777" w:rsidTr="001C1107">
        <w:trPr>
          <w:cantSplit/>
        </w:trPr>
        <w:tc>
          <w:tcPr>
            <w:tcW w:w="783" w:type="dxa"/>
            <w:tcBorders>
              <w:top w:val="nil"/>
              <w:left w:val="single" w:sz="16" w:space="0" w:color="000000"/>
              <w:bottom w:val="nil"/>
              <w:right w:val="single" w:sz="16" w:space="0" w:color="000000"/>
            </w:tcBorders>
            <w:shd w:val="clear" w:color="auto" w:fill="FFFFFF"/>
          </w:tcPr>
          <w:p w14:paraId="3ABE037E"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BRS2</w:t>
            </w:r>
          </w:p>
        </w:tc>
        <w:tc>
          <w:tcPr>
            <w:tcW w:w="1030" w:type="dxa"/>
            <w:tcBorders>
              <w:top w:val="nil"/>
              <w:left w:val="single" w:sz="16" w:space="0" w:color="000000"/>
              <w:bottom w:val="nil"/>
            </w:tcBorders>
            <w:shd w:val="clear" w:color="auto" w:fill="FFFFFF"/>
            <w:vAlign w:val="center"/>
          </w:tcPr>
          <w:p w14:paraId="2698D0D1"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4F8FA5CF"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.609</w:t>
            </w:r>
          </w:p>
        </w:tc>
      </w:tr>
      <w:tr w:rsidR="001C1107" w:rsidRPr="005372EF" w14:paraId="197E25E0" w14:textId="77777777" w:rsidTr="001C1107">
        <w:trPr>
          <w:cantSplit/>
        </w:trPr>
        <w:tc>
          <w:tcPr>
            <w:tcW w:w="783" w:type="dxa"/>
            <w:tcBorders>
              <w:top w:val="nil"/>
              <w:left w:val="single" w:sz="16" w:space="0" w:color="000000"/>
              <w:bottom w:val="nil"/>
              <w:right w:val="single" w:sz="16" w:space="0" w:color="000000"/>
            </w:tcBorders>
            <w:shd w:val="clear" w:color="auto" w:fill="FFFFFF"/>
          </w:tcPr>
          <w:p w14:paraId="1FF37BCD"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BRS3</w:t>
            </w:r>
          </w:p>
        </w:tc>
        <w:tc>
          <w:tcPr>
            <w:tcW w:w="1030" w:type="dxa"/>
            <w:tcBorders>
              <w:top w:val="nil"/>
              <w:left w:val="single" w:sz="16" w:space="0" w:color="000000"/>
              <w:bottom w:val="nil"/>
            </w:tcBorders>
            <w:shd w:val="clear" w:color="auto" w:fill="FFFFFF"/>
            <w:vAlign w:val="center"/>
          </w:tcPr>
          <w:p w14:paraId="5AE13B04"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0DA1F69A"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.892</w:t>
            </w:r>
          </w:p>
        </w:tc>
      </w:tr>
      <w:tr w:rsidR="001C1107" w:rsidRPr="005372EF" w14:paraId="5CA45C15" w14:textId="77777777" w:rsidTr="001C1107">
        <w:trPr>
          <w:cantSplit/>
        </w:trPr>
        <w:tc>
          <w:tcPr>
            <w:tcW w:w="783" w:type="dxa"/>
            <w:tcBorders>
              <w:top w:val="nil"/>
              <w:left w:val="single" w:sz="16" w:space="0" w:color="000000"/>
              <w:bottom w:val="nil"/>
              <w:right w:val="single" w:sz="16" w:space="0" w:color="000000"/>
            </w:tcBorders>
            <w:shd w:val="clear" w:color="auto" w:fill="FFFFFF"/>
          </w:tcPr>
          <w:p w14:paraId="177FB122"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BRS4</w:t>
            </w:r>
          </w:p>
        </w:tc>
        <w:tc>
          <w:tcPr>
            <w:tcW w:w="1030" w:type="dxa"/>
            <w:tcBorders>
              <w:top w:val="nil"/>
              <w:left w:val="single" w:sz="16" w:space="0" w:color="000000"/>
              <w:bottom w:val="nil"/>
            </w:tcBorders>
            <w:shd w:val="clear" w:color="auto" w:fill="FFFFFF"/>
            <w:vAlign w:val="center"/>
          </w:tcPr>
          <w:p w14:paraId="18BB2604"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5EAE37ED"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.683</w:t>
            </w:r>
          </w:p>
        </w:tc>
      </w:tr>
      <w:tr w:rsidR="001C1107" w:rsidRPr="005372EF" w14:paraId="0EACD023" w14:textId="77777777" w:rsidTr="001C1107">
        <w:trPr>
          <w:cantSplit/>
        </w:trPr>
        <w:tc>
          <w:tcPr>
            <w:tcW w:w="783" w:type="dxa"/>
            <w:tcBorders>
              <w:top w:val="nil"/>
              <w:left w:val="single" w:sz="16" w:space="0" w:color="000000"/>
              <w:bottom w:val="single" w:sz="16" w:space="0" w:color="000000"/>
              <w:right w:val="single" w:sz="16" w:space="0" w:color="000000"/>
            </w:tcBorders>
            <w:shd w:val="clear" w:color="auto" w:fill="FFFFFF"/>
          </w:tcPr>
          <w:p w14:paraId="286D7B6E"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BRS5</w:t>
            </w:r>
          </w:p>
        </w:tc>
        <w:tc>
          <w:tcPr>
            <w:tcW w:w="1030" w:type="dxa"/>
            <w:tcBorders>
              <w:top w:val="nil"/>
              <w:left w:val="single" w:sz="16" w:space="0" w:color="000000"/>
              <w:bottom w:val="single" w:sz="16" w:space="0" w:color="000000"/>
            </w:tcBorders>
            <w:shd w:val="clear" w:color="auto" w:fill="FFFFFF"/>
            <w:vAlign w:val="center"/>
          </w:tcPr>
          <w:p w14:paraId="0B24F0B9"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w:t>
            </w:r>
          </w:p>
        </w:tc>
        <w:tc>
          <w:tcPr>
            <w:tcW w:w="1107" w:type="dxa"/>
            <w:tcBorders>
              <w:top w:val="nil"/>
              <w:bottom w:val="single" w:sz="16" w:space="0" w:color="000000"/>
              <w:right w:val="single" w:sz="16" w:space="0" w:color="000000"/>
            </w:tcBorders>
            <w:shd w:val="clear" w:color="auto" w:fill="FFFFFF"/>
            <w:vAlign w:val="center"/>
          </w:tcPr>
          <w:p w14:paraId="2333A0CE"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.768</w:t>
            </w:r>
          </w:p>
        </w:tc>
      </w:tr>
      <w:tr w:rsidR="001C1107" w:rsidRPr="005372EF" w14:paraId="663A3E2B" w14:textId="77777777" w:rsidTr="001C1107">
        <w:trPr>
          <w:cantSplit/>
        </w:trPr>
        <w:tc>
          <w:tcPr>
            <w:tcW w:w="2920" w:type="dxa"/>
            <w:gridSpan w:val="3"/>
            <w:tcBorders>
              <w:top w:val="nil"/>
              <w:left w:val="nil"/>
              <w:bottom w:val="nil"/>
              <w:right w:val="nil"/>
            </w:tcBorders>
            <w:shd w:val="clear" w:color="auto" w:fill="FFFFFF"/>
          </w:tcPr>
          <w:p w14:paraId="16B98544"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p>
        </w:tc>
      </w:tr>
    </w:tbl>
    <w:p w14:paraId="636FE7DD" w14:textId="7D223467" w:rsidR="001C1107" w:rsidRPr="00B83D60" w:rsidRDefault="004427AE" w:rsidP="001C1107">
      <w:pPr>
        <w:spacing w:line="360" w:lineRule="auto"/>
        <w:jc w:val="both"/>
        <w:rPr>
          <w:rFonts w:ascii="Arial" w:hAnsi="Arial" w:cs="Arial"/>
          <w:sz w:val="24"/>
        </w:rPr>
      </w:pPr>
      <w:r>
        <w:rPr>
          <w:rFonts w:ascii="Arial" w:hAnsi="Arial" w:cs="Arial"/>
          <w:sz w:val="24"/>
          <w:szCs w:val="24"/>
        </w:rPr>
        <w:t>[Table 4.2</w:t>
      </w:r>
      <w:r w:rsidR="001C1107" w:rsidRPr="00B83D60">
        <w:rPr>
          <w:rFonts w:ascii="Arial" w:hAnsi="Arial" w:cs="Arial"/>
          <w:sz w:val="24"/>
          <w:szCs w:val="24"/>
        </w:rPr>
        <w:t xml:space="preserve">.1-12 </w:t>
      </w:r>
      <w:r w:rsidR="001C1107" w:rsidRPr="00B83D60">
        <w:rPr>
          <w:rFonts w:ascii="Arial" w:hAnsi="Arial" w:cs="Arial"/>
          <w:bCs/>
          <w:sz w:val="24"/>
          <w:szCs w:val="24"/>
        </w:rPr>
        <w:t xml:space="preserve">Factor loading of </w:t>
      </w:r>
      <w:r w:rsidR="001C1107" w:rsidRPr="00B83D60">
        <w:rPr>
          <w:rFonts w:ascii="Arial" w:hAnsi="Arial" w:cs="Arial"/>
          <w:sz w:val="24"/>
        </w:rPr>
        <w:t>Brand reputation]</w:t>
      </w:r>
    </w:p>
    <w:tbl>
      <w:tblPr>
        <w:tblW w:w="93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1"/>
        <w:gridCol w:w="1028"/>
        <w:gridCol w:w="1445"/>
        <w:gridCol w:w="1461"/>
        <w:gridCol w:w="1169"/>
        <w:gridCol w:w="1445"/>
        <w:gridCol w:w="1461"/>
      </w:tblGrid>
      <w:tr w:rsidR="001C1107" w:rsidRPr="00B83D60" w14:paraId="578BCDD4" w14:textId="77777777" w:rsidTr="001C1107">
        <w:trPr>
          <w:cantSplit/>
        </w:trPr>
        <w:tc>
          <w:tcPr>
            <w:tcW w:w="9300" w:type="dxa"/>
            <w:gridSpan w:val="7"/>
            <w:tcBorders>
              <w:top w:val="nil"/>
              <w:left w:val="nil"/>
              <w:bottom w:val="nil"/>
              <w:right w:val="nil"/>
            </w:tcBorders>
            <w:shd w:val="clear" w:color="auto" w:fill="FFFFFF"/>
            <w:vAlign w:val="center"/>
          </w:tcPr>
          <w:p w14:paraId="571EE6DF" w14:textId="77777777" w:rsidR="001C1107" w:rsidRPr="00B83D60" w:rsidRDefault="001C1107" w:rsidP="001C1107">
            <w:pPr>
              <w:autoSpaceDE w:val="0"/>
              <w:autoSpaceDN w:val="0"/>
              <w:adjustRightInd w:val="0"/>
              <w:spacing w:after="0" w:line="320" w:lineRule="atLeast"/>
              <w:ind w:left="60" w:right="60"/>
              <w:jc w:val="center"/>
              <w:rPr>
                <w:rFonts w:ascii="Arial" w:eastAsia="MingLiU" w:hAnsi="Arial" w:cs="Arial"/>
                <w:color w:val="000000"/>
              </w:rPr>
            </w:pPr>
            <w:r w:rsidRPr="00B83D60">
              <w:rPr>
                <w:rFonts w:ascii="Arial" w:eastAsia="MingLiU" w:hAnsi="Arial" w:cs="Arial"/>
                <w:b/>
                <w:bCs/>
                <w:color w:val="000000"/>
              </w:rPr>
              <w:t>Total Variance Explained</w:t>
            </w:r>
          </w:p>
        </w:tc>
      </w:tr>
      <w:tr w:rsidR="001C1107" w:rsidRPr="005372EF" w14:paraId="5778CAF3" w14:textId="77777777" w:rsidTr="001C1107">
        <w:trPr>
          <w:cantSplit/>
        </w:trPr>
        <w:tc>
          <w:tcPr>
            <w:tcW w:w="1291" w:type="dxa"/>
            <w:vMerge w:val="restart"/>
            <w:tcBorders>
              <w:top w:val="single" w:sz="16" w:space="0" w:color="000000"/>
              <w:left w:val="single" w:sz="16" w:space="0" w:color="000000"/>
              <w:bottom w:val="nil"/>
              <w:right w:val="single" w:sz="16" w:space="0" w:color="000000"/>
            </w:tcBorders>
            <w:shd w:val="clear" w:color="auto" w:fill="FFFFFF"/>
            <w:vAlign w:val="bottom"/>
          </w:tcPr>
          <w:p w14:paraId="29642F89"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Component</w:t>
            </w:r>
          </w:p>
        </w:tc>
        <w:tc>
          <w:tcPr>
            <w:tcW w:w="3934" w:type="dxa"/>
            <w:gridSpan w:val="3"/>
            <w:tcBorders>
              <w:top w:val="single" w:sz="16" w:space="0" w:color="000000"/>
              <w:left w:val="single" w:sz="16" w:space="0" w:color="000000"/>
            </w:tcBorders>
            <w:shd w:val="clear" w:color="auto" w:fill="FFFFFF"/>
            <w:vAlign w:val="bottom"/>
          </w:tcPr>
          <w:p w14:paraId="0380555E"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Initial Eigenvalues</w:t>
            </w:r>
          </w:p>
        </w:tc>
        <w:tc>
          <w:tcPr>
            <w:tcW w:w="4075" w:type="dxa"/>
            <w:gridSpan w:val="3"/>
            <w:tcBorders>
              <w:top w:val="single" w:sz="16" w:space="0" w:color="000000"/>
              <w:right w:val="single" w:sz="16" w:space="0" w:color="000000"/>
            </w:tcBorders>
            <w:shd w:val="clear" w:color="auto" w:fill="FFFFFF"/>
            <w:vAlign w:val="bottom"/>
          </w:tcPr>
          <w:p w14:paraId="6D57AC45"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Extraction Sums of Squared Loadings</w:t>
            </w:r>
          </w:p>
        </w:tc>
      </w:tr>
      <w:tr w:rsidR="001C1107" w:rsidRPr="005372EF" w14:paraId="20FF3743" w14:textId="77777777" w:rsidTr="001C1107">
        <w:trPr>
          <w:cantSplit/>
        </w:trPr>
        <w:tc>
          <w:tcPr>
            <w:tcW w:w="1291" w:type="dxa"/>
            <w:vMerge/>
            <w:tcBorders>
              <w:top w:val="single" w:sz="16" w:space="0" w:color="000000"/>
              <w:left w:val="single" w:sz="16" w:space="0" w:color="000000"/>
              <w:bottom w:val="nil"/>
              <w:right w:val="single" w:sz="16" w:space="0" w:color="000000"/>
            </w:tcBorders>
            <w:shd w:val="clear" w:color="auto" w:fill="FFFFFF"/>
            <w:vAlign w:val="bottom"/>
          </w:tcPr>
          <w:p w14:paraId="500EBE18" w14:textId="77777777" w:rsidR="001C1107" w:rsidRPr="005372EF"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028" w:type="dxa"/>
            <w:tcBorders>
              <w:left w:val="single" w:sz="16" w:space="0" w:color="000000"/>
              <w:bottom w:val="single" w:sz="16" w:space="0" w:color="000000"/>
            </w:tcBorders>
            <w:shd w:val="clear" w:color="auto" w:fill="FFFFFF"/>
            <w:vAlign w:val="bottom"/>
          </w:tcPr>
          <w:p w14:paraId="609F752F"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605F7D70"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 of Variance</w:t>
            </w:r>
          </w:p>
        </w:tc>
        <w:tc>
          <w:tcPr>
            <w:tcW w:w="1461" w:type="dxa"/>
            <w:tcBorders>
              <w:bottom w:val="single" w:sz="16" w:space="0" w:color="000000"/>
            </w:tcBorders>
            <w:shd w:val="clear" w:color="auto" w:fill="FFFFFF"/>
            <w:vAlign w:val="bottom"/>
          </w:tcPr>
          <w:p w14:paraId="4A5C2B12"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Cumulative %</w:t>
            </w:r>
          </w:p>
        </w:tc>
        <w:tc>
          <w:tcPr>
            <w:tcW w:w="1169" w:type="dxa"/>
            <w:tcBorders>
              <w:bottom w:val="single" w:sz="16" w:space="0" w:color="000000"/>
            </w:tcBorders>
            <w:shd w:val="clear" w:color="auto" w:fill="FFFFFF"/>
            <w:vAlign w:val="bottom"/>
          </w:tcPr>
          <w:p w14:paraId="4CED3545"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432168D7"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 of Variance</w:t>
            </w:r>
          </w:p>
        </w:tc>
        <w:tc>
          <w:tcPr>
            <w:tcW w:w="1461" w:type="dxa"/>
            <w:tcBorders>
              <w:bottom w:val="single" w:sz="16" w:space="0" w:color="000000"/>
              <w:right w:val="single" w:sz="16" w:space="0" w:color="000000"/>
            </w:tcBorders>
            <w:shd w:val="clear" w:color="auto" w:fill="FFFFFF"/>
            <w:vAlign w:val="bottom"/>
          </w:tcPr>
          <w:p w14:paraId="73BFD299" w14:textId="77777777" w:rsidR="001C1107" w:rsidRPr="005372E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5372EF">
              <w:rPr>
                <w:rFonts w:ascii="Times New Roman" w:eastAsia="MingLiU" w:hAnsi="Times New Roman" w:cs="Times New Roman"/>
                <w:color w:val="000000"/>
              </w:rPr>
              <w:t>Cumulative %</w:t>
            </w:r>
          </w:p>
        </w:tc>
      </w:tr>
      <w:tr w:rsidR="001C1107" w:rsidRPr="005372EF" w14:paraId="27C1AF10" w14:textId="77777777" w:rsidTr="001C1107">
        <w:trPr>
          <w:cantSplit/>
        </w:trPr>
        <w:tc>
          <w:tcPr>
            <w:tcW w:w="1291" w:type="dxa"/>
            <w:tcBorders>
              <w:top w:val="single" w:sz="16" w:space="0" w:color="000000"/>
              <w:left w:val="single" w:sz="16" w:space="0" w:color="000000"/>
              <w:bottom w:val="nil"/>
              <w:right w:val="single" w:sz="16" w:space="0" w:color="000000"/>
            </w:tcBorders>
            <w:shd w:val="clear" w:color="auto" w:fill="FFFFFF"/>
          </w:tcPr>
          <w:p w14:paraId="79F7CC98"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1</w:t>
            </w:r>
          </w:p>
        </w:tc>
        <w:tc>
          <w:tcPr>
            <w:tcW w:w="1028" w:type="dxa"/>
            <w:tcBorders>
              <w:top w:val="single" w:sz="16" w:space="0" w:color="000000"/>
              <w:left w:val="single" w:sz="16" w:space="0" w:color="000000"/>
              <w:bottom w:val="nil"/>
            </w:tcBorders>
            <w:shd w:val="clear" w:color="auto" w:fill="FFFFFF"/>
            <w:vAlign w:val="center"/>
          </w:tcPr>
          <w:p w14:paraId="3270D975"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3.824</w:t>
            </w:r>
          </w:p>
        </w:tc>
        <w:tc>
          <w:tcPr>
            <w:tcW w:w="1445" w:type="dxa"/>
            <w:tcBorders>
              <w:top w:val="single" w:sz="16" w:space="0" w:color="000000"/>
              <w:bottom w:val="nil"/>
            </w:tcBorders>
            <w:shd w:val="clear" w:color="auto" w:fill="FFFFFF"/>
            <w:vAlign w:val="center"/>
          </w:tcPr>
          <w:p w14:paraId="2E532942"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76.484</w:t>
            </w:r>
          </w:p>
        </w:tc>
        <w:tc>
          <w:tcPr>
            <w:tcW w:w="1461" w:type="dxa"/>
            <w:tcBorders>
              <w:top w:val="single" w:sz="16" w:space="0" w:color="000000"/>
              <w:bottom w:val="nil"/>
            </w:tcBorders>
            <w:shd w:val="clear" w:color="auto" w:fill="FFFFFF"/>
            <w:vAlign w:val="center"/>
          </w:tcPr>
          <w:p w14:paraId="476294F4"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76.484</w:t>
            </w:r>
          </w:p>
        </w:tc>
        <w:tc>
          <w:tcPr>
            <w:tcW w:w="1169" w:type="dxa"/>
            <w:tcBorders>
              <w:top w:val="single" w:sz="16" w:space="0" w:color="000000"/>
              <w:bottom w:val="nil"/>
            </w:tcBorders>
            <w:shd w:val="clear" w:color="auto" w:fill="FFFFFF"/>
            <w:vAlign w:val="center"/>
          </w:tcPr>
          <w:p w14:paraId="2BF93586"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3.824</w:t>
            </w:r>
          </w:p>
        </w:tc>
        <w:tc>
          <w:tcPr>
            <w:tcW w:w="1445" w:type="dxa"/>
            <w:tcBorders>
              <w:top w:val="single" w:sz="16" w:space="0" w:color="000000"/>
              <w:bottom w:val="nil"/>
            </w:tcBorders>
            <w:shd w:val="clear" w:color="auto" w:fill="FFFFFF"/>
            <w:vAlign w:val="center"/>
          </w:tcPr>
          <w:p w14:paraId="12872A34"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76.484</w:t>
            </w:r>
          </w:p>
        </w:tc>
        <w:tc>
          <w:tcPr>
            <w:tcW w:w="1461" w:type="dxa"/>
            <w:tcBorders>
              <w:top w:val="single" w:sz="16" w:space="0" w:color="000000"/>
              <w:bottom w:val="nil"/>
              <w:right w:val="single" w:sz="16" w:space="0" w:color="000000"/>
            </w:tcBorders>
            <w:shd w:val="clear" w:color="auto" w:fill="FFFFFF"/>
            <w:vAlign w:val="center"/>
          </w:tcPr>
          <w:p w14:paraId="666ABC2B"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76.484</w:t>
            </w:r>
          </w:p>
        </w:tc>
      </w:tr>
      <w:tr w:rsidR="001C1107" w:rsidRPr="005372EF" w14:paraId="398C2F52" w14:textId="77777777" w:rsidTr="001C1107">
        <w:trPr>
          <w:cantSplit/>
        </w:trPr>
        <w:tc>
          <w:tcPr>
            <w:tcW w:w="1291" w:type="dxa"/>
            <w:tcBorders>
              <w:top w:val="nil"/>
              <w:left w:val="single" w:sz="16" w:space="0" w:color="000000"/>
              <w:bottom w:val="nil"/>
              <w:right w:val="single" w:sz="16" w:space="0" w:color="000000"/>
            </w:tcBorders>
            <w:shd w:val="clear" w:color="auto" w:fill="FFFFFF"/>
          </w:tcPr>
          <w:p w14:paraId="4C65D2CD"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2</w:t>
            </w:r>
          </w:p>
        </w:tc>
        <w:tc>
          <w:tcPr>
            <w:tcW w:w="1028" w:type="dxa"/>
            <w:tcBorders>
              <w:top w:val="nil"/>
              <w:left w:val="single" w:sz="16" w:space="0" w:color="000000"/>
              <w:bottom w:val="nil"/>
            </w:tcBorders>
            <w:shd w:val="clear" w:color="auto" w:fill="FFFFFF"/>
            <w:vAlign w:val="center"/>
          </w:tcPr>
          <w:p w14:paraId="7954E214"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.535</w:t>
            </w:r>
          </w:p>
        </w:tc>
        <w:tc>
          <w:tcPr>
            <w:tcW w:w="1445" w:type="dxa"/>
            <w:tcBorders>
              <w:top w:val="nil"/>
              <w:bottom w:val="nil"/>
            </w:tcBorders>
            <w:shd w:val="clear" w:color="auto" w:fill="FFFFFF"/>
            <w:vAlign w:val="center"/>
          </w:tcPr>
          <w:p w14:paraId="487210C7"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10.696</w:t>
            </w:r>
          </w:p>
        </w:tc>
        <w:tc>
          <w:tcPr>
            <w:tcW w:w="1461" w:type="dxa"/>
            <w:tcBorders>
              <w:top w:val="nil"/>
              <w:bottom w:val="nil"/>
            </w:tcBorders>
            <w:shd w:val="clear" w:color="auto" w:fill="FFFFFF"/>
            <w:vAlign w:val="center"/>
          </w:tcPr>
          <w:p w14:paraId="5AFA7157"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87.180</w:t>
            </w:r>
          </w:p>
        </w:tc>
        <w:tc>
          <w:tcPr>
            <w:tcW w:w="1169" w:type="dxa"/>
            <w:tcBorders>
              <w:top w:val="nil"/>
              <w:bottom w:val="nil"/>
            </w:tcBorders>
            <w:shd w:val="clear" w:color="auto" w:fill="FFFFFF"/>
            <w:vAlign w:val="center"/>
          </w:tcPr>
          <w:p w14:paraId="54DB08A5"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71E78D50"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5B251B11"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r>
      <w:tr w:rsidR="001C1107" w:rsidRPr="005372EF" w14:paraId="1AC3434F" w14:textId="77777777" w:rsidTr="001C1107">
        <w:trPr>
          <w:cantSplit/>
        </w:trPr>
        <w:tc>
          <w:tcPr>
            <w:tcW w:w="1291" w:type="dxa"/>
            <w:tcBorders>
              <w:top w:val="nil"/>
              <w:left w:val="single" w:sz="16" w:space="0" w:color="000000"/>
              <w:bottom w:val="nil"/>
              <w:right w:val="single" w:sz="16" w:space="0" w:color="000000"/>
            </w:tcBorders>
            <w:shd w:val="clear" w:color="auto" w:fill="FFFFFF"/>
          </w:tcPr>
          <w:p w14:paraId="520035F4"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3</w:t>
            </w:r>
          </w:p>
        </w:tc>
        <w:tc>
          <w:tcPr>
            <w:tcW w:w="1028" w:type="dxa"/>
            <w:tcBorders>
              <w:top w:val="nil"/>
              <w:left w:val="single" w:sz="16" w:space="0" w:color="000000"/>
              <w:bottom w:val="nil"/>
            </w:tcBorders>
            <w:shd w:val="clear" w:color="auto" w:fill="FFFFFF"/>
            <w:vAlign w:val="center"/>
          </w:tcPr>
          <w:p w14:paraId="6D22B152"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.398</w:t>
            </w:r>
          </w:p>
        </w:tc>
        <w:tc>
          <w:tcPr>
            <w:tcW w:w="1445" w:type="dxa"/>
            <w:tcBorders>
              <w:top w:val="nil"/>
              <w:bottom w:val="nil"/>
            </w:tcBorders>
            <w:shd w:val="clear" w:color="auto" w:fill="FFFFFF"/>
            <w:vAlign w:val="center"/>
          </w:tcPr>
          <w:p w14:paraId="66F99544"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7.956</w:t>
            </w:r>
          </w:p>
        </w:tc>
        <w:tc>
          <w:tcPr>
            <w:tcW w:w="1461" w:type="dxa"/>
            <w:tcBorders>
              <w:top w:val="nil"/>
              <w:bottom w:val="nil"/>
            </w:tcBorders>
            <w:shd w:val="clear" w:color="auto" w:fill="FFFFFF"/>
            <w:vAlign w:val="center"/>
          </w:tcPr>
          <w:p w14:paraId="0FE042EC"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95.136</w:t>
            </w:r>
          </w:p>
        </w:tc>
        <w:tc>
          <w:tcPr>
            <w:tcW w:w="1169" w:type="dxa"/>
            <w:tcBorders>
              <w:top w:val="nil"/>
              <w:bottom w:val="nil"/>
            </w:tcBorders>
            <w:shd w:val="clear" w:color="auto" w:fill="FFFFFF"/>
            <w:vAlign w:val="center"/>
          </w:tcPr>
          <w:p w14:paraId="29741CD2"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668269E5"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34256C94"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r>
      <w:tr w:rsidR="001C1107" w:rsidRPr="005372EF" w14:paraId="685279B6" w14:textId="77777777" w:rsidTr="001C1107">
        <w:trPr>
          <w:cantSplit/>
        </w:trPr>
        <w:tc>
          <w:tcPr>
            <w:tcW w:w="1291" w:type="dxa"/>
            <w:tcBorders>
              <w:top w:val="nil"/>
              <w:left w:val="single" w:sz="16" w:space="0" w:color="000000"/>
              <w:bottom w:val="nil"/>
              <w:right w:val="single" w:sz="16" w:space="0" w:color="000000"/>
            </w:tcBorders>
            <w:shd w:val="clear" w:color="auto" w:fill="FFFFFF"/>
          </w:tcPr>
          <w:p w14:paraId="4FF9E37F"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4</w:t>
            </w:r>
          </w:p>
        </w:tc>
        <w:tc>
          <w:tcPr>
            <w:tcW w:w="1028" w:type="dxa"/>
            <w:tcBorders>
              <w:top w:val="nil"/>
              <w:left w:val="single" w:sz="16" w:space="0" w:color="000000"/>
              <w:bottom w:val="nil"/>
            </w:tcBorders>
            <w:shd w:val="clear" w:color="auto" w:fill="FFFFFF"/>
            <w:vAlign w:val="center"/>
          </w:tcPr>
          <w:p w14:paraId="40996903"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.146</w:t>
            </w:r>
          </w:p>
        </w:tc>
        <w:tc>
          <w:tcPr>
            <w:tcW w:w="1445" w:type="dxa"/>
            <w:tcBorders>
              <w:top w:val="nil"/>
              <w:bottom w:val="nil"/>
            </w:tcBorders>
            <w:shd w:val="clear" w:color="auto" w:fill="FFFFFF"/>
            <w:vAlign w:val="center"/>
          </w:tcPr>
          <w:p w14:paraId="585E64D1"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2.924</w:t>
            </w:r>
          </w:p>
        </w:tc>
        <w:tc>
          <w:tcPr>
            <w:tcW w:w="1461" w:type="dxa"/>
            <w:tcBorders>
              <w:top w:val="nil"/>
              <w:bottom w:val="nil"/>
            </w:tcBorders>
            <w:shd w:val="clear" w:color="auto" w:fill="FFFFFF"/>
            <w:vAlign w:val="center"/>
          </w:tcPr>
          <w:p w14:paraId="384E7FC4"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98.060</w:t>
            </w:r>
          </w:p>
        </w:tc>
        <w:tc>
          <w:tcPr>
            <w:tcW w:w="1169" w:type="dxa"/>
            <w:tcBorders>
              <w:top w:val="nil"/>
              <w:bottom w:val="nil"/>
            </w:tcBorders>
            <w:shd w:val="clear" w:color="auto" w:fill="FFFFFF"/>
            <w:vAlign w:val="center"/>
          </w:tcPr>
          <w:p w14:paraId="368853E0"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270691C4"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c>
          <w:tcPr>
            <w:tcW w:w="1461" w:type="dxa"/>
            <w:tcBorders>
              <w:top w:val="nil"/>
              <w:bottom w:val="nil"/>
              <w:right w:val="single" w:sz="16" w:space="0" w:color="000000"/>
            </w:tcBorders>
            <w:shd w:val="clear" w:color="auto" w:fill="FFFFFF"/>
            <w:vAlign w:val="center"/>
          </w:tcPr>
          <w:p w14:paraId="4212DA6E"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r>
      <w:tr w:rsidR="001C1107" w:rsidRPr="005372EF" w14:paraId="54DFB2A3" w14:textId="77777777" w:rsidTr="001C1107">
        <w:trPr>
          <w:cantSplit/>
        </w:trPr>
        <w:tc>
          <w:tcPr>
            <w:tcW w:w="1291" w:type="dxa"/>
            <w:tcBorders>
              <w:top w:val="nil"/>
              <w:left w:val="single" w:sz="16" w:space="0" w:color="000000"/>
              <w:bottom w:val="single" w:sz="16" w:space="0" w:color="000000"/>
              <w:right w:val="single" w:sz="16" w:space="0" w:color="000000"/>
            </w:tcBorders>
            <w:shd w:val="clear" w:color="auto" w:fill="FFFFFF"/>
          </w:tcPr>
          <w:p w14:paraId="3F142D75" w14:textId="77777777" w:rsidR="001C1107" w:rsidRPr="005372E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5372EF">
              <w:rPr>
                <w:rFonts w:ascii="Times New Roman" w:eastAsia="MingLiU" w:hAnsi="Times New Roman" w:cs="Times New Roman"/>
                <w:color w:val="000000"/>
              </w:rPr>
              <w:t>5</w:t>
            </w:r>
          </w:p>
        </w:tc>
        <w:tc>
          <w:tcPr>
            <w:tcW w:w="1028" w:type="dxa"/>
            <w:tcBorders>
              <w:top w:val="nil"/>
              <w:left w:val="single" w:sz="16" w:space="0" w:color="000000"/>
              <w:bottom w:val="single" w:sz="16" w:space="0" w:color="000000"/>
            </w:tcBorders>
            <w:shd w:val="clear" w:color="auto" w:fill="FFFFFF"/>
            <w:vAlign w:val="center"/>
          </w:tcPr>
          <w:p w14:paraId="0420C264"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.097</w:t>
            </w:r>
          </w:p>
        </w:tc>
        <w:tc>
          <w:tcPr>
            <w:tcW w:w="1445" w:type="dxa"/>
            <w:tcBorders>
              <w:top w:val="nil"/>
              <w:bottom w:val="single" w:sz="16" w:space="0" w:color="000000"/>
            </w:tcBorders>
            <w:shd w:val="clear" w:color="auto" w:fill="FFFFFF"/>
            <w:vAlign w:val="center"/>
          </w:tcPr>
          <w:p w14:paraId="77CE247B"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1.940</w:t>
            </w:r>
          </w:p>
        </w:tc>
        <w:tc>
          <w:tcPr>
            <w:tcW w:w="1461" w:type="dxa"/>
            <w:tcBorders>
              <w:top w:val="nil"/>
              <w:bottom w:val="single" w:sz="16" w:space="0" w:color="000000"/>
            </w:tcBorders>
            <w:shd w:val="clear" w:color="auto" w:fill="FFFFFF"/>
            <w:vAlign w:val="center"/>
          </w:tcPr>
          <w:p w14:paraId="3A5A7EB1" w14:textId="77777777" w:rsidR="001C1107" w:rsidRPr="005372E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5372EF">
              <w:rPr>
                <w:rFonts w:ascii="Times New Roman" w:eastAsia="MingLiU" w:hAnsi="Times New Roman" w:cs="Times New Roman"/>
                <w:color w:val="000000"/>
              </w:rPr>
              <w:t>100.000</w:t>
            </w:r>
          </w:p>
        </w:tc>
        <w:tc>
          <w:tcPr>
            <w:tcW w:w="1169" w:type="dxa"/>
            <w:tcBorders>
              <w:top w:val="nil"/>
              <w:bottom w:val="single" w:sz="16" w:space="0" w:color="000000"/>
            </w:tcBorders>
            <w:shd w:val="clear" w:color="auto" w:fill="FFFFFF"/>
            <w:vAlign w:val="center"/>
          </w:tcPr>
          <w:p w14:paraId="3CBB1774"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c>
          <w:tcPr>
            <w:tcW w:w="1445" w:type="dxa"/>
            <w:tcBorders>
              <w:top w:val="nil"/>
              <w:bottom w:val="single" w:sz="16" w:space="0" w:color="000000"/>
            </w:tcBorders>
            <w:shd w:val="clear" w:color="auto" w:fill="FFFFFF"/>
            <w:vAlign w:val="center"/>
          </w:tcPr>
          <w:p w14:paraId="707F9E18"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c>
          <w:tcPr>
            <w:tcW w:w="1461" w:type="dxa"/>
            <w:tcBorders>
              <w:top w:val="nil"/>
              <w:bottom w:val="single" w:sz="16" w:space="0" w:color="000000"/>
              <w:right w:val="single" w:sz="16" w:space="0" w:color="000000"/>
            </w:tcBorders>
            <w:shd w:val="clear" w:color="auto" w:fill="FFFFFF"/>
            <w:vAlign w:val="center"/>
          </w:tcPr>
          <w:p w14:paraId="6AE10091" w14:textId="77777777" w:rsidR="001C1107" w:rsidRPr="005372EF" w:rsidRDefault="001C1107" w:rsidP="001C1107">
            <w:pPr>
              <w:autoSpaceDE w:val="0"/>
              <w:autoSpaceDN w:val="0"/>
              <w:adjustRightInd w:val="0"/>
              <w:spacing w:after="0" w:line="240" w:lineRule="auto"/>
              <w:rPr>
                <w:rFonts w:ascii="Times New Roman" w:hAnsi="Times New Roman" w:cs="Times New Roman"/>
              </w:rPr>
            </w:pPr>
          </w:p>
        </w:tc>
      </w:tr>
      <w:tr w:rsidR="001C1107" w:rsidRPr="005372EF" w14:paraId="1716C46F" w14:textId="77777777" w:rsidTr="001C1107">
        <w:trPr>
          <w:cantSplit/>
        </w:trPr>
        <w:tc>
          <w:tcPr>
            <w:tcW w:w="9300" w:type="dxa"/>
            <w:gridSpan w:val="7"/>
            <w:tcBorders>
              <w:top w:val="nil"/>
              <w:left w:val="nil"/>
              <w:bottom w:val="nil"/>
              <w:right w:val="nil"/>
            </w:tcBorders>
            <w:shd w:val="clear" w:color="auto" w:fill="FFFFFF"/>
          </w:tcPr>
          <w:p w14:paraId="24D4E9B6" w14:textId="77777777" w:rsidR="001C1107" w:rsidRPr="005372EF" w:rsidRDefault="001C1107" w:rsidP="001C1107">
            <w:pPr>
              <w:autoSpaceDE w:val="0"/>
              <w:autoSpaceDN w:val="0"/>
              <w:adjustRightInd w:val="0"/>
              <w:spacing w:after="0" w:line="320" w:lineRule="atLeast"/>
              <w:ind w:right="60"/>
              <w:rPr>
                <w:rFonts w:ascii="Times New Roman" w:eastAsia="MingLiU" w:hAnsi="Times New Roman" w:cs="Times New Roman"/>
                <w:color w:val="000000"/>
              </w:rPr>
            </w:pPr>
          </w:p>
        </w:tc>
      </w:tr>
    </w:tbl>
    <w:p w14:paraId="4E217B72" w14:textId="2895C413" w:rsidR="001C1107" w:rsidRPr="00494CEA" w:rsidRDefault="004427AE" w:rsidP="001C1107">
      <w:pPr>
        <w:spacing w:line="360" w:lineRule="auto"/>
        <w:jc w:val="both"/>
        <w:rPr>
          <w:rFonts w:ascii="Arial" w:hAnsi="Arial" w:cs="Arial"/>
          <w:sz w:val="24"/>
        </w:rPr>
      </w:pPr>
      <w:r>
        <w:rPr>
          <w:rFonts w:ascii="Arial" w:hAnsi="Arial" w:cs="Arial"/>
          <w:sz w:val="24"/>
          <w:szCs w:val="24"/>
        </w:rPr>
        <w:t>[Table 4.2</w:t>
      </w:r>
      <w:r w:rsidR="001C1107" w:rsidRPr="00B83D60">
        <w:rPr>
          <w:rFonts w:ascii="Arial" w:hAnsi="Arial" w:cs="Arial"/>
          <w:sz w:val="24"/>
          <w:szCs w:val="24"/>
        </w:rPr>
        <w:t xml:space="preserve">.1-13 </w:t>
      </w:r>
      <w:r w:rsidR="001C1107" w:rsidRPr="00B83D60">
        <w:rPr>
          <w:rFonts w:ascii="Arial" w:hAnsi="Arial" w:cs="Arial"/>
          <w:bCs/>
          <w:sz w:val="24"/>
        </w:rPr>
        <w:t>Eigenvalues</w:t>
      </w:r>
      <w:r w:rsidR="001C1107" w:rsidRPr="00B83D60">
        <w:rPr>
          <w:rFonts w:ascii="Arial" w:hAnsi="Arial" w:cs="Arial"/>
          <w:bCs/>
          <w:sz w:val="24"/>
          <w:szCs w:val="24"/>
        </w:rPr>
        <w:t xml:space="preserve"> of </w:t>
      </w:r>
      <w:r w:rsidR="00494CEA">
        <w:rPr>
          <w:rFonts w:ascii="Arial" w:hAnsi="Arial" w:cs="Arial"/>
          <w:sz w:val="24"/>
        </w:rPr>
        <w:t>Brand reputation]</w:t>
      </w:r>
    </w:p>
    <w:p w14:paraId="7589A179" w14:textId="77777777" w:rsidR="001C1107" w:rsidRPr="00B83D60" w:rsidRDefault="001C1107" w:rsidP="001C1107">
      <w:pPr>
        <w:spacing w:line="360" w:lineRule="auto"/>
        <w:jc w:val="both"/>
        <w:rPr>
          <w:rFonts w:ascii="Arial" w:hAnsi="Arial" w:cs="Arial"/>
          <w:sz w:val="24"/>
          <w:szCs w:val="24"/>
        </w:rPr>
      </w:pPr>
    </w:p>
    <w:p w14:paraId="0D117CFC" w14:textId="3C048FBA" w:rsidR="001C1107" w:rsidRDefault="001C1107" w:rsidP="001C1107">
      <w:pPr>
        <w:spacing w:line="360" w:lineRule="auto"/>
        <w:jc w:val="both"/>
        <w:rPr>
          <w:rFonts w:ascii="Arial" w:hAnsi="Arial" w:cs="Arial"/>
          <w:b/>
          <w:sz w:val="24"/>
          <w:szCs w:val="24"/>
        </w:rPr>
      </w:pPr>
      <w:r w:rsidRPr="00B83D60">
        <w:rPr>
          <w:rFonts w:ascii="Arial" w:hAnsi="Arial" w:cs="Arial"/>
          <w:b/>
          <w:sz w:val="24"/>
          <w:szCs w:val="24"/>
        </w:rPr>
        <w:t>Factors analysis of Dependent Variables</w:t>
      </w:r>
    </w:p>
    <w:p w14:paraId="72F4863E" w14:textId="77777777" w:rsidR="001C1107" w:rsidRPr="00B83D60" w:rsidRDefault="001C1107" w:rsidP="001C1107">
      <w:pPr>
        <w:spacing w:line="360" w:lineRule="auto"/>
        <w:jc w:val="both"/>
        <w:rPr>
          <w:rFonts w:ascii="Arial" w:hAnsi="Arial" w:cs="Arial"/>
          <w:b/>
          <w:sz w:val="24"/>
          <w:szCs w:val="24"/>
        </w:rPr>
      </w:pPr>
    </w:p>
    <w:tbl>
      <w:tblPr>
        <w:tblW w:w="5949"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92"/>
        <w:gridCol w:w="2352"/>
        <w:gridCol w:w="1105"/>
      </w:tblGrid>
      <w:tr w:rsidR="001C1107" w:rsidRPr="00B83D60" w14:paraId="01D8A3F6" w14:textId="77777777" w:rsidTr="001C1107">
        <w:trPr>
          <w:cantSplit/>
        </w:trPr>
        <w:tc>
          <w:tcPr>
            <w:tcW w:w="5949" w:type="dxa"/>
            <w:gridSpan w:val="3"/>
            <w:tcBorders>
              <w:top w:val="nil"/>
              <w:left w:val="nil"/>
              <w:bottom w:val="nil"/>
              <w:right w:val="nil"/>
            </w:tcBorders>
            <w:shd w:val="clear" w:color="auto" w:fill="FFFFFF"/>
            <w:vAlign w:val="center"/>
          </w:tcPr>
          <w:p w14:paraId="29CEE94B" w14:textId="77777777" w:rsidR="001C1107" w:rsidRPr="00B83D60"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KMO and Bartlett's Test</w:t>
            </w:r>
          </w:p>
        </w:tc>
      </w:tr>
      <w:tr w:rsidR="001C1107" w:rsidRPr="000406A6" w14:paraId="1A7F4DBF" w14:textId="77777777" w:rsidTr="001C1107">
        <w:trPr>
          <w:cantSplit/>
        </w:trPr>
        <w:tc>
          <w:tcPr>
            <w:tcW w:w="4844" w:type="dxa"/>
            <w:gridSpan w:val="2"/>
            <w:tcBorders>
              <w:top w:val="single" w:sz="16" w:space="0" w:color="000000"/>
              <w:left w:val="single" w:sz="16" w:space="0" w:color="000000"/>
              <w:bottom w:val="nil"/>
              <w:right w:val="nil"/>
            </w:tcBorders>
            <w:shd w:val="clear" w:color="auto" w:fill="FFFFFF"/>
          </w:tcPr>
          <w:p w14:paraId="6F16D34E" w14:textId="77777777" w:rsidR="001C1107" w:rsidRPr="000406A6"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Kaiser-Meyer-</w:t>
            </w:r>
            <w:proofErr w:type="spellStart"/>
            <w:r w:rsidRPr="000406A6">
              <w:rPr>
                <w:rFonts w:ascii="Times New Roman" w:eastAsia="MingLiU" w:hAnsi="Times New Roman" w:cs="Times New Roman"/>
                <w:color w:val="000000"/>
              </w:rPr>
              <w:t>Olkin</w:t>
            </w:r>
            <w:proofErr w:type="spellEnd"/>
            <w:r w:rsidRPr="000406A6">
              <w:rPr>
                <w:rFonts w:ascii="Times New Roman" w:eastAsia="MingLiU" w:hAnsi="Times New Roman" w:cs="Times New Roman"/>
                <w:color w:val="000000"/>
              </w:rPr>
              <w:t xml:space="preserve"> Measure of Sampling Adequacy.</w:t>
            </w:r>
          </w:p>
        </w:tc>
        <w:tc>
          <w:tcPr>
            <w:tcW w:w="1105" w:type="dxa"/>
            <w:tcBorders>
              <w:top w:val="single" w:sz="16" w:space="0" w:color="000000"/>
              <w:left w:val="single" w:sz="16" w:space="0" w:color="000000"/>
              <w:bottom w:val="nil"/>
              <w:right w:val="single" w:sz="16" w:space="0" w:color="000000"/>
            </w:tcBorders>
            <w:shd w:val="clear" w:color="auto" w:fill="FFFFFF"/>
            <w:vAlign w:val="center"/>
          </w:tcPr>
          <w:p w14:paraId="59B5475B"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.831</w:t>
            </w:r>
          </w:p>
        </w:tc>
      </w:tr>
      <w:tr w:rsidR="001C1107" w:rsidRPr="000406A6" w14:paraId="7CED2A40" w14:textId="77777777" w:rsidTr="001C1107">
        <w:trPr>
          <w:cantSplit/>
        </w:trPr>
        <w:tc>
          <w:tcPr>
            <w:tcW w:w="2492" w:type="dxa"/>
            <w:vMerge w:val="restart"/>
            <w:tcBorders>
              <w:top w:val="nil"/>
              <w:left w:val="single" w:sz="16" w:space="0" w:color="000000"/>
              <w:bottom w:val="single" w:sz="16" w:space="0" w:color="000000"/>
              <w:right w:val="nil"/>
            </w:tcBorders>
            <w:shd w:val="clear" w:color="auto" w:fill="FFFFFF"/>
          </w:tcPr>
          <w:p w14:paraId="20D64A24" w14:textId="77777777" w:rsidR="001C1107" w:rsidRPr="000406A6"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 xml:space="preserve">Bartlett's Test of </w:t>
            </w:r>
            <w:proofErr w:type="spellStart"/>
            <w:r w:rsidRPr="000406A6">
              <w:rPr>
                <w:rFonts w:ascii="Times New Roman" w:eastAsia="MingLiU" w:hAnsi="Times New Roman" w:cs="Times New Roman"/>
                <w:color w:val="000000"/>
              </w:rPr>
              <w:t>Sphericity</w:t>
            </w:r>
            <w:proofErr w:type="spellEnd"/>
          </w:p>
        </w:tc>
        <w:tc>
          <w:tcPr>
            <w:tcW w:w="2352" w:type="dxa"/>
            <w:tcBorders>
              <w:top w:val="nil"/>
              <w:left w:val="nil"/>
              <w:bottom w:val="nil"/>
              <w:right w:val="single" w:sz="16" w:space="0" w:color="000000"/>
            </w:tcBorders>
            <w:shd w:val="clear" w:color="auto" w:fill="FFFFFF"/>
          </w:tcPr>
          <w:p w14:paraId="57E711EE" w14:textId="77777777" w:rsidR="001C1107" w:rsidRPr="000406A6"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Approx. Chi-Square</w:t>
            </w:r>
          </w:p>
        </w:tc>
        <w:tc>
          <w:tcPr>
            <w:tcW w:w="1105" w:type="dxa"/>
            <w:tcBorders>
              <w:top w:val="nil"/>
              <w:left w:val="single" w:sz="16" w:space="0" w:color="000000"/>
              <w:bottom w:val="nil"/>
              <w:right w:val="single" w:sz="16" w:space="0" w:color="000000"/>
            </w:tcBorders>
            <w:shd w:val="clear" w:color="auto" w:fill="FFFFFF"/>
            <w:vAlign w:val="center"/>
          </w:tcPr>
          <w:p w14:paraId="56A7C2E8"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2034.810</w:t>
            </w:r>
          </w:p>
        </w:tc>
      </w:tr>
      <w:tr w:rsidR="001C1107" w:rsidRPr="000406A6" w14:paraId="4205104E" w14:textId="77777777" w:rsidTr="001C1107">
        <w:trPr>
          <w:cantSplit/>
        </w:trPr>
        <w:tc>
          <w:tcPr>
            <w:tcW w:w="2492" w:type="dxa"/>
            <w:vMerge/>
            <w:tcBorders>
              <w:top w:val="nil"/>
              <w:left w:val="single" w:sz="16" w:space="0" w:color="000000"/>
              <w:bottom w:val="single" w:sz="16" w:space="0" w:color="000000"/>
              <w:right w:val="nil"/>
            </w:tcBorders>
            <w:shd w:val="clear" w:color="auto" w:fill="FFFFFF"/>
          </w:tcPr>
          <w:p w14:paraId="317ACFA3" w14:textId="77777777" w:rsidR="001C1107" w:rsidRPr="000406A6"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2352" w:type="dxa"/>
            <w:tcBorders>
              <w:top w:val="nil"/>
              <w:left w:val="nil"/>
              <w:bottom w:val="nil"/>
              <w:right w:val="single" w:sz="16" w:space="0" w:color="000000"/>
            </w:tcBorders>
            <w:shd w:val="clear" w:color="auto" w:fill="FFFFFF"/>
          </w:tcPr>
          <w:p w14:paraId="4F7C79C1" w14:textId="77777777" w:rsidR="001C1107" w:rsidRPr="000406A6"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proofErr w:type="spellStart"/>
            <w:r w:rsidRPr="000406A6">
              <w:rPr>
                <w:rFonts w:ascii="Times New Roman" w:eastAsia="MingLiU" w:hAnsi="Times New Roman" w:cs="Times New Roman"/>
                <w:color w:val="000000"/>
              </w:rPr>
              <w:t>df</w:t>
            </w:r>
            <w:proofErr w:type="spellEnd"/>
          </w:p>
        </w:tc>
        <w:tc>
          <w:tcPr>
            <w:tcW w:w="1105" w:type="dxa"/>
            <w:tcBorders>
              <w:top w:val="nil"/>
              <w:left w:val="single" w:sz="16" w:space="0" w:color="000000"/>
              <w:bottom w:val="nil"/>
              <w:right w:val="single" w:sz="16" w:space="0" w:color="000000"/>
            </w:tcBorders>
            <w:shd w:val="clear" w:color="auto" w:fill="FFFFFF"/>
            <w:vAlign w:val="center"/>
          </w:tcPr>
          <w:p w14:paraId="7557BD46"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6</w:t>
            </w:r>
          </w:p>
        </w:tc>
      </w:tr>
      <w:tr w:rsidR="001C1107" w:rsidRPr="000406A6" w14:paraId="3A65A333" w14:textId="77777777" w:rsidTr="001C1107">
        <w:trPr>
          <w:cantSplit/>
        </w:trPr>
        <w:tc>
          <w:tcPr>
            <w:tcW w:w="2492" w:type="dxa"/>
            <w:vMerge/>
            <w:tcBorders>
              <w:top w:val="nil"/>
              <w:left w:val="single" w:sz="16" w:space="0" w:color="000000"/>
              <w:bottom w:val="single" w:sz="16" w:space="0" w:color="000000"/>
              <w:right w:val="nil"/>
            </w:tcBorders>
            <w:shd w:val="clear" w:color="auto" w:fill="FFFFFF"/>
          </w:tcPr>
          <w:p w14:paraId="574F4D23" w14:textId="77777777" w:rsidR="001C1107" w:rsidRPr="000406A6"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2352" w:type="dxa"/>
            <w:tcBorders>
              <w:top w:val="nil"/>
              <w:left w:val="nil"/>
              <w:bottom w:val="single" w:sz="16" w:space="0" w:color="000000"/>
              <w:right w:val="single" w:sz="16" w:space="0" w:color="000000"/>
            </w:tcBorders>
            <w:shd w:val="clear" w:color="auto" w:fill="FFFFFF"/>
          </w:tcPr>
          <w:p w14:paraId="184F1886" w14:textId="77777777" w:rsidR="001C1107" w:rsidRPr="000406A6"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Sig.</w:t>
            </w:r>
          </w:p>
        </w:tc>
        <w:tc>
          <w:tcPr>
            <w:tcW w:w="1105" w:type="dxa"/>
            <w:tcBorders>
              <w:top w:val="nil"/>
              <w:left w:val="single" w:sz="16" w:space="0" w:color="000000"/>
              <w:bottom w:val="single" w:sz="16" w:space="0" w:color="000000"/>
              <w:right w:val="single" w:sz="16" w:space="0" w:color="000000"/>
            </w:tcBorders>
            <w:shd w:val="clear" w:color="auto" w:fill="FFFFFF"/>
            <w:vAlign w:val="center"/>
          </w:tcPr>
          <w:p w14:paraId="2D6C9A3B"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.000</w:t>
            </w:r>
          </w:p>
        </w:tc>
      </w:tr>
    </w:tbl>
    <w:p w14:paraId="6832A63B" w14:textId="2400F75F" w:rsidR="001C1107" w:rsidRPr="00B83D60" w:rsidRDefault="004427AE" w:rsidP="001C1107">
      <w:pPr>
        <w:spacing w:line="360" w:lineRule="auto"/>
        <w:jc w:val="both"/>
        <w:rPr>
          <w:rFonts w:ascii="Arial" w:hAnsi="Arial" w:cs="Arial"/>
          <w:sz w:val="24"/>
          <w:szCs w:val="24"/>
        </w:rPr>
      </w:pPr>
      <w:r>
        <w:rPr>
          <w:rFonts w:ascii="Arial" w:hAnsi="Arial" w:cs="Arial"/>
          <w:sz w:val="24"/>
          <w:szCs w:val="24"/>
        </w:rPr>
        <w:t>[Table 4.2</w:t>
      </w:r>
      <w:r w:rsidR="001C1107" w:rsidRPr="00B83D60">
        <w:rPr>
          <w:rFonts w:ascii="Arial" w:hAnsi="Arial" w:cs="Arial"/>
          <w:sz w:val="24"/>
          <w:szCs w:val="24"/>
        </w:rPr>
        <w:t>.2-1.</w:t>
      </w:r>
      <w:r w:rsidR="001C1107" w:rsidRPr="00B83D60">
        <w:rPr>
          <w:rFonts w:ascii="Arial" w:hAnsi="Arial" w:cs="Arial"/>
          <w:bCs/>
          <w:sz w:val="24"/>
          <w:szCs w:val="24"/>
        </w:rPr>
        <w:t xml:space="preserve">KMO and Bartlett’s test of </w:t>
      </w:r>
      <w:r w:rsidR="001C1107" w:rsidRPr="00B83D60">
        <w:rPr>
          <w:rFonts w:ascii="Arial" w:hAnsi="Arial" w:cs="Arial"/>
          <w:sz w:val="24"/>
          <w:szCs w:val="24"/>
        </w:rPr>
        <w:t>Customer purchase intention]</w:t>
      </w:r>
    </w:p>
    <w:tbl>
      <w:tblPr>
        <w:tblW w:w="285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7"/>
        <w:gridCol w:w="1015"/>
        <w:gridCol w:w="1107"/>
      </w:tblGrid>
      <w:tr w:rsidR="001C1107" w:rsidRPr="00B83D60" w14:paraId="391DCBC4" w14:textId="77777777" w:rsidTr="001C1107">
        <w:trPr>
          <w:cantSplit/>
        </w:trPr>
        <w:tc>
          <w:tcPr>
            <w:tcW w:w="2859" w:type="dxa"/>
            <w:gridSpan w:val="3"/>
            <w:tcBorders>
              <w:top w:val="nil"/>
              <w:left w:val="nil"/>
              <w:bottom w:val="nil"/>
              <w:right w:val="nil"/>
            </w:tcBorders>
            <w:shd w:val="clear" w:color="auto" w:fill="FFFFFF"/>
            <w:vAlign w:val="center"/>
          </w:tcPr>
          <w:p w14:paraId="7A2002F1" w14:textId="77777777" w:rsidR="001C1107" w:rsidRPr="00B83D60"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Communalities</w:t>
            </w:r>
          </w:p>
        </w:tc>
      </w:tr>
      <w:tr w:rsidR="001C1107" w:rsidRPr="000406A6" w14:paraId="12E5CF6E" w14:textId="77777777" w:rsidTr="001C1107">
        <w:trPr>
          <w:cantSplit/>
        </w:trPr>
        <w:tc>
          <w:tcPr>
            <w:tcW w:w="737"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471EED8D" w14:textId="77777777" w:rsidR="001C1107" w:rsidRPr="000406A6" w:rsidRDefault="001C1107" w:rsidP="001C1107">
            <w:pPr>
              <w:autoSpaceDE w:val="0"/>
              <w:autoSpaceDN w:val="0"/>
              <w:adjustRightInd w:val="0"/>
              <w:spacing w:after="0" w:line="240" w:lineRule="auto"/>
              <w:rPr>
                <w:rFonts w:ascii="Times New Roman" w:hAnsi="Times New Roman" w:cs="Times New Roman"/>
              </w:rPr>
            </w:pPr>
          </w:p>
        </w:tc>
        <w:tc>
          <w:tcPr>
            <w:tcW w:w="1015" w:type="dxa"/>
            <w:tcBorders>
              <w:top w:val="single" w:sz="16" w:space="0" w:color="000000"/>
              <w:left w:val="single" w:sz="16" w:space="0" w:color="000000"/>
              <w:bottom w:val="single" w:sz="16" w:space="0" w:color="000000"/>
            </w:tcBorders>
            <w:shd w:val="clear" w:color="auto" w:fill="FFFFFF"/>
            <w:vAlign w:val="bottom"/>
          </w:tcPr>
          <w:p w14:paraId="088C21C7" w14:textId="77777777" w:rsidR="001C1107" w:rsidRPr="000406A6"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Initial</w:t>
            </w:r>
          </w:p>
        </w:tc>
        <w:tc>
          <w:tcPr>
            <w:tcW w:w="1107" w:type="dxa"/>
            <w:tcBorders>
              <w:top w:val="single" w:sz="16" w:space="0" w:color="000000"/>
              <w:bottom w:val="single" w:sz="16" w:space="0" w:color="000000"/>
              <w:right w:val="single" w:sz="16" w:space="0" w:color="000000"/>
            </w:tcBorders>
            <w:shd w:val="clear" w:color="auto" w:fill="FFFFFF"/>
            <w:vAlign w:val="bottom"/>
          </w:tcPr>
          <w:p w14:paraId="02F883D2" w14:textId="77777777" w:rsidR="001C1107" w:rsidRPr="000406A6"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Extraction</w:t>
            </w:r>
          </w:p>
        </w:tc>
      </w:tr>
      <w:tr w:rsidR="001C1107" w:rsidRPr="000406A6" w14:paraId="38645682" w14:textId="77777777" w:rsidTr="001C1107">
        <w:trPr>
          <w:cantSplit/>
        </w:trPr>
        <w:tc>
          <w:tcPr>
            <w:tcW w:w="737" w:type="dxa"/>
            <w:tcBorders>
              <w:top w:val="single" w:sz="16" w:space="0" w:color="000000"/>
              <w:left w:val="single" w:sz="16" w:space="0" w:color="000000"/>
              <w:bottom w:val="nil"/>
              <w:right w:val="single" w:sz="16" w:space="0" w:color="000000"/>
            </w:tcBorders>
            <w:shd w:val="clear" w:color="auto" w:fill="FFFFFF"/>
          </w:tcPr>
          <w:p w14:paraId="15537506" w14:textId="77777777" w:rsidR="001C1107" w:rsidRPr="000406A6"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CPI1</w:t>
            </w:r>
          </w:p>
        </w:tc>
        <w:tc>
          <w:tcPr>
            <w:tcW w:w="1015" w:type="dxa"/>
            <w:tcBorders>
              <w:top w:val="single" w:sz="16" w:space="0" w:color="000000"/>
              <w:left w:val="single" w:sz="16" w:space="0" w:color="000000"/>
              <w:bottom w:val="nil"/>
            </w:tcBorders>
            <w:shd w:val="clear" w:color="auto" w:fill="FFFFFF"/>
            <w:vAlign w:val="center"/>
          </w:tcPr>
          <w:p w14:paraId="3DBD2B4A"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1.000</w:t>
            </w:r>
          </w:p>
        </w:tc>
        <w:tc>
          <w:tcPr>
            <w:tcW w:w="1107" w:type="dxa"/>
            <w:tcBorders>
              <w:top w:val="single" w:sz="16" w:space="0" w:color="000000"/>
              <w:bottom w:val="nil"/>
              <w:right w:val="single" w:sz="16" w:space="0" w:color="000000"/>
            </w:tcBorders>
            <w:shd w:val="clear" w:color="auto" w:fill="FFFFFF"/>
            <w:vAlign w:val="center"/>
          </w:tcPr>
          <w:p w14:paraId="1D3293FF"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.903</w:t>
            </w:r>
          </w:p>
        </w:tc>
      </w:tr>
      <w:tr w:rsidR="001C1107" w:rsidRPr="000406A6" w14:paraId="4E3CA4D0" w14:textId="77777777" w:rsidTr="001C1107">
        <w:trPr>
          <w:cantSplit/>
        </w:trPr>
        <w:tc>
          <w:tcPr>
            <w:tcW w:w="737" w:type="dxa"/>
            <w:tcBorders>
              <w:top w:val="nil"/>
              <w:left w:val="single" w:sz="16" w:space="0" w:color="000000"/>
              <w:bottom w:val="nil"/>
              <w:right w:val="single" w:sz="16" w:space="0" w:color="000000"/>
            </w:tcBorders>
            <w:shd w:val="clear" w:color="auto" w:fill="FFFFFF"/>
          </w:tcPr>
          <w:p w14:paraId="7C578DE4" w14:textId="77777777" w:rsidR="001C1107" w:rsidRPr="000406A6"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CPI2</w:t>
            </w:r>
          </w:p>
        </w:tc>
        <w:tc>
          <w:tcPr>
            <w:tcW w:w="1015" w:type="dxa"/>
            <w:tcBorders>
              <w:top w:val="nil"/>
              <w:left w:val="single" w:sz="16" w:space="0" w:color="000000"/>
              <w:bottom w:val="nil"/>
            </w:tcBorders>
            <w:shd w:val="clear" w:color="auto" w:fill="FFFFFF"/>
            <w:vAlign w:val="center"/>
          </w:tcPr>
          <w:p w14:paraId="45EB6DC5"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73DF07D6"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.945</w:t>
            </w:r>
          </w:p>
        </w:tc>
      </w:tr>
      <w:tr w:rsidR="001C1107" w:rsidRPr="000406A6" w14:paraId="622E2403" w14:textId="77777777" w:rsidTr="001C1107">
        <w:trPr>
          <w:cantSplit/>
        </w:trPr>
        <w:tc>
          <w:tcPr>
            <w:tcW w:w="737" w:type="dxa"/>
            <w:tcBorders>
              <w:top w:val="nil"/>
              <w:left w:val="single" w:sz="16" w:space="0" w:color="000000"/>
              <w:bottom w:val="nil"/>
              <w:right w:val="single" w:sz="16" w:space="0" w:color="000000"/>
            </w:tcBorders>
            <w:shd w:val="clear" w:color="auto" w:fill="FFFFFF"/>
          </w:tcPr>
          <w:p w14:paraId="078B9403" w14:textId="77777777" w:rsidR="001C1107" w:rsidRPr="000406A6"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CPI3</w:t>
            </w:r>
          </w:p>
        </w:tc>
        <w:tc>
          <w:tcPr>
            <w:tcW w:w="1015" w:type="dxa"/>
            <w:tcBorders>
              <w:top w:val="nil"/>
              <w:left w:val="single" w:sz="16" w:space="0" w:color="000000"/>
              <w:bottom w:val="nil"/>
            </w:tcBorders>
            <w:shd w:val="clear" w:color="auto" w:fill="FFFFFF"/>
            <w:vAlign w:val="center"/>
          </w:tcPr>
          <w:p w14:paraId="10B9DF68"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1.000</w:t>
            </w:r>
          </w:p>
        </w:tc>
        <w:tc>
          <w:tcPr>
            <w:tcW w:w="1107" w:type="dxa"/>
            <w:tcBorders>
              <w:top w:val="nil"/>
              <w:bottom w:val="nil"/>
              <w:right w:val="single" w:sz="16" w:space="0" w:color="000000"/>
            </w:tcBorders>
            <w:shd w:val="clear" w:color="auto" w:fill="FFFFFF"/>
            <w:vAlign w:val="center"/>
          </w:tcPr>
          <w:p w14:paraId="45BC419E"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.858</w:t>
            </w:r>
          </w:p>
        </w:tc>
      </w:tr>
      <w:tr w:rsidR="001C1107" w:rsidRPr="000406A6" w14:paraId="22D1E978" w14:textId="77777777" w:rsidTr="001C1107">
        <w:trPr>
          <w:cantSplit/>
        </w:trPr>
        <w:tc>
          <w:tcPr>
            <w:tcW w:w="737" w:type="dxa"/>
            <w:tcBorders>
              <w:top w:val="nil"/>
              <w:left w:val="single" w:sz="16" w:space="0" w:color="000000"/>
              <w:bottom w:val="single" w:sz="16" w:space="0" w:color="000000"/>
              <w:right w:val="single" w:sz="16" w:space="0" w:color="000000"/>
            </w:tcBorders>
            <w:shd w:val="clear" w:color="auto" w:fill="FFFFFF"/>
          </w:tcPr>
          <w:p w14:paraId="1F286A39" w14:textId="77777777" w:rsidR="001C1107" w:rsidRPr="000406A6"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CPI4</w:t>
            </w:r>
          </w:p>
        </w:tc>
        <w:tc>
          <w:tcPr>
            <w:tcW w:w="1015" w:type="dxa"/>
            <w:tcBorders>
              <w:top w:val="nil"/>
              <w:left w:val="single" w:sz="16" w:space="0" w:color="000000"/>
              <w:bottom w:val="single" w:sz="16" w:space="0" w:color="000000"/>
            </w:tcBorders>
            <w:shd w:val="clear" w:color="auto" w:fill="FFFFFF"/>
            <w:vAlign w:val="center"/>
          </w:tcPr>
          <w:p w14:paraId="6C7FCC18"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1.000</w:t>
            </w:r>
          </w:p>
        </w:tc>
        <w:tc>
          <w:tcPr>
            <w:tcW w:w="1107" w:type="dxa"/>
            <w:tcBorders>
              <w:top w:val="nil"/>
              <w:bottom w:val="single" w:sz="16" w:space="0" w:color="000000"/>
              <w:right w:val="single" w:sz="16" w:space="0" w:color="000000"/>
            </w:tcBorders>
            <w:shd w:val="clear" w:color="auto" w:fill="FFFFFF"/>
            <w:vAlign w:val="center"/>
          </w:tcPr>
          <w:p w14:paraId="7DC5A82E"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.874</w:t>
            </w:r>
          </w:p>
        </w:tc>
      </w:tr>
      <w:tr w:rsidR="001C1107" w:rsidRPr="000406A6" w14:paraId="2C822B81" w14:textId="77777777" w:rsidTr="001C1107">
        <w:trPr>
          <w:cantSplit/>
        </w:trPr>
        <w:tc>
          <w:tcPr>
            <w:tcW w:w="2859" w:type="dxa"/>
            <w:gridSpan w:val="3"/>
            <w:tcBorders>
              <w:top w:val="nil"/>
              <w:left w:val="nil"/>
              <w:bottom w:val="nil"/>
              <w:right w:val="nil"/>
            </w:tcBorders>
            <w:shd w:val="clear" w:color="auto" w:fill="FFFFFF"/>
          </w:tcPr>
          <w:p w14:paraId="69F664B4" w14:textId="77777777" w:rsidR="001C1107" w:rsidRPr="000406A6" w:rsidRDefault="001C1107" w:rsidP="001C1107">
            <w:pPr>
              <w:autoSpaceDE w:val="0"/>
              <w:autoSpaceDN w:val="0"/>
              <w:adjustRightInd w:val="0"/>
              <w:spacing w:after="0" w:line="320" w:lineRule="atLeast"/>
              <w:ind w:right="60"/>
              <w:rPr>
                <w:rFonts w:ascii="Times New Roman" w:eastAsia="MingLiU" w:hAnsi="Times New Roman" w:cs="Times New Roman"/>
                <w:color w:val="000000"/>
              </w:rPr>
            </w:pPr>
          </w:p>
        </w:tc>
      </w:tr>
    </w:tbl>
    <w:p w14:paraId="18CBACBD" w14:textId="3A9D7A89" w:rsidR="001C1107" w:rsidRPr="00B83D60" w:rsidRDefault="004427AE" w:rsidP="001C1107">
      <w:pPr>
        <w:autoSpaceDE w:val="0"/>
        <w:autoSpaceDN w:val="0"/>
        <w:adjustRightInd w:val="0"/>
        <w:spacing w:after="0" w:line="400" w:lineRule="atLeast"/>
        <w:rPr>
          <w:rFonts w:ascii="Arial" w:hAnsi="Arial" w:cs="Arial"/>
          <w:sz w:val="24"/>
          <w:szCs w:val="24"/>
        </w:rPr>
      </w:pPr>
      <w:r>
        <w:rPr>
          <w:rFonts w:ascii="Arial" w:hAnsi="Arial" w:cs="Arial"/>
          <w:sz w:val="24"/>
          <w:szCs w:val="24"/>
        </w:rPr>
        <w:t>[Table 4.2</w:t>
      </w:r>
      <w:r w:rsidR="001C1107" w:rsidRPr="00B83D60">
        <w:rPr>
          <w:rFonts w:ascii="Arial" w:hAnsi="Arial" w:cs="Arial"/>
          <w:sz w:val="24"/>
          <w:szCs w:val="24"/>
        </w:rPr>
        <w:t xml:space="preserve">.2-2 </w:t>
      </w:r>
      <w:r w:rsidR="001C1107" w:rsidRPr="00B83D60">
        <w:rPr>
          <w:rFonts w:ascii="Arial" w:hAnsi="Arial" w:cs="Arial"/>
          <w:bCs/>
          <w:sz w:val="24"/>
          <w:szCs w:val="24"/>
        </w:rPr>
        <w:t xml:space="preserve">Factor loading of </w:t>
      </w:r>
      <w:r w:rsidR="001C1107" w:rsidRPr="00B83D60">
        <w:rPr>
          <w:rFonts w:ascii="Arial" w:hAnsi="Arial" w:cs="Arial"/>
          <w:sz w:val="24"/>
          <w:szCs w:val="24"/>
        </w:rPr>
        <w:t>Customer purchase intention]</w:t>
      </w:r>
    </w:p>
    <w:p w14:paraId="58AE7CF7" w14:textId="77777777" w:rsidR="001C1107" w:rsidRPr="00B83D60" w:rsidRDefault="001C1107" w:rsidP="001C1107">
      <w:pPr>
        <w:autoSpaceDE w:val="0"/>
        <w:autoSpaceDN w:val="0"/>
        <w:adjustRightInd w:val="0"/>
        <w:spacing w:after="0" w:line="240" w:lineRule="auto"/>
        <w:rPr>
          <w:rFonts w:ascii="Arial" w:hAnsi="Arial" w:cs="Arial"/>
          <w:sz w:val="24"/>
          <w:szCs w:val="24"/>
        </w:rPr>
      </w:pPr>
    </w:p>
    <w:tbl>
      <w:tblPr>
        <w:tblW w:w="92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292"/>
        <w:gridCol w:w="1015"/>
        <w:gridCol w:w="1445"/>
        <w:gridCol w:w="1460"/>
        <w:gridCol w:w="1168"/>
        <w:gridCol w:w="1445"/>
        <w:gridCol w:w="1460"/>
      </w:tblGrid>
      <w:tr w:rsidR="001C1107" w:rsidRPr="00B83D60" w14:paraId="72316301" w14:textId="77777777" w:rsidTr="001C1107">
        <w:trPr>
          <w:cantSplit/>
        </w:trPr>
        <w:tc>
          <w:tcPr>
            <w:tcW w:w="9285" w:type="dxa"/>
            <w:gridSpan w:val="7"/>
            <w:tcBorders>
              <w:top w:val="nil"/>
              <w:left w:val="nil"/>
              <w:bottom w:val="nil"/>
              <w:right w:val="nil"/>
            </w:tcBorders>
            <w:shd w:val="clear" w:color="auto" w:fill="FFFFFF"/>
            <w:vAlign w:val="center"/>
          </w:tcPr>
          <w:p w14:paraId="6A88804A" w14:textId="77777777" w:rsidR="001C1107" w:rsidRDefault="001C1107" w:rsidP="001C1107">
            <w:pPr>
              <w:autoSpaceDE w:val="0"/>
              <w:autoSpaceDN w:val="0"/>
              <w:adjustRightInd w:val="0"/>
              <w:spacing w:after="0" w:line="320" w:lineRule="atLeast"/>
              <w:ind w:right="60"/>
              <w:rPr>
                <w:rFonts w:ascii="Arial" w:eastAsia="MingLiU" w:hAnsi="Arial" w:cs="Arial"/>
                <w:b/>
                <w:bCs/>
                <w:color w:val="000000"/>
                <w:sz w:val="24"/>
                <w:szCs w:val="24"/>
              </w:rPr>
            </w:pPr>
          </w:p>
          <w:p w14:paraId="11AE95D1" w14:textId="77777777" w:rsidR="001C1107" w:rsidRDefault="001C1107" w:rsidP="001C1107">
            <w:pPr>
              <w:autoSpaceDE w:val="0"/>
              <w:autoSpaceDN w:val="0"/>
              <w:adjustRightInd w:val="0"/>
              <w:spacing w:after="0" w:line="320" w:lineRule="atLeast"/>
              <w:ind w:right="60"/>
              <w:rPr>
                <w:rFonts w:ascii="Arial" w:eastAsia="MingLiU" w:hAnsi="Arial" w:cs="Arial"/>
                <w:b/>
                <w:bCs/>
                <w:color w:val="000000"/>
                <w:sz w:val="24"/>
                <w:szCs w:val="24"/>
              </w:rPr>
            </w:pPr>
          </w:p>
          <w:p w14:paraId="71B61ADC" w14:textId="77777777" w:rsidR="001C1107" w:rsidRPr="00B83D60"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B83D60">
              <w:rPr>
                <w:rFonts w:ascii="Arial" w:eastAsia="MingLiU" w:hAnsi="Arial" w:cs="Arial"/>
                <w:b/>
                <w:bCs/>
                <w:color w:val="000000"/>
                <w:sz w:val="24"/>
                <w:szCs w:val="24"/>
              </w:rPr>
              <w:t>Total Variance Explained</w:t>
            </w:r>
          </w:p>
        </w:tc>
      </w:tr>
      <w:tr w:rsidR="001C1107" w:rsidRPr="000406A6" w14:paraId="08F83089" w14:textId="77777777" w:rsidTr="001C1107">
        <w:trPr>
          <w:cantSplit/>
        </w:trPr>
        <w:tc>
          <w:tcPr>
            <w:tcW w:w="1292" w:type="dxa"/>
            <w:vMerge w:val="restart"/>
            <w:tcBorders>
              <w:top w:val="single" w:sz="16" w:space="0" w:color="000000"/>
              <w:left w:val="single" w:sz="16" w:space="0" w:color="000000"/>
              <w:bottom w:val="nil"/>
              <w:right w:val="single" w:sz="16" w:space="0" w:color="000000"/>
            </w:tcBorders>
            <w:shd w:val="clear" w:color="auto" w:fill="FFFFFF"/>
            <w:vAlign w:val="bottom"/>
          </w:tcPr>
          <w:p w14:paraId="6BB00B95" w14:textId="77777777" w:rsidR="001C1107" w:rsidRPr="000406A6"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Component</w:t>
            </w:r>
          </w:p>
        </w:tc>
        <w:tc>
          <w:tcPr>
            <w:tcW w:w="3920" w:type="dxa"/>
            <w:gridSpan w:val="3"/>
            <w:tcBorders>
              <w:top w:val="single" w:sz="16" w:space="0" w:color="000000"/>
              <w:left w:val="single" w:sz="16" w:space="0" w:color="000000"/>
            </w:tcBorders>
            <w:shd w:val="clear" w:color="auto" w:fill="FFFFFF"/>
            <w:vAlign w:val="bottom"/>
          </w:tcPr>
          <w:p w14:paraId="5BB93476" w14:textId="77777777" w:rsidR="001C1107" w:rsidRPr="000406A6"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Initial Eigenvalues</w:t>
            </w:r>
          </w:p>
        </w:tc>
        <w:tc>
          <w:tcPr>
            <w:tcW w:w="4073" w:type="dxa"/>
            <w:gridSpan w:val="3"/>
            <w:tcBorders>
              <w:top w:val="single" w:sz="16" w:space="0" w:color="000000"/>
              <w:right w:val="single" w:sz="16" w:space="0" w:color="000000"/>
            </w:tcBorders>
            <w:shd w:val="clear" w:color="auto" w:fill="FFFFFF"/>
            <w:vAlign w:val="bottom"/>
          </w:tcPr>
          <w:p w14:paraId="6B1E6AE8" w14:textId="77777777" w:rsidR="001C1107" w:rsidRPr="000406A6"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Extraction Sums of Squared Loadings</w:t>
            </w:r>
          </w:p>
        </w:tc>
      </w:tr>
      <w:tr w:rsidR="001C1107" w:rsidRPr="000406A6" w14:paraId="3EC3A0F4" w14:textId="77777777" w:rsidTr="001C1107">
        <w:trPr>
          <w:cantSplit/>
        </w:trPr>
        <w:tc>
          <w:tcPr>
            <w:tcW w:w="1292" w:type="dxa"/>
            <w:vMerge/>
            <w:tcBorders>
              <w:top w:val="single" w:sz="16" w:space="0" w:color="000000"/>
              <w:left w:val="single" w:sz="16" w:space="0" w:color="000000"/>
              <w:bottom w:val="nil"/>
              <w:right w:val="single" w:sz="16" w:space="0" w:color="000000"/>
            </w:tcBorders>
            <w:shd w:val="clear" w:color="auto" w:fill="FFFFFF"/>
            <w:vAlign w:val="bottom"/>
          </w:tcPr>
          <w:p w14:paraId="346A9AC3" w14:textId="77777777" w:rsidR="001C1107" w:rsidRPr="000406A6"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015" w:type="dxa"/>
            <w:tcBorders>
              <w:left w:val="single" w:sz="16" w:space="0" w:color="000000"/>
              <w:bottom w:val="single" w:sz="16" w:space="0" w:color="000000"/>
            </w:tcBorders>
            <w:shd w:val="clear" w:color="auto" w:fill="FFFFFF"/>
            <w:vAlign w:val="bottom"/>
          </w:tcPr>
          <w:p w14:paraId="78BFFE02" w14:textId="77777777" w:rsidR="001C1107" w:rsidRPr="000406A6"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78808464" w14:textId="77777777" w:rsidR="001C1107" w:rsidRPr="000406A6"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 of Variance</w:t>
            </w:r>
          </w:p>
        </w:tc>
        <w:tc>
          <w:tcPr>
            <w:tcW w:w="1460" w:type="dxa"/>
            <w:tcBorders>
              <w:bottom w:val="single" w:sz="16" w:space="0" w:color="000000"/>
            </w:tcBorders>
            <w:shd w:val="clear" w:color="auto" w:fill="FFFFFF"/>
            <w:vAlign w:val="bottom"/>
          </w:tcPr>
          <w:p w14:paraId="7563DF4B" w14:textId="77777777" w:rsidR="001C1107" w:rsidRPr="000406A6"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Cumulative %</w:t>
            </w:r>
          </w:p>
        </w:tc>
        <w:tc>
          <w:tcPr>
            <w:tcW w:w="1168" w:type="dxa"/>
            <w:tcBorders>
              <w:bottom w:val="single" w:sz="16" w:space="0" w:color="000000"/>
            </w:tcBorders>
            <w:shd w:val="clear" w:color="auto" w:fill="FFFFFF"/>
            <w:vAlign w:val="bottom"/>
          </w:tcPr>
          <w:p w14:paraId="137A40E7" w14:textId="77777777" w:rsidR="001C1107" w:rsidRPr="000406A6"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Total</w:t>
            </w:r>
          </w:p>
        </w:tc>
        <w:tc>
          <w:tcPr>
            <w:tcW w:w="1445" w:type="dxa"/>
            <w:tcBorders>
              <w:bottom w:val="single" w:sz="16" w:space="0" w:color="000000"/>
            </w:tcBorders>
            <w:shd w:val="clear" w:color="auto" w:fill="FFFFFF"/>
            <w:vAlign w:val="bottom"/>
          </w:tcPr>
          <w:p w14:paraId="54188CBF" w14:textId="77777777" w:rsidR="001C1107" w:rsidRPr="000406A6"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 of Variance</w:t>
            </w:r>
          </w:p>
        </w:tc>
        <w:tc>
          <w:tcPr>
            <w:tcW w:w="1460" w:type="dxa"/>
            <w:tcBorders>
              <w:bottom w:val="single" w:sz="16" w:space="0" w:color="000000"/>
              <w:right w:val="single" w:sz="16" w:space="0" w:color="000000"/>
            </w:tcBorders>
            <w:shd w:val="clear" w:color="auto" w:fill="FFFFFF"/>
            <w:vAlign w:val="bottom"/>
          </w:tcPr>
          <w:p w14:paraId="4CDC6962" w14:textId="77777777" w:rsidR="001C1107" w:rsidRPr="000406A6"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406A6">
              <w:rPr>
                <w:rFonts w:ascii="Times New Roman" w:eastAsia="MingLiU" w:hAnsi="Times New Roman" w:cs="Times New Roman"/>
                <w:color w:val="000000"/>
              </w:rPr>
              <w:t>Cumulative %</w:t>
            </w:r>
          </w:p>
        </w:tc>
      </w:tr>
      <w:tr w:rsidR="001C1107" w:rsidRPr="000406A6" w14:paraId="7DAE409A" w14:textId="77777777" w:rsidTr="001C1107">
        <w:trPr>
          <w:cantSplit/>
        </w:trPr>
        <w:tc>
          <w:tcPr>
            <w:tcW w:w="1292" w:type="dxa"/>
            <w:tcBorders>
              <w:top w:val="single" w:sz="16" w:space="0" w:color="000000"/>
              <w:left w:val="single" w:sz="16" w:space="0" w:color="000000"/>
              <w:bottom w:val="nil"/>
              <w:right w:val="single" w:sz="16" w:space="0" w:color="000000"/>
            </w:tcBorders>
            <w:shd w:val="clear" w:color="auto" w:fill="FFFFFF"/>
          </w:tcPr>
          <w:p w14:paraId="72028E00" w14:textId="77777777" w:rsidR="001C1107" w:rsidRPr="000406A6"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1</w:t>
            </w:r>
          </w:p>
        </w:tc>
        <w:tc>
          <w:tcPr>
            <w:tcW w:w="1015" w:type="dxa"/>
            <w:tcBorders>
              <w:top w:val="single" w:sz="16" w:space="0" w:color="000000"/>
              <w:left w:val="single" w:sz="16" w:space="0" w:color="000000"/>
              <w:bottom w:val="nil"/>
            </w:tcBorders>
            <w:shd w:val="clear" w:color="auto" w:fill="FFFFFF"/>
            <w:vAlign w:val="center"/>
          </w:tcPr>
          <w:p w14:paraId="670E7C46"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3.581</w:t>
            </w:r>
          </w:p>
        </w:tc>
        <w:tc>
          <w:tcPr>
            <w:tcW w:w="1445" w:type="dxa"/>
            <w:tcBorders>
              <w:top w:val="single" w:sz="16" w:space="0" w:color="000000"/>
              <w:bottom w:val="nil"/>
            </w:tcBorders>
            <w:shd w:val="clear" w:color="auto" w:fill="FFFFFF"/>
            <w:vAlign w:val="center"/>
          </w:tcPr>
          <w:p w14:paraId="31C28763"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89.529</w:t>
            </w:r>
          </w:p>
        </w:tc>
        <w:tc>
          <w:tcPr>
            <w:tcW w:w="1460" w:type="dxa"/>
            <w:tcBorders>
              <w:top w:val="single" w:sz="16" w:space="0" w:color="000000"/>
              <w:bottom w:val="nil"/>
            </w:tcBorders>
            <w:shd w:val="clear" w:color="auto" w:fill="FFFFFF"/>
            <w:vAlign w:val="center"/>
          </w:tcPr>
          <w:p w14:paraId="0ED0A168"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89.529</w:t>
            </w:r>
          </w:p>
        </w:tc>
        <w:tc>
          <w:tcPr>
            <w:tcW w:w="1168" w:type="dxa"/>
            <w:tcBorders>
              <w:top w:val="single" w:sz="16" w:space="0" w:color="000000"/>
              <w:bottom w:val="nil"/>
            </w:tcBorders>
            <w:shd w:val="clear" w:color="auto" w:fill="FFFFFF"/>
            <w:vAlign w:val="center"/>
          </w:tcPr>
          <w:p w14:paraId="74CCCE59"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3.581</w:t>
            </w:r>
          </w:p>
        </w:tc>
        <w:tc>
          <w:tcPr>
            <w:tcW w:w="1445" w:type="dxa"/>
            <w:tcBorders>
              <w:top w:val="single" w:sz="16" w:space="0" w:color="000000"/>
              <w:bottom w:val="nil"/>
            </w:tcBorders>
            <w:shd w:val="clear" w:color="auto" w:fill="FFFFFF"/>
            <w:vAlign w:val="center"/>
          </w:tcPr>
          <w:p w14:paraId="701515AE"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89.529</w:t>
            </w:r>
          </w:p>
        </w:tc>
        <w:tc>
          <w:tcPr>
            <w:tcW w:w="1460" w:type="dxa"/>
            <w:tcBorders>
              <w:top w:val="single" w:sz="16" w:space="0" w:color="000000"/>
              <w:bottom w:val="nil"/>
              <w:right w:val="single" w:sz="16" w:space="0" w:color="000000"/>
            </w:tcBorders>
            <w:shd w:val="clear" w:color="auto" w:fill="FFFFFF"/>
            <w:vAlign w:val="center"/>
          </w:tcPr>
          <w:p w14:paraId="73ED9D08"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89.529</w:t>
            </w:r>
          </w:p>
        </w:tc>
      </w:tr>
      <w:tr w:rsidR="001C1107" w:rsidRPr="000406A6" w14:paraId="4448CB2F" w14:textId="77777777" w:rsidTr="001C1107">
        <w:trPr>
          <w:cantSplit/>
        </w:trPr>
        <w:tc>
          <w:tcPr>
            <w:tcW w:w="1292" w:type="dxa"/>
            <w:tcBorders>
              <w:top w:val="nil"/>
              <w:left w:val="single" w:sz="16" w:space="0" w:color="000000"/>
              <w:bottom w:val="nil"/>
              <w:right w:val="single" w:sz="16" w:space="0" w:color="000000"/>
            </w:tcBorders>
            <w:shd w:val="clear" w:color="auto" w:fill="FFFFFF"/>
          </w:tcPr>
          <w:p w14:paraId="20F14829" w14:textId="77777777" w:rsidR="001C1107" w:rsidRPr="000406A6"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2</w:t>
            </w:r>
          </w:p>
        </w:tc>
        <w:tc>
          <w:tcPr>
            <w:tcW w:w="1015" w:type="dxa"/>
            <w:tcBorders>
              <w:top w:val="nil"/>
              <w:left w:val="single" w:sz="16" w:space="0" w:color="000000"/>
              <w:bottom w:val="nil"/>
            </w:tcBorders>
            <w:shd w:val="clear" w:color="auto" w:fill="FFFFFF"/>
            <w:vAlign w:val="center"/>
          </w:tcPr>
          <w:p w14:paraId="636A1C3E"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.207</w:t>
            </w:r>
          </w:p>
        </w:tc>
        <w:tc>
          <w:tcPr>
            <w:tcW w:w="1445" w:type="dxa"/>
            <w:tcBorders>
              <w:top w:val="nil"/>
              <w:bottom w:val="nil"/>
            </w:tcBorders>
            <w:shd w:val="clear" w:color="auto" w:fill="FFFFFF"/>
            <w:vAlign w:val="center"/>
          </w:tcPr>
          <w:p w14:paraId="78CA5E12"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5.179</w:t>
            </w:r>
          </w:p>
        </w:tc>
        <w:tc>
          <w:tcPr>
            <w:tcW w:w="1460" w:type="dxa"/>
            <w:tcBorders>
              <w:top w:val="nil"/>
              <w:bottom w:val="nil"/>
            </w:tcBorders>
            <w:shd w:val="clear" w:color="auto" w:fill="FFFFFF"/>
            <w:vAlign w:val="center"/>
          </w:tcPr>
          <w:p w14:paraId="0687D9CB"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94.708</w:t>
            </w:r>
          </w:p>
        </w:tc>
        <w:tc>
          <w:tcPr>
            <w:tcW w:w="1168" w:type="dxa"/>
            <w:tcBorders>
              <w:top w:val="nil"/>
              <w:bottom w:val="nil"/>
            </w:tcBorders>
            <w:shd w:val="clear" w:color="auto" w:fill="FFFFFF"/>
            <w:vAlign w:val="center"/>
          </w:tcPr>
          <w:p w14:paraId="24BB00F6" w14:textId="77777777" w:rsidR="001C1107" w:rsidRPr="000406A6" w:rsidRDefault="001C1107" w:rsidP="001C1107">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3520AA65" w14:textId="77777777" w:rsidR="001C1107" w:rsidRPr="000406A6" w:rsidRDefault="001C1107" w:rsidP="001C1107">
            <w:pPr>
              <w:autoSpaceDE w:val="0"/>
              <w:autoSpaceDN w:val="0"/>
              <w:adjustRightInd w:val="0"/>
              <w:spacing w:after="0" w:line="240" w:lineRule="auto"/>
              <w:rPr>
                <w:rFonts w:ascii="Times New Roman" w:hAnsi="Times New Roman" w:cs="Times New Roman"/>
              </w:rPr>
            </w:pPr>
          </w:p>
        </w:tc>
        <w:tc>
          <w:tcPr>
            <w:tcW w:w="1460" w:type="dxa"/>
            <w:tcBorders>
              <w:top w:val="nil"/>
              <w:bottom w:val="nil"/>
              <w:right w:val="single" w:sz="16" w:space="0" w:color="000000"/>
            </w:tcBorders>
            <w:shd w:val="clear" w:color="auto" w:fill="FFFFFF"/>
            <w:vAlign w:val="center"/>
          </w:tcPr>
          <w:p w14:paraId="4135B40A" w14:textId="77777777" w:rsidR="001C1107" w:rsidRPr="000406A6" w:rsidRDefault="001C1107" w:rsidP="001C1107">
            <w:pPr>
              <w:autoSpaceDE w:val="0"/>
              <w:autoSpaceDN w:val="0"/>
              <w:adjustRightInd w:val="0"/>
              <w:spacing w:after="0" w:line="240" w:lineRule="auto"/>
              <w:rPr>
                <w:rFonts w:ascii="Times New Roman" w:hAnsi="Times New Roman" w:cs="Times New Roman"/>
              </w:rPr>
            </w:pPr>
          </w:p>
        </w:tc>
      </w:tr>
      <w:tr w:rsidR="001C1107" w:rsidRPr="000406A6" w14:paraId="30214A87" w14:textId="77777777" w:rsidTr="001C1107">
        <w:trPr>
          <w:cantSplit/>
        </w:trPr>
        <w:tc>
          <w:tcPr>
            <w:tcW w:w="1292" w:type="dxa"/>
            <w:tcBorders>
              <w:top w:val="nil"/>
              <w:left w:val="single" w:sz="16" w:space="0" w:color="000000"/>
              <w:bottom w:val="nil"/>
              <w:right w:val="single" w:sz="16" w:space="0" w:color="000000"/>
            </w:tcBorders>
            <w:shd w:val="clear" w:color="auto" w:fill="FFFFFF"/>
          </w:tcPr>
          <w:p w14:paraId="37A7A4F7" w14:textId="77777777" w:rsidR="001C1107" w:rsidRPr="000406A6"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3</w:t>
            </w:r>
          </w:p>
        </w:tc>
        <w:tc>
          <w:tcPr>
            <w:tcW w:w="1015" w:type="dxa"/>
            <w:tcBorders>
              <w:top w:val="nil"/>
              <w:left w:val="single" w:sz="16" w:space="0" w:color="000000"/>
              <w:bottom w:val="nil"/>
            </w:tcBorders>
            <w:shd w:val="clear" w:color="auto" w:fill="FFFFFF"/>
            <w:vAlign w:val="center"/>
          </w:tcPr>
          <w:p w14:paraId="357057DF"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.162</w:t>
            </w:r>
          </w:p>
        </w:tc>
        <w:tc>
          <w:tcPr>
            <w:tcW w:w="1445" w:type="dxa"/>
            <w:tcBorders>
              <w:top w:val="nil"/>
              <w:bottom w:val="nil"/>
            </w:tcBorders>
            <w:shd w:val="clear" w:color="auto" w:fill="FFFFFF"/>
            <w:vAlign w:val="center"/>
          </w:tcPr>
          <w:p w14:paraId="31E7CC12"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4.062</w:t>
            </w:r>
          </w:p>
        </w:tc>
        <w:tc>
          <w:tcPr>
            <w:tcW w:w="1460" w:type="dxa"/>
            <w:tcBorders>
              <w:top w:val="nil"/>
              <w:bottom w:val="nil"/>
            </w:tcBorders>
            <w:shd w:val="clear" w:color="auto" w:fill="FFFFFF"/>
            <w:vAlign w:val="center"/>
          </w:tcPr>
          <w:p w14:paraId="248CA203"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98.770</w:t>
            </w:r>
          </w:p>
        </w:tc>
        <w:tc>
          <w:tcPr>
            <w:tcW w:w="1168" w:type="dxa"/>
            <w:tcBorders>
              <w:top w:val="nil"/>
              <w:bottom w:val="nil"/>
            </w:tcBorders>
            <w:shd w:val="clear" w:color="auto" w:fill="FFFFFF"/>
            <w:vAlign w:val="center"/>
          </w:tcPr>
          <w:p w14:paraId="42300DE7" w14:textId="77777777" w:rsidR="001C1107" w:rsidRPr="000406A6" w:rsidRDefault="001C1107" w:rsidP="001C1107">
            <w:pPr>
              <w:autoSpaceDE w:val="0"/>
              <w:autoSpaceDN w:val="0"/>
              <w:adjustRightInd w:val="0"/>
              <w:spacing w:after="0" w:line="240" w:lineRule="auto"/>
              <w:rPr>
                <w:rFonts w:ascii="Times New Roman" w:hAnsi="Times New Roman" w:cs="Times New Roman"/>
              </w:rPr>
            </w:pPr>
          </w:p>
        </w:tc>
        <w:tc>
          <w:tcPr>
            <w:tcW w:w="1445" w:type="dxa"/>
            <w:tcBorders>
              <w:top w:val="nil"/>
              <w:bottom w:val="nil"/>
            </w:tcBorders>
            <w:shd w:val="clear" w:color="auto" w:fill="FFFFFF"/>
            <w:vAlign w:val="center"/>
          </w:tcPr>
          <w:p w14:paraId="48923554" w14:textId="77777777" w:rsidR="001C1107" w:rsidRPr="000406A6" w:rsidRDefault="001C1107" w:rsidP="001C1107">
            <w:pPr>
              <w:autoSpaceDE w:val="0"/>
              <w:autoSpaceDN w:val="0"/>
              <w:adjustRightInd w:val="0"/>
              <w:spacing w:after="0" w:line="240" w:lineRule="auto"/>
              <w:rPr>
                <w:rFonts w:ascii="Times New Roman" w:hAnsi="Times New Roman" w:cs="Times New Roman"/>
              </w:rPr>
            </w:pPr>
          </w:p>
        </w:tc>
        <w:tc>
          <w:tcPr>
            <w:tcW w:w="1460" w:type="dxa"/>
            <w:tcBorders>
              <w:top w:val="nil"/>
              <w:bottom w:val="nil"/>
              <w:right w:val="single" w:sz="16" w:space="0" w:color="000000"/>
            </w:tcBorders>
            <w:shd w:val="clear" w:color="auto" w:fill="FFFFFF"/>
            <w:vAlign w:val="center"/>
          </w:tcPr>
          <w:p w14:paraId="2C14AC43" w14:textId="77777777" w:rsidR="001C1107" w:rsidRPr="000406A6" w:rsidRDefault="001C1107" w:rsidP="001C1107">
            <w:pPr>
              <w:autoSpaceDE w:val="0"/>
              <w:autoSpaceDN w:val="0"/>
              <w:adjustRightInd w:val="0"/>
              <w:spacing w:after="0" w:line="240" w:lineRule="auto"/>
              <w:rPr>
                <w:rFonts w:ascii="Times New Roman" w:hAnsi="Times New Roman" w:cs="Times New Roman"/>
              </w:rPr>
            </w:pPr>
          </w:p>
        </w:tc>
      </w:tr>
      <w:tr w:rsidR="001C1107" w:rsidRPr="000406A6" w14:paraId="63EE7D26" w14:textId="77777777" w:rsidTr="001C1107">
        <w:trPr>
          <w:cantSplit/>
        </w:trPr>
        <w:tc>
          <w:tcPr>
            <w:tcW w:w="1292" w:type="dxa"/>
            <w:tcBorders>
              <w:top w:val="nil"/>
              <w:left w:val="single" w:sz="16" w:space="0" w:color="000000"/>
              <w:bottom w:val="single" w:sz="16" w:space="0" w:color="000000"/>
              <w:right w:val="single" w:sz="16" w:space="0" w:color="000000"/>
            </w:tcBorders>
            <w:shd w:val="clear" w:color="auto" w:fill="FFFFFF"/>
          </w:tcPr>
          <w:p w14:paraId="0834DBC3" w14:textId="77777777" w:rsidR="001C1107" w:rsidRPr="000406A6"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406A6">
              <w:rPr>
                <w:rFonts w:ascii="Times New Roman" w:eastAsia="MingLiU" w:hAnsi="Times New Roman" w:cs="Times New Roman"/>
                <w:color w:val="000000"/>
              </w:rPr>
              <w:t>4</w:t>
            </w:r>
          </w:p>
        </w:tc>
        <w:tc>
          <w:tcPr>
            <w:tcW w:w="1015" w:type="dxa"/>
            <w:tcBorders>
              <w:top w:val="nil"/>
              <w:left w:val="single" w:sz="16" w:space="0" w:color="000000"/>
              <w:bottom w:val="single" w:sz="16" w:space="0" w:color="000000"/>
            </w:tcBorders>
            <w:shd w:val="clear" w:color="auto" w:fill="FFFFFF"/>
            <w:vAlign w:val="center"/>
          </w:tcPr>
          <w:p w14:paraId="6EDF7C96"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.049</w:t>
            </w:r>
          </w:p>
        </w:tc>
        <w:tc>
          <w:tcPr>
            <w:tcW w:w="1445" w:type="dxa"/>
            <w:tcBorders>
              <w:top w:val="nil"/>
              <w:bottom w:val="single" w:sz="16" w:space="0" w:color="000000"/>
            </w:tcBorders>
            <w:shd w:val="clear" w:color="auto" w:fill="FFFFFF"/>
            <w:vAlign w:val="center"/>
          </w:tcPr>
          <w:p w14:paraId="0EBB81E7"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1.230</w:t>
            </w:r>
          </w:p>
        </w:tc>
        <w:tc>
          <w:tcPr>
            <w:tcW w:w="1460" w:type="dxa"/>
            <w:tcBorders>
              <w:top w:val="nil"/>
              <w:bottom w:val="single" w:sz="16" w:space="0" w:color="000000"/>
            </w:tcBorders>
            <w:shd w:val="clear" w:color="auto" w:fill="FFFFFF"/>
            <w:vAlign w:val="center"/>
          </w:tcPr>
          <w:p w14:paraId="4A7334B0" w14:textId="77777777" w:rsidR="001C1107" w:rsidRPr="000406A6"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406A6">
              <w:rPr>
                <w:rFonts w:ascii="Times New Roman" w:eastAsia="MingLiU" w:hAnsi="Times New Roman" w:cs="Times New Roman"/>
                <w:color w:val="000000"/>
              </w:rPr>
              <w:t>100.000</w:t>
            </w:r>
          </w:p>
        </w:tc>
        <w:tc>
          <w:tcPr>
            <w:tcW w:w="1168" w:type="dxa"/>
            <w:tcBorders>
              <w:top w:val="nil"/>
              <w:bottom w:val="single" w:sz="16" w:space="0" w:color="000000"/>
            </w:tcBorders>
            <w:shd w:val="clear" w:color="auto" w:fill="FFFFFF"/>
            <w:vAlign w:val="center"/>
          </w:tcPr>
          <w:p w14:paraId="40B91F80" w14:textId="77777777" w:rsidR="001C1107" w:rsidRPr="000406A6" w:rsidRDefault="001C1107" w:rsidP="001C1107">
            <w:pPr>
              <w:autoSpaceDE w:val="0"/>
              <w:autoSpaceDN w:val="0"/>
              <w:adjustRightInd w:val="0"/>
              <w:spacing w:after="0" w:line="240" w:lineRule="auto"/>
              <w:rPr>
                <w:rFonts w:ascii="Times New Roman" w:hAnsi="Times New Roman" w:cs="Times New Roman"/>
              </w:rPr>
            </w:pPr>
          </w:p>
        </w:tc>
        <w:tc>
          <w:tcPr>
            <w:tcW w:w="1445" w:type="dxa"/>
            <w:tcBorders>
              <w:top w:val="nil"/>
              <w:bottom w:val="single" w:sz="16" w:space="0" w:color="000000"/>
            </w:tcBorders>
            <w:shd w:val="clear" w:color="auto" w:fill="FFFFFF"/>
            <w:vAlign w:val="center"/>
          </w:tcPr>
          <w:p w14:paraId="18FA49FE" w14:textId="77777777" w:rsidR="001C1107" w:rsidRPr="000406A6" w:rsidRDefault="001C1107" w:rsidP="001C1107">
            <w:pPr>
              <w:autoSpaceDE w:val="0"/>
              <w:autoSpaceDN w:val="0"/>
              <w:adjustRightInd w:val="0"/>
              <w:spacing w:after="0" w:line="240" w:lineRule="auto"/>
              <w:rPr>
                <w:rFonts w:ascii="Times New Roman" w:hAnsi="Times New Roman" w:cs="Times New Roman"/>
              </w:rPr>
            </w:pPr>
          </w:p>
        </w:tc>
        <w:tc>
          <w:tcPr>
            <w:tcW w:w="1460" w:type="dxa"/>
            <w:tcBorders>
              <w:top w:val="nil"/>
              <w:bottom w:val="single" w:sz="16" w:space="0" w:color="000000"/>
              <w:right w:val="single" w:sz="16" w:space="0" w:color="000000"/>
            </w:tcBorders>
            <w:shd w:val="clear" w:color="auto" w:fill="FFFFFF"/>
            <w:vAlign w:val="center"/>
          </w:tcPr>
          <w:p w14:paraId="54F55C9B" w14:textId="77777777" w:rsidR="001C1107" w:rsidRPr="000406A6" w:rsidRDefault="001C1107" w:rsidP="001C1107">
            <w:pPr>
              <w:autoSpaceDE w:val="0"/>
              <w:autoSpaceDN w:val="0"/>
              <w:adjustRightInd w:val="0"/>
              <w:spacing w:after="0" w:line="240" w:lineRule="auto"/>
              <w:rPr>
                <w:rFonts w:ascii="Times New Roman" w:hAnsi="Times New Roman" w:cs="Times New Roman"/>
              </w:rPr>
            </w:pPr>
          </w:p>
        </w:tc>
      </w:tr>
      <w:tr w:rsidR="001C1107" w:rsidRPr="000406A6" w14:paraId="000CAD16" w14:textId="77777777" w:rsidTr="001C1107">
        <w:trPr>
          <w:cantSplit/>
        </w:trPr>
        <w:tc>
          <w:tcPr>
            <w:tcW w:w="9285" w:type="dxa"/>
            <w:gridSpan w:val="7"/>
            <w:tcBorders>
              <w:top w:val="nil"/>
              <w:left w:val="nil"/>
              <w:bottom w:val="nil"/>
              <w:right w:val="nil"/>
            </w:tcBorders>
            <w:shd w:val="clear" w:color="auto" w:fill="FFFFFF"/>
          </w:tcPr>
          <w:p w14:paraId="4F4408A6" w14:textId="77777777" w:rsidR="001C1107" w:rsidRPr="000406A6"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p>
        </w:tc>
      </w:tr>
    </w:tbl>
    <w:p w14:paraId="247EAAF8" w14:textId="148FE0AD" w:rsidR="001C1107" w:rsidRDefault="004427AE" w:rsidP="001C1107">
      <w:pPr>
        <w:spacing w:line="360" w:lineRule="auto"/>
        <w:jc w:val="both"/>
        <w:rPr>
          <w:rFonts w:ascii="Arial" w:hAnsi="Arial" w:cs="Arial"/>
          <w:sz w:val="24"/>
        </w:rPr>
      </w:pPr>
      <w:r>
        <w:rPr>
          <w:rFonts w:ascii="Arial" w:hAnsi="Arial" w:cs="Arial"/>
          <w:sz w:val="24"/>
          <w:szCs w:val="24"/>
        </w:rPr>
        <w:t>[Table 4.2</w:t>
      </w:r>
      <w:r w:rsidR="001C1107" w:rsidRPr="00B83D60">
        <w:rPr>
          <w:rFonts w:ascii="Arial" w:hAnsi="Arial" w:cs="Arial"/>
          <w:sz w:val="24"/>
          <w:szCs w:val="24"/>
        </w:rPr>
        <w:t xml:space="preserve">.2-3 </w:t>
      </w:r>
      <w:r w:rsidR="001C1107" w:rsidRPr="00B83D60">
        <w:rPr>
          <w:rFonts w:ascii="Arial" w:hAnsi="Arial" w:cs="Arial"/>
          <w:bCs/>
          <w:sz w:val="24"/>
        </w:rPr>
        <w:t>Eigenvalues</w:t>
      </w:r>
      <w:r w:rsidR="001C1107" w:rsidRPr="00B83D60">
        <w:rPr>
          <w:rFonts w:ascii="Arial" w:hAnsi="Arial" w:cs="Arial"/>
          <w:bCs/>
          <w:sz w:val="24"/>
          <w:szCs w:val="24"/>
        </w:rPr>
        <w:t xml:space="preserve"> of </w:t>
      </w:r>
      <w:r w:rsidR="001C1107" w:rsidRPr="00B83D60">
        <w:rPr>
          <w:rFonts w:ascii="Arial" w:hAnsi="Arial" w:cs="Arial"/>
          <w:sz w:val="24"/>
        </w:rPr>
        <w:t>Customer purchase intention]</w:t>
      </w:r>
    </w:p>
    <w:p w14:paraId="2A719FCC" w14:textId="77777777" w:rsidR="001C1107" w:rsidRDefault="001C1107" w:rsidP="001C1107">
      <w:pPr>
        <w:spacing w:line="360" w:lineRule="auto"/>
        <w:jc w:val="both"/>
        <w:rPr>
          <w:rFonts w:ascii="Arial" w:hAnsi="Arial" w:cs="Arial"/>
          <w:sz w:val="24"/>
        </w:rPr>
      </w:pPr>
    </w:p>
    <w:p w14:paraId="7D6DD8FF" w14:textId="2088E37C" w:rsidR="001C1107" w:rsidRPr="001C1107" w:rsidRDefault="001C1107" w:rsidP="001C1107">
      <w:pPr>
        <w:pStyle w:val="Heading2"/>
        <w:rPr>
          <w:rFonts w:ascii="Times New Roman" w:hAnsi="Times New Roman" w:cs="Times New Roman"/>
          <w:sz w:val="24"/>
        </w:rPr>
      </w:pPr>
      <w:r w:rsidRPr="00BD5D52">
        <w:rPr>
          <w:rFonts w:ascii="Times New Roman" w:hAnsi="Times New Roman" w:cs="Times New Roman"/>
          <w:sz w:val="24"/>
        </w:rPr>
        <w:t>Reliability analysis of Independent Variable</w:t>
      </w:r>
    </w:p>
    <w:tbl>
      <w:tblPr>
        <w:tblW w:w="418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1C1107" w:rsidRPr="000B601C" w14:paraId="52AA7E0A" w14:textId="77777777" w:rsidTr="001C1107">
        <w:trPr>
          <w:cantSplit/>
        </w:trPr>
        <w:tc>
          <w:tcPr>
            <w:tcW w:w="4180" w:type="dxa"/>
            <w:gridSpan w:val="3"/>
            <w:tcBorders>
              <w:top w:val="nil"/>
              <w:left w:val="nil"/>
              <w:bottom w:val="nil"/>
              <w:right w:val="nil"/>
            </w:tcBorders>
            <w:shd w:val="clear" w:color="auto" w:fill="FFFFFF"/>
            <w:vAlign w:val="center"/>
          </w:tcPr>
          <w:p w14:paraId="7A2AAFE3" w14:textId="77777777" w:rsidR="001C1107" w:rsidRPr="00CD32F2"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CD32F2">
              <w:rPr>
                <w:rFonts w:ascii="Arial" w:eastAsia="MingLiU" w:hAnsi="Arial" w:cs="Arial"/>
                <w:b/>
                <w:bCs/>
                <w:color w:val="000000"/>
                <w:sz w:val="24"/>
                <w:szCs w:val="24"/>
              </w:rPr>
              <w:t>Reliability Statistics</w:t>
            </w:r>
          </w:p>
        </w:tc>
      </w:tr>
      <w:tr w:rsidR="001C1107" w:rsidRPr="000B601C" w14:paraId="3BEC864F" w14:textId="77777777" w:rsidTr="001C1107">
        <w:trPr>
          <w:cantSplit/>
        </w:trPr>
        <w:tc>
          <w:tcPr>
            <w:tcW w:w="1503" w:type="dxa"/>
            <w:tcBorders>
              <w:top w:val="single" w:sz="16" w:space="0" w:color="000000"/>
              <w:left w:val="single" w:sz="16" w:space="0" w:color="000000"/>
              <w:bottom w:val="single" w:sz="16" w:space="0" w:color="000000"/>
            </w:tcBorders>
            <w:shd w:val="clear" w:color="auto" w:fill="FFFFFF"/>
            <w:vAlign w:val="bottom"/>
          </w:tcPr>
          <w:p w14:paraId="71B23918" w14:textId="77777777" w:rsidR="001C1107" w:rsidRPr="000B601C"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w:t>
            </w:r>
          </w:p>
        </w:tc>
        <w:tc>
          <w:tcPr>
            <w:tcW w:w="1503" w:type="dxa"/>
            <w:tcBorders>
              <w:top w:val="single" w:sz="16" w:space="0" w:color="000000"/>
              <w:bottom w:val="single" w:sz="16" w:space="0" w:color="000000"/>
            </w:tcBorders>
            <w:shd w:val="clear" w:color="auto" w:fill="FFFFFF"/>
            <w:vAlign w:val="bottom"/>
          </w:tcPr>
          <w:p w14:paraId="5D454A66" w14:textId="77777777" w:rsidR="001C1107" w:rsidRPr="000B601C"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14:paraId="46440E7C" w14:textId="77777777" w:rsidR="001C1107" w:rsidRPr="000B601C"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B601C">
              <w:rPr>
                <w:rFonts w:ascii="Times New Roman" w:eastAsia="MingLiU" w:hAnsi="Times New Roman" w:cs="Times New Roman"/>
                <w:color w:val="000000"/>
              </w:rPr>
              <w:t>N of Items</w:t>
            </w:r>
          </w:p>
        </w:tc>
      </w:tr>
      <w:tr w:rsidR="001C1107" w:rsidRPr="000B601C" w14:paraId="09B41D09" w14:textId="77777777" w:rsidTr="001C1107">
        <w:trPr>
          <w:cantSplit/>
        </w:trPr>
        <w:tc>
          <w:tcPr>
            <w:tcW w:w="1503" w:type="dxa"/>
            <w:tcBorders>
              <w:top w:val="single" w:sz="16" w:space="0" w:color="000000"/>
              <w:left w:val="single" w:sz="16" w:space="0" w:color="000000"/>
              <w:bottom w:val="single" w:sz="16" w:space="0" w:color="000000"/>
            </w:tcBorders>
            <w:shd w:val="clear" w:color="auto" w:fill="FFFFFF"/>
            <w:vAlign w:val="center"/>
          </w:tcPr>
          <w:p w14:paraId="7BE967AD" w14:textId="77777777" w:rsidR="001C1107" w:rsidRPr="000B601C"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.951</w:t>
            </w:r>
          </w:p>
        </w:tc>
        <w:tc>
          <w:tcPr>
            <w:tcW w:w="1503" w:type="dxa"/>
            <w:tcBorders>
              <w:top w:val="single" w:sz="16" w:space="0" w:color="000000"/>
              <w:bottom w:val="single" w:sz="16" w:space="0" w:color="000000"/>
            </w:tcBorders>
            <w:shd w:val="clear" w:color="auto" w:fill="FFFFFF"/>
            <w:vAlign w:val="center"/>
          </w:tcPr>
          <w:p w14:paraId="443B5607" w14:textId="77777777" w:rsidR="001C1107" w:rsidRPr="000B601C"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.952</w:t>
            </w:r>
          </w:p>
        </w:tc>
        <w:tc>
          <w:tcPr>
            <w:tcW w:w="1174" w:type="dxa"/>
            <w:tcBorders>
              <w:top w:val="single" w:sz="16" w:space="0" w:color="000000"/>
              <w:bottom w:val="single" w:sz="16" w:space="0" w:color="000000"/>
              <w:right w:val="single" w:sz="16" w:space="0" w:color="000000"/>
            </w:tcBorders>
            <w:shd w:val="clear" w:color="auto" w:fill="FFFFFF"/>
            <w:vAlign w:val="center"/>
          </w:tcPr>
          <w:p w14:paraId="33601FE3" w14:textId="77777777" w:rsidR="001C1107" w:rsidRPr="000B601C"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5</w:t>
            </w:r>
          </w:p>
        </w:tc>
      </w:tr>
    </w:tbl>
    <w:p w14:paraId="5DCAA661" w14:textId="5C88E0DF" w:rsidR="001C1107" w:rsidRDefault="004427AE" w:rsidP="001C1107">
      <w:pPr>
        <w:spacing w:line="240" w:lineRule="auto"/>
        <w:rPr>
          <w:rFonts w:ascii="Arial" w:hAnsi="Arial" w:cs="Arial"/>
          <w:color w:val="000000" w:themeColor="text1"/>
          <w:sz w:val="24"/>
          <w:szCs w:val="24"/>
        </w:rPr>
      </w:pPr>
      <w:r>
        <w:rPr>
          <w:rFonts w:ascii="Arial" w:hAnsi="Arial" w:cs="Arial"/>
          <w:sz w:val="24"/>
          <w:szCs w:val="24"/>
        </w:rPr>
        <w:t>[Table 4.2</w:t>
      </w:r>
      <w:r w:rsidR="001C1107" w:rsidRPr="00CD32F2">
        <w:rPr>
          <w:rFonts w:ascii="Arial" w:hAnsi="Arial" w:cs="Arial"/>
          <w:sz w:val="24"/>
          <w:szCs w:val="24"/>
        </w:rPr>
        <w:t xml:space="preserve">.4-2 Reliability analysis of </w:t>
      </w:r>
      <w:r w:rsidR="001C1107" w:rsidRPr="00CD32F2">
        <w:rPr>
          <w:rFonts w:ascii="Arial" w:hAnsi="Arial" w:cs="Arial"/>
          <w:color w:val="000000" w:themeColor="text1"/>
          <w:sz w:val="24"/>
          <w:szCs w:val="24"/>
        </w:rPr>
        <w:t>Brand visibility]</w:t>
      </w:r>
    </w:p>
    <w:p w14:paraId="3D81FCED" w14:textId="77777777" w:rsidR="00494CEA" w:rsidRPr="00CD32F2" w:rsidRDefault="00494CEA" w:rsidP="001C1107">
      <w:pPr>
        <w:spacing w:line="240" w:lineRule="auto"/>
        <w:rPr>
          <w:rFonts w:ascii="Arial" w:hAnsi="Arial" w:cs="Arial"/>
          <w:color w:val="000000" w:themeColor="text1"/>
          <w:sz w:val="24"/>
          <w:szCs w:val="24"/>
        </w:rPr>
      </w:pPr>
    </w:p>
    <w:p w14:paraId="2CB9ED59" w14:textId="77777777" w:rsidR="001C1107" w:rsidRPr="000B601C" w:rsidRDefault="001C1107" w:rsidP="001C1107">
      <w:pPr>
        <w:autoSpaceDE w:val="0"/>
        <w:autoSpaceDN w:val="0"/>
        <w:adjustRightInd w:val="0"/>
        <w:spacing w:after="0" w:line="240" w:lineRule="auto"/>
        <w:rPr>
          <w:rFonts w:ascii="Times New Roman" w:hAnsi="Times New Roman" w:cs="Times New Roman"/>
        </w:rPr>
      </w:pPr>
    </w:p>
    <w:tbl>
      <w:tblPr>
        <w:tblW w:w="418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1C1107" w:rsidRPr="000B601C" w14:paraId="0760E010" w14:textId="77777777" w:rsidTr="001C1107">
        <w:trPr>
          <w:cantSplit/>
        </w:trPr>
        <w:tc>
          <w:tcPr>
            <w:tcW w:w="4181" w:type="dxa"/>
            <w:gridSpan w:val="3"/>
            <w:tcBorders>
              <w:top w:val="nil"/>
              <w:left w:val="nil"/>
              <w:bottom w:val="nil"/>
              <w:right w:val="nil"/>
            </w:tcBorders>
            <w:shd w:val="clear" w:color="auto" w:fill="FFFFFF"/>
            <w:vAlign w:val="center"/>
          </w:tcPr>
          <w:p w14:paraId="73D32C8C" w14:textId="77777777" w:rsidR="001C1107" w:rsidRPr="00CD32F2"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CD32F2">
              <w:rPr>
                <w:rFonts w:ascii="Arial" w:eastAsia="MingLiU" w:hAnsi="Arial" w:cs="Arial"/>
                <w:b/>
                <w:bCs/>
                <w:color w:val="000000"/>
                <w:sz w:val="24"/>
                <w:szCs w:val="24"/>
              </w:rPr>
              <w:t>Reliability Statistics</w:t>
            </w:r>
          </w:p>
        </w:tc>
      </w:tr>
      <w:tr w:rsidR="001C1107" w:rsidRPr="000B601C" w14:paraId="21032C7B" w14:textId="77777777" w:rsidTr="001C1107">
        <w:trPr>
          <w:cantSplit/>
        </w:trPr>
        <w:tc>
          <w:tcPr>
            <w:tcW w:w="1504" w:type="dxa"/>
            <w:tcBorders>
              <w:top w:val="single" w:sz="16" w:space="0" w:color="000000"/>
              <w:left w:val="single" w:sz="16" w:space="0" w:color="000000"/>
              <w:bottom w:val="single" w:sz="16" w:space="0" w:color="000000"/>
            </w:tcBorders>
            <w:shd w:val="clear" w:color="auto" w:fill="FFFFFF"/>
            <w:vAlign w:val="bottom"/>
          </w:tcPr>
          <w:p w14:paraId="2A807A30" w14:textId="77777777" w:rsidR="001C1107" w:rsidRPr="000B601C"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w:t>
            </w:r>
          </w:p>
        </w:tc>
        <w:tc>
          <w:tcPr>
            <w:tcW w:w="1503" w:type="dxa"/>
            <w:tcBorders>
              <w:top w:val="single" w:sz="16" w:space="0" w:color="000000"/>
              <w:bottom w:val="single" w:sz="16" w:space="0" w:color="000000"/>
            </w:tcBorders>
            <w:shd w:val="clear" w:color="auto" w:fill="FFFFFF"/>
            <w:vAlign w:val="bottom"/>
          </w:tcPr>
          <w:p w14:paraId="1DDC5C01" w14:textId="77777777" w:rsidR="001C1107" w:rsidRPr="000B601C"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14:paraId="29C260AA" w14:textId="77777777" w:rsidR="001C1107" w:rsidRPr="000B601C"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B601C">
              <w:rPr>
                <w:rFonts w:ascii="Times New Roman" w:eastAsia="MingLiU" w:hAnsi="Times New Roman" w:cs="Times New Roman"/>
                <w:color w:val="000000"/>
              </w:rPr>
              <w:t>N of Items</w:t>
            </w:r>
          </w:p>
        </w:tc>
      </w:tr>
      <w:tr w:rsidR="001C1107" w:rsidRPr="000B601C" w14:paraId="7FA4118D" w14:textId="77777777" w:rsidTr="001C1107">
        <w:trPr>
          <w:cantSplit/>
        </w:trPr>
        <w:tc>
          <w:tcPr>
            <w:tcW w:w="1504" w:type="dxa"/>
            <w:tcBorders>
              <w:top w:val="single" w:sz="16" w:space="0" w:color="000000"/>
              <w:left w:val="single" w:sz="16" w:space="0" w:color="000000"/>
              <w:bottom w:val="single" w:sz="16" w:space="0" w:color="000000"/>
            </w:tcBorders>
            <w:shd w:val="clear" w:color="auto" w:fill="FFFFFF"/>
            <w:vAlign w:val="center"/>
          </w:tcPr>
          <w:p w14:paraId="11CE328B" w14:textId="77777777" w:rsidR="001C1107" w:rsidRPr="000B601C"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.918</w:t>
            </w:r>
          </w:p>
        </w:tc>
        <w:tc>
          <w:tcPr>
            <w:tcW w:w="1503" w:type="dxa"/>
            <w:tcBorders>
              <w:top w:val="single" w:sz="16" w:space="0" w:color="000000"/>
              <w:bottom w:val="single" w:sz="16" w:space="0" w:color="000000"/>
            </w:tcBorders>
            <w:shd w:val="clear" w:color="auto" w:fill="FFFFFF"/>
            <w:vAlign w:val="center"/>
          </w:tcPr>
          <w:p w14:paraId="2E75B964" w14:textId="77777777" w:rsidR="001C1107" w:rsidRPr="000B601C"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.919</w:t>
            </w:r>
          </w:p>
        </w:tc>
        <w:tc>
          <w:tcPr>
            <w:tcW w:w="1174" w:type="dxa"/>
            <w:tcBorders>
              <w:top w:val="single" w:sz="16" w:space="0" w:color="000000"/>
              <w:bottom w:val="single" w:sz="16" w:space="0" w:color="000000"/>
              <w:right w:val="single" w:sz="16" w:space="0" w:color="000000"/>
            </w:tcBorders>
            <w:shd w:val="clear" w:color="auto" w:fill="FFFFFF"/>
            <w:vAlign w:val="center"/>
          </w:tcPr>
          <w:p w14:paraId="75560253" w14:textId="77777777" w:rsidR="001C1107" w:rsidRPr="000B601C"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5</w:t>
            </w:r>
          </w:p>
        </w:tc>
      </w:tr>
    </w:tbl>
    <w:p w14:paraId="54424189" w14:textId="30505552" w:rsidR="001C1107" w:rsidRPr="00CD32F2" w:rsidRDefault="004427AE" w:rsidP="001C1107">
      <w:pPr>
        <w:spacing w:line="240" w:lineRule="auto"/>
        <w:rPr>
          <w:rFonts w:ascii="Arial" w:hAnsi="Arial" w:cs="Arial"/>
          <w:sz w:val="24"/>
          <w:szCs w:val="24"/>
        </w:rPr>
      </w:pPr>
      <w:r>
        <w:rPr>
          <w:rFonts w:ascii="Arial" w:hAnsi="Arial" w:cs="Arial"/>
          <w:sz w:val="24"/>
          <w:szCs w:val="24"/>
        </w:rPr>
        <w:t>[Table 4.2</w:t>
      </w:r>
      <w:r w:rsidR="001C1107" w:rsidRPr="00CD32F2">
        <w:rPr>
          <w:rFonts w:ascii="Arial" w:hAnsi="Arial" w:cs="Arial"/>
          <w:sz w:val="24"/>
          <w:szCs w:val="24"/>
        </w:rPr>
        <w:t>.4-3 Reliability analysis of Brand awareness</w:t>
      </w:r>
      <w:r w:rsidR="001C1107" w:rsidRPr="00CD32F2">
        <w:rPr>
          <w:rFonts w:ascii="Arial" w:hAnsi="Arial" w:cs="Arial"/>
          <w:color w:val="000000" w:themeColor="text1"/>
          <w:sz w:val="24"/>
          <w:szCs w:val="24"/>
        </w:rPr>
        <w:t>]</w:t>
      </w:r>
    </w:p>
    <w:p w14:paraId="7ED15421" w14:textId="77777777" w:rsidR="001C1107" w:rsidRDefault="001C1107" w:rsidP="001C1107">
      <w:pPr>
        <w:autoSpaceDE w:val="0"/>
        <w:autoSpaceDN w:val="0"/>
        <w:adjustRightInd w:val="0"/>
        <w:spacing w:after="0" w:line="240" w:lineRule="auto"/>
        <w:rPr>
          <w:rFonts w:ascii="Arial" w:hAnsi="Arial" w:cs="Arial"/>
          <w:sz w:val="24"/>
          <w:szCs w:val="24"/>
        </w:rPr>
      </w:pPr>
    </w:p>
    <w:p w14:paraId="6EAB032B" w14:textId="77777777" w:rsidR="00494CEA" w:rsidRDefault="00494CEA" w:rsidP="001C1107">
      <w:pPr>
        <w:autoSpaceDE w:val="0"/>
        <w:autoSpaceDN w:val="0"/>
        <w:adjustRightInd w:val="0"/>
        <w:spacing w:after="0" w:line="240" w:lineRule="auto"/>
        <w:rPr>
          <w:rFonts w:ascii="Arial" w:hAnsi="Arial" w:cs="Arial"/>
          <w:sz w:val="24"/>
          <w:szCs w:val="24"/>
        </w:rPr>
      </w:pPr>
    </w:p>
    <w:p w14:paraId="31A57CE9" w14:textId="77777777" w:rsidR="00494CEA" w:rsidRDefault="00494CEA" w:rsidP="001C1107">
      <w:pPr>
        <w:autoSpaceDE w:val="0"/>
        <w:autoSpaceDN w:val="0"/>
        <w:adjustRightInd w:val="0"/>
        <w:spacing w:after="0" w:line="240" w:lineRule="auto"/>
        <w:rPr>
          <w:rFonts w:ascii="Arial" w:hAnsi="Arial" w:cs="Arial"/>
          <w:sz w:val="24"/>
          <w:szCs w:val="24"/>
        </w:rPr>
      </w:pPr>
    </w:p>
    <w:p w14:paraId="34B5CCE3" w14:textId="77777777" w:rsidR="00494CEA" w:rsidRPr="00CD32F2" w:rsidRDefault="00494CEA" w:rsidP="001C1107">
      <w:pPr>
        <w:autoSpaceDE w:val="0"/>
        <w:autoSpaceDN w:val="0"/>
        <w:adjustRightInd w:val="0"/>
        <w:spacing w:after="0" w:line="240" w:lineRule="auto"/>
        <w:rPr>
          <w:rFonts w:ascii="Arial" w:hAnsi="Arial" w:cs="Arial"/>
          <w:sz w:val="24"/>
          <w:szCs w:val="24"/>
        </w:rPr>
      </w:pPr>
    </w:p>
    <w:tbl>
      <w:tblPr>
        <w:tblW w:w="418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1C1107" w:rsidRPr="00CD32F2" w14:paraId="635FCD7F" w14:textId="77777777" w:rsidTr="001C1107">
        <w:trPr>
          <w:cantSplit/>
        </w:trPr>
        <w:tc>
          <w:tcPr>
            <w:tcW w:w="4181" w:type="dxa"/>
            <w:gridSpan w:val="3"/>
            <w:tcBorders>
              <w:top w:val="nil"/>
              <w:left w:val="nil"/>
              <w:bottom w:val="nil"/>
              <w:right w:val="nil"/>
            </w:tcBorders>
            <w:shd w:val="clear" w:color="auto" w:fill="FFFFFF"/>
            <w:vAlign w:val="center"/>
          </w:tcPr>
          <w:p w14:paraId="3F9572BF" w14:textId="77777777" w:rsidR="001C1107" w:rsidRPr="00CD32F2"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CD32F2">
              <w:rPr>
                <w:rFonts w:ascii="Arial" w:eastAsia="MingLiU" w:hAnsi="Arial" w:cs="Arial"/>
                <w:b/>
                <w:bCs/>
                <w:color w:val="000000"/>
                <w:sz w:val="24"/>
                <w:szCs w:val="24"/>
              </w:rPr>
              <w:t>Reliability Statistics</w:t>
            </w:r>
          </w:p>
        </w:tc>
      </w:tr>
      <w:tr w:rsidR="001C1107" w:rsidRPr="000B601C" w14:paraId="48180DE9" w14:textId="77777777" w:rsidTr="001C1107">
        <w:trPr>
          <w:cantSplit/>
        </w:trPr>
        <w:tc>
          <w:tcPr>
            <w:tcW w:w="1504" w:type="dxa"/>
            <w:tcBorders>
              <w:top w:val="single" w:sz="16" w:space="0" w:color="000000"/>
              <w:left w:val="single" w:sz="16" w:space="0" w:color="000000"/>
              <w:bottom w:val="single" w:sz="16" w:space="0" w:color="000000"/>
            </w:tcBorders>
            <w:shd w:val="clear" w:color="auto" w:fill="FFFFFF"/>
            <w:vAlign w:val="bottom"/>
          </w:tcPr>
          <w:p w14:paraId="6D5B5F3F" w14:textId="77777777" w:rsidR="001C1107" w:rsidRPr="000B601C"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w:t>
            </w:r>
          </w:p>
        </w:tc>
        <w:tc>
          <w:tcPr>
            <w:tcW w:w="1503" w:type="dxa"/>
            <w:tcBorders>
              <w:top w:val="single" w:sz="16" w:space="0" w:color="000000"/>
              <w:bottom w:val="single" w:sz="16" w:space="0" w:color="000000"/>
            </w:tcBorders>
            <w:shd w:val="clear" w:color="auto" w:fill="FFFFFF"/>
            <w:vAlign w:val="bottom"/>
          </w:tcPr>
          <w:p w14:paraId="6561D31E" w14:textId="77777777" w:rsidR="001C1107" w:rsidRPr="000B601C"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14:paraId="74ED2101" w14:textId="77777777" w:rsidR="001C1107" w:rsidRPr="000B601C"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B601C">
              <w:rPr>
                <w:rFonts w:ascii="Times New Roman" w:eastAsia="MingLiU" w:hAnsi="Times New Roman" w:cs="Times New Roman"/>
                <w:color w:val="000000"/>
              </w:rPr>
              <w:t>N of Items</w:t>
            </w:r>
          </w:p>
        </w:tc>
      </w:tr>
      <w:tr w:rsidR="001C1107" w:rsidRPr="000B601C" w14:paraId="0FFE2DD9" w14:textId="77777777" w:rsidTr="001C1107">
        <w:trPr>
          <w:cantSplit/>
        </w:trPr>
        <w:tc>
          <w:tcPr>
            <w:tcW w:w="1504" w:type="dxa"/>
            <w:tcBorders>
              <w:top w:val="single" w:sz="16" w:space="0" w:color="000000"/>
              <w:left w:val="single" w:sz="16" w:space="0" w:color="000000"/>
              <w:bottom w:val="single" w:sz="16" w:space="0" w:color="000000"/>
            </w:tcBorders>
            <w:shd w:val="clear" w:color="auto" w:fill="FFFFFF"/>
            <w:vAlign w:val="center"/>
          </w:tcPr>
          <w:p w14:paraId="5DDA88DF" w14:textId="77777777" w:rsidR="001C1107" w:rsidRPr="000B601C"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.957</w:t>
            </w:r>
          </w:p>
        </w:tc>
        <w:tc>
          <w:tcPr>
            <w:tcW w:w="1503" w:type="dxa"/>
            <w:tcBorders>
              <w:top w:val="single" w:sz="16" w:space="0" w:color="000000"/>
              <w:bottom w:val="single" w:sz="16" w:space="0" w:color="000000"/>
            </w:tcBorders>
            <w:shd w:val="clear" w:color="auto" w:fill="FFFFFF"/>
            <w:vAlign w:val="center"/>
          </w:tcPr>
          <w:p w14:paraId="23C1BC10" w14:textId="77777777" w:rsidR="001C1107" w:rsidRPr="000B601C"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.958</w:t>
            </w:r>
          </w:p>
        </w:tc>
        <w:tc>
          <w:tcPr>
            <w:tcW w:w="1174" w:type="dxa"/>
            <w:tcBorders>
              <w:top w:val="single" w:sz="16" w:space="0" w:color="000000"/>
              <w:bottom w:val="single" w:sz="16" w:space="0" w:color="000000"/>
              <w:right w:val="single" w:sz="16" w:space="0" w:color="000000"/>
            </w:tcBorders>
            <w:shd w:val="clear" w:color="auto" w:fill="FFFFFF"/>
            <w:vAlign w:val="center"/>
          </w:tcPr>
          <w:p w14:paraId="5A587E9D" w14:textId="77777777" w:rsidR="001C1107" w:rsidRPr="000B601C"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5</w:t>
            </w:r>
          </w:p>
        </w:tc>
      </w:tr>
    </w:tbl>
    <w:p w14:paraId="25318506" w14:textId="57EA7F0C" w:rsidR="001C1107" w:rsidRPr="00CD32F2" w:rsidRDefault="004427AE" w:rsidP="001C1107">
      <w:pPr>
        <w:spacing w:line="240" w:lineRule="auto"/>
        <w:rPr>
          <w:rFonts w:ascii="Arial" w:hAnsi="Arial" w:cs="Arial"/>
          <w:sz w:val="24"/>
          <w:szCs w:val="24"/>
        </w:rPr>
      </w:pPr>
      <w:r>
        <w:rPr>
          <w:rFonts w:ascii="Arial" w:hAnsi="Arial" w:cs="Arial"/>
          <w:sz w:val="24"/>
          <w:szCs w:val="24"/>
        </w:rPr>
        <w:t>[Table 4.2</w:t>
      </w:r>
      <w:r w:rsidR="001C1107" w:rsidRPr="00CD32F2">
        <w:rPr>
          <w:rFonts w:ascii="Arial" w:hAnsi="Arial" w:cs="Arial"/>
          <w:sz w:val="24"/>
          <w:szCs w:val="24"/>
        </w:rPr>
        <w:t>.4-4 Reliability analysis of Customer satisfaction</w:t>
      </w:r>
      <w:r w:rsidR="001C1107" w:rsidRPr="00CD32F2">
        <w:rPr>
          <w:rFonts w:ascii="Arial" w:hAnsi="Arial" w:cs="Arial"/>
          <w:color w:val="000000" w:themeColor="text1"/>
          <w:sz w:val="24"/>
          <w:szCs w:val="24"/>
        </w:rPr>
        <w:t>]</w:t>
      </w:r>
    </w:p>
    <w:p w14:paraId="7C6D3998" w14:textId="77777777" w:rsidR="001C1107" w:rsidRPr="00CD32F2" w:rsidRDefault="001C1107" w:rsidP="001C1107">
      <w:pPr>
        <w:autoSpaceDE w:val="0"/>
        <w:autoSpaceDN w:val="0"/>
        <w:adjustRightInd w:val="0"/>
        <w:spacing w:after="0" w:line="240" w:lineRule="auto"/>
        <w:rPr>
          <w:rFonts w:ascii="Arial" w:hAnsi="Arial" w:cs="Arial"/>
          <w:sz w:val="24"/>
          <w:szCs w:val="24"/>
        </w:rPr>
      </w:pPr>
    </w:p>
    <w:tbl>
      <w:tblPr>
        <w:tblW w:w="4181" w:type="dxa"/>
        <w:tblInd w:w="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1C1107" w:rsidRPr="00CD32F2" w14:paraId="699BA09F" w14:textId="77777777" w:rsidTr="001C1107">
        <w:trPr>
          <w:cantSplit/>
        </w:trPr>
        <w:tc>
          <w:tcPr>
            <w:tcW w:w="4181" w:type="dxa"/>
            <w:gridSpan w:val="3"/>
            <w:tcBorders>
              <w:top w:val="nil"/>
              <w:left w:val="nil"/>
              <w:bottom w:val="nil"/>
              <w:right w:val="nil"/>
            </w:tcBorders>
            <w:shd w:val="clear" w:color="auto" w:fill="FFFFFF"/>
            <w:vAlign w:val="center"/>
          </w:tcPr>
          <w:p w14:paraId="24E468F7" w14:textId="77777777" w:rsidR="001C1107" w:rsidRPr="00CD32F2"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CD32F2">
              <w:rPr>
                <w:rFonts w:ascii="Arial" w:eastAsia="MingLiU" w:hAnsi="Arial" w:cs="Arial"/>
                <w:b/>
                <w:bCs/>
                <w:color w:val="000000"/>
                <w:sz w:val="24"/>
                <w:szCs w:val="24"/>
              </w:rPr>
              <w:t>Reliability Statistics</w:t>
            </w:r>
          </w:p>
        </w:tc>
      </w:tr>
      <w:tr w:rsidR="001C1107" w:rsidRPr="000B601C" w14:paraId="6DCCB289" w14:textId="77777777" w:rsidTr="001C1107">
        <w:trPr>
          <w:cantSplit/>
        </w:trPr>
        <w:tc>
          <w:tcPr>
            <w:tcW w:w="1504" w:type="dxa"/>
            <w:tcBorders>
              <w:top w:val="single" w:sz="16" w:space="0" w:color="000000"/>
              <w:left w:val="single" w:sz="16" w:space="0" w:color="000000"/>
              <w:bottom w:val="single" w:sz="16" w:space="0" w:color="000000"/>
            </w:tcBorders>
            <w:shd w:val="clear" w:color="auto" w:fill="FFFFFF"/>
            <w:vAlign w:val="bottom"/>
          </w:tcPr>
          <w:p w14:paraId="126DEC40" w14:textId="77777777" w:rsidR="001C1107" w:rsidRPr="000B601C"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w:t>
            </w:r>
          </w:p>
        </w:tc>
        <w:tc>
          <w:tcPr>
            <w:tcW w:w="1503" w:type="dxa"/>
            <w:tcBorders>
              <w:top w:val="single" w:sz="16" w:space="0" w:color="000000"/>
              <w:bottom w:val="single" w:sz="16" w:space="0" w:color="000000"/>
            </w:tcBorders>
            <w:shd w:val="clear" w:color="auto" w:fill="FFFFFF"/>
            <w:vAlign w:val="bottom"/>
          </w:tcPr>
          <w:p w14:paraId="1E0D09BA" w14:textId="77777777" w:rsidR="001C1107" w:rsidRPr="000B601C"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14:paraId="753ADA11" w14:textId="77777777" w:rsidR="001C1107" w:rsidRPr="000B601C"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B601C">
              <w:rPr>
                <w:rFonts w:ascii="Times New Roman" w:eastAsia="MingLiU" w:hAnsi="Times New Roman" w:cs="Times New Roman"/>
                <w:color w:val="000000"/>
              </w:rPr>
              <w:t>N of Items</w:t>
            </w:r>
          </w:p>
        </w:tc>
      </w:tr>
      <w:tr w:rsidR="001C1107" w:rsidRPr="000B601C" w14:paraId="140290AF" w14:textId="77777777" w:rsidTr="001C1107">
        <w:trPr>
          <w:cantSplit/>
        </w:trPr>
        <w:tc>
          <w:tcPr>
            <w:tcW w:w="1504" w:type="dxa"/>
            <w:tcBorders>
              <w:top w:val="single" w:sz="16" w:space="0" w:color="000000"/>
              <w:left w:val="single" w:sz="16" w:space="0" w:color="000000"/>
              <w:bottom w:val="single" w:sz="16" w:space="0" w:color="000000"/>
            </w:tcBorders>
            <w:shd w:val="clear" w:color="auto" w:fill="FFFFFF"/>
            <w:vAlign w:val="center"/>
          </w:tcPr>
          <w:p w14:paraId="60EA356B" w14:textId="77777777" w:rsidR="001C1107" w:rsidRPr="000B601C"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.920</w:t>
            </w:r>
          </w:p>
        </w:tc>
        <w:tc>
          <w:tcPr>
            <w:tcW w:w="1503" w:type="dxa"/>
            <w:tcBorders>
              <w:top w:val="single" w:sz="16" w:space="0" w:color="000000"/>
              <w:bottom w:val="single" w:sz="16" w:space="0" w:color="000000"/>
            </w:tcBorders>
            <w:shd w:val="clear" w:color="auto" w:fill="FFFFFF"/>
            <w:vAlign w:val="center"/>
          </w:tcPr>
          <w:p w14:paraId="14102942" w14:textId="77777777" w:rsidR="001C1107" w:rsidRPr="000B601C"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.922</w:t>
            </w:r>
          </w:p>
        </w:tc>
        <w:tc>
          <w:tcPr>
            <w:tcW w:w="1174" w:type="dxa"/>
            <w:tcBorders>
              <w:top w:val="single" w:sz="16" w:space="0" w:color="000000"/>
              <w:bottom w:val="single" w:sz="16" w:space="0" w:color="000000"/>
              <w:right w:val="single" w:sz="16" w:space="0" w:color="000000"/>
            </w:tcBorders>
            <w:shd w:val="clear" w:color="auto" w:fill="FFFFFF"/>
            <w:vAlign w:val="center"/>
          </w:tcPr>
          <w:p w14:paraId="4B0B8538" w14:textId="77777777" w:rsidR="001C1107" w:rsidRPr="000B601C"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5</w:t>
            </w:r>
          </w:p>
        </w:tc>
      </w:tr>
    </w:tbl>
    <w:p w14:paraId="41754D29" w14:textId="046155E7" w:rsidR="001C1107" w:rsidRPr="00CD32F2" w:rsidRDefault="004427AE" w:rsidP="001C1107">
      <w:pPr>
        <w:spacing w:line="240" w:lineRule="auto"/>
        <w:rPr>
          <w:rFonts w:ascii="Arial" w:hAnsi="Arial" w:cs="Arial"/>
          <w:sz w:val="24"/>
          <w:szCs w:val="24"/>
        </w:rPr>
      </w:pPr>
      <w:r>
        <w:rPr>
          <w:rFonts w:ascii="Arial" w:hAnsi="Arial" w:cs="Arial"/>
          <w:sz w:val="24"/>
          <w:szCs w:val="24"/>
        </w:rPr>
        <w:t>[Table 4.2</w:t>
      </w:r>
      <w:r w:rsidR="001C1107" w:rsidRPr="00CD32F2">
        <w:rPr>
          <w:rFonts w:ascii="Arial" w:hAnsi="Arial" w:cs="Arial"/>
          <w:sz w:val="24"/>
          <w:szCs w:val="24"/>
        </w:rPr>
        <w:t>.4-5 Reliability analysis of Brand reputation</w:t>
      </w:r>
      <w:r w:rsidR="001C1107" w:rsidRPr="00CD32F2">
        <w:rPr>
          <w:rFonts w:ascii="Arial" w:hAnsi="Arial" w:cs="Arial"/>
          <w:color w:val="000000" w:themeColor="text1"/>
          <w:sz w:val="24"/>
          <w:szCs w:val="24"/>
        </w:rPr>
        <w:t>]</w:t>
      </w:r>
    </w:p>
    <w:p w14:paraId="67F7F072" w14:textId="3E8BE091" w:rsidR="001C1107" w:rsidRPr="00CD32F2" w:rsidRDefault="001C1107" w:rsidP="001C1107">
      <w:pPr>
        <w:spacing w:line="360" w:lineRule="auto"/>
        <w:jc w:val="both"/>
        <w:rPr>
          <w:rFonts w:ascii="Arial" w:hAnsi="Arial" w:cs="Arial"/>
          <w:b/>
          <w:sz w:val="24"/>
          <w:szCs w:val="24"/>
        </w:rPr>
      </w:pPr>
      <w:r w:rsidRPr="00CD32F2">
        <w:rPr>
          <w:rFonts w:ascii="Arial" w:hAnsi="Arial" w:cs="Arial"/>
          <w:b/>
          <w:sz w:val="24"/>
          <w:szCs w:val="24"/>
        </w:rPr>
        <w:t xml:space="preserve">Reliability analysis of Dependent Variable </w:t>
      </w:r>
    </w:p>
    <w:p w14:paraId="2DD041A6" w14:textId="77777777" w:rsidR="001C1107" w:rsidRPr="00CD32F2" w:rsidRDefault="001C1107" w:rsidP="001C1107">
      <w:pPr>
        <w:spacing w:line="360" w:lineRule="auto"/>
        <w:jc w:val="both"/>
        <w:rPr>
          <w:rFonts w:ascii="Arial" w:hAnsi="Arial" w:cs="Arial"/>
          <w:b/>
          <w:sz w:val="24"/>
          <w:szCs w:val="24"/>
        </w:rPr>
      </w:pPr>
    </w:p>
    <w:tbl>
      <w:tblPr>
        <w:tblW w:w="4181" w:type="dxa"/>
        <w:tblInd w:w="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504"/>
        <w:gridCol w:w="1503"/>
        <w:gridCol w:w="1174"/>
      </w:tblGrid>
      <w:tr w:rsidR="001C1107" w:rsidRPr="00CD32F2" w14:paraId="440EEFB9" w14:textId="77777777" w:rsidTr="001C1107">
        <w:trPr>
          <w:cantSplit/>
        </w:trPr>
        <w:tc>
          <w:tcPr>
            <w:tcW w:w="4181" w:type="dxa"/>
            <w:gridSpan w:val="3"/>
            <w:tcBorders>
              <w:top w:val="nil"/>
              <w:left w:val="nil"/>
              <w:bottom w:val="nil"/>
              <w:right w:val="nil"/>
            </w:tcBorders>
            <w:shd w:val="clear" w:color="auto" w:fill="FFFFFF"/>
            <w:vAlign w:val="center"/>
          </w:tcPr>
          <w:p w14:paraId="297336ED" w14:textId="77777777" w:rsidR="001C1107" w:rsidRPr="00CD32F2"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CD32F2">
              <w:rPr>
                <w:rFonts w:ascii="Arial" w:eastAsia="MingLiU" w:hAnsi="Arial" w:cs="Arial"/>
                <w:b/>
                <w:bCs/>
                <w:color w:val="000000"/>
                <w:sz w:val="24"/>
                <w:szCs w:val="24"/>
              </w:rPr>
              <w:t>Reliability Statistics</w:t>
            </w:r>
          </w:p>
        </w:tc>
      </w:tr>
      <w:tr w:rsidR="001C1107" w:rsidRPr="000B601C" w14:paraId="75846C7C" w14:textId="77777777" w:rsidTr="001C1107">
        <w:trPr>
          <w:cantSplit/>
        </w:trPr>
        <w:tc>
          <w:tcPr>
            <w:tcW w:w="1504" w:type="dxa"/>
            <w:tcBorders>
              <w:top w:val="single" w:sz="16" w:space="0" w:color="000000"/>
              <w:left w:val="single" w:sz="16" w:space="0" w:color="000000"/>
              <w:bottom w:val="single" w:sz="16" w:space="0" w:color="000000"/>
            </w:tcBorders>
            <w:shd w:val="clear" w:color="auto" w:fill="FFFFFF"/>
            <w:vAlign w:val="bottom"/>
          </w:tcPr>
          <w:p w14:paraId="0C0F6CF1" w14:textId="77777777" w:rsidR="001C1107" w:rsidRPr="000B601C"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w:t>
            </w:r>
          </w:p>
        </w:tc>
        <w:tc>
          <w:tcPr>
            <w:tcW w:w="1503" w:type="dxa"/>
            <w:tcBorders>
              <w:top w:val="single" w:sz="16" w:space="0" w:color="000000"/>
              <w:bottom w:val="single" w:sz="16" w:space="0" w:color="000000"/>
            </w:tcBorders>
            <w:shd w:val="clear" w:color="auto" w:fill="FFFFFF"/>
            <w:vAlign w:val="bottom"/>
          </w:tcPr>
          <w:p w14:paraId="46D32022" w14:textId="77777777" w:rsidR="001C1107" w:rsidRPr="000B601C"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B601C">
              <w:rPr>
                <w:rFonts w:ascii="Times New Roman" w:eastAsia="MingLiU" w:hAnsi="Times New Roman" w:cs="Times New Roman"/>
                <w:color w:val="000000"/>
              </w:rPr>
              <w:t>Cronbach's</w:t>
            </w:r>
            <w:proofErr w:type="spellEnd"/>
            <w:r w:rsidRPr="000B601C">
              <w:rPr>
                <w:rFonts w:ascii="Times New Roman" w:eastAsia="MingLiU" w:hAnsi="Times New Roman" w:cs="Times New Roman"/>
                <w:color w:val="000000"/>
              </w:rPr>
              <w:t xml:space="preserve"> Alpha Based on Standardized Items</w:t>
            </w:r>
          </w:p>
        </w:tc>
        <w:tc>
          <w:tcPr>
            <w:tcW w:w="1174" w:type="dxa"/>
            <w:tcBorders>
              <w:top w:val="single" w:sz="16" w:space="0" w:color="000000"/>
              <w:bottom w:val="single" w:sz="16" w:space="0" w:color="000000"/>
              <w:right w:val="single" w:sz="16" w:space="0" w:color="000000"/>
            </w:tcBorders>
            <w:shd w:val="clear" w:color="auto" w:fill="FFFFFF"/>
            <w:vAlign w:val="bottom"/>
          </w:tcPr>
          <w:p w14:paraId="2C84963D" w14:textId="77777777" w:rsidR="001C1107" w:rsidRPr="000B601C"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B601C">
              <w:rPr>
                <w:rFonts w:ascii="Times New Roman" w:eastAsia="MingLiU" w:hAnsi="Times New Roman" w:cs="Times New Roman"/>
                <w:color w:val="000000"/>
              </w:rPr>
              <w:t>N of Items</w:t>
            </w:r>
          </w:p>
        </w:tc>
      </w:tr>
      <w:tr w:rsidR="001C1107" w:rsidRPr="000B601C" w14:paraId="719CAF13" w14:textId="77777777" w:rsidTr="001C1107">
        <w:trPr>
          <w:cantSplit/>
        </w:trPr>
        <w:tc>
          <w:tcPr>
            <w:tcW w:w="1504" w:type="dxa"/>
            <w:tcBorders>
              <w:top w:val="single" w:sz="16" w:space="0" w:color="000000"/>
              <w:left w:val="single" w:sz="16" w:space="0" w:color="000000"/>
              <w:bottom w:val="single" w:sz="16" w:space="0" w:color="000000"/>
            </w:tcBorders>
            <w:shd w:val="clear" w:color="auto" w:fill="FFFFFF"/>
            <w:vAlign w:val="center"/>
          </w:tcPr>
          <w:p w14:paraId="7442D870" w14:textId="77777777" w:rsidR="001C1107" w:rsidRPr="000B601C"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.960</w:t>
            </w:r>
          </w:p>
        </w:tc>
        <w:tc>
          <w:tcPr>
            <w:tcW w:w="1503" w:type="dxa"/>
            <w:tcBorders>
              <w:top w:val="single" w:sz="16" w:space="0" w:color="000000"/>
              <w:bottom w:val="single" w:sz="16" w:space="0" w:color="000000"/>
            </w:tcBorders>
            <w:shd w:val="clear" w:color="auto" w:fill="FFFFFF"/>
            <w:vAlign w:val="center"/>
          </w:tcPr>
          <w:p w14:paraId="43764995" w14:textId="77777777" w:rsidR="001C1107" w:rsidRPr="000B601C"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.961</w:t>
            </w:r>
          </w:p>
        </w:tc>
        <w:tc>
          <w:tcPr>
            <w:tcW w:w="1174" w:type="dxa"/>
            <w:tcBorders>
              <w:top w:val="single" w:sz="16" w:space="0" w:color="000000"/>
              <w:bottom w:val="single" w:sz="16" w:space="0" w:color="000000"/>
              <w:right w:val="single" w:sz="16" w:space="0" w:color="000000"/>
            </w:tcBorders>
            <w:shd w:val="clear" w:color="auto" w:fill="FFFFFF"/>
            <w:vAlign w:val="center"/>
          </w:tcPr>
          <w:p w14:paraId="2BF1AD93" w14:textId="77777777" w:rsidR="001C1107" w:rsidRPr="000B601C"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B601C">
              <w:rPr>
                <w:rFonts w:ascii="Times New Roman" w:eastAsia="MingLiU" w:hAnsi="Times New Roman" w:cs="Times New Roman"/>
                <w:color w:val="000000"/>
              </w:rPr>
              <w:t>4</w:t>
            </w:r>
          </w:p>
        </w:tc>
      </w:tr>
    </w:tbl>
    <w:p w14:paraId="22F56178" w14:textId="361AD9E9" w:rsidR="001C1107" w:rsidRPr="00CD32F2" w:rsidRDefault="004427AE" w:rsidP="001C1107">
      <w:pPr>
        <w:spacing w:line="240" w:lineRule="auto"/>
        <w:rPr>
          <w:rFonts w:ascii="Arial" w:hAnsi="Arial" w:cs="Arial"/>
          <w:sz w:val="24"/>
          <w:szCs w:val="24"/>
        </w:rPr>
      </w:pPr>
      <w:r>
        <w:rPr>
          <w:rFonts w:ascii="Arial" w:hAnsi="Arial" w:cs="Arial"/>
          <w:sz w:val="24"/>
          <w:szCs w:val="24"/>
        </w:rPr>
        <w:t>[Table 4.2</w:t>
      </w:r>
      <w:r w:rsidR="001C1107" w:rsidRPr="00CD32F2">
        <w:rPr>
          <w:rFonts w:ascii="Arial" w:hAnsi="Arial" w:cs="Arial"/>
          <w:sz w:val="24"/>
          <w:szCs w:val="24"/>
        </w:rPr>
        <w:t>.5-1 Reliability analysis of Customer purchase intention]</w:t>
      </w:r>
    </w:p>
    <w:p w14:paraId="183A44DF" w14:textId="77777777" w:rsidR="001C1107" w:rsidRDefault="001C1107" w:rsidP="001C1107">
      <w:pPr>
        <w:spacing w:line="360" w:lineRule="auto"/>
        <w:jc w:val="both"/>
        <w:rPr>
          <w:rFonts w:ascii="Arial" w:hAnsi="Arial" w:cs="Arial"/>
          <w:sz w:val="24"/>
          <w:szCs w:val="24"/>
        </w:rPr>
      </w:pPr>
    </w:p>
    <w:p w14:paraId="39A05D3A" w14:textId="1732F052" w:rsidR="001C1107" w:rsidRPr="00CD32F2" w:rsidRDefault="001C1107" w:rsidP="001C1107">
      <w:pPr>
        <w:spacing w:line="360" w:lineRule="auto"/>
        <w:jc w:val="both"/>
        <w:rPr>
          <w:rFonts w:ascii="Arial" w:hAnsi="Arial" w:cs="Arial"/>
          <w:b/>
          <w:sz w:val="24"/>
          <w:szCs w:val="24"/>
        </w:rPr>
      </w:pPr>
      <w:r w:rsidRPr="00CD32F2">
        <w:rPr>
          <w:rFonts w:ascii="Arial" w:hAnsi="Arial" w:cs="Arial"/>
          <w:b/>
          <w:bCs/>
          <w:sz w:val="24"/>
          <w:szCs w:val="24"/>
        </w:rPr>
        <w:t xml:space="preserve">Summary result of </w:t>
      </w:r>
      <w:r w:rsidRPr="00CD32F2">
        <w:rPr>
          <w:rFonts w:ascii="Arial" w:hAnsi="Arial" w:cs="Arial"/>
          <w:b/>
          <w:sz w:val="24"/>
          <w:szCs w:val="24"/>
        </w:rPr>
        <w:t>reliability analysis</w:t>
      </w:r>
    </w:p>
    <w:tbl>
      <w:tblPr>
        <w:tblStyle w:val="TableGrid"/>
        <w:tblW w:w="0" w:type="auto"/>
        <w:tblLook w:val="04A0" w:firstRow="1" w:lastRow="0" w:firstColumn="1" w:lastColumn="0" w:noHBand="0" w:noVBand="1"/>
      </w:tblPr>
      <w:tblGrid>
        <w:gridCol w:w="3591"/>
        <w:gridCol w:w="2537"/>
        <w:gridCol w:w="2699"/>
      </w:tblGrid>
      <w:tr w:rsidR="001C1107" w14:paraId="309D85E6" w14:textId="77777777" w:rsidTr="001C1107">
        <w:tc>
          <w:tcPr>
            <w:tcW w:w="3823" w:type="dxa"/>
          </w:tcPr>
          <w:p w14:paraId="5825479F" w14:textId="77777777" w:rsidR="001C1107" w:rsidRPr="00CD32F2" w:rsidRDefault="001C1107" w:rsidP="001C1107">
            <w:pPr>
              <w:spacing w:line="360" w:lineRule="auto"/>
              <w:jc w:val="center"/>
              <w:rPr>
                <w:rFonts w:ascii="Arial" w:hAnsi="Arial" w:cs="Arial"/>
                <w:bCs/>
                <w:sz w:val="24"/>
                <w:szCs w:val="24"/>
              </w:rPr>
            </w:pPr>
            <w:r w:rsidRPr="00CD32F2">
              <w:rPr>
                <w:rFonts w:ascii="Arial" w:hAnsi="Arial" w:cs="Arial"/>
                <w:sz w:val="24"/>
                <w:szCs w:val="24"/>
              </w:rPr>
              <w:t>Variable</w:t>
            </w:r>
          </w:p>
        </w:tc>
        <w:tc>
          <w:tcPr>
            <w:tcW w:w="2693" w:type="dxa"/>
          </w:tcPr>
          <w:p w14:paraId="29397887" w14:textId="77777777" w:rsidR="001C1107" w:rsidRPr="00CD32F2" w:rsidRDefault="001C1107" w:rsidP="001C1107">
            <w:pPr>
              <w:spacing w:line="360" w:lineRule="auto"/>
              <w:jc w:val="center"/>
              <w:rPr>
                <w:rFonts w:ascii="Arial" w:hAnsi="Arial" w:cs="Arial"/>
                <w:bCs/>
                <w:sz w:val="24"/>
                <w:szCs w:val="24"/>
              </w:rPr>
            </w:pPr>
            <w:r w:rsidRPr="00CD32F2">
              <w:rPr>
                <w:rFonts w:ascii="Arial" w:hAnsi="Arial" w:cs="Arial"/>
                <w:sz w:val="24"/>
                <w:szCs w:val="24"/>
              </w:rPr>
              <w:t>Number of Items</w:t>
            </w:r>
          </w:p>
        </w:tc>
        <w:tc>
          <w:tcPr>
            <w:tcW w:w="2834" w:type="dxa"/>
          </w:tcPr>
          <w:p w14:paraId="1CD19DC0" w14:textId="77777777" w:rsidR="001C1107" w:rsidRPr="00CD32F2" w:rsidRDefault="001C1107" w:rsidP="001C1107">
            <w:pPr>
              <w:spacing w:line="360" w:lineRule="auto"/>
              <w:jc w:val="center"/>
              <w:rPr>
                <w:rFonts w:ascii="Arial" w:hAnsi="Arial" w:cs="Arial"/>
                <w:bCs/>
                <w:sz w:val="24"/>
                <w:szCs w:val="24"/>
              </w:rPr>
            </w:pPr>
            <w:proofErr w:type="spellStart"/>
            <w:r w:rsidRPr="00CD32F2">
              <w:rPr>
                <w:rFonts w:ascii="Arial" w:hAnsi="Arial" w:cs="Arial"/>
                <w:sz w:val="24"/>
              </w:rPr>
              <w:t>Cronbach’s</w:t>
            </w:r>
            <w:proofErr w:type="spellEnd"/>
            <w:r w:rsidRPr="00CD32F2">
              <w:rPr>
                <w:rFonts w:ascii="Arial" w:hAnsi="Arial" w:cs="Arial"/>
                <w:sz w:val="24"/>
              </w:rPr>
              <w:t xml:space="preserve"> Alpha</w:t>
            </w:r>
          </w:p>
        </w:tc>
      </w:tr>
      <w:tr w:rsidR="001C1107" w14:paraId="495A2F21" w14:textId="77777777" w:rsidTr="001C1107">
        <w:tc>
          <w:tcPr>
            <w:tcW w:w="3823" w:type="dxa"/>
          </w:tcPr>
          <w:p w14:paraId="26269668" w14:textId="77777777" w:rsidR="001C1107" w:rsidRPr="00CD32F2" w:rsidRDefault="001C1107" w:rsidP="001C1107">
            <w:pPr>
              <w:spacing w:line="360" w:lineRule="auto"/>
              <w:rPr>
                <w:rFonts w:ascii="Arial" w:hAnsi="Arial" w:cs="Arial"/>
                <w:bCs/>
                <w:sz w:val="24"/>
                <w:szCs w:val="24"/>
              </w:rPr>
            </w:pPr>
            <w:r w:rsidRPr="00CD32F2">
              <w:rPr>
                <w:rFonts w:ascii="Arial" w:hAnsi="Arial" w:cs="Arial"/>
                <w:color w:val="000000" w:themeColor="text1"/>
                <w:sz w:val="24"/>
                <w:szCs w:val="24"/>
              </w:rPr>
              <w:t>Brand visibility (BV)</w:t>
            </w:r>
          </w:p>
        </w:tc>
        <w:tc>
          <w:tcPr>
            <w:tcW w:w="2693" w:type="dxa"/>
          </w:tcPr>
          <w:p w14:paraId="3164E30E" w14:textId="77777777" w:rsidR="001C1107" w:rsidRPr="00CD32F2" w:rsidRDefault="001C1107" w:rsidP="001C1107">
            <w:pPr>
              <w:spacing w:line="360" w:lineRule="auto"/>
              <w:jc w:val="center"/>
              <w:rPr>
                <w:rFonts w:ascii="Arial" w:hAnsi="Arial" w:cs="Arial"/>
                <w:bCs/>
                <w:sz w:val="24"/>
                <w:szCs w:val="24"/>
              </w:rPr>
            </w:pPr>
            <w:r w:rsidRPr="00CD32F2">
              <w:rPr>
                <w:rFonts w:ascii="Arial" w:hAnsi="Arial" w:cs="Arial"/>
                <w:bCs/>
                <w:sz w:val="24"/>
                <w:szCs w:val="24"/>
              </w:rPr>
              <w:t>5</w:t>
            </w:r>
          </w:p>
        </w:tc>
        <w:tc>
          <w:tcPr>
            <w:tcW w:w="2834" w:type="dxa"/>
          </w:tcPr>
          <w:p w14:paraId="066770AC" w14:textId="77777777" w:rsidR="001C1107" w:rsidRPr="00CD32F2" w:rsidRDefault="001C1107" w:rsidP="001C1107">
            <w:pPr>
              <w:spacing w:line="360" w:lineRule="auto"/>
              <w:jc w:val="center"/>
              <w:rPr>
                <w:rFonts w:ascii="Arial" w:hAnsi="Arial" w:cs="Arial"/>
                <w:bCs/>
                <w:sz w:val="24"/>
                <w:szCs w:val="24"/>
              </w:rPr>
            </w:pPr>
            <w:r w:rsidRPr="00CD32F2">
              <w:rPr>
                <w:rFonts w:ascii="Arial" w:hAnsi="Arial" w:cs="Arial"/>
                <w:bCs/>
                <w:sz w:val="24"/>
                <w:szCs w:val="24"/>
              </w:rPr>
              <w:t>0.951</w:t>
            </w:r>
          </w:p>
        </w:tc>
      </w:tr>
      <w:tr w:rsidR="001C1107" w14:paraId="5CEC96FE" w14:textId="77777777" w:rsidTr="001C1107">
        <w:tc>
          <w:tcPr>
            <w:tcW w:w="3823" w:type="dxa"/>
          </w:tcPr>
          <w:p w14:paraId="23CEEB1E" w14:textId="77777777" w:rsidR="001C1107" w:rsidRPr="00CD32F2" w:rsidRDefault="001C1107" w:rsidP="001C1107">
            <w:pPr>
              <w:spacing w:line="360" w:lineRule="auto"/>
              <w:rPr>
                <w:rFonts w:ascii="Arial" w:hAnsi="Arial" w:cs="Arial"/>
                <w:bCs/>
                <w:sz w:val="24"/>
                <w:szCs w:val="24"/>
              </w:rPr>
            </w:pPr>
            <w:r w:rsidRPr="00CD32F2">
              <w:rPr>
                <w:rFonts w:ascii="Arial" w:hAnsi="Arial" w:cs="Arial"/>
                <w:sz w:val="24"/>
                <w:szCs w:val="24"/>
              </w:rPr>
              <w:lastRenderedPageBreak/>
              <w:t>Brand awareness (BA)</w:t>
            </w:r>
          </w:p>
        </w:tc>
        <w:tc>
          <w:tcPr>
            <w:tcW w:w="2693" w:type="dxa"/>
          </w:tcPr>
          <w:p w14:paraId="541EA77A" w14:textId="77777777" w:rsidR="001C1107" w:rsidRPr="00CD32F2" w:rsidRDefault="001C1107" w:rsidP="001C1107">
            <w:pPr>
              <w:spacing w:line="360" w:lineRule="auto"/>
              <w:jc w:val="center"/>
              <w:rPr>
                <w:rFonts w:ascii="Arial" w:hAnsi="Arial" w:cs="Arial"/>
                <w:bCs/>
                <w:sz w:val="24"/>
                <w:szCs w:val="24"/>
              </w:rPr>
            </w:pPr>
            <w:r w:rsidRPr="00CD32F2">
              <w:rPr>
                <w:rFonts w:ascii="Arial" w:hAnsi="Arial" w:cs="Arial"/>
                <w:bCs/>
                <w:sz w:val="24"/>
                <w:szCs w:val="24"/>
              </w:rPr>
              <w:t>5</w:t>
            </w:r>
          </w:p>
        </w:tc>
        <w:tc>
          <w:tcPr>
            <w:tcW w:w="2834" w:type="dxa"/>
          </w:tcPr>
          <w:p w14:paraId="370BDB66" w14:textId="77777777" w:rsidR="001C1107" w:rsidRPr="00CD32F2" w:rsidRDefault="001C1107" w:rsidP="001C1107">
            <w:pPr>
              <w:spacing w:line="360" w:lineRule="auto"/>
              <w:jc w:val="center"/>
              <w:rPr>
                <w:rFonts w:ascii="Arial" w:hAnsi="Arial" w:cs="Arial"/>
                <w:bCs/>
                <w:sz w:val="24"/>
                <w:szCs w:val="24"/>
              </w:rPr>
            </w:pPr>
            <w:r w:rsidRPr="00CD32F2">
              <w:rPr>
                <w:rFonts w:ascii="Arial" w:hAnsi="Arial" w:cs="Arial"/>
                <w:bCs/>
                <w:sz w:val="24"/>
                <w:szCs w:val="24"/>
              </w:rPr>
              <w:t>0.918</w:t>
            </w:r>
          </w:p>
        </w:tc>
      </w:tr>
      <w:tr w:rsidR="001C1107" w14:paraId="14BC67EE" w14:textId="77777777" w:rsidTr="001C1107">
        <w:tc>
          <w:tcPr>
            <w:tcW w:w="3823" w:type="dxa"/>
          </w:tcPr>
          <w:p w14:paraId="7B697E4A" w14:textId="77777777" w:rsidR="001C1107" w:rsidRPr="00CD32F2" w:rsidRDefault="001C1107" w:rsidP="001C1107">
            <w:pPr>
              <w:spacing w:line="360" w:lineRule="auto"/>
              <w:rPr>
                <w:rFonts w:ascii="Arial" w:hAnsi="Arial" w:cs="Arial"/>
                <w:bCs/>
                <w:sz w:val="24"/>
                <w:szCs w:val="24"/>
              </w:rPr>
            </w:pPr>
            <w:r w:rsidRPr="00CD32F2">
              <w:rPr>
                <w:rFonts w:ascii="Arial" w:hAnsi="Arial" w:cs="Arial"/>
                <w:sz w:val="24"/>
                <w:szCs w:val="24"/>
              </w:rPr>
              <w:t xml:space="preserve">Customer </w:t>
            </w:r>
            <w:r w:rsidRPr="00CD32F2">
              <w:rPr>
                <w:rFonts w:ascii="Arial" w:hAnsi="Arial" w:cs="Arial"/>
                <w:sz w:val="24"/>
              </w:rPr>
              <w:t xml:space="preserve"> satisfaction (CS)</w:t>
            </w:r>
          </w:p>
        </w:tc>
        <w:tc>
          <w:tcPr>
            <w:tcW w:w="2693" w:type="dxa"/>
          </w:tcPr>
          <w:p w14:paraId="191ECBEE" w14:textId="77777777" w:rsidR="001C1107" w:rsidRPr="00CD32F2" w:rsidRDefault="001C1107" w:rsidP="001C1107">
            <w:pPr>
              <w:spacing w:line="360" w:lineRule="auto"/>
              <w:jc w:val="center"/>
              <w:rPr>
                <w:rFonts w:ascii="Arial" w:hAnsi="Arial" w:cs="Arial"/>
                <w:bCs/>
                <w:sz w:val="24"/>
                <w:szCs w:val="24"/>
              </w:rPr>
            </w:pPr>
            <w:r w:rsidRPr="00CD32F2">
              <w:rPr>
                <w:rFonts w:ascii="Arial" w:hAnsi="Arial" w:cs="Arial"/>
                <w:bCs/>
                <w:sz w:val="24"/>
                <w:szCs w:val="24"/>
              </w:rPr>
              <w:t>5</w:t>
            </w:r>
          </w:p>
        </w:tc>
        <w:tc>
          <w:tcPr>
            <w:tcW w:w="2834" w:type="dxa"/>
          </w:tcPr>
          <w:p w14:paraId="4D82246E" w14:textId="77777777" w:rsidR="001C1107" w:rsidRPr="00CD32F2" w:rsidRDefault="001C1107" w:rsidP="001C1107">
            <w:pPr>
              <w:spacing w:line="360" w:lineRule="auto"/>
              <w:jc w:val="center"/>
              <w:rPr>
                <w:rFonts w:ascii="Arial" w:hAnsi="Arial" w:cs="Arial"/>
                <w:bCs/>
                <w:sz w:val="24"/>
                <w:szCs w:val="24"/>
              </w:rPr>
            </w:pPr>
            <w:r w:rsidRPr="00CD32F2">
              <w:rPr>
                <w:rFonts w:ascii="Arial" w:hAnsi="Arial" w:cs="Arial"/>
                <w:bCs/>
                <w:sz w:val="24"/>
                <w:szCs w:val="24"/>
              </w:rPr>
              <w:t>0.957</w:t>
            </w:r>
          </w:p>
        </w:tc>
      </w:tr>
      <w:tr w:rsidR="001C1107" w14:paraId="0F2321D7" w14:textId="77777777" w:rsidTr="001C1107">
        <w:tc>
          <w:tcPr>
            <w:tcW w:w="3823" w:type="dxa"/>
          </w:tcPr>
          <w:p w14:paraId="1AEBD261" w14:textId="77777777" w:rsidR="001C1107" w:rsidRPr="00CD32F2" w:rsidRDefault="001C1107" w:rsidP="001C1107">
            <w:pPr>
              <w:spacing w:line="360" w:lineRule="auto"/>
              <w:rPr>
                <w:rFonts w:ascii="Arial" w:hAnsi="Arial" w:cs="Arial"/>
                <w:bCs/>
                <w:sz w:val="24"/>
                <w:szCs w:val="24"/>
              </w:rPr>
            </w:pPr>
            <w:r w:rsidRPr="00CD32F2">
              <w:rPr>
                <w:rFonts w:ascii="Arial" w:hAnsi="Arial" w:cs="Arial"/>
                <w:sz w:val="24"/>
                <w:szCs w:val="24"/>
              </w:rPr>
              <w:t xml:space="preserve">Brand reputation </w:t>
            </w:r>
            <w:r w:rsidRPr="00CD32F2">
              <w:rPr>
                <w:rFonts w:ascii="Arial" w:hAnsi="Arial" w:cs="Arial"/>
                <w:sz w:val="24"/>
              </w:rPr>
              <w:t>(BR)</w:t>
            </w:r>
          </w:p>
        </w:tc>
        <w:tc>
          <w:tcPr>
            <w:tcW w:w="2693" w:type="dxa"/>
          </w:tcPr>
          <w:p w14:paraId="63F2A090" w14:textId="77777777" w:rsidR="001C1107" w:rsidRPr="00CD32F2" w:rsidRDefault="001C1107" w:rsidP="001C1107">
            <w:pPr>
              <w:spacing w:line="360" w:lineRule="auto"/>
              <w:jc w:val="center"/>
              <w:rPr>
                <w:rFonts w:ascii="Arial" w:hAnsi="Arial" w:cs="Arial"/>
                <w:bCs/>
                <w:sz w:val="24"/>
                <w:szCs w:val="24"/>
              </w:rPr>
            </w:pPr>
            <w:r w:rsidRPr="00CD32F2">
              <w:rPr>
                <w:rFonts w:ascii="Arial" w:hAnsi="Arial" w:cs="Arial"/>
                <w:bCs/>
                <w:sz w:val="24"/>
                <w:szCs w:val="24"/>
              </w:rPr>
              <w:t>5</w:t>
            </w:r>
          </w:p>
        </w:tc>
        <w:tc>
          <w:tcPr>
            <w:tcW w:w="2834" w:type="dxa"/>
          </w:tcPr>
          <w:p w14:paraId="6E069F88" w14:textId="77777777" w:rsidR="001C1107" w:rsidRPr="00CD32F2" w:rsidRDefault="001C1107" w:rsidP="001C1107">
            <w:pPr>
              <w:spacing w:line="360" w:lineRule="auto"/>
              <w:jc w:val="center"/>
              <w:rPr>
                <w:rFonts w:ascii="Arial" w:hAnsi="Arial" w:cs="Arial"/>
                <w:bCs/>
                <w:sz w:val="24"/>
                <w:szCs w:val="24"/>
              </w:rPr>
            </w:pPr>
            <w:r w:rsidRPr="00CD32F2">
              <w:rPr>
                <w:rFonts w:ascii="Arial" w:hAnsi="Arial" w:cs="Arial"/>
                <w:bCs/>
                <w:sz w:val="24"/>
                <w:szCs w:val="24"/>
              </w:rPr>
              <w:t>0.920</w:t>
            </w:r>
          </w:p>
        </w:tc>
      </w:tr>
      <w:tr w:rsidR="001C1107" w14:paraId="329975D0" w14:textId="77777777" w:rsidTr="001C1107">
        <w:tc>
          <w:tcPr>
            <w:tcW w:w="3823" w:type="dxa"/>
          </w:tcPr>
          <w:p w14:paraId="51D5EB47" w14:textId="77777777" w:rsidR="001C1107" w:rsidRPr="00CD32F2" w:rsidRDefault="001C1107" w:rsidP="001C1107">
            <w:pPr>
              <w:spacing w:line="360" w:lineRule="auto"/>
              <w:rPr>
                <w:rFonts w:ascii="Arial" w:hAnsi="Arial" w:cs="Arial"/>
                <w:bCs/>
                <w:sz w:val="24"/>
                <w:szCs w:val="24"/>
              </w:rPr>
            </w:pPr>
            <w:r w:rsidRPr="00CD32F2">
              <w:rPr>
                <w:rFonts w:ascii="Arial" w:hAnsi="Arial" w:cs="Arial"/>
                <w:sz w:val="24"/>
                <w:szCs w:val="24"/>
              </w:rPr>
              <w:t>Customer purchase intention (CPU)</w:t>
            </w:r>
          </w:p>
        </w:tc>
        <w:tc>
          <w:tcPr>
            <w:tcW w:w="2693" w:type="dxa"/>
          </w:tcPr>
          <w:p w14:paraId="16AFE926" w14:textId="77777777" w:rsidR="001C1107" w:rsidRPr="00CD32F2" w:rsidRDefault="001C1107" w:rsidP="001C1107">
            <w:pPr>
              <w:spacing w:line="360" w:lineRule="auto"/>
              <w:jc w:val="center"/>
              <w:rPr>
                <w:rFonts w:ascii="Arial" w:hAnsi="Arial" w:cs="Arial"/>
                <w:bCs/>
                <w:sz w:val="24"/>
                <w:szCs w:val="24"/>
              </w:rPr>
            </w:pPr>
            <w:r w:rsidRPr="00CD32F2">
              <w:rPr>
                <w:rFonts w:ascii="Arial" w:hAnsi="Arial" w:cs="Arial"/>
                <w:bCs/>
                <w:sz w:val="24"/>
                <w:szCs w:val="24"/>
              </w:rPr>
              <w:t>4</w:t>
            </w:r>
          </w:p>
        </w:tc>
        <w:tc>
          <w:tcPr>
            <w:tcW w:w="2834" w:type="dxa"/>
          </w:tcPr>
          <w:p w14:paraId="75900EEC" w14:textId="77777777" w:rsidR="001C1107" w:rsidRPr="00CD32F2" w:rsidRDefault="001C1107" w:rsidP="001C1107">
            <w:pPr>
              <w:spacing w:line="360" w:lineRule="auto"/>
              <w:jc w:val="center"/>
              <w:rPr>
                <w:rFonts w:ascii="Arial" w:hAnsi="Arial" w:cs="Arial"/>
                <w:bCs/>
                <w:sz w:val="24"/>
                <w:szCs w:val="24"/>
              </w:rPr>
            </w:pPr>
            <w:r w:rsidRPr="00CD32F2">
              <w:rPr>
                <w:rFonts w:ascii="Arial" w:hAnsi="Arial" w:cs="Arial"/>
                <w:bCs/>
                <w:sz w:val="24"/>
                <w:szCs w:val="24"/>
              </w:rPr>
              <w:t>0.960</w:t>
            </w:r>
          </w:p>
        </w:tc>
      </w:tr>
    </w:tbl>
    <w:p w14:paraId="44496CA0" w14:textId="461A6462" w:rsidR="001C1107" w:rsidRPr="00CD32F2" w:rsidRDefault="004427AE" w:rsidP="001C1107">
      <w:pPr>
        <w:spacing w:line="360" w:lineRule="auto"/>
        <w:jc w:val="center"/>
        <w:rPr>
          <w:rFonts w:ascii="Arial" w:hAnsi="Arial" w:cs="Arial"/>
          <w:bCs/>
          <w:sz w:val="24"/>
          <w:szCs w:val="24"/>
        </w:rPr>
      </w:pPr>
      <w:r>
        <w:rPr>
          <w:rFonts w:ascii="Arial" w:hAnsi="Arial" w:cs="Arial"/>
          <w:bCs/>
          <w:sz w:val="24"/>
          <w:szCs w:val="24"/>
        </w:rPr>
        <w:t>[Table 4.2</w:t>
      </w:r>
      <w:r w:rsidR="001C1107" w:rsidRPr="00CD32F2">
        <w:rPr>
          <w:rFonts w:ascii="Arial" w:hAnsi="Arial" w:cs="Arial"/>
          <w:bCs/>
          <w:sz w:val="24"/>
          <w:szCs w:val="24"/>
        </w:rPr>
        <w:t xml:space="preserve">.6-1 Summary result of reliability analysis of the </w:t>
      </w:r>
      <w:proofErr w:type="gramStart"/>
      <w:r w:rsidR="001C1107" w:rsidRPr="00CD32F2">
        <w:rPr>
          <w:rFonts w:ascii="Arial" w:hAnsi="Arial" w:cs="Arial"/>
          <w:bCs/>
          <w:sz w:val="24"/>
          <w:szCs w:val="24"/>
        </w:rPr>
        <w:t>iv</w:t>
      </w:r>
      <w:proofErr w:type="gramEnd"/>
      <w:r w:rsidR="001C1107" w:rsidRPr="00CD32F2">
        <w:rPr>
          <w:rFonts w:ascii="Arial" w:hAnsi="Arial" w:cs="Arial"/>
          <w:bCs/>
          <w:sz w:val="24"/>
          <w:szCs w:val="24"/>
        </w:rPr>
        <w:t xml:space="preserve"> and dv]</w:t>
      </w:r>
    </w:p>
    <w:p w14:paraId="76D6C4F6" w14:textId="77777777" w:rsidR="001C1107" w:rsidRDefault="001C1107" w:rsidP="001C1107">
      <w:pPr>
        <w:spacing w:line="360" w:lineRule="auto"/>
        <w:jc w:val="both"/>
        <w:rPr>
          <w:rFonts w:ascii="Times New Roman" w:hAnsi="Times New Roman" w:cs="Times New Roman"/>
          <w:b/>
          <w:color w:val="000000" w:themeColor="text1"/>
          <w:sz w:val="24"/>
        </w:rPr>
      </w:pPr>
    </w:p>
    <w:p w14:paraId="284F1219" w14:textId="2C4C568E" w:rsidR="001C1107" w:rsidRPr="00CD32F2" w:rsidRDefault="001C1107" w:rsidP="001C1107">
      <w:pPr>
        <w:spacing w:line="360" w:lineRule="auto"/>
        <w:jc w:val="both"/>
        <w:rPr>
          <w:rFonts w:ascii="Arial" w:hAnsi="Arial" w:cs="Arial"/>
          <w:b/>
          <w:color w:val="000000" w:themeColor="text1"/>
          <w:sz w:val="24"/>
        </w:rPr>
      </w:pPr>
      <w:r w:rsidRPr="00CD32F2">
        <w:rPr>
          <w:rFonts w:ascii="Arial" w:hAnsi="Arial" w:cs="Arial"/>
          <w:b/>
          <w:color w:val="000000" w:themeColor="text1"/>
          <w:sz w:val="24"/>
        </w:rPr>
        <w:t>Correlation analysis</w:t>
      </w:r>
    </w:p>
    <w:tbl>
      <w:tblPr>
        <w:tblW w:w="78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998"/>
        <w:gridCol w:w="1015"/>
        <w:gridCol w:w="1015"/>
        <w:gridCol w:w="1015"/>
        <w:gridCol w:w="1015"/>
        <w:gridCol w:w="1015"/>
      </w:tblGrid>
      <w:tr w:rsidR="001C1107" w:rsidRPr="00F70657" w14:paraId="6049E923" w14:textId="77777777" w:rsidTr="001C1107">
        <w:trPr>
          <w:cantSplit/>
        </w:trPr>
        <w:tc>
          <w:tcPr>
            <w:tcW w:w="7809" w:type="dxa"/>
            <w:gridSpan w:val="7"/>
            <w:tcBorders>
              <w:top w:val="nil"/>
              <w:left w:val="nil"/>
              <w:bottom w:val="nil"/>
              <w:right w:val="nil"/>
            </w:tcBorders>
            <w:shd w:val="clear" w:color="auto" w:fill="FFFFFF"/>
            <w:vAlign w:val="center"/>
          </w:tcPr>
          <w:p w14:paraId="2370793F" w14:textId="77777777" w:rsidR="001C1107" w:rsidRDefault="001C1107" w:rsidP="001C1107">
            <w:pPr>
              <w:autoSpaceDE w:val="0"/>
              <w:autoSpaceDN w:val="0"/>
              <w:adjustRightInd w:val="0"/>
              <w:spacing w:after="0" w:line="320" w:lineRule="atLeast"/>
              <w:ind w:left="60" w:right="60"/>
              <w:jc w:val="center"/>
              <w:rPr>
                <w:rFonts w:ascii="Arial" w:eastAsia="MingLiU" w:hAnsi="Arial" w:cs="Arial"/>
                <w:b/>
                <w:bCs/>
                <w:color w:val="000000"/>
                <w:sz w:val="24"/>
                <w:szCs w:val="24"/>
              </w:rPr>
            </w:pPr>
          </w:p>
          <w:p w14:paraId="2CE82115" w14:textId="77777777" w:rsidR="001C1107" w:rsidRPr="00CD32F2"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CD32F2">
              <w:rPr>
                <w:rFonts w:ascii="Arial" w:eastAsia="MingLiU" w:hAnsi="Arial" w:cs="Arial"/>
                <w:b/>
                <w:bCs/>
                <w:color w:val="000000"/>
                <w:sz w:val="24"/>
                <w:szCs w:val="24"/>
              </w:rPr>
              <w:t>Correlations</w:t>
            </w:r>
          </w:p>
        </w:tc>
      </w:tr>
      <w:tr w:rsidR="001C1107" w:rsidRPr="00F70657" w14:paraId="631EA529" w14:textId="77777777" w:rsidTr="001C1107">
        <w:trPr>
          <w:cantSplit/>
        </w:trPr>
        <w:tc>
          <w:tcPr>
            <w:tcW w:w="2734" w:type="dxa"/>
            <w:gridSpan w:val="2"/>
            <w:tcBorders>
              <w:top w:val="single" w:sz="16" w:space="0" w:color="000000"/>
              <w:left w:val="single" w:sz="16" w:space="0" w:color="000000"/>
              <w:bottom w:val="single" w:sz="16" w:space="0" w:color="000000"/>
              <w:right w:val="nil"/>
            </w:tcBorders>
            <w:shd w:val="clear" w:color="auto" w:fill="FFFFFF"/>
            <w:vAlign w:val="bottom"/>
          </w:tcPr>
          <w:p w14:paraId="0E81BAA3" w14:textId="77777777" w:rsidR="001C1107" w:rsidRPr="00F70657" w:rsidRDefault="001C1107" w:rsidP="001C1107">
            <w:pPr>
              <w:autoSpaceDE w:val="0"/>
              <w:autoSpaceDN w:val="0"/>
              <w:adjustRightInd w:val="0"/>
              <w:spacing w:after="0" w:line="240" w:lineRule="auto"/>
              <w:rPr>
                <w:rFonts w:ascii="Times New Roman" w:hAnsi="Times New Roman" w:cs="Times New Roman"/>
              </w:rPr>
            </w:pPr>
          </w:p>
        </w:tc>
        <w:tc>
          <w:tcPr>
            <w:tcW w:w="1015" w:type="dxa"/>
            <w:tcBorders>
              <w:top w:val="single" w:sz="16" w:space="0" w:color="000000"/>
              <w:left w:val="single" w:sz="16" w:space="0" w:color="000000"/>
              <w:bottom w:val="single" w:sz="16" w:space="0" w:color="000000"/>
            </w:tcBorders>
            <w:shd w:val="clear" w:color="auto" w:fill="FFFFFF"/>
            <w:vAlign w:val="bottom"/>
          </w:tcPr>
          <w:p w14:paraId="21E1A74E" w14:textId="77777777" w:rsidR="001C1107" w:rsidRPr="00F70657"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F70657">
              <w:rPr>
                <w:rFonts w:ascii="Times New Roman" w:eastAsia="MingLiU" w:hAnsi="Times New Roman" w:cs="Times New Roman"/>
                <w:color w:val="000000"/>
              </w:rPr>
              <w:t>BR</w:t>
            </w:r>
          </w:p>
        </w:tc>
        <w:tc>
          <w:tcPr>
            <w:tcW w:w="1015" w:type="dxa"/>
            <w:tcBorders>
              <w:top w:val="single" w:sz="16" w:space="0" w:color="000000"/>
              <w:bottom w:val="single" w:sz="16" w:space="0" w:color="000000"/>
            </w:tcBorders>
            <w:shd w:val="clear" w:color="auto" w:fill="FFFFFF"/>
            <w:vAlign w:val="bottom"/>
          </w:tcPr>
          <w:p w14:paraId="68DC15A1" w14:textId="77777777" w:rsidR="001C1107" w:rsidRPr="00F70657"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F70657">
              <w:rPr>
                <w:rFonts w:ascii="Times New Roman" w:eastAsia="MingLiU" w:hAnsi="Times New Roman" w:cs="Times New Roman"/>
                <w:color w:val="000000"/>
              </w:rPr>
              <w:t>CS</w:t>
            </w:r>
          </w:p>
        </w:tc>
        <w:tc>
          <w:tcPr>
            <w:tcW w:w="1015" w:type="dxa"/>
            <w:tcBorders>
              <w:top w:val="single" w:sz="16" w:space="0" w:color="000000"/>
              <w:bottom w:val="single" w:sz="16" w:space="0" w:color="000000"/>
            </w:tcBorders>
            <w:shd w:val="clear" w:color="auto" w:fill="FFFFFF"/>
            <w:vAlign w:val="bottom"/>
          </w:tcPr>
          <w:p w14:paraId="5E36A777" w14:textId="77777777" w:rsidR="001C1107" w:rsidRPr="00F70657"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F70657">
              <w:rPr>
                <w:rFonts w:ascii="Times New Roman" w:eastAsia="MingLiU" w:hAnsi="Times New Roman" w:cs="Times New Roman"/>
                <w:color w:val="000000"/>
              </w:rPr>
              <w:t>BA</w:t>
            </w:r>
          </w:p>
        </w:tc>
        <w:tc>
          <w:tcPr>
            <w:tcW w:w="1015" w:type="dxa"/>
            <w:tcBorders>
              <w:top w:val="single" w:sz="16" w:space="0" w:color="000000"/>
              <w:bottom w:val="single" w:sz="16" w:space="0" w:color="000000"/>
            </w:tcBorders>
            <w:shd w:val="clear" w:color="auto" w:fill="FFFFFF"/>
            <w:vAlign w:val="bottom"/>
          </w:tcPr>
          <w:p w14:paraId="71C3623C" w14:textId="77777777" w:rsidR="001C1107" w:rsidRPr="00F70657"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F70657">
              <w:rPr>
                <w:rFonts w:ascii="Times New Roman" w:eastAsia="MingLiU" w:hAnsi="Times New Roman" w:cs="Times New Roman"/>
                <w:color w:val="000000"/>
              </w:rPr>
              <w:t>BV</w:t>
            </w:r>
          </w:p>
        </w:tc>
        <w:tc>
          <w:tcPr>
            <w:tcW w:w="1015" w:type="dxa"/>
            <w:tcBorders>
              <w:top w:val="single" w:sz="16" w:space="0" w:color="000000"/>
              <w:bottom w:val="single" w:sz="16" w:space="0" w:color="000000"/>
              <w:right w:val="single" w:sz="16" w:space="0" w:color="000000"/>
            </w:tcBorders>
            <w:shd w:val="clear" w:color="auto" w:fill="FFFFFF"/>
            <w:vAlign w:val="bottom"/>
          </w:tcPr>
          <w:p w14:paraId="6F9C881D" w14:textId="77777777" w:rsidR="001C1107" w:rsidRPr="00F70657"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F70657">
              <w:rPr>
                <w:rFonts w:ascii="Times New Roman" w:eastAsia="MingLiU" w:hAnsi="Times New Roman" w:cs="Times New Roman"/>
                <w:color w:val="000000"/>
              </w:rPr>
              <w:t>CPI</w:t>
            </w:r>
          </w:p>
        </w:tc>
      </w:tr>
      <w:tr w:rsidR="001C1107" w:rsidRPr="00F70657" w14:paraId="613BCAAF" w14:textId="77777777" w:rsidTr="001C1107">
        <w:trPr>
          <w:cantSplit/>
        </w:trPr>
        <w:tc>
          <w:tcPr>
            <w:tcW w:w="736" w:type="dxa"/>
            <w:vMerge w:val="restart"/>
            <w:tcBorders>
              <w:top w:val="single" w:sz="16" w:space="0" w:color="000000"/>
              <w:left w:val="single" w:sz="16" w:space="0" w:color="000000"/>
              <w:right w:val="nil"/>
            </w:tcBorders>
            <w:shd w:val="clear" w:color="auto" w:fill="FFFFFF"/>
          </w:tcPr>
          <w:p w14:paraId="29B31400"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BR</w:t>
            </w:r>
          </w:p>
        </w:tc>
        <w:tc>
          <w:tcPr>
            <w:tcW w:w="1998" w:type="dxa"/>
            <w:tcBorders>
              <w:top w:val="single" w:sz="16" w:space="0" w:color="000000"/>
              <w:left w:val="nil"/>
              <w:bottom w:val="nil"/>
              <w:right w:val="single" w:sz="16" w:space="0" w:color="000000"/>
            </w:tcBorders>
            <w:shd w:val="clear" w:color="auto" w:fill="FFFFFF"/>
          </w:tcPr>
          <w:p w14:paraId="56131260"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Pearson Correlation</w:t>
            </w:r>
          </w:p>
        </w:tc>
        <w:tc>
          <w:tcPr>
            <w:tcW w:w="1015" w:type="dxa"/>
            <w:tcBorders>
              <w:top w:val="single" w:sz="16" w:space="0" w:color="000000"/>
              <w:left w:val="single" w:sz="16" w:space="0" w:color="000000"/>
              <w:bottom w:val="nil"/>
            </w:tcBorders>
            <w:shd w:val="clear" w:color="auto" w:fill="FFFFFF"/>
            <w:vAlign w:val="center"/>
          </w:tcPr>
          <w:p w14:paraId="34B4C691"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1</w:t>
            </w:r>
          </w:p>
        </w:tc>
        <w:tc>
          <w:tcPr>
            <w:tcW w:w="1015" w:type="dxa"/>
            <w:tcBorders>
              <w:top w:val="single" w:sz="16" w:space="0" w:color="000000"/>
              <w:bottom w:val="nil"/>
            </w:tcBorders>
            <w:shd w:val="clear" w:color="auto" w:fill="FFFFFF"/>
            <w:vAlign w:val="center"/>
          </w:tcPr>
          <w:p w14:paraId="16326C6A"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Pr>
                <w:rFonts w:ascii="Times New Roman" w:eastAsia="MingLiU" w:hAnsi="Times New Roman" w:cs="Times New Roman"/>
                <w:color w:val="000000"/>
              </w:rPr>
              <w:t>.264</w:t>
            </w:r>
            <w:r w:rsidRPr="00F70657">
              <w:rPr>
                <w:rFonts w:ascii="Times New Roman" w:eastAsia="MingLiU" w:hAnsi="Times New Roman" w:cs="Times New Roman"/>
                <w:color w:val="000000"/>
                <w:vertAlign w:val="superscript"/>
              </w:rPr>
              <w:t>**</w:t>
            </w:r>
          </w:p>
        </w:tc>
        <w:tc>
          <w:tcPr>
            <w:tcW w:w="1015" w:type="dxa"/>
            <w:tcBorders>
              <w:top w:val="single" w:sz="16" w:space="0" w:color="000000"/>
              <w:bottom w:val="nil"/>
            </w:tcBorders>
            <w:shd w:val="clear" w:color="auto" w:fill="FFFFFF"/>
            <w:vAlign w:val="center"/>
          </w:tcPr>
          <w:p w14:paraId="2775D9C7"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504</w:t>
            </w:r>
            <w:r w:rsidRPr="00F70657">
              <w:rPr>
                <w:rFonts w:ascii="Times New Roman" w:eastAsia="MingLiU" w:hAnsi="Times New Roman" w:cs="Times New Roman"/>
                <w:color w:val="000000"/>
                <w:vertAlign w:val="superscript"/>
              </w:rPr>
              <w:t>**</w:t>
            </w:r>
          </w:p>
        </w:tc>
        <w:tc>
          <w:tcPr>
            <w:tcW w:w="1015" w:type="dxa"/>
            <w:tcBorders>
              <w:top w:val="single" w:sz="16" w:space="0" w:color="000000"/>
              <w:bottom w:val="nil"/>
            </w:tcBorders>
            <w:shd w:val="clear" w:color="auto" w:fill="FFFFFF"/>
            <w:vAlign w:val="center"/>
          </w:tcPr>
          <w:p w14:paraId="6F3074C4"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285</w:t>
            </w:r>
            <w:r w:rsidRPr="00F70657">
              <w:rPr>
                <w:rFonts w:ascii="Times New Roman" w:eastAsia="MingLiU" w:hAnsi="Times New Roman" w:cs="Times New Roman"/>
                <w:color w:val="000000"/>
                <w:vertAlign w:val="superscript"/>
              </w:rPr>
              <w:t>**</w:t>
            </w:r>
          </w:p>
        </w:tc>
        <w:tc>
          <w:tcPr>
            <w:tcW w:w="1015" w:type="dxa"/>
            <w:tcBorders>
              <w:top w:val="single" w:sz="16" w:space="0" w:color="000000"/>
              <w:bottom w:val="nil"/>
              <w:right w:val="single" w:sz="16" w:space="0" w:color="000000"/>
            </w:tcBorders>
            <w:shd w:val="clear" w:color="auto" w:fill="FFFFFF"/>
            <w:vAlign w:val="center"/>
          </w:tcPr>
          <w:p w14:paraId="30FC7C5D"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456</w:t>
            </w:r>
            <w:r w:rsidRPr="00F70657">
              <w:rPr>
                <w:rFonts w:ascii="Times New Roman" w:eastAsia="MingLiU" w:hAnsi="Times New Roman" w:cs="Times New Roman"/>
                <w:color w:val="000000"/>
                <w:vertAlign w:val="superscript"/>
              </w:rPr>
              <w:t>**</w:t>
            </w:r>
          </w:p>
        </w:tc>
      </w:tr>
      <w:tr w:rsidR="001C1107" w:rsidRPr="00F70657" w14:paraId="5DD1BE4E" w14:textId="77777777" w:rsidTr="001C1107">
        <w:trPr>
          <w:cantSplit/>
        </w:trPr>
        <w:tc>
          <w:tcPr>
            <w:tcW w:w="736" w:type="dxa"/>
            <w:vMerge/>
            <w:tcBorders>
              <w:top w:val="single" w:sz="16" w:space="0" w:color="000000"/>
              <w:left w:val="single" w:sz="16" w:space="0" w:color="000000"/>
              <w:right w:val="nil"/>
            </w:tcBorders>
            <w:shd w:val="clear" w:color="auto" w:fill="FFFFFF"/>
          </w:tcPr>
          <w:p w14:paraId="4DDB7FAE" w14:textId="77777777" w:rsidR="001C1107" w:rsidRPr="00F70657"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998" w:type="dxa"/>
            <w:tcBorders>
              <w:top w:val="nil"/>
              <w:left w:val="nil"/>
              <w:bottom w:val="nil"/>
              <w:right w:val="single" w:sz="16" w:space="0" w:color="000000"/>
            </w:tcBorders>
            <w:shd w:val="clear" w:color="auto" w:fill="FFFFFF"/>
          </w:tcPr>
          <w:p w14:paraId="78BE0375"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Sig. (2-tailed)</w:t>
            </w:r>
          </w:p>
        </w:tc>
        <w:tc>
          <w:tcPr>
            <w:tcW w:w="1015" w:type="dxa"/>
            <w:tcBorders>
              <w:top w:val="nil"/>
              <w:left w:val="single" w:sz="16" w:space="0" w:color="000000"/>
              <w:bottom w:val="nil"/>
            </w:tcBorders>
            <w:shd w:val="clear" w:color="auto" w:fill="FFFFFF"/>
            <w:vAlign w:val="center"/>
          </w:tcPr>
          <w:p w14:paraId="2C97AA1F" w14:textId="77777777" w:rsidR="001C1107" w:rsidRPr="00F70657" w:rsidRDefault="001C1107" w:rsidP="001C1107">
            <w:pPr>
              <w:autoSpaceDE w:val="0"/>
              <w:autoSpaceDN w:val="0"/>
              <w:adjustRightInd w:val="0"/>
              <w:spacing w:after="0" w:line="240" w:lineRule="auto"/>
              <w:rPr>
                <w:rFonts w:ascii="Times New Roman" w:hAnsi="Times New Roman" w:cs="Times New Roman"/>
              </w:rPr>
            </w:pPr>
          </w:p>
        </w:tc>
        <w:tc>
          <w:tcPr>
            <w:tcW w:w="1015" w:type="dxa"/>
            <w:tcBorders>
              <w:top w:val="nil"/>
              <w:bottom w:val="nil"/>
            </w:tcBorders>
            <w:shd w:val="clear" w:color="auto" w:fill="FFFFFF"/>
            <w:vAlign w:val="center"/>
          </w:tcPr>
          <w:p w14:paraId="51664299"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000</w:t>
            </w:r>
          </w:p>
        </w:tc>
        <w:tc>
          <w:tcPr>
            <w:tcW w:w="1015" w:type="dxa"/>
            <w:tcBorders>
              <w:top w:val="nil"/>
              <w:bottom w:val="nil"/>
            </w:tcBorders>
            <w:shd w:val="clear" w:color="auto" w:fill="FFFFFF"/>
            <w:vAlign w:val="center"/>
          </w:tcPr>
          <w:p w14:paraId="5B15D188"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000</w:t>
            </w:r>
          </w:p>
        </w:tc>
        <w:tc>
          <w:tcPr>
            <w:tcW w:w="1015" w:type="dxa"/>
            <w:tcBorders>
              <w:top w:val="nil"/>
              <w:bottom w:val="nil"/>
            </w:tcBorders>
            <w:shd w:val="clear" w:color="auto" w:fill="FFFFFF"/>
            <w:vAlign w:val="center"/>
          </w:tcPr>
          <w:p w14:paraId="6F142219"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000</w:t>
            </w:r>
          </w:p>
        </w:tc>
        <w:tc>
          <w:tcPr>
            <w:tcW w:w="1015" w:type="dxa"/>
            <w:tcBorders>
              <w:top w:val="nil"/>
              <w:bottom w:val="nil"/>
              <w:right w:val="single" w:sz="16" w:space="0" w:color="000000"/>
            </w:tcBorders>
            <w:shd w:val="clear" w:color="auto" w:fill="FFFFFF"/>
            <w:vAlign w:val="center"/>
          </w:tcPr>
          <w:p w14:paraId="726D1529"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000</w:t>
            </w:r>
          </w:p>
        </w:tc>
      </w:tr>
      <w:tr w:rsidR="001C1107" w:rsidRPr="00F70657" w14:paraId="3920C419" w14:textId="77777777" w:rsidTr="001C1107">
        <w:trPr>
          <w:cantSplit/>
        </w:trPr>
        <w:tc>
          <w:tcPr>
            <w:tcW w:w="736" w:type="dxa"/>
            <w:vMerge/>
            <w:tcBorders>
              <w:top w:val="single" w:sz="16" w:space="0" w:color="000000"/>
              <w:left w:val="single" w:sz="16" w:space="0" w:color="000000"/>
              <w:right w:val="nil"/>
            </w:tcBorders>
            <w:shd w:val="clear" w:color="auto" w:fill="FFFFFF"/>
          </w:tcPr>
          <w:p w14:paraId="527E8C47" w14:textId="77777777" w:rsidR="001C1107" w:rsidRPr="00F70657"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998" w:type="dxa"/>
            <w:tcBorders>
              <w:top w:val="nil"/>
              <w:left w:val="nil"/>
              <w:right w:val="single" w:sz="16" w:space="0" w:color="000000"/>
            </w:tcBorders>
            <w:shd w:val="clear" w:color="auto" w:fill="FFFFFF"/>
          </w:tcPr>
          <w:p w14:paraId="5BD866BE"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N</w:t>
            </w:r>
          </w:p>
        </w:tc>
        <w:tc>
          <w:tcPr>
            <w:tcW w:w="1015" w:type="dxa"/>
            <w:tcBorders>
              <w:top w:val="nil"/>
              <w:left w:val="single" w:sz="16" w:space="0" w:color="000000"/>
            </w:tcBorders>
            <w:shd w:val="clear" w:color="auto" w:fill="FFFFFF"/>
            <w:vAlign w:val="center"/>
          </w:tcPr>
          <w:p w14:paraId="17EA76E5"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tcBorders>
            <w:shd w:val="clear" w:color="auto" w:fill="FFFFFF"/>
            <w:vAlign w:val="center"/>
          </w:tcPr>
          <w:p w14:paraId="18DFE9F0"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tcBorders>
            <w:shd w:val="clear" w:color="auto" w:fill="FFFFFF"/>
            <w:vAlign w:val="center"/>
          </w:tcPr>
          <w:p w14:paraId="611E5F3F"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tcBorders>
            <w:shd w:val="clear" w:color="auto" w:fill="FFFFFF"/>
            <w:vAlign w:val="center"/>
          </w:tcPr>
          <w:p w14:paraId="6538E387"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right w:val="single" w:sz="16" w:space="0" w:color="000000"/>
            </w:tcBorders>
            <w:shd w:val="clear" w:color="auto" w:fill="FFFFFF"/>
            <w:vAlign w:val="center"/>
          </w:tcPr>
          <w:p w14:paraId="527DA49C"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r>
      <w:tr w:rsidR="001C1107" w:rsidRPr="00F70657" w14:paraId="780566E9" w14:textId="77777777" w:rsidTr="001C1107">
        <w:trPr>
          <w:cantSplit/>
        </w:trPr>
        <w:tc>
          <w:tcPr>
            <w:tcW w:w="736" w:type="dxa"/>
            <w:vMerge w:val="restart"/>
            <w:tcBorders>
              <w:top w:val="nil"/>
              <w:left w:val="single" w:sz="16" w:space="0" w:color="000000"/>
              <w:right w:val="nil"/>
            </w:tcBorders>
            <w:shd w:val="clear" w:color="auto" w:fill="FFFFFF"/>
          </w:tcPr>
          <w:p w14:paraId="390FBB3D"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CS</w:t>
            </w:r>
          </w:p>
        </w:tc>
        <w:tc>
          <w:tcPr>
            <w:tcW w:w="1998" w:type="dxa"/>
            <w:tcBorders>
              <w:top w:val="nil"/>
              <w:left w:val="nil"/>
              <w:bottom w:val="nil"/>
              <w:right w:val="single" w:sz="16" w:space="0" w:color="000000"/>
            </w:tcBorders>
            <w:shd w:val="clear" w:color="auto" w:fill="FFFFFF"/>
          </w:tcPr>
          <w:p w14:paraId="2B8EE9EE"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Pearson Correlation</w:t>
            </w:r>
          </w:p>
        </w:tc>
        <w:tc>
          <w:tcPr>
            <w:tcW w:w="1015" w:type="dxa"/>
            <w:tcBorders>
              <w:top w:val="nil"/>
              <w:left w:val="single" w:sz="16" w:space="0" w:color="000000"/>
              <w:bottom w:val="nil"/>
            </w:tcBorders>
            <w:shd w:val="clear" w:color="auto" w:fill="FFFFFF"/>
            <w:vAlign w:val="center"/>
          </w:tcPr>
          <w:p w14:paraId="24B10FFA"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264</w:t>
            </w:r>
            <w:r w:rsidRPr="00F70657">
              <w:rPr>
                <w:rFonts w:ascii="Times New Roman" w:eastAsia="MingLiU" w:hAnsi="Times New Roman" w:cs="Times New Roman"/>
                <w:color w:val="000000"/>
                <w:vertAlign w:val="superscript"/>
              </w:rPr>
              <w:t>**</w:t>
            </w:r>
          </w:p>
        </w:tc>
        <w:tc>
          <w:tcPr>
            <w:tcW w:w="1015" w:type="dxa"/>
            <w:tcBorders>
              <w:top w:val="nil"/>
              <w:bottom w:val="nil"/>
            </w:tcBorders>
            <w:shd w:val="clear" w:color="auto" w:fill="FFFFFF"/>
            <w:vAlign w:val="center"/>
          </w:tcPr>
          <w:p w14:paraId="37BEAC5C"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1</w:t>
            </w:r>
          </w:p>
        </w:tc>
        <w:tc>
          <w:tcPr>
            <w:tcW w:w="1015" w:type="dxa"/>
            <w:tcBorders>
              <w:top w:val="nil"/>
              <w:bottom w:val="nil"/>
            </w:tcBorders>
            <w:shd w:val="clear" w:color="auto" w:fill="FFFFFF"/>
            <w:vAlign w:val="center"/>
          </w:tcPr>
          <w:p w14:paraId="28E7044A"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283</w:t>
            </w:r>
            <w:r w:rsidRPr="00F70657">
              <w:rPr>
                <w:rFonts w:ascii="Times New Roman" w:eastAsia="MingLiU" w:hAnsi="Times New Roman" w:cs="Times New Roman"/>
                <w:color w:val="000000"/>
                <w:vertAlign w:val="superscript"/>
              </w:rPr>
              <w:t>**</w:t>
            </w:r>
          </w:p>
        </w:tc>
        <w:tc>
          <w:tcPr>
            <w:tcW w:w="1015" w:type="dxa"/>
            <w:tcBorders>
              <w:top w:val="nil"/>
              <w:bottom w:val="nil"/>
            </w:tcBorders>
            <w:shd w:val="clear" w:color="auto" w:fill="FFFFFF"/>
            <w:vAlign w:val="center"/>
          </w:tcPr>
          <w:p w14:paraId="419C4D92"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220</w:t>
            </w:r>
            <w:r w:rsidRPr="00F70657">
              <w:rPr>
                <w:rFonts w:ascii="Times New Roman" w:eastAsia="MingLiU" w:hAnsi="Times New Roman" w:cs="Times New Roman"/>
                <w:color w:val="000000"/>
                <w:vertAlign w:val="superscript"/>
              </w:rPr>
              <w:t>**</w:t>
            </w:r>
          </w:p>
        </w:tc>
        <w:tc>
          <w:tcPr>
            <w:tcW w:w="1015" w:type="dxa"/>
            <w:tcBorders>
              <w:top w:val="nil"/>
              <w:bottom w:val="nil"/>
              <w:right w:val="single" w:sz="16" w:space="0" w:color="000000"/>
            </w:tcBorders>
            <w:shd w:val="clear" w:color="auto" w:fill="FFFFFF"/>
            <w:vAlign w:val="center"/>
          </w:tcPr>
          <w:p w14:paraId="2458A6D8"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223</w:t>
            </w:r>
            <w:r w:rsidRPr="00F70657">
              <w:rPr>
                <w:rFonts w:ascii="Times New Roman" w:eastAsia="MingLiU" w:hAnsi="Times New Roman" w:cs="Times New Roman"/>
                <w:color w:val="000000"/>
                <w:vertAlign w:val="superscript"/>
              </w:rPr>
              <w:t>**</w:t>
            </w:r>
          </w:p>
        </w:tc>
      </w:tr>
      <w:tr w:rsidR="001C1107" w:rsidRPr="00F70657" w14:paraId="4B4E16AD" w14:textId="77777777" w:rsidTr="001C1107">
        <w:trPr>
          <w:cantSplit/>
        </w:trPr>
        <w:tc>
          <w:tcPr>
            <w:tcW w:w="736" w:type="dxa"/>
            <w:vMerge/>
            <w:tcBorders>
              <w:top w:val="nil"/>
              <w:left w:val="single" w:sz="16" w:space="0" w:color="000000"/>
              <w:right w:val="nil"/>
            </w:tcBorders>
            <w:shd w:val="clear" w:color="auto" w:fill="FFFFFF"/>
          </w:tcPr>
          <w:p w14:paraId="0249EC90" w14:textId="77777777" w:rsidR="001C1107" w:rsidRPr="00F70657"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998" w:type="dxa"/>
            <w:tcBorders>
              <w:top w:val="nil"/>
              <w:left w:val="nil"/>
              <w:bottom w:val="nil"/>
              <w:right w:val="single" w:sz="16" w:space="0" w:color="000000"/>
            </w:tcBorders>
            <w:shd w:val="clear" w:color="auto" w:fill="FFFFFF"/>
          </w:tcPr>
          <w:p w14:paraId="690503C9"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Sig. (2-tailed)</w:t>
            </w:r>
          </w:p>
        </w:tc>
        <w:tc>
          <w:tcPr>
            <w:tcW w:w="1015" w:type="dxa"/>
            <w:tcBorders>
              <w:top w:val="nil"/>
              <w:left w:val="single" w:sz="16" w:space="0" w:color="000000"/>
              <w:bottom w:val="nil"/>
            </w:tcBorders>
            <w:shd w:val="clear" w:color="auto" w:fill="FFFFFF"/>
            <w:vAlign w:val="center"/>
          </w:tcPr>
          <w:p w14:paraId="006F2E10"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000</w:t>
            </w:r>
          </w:p>
        </w:tc>
        <w:tc>
          <w:tcPr>
            <w:tcW w:w="1015" w:type="dxa"/>
            <w:tcBorders>
              <w:top w:val="nil"/>
              <w:bottom w:val="nil"/>
            </w:tcBorders>
            <w:shd w:val="clear" w:color="auto" w:fill="FFFFFF"/>
            <w:vAlign w:val="center"/>
          </w:tcPr>
          <w:p w14:paraId="4446BF7A" w14:textId="77777777" w:rsidR="001C1107" w:rsidRPr="00F70657" w:rsidRDefault="001C1107" w:rsidP="001C1107">
            <w:pPr>
              <w:autoSpaceDE w:val="0"/>
              <w:autoSpaceDN w:val="0"/>
              <w:adjustRightInd w:val="0"/>
              <w:spacing w:after="0" w:line="240" w:lineRule="auto"/>
              <w:rPr>
                <w:rFonts w:ascii="Times New Roman" w:hAnsi="Times New Roman" w:cs="Times New Roman"/>
              </w:rPr>
            </w:pPr>
          </w:p>
        </w:tc>
        <w:tc>
          <w:tcPr>
            <w:tcW w:w="1015" w:type="dxa"/>
            <w:tcBorders>
              <w:top w:val="nil"/>
              <w:bottom w:val="nil"/>
            </w:tcBorders>
            <w:shd w:val="clear" w:color="auto" w:fill="FFFFFF"/>
            <w:vAlign w:val="center"/>
          </w:tcPr>
          <w:p w14:paraId="692C96D7"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c>
          <w:tcPr>
            <w:tcW w:w="1015" w:type="dxa"/>
            <w:tcBorders>
              <w:top w:val="nil"/>
              <w:bottom w:val="nil"/>
            </w:tcBorders>
            <w:shd w:val="clear" w:color="auto" w:fill="FFFFFF"/>
            <w:vAlign w:val="center"/>
          </w:tcPr>
          <w:p w14:paraId="6EA3B482"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c>
          <w:tcPr>
            <w:tcW w:w="1015" w:type="dxa"/>
            <w:tcBorders>
              <w:top w:val="nil"/>
              <w:bottom w:val="nil"/>
              <w:right w:val="single" w:sz="16" w:space="0" w:color="000000"/>
            </w:tcBorders>
            <w:shd w:val="clear" w:color="auto" w:fill="FFFFFF"/>
            <w:vAlign w:val="center"/>
          </w:tcPr>
          <w:p w14:paraId="1950C97A"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r>
      <w:tr w:rsidR="001C1107" w:rsidRPr="00F70657" w14:paraId="5FA781AF" w14:textId="77777777" w:rsidTr="001C1107">
        <w:trPr>
          <w:cantSplit/>
        </w:trPr>
        <w:tc>
          <w:tcPr>
            <w:tcW w:w="736" w:type="dxa"/>
            <w:vMerge/>
            <w:tcBorders>
              <w:top w:val="nil"/>
              <w:left w:val="single" w:sz="16" w:space="0" w:color="000000"/>
              <w:right w:val="nil"/>
            </w:tcBorders>
            <w:shd w:val="clear" w:color="auto" w:fill="FFFFFF"/>
          </w:tcPr>
          <w:p w14:paraId="0DC8BE05" w14:textId="77777777" w:rsidR="001C1107" w:rsidRPr="00F70657"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998" w:type="dxa"/>
            <w:tcBorders>
              <w:top w:val="nil"/>
              <w:left w:val="nil"/>
              <w:right w:val="single" w:sz="16" w:space="0" w:color="000000"/>
            </w:tcBorders>
            <w:shd w:val="clear" w:color="auto" w:fill="FFFFFF"/>
          </w:tcPr>
          <w:p w14:paraId="692E911E"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N</w:t>
            </w:r>
          </w:p>
        </w:tc>
        <w:tc>
          <w:tcPr>
            <w:tcW w:w="1015" w:type="dxa"/>
            <w:tcBorders>
              <w:top w:val="nil"/>
              <w:left w:val="single" w:sz="16" w:space="0" w:color="000000"/>
            </w:tcBorders>
            <w:shd w:val="clear" w:color="auto" w:fill="FFFFFF"/>
            <w:vAlign w:val="center"/>
          </w:tcPr>
          <w:p w14:paraId="3A821ACB"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tcBorders>
            <w:shd w:val="clear" w:color="auto" w:fill="FFFFFF"/>
            <w:vAlign w:val="center"/>
          </w:tcPr>
          <w:p w14:paraId="2C4AB0FE"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tcBorders>
            <w:shd w:val="clear" w:color="auto" w:fill="FFFFFF"/>
            <w:vAlign w:val="center"/>
          </w:tcPr>
          <w:p w14:paraId="4874D28B"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tcBorders>
            <w:shd w:val="clear" w:color="auto" w:fill="FFFFFF"/>
            <w:vAlign w:val="center"/>
          </w:tcPr>
          <w:p w14:paraId="44BE0945"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right w:val="single" w:sz="16" w:space="0" w:color="000000"/>
            </w:tcBorders>
            <w:shd w:val="clear" w:color="auto" w:fill="FFFFFF"/>
            <w:vAlign w:val="center"/>
          </w:tcPr>
          <w:p w14:paraId="49766FB0"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r>
      <w:tr w:rsidR="001C1107" w:rsidRPr="00F70657" w14:paraId="46392F47" w14:textId="77777777" w:rsidTr="001C1107">
        <w:trPr>
          <w:cantSplit/>
        </w:trPr>
        <w:tc>
          <w:tcPr>
            <w:tcW w:w="736" w:type="dxa"/>
            <w:vMerge w:val="restart"/>
            <w:tcBorders>
              <w:top w:val="nil"/>
              <w:left w:val="single" w:sz="16" w:space="0" w:color="000000"/>
              <w:right w:val="nil"/>
            </w:tcBorders>
            <w:shd w:val="clear" w:color="auto" w:fill="FFFFFF"/>
          </w:tcPr>
          <w:p w14:paraId="3827131B"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BA</w:t>
            </w:r>
          </w:p>
        </w:tc>
        <w:tc>
          <w:tcPr>
            <w:tcW w:w="1998" w:type="dxa"/>
            <w:tcBorders>
              <w:top w:val="nil"/>
              <w:left w:val="nil"/>
              <w:bottom w:val="nil"/>
              <w:right w:val="single" w:sz="16" w:space="0" w:color="000000"/>
            </w:tcBorders>
            <w:shd w:val="clear" w:color="auto" w:fill="FFFFFF"/>
          </w:tcPr>
          <w:p w14:paraId="4E14C84D"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Pearson Correlation</w:t>
            </w:r>
          </w:p>
        </w:tc>
        <w:tc>
          <w:tcPr>
            <w:tcW w:w="1015" w:type="dxa"/>
            <w:tcBorders>
              <w:top w:val="nil"/>
              <w:left w:val="single" w:sz="16" w:space="0" w:color="000000"/>
              <w:bottom w:val="nil"/>
            </w:tcBorders>
            <w:shd w:val="clear" w:color="auto" w:fill="FFFFFF"/>
            <w:vAlign w:val="center"/>
          </w:tcPr>
          <w:p w14:paraId="0E55157B"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504</w:t>
            </w:r>
            <w:r w:rsidRPr="00F70657">
              <w:rPr>
                <w:rFonts w:ascii="Times New Roman" w:eastAsia="MingLiU" w:hAnsi="Times New Roman" w:cs="Times New Roman"/>
                <w:color w:val="000000"/>
                <w:vertAlign w:val="superscript"/>
              </w:rPr>
              <w:t>**</w:t>
            </w:r>
          </w:p>
        </w:tc>
        <w:tc>
          <w:tcPr>
            <w:tcW w:w="1015" w:type="dxa"/>
            <w:tcBorders>
              <w:top w:val="nil"/>
              <w:bottom w:val="nil"/>
            </w:tcBorders>
            <w:shd w:val="clear" w:color="auto" w:fill="FFFFFF"/>
            <w:vAlign w:val="center"/>
          </w:tcPr>
          <w:p w14:paraId="7125CB8C"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283</w:t>
            </w:r>
            <w:r w:rsidRPr="00F70657">
              <w:rPr>
                <w:rFonts w:ascii="Times New Roman" w:eastAsia="MingLiU" w:hAnsi="Times New Roman" w:cs="Times New Roman"/>
                <w:color w:val="000000"/>
                <w:vertAlign w:val="superscript"/>
              </w:rPr>
              <w:t>**</w:t>
            </w:r>
          </w:p>
        </w:tc>
        <w:tc>
          <w:tcPr>
            <w:tcW w:w="1015" w:type="dxa"/>
            <w:tcBorders>
              <w:top w:val="nil"/>
              <w:bottom w:val="nil"/>
            </w:tcBorders>
            <w:shd w:val="clear" w:color="auto" w:fill="FFFFFF"/>
            <w:vAlign w:val="center"/>
          </w:tcPr>
          <w:p w14:paraId="51FEBF15"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1</w:t>
            </w:r>
          </w:p>
        </w:tc>
        <w:tc>
          <w:tcPr>
            <w:tcW w:w="1015" w:type="dxa"/>
            <w:tcBorders>
              <w:top w:val="nil"/>
              <w:bottom w:val="nil"/>
            </w:tcBorders>
            <w:shd w:val="clear" w:color="auto" w:fill="FFFFFF"/>
            <w:vAlign w:val="center"/>
          </w:tcPr>
          <w:p w14:paraId="34F560F8"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575</w:t>
            </w:r>
            <w:r w:rsidRPr="00F70657">
              <w:rPr>
                <w:rFonts w:ascii="Times New Roman" w:eastAsia="MingLiU" w:hAnsi="Times New Roman" w:cs="Times New Roman"/>
                <w:color w:val="000000"/>
                <w:vertAlign w:val="superscript"/>
              </w:rPr>
              <w:t>**</w:t>
            </w:r>
          </w:p>
        </w:tc>
        <w:tc>
          <w:tcPr>
            <w:tcW w:w="1015" w:type="dxa"/>
            <w:tcBorders>
              <w:top w:val="nil"/>
              <w:bottom w:val="nil"/>
              <w:right w:val="single" w:sz="16" w:space="0" w:color="000000"/>
            </w:tcBorders>
            <w:shd w:val="clear" w:color="auto" w:fill="FFFFFF"/>
            <w:vAlign w:val="center"/>
          </w:tcPr>
          <w:p w14:paraId="4495E9DA"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550</w:t>
            </w:r>
            <w:r w:rsidRPr="00F70657">
              <w:rPr>
                <w:rFonts w:ascii="Times New Roman" w:eastAsia="MingLiU" w:hAnsi="Times New Roman" w:cs="Times New Roman"/>
                <w:color w:val="000000"/>
                <w:vertAlign w:val="superscript"/>
              </w:rPr>
              <w:t>**</w:t>
            </w:r>
          </w:p>
        </w:tc>
      </w:tr>
      <w:tr w:rsidR="001C1107" w:rsidRPr="00F70657" w14:paraId="30FDB8F0" w14:textId="77777777" w:rsidTr="001C1107">
        <w:trPr>
          <w:cantSplit/>
        </w:trPr>
        <w:tc>
          <w:tcPr>
            <w:tcW w:w="736" w:type="dxa"/>
            <w:vMerge/>
            <w:tcBorders>
              <w:top w:val="nil"/>
              <w:left w:val="single" w:sz="16" w:space="0" w:color="000000"/>
              <w:right w:val="nil"/>
            </w:tcBorders>
            <w:shd w:val="clear" w:color="auto" w:fill="FFFFFF"/>
          </w:tcPr>
          <w:p w14:paraId="1AD7A3E4" w14:textId="77777777" w:rsidR="001C1107" w:rsidRPr="00F70657"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998" w:type="dxa"/>
            <w:tcBorders>
              <w:top w:val="nil"/>
              <w:left w:val="nil"/>
              <w:bottom w:val="nil"/>
              <w:right w:val="single" w:sz="16" w:space="0" w:color="000000"/>
            </w:tcBorders>
            <w:shd w:val="clear" w:color="auto" w:fill="FFFFFF"/>
          </w:tcPr>
          <w:p w14:paraId="5DB72749"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Sig. (2-tailed)</w:t>
            </w:r>
          </w:p>
        </w:tc>
        <w:tc>
          <w:tcPr>
            <w:tcW w:w="1015" w:type="dxa"/>
            <w:tcBorders>
              <w:top w:val="nil"/>
              <w:left w:val="single" w:sz="16" w:space="0" w:color="000000"/>
              <w:bottom w:val="nil"/>
            </w:tcBorders>
            <w:shd w:val="clear" w:color="auto" w:fill="FFFFFF"/>
            <w:vAlign w:val="center"/>
          </w:tcPr>
          <w:p w14:paraId="566B03F8"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000</w:t>
            </w:r>
          </w:p>
        </w:tc>
        <w:tc>
          <w:tcPr>
            <w:tcW w:w="1015" w:type="dxa"/>
            <w:tcBorders>
              <w:top w:val="nil"/>
              <w:bottom w:val="nil"/>
            </w:tcBorders>
            <w:shd w:val="clear" w:color="auto" w:fill="FFFFFF"/>
            <w:vAlign w:val="center"/>
          </w:tcPr>
          <w:p w14:paraId="628422E0"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c>
          <w:tcPr>
            <w:tcW w:w="1015" w:type="dxa"/>
            <w:tcBorders>
              <w:top w:val="nil"/>
              <w:bottom w:val="nil"/>
            </w:tcBorders>
            <w:shd w:val="clear" w:color="auto" w:fill="FFFFFF"/>
            <w:vAlign w:val="center"/>
          </w:tcPr>
          <w:p w14:paraId="023AC6CB" w14:textId="77777777" w:rsidR="001C1107" w:rsidRPr="00F70657" w:rsidRDefault="001C1107" w:rsidP="001C1107">
            <w:pPr>
              <w:autoSpaceDE w:val="0"/>
              <w:autoSpaceDN w:val="0"/>
              <w:adjustRightInd w:val="0"/>
              <w:spacing w:after="0" w:line="240" w:lineRule="auto"/>
              <w:rPr>
                <w:rFonts w:ascii="Times New Roman" w:hAnsi="Times New Roman" w:cs="Times New Roman"/>
              </w:rPr>
            </w:pPr>
          </w:p>
        </w:tc>
        <w:tc>
          <w:tcPr>
            <w:tcW w:w="1015" w:type="dxa"/>
            <w:tcBorders>
              <w:top w:val="nil"/>
              <w:bottom w:val="nil"/>
            </w:tcBorders>
            <w:shd w:val="clear" w:color="auto" w:fill="FFFFFF"/>
            <w:vAlign w:val="center"/>
          </w:tcPr>
          <w:p w14:paraId="23E8FDF0"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c>
          <w:tcPr>
            <w:tcW w:w="1015" w:type="dxa"/>
            <w:tcBorders>
              <w:top w:val="nil"/>
              <w:bottom w:val="nil"/>
              <w:right w:val="single" w:sz="16" w:space="0" w:color="000000"/>
            </w:tcBorders>
            <w:shd w:val="clear" w:color="auto" w:fill="FFFFFF"/>
            <w:vAlign w:val="center"/>
          </w:tcPr>
          <w:p w14:paraId="3C62AFC4"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r>
      <w:tr w:rsidR="001C1107" w:rsidRPr="00F70657" w14:paraId="622138A3" w14:textId="77777777" w:rsidTr="001C1107">
        <w:trPr>
          <w:cantSplit/>
        </w:trPr>
        <w:tc>
          <w:tcPr>
            <w:tcW w:w="736" w:type="dxa"/>
            <w:vMerge/>
            <w:tcBorders>
              <w:top w:val="nil"/>
              <w:left w:val="single" w:sz="16" w:space="0" w:color="000000"/>
              <w:right w:val="nil"/>
            </w:tcBorders>
            <w:shd w:val="clear" w:color="auto" w:fill="FFFFFF"/>
          </w:tcPr>
          <w:p w14:paraId="10AC94A6" w14:textId="77777777" w:rsidR="001C1107" w:rsidRPr="00F70657"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998" w:type="dxa"/>
            <w:tcBorders>
              <w:top w:val="nil"/>
              <w:left w:val="nil"/>
              <w:right w:val="single" w:sz="16" w:space="0" w:color="000000"/>
            </w:tcBorders>
            <w:shd w:val="clear" w:color="auto" w:fill="FFFFFF"/>
          </w:tcPr>
          <w:p w14:paraId="47CF6664"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N</w:t>
            </w:r>
          </w:p>
        </w:tc>
        <w:tc>
          <w:tcPr>
            <w:tcW w:w="1015" w:type="dxa"/>
            <w:tcBorders>
              <w:top w:val="nil"/>
              <w:left w:val="single" w:sz="16" w:space="0" w:color="000000"/>
            </w:tcBorders>
            <w:shd w:val="clear" w:color="auto" w:fill="FFFFFF"/>
            <w:vAlign w:val="center"/>
          </w:tcPr>
          <w:p w14:paraId="7A97EC1B"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tcBorders>
            <w:shd w:val="clear" w:color="auto" w:fill="FFFFFF"/>
            <w:vAlign w:val="center"/>
          </w:tcPr>
          <w:p w14:paraId="3149C996"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tcBorders>
            <w:shd w:val="clear" w:color="auto" w:fill="FFFFFF"/>
            <w:vAlign w:val="center"/>
          </w:tcPr>
          <w:p w14:paraId="76C74A0B"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tcBorders>
            <w:shd w:val="clear" w:color="auto" w:fill="FFFFFF"/>
            <w:vAlign w:val="center"/>
          </w:tcPr>
          <w:p w14:paraId="56707DEF"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right w:val="single" w:sz="16" w:space="0" w:color="000000"/>
            </w:tcBorders>
            <w:shd w:val="clear" w:color="auto" w:fill="FFFFFF"/>
            <w:vAlign w:val="center"/>
          </w:tcPr>
          <w:p w14:paraId="349C1011"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r>
      <w:tr w:rsidR="001C1107" w:rsidRPr="00F70657" w14:paraId="429887DD" w14:textId="77777777" w:rsidTr="001C1107">
        <w:trPr>
          <w:cantSplit/>
        </w:trPr>
        <w:tc>
          <w:tcPr>
            <w:tcW w:w="736" w:type="dxa"/>
            <w:vMerge w:val="restart"/>
            <w:tcBorders>
              <w:top w:val="nil"/>
              <w:left w:val="single" w:sz="16" w:space="0" w:color="000000"/>
              <w:right w:val="nil"/>
            </w:tcBorders>
            <w:shd w:val="clear" w:color="auto" w:fill="FFFFFF"/>
          </w:tcPr>
          <w:p w14:paraId="2F86A49A"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BV</w:t>
            </w:r>
          </w:p>
        </w:tc>
        <w:tc>
          <w:tcPr>
            <w:tcW w:w="1998" w:type="dxa"/>
            <w:tcBorders>
              <w:top w:val="nil"/>
              <w:left w:val="nil"/>
              <w:bottom w:val="nil"/>
              <w:right w:val="single" w:sz="16" w:space="0" w:color="000000"/>
            </w:tcBorders>
            <w:shd w:val="clear" w:color="auto" w:fill="FFFFFF"/>
          </w:tcPr>
          <w:p w14:paraId="5B656430"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Pearson Correlation</w:t>
            </w:r>
          </w:p>
        </w:tc>
        <w:tc>
          <w:tcPr>
            <w:tcW w:w="1015" w:type="dxa"/>
            <w:tcBorders>
              <w:top w:val="nil"/>
              <w:left w:val="single" w:sz="16" w:space="0" w:color="000000"/>
              <w:bottom w:val="nil"/>
            </w:tcBorders>
            <w:shd w:val="clear" w:color="auto" w:fill="FFFFFF"/>
            <w:vAlign w:val="center"/>
          </w:tcPr>
          <w:p w14:paraId="5BC160C6"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285</w:t>
            </w:r>
            <w:r w:rsidRPr="00F70657">
              <w:rPr>
                <w:rFonts w:ascii="Times New Roman" w:eastAsia="MingLiU" w:hAnsi="Times New Roman" w:cs="Times New Roman"/>
                <w:color w:val="000000"/>
                <w:vertAlign w:val="superscript"/>
              </w:rPr>
              <w:t>**</w:t>
            </w:r>
          </w:p>
        </w:tc>
        <w:tc>
          <w:tcPr>
            <w:tcW w:w="1015" w:type="dxa"/>
            <w:tcBorders>
              <w:top w:val="nil"/>
              <w:bottom w:val="nil"/>
            </w:tcBorders>
            <w:shd w:val="clear" w:color="auto" w:fill="FFFFFF"/>
            <w:vAlign w:val="center"/>
          </w:tcPr>
          <w:p w14:paraId="24AA75E1"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220</w:t>
            </w:r>
            <w:r w:rsidRPr="00F70657">
              <w:rPr>
                <w:rFonts w:ascii="Times New Roman" w:eastAsia="MingLiU" w:hAnsi="Times New Roman" w:cs="Times New Roman"/>
                <w:color w:val="000000"/>
                <w:vertAlign w:val="superscript"/>
              </w:rPr>
              <w:t>**</w:t>
            </w:r>
          </w:p>
        </w:tc>
        <w:tc>
          <w:tcPr>
            <w:tcW w:w="1015" w:type="dxa"/>
            <w:tcBorders>
              <w:top w:val="nil"/>
              <w:bottom w:val="nil"/>
            </w:tcBorders>
            <w:shd w:val="clear" w:color="auto" w:fill="FFFFFF"/>
            <w:vAlign w:val="center"/>
          </w:tcPr>
          <w:p w14:paraId="3A790C6F"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575</w:t>
            </w:r>
            <w:r w:rsidRPr="00F70657">
              <w:rPr>
                <w:rFonts w:ascii="Times New Roman" w:eastAsia="MingLiU" w:hAnsi="Times New Roman" w:cs="Times New Roman"/>
                <w:color w:val="000000"/>
                <w:vertAlign w:val="superscript"/>
              </w:rPr>
              <w:t>**</w:t>
            </w:r>
          </w:p>
        </w:tc>
        <w:tc>
          <w:tcPr>
            <w:tcW w:w="1015" w:type="dxa"/>
            <w:tcBorders>
              <w:top w:val="nil"/>
              <w:bottom w:val="nil"/>
            </w:tcBorders>
            <w:shd w:val="clear" w:color="auto" w:fill="FFFFFF"/>
            <w:vAlign w:val="center"/>
          </w:tcPr>
          <w:p w14:paraId="50DED40B"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1</w:t>
            </w:r>
          </w:p>
        </w:tc>
        <w:tc>
          <w:tcPr>
            <w:tcW w:w="1015" w:type="dxa"/>
            <w:tcBorders>
              <w:top w:val="nil"/>
              <w:bottom w:val="nil"/>
              <w:right w:val="single" w:sz="16" w:space="0" w:color="000000"/>
            </w:tcBorders>
            <w:shd w:val="clear" w:color="auto" w:fill="FFFFFF"/>
            <w:vAlign w:val="center"/>
          </w:tcPr>
          <w:p w14:paraId="0F797C0C"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449</w:t>
            </w:r>
            <w:r w:rsidRPr="00F70657">
              <w:rPr>
                <w:rFonts w:ascii="Times New Roman" w:eastAsia="MingLiU" w:hAnsi="Times New Roman" w:cs="Times New Roman"/>
                <w:color w:val="000000"/>
                <w:vertAlign w:val="superscript"/>
              </w:rPr>
              <w:t>**</w:t>
            </w:r>
          </w:p>
        </w:tc>
      </w:tr>
      <w:tr w:rsidR="001C1107" w:rsidRPr="00F70657" w14:paraId="7A58240E" w14:textId="77777777" w:rsidTr="001C1107">
        <w:trPr>
          <w:cantSplit/>
        </w:trPr>
        <w:tc>
          <w:tcPr>
            <w:tcW w:w="736" w:type="dxa"/>
            <w:vMerge/>
            <w:tcBorders>
              <w:top w:val="nil"/>
              <w:left w:val="single" w:sz="16" w:space="0" w:color="000000"/>
              <w:right w:val="nil"/>
            </w:tcBorders>
            <w:shd w:val="clear" w:color="auto" w:fill="FFFFFF"/>
          </w:tcPr>
          <w:p w14:paraId="70A10944" w14:textId="77777777" w:rsidR="001C1107" w:rsidRPr="00F70657"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998" w:type="dxa"/>
            <w:tcBorders>
              <w:top w:val="nil"/>
              <w:left w:val="nil"/>
              <w:bottom w:val="nil"/>
              <w:right w:val="single" w:sz="16" w:space="0" w:color="000000"/>
            </w:tcBorders>
            <w:shd w:val="clear" w:color="auto" w:fill="FFFFFF"/>
          </w:tcPr>
          <w:p w14:paraId="6CED69B1"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Sig. (2-tailed)</w:t>
            </w:r>
          </w:p>
        </w:tc>
        <w:tc>
          <w:tcPr>
            <w:tcW w:w="1015" w:type="dxa"/>
            <w:tcBorders>
              <w:top w:val="nil"/>
              <w:left w:val="single" w:sz="16" w:space="0" w:color="000000"/>
              <w:bottom w:val="nil"/>
            </w:tcBorders>
            <w:shd w:val="clear" w:color="auto" w:fill="FFFFFF"/>
            <w:vAlign w:val="center"/>
          </w:tcPr>
          <w:p w14:paraId="6AFC8C08"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000</w:t>
            </w:r>
          </w:p>
        </w:tc>
        <w:tc>
          <w:tcPr>
            <w:tcW w:w="1015" w:type="dxa"/>
            <w:tcBorders>
              <w:top w:val="nil"/>
              <w:bottom w:val="nil"/>
            </w:tcBorders>
            <w:shd w:val="clear" w:color="auto" w:fill="FFFFFF"/>
            <w:vAlign w:val="center"/>
          </w:tcPr>
          <w:p w14:paraId="7594FBED"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c>
          <w:tcPr>
            <w:tcW w:w="1015" w:type="dxa"/>
            <w:tcBorders>
              <w:top w:val="nil"/>
              <w:bottom w:val="nil"/>
            </w:tcBorders>
            <w:shd w:val="clear" w:color="auto" w:fill="FFFFFF"/>
            <w:vAlign w:val="center"/>
          </w:tcPr>
          <w:p w14:paraId="6F919806"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c>
          <w:tcPr>
            <w:tcW w:w="1015" w:type="dxa"/>
            <w:tcBorders>
              <w:top w:val="nil"/>
              <w:bottom w:val="nil"/>
            </w:tcBorders>
            <w:shd w:val="clear" w:color="auto" w:fill="FFFFFF"/>
            <w:vAlign w:val="center"/>
          </w:tcPr>
          <w:p w14:paraId="3F8211CB" w14:textId="77777777" w:rsidR="001C1107" w:rsidRPr="00F70657" w:rsidRDefault="001C1107" w:rsidP="001C1107">
            <w:pPr>
              <w:autoSpaceDE w:val="0"/>
              <w:autoSpaceDN w:val="0"/>
              <w:adjustRightInd w:val="0"/>
              <w:spacing w:after="0" w:line="240" w:lineRule="auto"/>
              <w:rPr>
                <w:rFonts w:ascii="Times New Roman" w:hAnsi="Times New Roman" w:cs="Times New Roman"/>
              </w:rPr>
            </w:pPr>
          </w:p>
        </w:tc>
        <w:tc>
          <w:tcPr>
            <w:tcW w:w="1015" w:type="dxa"/>
            <w:tcBorders>
              <w:top w:val="nil"/>
              <w:bottom w:val="nil"/>
              <w:right w:val="single" w:sz="16" w:space="0" w:color="000000"/>
            </w:tcBorders>
            <w:shd w:val="clear" w:color="auto" w:fill="FFFFFF"/>
            <w:vAlign w:val="center"/>
          </w:tcPr>
          <w:p w14:paraId="7BF17D12"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r>
      <w:tr w:rsidR="001C1107" w:rsidRPr="00F70657" w14:paraId="7F66449F" w14:textId="77777777" w:rsidTr="001C1107">
        <w:trPr>
          <w:cantSplit/>
        </w:trPr>
        <w:tc>
          <w:tcPr>
            <w:tcW w:w="736" w:type="dxa"/>
            <w:vMerge/>
            <w:tcBorders>
              <w:top w:val="nil"/>
              <w:left w:val="single" w:sz="16" w:space="0" w:color="000000"/>
              <w:right w:val="nil"/>
            </w:tcBorders>
            <w:shd w:val="clear" w:color="auto" w:fill="FFFFFF"/>
          </w:tcPr>
          <w:p w14:paraId="226C2B7E" w14:textId="77777777" w:rsidR="001C1107" w:rsidRPr="00F70657"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998" w:type="dxa"/>
            <w:tcBorders>
              <w:top w:val="nil"/>
              <w:left w:val="nil"/>
              <w:right w:val="single" w:sz="16" w:space="0" w:color="000000"/>
            </w:tcBorders>
            <w:shd w:val="clear" w:color="auto" w:fill="FFFFFF"/>
          </w:tcPr>
          <w:p w14:paraId="2ACD44BC"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N</w:t>
            </w:r>
          </w:p>
        </w:tc>
        <w:tc>
          <w:tcPr>
            <w:tcW w:w="1015" w:type="dxa"/>
            <w:tcBorders>
              <w:top w:val="nil"/>
              <w:left w:val="single" w:sz="16" w:space="0" w:color="000000"/>
            </w:tcBorders>
            <w:shd w:val="clear" w:color="auto" w:fill="FFFFFF"/>
            <w:vAlign w:val="center"/>
          </w:tcPr>
          <w:p w14:paraId="1FD2B079"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tcBorders>
            <w:shd w:val="clear" w:color="auto" w:fill="FFFFFF"/>
            <w:vAlign w:val="center"/>
          </w:tcPr>
          <w:p w14:paraId="70C8D311"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tcBorders>
            <w:shd w:val="clear" w:color="auto" w:fill="FFFFFF"/>
            <w:vAlign w:val="center"/>
          </w:tcPr>
          <w:p w14:paraId="63562D75"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tcBorders>
            <w:shd w:val="clear" w:color="auto" w:fill="FFFFFF"/>
            <w:vAlign w:val="center"/>
          </w:tcPr>
          <w:p w14:paraId="7C1ACC20"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right w:val="single" w:sz="16" w:space="0" w:color="000000"/>
            </w:tcBorders>
            <w:shd w:val="clear" w:color="auto" w:fill="FFFFFF"/>
            <w:vAlign w:val="center"/>
          </w:tcPr>
          <w:p w14:paraId="2B15D3AC"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r>
      <w:tr w:rsidR="001C1107" w:rsidRPr="00F70657" w14:paraId="3ECC276A" w14:textId="77777777" w:rsidTr="001C1107">
        <w:trPr>
          <w:cantSplit/>
        </w:trPr>
        <w:tc>
          <w:tcPr>
            <w:tcW w:w="736" w:type="dxa"/>
            <w:vMerge w:val="restart"/>
            <w:tcBorders>
              <w:top w:val="nil"/>
              <w:left w:val="single" w:sz="16" w:space="0" w:color="000000"/>
              <w:bottom w:val="single" w:sz="16" w:space="0" w:color="000000"/>
              <w:right w:val="nil"/>
            </w:tcBorders>
            <w:shd w:val="clear" w:color="auto" w:fill="FFFFFF"/>
          </w:tcPr>
          <w:p w14:paraId="1163917C"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CPI</w:t>
            </w:r>
          </w:p>
        </w:tc>
        <w:tc>
          <w:tcPr>
            <w:tcW w:w="1998" w:type="dxa"/>
            <w:tcBorders>
              <w:top w:val="nil"/>
              <w:left w:val="nil"/>
              <w:bottom w:val="nil"/>
              <w:right w:val="single" w:sz="16" w:space="0" w:color="000000"/>
            </w:tcBorders>
            <w:shd w:val="clear" w:color="auto" w:fill="FFFFFF"/>
          </w:tcPr>
          <w:p w14:paraId="33D0F021"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Pearson Correlation</w:t>
            </w:r>
          </w:p>
        </w:tc>
        <w:tc>
          <w:tcPr>
            <w:tcW w:w="1015" w:type="dxa"/>
            <w:tcBorders>
              <w:top w:val="nil"/>
              <w:left w:val="single" w:sz="16" w:space="0" w:color="000000"/>
              <w:bottom w:val="nil"/>
            </w:tcBorders>
            <w:shd w:val="clear" w:color="auto" w:fill="FFFFFF"/>
            <w:vAlign w:val="center"/>
          </w:tcPr>
          <w:p w14:paraId="7198F0A9"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456</w:t>
            </w:r>
            <w:r w:rsidRPr="00F70657">
              <w:rPr>
                <w:rFonts w:ascii="Times New Roman" w:eastAsia="MingLiU" w:hAnsi="Times New Roman" w:cs="Times New Roman"/>
                <w:color w:val="000000"/>
                <w:vertAlign w:val="superscript"/>
              </w:rPr>
              <w:t>**</w:t>
            </w:r>
          </w:p>
        </w:tc>
        <w:tc>
          <w:tcPr>
            <w:tcW w:w="1015" w:type="dxa"/>
            <w:tcBorders>
              <w:top w:val="nil"/>
              <w:bottom w:val="nil"/>
            </w:tcBorders>
            <w:shd w:val="clear" w:color="auto" w:fill="FFFFFF"/>
            <w:vAlign w:val="center"/>
          </w:tcPr>
          <w:p w14:paraId="135578F6"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223</w:t>
            </w:r>
            <w:r w:rsidRPr="00F70657">
              <w:rPr>
                <w:rFonts w:ascii="Times New Roman" w:eastAsia="MingLiU" w:hAnsi="Times New Roman" w:cs="Times New Roman"/>
                <w:color w:val="000000"/>
                <w:vertAlign w:val="superscript"/>
              </w:rPr>
              <w:t>**</w:t>
            </w:r>
          </w:p>
        </w:tc>
        <w:tc>
          <w:tcPr>
            <w:tcW w:w="1015" w:type="dxa"/>
            <w:tcBorders>
              <w:top w:val="nil"/>
              <w:bottom w:val="nil"/>
            </w:tcBorders>
            <w:shd w:val="clear" w:color="auto" w:fill="FFFFFF"/>
            <w:vAlign w:val="center"/>
          </w:tcPr>
          <w:p w14:paraId="510E28B1"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550</w:t>
            </w:r>
            <w:r w:rsidRPr="00F70657">
              <w:rPr>
                <w:rFonts w:ascii="Times New Roman" w:eastAsia="MingLiU" w:hAnsi="Times New Roman" w:cs="Times New Roman"/>
                <w:color w:val="000000"/>
                <w:vertAlign w:val="superscript"/>
              </w:rPr>
              <w:t>**</w:t>
            </w:r>
          </w:p>
        </w:tc>
        <w:tc>
          <w:tcPr>
            <w:tcW w:w="1015" w:type="dxa"/>
            <w:tcBorders>
              <w:top w:val="nil"/>
              <w:bottom w:val="nil"/>
            </w:tcBorders>
            <w:shd w:val="clear" w:color="auto" w:fill="FFFFFF"/>
            <w:vAlign w:val="center"/>
          </w:tcPr>
          <w:p w14:paraId="273BF867"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349</w:t>
            </w:r>
            <w:r w:rsidRPr="00F70657">
              <w:rPr>
                <w:rFonts w:ascii="Times New Roman" w:eastAsia="MingLiU" w:hAnsi="Times New Roman" w:cs="Times New Roman"/>
                <w:color w:val="000000"/>
                <w:vertAlign w:val="superscript"/>
              </w:rPr>
              <w:t>**</w:t>
            </w:r>
          </w:p>
        </w:tc>
        <w:tc>
          <w:tcPr>
            <w:tcW w:w="1015" w:type="dxa"/>
            <w:tcBorders>
              <w:top w:val="nil"/>
              <w:bottom w:val="nil"/>
              <w:right w:val="single" w:sz="16" w:space="0" w:color="000000"/>
            </w:tcBorders>
            <w:shd w:val="clear" w:color="auto" w:fill="FFFFFF"/>
            <w:vAlign w:val="center"/>
          </w:tcPr>
          <w:p w14:paraId="42B542B0"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1</w:t>
            </w:r>
          </w:p>
        </w:tc>
      </w:tr>
      <w:tr w:rsidR="001C1107" w:rsidRPr="00F70657" w14:paraId="240EC058" w14:textId="77777777" w:rsidTr="001C1107">
        <w:trPr>
          <w:cantSplit/>
        </w:trPr>
        <w:tc>
          <w:tcPr>
            <w:tcW w:w="736" w:type="dxa"/>
            <w:vMerge/>
            <w:tcBorders>
              <w:top w:val="nil"/>
              <w:left w:val="single" w:sz="16" w:space="0" w:color="000000"/>
              <w:bottom w:val="single" w:sz="16" w:space="0" w:color="000000"/>
              <w:right w:val="nil"/>
            </w:tcBorders>
            <w:shd w:val="clear" w:color="auto" w:fill="FFFFFF"/>
          </w:tcPr>
          <w:p w14:paraId="3910E04E" w14:textId="77777777" w:rsidR="001C1107" w:rsidRPr="00F70657"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998" w:type="dxa"/>
            <w:tcBorders>
              <w:top w:val="nil"/>
              <w:left w:val="nil"/>
              <w:bottom w:val="nil"/>
              <w:right w:val="single" w:sz="16" w:space="0" w:color="000000"/>
            </w:tcBorders>
            <w:shd w:val="clear" w:color="auto" w:fill="FFFFFF"/>
          </w:tcPr>
          <w:p w14:paraId="5779DF29"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Sig. (2-tailed)</w:t>
            </w:r>
          </w:p>
        </w:tc>
        <w:tc>
          <w:tcPr>
            <w:tcW w:w="1015" w:type="dxa"/>
            <w:tcBorders>
              <w:top w:val="nil"/>
              <w:left w:val="single" w:sz="16" w:space="0" w:color="000000"/>
              <w:bottom w:val="nil"/>
            </w:tcBorders>
            <w:shd w:val="clear" w:color="auto" w:fill="FFFFFF"/>
            <w:vAlign w:val="center"/>
          </w:tcPr>
          <w:p w14:paraId="79730507"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w:t>
            </w:r>
            <w:r>
              <w:rPr>
                <w:rFonts w:ascii="Times New Roman" w:eastAsia="MingLiU" w:hAnsi="Times New Roman" w:cs="Times New Roman"/>
                <w:color w:val="000000"/>
              </w:rPr>
              <w:t>000</w:t>
            </w:r>
          </w:p>
        </w:tc>
        <w:tc>
          <w:tcPr>
            <w:tcW w:w="1015" w:type="dxa"/>
            <w:tcBorders>
              <w:top w:val="nil"/>
              <w:bottom w:val="nil"/>
            </w:tcBorders>
            <w:shd w:val="clear" w:color="auto" w:fill="FFFFFF"/>
            <w:vAlign w:val="center"/>
          </w:tcPr>
          <w:p w14:paraId="4C94D547"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c>
          <w:tcPr>
            <w:tcW w:w="1015" w:type="dxa"/>
            <w:tcBorders>
              <w:top w:val="nil"/>
              <w:bottom w:val="nil"/>
            </w:tcBorders>
            <w:shd w:val="clear" w:color="auto" w:fill="FFFFFF"/>
            <w:vAlign w:val="center"/>
          </w:tcPr>
          <w:p w14:paraId="04C6E8D4"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c>
          <w:tcPr>
            <w:tcW w:w="1015" w:type="dxa"/>
            <w:tcBorders>
              <w:top w:val="nil"/>
              <w:bottom w:val="nil"/>
            </w:tcBorders>
            <w:shd w:val="clear" w:color="auto" w:fill="FFFFFF"/>
            <w:vAlign w:val="center"/>
          </w:tcPr>
          <w:p w14:paraId="5DDEACEF"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.000</w:t>
            </w:r>
          </w:p>
        </w:tc>
        <w:tc>
          <w:tcPr>
            <w:tcW w:w="1015" w:type="dxa"/>
            <w:tcBorders>
              <w:top w:val="nil"/>
              <w:bottom w:val="nil"/>
              <w:right w:val="single" w:sz="16" w:space="0" w:color="000000"/>
            </w:tcBorders>
            <w:shd w:val="clear" w:color="auto" w:fill="FFFFFF"/>
            <w:vAlign w:val="center"/>
          </w:tcPr>
          <w:p w14:paraId="429D3533" w14:textId="77777777" w:rsidR="001C1107" w:rsidRPr="00F70657" w:rsidRDefault="001C1107" w:rsidP="001C1107">
            <w:pPr>
              <w:autoSpaceDE w:val="0"/>
              <w:autoSpaceDN w:val="0"/>
              <w:adjustRightInd w:val="0"/>
              <w:spacing w:after="0" w:line="240" w:lineRule="auto"/>
              <w:rPr>
                <w:rFonts w:ascii="Times New Roman" w:hAnsi="Times New Roman" w:cs="Times New Roman"/>
              </w:rPr>
            </w:pPr>
          </w:p>
        </w:tc>
      </w:tr>
      <w:tr w:rsidR="001C1107" w:rsidRPr="00F70657" w14:paraId="332E19EA" w14:textId="77777777" w:rsidTr="001C1107">
        <w:trPr>
          <w:cantSplit/>
        </w:trPr>
        <w:tc>
          <w:tcPr>
            <w:tcW w:w="736" w:type="dxa"/>
            <w:vMerge/>
            <w:tcBorders>
              <w:top w:val="nil"/>
              <w:left w:val="single" w:sz="16" w:space="0" w:color="000000"/>
              <w:bottom w:val="single" w:sz="16" w:space="0" w:color="000000"/>
              <w:right w:val="nil"/>
            </w:tcBorders>
            <w:shd w:val="clear" w:color="auto" w:fill="FFFFFF"/>
          </w:tcPr>
          <w:p w14:paraId="64F5A923" w14:textId="77777777" w:rsidR="001C1107" w:rsidRPr="00F70657" w:rsidRDefault="001C1107" w:rsidP="001C1107">
            <w:pPr>
              <w:autoSpaceDE w:val="0"/>
              <w:autoSpaceDN w:val="0"/>
              <w:adjustRightInd w:val="0"/>
              <w:spacing w:after="0" w:line="240" w:lineRule="auto"/>
              <w:rPr>
                <w:rFonts w:ascii="Times New Roman" w:hAnsi="Times New Roman" w:cs="Times New Roman"/>
              </w:rPr>
            </w:pPr>
          </w:p>
        </w:tc>
        <w:tc>
          <w:tcPr>
            <w:tcW w:w="1998" w:type="dxa"/>
            <w:tcBorders>
              <w:top w:val="nil"/>
              <w:left w:val="nil"/>
              <w:bottom w:val="single" w:sz="16" w:space="0" w:color="000000"/>
              <w:right w:val="single" w:sz="16" w:space="0" w:color="000000"/>
            </w:tcBorders>
            <w:shd w:val="clear" w:color="auto" w:fill="FFFFFF"/>
          </w:tcPr>
          <w:p w14:paraId="3F669442" w14:textId="77777777" w:rsidR="001C1107" w:rsidRPr="00F70657"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F70657">
              <w:rPr>
                <w:rFonts w:ascii="Times New Roman" w:eastAsia="MingLiU" w:hAnsi="Times New Roman" w:cs="Times New Roman"/>
                <w:color w:val="000000"/>
              </w:rPr>
              <w:t>N</w:t>
            </w:r>
          </w:p>
        </w:tc>
        <w:tc>
          <w:tcPr>
            <w:tcW w:w="1015" w:type="dxa"/>
            <w:tcBorders>
              <w:top w:val="nil"/>
              <w:left w:val="single" w:sz="16" w:space="0" w:color="000000"/>
              <w:bottom w:val="single" w:sz="16" w:space="0" w:color="000000"/>
            </w:tcBorders>
            <w:shd w:val="clear" w:color="auto" w:fill="FFFFFF"/>
            <w:vAlign w:val="center"/>
          </w:tcPr>
          <w:p w14:paraId="5D527B12"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bottom w:val="single" w:sz="16" w:space="0" w:color="000000"/>
            </w:tcBorders>
            <w:shd w:val="clear" w:color="auto" w:fill="FFFFFF"/>
            <w:vAlign w:val="center"/>
          </w:tcPr>
          <w:p w14:paraId="40484C3D"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bottom w:val="single" w:sz="16" w:space="0" w:color="000000"/>
            </w:tcBorders>
            <w:shd w:val="clear" w:color="auto" w:fill="FFFFFF"/>
            <w:vAlign w:val="center"/>
          </w:tcPr>
          <w:p w14:paraId="30A18CD0"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bottom w:val="single" w:sz="16" w:space="0" w:color="000000"/>
            </w:tcBorders>
            <w:shd w:val="clear" w:color="auto" w:fill="FFFFFF"/>
            <w:vAlign w:val="center"/>
          </w:tcPr>
          <w:p w14:paraId="40A3DA6F"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c>
          <w:tcPr>
            <w:tcW w:w="1015" w:type="dxa"/>
            <w:tcBorders>
              <w:top w:val="nil"/>
              <w:bottom w:val="single" w:sz="16" w:space="0" w:color="000000"/>
              <w:right w:val="single" w:sz="16" w:space="0" w:color="000000"/>
            </w:tcBorders>
            <w:shd w:val="clear" w:color="auto" w:fill="FFFFFF"/>
            <w:vAlign w:val="center"/>
          </w:tcPr>
          <w:p w14:paraId="68FFAA1D" w14:textId="77777777" w:rsidR="001C1107" w:rsidRPr="00F70657"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F70657">
              <w:rPr>
                <w:rFonts w:ascii="Times New Roman" w:eastAsia="MingLiU" w:hAnsi="Times New Roman" w:cs="Times New Roman"/>
                <w:color w:val="000000"/>
              </w:rPr>
              <w:t>400</w:t>
            </w:r>
          </w:p>
        </w:tc>
      </w:tr>
      <w:tr w:rsidR="001C1107" w:rsidRPr="00CD32F2" w14:paraId="75C18778" w14:textId="77777777" w:rsidTr="001C1107">
        <w:trPr>
          <w:cantSplit/>
        </w:trPr>
        <w:tc>
          <w:tcPr>
            <w:tcW w:w="7809" w:type="dxa"/>
            <w:gridSpan w:val="7"/>
            <w:tcBorders>
              <w:top w:val="nil"/>
              <w:left w:val="nil"/>
              <w:bottom w:val="nil"/>
              <w:right w:val="nil"/>
            </w:tcBorders>
            <w:shd w:val="clear" w:color="auto" w:fill="FFFFFF"/>
          </w:tcPr>
          <w:p w14:paraId="0AA4F7C2" w14:textId="77777777" w:rsidR="001C1107" w:rsidRPr="00CD32F2" w:rsidRDefault="001C1107" w:rsidP="001C1107">
            <w:pPr>
              <w:autoSpaceDE w:val="0"/>
              <w:autoSpaceDN w:val="0"/>
              <w:adjustRightInd w:val="0"/>
              <w:spacing w:after="0" w:line="320" w:lineRule="atLeast"/>
              <w:ind w:left="60" w:right="60"/>
              <w:rPr>
                <w:rFonts w:ascii="Arial" w:eastAsia="MingLiU" w:hAnsi="Arial" w:cs="Arial"/>
                <w:color w:val="000000"/>
                <w:sz w:val="24"/>
                <w:szCs w:val="24"/>
              </w:rPr>
            </w:pPr>
            <w:r w:rsidRPr="00CD32F2">
              <w:rPr>
                <w:rFonts w:ascii="Arial" w:eastAsia="MingLiU" w:hAnsi="Arial" w:cs="Arial"/>
                <w:color w:val="000000"/>
                <w:sz w:val="24"/>
                <w:szCs w:val="24"/>
              </w:rPr>
              <w:t>**. Correlation is significant at the 0.01 level (2-tailed).</w:t>
            </w:r>
          </w:p>
        </w:tc>
      </w:tr>
    </w:tbl>
    <w:p w14:paraId="1C76F710" w14:textId="77777777" w:rsidR="001C1107" w:rsidRPr="00CD32F2" w:rsidRDefault="001C1107" w:rsidP="001C1107">
      <w:pPr>
        <w:autoSpaceDE w:val="0"/>
        <w:autoSpaceDN w:val="0"/>
        <w:adjustRightInd w:val="0"/>
        <w:spacing w:after="0" w:line="360" w:lineRule="auto"/>
        <w:jc w:val="both"/>
        <w:rPr>
          <w:rFonts w:ascii="Arial" w:hAnsi="Arial" w:cs="Arial"/>
          <w:sz w:val="24"/>
          <w:szCs w:val="24"/>
        </w:rPr>
      </w:pPr>
      <w:r w:rsidRPr="00CD32F2">
        <w:rPr>
          <w:rFonts w:ascii="Arial" w:hAnsi="Arial" w:cs="Arial"/>
          <w:sz w:val="24"/>
          <w:szCs w:val="24"/>
        </w:rPr>
        <w:t xml:space="preserve">            </w:t>
      </w:r>
      <w:proofErr w:type="gramStart"/>
      <w:r w:rsidRPr="00CD32F2">
        <w:rPr>
          <w:rFonts w:ascii="Arial" w:hAnsi="Arial" w:cs="Arial"/>
          <w:sz w:val="24"/>
          <w:szCs w:val="24"/>
        </w:rPr>
        <w:t>[ Table</w:t>
      </w:r>
      <w:proofErr w:type="gramEnd"/>
      <w:r w:rsidRPr="00CD32F2">
        <w:rPr>
          <w:rFonts w:ascii="Arial" w:hAnsi="Arial" w:cs="Arial"/>
          <w:sz w:val="24"/>
          <w:szCs w:val="24"/>
        </w:rPr>
        <w:t xml:space="preserve"> 4.3-2 Correlations between independent and dependent variables]</w:t>
      </w:r>
    </w:p>
    <w:p w14:paraId="1AF0ED04" w14:textId="77777777" w:rsidR="001C1107" w:rsidRPr="00CD32F2" w:rsidRDefault="001C1107" w:rsidP="001C1107">
      <w:pPr>
        <w:autoSpaceDE w:val="0"/>
        <w:autoSpaceDN w:val="0"/>
        <w:adjustRightInd w:val="0"/>
        <w:spacing w:after="0" w:line="360" w:lineRule="auto"/>
        <w:jc w:val="both"/>
        <w:rPr>
          <w:rFonts w:ascii="Arial" w:hAnsi="Arial" w:cs="Arial"/>
          <w:sz w:val="24"/>
          <w:szCs w:val="24"/>
        </w:rPr>
      </w:pPr>
    </w:p>
    <w:p w14:paraId="5186B06B" w14:textId="77777777" w:rsidR="001C1107" w:rsidRDefault="001C1107" w:rsidP="001C1107">
      <w:pPr>
        <w:autoSpaceDE w:val="0"/>
        <w:autoSpaceDN w:val="0"/>
        <w:adjustRightInd w:val="0"/>
        <w:spacing w:after="0" w:line="360" w:lineRule="auto"/>
        <w:jc w:val="both"/>
        <w:rPr>
          <w:rFonts w:ascii="Arial" w:hAnsi="Arial" w:cs="Arial"/>
          <w:sz w:val="24"/>
          <w:szCs w:val="24"/>
        </w:rPr>
      </w:pPr>
    </w:p>
    <w:p w14:paraId="3ED0EF7B" w14:textId="77777777" w:rsidR="00494CEA" w:rsidRDefault="00494CEA" w:rsidP="001C1107">
      <w:pPr>
        <w:autoSpaceDE w:val="0"/>
        <w:autoSpaceDN w:val="0"/>
        <w:adjustRightInd w:val="0"/>
        <w:spacing w:after="0" w:line="360" w:lineRule="auto"/>
        <w:jc w:val="both"/>
        <w:rPr>
          <w:rFonts w:ascii="Arial" w:hAnsi="Arial" w:cs="Arial"/>
          <w:b/>
          <w:color w:val="000000" w:themeColor="text1"/>
          <w:sz w:val="24"/>
          <w:szCs w:val="24"/>
        </w:rPr>
      </w:pPr>
    </w:p>
    <w:p w14:paraId="03D7B2C0" w14:textId="372AECB6" w:rsidR="001C1107" w:rsidRPr="00CD32F2" w:rsidRDefault="001C1107" w:rsidP="001C1107">
      <w:pPr>
        <w:autoSpaceDE w:val="0"/>
        <w:autoSpaceDN w:val="0"/>
        <w:adjustRightInd w:val="0"/>
        <w:spacing w:after="0" w:line="360" w:lineRule="auto"/>
        <w:jc w:val="both"/>
        <w:rPr>
          <w:rFonts w:ascii="Arial" w:hAnsi="Arial" w:cs="Arial"/>
          <w:b/>
          <w:color w:val="000000" w:themeColor="text1"/>
          <w:sz w:val="24"/>
          <w:szCs w:val="24"/>
        </w:rPr>
      </w:pPr>
      <w:r w:rsidRPr="00CD32F2">
        <w:rPr>
          <w:rFonts w:ascii="Arial" w:hAnsi="Arial" w:cs="Arial"/>
          <w:b/>
          <w:color w:val="000000" w:themeColor="text1"/>
          <w:sz w:val="24"/>
          <w:szCs w:val="24"/>
        </w:rPr>
        <w:lastRenderedPageBreak/>
        <w:t>Regression analysis</w:t>
      </w:r>
    </w:p>
    <w:p w14:paraId="2FA2539C" w14:textId="04C7D4EB" w:rsidR="001C1107" w:rsidRPr="00CD32F2" w:rsidRDefault="001C1107" w:rsidP="001C1107">
      <w:pPr>
        <w:spacing w:line="360" w:lineRule="auto"/>
        <w:jc w:val="both"/>
        <w:rPr>
          <w:rFonts w:ascii="Arial" w:hAnsi="Arial" w:cs="Arial"/>
          <w:bCs/>
          <w:sz w:val="24"/>
          <w:szCs w:val="24"/>
        </w:rPr>
      </w:pPr>
    </w:p>
    <w:tbl>
      <w:tblPr>
        <w:tblW w:w="585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99"/>
        <w:gridCol w:w="1014"/>
        <w:gridCol w:w="1091"/>
        <w:gridCol w:w="1476"/>
        <w:gridCol w:w="1476"/>
      </w:tblGrid>
      <w:tr w:rsidR="001C1107" w:rsidRPr="00CD32F2" w14:paraId="7F97932D" w14:textId="77777777" w:rsidTr="001C1107">
        <w:trPr>
          <w:cantSplit/>
        </w:trPr>
        <w:tc>
          <w:tcPr>
            <w:tcW w:w="5854" w:type="dxa"/>
            <w:gridSpan w:val="5"/>
            <w:tcBorders>
              <w:top w:val="nil"/>
              <w:left w:val="nil"/>
              <w:bottom w:val="nil"/>
              <w:right w:val="nil"/>
            </w:tcBorders>
            <w:shd w:val="clear" w:color="auto" w:fill="FFFFFF"/>
            <w:vAlign w:val="center"/>
          </w:tcPr>
          <w:p w14:paraId="016E4D49" w14:textId="77777777" w:rsidR="001C1107" w:rsidRPr="00CD32F2"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r w:rsidRPr="00CD32F2">
              <w:rPr>
                <w:rFonts w:ascii="Arial" w:eastAsia="MingLiU" w:hAnsi="Arial" w:cs="Arial"/>
                <w:b/>
                <w:bCs/>
                <w:color w:val="000000"/>
                <w:sz w:val="24"/>
                <w:szCs w:val="24"/>
              </w:rPr>
              <w:t>Model Summary</w:t>
            </w:r>
          </w:p>
        </w:tc>
      </w:tr>
      <w:tr w:rsidR="001C1107" w:rsidRPr="000D41FF" w14:paraId="20BBEF50" w14:textId="77777777" w:rsidTr="001C110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vAlign w:val="bottom"/>
          </w:tcPr>
          <w:p w14:paraId="74F62540" w14:textId="77777777" w:rsidR="001C1107" w:rsidRPr="000D41F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Model</w:t>
            </w:r>
          </w:p>
        </w:tc>
        <w:tc>
          <w:tcPr>
            <w:tcW w:w="1014" w:type="dxa"/>
            <w:tcBorders>
              <w:top w:val="single" w:sz="16" w:space="0" w:color="000000"/>
              <w:left w:val="single" w:sz="16" w:space="0" w:color="000000"/>
              <w:bottom w:val="single" w:sz="16" w:space="0" w:color="000000"/>
            </w:tcBorders>
            <w:shd w:val="clear" w:color="auto" w:fill="FFFFFF"/>
            <w:vAlign w:val="bottom"/>
          </w:tcPr>
          <w:p w14:paraId="21FFF007" w14:textId="77777777" w:rsidR="001C1107" w:rsidRPr="000D41F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R</w:t>
            </w:r>
          </w:p>
        </w:tc>
        <w:tc>
          <w:tcPr>
            <w:tcW w:w="1091" w:type="dxa"/>
            <w:tcBorders>
              <w:top w:val="single" w:sz="16" w:space="0" w:color="000000"/>
              <w:bottom w:val="single" w:sz="16" w:space="0" w:color="000000"/>
            </w:tcBorders>
            <w:shd w:val="clear" w:color="auto" w:fill="FFFFFF"/>
            <w:vAlign w:val="bottom"/>
          </w:tcPr>
          <w:p w14:paraId="72A8060B" w14:textId="77777777" w:rsidR="001C1107" w:rsidRPr="000D41F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R Square</w:t>
            </w:r>
          </w:p>
        </w:tc>
        <w:tc>
          <w:tcPr>
            <w:tcW w:w="1475" w:type="dxa"/>
            <w:tcBorders>
              <w:top w:val="single" w:sz="16" w:space="0" w:color="000000"/>
              <w:bottom w:val="single" w:sz="16" w:space="0" w:color="000000"/>
            </w:tcBorders>
            <w:shd w:val="clear" w:color="auto" w:fill="FFFFFF"/>
            <w:vAlign w:val="bottom"/>
          </w:tcPr>
          <w:p w14:paraId="32FCDB78" w14:textId="77777777" w:rsidR="001C1107" w:rsidRPr="000D41F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Adjusted R Square</w:t>
            </w:r>
          </w:p>
        </w:tc>
        <w:tc>
          <w:tcPr>
            <w:tcW w:w="1475" w:type="dxa"/>
            <w:tcBorders>
              <w:top w:val="single" w:sz="16" w:space="0" w:color="000000"/>
              <w:bottom w:val="single" w:sz="16" w:space="0" w:color="000000"/>
              <w:right w:val="single" w:sz="16" w:space="0" w:color="000000"/>
            </w:tcBorders>
            <w:shd w:val="clear" w:color="auto" w:fill="FFFFFF"/>
            <w:vAlign w:val="bottom"/>
          </w:tcPr>
          <w:p w14:paraId="297C4DA8" w14:textId="77777777" w:rsidR="001C1107" w:rsidRPr="000D41F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Std. Error of the Estimate</w:t>
            </w:r>
          </w:p>
        </w:tc>
      </w:tr>
      <w:tr w:rsidR="001C1107" w:rsidRPr="000D41FF" w14:paraId="000552E4" w14:textId="77777777" w:rsidTr="001C1107">
        <w:trPr>
          <w:cantSplit/>
        </w:trPr>
        <w:tc>
          <w:tcPr>
            <w:tcW w:w="799" w:type="dxa"/>
            <w:tcBorders>
              <w:top w:val="single" w:sz="16" w:space="0" w:color="000000"/>
              <w:left w:val="single" w:sz="16" w:space="0" w:color="000000"/>
              <w:bottom w:val="single" w:sz="16" w:space="0" w:color="000000"/>
              <w:right w:val="single" w:sz="16" w:space="0" w:color="000000"/>
            </w:tcBorders>
            <w:shd w:val="clear" w:color="auto" w:fill="FFFFFF"/>
          </w:tcPr>
          <w:p w14:paraId="64D89C43" w14:textId="77777777" w:rsidR="001C1107" w:rsidRPr="000D41F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1</w:t>
            </w:r>
          </w:p>
        </w:tc>
        <w:tc>
          <w:tcPr>
            <w:tcW w:w="1014" w:type="dxa"/>
            <w:tcBorders>
              <w:top w:val="single" w:sz="16" w:space="0" w:color="000000"/>
              <w:left w:val="single" w:sz="16" w:space="0" w:color="000000"/>
              <w:bottom w:val="single" w:sz="16" w:space="0" w:color="000000"/>
            </w:tcBorders>
            <w:shd w:val="clear" w:color="auto" w:fill="FFFFFF"/>
            <w:vAlign w:val="center"/>
          </w:tcPr>
          <w:p w14:paraId="64EFAC20"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.740</w:t>
            </w:r>
            <w:r w:rsidRPr="000D41FF">
              <w:rPr>
                <w:rFonts w:ascii="Times New Roman" w:eastAsia="MingLiU" w:hAnsi="Times New Roman" w:cs="Times New Roman"/>
                <w:color w:val="000000"/>
                <w:vertAlign w:val="superscript"/>
              </w:rPr>
              <w:t>a</w:t>
            </w:r>
          </w:p>
        </w:tc>
        <w:tc>
          <w:tcPr>
            <w:tcW w:w="1091" w:type="dxa"/>
            <w:tcBorders>
              <w:top w:val="single" w:sz="16" w:space="0" w:color="000000"/>
              <w:bottom w:val="single" w:sz="16" w:space="0" w:color="000000"/>
            </w:tcBorders>
            <w:shd w:val="clear" w:color="auto" w:fill="FFFFFF"/>
            <w:vAlign w:val="center"/>
          </w:tcPr>
          <w:p w14:paraId="59AB3625"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.547</w:t>
            </w:r>
          </w:p>
        </w:tc>
        <w:tc>
          <w:tcPr>
            <w:tcW w:w="1475" w:type="dxa"/>
            <w:tcBorders>
              <w:top w:val="single" w:sz="16" w:space="0" w:color="000000"/>
              <w:bottom w:val="single" w:sz="16" w:space="0" w:color="000000"/>
            </w:tcBorders>
            <w:shd w:val="clear" w:color="auto" w:fill="FFFFFF"/>
            <w:vAlign w:val="center"/>
          </w:tcPr>
          <w:p w14:paraId="18490036"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.542</w:t>
            </w:r>
          </w:p>
        </w:tc>
        <w:tc>
          <w:tcPr>
            <w:tcW w:w="1475" w:type="dxa"/>
            <w:tcBorders>
              <w:top w:val="single" w:sz="16" w:space="0" w:color="000000"/>
              <w:bottom w:val="single" w:sz="16" w:space="0" w:color="000000"/>
              <w:right w:val="single" w:sz="16" w:space="0" w:color="000000"/>
            </w:tcBorders>
            <w:shd w:val="clear" w:color="auto" w:fill="FFFFFF"/>
            <w:vAlign w:val="center"/>
          </w:tcPr>
          <w:p w14:paraId="4399D821"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.57495</w:t>
            </w:r>
          </w:p>
        </w:tc>
      </w:tr>
      <w:tr w:rsidR="001C1107" w:rsidRPr="00CD32F2" w14:paraId="117F765B" w14:textId="77777777" w:rsidTr="001C1107">
        <w:trPr>
          <w:cantSplit/>
        </w:trPr>
        <w:tc>
          <w:tcPr>
            <w:tcW w:w="5854" w:type="dxa"/>
            <w:gridSpan w:val="5"/>
            <w:tcBorders>
              <w:top w:val="nil"/>
              <w:left w:val="nil"/>
              <w:bottom w:val="nil"/>
              <w:right w:val="nil"/>
            </w:tcBorders>
            <w:shd w:val="clear" w:color="auto" w:fill="FFFFFF"/>
          </w:tcPr>
          <w:p w14:paraId="6749B3B1" w14:textId="77777777" w:rsidR="001C1107" w:rsidRPr="00CD32F2" w:rsidRDefault="001C1107" w:rsidP="001C1107">
            <w:pPr>
              <w:autoSpaceDE w:val="0"/>
              <w:autoSpaceDN w:val="0"/>
              <w:adjustRightInd w:val="0"/>
              <w:spacing w:after="0" w:line="320" w:lineRule="atLeast"/>
              <w:ind w:left="60" w:right="60"/>
              <w:rPr>
                <w:rFonts w:ascii="Arial" w:eastAsia="MingLiU" w:hAnsi="Arial" w:cs="Arial"/>
                <w:color w:val="000000"/>
                <w:sz w:val="24"/>
                <w:szCs w:val="24"/>
              </w:rPr>
            </w:pPr>
            <w:r w:rsidRPr="00CD32F2">
              <w:rPr>
                <w:rFonts w:ascii="Arial" w:eastAsia="MingLiU" w:hAnsi="Arial" w:cs="Arial"/>
                <w:color w:val="000000"/>
                <w:sz w:val="24"/>
                <w:szCs w:val="24"/>
              </w:rPr>
              <w:t>a. Predictors: (Constant), BR, BA, CS, BV</w:t>
            </w:r>
          </w:p>
        </w:tc>
      </w:tr>
    </w:tbl>
    <w:p w14:paraId="61EC355B" w14:textId="77777777" w:rsidR="001C1107" w:rsidRPr="00CD32F2" w:rsidRDefault="001C1107" w:rsidP="001C1107">
      <w:pPr>
        <w:autoSpaceDE w:val="0"/>
        <w:autoSpaceDN w:val="0"/>
        <w:adjustRightInd w:val="0"/>
        <w:spacing w:after="0" w:line="400" w:lineRule="atLeast"/>
        <w:rPr>
          <w:rFonts w:ascii="Arial" w:hAnsi="Arial" w:cs="Arial"/>
          <w:sz w:val="24"/>
          <w:szCs w:val="24"/>
        </w:rPr>
      </w:pPr>
      <w:r w:rsidRPr="00CD32F2">
        <w:rPr>
          <w:rFonts w:ascii="Arial" w:hAnsi="Arial" w:cs="Arial"/>
          <w:sz w:val="24"/>
          <w:szCs w:val="24"/>
        </w:rPr>
        <w:t xml:space="preserve">            [Table 4.4-1 Model summary of regression analysis]</w:t>
      </w:r>
    </w:p>
    <w:p w14:paraId="3DC7DC05" w14:textId="77777777" w:rsidR="001C1107" w:rsidRPr="00CD32F2" w:rsidRDefault="001C1107" w:rsidP="001C1107">
      <w:pPr>
        <w:autoSpaceDE w:val="0"/>
        <w:autoSpaceDN w:val="0"/>
        <w:adjustRightInd w:val="0"/>
        <w:spacing w:after="0" w:line="360" w:lineRule="auto"/>
        <w:jc w:val="both"/>
        <w:rPr>
          <w:rFonts w:ascii="Arial" w:hAnsi="Arial" w:cs="Arial"/>
          <w:sz w:val="24"/>
          <w:szCs w:val="24"/>
        </w:rPr>
      </w:pPr>
    </w:p>
    <w:p w14:paraId="11D7929C" w14:textId="77777777" w:rsidR="001C1107" w:rsidRPr="00CD32F2" w:rsidRDefault="001C1107" w:rsidP="001C1107">
      <w:pPr>
        <w:autoSpaceDE w:val="0"/>
        <w:autoSpaceDN w:val="0"/>
        <w:adjustRightInd w:val="0"/>
        <w:spacing w:after="0" w:line="240" w:lineRule="auto"/>
        <w:rPr>
          <w:rFonts w:ascii="Arial" w:hAnsi="Arial" w:cs="Arial"/>
          <w:sz w:val="24"/>
          <w:szCs w:val="24"/>
        </w:rPr>
      </w:pPr>
    </w:p>
    <w:tbl>
      <w:tblPr>
        <w:tblW w:w="79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8"/>
        <w:gridCol w:w="1291"/>
        <w:gridCol w:w="1476"/>
        <w:gridCol w:w="1014"/>
        <w:gridCol w:w="1415"/>
        <w:gridCol w:w="1014"/>
        <w:gridCol w:w="1014"/>
      </w:tblGrid>
      <w:tr w:rsidR="001C1107" w:rsidRPr="00CD32F2" w14:paraId="67A4BB52" w14:textId="77777777" w:rsidTr="001C1107">
        <w:trPr>
          <w:cantSplit/>
        </w:trPr>
        <w:tc>
          <w:tcPr>
            <w:tcW w:w="7962" w:type="dxa"/>
            <w:gridSpan w:val="7"/>
            <w:tcBorders>
              <w:top w:val="nil"/>
              <w:left w:val="nil"/>
              <w:bottom w:val="nil"/>
              <w:right w:val="nil"/>
            </w:tcBorders>
            <w:shd w:val="clear" w:color="auto" w:fill="FFFFFF"/>
            <w:vAlign w:val="center"/>
          </w:tcPr>
          <w:p w14:paraId="162013CF" w14:textId="77777777" w:rsidR="001C1107" w:rsidRPr="00CD32F2"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proofErr w:type="spellStart"/>
            <w:r w:rsidRPr="00CD32F2">
              <w:rPr>
                <w:rFonts w:ascii="Arial" w:eastAsia="MingLiU" w:hAnsi="Arial" w:cs="Arial"/>
                <w:b/>
                <w:bCs/>
                <w:color w:val="000000"/>
                <w:sz w:val="24"/>
                <w:szCs w:val="24"/>
              </w:rPr>
              <w:t>ANOVA</w:t>
            </w:r>
            <w:r w:rsidRPr="00CD32F2">
              <w:rPr>
                <w:rFonts w:ascii="Arial" w:eastAsia="MingLiU" w:hAnsi="Arial" w:cs="Arial"/>
                <w:b/>
                <w:bCs/>
                <w:color w:val="000000"/>
                <w:sz w:val="24"/>
                <w:szCs w:val="24"/>
                <w:vertAlign w:val="superscript"/>
              </w:rPr>
              <w:t>a</w:t>
            </w:r>
            <w:proofErr w:type="spellEnd"/>
          </w:p>
        </w:tc>
      </w:tr>
      <w:tr w:rsidR="001C1107" w:rsidRPr="000D41FF" w14:paraId="64CFEA38" w14:textId="77777777" w:rsidTr="001C1107">
        <w:trPr>
          <w:cantSplit/>
        </w:trPr>
        <w:tc>
          <w:tcPr>
            <w:tcW w:w="2029" w:type="dxa"/>
            <w:gridSpan w:val="2"/>
            <w:tcBorders>
              <w:top w:val="single" w:sz="16" w:space="0" w:color="000000"/>
              <w:left w:val="single" w:sz="16" w:space="0" w:color="000000"/>
              <w:bottom w:val="single" w:sz="16" w:space="0" w:color="000000"/>
              <w:right w:val="nil"/>
            </w:tcBorders>
            <w:shd w:val="clear" w:color="auto" w:fill="FFFFFF"/>
            <w:vAlign w:val="bottom"/>
          </w:tcPr>
          <w:p w14:paraId="35B331CD" w14:textId="77777777" w:rsidR="001C1107" w:rsidRPr="000D41F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Model</w:t>
            </w:r>
          </w:p>
        </w:tc>
        <w:tc>
          <w:tcPr>
            <w:tcW w:w="1476" w:type="dxa"/>
            <w:tcBorders>
              <w:top w:val="single" w:sz="16" w:space="0" w:color="000000"/>
              <w:left w:val="single" w:sz="16" w:space="0" w:color="000000"/>
              <w:bottom w:val="single" w:sz="16" w:space="0" w:color="000000"/>
            </w:tcBorders>
            <w:shd w:val="clear" w:color="auto" w:fill="FFFFFF"/>
            <w:vAlign w:val="bottom"/>
          </w:tcPr>
          <w:p w14:paraId="368A465D" w14:textId="77777777" w:rsidR="001C1107" w:rsidRPr="000D41F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Sum of Squares</w:t>
            </w:r>
          </w:p>
        </w:tc>
        <w:tc>
          <w:tcPr>
            <w:tcW w:w="1014" w:type="dxa"/>
            <w:tcBorders>
              <w:top w:val="single" w:sz="16" w:space="0" w:color="000000"/>
              <w:bottom w:val="single" w:sz="16" w:space="0" w:color="000000"/>
            </w:tcBorders>
            <w:shd w:val="clear" w:color="auto" w:fill="FFFFFF"/>
            <w:vAlign w:val="bottom"/>
          </w:tcPr>
          <w:p w14:paraId="71BA1CCC" w14:textId="77777777" w:rsidR="001C1107" w:rsidRPr="000D41F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proofErr w:type="spellStart"/>
            <w:r w:rsidRPr="000D41FF">
              <w:rPr>
                <w:rFonts w:ascii="Times New Roman" w:eastAsia="MingLiU" w:hAnsi="Times New Roman" w:cs="Times New Roman"/>
                <w:color w:val="000000"/>
              </w:rPr>
              <w:t>df</w:t>
            </w:r>
            <w:proofErr w:type="spellEnd"/>
          </w:p>
        </w:tc>
        <w:tc>
          <w:tcPr>
            <w:tcW w:w="1415" w:type="dxa"/>
            <w:tcBorders>
              <w:top w:val="single" w:sz="16" w:space="0" w:color="000000"/>
              <w:bottom w:val="single" w:sz="16" w:space="0" w:color="000000"/>
            </w:tcBorders>
            <w:shd w:val="clear" w:color="auto" w:fill="FFFFFF"/>
            <w:vAlign w:val="bottom"/>
          </w:tcPr>
          <w:p w14:paraId="0BEFB519" w14:textId="77777777" w:rsidR="001C1107" w:rsidRPr="000D41F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Mean Square</w:t>
            </w:r>
          </w:p>
        </w:tc>
        <w:tc>
          <w:tcPr>
            <w:tcW w:w="1014" w:type="dxa"/>
            <w:tcBorders>
              <w:top w:val="single" w:sz="16" w:space="0" w:color="000000"/>
              <w:bottom w:val="single" w:sz="16" w:space="0" w:color="000000"/>
            </w:tcBorders>
            <w:shd w:val="clear" w:color="auto" w:fill="FFFFFF"/>
            <w:vAlign w:val="bottom"/>
          </w:tcPr>
          <w:p w14:paraId="060344A5" w14:textId="77777777" w:rsidR="001C1107" w:rsidRPr="000D41F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F</w:t>
            </w:r>
          </w:p>
        </w:tc>
        <w:tc>
          <w:tcPr>
            <w:tcW w:w="1014" w:type="dxa"/>
            <w:tcBorders>
              <w:top w:val="single" w:sz="16" w:space="0" w:color="000000"/>
              <w:bottom w:val="single" w:sz="16" w:space="0" w:color="000000"/>
              <w:right w:val="single" w:sz="16" w:space="0" w:color="000000"/>
            </w:tcBorders>
            <w:shd w:val="clear" w:color="auto" w:fill="FFFFFF"/>
            <w:vAlign w:val="bottom"/>
          </w:tcPr>
          <w:p w14:paraId="466D2922" w14:textId="77777777" w:rsidR="001C1107" w:rsidRPr="000D41F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Sig.</w:t>
            </w:r>
          </w:p>
        </w:tc>
      </w:tr>
      <w:tr w:rsidR="001C1107" w:rsidRPr="000D41FF" w14:paraId="1D8772E4" w14:textId="77777777" w:rsidTr="001C1107">
        <w:trPr>
          <w:cantSplit/>
        </w:trPr>
        <w:tc>
          <w:tcPr>
            <w:tcW w:w="738" w:type="dxa"/>
            <w:vMerge w:val="restart"/>
            <w:tcBorders>
              <w:top w:val="single" w:sz="16" w:space="0" w:color="000000"/>
              <w:left w:val="single" w:sz="16" w:space="0" w:color="000000"/>
              <w:bottom w:val="single" w:sz="16" w:space="0" w:color="000000"/>
              <w:right w:val="nil"/>
            </w:tcBorders>
            <w:shd w:val="clear" w:color="auto" w:fill="FFFFFF"/>
          </w:tcPr>
          <w:p w14:paraId="175963A0" w14:textId="77777777" w:rsidR="001C1107" w:rsidRPr="000D41F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1</w:t>
            </w:r>
          </w:p>
        </w:tc>
        <w:tc>
          <w:tcPr>
            <w:tcW w:w="1291" w:type="dxa"/>
            <w:tcBorders>
              <w:top w:val="single" w:sz="16" w:space="0" w:color="000000"/>
              <w:left w:val="nil"/>
              <w:bottom w:val="nil"/>
              <w:right w:val="single" w:sz="16" w:space="0" w:color="000000"/>
            </w:tcBorders>
            <w:shd w:val="clear" w:color="auto" w:fill="FFFFFF"/>
          </w:tcPr>
          <w:p w14:paraId="5B4FBF93" w14:textId="77777777" w:rsidR="001C1107" w:rsidRPr="000D41F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Regression</w:t>
            </w:r>
          </w:p>
        </w:tc>
        <w:tc>
          <w:tcPr>
            <w:tcW w:w="1476" w:type="dxa"/>
            <w:tcBorders>
              <w:top w:val="single" w:sz="16" w:space="0" w:color="000000"/>
              <w:left w:val="single" w:sz="16" w:space="0" w:color="000000"/>
              <w:bottom w:val="nil"/>
            </w:tcBorders>
            <w:shd w:val="clear" w:color="auto" w:fill="FFFFFF"/>
            <w:vAlign w:val="center"/>
          </w:tcPr>
          <w:p w14:paraId="1D754B10"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157.710</w:t>
            </w:r>
          </w:p>
        </w:tc>
        <w:tc>
          <w:tcPr>
            <w:tcW w:w="1014" w:type="dxa"/>
            <w:tcBorders>
              <w:top w:val="single" w:sz="16" w:space="0" w:color="000000"/>
              <w:bottom w:val="nil"/>
            </w:tcBorders>
            <w:shd w:val="clear" w:color="auto" w:fill="FFFFFF"/>
            <w:vAlign w:val="center"/>
          </w:tcPr>
          <w:p w14:paraId="37CD646D"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4</w:t>
            </w:r>
          </w:p>
        </w:tc>
        <w:tc>
          <w:tcPr>
            <w:tcW w:w="1415" w:type="dxa"/>
            <w:tcBorders>
              <w:top w:val="single" w:sz="16" w:space="0" w:color="000000"/>
              <w:bottom w:val="nil"/>
            </w:tcBorders>
            <w:shd w:val="clear" w:color="auto" w:fill="FFFFFF"/>
            <w:vAlign w:val="center"/>
          </w:tcPr>
          <w:p w14:paraId="5D928B9A"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39.427</w:t>
            </w:r>
          </w:p>
        </w:tc>
        <w:tc>
          <w:tcPr>
            <w:tcW w:w="1014" w:type="dxa"/>
            <w:tcBorders>
              <w:top w:val="single" w:sz="16" w:space="0" w:color="000000"/>
              <w:bottom w:val="nil"/>
            </w:tcBorders>
            <w:shd w:val="clear" w:color="auto" w:fill="FFFFFF"/>
            <w:vAlign w:val="center"/>
          </w:tcPr>
          <w:p w14:paraId="5A028343"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119.271</w:t>
            </w:r>
          </w:p>
        </w:tc>
        <w:tc>
          <w:tcPr>
            <w:tcW w:w="1014" w:type="dxa"/>
            <w:tcBorders>
              <w:top w:val="single" w:sz="16" w:space="0" w:color="000000"/>
              <w:bottom w:val="nil"/>
              <w:right w:val="single" w:sz="16" w:space="0" w:color="000000"/>
            </w:tcBorders>
            <w:shd w:val="clear" w:color="auto" w:fill="FFFFFF"/>
            <w:vAlign w:val="center"/>
          </w:tcPr>
          <w:p w14:paraId="2D7285E5"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.000</w:t>
            </w:r>
            <w:r w:rsidRPr="000D41FF">
              <w:rPr>
                <w:rFonts w:ascii="Times New Roman" w:eastAsia="MingLiU" w:hAnsi="Times New Roman" w:cs="Times New Roman"/>
                <w:color w:val="000000"/>
                <w:vertAlign w:val="superscript"/>
              </w:rPr>
              <w:t>b</w:t>
            </w:r>
          </w:p>
        </w:tc>
      </w:tr>
      <w:tr w:rsidR="001C1107" w:rsidRPr="000D41FF" w14:paraId="13CF4508" w14:textId="77777777" w:rsidTr="001C1107">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14:paraId="704F605A" w14:textId="77777777" w:rsidR="001C1107" w:rsidRPr="000D41FF"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291" w:type="dxa"/>
            <w:tcBorders>
              <w:top w:val="nil"/>
              <w:left w:val="nil"/>
              <w:bottom w:val="nil"/>
              <w:right w:val="single" w:sz="16" w:space="0" w:color="000000"/>
            </w:tcBorders>
            <w:shd w:val="clear" w:color="auto" w:fill="FFFFFF"/>
          </w:tcPr>
          <w:p w14:paraId="3030607F" w14:textId="77777777" w:rsidR="001C1107" w:rsidRPr="000D41F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Residual</w:t>
            </w:r>
          </w:p>
        </w:tc>
        <w:tc>
          <w:tcPr>
            <w:tcW w:w="1476" w:type="dxa"/>
            <w:tcBorders>
              <w:top w:val="nil"/>
              <w:left w:val="single" w:sz="16" w:space="0" w:color="000000"/>
              <w:bottom w:val="nil"/>
            </w:tcBorders>
            <w:shd w:val="clear" w:color="auto" w:fill="FFFFFF"/>
            <w:vAlign w:val="center"/>
          </w:tcPr>
          <w:p w14:paraId="4AF2AF18"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130.575</w:t>
            </w:r>
          </w:p>
        </w:tc>
        <w:tc>
          <w:tcPr>
            <w:tcW w:w="1014" w:type="dxa"/>
            <w:tcBorders>
              <w:top w:val="nil"/>
              <w:bottom w:val="nil"/>
            </w:tcBorders>
            <w:shd w:val="clear" w:color="auto" w:fill="FFFFFF"/>
            <w:vAlign w:val="center"/>
          </w:tcPr>
          <w:p w14:paraId="5B340615"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395</w:t>
            </w:r>
          </w:p>
        </w:tc>
        <w:tc>
          <w:tcPr>
            <w:tcW w:w="1415" w:type="dxa"/>
            <w:tcBorders>
              <w:top w:val="nil"/>
              <w:bottom w:val="nil"/>
            </w:tcBorders>
            <w:shd w:val="clear" w:color="auto" w:fill="FFFFFF"/>
            <w:vAlign w:val="center"/>
          </w:tcPr>
          <w:p w14:paraId="75DA2FB6"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.331</w:t>
            </w:r>
          </w:p>
        </w:tc>
        <w:tc>
          <w:tcPr>
            <w:tcW w:w="1014" w:type="dxa"/>
            <w:tcBorders>
              <w:top w:val="nil"/>
              <w:bottom w:val="nil"/>
            </w:tcBorders>
            <w:shd w:val="clear" w:color="auto" w:fill="FFFFFF"/>
            <w:vAlign w:val="center"/>
          </w:tcPr>
          <w:p w14:paraId="4E656263" w14:textId="77777777" w:rsidR="001C1107" w:rsidRPr="000D41FF" w:rsidRDefault="001C1107" w:rsidP="001C1107">
            <w:pPr>
              <w:autoSpaceDE w:val="0"/>
              <w:autoSpaceDN w:val="0"/>
              <w:adjustRightInd w:val="0"/>
              <w:spacing w:after="0" w:line="240" w:lineRule="auto"/>
              <w:rPr>
                <w:rFonts w:ascii="Times New Roman" w:hAnsi="Times New Roman" w:cs="Times New Roman"/>
              </w:rPr>
            </w:pPr>
          </w:p>
        </w:tc>
        <w:tc>
          <w:tcPr>
            <w:tcW w:w="1014" w:type="dxa"/>
            <w:tcBorders>
              <w:top w:val="nil"/>
              <w:bottom w:val="nil"/>
              <w:right w:val="single" w:sz="16" w:space="0" w:color="000000"/>
            </w:tcBorders>
            <w:shd w:val="clear" w:color="auto" w:fill="FFFFFF"/>
            <w:vAlign w:val="center"/>
          </w:tcPr>
          <w:p w14:paraId="227C40D1" w14:textId="77777777" w:rsidR="001C1107" w:rsidRPr="000D41FF" w:rsidRDefault="001C1107" w:rsidP="001C1107">
            <w:pPr>
              <w:autoSpaceDE w:val="0"/>
              <w:autoSpaceDN w:val="0"/>
              <w:adjustRightInd w:val="0"/>
              <w:spacing w:after="0" w:line="240" w:lineRule="auto"/>
              <w:rPr>
                <w:rFonts w:ascii="Times New Roman" w:hAnsi="Times New Roman" w:cs="Times New Roman"/>
              </w:rPr>
            </w:pPr>
          </w:p>
        </w:tc>
      </w:tr>
      <w:tr w:rsidR="001C1107" w:rsidRPr="000D41FF" w14:paraId="65F2D536" w14:textId="77777777" w:rsidTr="001C1107">
        <w:trPr>
          <w:cantSplit/>
        </w:trPr>
        <w:tc>
          <w:tcPr>
            <w:tcW w:w="738" w:type="dxa"/>
            <w:vMerge/>
            <w:tcBorders>
              <w:top w:val="single" w:sz="16" w:space="0" w:color="000000"/>
              <w:left w:val="single" w:sz="16" w:space="0" w:color="000000"/>
              <w:bottom w:val="single" w:sz="16" w:space="0" w:color="000000"/>
              <w:right w:val="nil"/>
            </w:tcBorders>
            <w:shd w:val="clear" w:color="auto" w:fill="FFFFFF"/>
          </w:tcPr>
          <w:p w14:paraId="1197F2BD" w14:textId="77777777" w:rsidR="001C1107" w:rsidRPr="000D41FF" w:rsidRDefault="001C1107" w:rsidP="001C1107">
            <w:pPr>
              <w:autoSpaceDE w:val="0"/>
              <w:autoSpaceDN w:val="0"/>
              <w:adjustRightInd w:val="0"/>
              <w:spacing w:after="0" w:line="240" w:lineRule="auto"/>
              <w:rPr>
                <w:rFonts w:ascii="Times New Roman" w:hAnsi="Times New Roman" w:cs="Times New Roman"/>
              </w:rPr>
            </w:pPr>
          </w:p>
        </w:tc>
        <w:tc>
          <w:tcPr>
            <w:tcW w:w="1291" w:type="dxa"/>
            <w:tcBorders>
              <w:top w:val="nil"/>
              <w:left w:val="nil"/>
              <w:bottom w:val="single" w:sz="16" w:space="0" w:color="000000"/>
              <w:right w:val="single" w:sz="16" w:space="0" w:color="000000"/>
            </w:tcBorders>
            <w:shd w:val="clear" w:color="auto" w:fill="FFFFFF"/>
          </w:tcPr>
          <w:p w14:paraId="0D48044C" w14:textId="77777777" w:rsidR="001C1107" w:rsidRPr="000D41F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Total</w:t>
            </w:r>
          </w:p>
        </w:tc>
        <w:tc>
          <w:tcPr>
            <w:tcW w:w="1476" w:type="dxa"/>
            <w:tcBorders>
              <w:top w:val="nil"/>
              <w:left w:val="single" w:sz="16" w:space="0" w:color="000000"/>
              <w:bottom w:val="single" w:sz="16" w:space="0" w:color="000000"/>
            </w:tcBorders>
            <w:shd w:val="clear" w:color="auto" w:fill="FFFFFF"/>
            <w:vAlign w:val="center"/>
          </w:tcPr>
          <w:p w14:paraId="1ED97D9A"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288.285</w:t>
            </w:r>
          </w:p>
        </w:tc>
        <w:tc>
          <w:tcPr>
            <w:tcW w:w="1014" w:type="dxa"/>
            <w:tcBorders>
              <w:top w:val="nil"/>
              <w:bottom w:val="single" w:sz="16" w:space="0" w:color="000000"/>
            </w:tcBorders>
            <w:shd w:val="clear" w:color="auto" w:fill="FFFFFF"/>
            <w:vAlign w:val="center"/>
          </w:tcPr>
          <w:p w14:paraId="18B433F2"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399</w:t>
            </w:r>
          </w:p>
        </w:tc>
        <w:tc>
          <w:tcPr>
            <w:tcW w:w="1415" w:type="dxa"/>
            <w:tcBorders>
              <w:top w:val="nil"/>
              <w:bottom w:val="single" w:sz="16" w:space="0" w:color="000000"/>
            </w:tcBorders>
            <w:shd w:val="clear" w:color="auto" w:fill="FFFFFF"/>
            <w:vAlign w:val="center"/>
          </w:tcPr>
          <w:p w14:paraId="54398AD4" w14:textId="77777777" w:rsidR="001C1107" w:rsidRPr="000D41FF" w:rsidRDefault="001C1107" w:rsidP="001C1107">
            <w:pPr>
              <w:autoSpaceDE w:val="0"/>
              <w:autoSpaceDN w:val="0"/>
              <w:adjustRightInd w:val="0"/>
              <w:spacing w:after="0" w:line="240" w:lineRule="auto"/>
              <w:rPr>
                <w:rFonts w:ascii="Times New Roman" w:hAnsi="Times New Roman" w:cs="Times New Roman"/>
              </w:rPr>
            </w:pPr>
          </w:p>
        </w:tc>
        <w:tc>
          <w:tcPr>
            <w:tcW w:w="1014" w:type="dxa"/>
            <w:tcBorders>
              <w:top w:val="nil"/>
              <w:bottom w:val="single" w:sz="16" w:space="0" w:color="000000"/>
            </w:tcBorders>
            <w:shd w:val="clear" w:color="auto" w:fill="FFFFFF"/>
            <w:vAlign w:val="center"/>
          </w:tcPr>
          <w:p w14:paraId="3E8FBE88" w14:textId="77777777" w:rsidR="001C1107" w:rsidRPr="000D41FF" w:rsidRDefault="001C1107" w:rsidP="001C1107">
            <w:pPr>
              <w:autoSpaceDE w:val="0"/>
              <w:autoSpaceDN w:val="0"/>
              <w:adjustRightInd w:val="0"/>
              <w:spacing w:after="0" w:line="240" w:lineRule="auto"/>
              <w:rPr>
                <w:rFonts w:ascii="Times New Roman" w:hAnsi="Times New Roman" w:cs="Times New Roman"/>
              </w:rPr>
            </w:pPr>
          </w:p>
        </w:tc>
        <w:tc>
          <w:tcPr>
            <w:tcW w:w="1014" w:type="dxa"/>
            <w:tcBorders>
              <w:top w:val="nil"/>
              <w:bottom w:val="single" w:sz="16" w:space="0" w:color="000000"/>
              <w:right w:val="single" w:sz="16" w:space="0" w:color="000000"/>
            </w:tcBorders>
            <w:shd w:val="clear" w:color="auto" w:fill="FFFFFF"/>
            <w:vAlign w:val="center"/>
          </w:tcPr>
          <w:p w14:paraId="2B8D473E" w14:textId="77777777" w:rsidR="001C1107" w:rsidRPr="000D41FF" w:rsidRDefault="001C1107" w:rsidP="001C1107">
            <w:pPr>
              <w:autoSpaceDE w:val="0"/>
              <w:autoSpaceDN w:val="0"/>
              <w:adjustRightInd w:val="0"/>
              <w:spacing w:after="0" w:line="240" w:lineRule="auto"/>
              <w:rPr>
                <w:rFonts w:ascii="Times New Roman" w:hAnsi="Times New Roman" w:cs="Times New Roman"/>
              </w:rPr>
            </w:pPr>
          </w:p>
        </w:tc>
      </w:tr>
      <w:tr w:rsidR="001C1107" w:rsidRPr="004048DD" w14:paraId="4DAECA0D" w14:textId="77777777" w:rsidTr="001C1107">
        <w:trPr>
          <w:cantSplit/>
        </w:trPr>
        <w:tc>
          <w:tcPr>
            <w:tcW w:w="7962" w:type="dxa"/>
            <w:gridSpan w:val="7"/>
            <w:tcBorders>
              <w:top w:val="nil"/>
              <w:left w:val="nil"/>
              <w:bottom w:val="nil"/>
              <w:right w:val="nil"/>
            </w:tcBorders>
            <w:shd w:val="clear" w:color="auto" w:fill="FFFFFF"/>
          </w:tcPr>
          <w:p w14:paraId="2FEA6198" w14:textId="77777777" w:rsidR="001C1107" w:rsidRPr="004048DD" w:rsidRDefault="001C1107" w:rsidP="001C1107">
            <w:pPr>
              <w:autoSpaceDE w:val="0"/>
              <w:autoSpaceDN w:val="0"/>
              <w:adjustRightInd w:val="0"/>
              <w:spacing w:after="0" w:line="320" w:lineRule="atLeast"/>
              <w:ind w:left="60" w:right="60"/>
              <w:rPr>
                <w:rFonts w:ascii="Arial" w:eastAsia="MingLiU" w:hAnsi="Arial" w:cs="Arial"/>
                <w:color w:val="000000"/>
                <w:sz w:val="24"/>
                <w:szCs w:val="24"/>
              </w:rPr>
            </w:pPr>
            <w:r w:rsidRPr="004048DD">
              <w:rPr>
                <w:rFonts w:ascii="Arial" w:eastAsia="MingLiU" w:hAnsi="Arial" w:cs="Arial"/>
                <w:color w:val="000000"/>
                <w:sz w:val="24"/>
                <w:szCs w:val="24"/>
              </w:rPr>
              <w:t>a. Dependent Variable: CPI</w:t>
            </w:r>
          </w:p>
        </w:tc>
      </w:tr>
      <w:tr w:rsidR="001C1107" w:rsidRPr="004048DD" w14:paraId="62D288D8" w14:textId="77777777" w:rsidTr="001C1107">
        <w:trPr>
          <w:cantSplit/>
        </w:trPr>
        <w:tc>
          <w:tcPr>
            <w:tcW w:w="7962" w:type="dxa"/>
            <w:gridSpan w:val="7"/>
            <w:tcBorders>
              <w:top w:val="nil"/>
              <w:left w:val="nil"/>
              <w:bottom w:val="nil"/>
              <w:right w:val="nil"/>
            </w:tcBorders>
            <w:shd w:val="clear" w:color="auto" w:fill="FFFFFF"/>
          </w:tcPr>
          <w:p w14:paraId="458A39A7" w14:textId="77777777" w:rsidR="001C1107" w:rsidRPr="004048DD" w:rsidRDefault="001C1107" w:rsidP="001C1107">
            <w:pPr>
              <w:autoSpaceDE w:val="0"/>
              <w:autoSpaceDN w:val="0"/>
              <w:adjustRightInd w:val="0"/>
              <w:spacing w:after="0" w:line="320" w:lineRule="atLeast"/>
              <w:ind w:left="60" w:right="60"/>
              <w:rPr>
                <w:rFonts w:ascii="Arial" w:eastAsia="MingLiU" w:hAnsi="Arial" w:cs="Arial"/>
                <w:color w:val="000000"/>
                <w:sz w:val="24"/>
                <w:szCs w:val="24"/>
              </w:rPr>
            </w:pPr>
            <w:r w:rsidRPr="004048DD">
              <w:rPr>
                <w:rFonts w:ascii="Arial" w:eastAsia="MingLiU" w:hAnsi="Arial" w:cs="Arial"/>
                <w:color w:val="000000"/>
                <w:sz w:val="24"/>
                <w:szCs w:val="24"/>
              </w:rPr>
              <w:t>b. Predictors: (Constant), BR, BA, CS, BV</w:t>
            </w:r>
          </w:p>
        </w:tc>
      </w:tr>
    </w:tbl>
    <w:p w14:paraId="41D8A3C1" w14:textId="77777777" w:rsidR="001C1107" w:rsidRPr="004048DD" w:rsidRDefault="001C1107" w:rsidP="001C1107">
      <w:pPr>
        <w:autoSpaceDE w:val="0"/>
        <w:autoSpaceDN w:val="0"/>
        <w:adjustRightInd w:val="0"/>
        <w:spacing w:after="0" w:line="360" w:lineRule="auto"/>
        <w:rPr>
          <w:rFonts w:ascii="Arial" w:hAnsi="Arial" w:cs="Arial"/>
          <w:sz w:val="24"/>
          <w:szCs w:val="24"/>
        </w:rPr>
      </w:pPr>
      <w:r w:rsidRPr="004048DD">
        <w:rPr>
          <w:rFonts w:ascii="Arial" w:hAnsi="Arial" w:cs="Arial"/>
          <w:sz w:val="24"/>
          <w:szCs w:val="24"/>
        </w:rPr>
        <w:t xml:space="preserve">                                 [Table 4.4-2 ANOVA result of regression analysis]</w:t>
      </w:r>
    </w:p>
    <w:p w14:paraId="6DDCC4DF" w14:textId="013FE3D6" w:rsidR="001C1107" w:rsidRPr="005043D9" w:rsidRDefault="001C1107" w:rsidP="001C1107">
      <w:pPr>
        <w:autoSpaceDE w:val="0"/>
        <w:autoSpaceDN w:val="0"/>
        <w:adjustRightInd w:val="0"/>
        <w:spacing w:after="0" w:line="360" w:lineRule="auto"/>
        <w:jc w:val="both"/>
        <w:rPr>
          <w:rFonts w:ascii="Arial" w:hAnsi="Arial" w:cs="Arial"/>
          <w:sz w:val="24"/>
          <w:szCs w:val="24"/>
        </w:rPr>
      </w:pPr>
    </w:p>
    <w:tbl>
      <w:tblPr>
        <w:tblW w:w="810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83"/>
        <w:gridCol w:w="1338"/>
        <w:gridCol w:w="1338"/>
        <w:gridCol w:w="1476"/>
        <w:gridCol w:w="1015"/>
        <w:gridCol w:w="1015"/>
      </w:tblGrid>
      <w:tr w:rsidR="001C1107" w:rsidRPr="000D41FF" w14:paraId="54F5AB51" w14:textId="77777777" w:rsidTr="001C1107">
        <w:trPr>
          <w:cantSplit/>
        </w:trPr>
        <w:tc>
          <w:tcPr>
            <w:tcW w:w="8101" w:type="dxa"/>
            <w:gridSpan w:val="7"/>
            <w:tcBorders>
              <w:top w:val="nil"/>
              <w:left w:val="nil"/>
              <w:bottom w:val="nil"/>
              <w:right w:val="nil"/>
            </w:tcBorders>
            <w:shd w:val="clear" w:color="auto" w:fill="FFFFFF"/>
            <w:vAlign w:val="center"/>
          </w:tcPr>
          <w:p w14:paraId="49797E78" w14:textId="77777777" w:rsidR="001C1107" w:rsidRPr="004048DD" w:rsidRDefault="001C1107" w:rsidP="001C1107">
            <w:pPr>
              <w:autoSpaceDE w:val="0"/>
              <w:autoSpaceDN w:val="0"/>
              <w:adjustRightInd w:val="0"/>
              <w:spacing w:after="0" w:line="320" w:lineRule="atLeast"/>
              <w:ind w:left="60" w:right="60"/>
              <w:jc w:val="center"/>
              <w:rPr>
                <w:rFonts w:ascii="Arial" w:eastAsia="MingLiU" w:hAnsi="Arial" w:cs="Arial"/>
                <w:color w:val="000000"/>
                <w:sz w:val="24"/>
                <w:szCs w:val="24"/>
              </w:rPr>
            </w:pPr>
            <w:proofErr w:type="spellStart"/>
            <w:r w:rsidRPr="004048DD">
              <w:rPr>
                <w:rFonts w:ascii="Arial" w:eastAsia="MingLiU" w:hAnsi="Arial" w:cs="Arial"/>
                <w:b/>
                <w:bCs/>
                <w:color w:val="000000"/>
                <w:sz w:val="24"/>
                <w:szCs w:val="24"/>
              </w:rPr>
              <w:t>Coefficients</w:t>
            </w:r>
            <w:r w:rsidRPr="004048DD">
              <w:rPr>
                <w:rFonts w:ascii="Arial" w:eastAsia="MingLiU" w:hAnsi="Arial" w:cs="Arial"/>
                <w:b/>
                <w:bCs/>
                <w:color w:val="000000"/>
                <w:sz w:val="24"/>
                <w:szCs w:val="24"/>
                <w:vertAlign w:val="superscript"/>
              </w:rPr>
              <w:t>a</w:t>
            </w:r>
            <w:proofErr w:type="spellEnd"/>
          </w:p>
        </w:tc>
      </w:tr>
      <w:tr w:rsidR="001C1107" w:rsidRPr="000D41FF" w14:paraId="2B3FD709" w14:textId="77777777" w:rsidTr="001C1107">
        <w:trPr>
          <w:cantSplit/>
        </w:trPr>
        <w:tc>
          <w:tcPr>
            <w:tcW w:w="1919" w:type="dxa"/>
            <w:gridSpan w:val="2"/>
            <w:vMerge w:val="restart"/>
            <w:tcBorders>
              <w:top w:val="single" w:sz="16" w:space="0" w:color="000000"/>
              <w:left w:val="single" w:sz="16" w:space="0" w:color="000000"/>
              <w:bottom w:val="nil"/>
              <w:right w:val="nil"/>
            </w:tcBorders>
            <w:shd w:val="clear" w:color="auto" w:fill="FFFFFF"/>
            <w:vAlign w:val="bottom"/>
          </w:tcPr>
          <w:p w14:paraId="6FBA2794" w14:textId="77777777" w:rsidR="001C1107" w:rsidRPr="000D41F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Model</w:t>
            </w:r>
          </w:p>
        </w:tc>
        <w:tc>
          <w:tcPr>
            <w:tcW w:w="2676" w:type="dxa"/>
            <w:gridSpan w:val="2"/>
            <w:tcBorders>
              <w:top w:val="single" w:sz="16" w:space="0" w:color="000000"/>
              <w:left w:val="single" w:sz="16" w:space="0" w:color="000000"/>
            </w:tcBorders>
            <w:shd w:val="clear" w:color="auto" w:fill="FFFFFF"/>
            <w:vAlign w:val="bottom"/>
          </w:tcPr>
          <w:p w14:paraId="538D3AD9" w14:textId="77777777" w:rsidR="001C1107" w:rsidRPr="000D41F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Unstandardized Coefficients</w:t>
            </w:r>
          </w:p>
        </w:tc>
        <w:tc>
          <w:tcPr>
            <w:tcW w:w="1476" w:type="dxa"/>
            <w:tcBorders>
              <w:top w:val="single" w:sz="16" w:space="0" w:color="000000"/>
            </w:tcBorders>
            <w:shd w:val="clear" w:color="auto" w:fill="FFFFFF"/>
            <w:vAlign w:val="bottom"/>
          </w:tcPr>
          <w:p w14:paraId="6C1767D4" w14:textId="77777777" w:rsidR="001C1107" w:rsidRPr="000D41F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Standardized Coefficients</w:t>
            </w:r>
          </w:p>
        </w:tc>
        <w:tc>
          <w:tcPr>
            <w:tcW w:w="1015" w:type="dxa"/>
            <w:vMerge w:val="restart"/>
            <w:tcBorders>
              <w:top w:val="single" w:sz="16" w:space="0" w:color="000000"/>
            </w:tcBorders>
            <w:shd w:val="clear" w:color="auto" w:fill="FFFFFF"/>
            <w:vAlign w:val="bottom"/>
          </w:tcPr>
          <w:p w14:paraId="58F7176A" w14:textId="77777777" w:rsidR="001C1107" w:rsidRPr="000D41F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t</w:t>
            </w:r>
          </w:p>
        </w:tc>
        <w:tc>
          <w:tcPr>
            <w:tcW w:w="1015" w:type="dxa"/>
            <w:vMerge w:val="restart"/>
            <w:tcBorders>
              <w:top w:val="single" w:sz="16" w:space="0" w:color="000000"/>
              <w:right w:val="single" w:sz="16" w:space="0" w:color="000000"/>
            </w:tcBorders>
            <w:shd w:val="clear" w:color="auto" w:fill="FFFFFF"/>
            <w:vAlign w:val="bottom"/>
          </w:tcPr>
          <w:p w14:paraId="1A4A30D3" w14:textId="77777777" w:rsidR="001C1107" w:rsidRPr="000D41F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Sig.</w:t>
            </w:r>
          </w:p>
        </w:tc>
      </w:tr>
      <w:tr w:rsidR="001C1107" w:rsidRPr="000D41FF" w14:paraId="3AA8BEA9" w14:textId="77777777" w:rsidTr="001C1107">
        <w:trPr>
          <w:cantSplit/>
        </w:trPr>
        <w:tc>
          <w:tcPr>
            <w:tcW w:w="1919" w:type="dxa"/>
            <w:gridSpan w:val="2"/>
            <w:vMerge/>
            <w:tcBorders>
              <w:top w:val="single" w:sz="16" w:space="0" w:color="000000"/>
              <w:left w:val="single" w:sz="16" w:space="0" w:color="000000"/>
              <w:bottom w:val="nil"/>
              <w:right w:val="nil"/>
            </w:tcBorders>
            <w:shd w:val="clear" w:color="auto" w:fill="FFFFFF"/>
            <w:vAlign w:val="bottom"/>
          </w:tcPr>
          <w:p w14:paraId="4B293994" w14:textId="77777777" w:rsidR="001C1107" w:rsidRPr="000D41FF"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338" w:type="dxa"/>
            <w:tcBorders>
              <w:left w:val="single" w:sz="16" w:space="0" w:color="000000"/>
              <w:bottom w:val="single" w:sz="16" w:space="0" w:color="000000"/>
            </w:tcBorders>
            <w:shd w:val="clear" w:color="auto" w:fill="FFFFFF"/>
            <w:vAlign w:val="bottom"/>
          </w:tcPr>
          <w:p w14:paraId="0792BD48" w14:textId="77777777" w:rsidR="001C1107" w:rsidRPr="000D41F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B</w:t>
            </w:r>
          </w:p>
        </w:tc>
        <w:tc>
          <w:tcPr>
            <w:tcW w:w="1338" w:type="dxa"/>
            <w:tcBorders>
              <w:bottom w:val="single" w:sz="16" w:space="0" w:color="000000"/>
            </w:tcBorders>
            <w:shd w:val="clear" w:color="auto" w:fill="FFFFFF"/>
            <w:vAlign w:val="bottom"/>
          </w:tcPr>
          <w:p w14:paraId="237436D2" w14:textId="77777777" w:rsidR="001C1107" w:rsidRPr="000D41F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Std. Error</w:t>
            </w:r>
          </w:p>
        </w:tc>
        <w:tc>
          <w:tcPr>
            <w:tcW w:w="1476" w:type="dxa"/>
            <w:tcBorders>
              <w:bottom w:val="single" w:sz="16" w:space="0" w:color="000000"/>
            </w:tcBorders>
            <w:shd w:val="clear" w:color="auto" w:fill="FFFFFF"/>
            <w:vAlign w:val="bottom"/>
          </w:tcPr>
          <w:p w14:paraId="3C67CA97" w14:textId="77777777" w:rsidR="001C1107" w:rsidRPr="000D41FF" w:rsidRDefault="001C1107" w:rsidP="001C1107">
            <w:pPr>
              <w:autoSpaceDE w:val="0"/>
              <w:autoSpaceDN w:val="0"/>
              <w:adjustRightInd w:val="0"/>
              <w:spacing w:after="0" w:line="320" w:lineRule="atLeast"/>
              <w:ind w:left="60" w:right="60"/>
              <w:jc w:val="center"/>
              <w:rPr>
                <w:rFonts w:ascii="Times New Roman" w:eastAsia="MingLiU" w:hAnsi="Times New Roman" w:cs="Times New Roman"/>
                <w:color w:val="000000"/>
              </w:rPr>
            </w:pPr>
            <w:r w:rsidRPr="000D41FF">
              <w:rPr>
                <w:rFonts w:ascii="Times New Roman" w:eastAsia="MingLiU" w:hAnsi="Times New Roman" w:cs="Times New Roman"/>
                <w:color w:val="000000"/>
              </w:rPr>
              <w:t>Beta</w:t>
            </w:r>
          </w:p>
        </w:tc>
        <w:tc>
          <w:tcPr>
            <w:tcW w:w="1015" w:type="dxa"/>
            <w:vMerge/>
            <w:tcBorders>
              <w:top w:val="single" w:sz="16" w:space="0" w:color="000000"/>
            </w:tcBorders>
            <w:shd w:val="clear" w:color="auto" w:fill="FFFFFF"/>
            <w:vAlign w:val="bottom"/>
          </w:tcPr>
          <w:p w14:paraId="74D3D473" w14:textId="77777777" w:rsidR="001C1107" w:rsidRPr="000D41FF"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015" w:type="dxa"/>
            <w:vMerge/>
            <w:tcBorders>
              <w:top w:val="single" w:sz="16" w:space="0" w:color="000000"/>
              <w:right w:val="single" w:sz="16" w:space="0" w:color="000000"/>
            </w:tcBorders>
            <w:shd w:val="clear" w:color="auto" w:fill="FFFFFF"/>
            <w:vAlign w:val="bottom"/>
          </w:tcPr>
          <w:p w14:paraId="7D8A388F" w14:textId="77777777" w:rsidR="001C1107" w:rsidRPr="000D41FF" w:rsidRDefault="001C1107" w:rsidP="001C1107">
            <w:pPr>
              <w:autoSpaceDE w:val="0"/>
              <w:autoSpaceDN w:val="0"/>
              <w:adjustRightInd w:val="0"/>
              <w:spacing w:after="0" w:line="240" w:lineRule="auto"/>
              <w:rPr>
                <w:rFonts w:ascii="Times New Roman" w:eastAsia="MingLiU" w:hAnsi="Times New Roman" w:cs="Times New Roman"/>
                <w:color w:val="000000"/>
              </w:rPr>
            </w:pPr>
          </w:p>
        </w:tc>
      </w:tr>
      <w:tr w:rsidR="001C1107" w:rsidRPr="000D41FF" w14:paraId="2D81B9E8" w14:textId="77777777" w:rsidTr="001C1107">
        <w:trPr>
          <w:cantSplit/>
        </w:trPr>
        <w:tc>
          <w:tcPr>
            <w:tcW w:w="736" w:type="dxa"/>
            <w:vMerge w:val="restart"/>
            <w:tcBorders>
              <w:top w:val="single" w:sz="16" w:space="0" w:color="000000"/>
              <w:left w:val="single" w:sz="16" w:space="0" w:color="000000"/>
              <w:bottom w:val="single" w:sz="16" w:space="0" w:color="000000"/>
              <w:right w:val="nil"/>
            </w:tcBorders>
            <w:shd w:val="clear" w:color="auto" w:fill="FFFFFF"/>
          </w:tcPr>
          <w:p w14:paraId="76A724D8" w14:textId="77777777" w:rsidR="001C1107" w:rsidRPr="000D41F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1</w:t>
            </w:r>
          </w:p>
        </w:tc>
        <w:tc>
          <w:tcPr>
            <w:tcW w:w="1183" w:type="dxa"/>
            <w:tcBorders>
              <w:top w:val="single" w:sz="16" w:space="0" w:color="000000"/>
              <w:left w:val="nil"/>
              <w:bottom w:val="nil"/>
              <w:right w:val="single" w:sz="16" w:space="0" w:color="000000"/>
            </w:tcBorders>
            <w:shd w:val="clear" w:color="auto" w:fill="FFFFFF"/>
          </w:tcPr>
          <w:p w14:paraId="053D6F4E" w14:textId="77777777" w:rsidR="001C1107" w:rsidRPr="000D41F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(Constant)</w:t>
            </w:r>
          </w:p>
        </w:tc>
        <w:tc>
          <w:tcPr>
            <w:tcW w:w="1338" w:type="dxa"/>
            <w:tcBorders>
              <w:top w:val="single" w:sz="16" w:space="0" w:color="000000"/>
              <w:left w:val="single" w:sz="16" w:space="0" w:color="000000"/>
              <w:bottom w:val="nil"/>
            </w:tcBorders>
            <w:shd w:val="clear" w:color="auto" w:fill="FFFFFF"/>
            <w:vAlign w:val="center"/>
          </w:tcPr>
          <w:p w14:paraId="20E3A821"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.525</w:t>
            </w:r>
          </w:p>
        </w:tc>
        <w:tc>
          <w:tcPr>
            <w:tcW w:w="1338" w:type="dxa"/>
            <w:tcBorders>
              <w:top w:val="single" w:sz="16" w:space="0" w:color="000000"/>
              <w:bottom w:val="nil"/>
            </w:tcBorders>
            <w:shd w:val="clear" w:color="auto" w:fill="FFFFFF"/>
            <w:vAlign w:val="center"/>
          </w:tcPr>
          <w:p w14:paraId="58B5B495"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.221</w:t>
            </w:r>
          </w:p>
        </w:tc>
        <w:tc>
          <w:tcPr>
            <w:tcW w:w="1476" w:type="dxa"/>
            <w:tcBorders>
              <w:top w:val="single" w:sz="16" w:space="0" w:color="000000"/>
              <w:bottom w:val="nil"/>
            </w:tcBorders>
            <w:shd w:val="clear" w:color="auto" w:fill="FFFFFF"/>
            <w:vAlign w:val="center"/>
          </w:tcPr>
          <w:p w14:paraId="4DDD939E" w14:textId="77777777" w:rsidR="001C1107" w:rsidRPr="000D41FF" w:rsidRDefault="001C1107" w:rsidP="001C1107">
            <w:pPr>
              <w:autoSpaceDE w:val="0"/>
              <w:autoSpaceDN w:val="0"/>
              <w:adjustRightInd w:val="0"/>
              <w:spacing w:after="0" w:line="240" w:lineRule="auto"/>
              <w:rPr>
                <w:rFonts w:ascii="Times New Roman" w:hAnsi="Times New Roman" w:cs="Times New Roman"/>
              </w:rPr>
            </w:pPr>
          </w:p>
        </w:tc>
        <w:tc>
          <w:tcPr>
            <w:tcW w:w="1015" w:type="dxa"/>
            <w:tcBorders>
              <w:top w:val="single" w:sz="16" w:space="0" w:color="000000"/>
              <w:bottom w:val="nil"/>
            </w:tcBorders>
            <w:shd w:val="clear" w:color="auto" w:fill="FFFFFF"/>
            <w:vAlign w:val="center"/>
          </w:tcPr>
          <w:p w14:paraId="4874E5EC"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2.377</w:t>
            </w:r>
          </w:p>
        </w:tc>
        <w:tc>
          <w:tcPr>
            <w:tcW w:w="1015" w:type="dxa"/>
            <w:tcBorders>
              <w:top w:val="single" w:sz="16" w:space="0" w:color="000000"/>
              <w:bottom w:val="nil"/>
              <w:right w:val="single" w:sz="16" w:space="0" w:color="000000"/>
            </w:tcBorders>
            <w:shd w:val="clear" w:color="auto" w:fill="FFFFFF"/>
            <w:vAlign w:val="center"/>
          </w:tcPr>
          <w:p w14:paraId="47A55A30"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.0</w:t>
            </w:r>
            <w:r>
              <w:rPr>
                <w:rFonts w:ascii="Times New Roman" w:eastAsia="MingLiU" w:hAnsi="Times New Roman" w:cs="Times New Roman"/>
                <w:color w:val="000000"/>
              </w:rPr>
              <w:t>00</w:t>
            </w:r>
          </w:p>
        </w:tc>
      </w:tr>
      <w:tr w:rsidR="001C1107" w:rsidRPr="000D41FF" w14:paraId="22B1512D" w14:textId="77777777" w:rsidTr="001C1107">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64C5C448" w14:textId="77777777" w:rsidR="001C1107" w:rsidRPr="000D41FF"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183" w:type="dxa"/>
            <w:tcBorders>
              <w:top w:val="nil"/>
              <w:left w:val="nil"/>
              <w:bottom w:val="nil"/>
              <w:right w:val="single" w:sz="16" w:space="0" w:color="000000"/>
            </w:tcBorders>
            <w:shd w:val="clear" w:color="auto" w:fill="FFFFFF"/>
          </w:tcPr>
          <w:p w14:paraId="1207F78B" w14:textId="77777777" w:rsidR="001C1107" w:rsidRPr="000D41F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BV</w:t>
            </w:r>
          </w:p>
        </w:tc>
        <w:tc>
          <w:tcPr>
            <w:tcW w:w="1338" w:type="dxa"/>
            <w:tcBorders>
              <w:top w:val="nil"/>
              <w:left w:val="single" w:sz="16" w:space="0" w:color="000000"/>
              <w:bottom w:val="nil"/>
            </w:tcBorders>
            <w:shd w:val="clear" w:color="auto" w:fill="FFFFFF"/>
            <w:vAlign w:val="center"/>
          </w:tcPr>
          <w:p w14:paraId="56B04CDC"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w:t>
            </w:r>
            <w:r>
              <w:rPr>
                <w:rFonts w:ascii="Times New Roman" w:eastAsia="MingLiU" w:hAnsi="Times New Roman" w:cs="Times New Roman"/>
                <w:color w:val="000000"/>
              </w:rPr>
              <w:t>026</w:t>
            </w:r>
          </w:p>
        </w:tc>
        <w:tc>
          <w:tcPr>
            <w:tcW w:w="1338" w:type="dxa"/>
            <w:tcBorders>
              <w:top w:val="nil"/>
              <w:bottom w:val="nil"/>
            </w:tcBorders>
            <w:shd w:val="clear" w:color="auto" w:fill="FFFFFF"/>
            <w:vAlign w:val="center"/>
          </w:tcPr>
          <w:p w14:paraId="44818B0F"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.0</w:t>
            </w:r>
            <w:r>
              <w:rPr>
                <w:rFonts w:ascii="Times New Roman" w:eastAsia="MingLiU" w:hAnsi="Times New Roman" w:cs="Times New Roman"/>
                <w:color w:val="000000"/>
              </w:rPr>
              <w:t>64</w:t>
            </w:r>
          </w:p>
        </w:tc>
        <w:tc>
          <w:tcPr>
            <w:tcW w:w="1476" w:type="dxa"/>
            <w:tcBorders>
              <w:top w:val="nil"/>
              <w:bottom w:val="nil"/>
            </w:tcBorders>
            <w:shd w:val="clear" w:color="auto" w:fill="FFFFFF"/>
            <w:vAlign w:val="center"/>
          </w:tcPr>
          <w:p w14:paraId="38C090F2"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w:t>
            </w:r>
            <w:r>
              <w:rPr>
                <w:rFonts w:ascii="Times New Roman" w:eastAsia="MingLiU" w:hAnsi="Times New Roman" w:cs="Times New Roman"/>
                <w:color w:val="000000"/>
              </w:rPr>
              <w:t>019</w:t>
            </w:r>
          </w:p>
        </w:tc>
        <w:tc>
          <w:tcPr>
            <w:tcW w:w="1015" w:type="dxa"/>
            <w:tcBorders>
              <w:top w:val="nil"/>
              <w:bottom w:val="nil"/>
            </w:tcBorders>
            <w:shd w:val="clear" w:color="auto" w:fill="FFFFFF"/>
            <w:vAlign w:val="center"/>
          </w:tcPr>
          <w:p w14:paraId="4E856D3A"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Pr>
                <w:rFonts w:ascii="Times New Roman" w:eastAsia="MingLiU" w:hAnsi="Times New Roman" w:cs="Times New Roman"/>
                <w:color w:val="000000"/>
              </w:rPr>
              <w:t>.407</w:t>
            </w:r>
          </w:p>
        </w:tc>
        <w:tc>
          <w:tcPr>
            <w:tcW w:w="1015" w:type="dxa"/>
            <w:tcBorders>
              <w:top w:val="nil"/>
              <w:bottom w:val="nil"/>
              <w:right w:val="single" w:sz="16" w:space="0" w:color="000000"/>
            </w:tcBorders>
            <w:shd w:val="clear" w:color="auto" w:fill="FFFFFF"/>
            <w:vAlign w:val="center"/>
          </w:tcPr>
          <w:p w14:paraId="6FBC37B0"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w:t>
            </w:r>
            <w:r>
              <w:rPr>
                <w:rFonts w:ascii="Times New Roman" w:eastAsia="MingLiU" w:hAnsi="Times New Roman" w:cs="Times New Roman"/>
                <w:color w:val="000000"/>
              </w:rPr>
              <w:t>684</w:t>
            </w:r>
          </w:p>
        </w:tc>
      </w:tr>
      <w:tr w:rsidR="001C1107" w:rsidRPr="000D41FF" w14:paraId="647C442B" w14:textId="77777777" w:rsidTr="001C1107">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0783F71B" w14:textId="77777777" w:rsidR="001C1107" w:rsidRPr="000D41FF"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183" w:type="dxa"/>
            <w:tcBorders>
              <w:top w:val="nil"/>
              <w:left w:val="nil"/>
              <w:bottom w:val="nil"/>
              <w:right w:val="single" w:sz="16" w:space="0" w:color="000000"/>
            </w:tcBorders>
            <w:shd w:val="clear" w:color="auto" w:fill="FFFFFF"/>
          </w:tcPr>
          <w:p w14:paraId="6CAB6C6C" w14:textId="77777777" w:rsidR="001C1107" w:rsidRPr="000D41F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BA</w:t>
            </w:r>
          </w:p>
        </w:tc>
        <w:tc>
          <w:tcPr>
            <w:tcW w:w="1338" w:type="dxa"/>
            <w:tcBorders>
              <w:top w:val="nil"/>
              <w:left w:val="single" w:sz="16" w:space="0" w:color="000000"/>
              <w:bottom w:val="nil"/>
            </w:tcBorders>
            <w:shd w:val="clear" w:color="auto" w:fill="FFFFFF"/>
            <w:vAlign w:val="center"/>
          </w:tcPr>
          <w:p w14:paraId="076B4C1F"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.467</w:t>
            </w:r>
          </w:p>
        </w:tc>
        <w:tc>
          <w:tcPr>
            <w:tcW w:w="1338" w:type="dxa"/>
            <w:tcBorders>
              <w:top w:val="nil"/>
              <w:bottom w:val="nil"/>
            </w:tcBorders>
            <w:shd w:val="clear" w:color="auto" w:fill="FFFFFF"/>
            <w:vAlign w:val="center"/>
          </w:tcPr>
          <w:p w14:paraId="3A53EF7E"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.047</w:t>
            </w:r>
          </w:p>
        </w:tc>
        <w:tc>
          <w:tcPr>
            <w:tcW w:w="1476" w:type="dxa"/>
            <w:tcBorders>
              <w:top w:val="nil"/>
              <w:bottom w:val="nil"/>
            </w:tcBorders>
            <w:shd w:val="clear" w:color="auto" w:fill="FFFFFF"/>
            <w:vAlign w:val="center"/>
          </w:tcPr>
          <w:p w14:paraId="41179163"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.478</w:t>
            </w:r>
          </w:p>
        </w:tc>
        <w:tc>
          <w:tcPr>
            <w:tcW w:w="1015" w:type="dxa"/>
            <w:tcBorders>
              <w:top w:val="nil"/>
              <w:bottom w:val="nil"/>
            </w:tcBorders>
            <w:shd w:val="clear" w:color="auto" w:fill="FFFFFF"/>
            <w:vAlign w:val="center"/>
          </w:tcPr>
          <w:p w14:paraId="403149EC"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9.951</w:t>
            </w:r>
          </w:p>
        </w:tc>
        <w:tc>
          <w:tcPr>
            <w:tcW w:w="1015" w:type="dxa"/>
            <w:tcBorders>
              <w:top w:val="nil"/>
              <w:bottom w:val="nil"/>
              <w:right w:val="single" w:sz="16" w:space="0" w:color="000000"/>
            </w:tcBorders>
            <w:shd w:val="clear" w:color="auto" w:fill="FFFFFF"/>
            <w:vAlign w:val="center"/>
          </w:tcPr>
          <w:p w14:paraId="3DEDBD19"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.000</w:t>
            </w:r>
          </w:p>
        </w:tc>
      </w:tr>
      <w:tr w:rsidR="001C1107" w:rsidRPr="000D41FF" w14:paraId="51BE47C8" w14:textId="77777777" w:rsidTr="001C1107">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0E500888" w14:textId="77777777" w:rsidR="001C1107" w:rsidRPr="000D41FF"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183" w:type="dxa"/>
            <w:tcBorders>
              <w:top w:val="nil"/>
              <w:left w:val="nil"/>
              <w:bottom w:val="nil"/>
              <w:right w:val="single" w:sz="16" w:space="0" w:color="000000"/>
            </w:tcBorders>
            <w:shd w:val="clear" w:color="auto" w:fill="FFFFFF"/>
          </w:tcPr>
          <w:p w14:paraId="2F63F3E4" w14:textId="77777777" w:rsidR="001C1107" w:rsidRPr="000D41F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CS</w:t>
            </w:r>
          </w:p>
        </w:tc>
        <w:tc>
          <w:tcPr>
            <w:tcW w:w="1338" w:type="dxa"/>
            <w:tcBorders>
              <w:top w:val="nil"/>
              <w:left w:val="single" w:sz="16" w:space="0" w:color="000000"/>
              <w:bottom w:val="nil"/>
            </w:tcBorders>
            <w:shd w:val="clear" w:color="auto" w:fill="FFFFFF"/>
            <w:vAlign w:val="center"/>
          </w:tcPr>
          <w:p w14:paraId="28904B4B"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w:t>
            </w:r>
            <w:r>
              <w:rPr>
                <w:rFonts w:ascii="Times New Roman" w:eastAsia="MingLiU" w:hAnsi="Times New Roman" w:cs="Times New Roman"/>
                <w:color w:val="000000"/>
              </w:rPr>
              <w:t>312</w:t>
            </w:r>
          </w:p>
        </w:tc>
        <w:tc>
          <w:tcPr>
            <w:tcW w:w="1338" w:type="dxa"/>
            <w:tcBorders>
              <w:top w:val="nil"/>
              <w:bottom w:val="nil"/>
            </w:tcBorders>
            <w:shd w:val="clear" w:color="auto" w:fill="FFFFFF"/>
            <w:vAlign w:val="center"/>
          </w:tcPr>
          <w:p w14:paraId="42A55171"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.0</w:t>
            </w:r>
            <w:r>
              <w:rPr>
                <w:rFonts w:ascii="Times New Roman" w:eastAsia="MingLiU" w:hAnsi="Times New Roman" w:cs="Times New Roman"/>
                <w:color w:val="000000"/>
              </w:rPr>
              <w:t>52</w:t>
            </w:r>
          </w:p>
        </w:tc>
        <w:tc>
          <w:tcPr>
            <w:tcW w:w="1476" w:type="dxa"/>
            <w:tcBorders>
              <w:top w:val="nil"/>
              <w:bottom w:val="nil"/>
            </w:tcBorders>
            <w:shd w:val="clear" w:color="auto" w:fill="FFFFFF"/>
            <w:vAlign w:val="center"/>
          </w:tcPr>
          <w:p w14:paraId="5B3223AE"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w:t>
            </w:r>
            <w:r>
              <w:rPr>
                <w:rFonts w:ascii="Times New Roman" w:eastAsia="MingLiU" w:hAnsi="Times New Roman" w:cs="Times New Roman"/>
                <w:color w:val="000000"/>
              </w:rPr>
              <w:t>312</w:t>
            </w:r>
          </w:p>
        </w:tc>
        <w:tc>
          <w:tcPr>
            <w:tcW w:w="1015" w:type="dxa"/>
            <w:tcBorders>
              <w:top w:val="nil"/>
              <w:bottom w:val="nil"/>
            </w:tcBorders>
            <w:shd w:val="clear" w:color="auto" w:fill="FFFFFF"/>
            <w:vAlign w:val="center"/>
          </w:tcPr>
          <w:p w14:paraId="2D8FBCED"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Pr>
                <w:rFonts w:ascii="Times New Roman" w:eastAsia="MingLiU" w:hAnsi="Times New Roman" w:cs="Times New Roman"/>
                <w:color w:val="000000"/>
              </w:rPr>
              <w:t>6.038</w:t>
            </w:r>
          </w:p>
        </w:tc>
        <w:tc>
          <w:tcPr>
            <w:tcW w:w="1015" w:type="dxa"/>
            <w:tcBorders>
              <w:top w:val="nil"/>
              <w:bottom w:val="nil"/>
              <w:right w:val="single" w:sz="16" w:space="0" w:color="000000"/>
            </w:tcBorders>
            <w:shd w:val="clear" w:color="auto" w:fill="FFFFFF"/>
            <w:vAlign w:val="center"/>
          </w:tcPr>
          <w:p w14:paraId="7E4FAD74"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w:t>
            </w:r>
            <w:r>
              <w:rPr>
                <w:rFonts w:ascii="Times New Roman" w:eastAsia="MingLiU" w:hAnsi="Times New Roman" w:cs="Times New Roman"/>
                <w:color w:val="000000"/>
              </w:rPr>
              <w:t>000</w:t>
            </w:r>
          </w:p>
        </w:tc>
      </w:tr>
      <w:tr w:rsidR="001C1107" w:rsidRPr="000D41FF" w14:paraId="4045DD80" w14:textId="77777777" w:rsidTr="001C1107">
        <w:trPr>
          <w:cantSplit/>
        </w:trPr>
        <w:tc>
          <w:tcPr>
            <w:tcW w:w="736" w:type="dxa"/>
            <w:vMerge/>
            <w:tcBorders>
              <w:top w:val="single" w:sz="16" w:space="0" w:color="000000"/>
              <w:left w:val="single" w:sz="16" w:space="0" w:color="000000"/>
              <w:bottom w:val="single" w:sz="16" w:space="0" w:color="000000"/>
              <w:right w:val="nil"/>
            </w:tcBorders>
            <w:shd w:val="clear" w:color="auto" w:fill="FFFFFF"/>
          </w:tcPr>
          <w:p w14:paraId="0BD49B40" w14:textId="77777777" w:rsidR="001C1107" w:rsidRPr="000D41FF" w:rsidRDefault="001C1107" w:rsidP="001C1107">
            <w:pPr>
              <w:autoSpaceDE w:val="0"/>
              <w:autoSpaceDN w:val="0"/>
              <w:adjustRightInd w:val="0"/>
              <w:spacing w:after="0" w:line="240" w:lineRule="auto"/>
              <w:rPr>
                <w:rFonts w:ascii="Times New Roman" w:eastAsia="MingLiU" w:hAnsi="Times New Roman" w:cs="Times New Roman"/>
                <w:color w:val="000000"/>
              </w:rPr>
            </w:pPr>
          </w:p>
        </w:tc>
        <w:tc>
          <w:tcPr>
            <w:tcW w:w="1183" w:type="dxa"/>
            <w:tcBorders>
              <w:top w:val="nil"/>
              <w:left w:val="nil"/>
              <w:bottom w:val="single" w:sz="16" w:space="0" w:color="000000"/>
              <w:right w:val="single" w:sz="16" w:space="0" w:color="000000"/>
            </w:tcBorders>
            <w:shd w:val="clear" w:color="auto" w:fill="FFFFFF"/>
          </w:tcPr>
          <w:p w14:paraId="7654A6AF" w14:textId="77777777" w:rsidR="001C1107" w:rsidRPr="000D41FF" w:rsidRDefault="001C1107" w:rsidP="001C1107">
            <w:pPr>
              <w:autoSpaceDE w:val="0"/>
              <w:autoSpaceDN w:val="0"/>
              <w:adjustRightInd w:val="0"/>
              <w:spacing w:after="0" w:line="320" w:lineRule="atLeast"/>
              <w:ind w:left="60" w:right="60"/>
              <w:rPr>
                <w:rFonts w:ascii="Times New Roman" w:eastAsia="MingLiU" w:hAnsi="Times New Roman" w:cs="Times New Roman"/>
                <w:color w:val="000000"/>
              </w:rPr>
            </w:pPr>
            <w:r w:rsidRPr="000D41FF">
              <w:rPr>
                <w:rFonts w:ascii="Times New Roman" w:eastAsia="MingLiU" w:hAnsi="Times New Roman" w:cs="Times New Roman"/>
                <w:color w:val="000000"/>
              </w:rPr>
              <w:t>BR</w:t>
            </w:r>
          </w:p>
        </w:tc>
        <w:tc>
          <w:tcPr>
            <w:tcW w:w="1338" w:type="dxa"/>
            <w:tcBorders>
              <w:top w:val="nil"/>
              <w:left w:val="single" w:sz="16" w:space="0" w:color="000000"/>
              <w:bottom w:val="single" w:sz="16" w:space="0" w:color="000000"/>
            </w:tcBorders>
            <w:shd w:val="clear" w:color="auto" w:fill="FFFFFF"/>
            <w:vAlign w:val="center"/>
          </w:tcPr>
          <w:p w14:paraId="288B8FDF"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.033</w:t>
            </w:r>
          </w:p>
        </w:tc>
        <w:tc>
          <w:tcPr>
            <w:tcW w:w="1338" w:type="dxa"/>
            <w:tcBorders>
              <w:top w:val="nil"/>
              <w:bottom w:val="single" w:sz="16" w:space="0" w:color="000000"/>
            </w:tcBorders>
            <w:shd w:val="clear" w:color="auto" w:fill="FFFFFF"/>
            <w:vAlign w:val="center"/>
          </w:tcPr>
          <w:p w14:paraId="0D1B2113"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.044</w:t>
            </w:r>
          </w:p>
        </w:tc>
        <w:tc>
          <w:tcPr>
            <w:tcW w:w="1476" w:type="dxa"/>
            <w:tcBorders>
              <w:top w:val="nil"/>
              <w:bottom w:val="single" w:sz="16" w:space="0" w:color="000000"/>
            </w:tcBorders>
            <w:shd w:val="clear" w:color="auto" w:fill="FFFFFF"/>
            <w:vAlign w:val="center"/>
          </w:tcPr>
          <w:p w14:paraId="64D09F2E"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.026</w:t>
            </w:r>
          </w:p>
        </w:tc>
        <w:tc>
          <w:tcPr>
            <w:tcW w:w="1015" w:type="dxa"/>
            <w:tcBorders>
              <w:top w:val="nil"/>
              <w:bottom w:val="single" w:sz="16" w:space="0" w:color="000000"/>
            </w:tcBorders>
            <w:shd w:val="clear" w:color="auto" w:fill="FFFFFF"/>
            <w:vAlign w:val="center"/>
          </w:tcPr>
          <w:p w14:paraId="32779A47"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.756</w:t>
            </w:r>
          </w:p>
        </w:tc>
        <w:tc>
          <w:tcPr>
            <w:tcW w:w="1015" w:type="dxa"/>
            <w:tcBorders>
              <w:top w:val="nil"/>
              <w:bottom w:val="single" w:sz="16" w:space="0" w:color="000000"/>
              <w:right w:val="single" w:sz="16" w:space="0" w:color="000000"/>
            </w:tcBorders>
            <w:shd w:val="clear" w:color="auto" w:fill="FFFFFF"/>
            <w:vAlign w:val="center"/>
          </w:tcPr>
          <w:p w14:paraId="31666538" w14:textId="77777777" w:rsidR="001C1107" w:rsidRPr="000D41FF" w:rsidRDefault="001C1107" w:rsidP="001C1107">
            <w:pPr>
              <w:autoSpaceDE w:val="0"/>
              <w:autoSpaceDN w:val="0"/>
              <w:adjustRightInd w:val="0"/>
              <w:spacing w:after="0" w:line="320" w:lineRule="atLeast"/>
              <w:ind w:left="60" w:right="60"/>
              <w:jc w:val="right"/>
              <w:rPr>
                <w:rFonts w:ascii="Times New Roman" w:eastAsia="MingLiU" w:hAnsi="Times New Roman" w:cs="Times New Roman"/>
                <w:color w:val="000000"/>
              </w:rPr>
            </w:pPr>
            <w:r w:rsidRPr="000D41FF">
              <w:rPr>
                <w:rFonts w:ascii="Times New Roman" w:eastAsia="MingLiU" w:hAnsi="Times New Roman" w:cs="Times New Roman"/>
                <w:color w:val="000000"/>
              </w:rPr>
              <w:t>.450</w:t>
            </w:r>
          </w:p>
        </w:tc>
      </w:tr>
      <w:tr w:rsidR="001C1107" w:rsidRPr="004048DD" w14:paraId="247A6D95" w14:textId="77777777" w:rsidTr="001C1107">
        <w:trPr>
          <w:cantSplit/>
        </w:trPr>
        <w:tc>
          <w:tcPr>
            <w:tcW w:w="8101" w:type="dxa"/>
            <w:gridSpan w:val="7"/>
            <w:tcBorders>
              <w:top w:val="nil"/>
              <w:left w:val="nil"/>
              <w:bottom w:val="nil"/>
              <w:right w:val="nil"/>
            </w:tcBorders>
            <w:shd w:val="clear" w:color="auto" w:fill="FFFFFF"/>
          </w:tcPr>
          <w:p w14:paraId="534F4E44" w14:textId="77777777" w:rsidR="001C1107" w:rsidRPr="004048DD" w:rsidRDefault="001C1107" w:rsidP="001C1107">
            <w:pPr>
              <w:autoSpaceDE w:val="0"/>
              <w:autoSpaceDN w:val="0"/>
              <w:adjustRightInd w:val="0"/>
              <w:spacing w:after="0" w:line="320" w:lineRule="atLeast"/>
              <w:ind w:left="60" w:right="60"/>
              <w:rPr>
                <w:rFonts w:ascii="Arial" w:eastAsia="MingLiU" w:hAnsi="Arial" w:cs="Arial"/>
                <w:color w:val="000000"/>
                <w:sz w:val="24"/>
                <w:szCs w:val="24"/>
              </w:rPr>
            </w:pPr>
            <w:r w:rsidRPr="004048DD">
              <w:rPr>
                <w:rFonts w:ascii="Arial" w:eastAsia="MingLiU" w:hAnsi="Arial" w:cs="Arial"/>
                <w:color w:val="000000"/>
                <w:sz w:val="24"/>
                <w:szCs w:val="24"/>
              </w:rPr>
              <w:t>a. Dependent Variable: CPI</w:t>
            </w:r>
          </w:p>
        </w:tc>
      </w:tr>
    </w:tbl>
    <w:p w14:paraId="07CAAFAB" w14:textId="77777777" w:rsidR="001C1107" w:rsidRPr="004048DD" w:rsidRDefault="001C1107" w:rsidP="001C1107">
      <w:pPr>
        <w:autoSpaceDE w:val="0"/>
        <w:autoSpaceDN w:val="0"/>
        <w:adjustRightInd w:val="0"/>
        <w:spacing w:after="0" w:line="400" w:lineRule="atLeast"/>
        <w:rPr>
          <w:rFonts w:ascii="Arial" w:hAnsi="Arial" w:cs="Arial"/>
          <w:sz w:val="24"/>
          <w:szCs w:val="24"/>
        </w:rPr>
      </w:pPr>
      <w:r w:rsidRPr="004048DD">
        <w:rPr>
          <w:rFonts w:ascii="Arial" w:hAnsi="Arial" w:cs="Arial"/>
          <w:sz w:val="24"/>
          <w:szCs w:val="24"/>
        </w:rPr>
        <w:t xml:space="preserve">                              [Table 4.4-3 Coefficients result of regression analysis]</w:t>
      </w:r>
    </w:p>
    <w:p w14:paraId="640C1552" w14:textId="77777777" w:rsidR="001C1107" w:rsidRPr="00B83D60" w:rsidRDefault="001C1107" w:rsidP="001C1107">
      <w:pPr>
        <w:spacing w:line="360" w:lineRule="auto"/>
        <w:jc w:val="both"/>
        <w:rPr>
          <w:rFonts w:ascii="Arial" w:hAnsi="Arial" w:cs="Arial"/>
          <w:sz w:val="24"/>
        </w:rPr>
      </w:pPr>
    </w:p>
    <w:p w14:paraId="6384F84C" w14:textId="77777777" w:rsidR="001C1107" w:rsidRPr="00491C32" w:rsidRDefault="001C1107" w:rsidP="00491C32"/>
    <w:p w14:paraId="22D57C54" w14:textId="77777777" w:rsidR="001C1107" w:rsidRPr="005876AC" w:rsidRDefault="001C1107" w:rsidP="001C1107">
      <w:pPr>
        <w:pStyle w:val="Heading2"/>
        <w:spacing w:beforeLines="200" w:before="480" w:afterLines="200" w:after="480" w:line="360" w:lineRule="auto"/>
        <w:rPr>
          <w:rFonts w:ascii="Arial" w:hAnsi="Arial" w:cs="Arial"/>
          <w:color w:val="000000" w:themeColor="text1"/>
          <w:sz w:val="24"/>
          <w:lang w:val="en"/>
        </w:rPr>
      </w:pPr>
      <w:bookmarkStart w:id="7" w:name="_Toc16677763"/>
      <w:r w:rsidRPr="005876AC">
        <w:rPr>
          <w:rFonts w:ascii="Arial" w:hAnsi="Arial" w:cs="Arial"/>
          <w:color w:val="000000" w:themeColor="text1"/>
          <w:sz w:val="24"/>
          <w:lang w:val="en"/>
        </w:rPr>
        <w:lastRenderedPageBreak/>
        <w:t xml:space="preserve">Appendix </w:t>
      </w:r>
      <w:r>
        <w:rPr>
          <w:rFonts w:ascii="Arial" w:hAnsi="Arial" w:cs="Arial" w:hint="eastAsia"/>
          <w:color w:val="000000" w:themeColor="text1"/>
          <w:sz w:val="24"/>
          <w:lang w:val="en"/>
        </w:rPr>
        <w:t>4</w:t>
      </w:r>
      <w:r w:rsidRPr="005876AC">
        <w:rPr>
          <w:rFonts w:ascii="Arial" w:hAnsi="Arial" w:cs="Arial"/>
          <w:color w:val="000000" w:themeColor="text1"/>
          <w:sz w:val="24"/>
          <w:lang w:val="en"/>
        </w:rPr>
        <w:t>: Questionnaire</w:t>
      </w:r>
      <w:bookmarkEnd w:id="7"/>
    </w:p>
    <w:p w14:paraId="42725F88" w14:textId="77777777" w:rsidR="0027199C" w:rsidRPr="0027199C" w:rsidRDefault="0027199C" w:rsidP="00C93702">
      <w:pPr>
        <w:spacing w:line="360" w:lineRule="auto"/>
        <w:jc w:val="center"/>
        <w:rPr>
          <w:rFonts w:ascii="Arial" w:hAnsi="Arial" w:cs="Arial"/>
          <w:sz w:val="24"/>
        </w:rPr>
      </w:pPr>
    </w:p>
    <w:p w14:paraId="205EFF06" w14:textId="77777777" w:rsidR="009B37FE" w:rsidRDefault="009B37FE" w:rsidP="009B37FE">
      <w:pPr>
        <w:spacing w:line="360" w:lineRule="auto"/>
        <w:rPr>
          <w:rFonts w:ascii="Times New Roman" w:hAnsi="Times New Roman" w:cs="Times New Roman"/>
          <w:b/>
          <w:sz w:val="24"/>
        </w:rPr>
      </w:pPr>
    </w:p>
    <w:p w14:paraId="0F1EAB31" w14:textId="792921C4" w:rsidR="00F534E1" w:rsidRDefault="00F534E1" w:rsidP="009B37FE">
      <w:pPr>
        <w:rPr>
          <w:rFonts w:ascii="Times New Roman" w:hAnsi="Times New Roman"/>
          <w:sz w:val="24"/>
          <w:lang w:val="en-GB"/>
        </w:rPr>
      </w:pPr>
      <w:r>
        <w:rPr>
          <w:rFonts w:ascii="Times New Roman" w:hAnsi="Times New Roman" w:cs="Times New Roman"/>
          <w:noProof/>
          <w:sz w:val="24"/>
        </w:rPr>
        <w:drawing>
          <wp:anchor distT="0" distB="0" distL="114300" distR="114300" simplePos="0" relativeHeight="251689984" behindDoc="0" locked="0" layoutInCell="1" allowOverlap="1" wp14:anchorId="14584800" wp14:editId="0A1C97F2">
            <wp:simplePos x="0" y="0"/>
            <wp:positionH relativeFrom="margin">
              <wp:align>left</wp:align>
            </wp:positionH>
            <wp:positionV relativeFrom="page">
              <wp:posOffset>1624330</wp:posOffset>
            </wp:positionV>
            <wp:extent cx="5447665" cy="811530"/>
            <wp:effectExtent l="0" t="0" r="635" b="7620"/>
            <wp:wrapTopAndBottom/>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pic:cNvPicPr>
                      <a:picLocks noChangeAspect="1"/>
                    </pic:cNvPicPr>
                  </pic:nvPicPr>
                  <pic:blipFill>
                    <a:blip r:embed="rId20"/>
                    <a:stretch>
                      <a:fillRect/>
                    </a:stretch>
                  </pic:blipFill>
                  <pic:spPr>
                    <a:xfrm>
                      <a:off x="0" y="0"/>
                      <a:ext cx="5447665" cy="811530"/>
                    </a:xfrm>
                    <a:prstGeom prst="rect">
                      <a:avLst/>
                    </a:prstGeom>
                    <a:noFill/>
                    <a:ln w="9525">
                      <a:noFill/>
                    </a:ln>
                  </pic:spPr>
                </pic:pic>
              </a:graphicData>
            </a:graphic>
          </wp:anchor>
        </w:drawing>
      </w:r>
    </w:p>
    <w:p w14:paraId="7B5EDA68" w14:textId="7350F9ED" w:rsidR="00F534E1" w:rsidRPr="004048DD" w:rsidRDefault="00F534E1" w:rsidP="00F534E1">
      <w:pPr>
        <w:pStyle w:val="Heading2"/>
        <w:rPr>
          <w:rFonts w:ascii="Arial" w:hAnsi="Arial" w:cs="Arial"/>
          <w:sz w:val="24"/>
        </w:rPr>
      </w:pPr>
      <w:r w:rsidRPr="004048DD">
        <w:rPr>
          <w:rFonts w:ascii="Arial" w:hAnsi="Arial" w:cs="Arial"/>
          <w:sz w:val="24"/>
        </w:rPr>
        <w:t xml:space="preserve">Dear respondents, </w:t>
      </w:r>
    </w:p>
    <w:p w14:paraId="00EDCCA2" w14:textId="77777777" w:rsidR="00F534E1" w:rsidRPr="004048DD" w:rsidRDefault="00F534E1" w:rsidP="00F534E1">
      <w:pPr>
        <w:spacing w:line="480" w:lineRule="auto"/>
        <w:rPr>
          <w:rFonts w:ascii="Arial" w:hAnsi="Arial" w:cs="Arial"/>
          <w:sz w:val="24"/>
        </w:rPr>
      </w:pPr>
      <w:r w:rsidRPr="004048DD">
        <w:rPr>
          <w:rFonts w:ascii="Arial" w:hAnsi="Arial" w:cs="Arial"/>
          <w:sz w:val="24"/>
        </w:rPr>
        <w:t xml:space="preserve">This questionnaire is used in the </w:t>
      </w:r>
      <w:proofErr w:type="spellStart"/>
      <w:r w:rsidRPr="004048DD">
        <w:rPr>
          <w:rFonts w:ascii="Arial" w:hAnsi="Arial" w:cs="Arial"/>
          <w:sz w:val="24"/>
        </w:rPr>
        <w:t>Inti</w:t>
      </w:r>
      <w:proofErr w:type="spellEnd"/>
      <w:r w:rsidRPr="004048DD">
        <w:rPr>
          <w:rFonts w:ascii="Arial" w:hAnsi="Arial" w:cs="Arial"/>
          <w:sz w:val="24"/>
        </w:rPr>
        <w:t xml:space="preserve"> International University MBA final project report to study and evaluate the International Competitiveness of Chinese Mobile Phone Enterprises (</w:t>
      </w:r>
      <w:proofErr w:type="spellStart"/>
      <w:r w:rsidRPr="004048DD">
        <w:rPr>
          <w:rFonts w:ascii="Arial" w:hAnsi="Arial" w:cs="Arial"/>
          <w:sz w:val="24"/>
        </w:rPr>
        <w:t>eg</w:t>
      </w:r>
      <w:proofErr w:type="spellEnd"/>
      <w:r w:rsidRPr="004048DD">
        <w:rPr>
          <w:rFonts w:ascii="Arial" w:hAnsi="Arial" w:cs="Arial"/>
          <w:sz w:val="24"/>
        </w:rPr>
        <w:t xml:space="preserve">: OPPO, VIVO) in the Malaysian Market. This questionnaire uses an anonymous survey method to strictly respect the privacy of respondents. It is for academic research only and does not make any commercial use. </w:t>
      </w:r>
    </w:p>
    <w:p w14:paraId="3DD01847" w14:textId="77777777" w:rsidR="00F534E1" w:rsidRPr="004048DD" w:rsidRDefault="00F534E1" w:rsidP="00F534E1">
      <w:pPr>
        <w:spacing w:line="480" w:lineRule="auto"/>
        <w:rPr>
          <w:rFonts w:ascii="Arial" w:hAnsi="Arial" w:cs="Arial"/>
          <w:sz w:val="24"/>
        </w:rPr>
      </w:pPr>
      <w:r w:rsidRPr="004048DD">
        <w:rPr>
          <w:rFonts w:ascii="Arial" w:hAnsi="Arial" w:cs="Arial"/>
          <w:sz w:val="24"/>
        </w:rPr>
        <w:t>As a student of MBA at INTI, I hope that you can take the time to fill out the questionnaire. Thank you for your cooperation.</w:t>
      </w:r>
    </w:p>
    <w:p w14:paraId="734022D3" w14:textId="77777777" w:rsidR="00F534E1" w:rsidRDefault="00F534E1" w:rsidP="00F534E1">
      <w:pPr>
        <w:spacing w:line="480" w:lineRule="auto"/>
        <w:rPr>
          <w:rFonts w:ascii="Times New Roman" w:hAnsi="Times New Roman" w:cs="Times New Roman"/>
          <w:sz w:val="24"/>
        </w:rPr>
      </w:pPr>
    </w:p>
    <w:p w14:paraId="7E84E572" w14:textId="77777777" w:rsidR="00F534E1" w:rsidRDefault="00F534E1" w:rsidP="00F534E1">
      <w:pPr>
        <w:spacing w:line="480" w:lineRule="auto"/>
        <w:rPr>
          <w:rFonts w:ascii="Times New Roman" w:hAnsi="Times New Roman" w:cs="Times New Roman"/>
          <w:sz w:val="24"/>
        </w:rPr>
      </w:pPr>
    </w:p>
    <w:p w14:paraId="4B633CBA" w14:textId="77777777" w:rsidR="00F534E1" w:rsidRDefault="00F534E1" w:rsidP="00F534E1">
      <w:pPr>
        <w:spacing w:line="480" w:lineRule="auto"/>
        <w:rPr>
          <w:rFonts w:ascii="Times New Roman" w:hAnsi="Times New Roman" w:cs="Times New Roman"/>
          <w:sz w:val="24"/>
        </w:rPr>
      </w:pPr>
    </w:p>
    <w:p w14:paraId="03726167" w14:textId="77777777" w:rsidR="008B15D5" w:rsidRDefault="008B15D5" w:rsidP="00F534E1">
      <w:pPr>
        <w:spacing w:line="480" w:lineRule="auto"/>
        <w:rPr>
          <w:rFonts w:ascii="Times New Roman" w:hAnsi="Times New Roman" w:cs="Times New Roman"/>
          <w:sz w:val="24"/>
        </w:rPr>
      </w:pPr>
    </w:p>
    <w:p w14:paraId="3045064B" w14:textId="77777777" w:rsidR="000E319C" w:rsidRDefault="000E319C" w:rsidP="00F534E1">
      <w:pPr>
        <w:spacing w:line="480" w:lineRule="auto"/>
        <w:rPr>
          <w:rFonts w:ascii="Times New Roman" w:hAnsi="Times New Roman" w:cs="Times New Roman"/>
          <w:sz w:val="24"/>
        </w:rPr>
      </w:pPr>
    </w:p>
    <w:p w14:paraId="630F31D4" w14:textId="77777777" w:rsidR="000E319C" w:rsidRDefault="000E319C" w:rsidP="00F534E1">
      <w:pPr>
        <w:spacing w:line="480" w:lineRule="auto"/>
        <w:rPr>
          <w:rFonts w:ascii="Times New Roman" w:hAnsi="Times New Roman" w:cs="Times New Roman"/>
          <w:sz w:val="24"/>
        </w:rPr>
      </w:pPr>
    </w:p>
    <w:p w14:paraId="5F6AB4FF" w14:textId="77777777" w:rsidR="00F534E1" w:rsidRDefault="00F534E1" w:rsidP="00F534E1">
      <w:pPr>
        <w:spacing w:line="480" w:lineRule="auto"/>
        <w:rPr>
          <w:rFonts w:ascii="Arial" w:hAnsi="Arial" w:cs="Arial"/>
          <w:b/>
          <w:bCs/>
          <w:sz w:val="24"/>
          <w:u w:val="single"/>
        </w:rPr>
      </w:pPr>
      <w:r w:rsidRPr="004048DD">
        <w:rPr>
          <w:rFonts w:ascii="Arial" w:hAnsi="Arial" w:cs="Arial"/>
          <w:b/>
          <w:bCs/>
          <w:sz w:val="24"/>
          <w:u w:val="single"/>
        </w:rPr>
        <w:lastRenderedPageBreak/>
        <w:t xml:space="preserve">Section A: </w:t>
      </w:r>
      <w:proofErr w:type="gramStart"/>
      <w:r w:rsidRPr="004048DD">
        <w:rPr>
          <w:rFonts w:ascii="Arial" w:hAnsi="Arial" w:cs="Arial"/>
          <w:b/>
          <w:bCs/>
          <w:sz w:val="24"/>
          <w:u w:val="single"/>
        </w:rPr>
        <w:t>(</w:t>
      </w:r>
      <w:r w:rsidRPr="004048DD">
        <w:rPr>
          <w:rFonts w:ascii="Arial" w:hAnsi="Arial" w:cs="Arial"/>
          <w:b/>
          <w:noProof/>
          <w:sz w:val="24"/>
          <w:u w:val="single"/>
        </w:rPr>
        <w:t xml:space="preserve"> Personal</w:t>
      </w:r>
      <w:proofErr w:type="gramEnd"/>
      <w:r w:rsidRPr="004048DD">
        <w:rPr>
          <w:rFonts w:ascii="Arial" w:hAnsi="Arial" w:cs="Arial"/>
          <w:b/>
          <w:noProof/>
          <w:sz w:val="24"/>
          <w:u w:val="single"/>
        </w:rPr>
        <w:t xml:space="preserve"> Information</w:t>
      </w:r>
      <w:r w:rsidRPr="004048DD">
        <w:rPr>
          <w:rFonts w:ascii="Arial" w:hAnsi="Arial" w:cs="Arial"/>
          <w:b/>
          <w:bCs/>
          <w:sz w:val="24"/>
          <w:u w:val="single"/>
        </w:rPr>
        <w:t>)</w:t>
      </w:r>
    </w:p>
    <w:p w14:paraId="6627A705" w14:textId="77777777" w:rsidR="004048DD" w:rsidRPr="004048DD" w:rsidRDefault="004048DD" w:rsidP="00F534E1">
      <w:pPr>
        <w:spacing w:line="480" w:lineRule="auto"/>
        <w:rPr>
          <w:rFonts w:ascii="Arial" w:hAnsi="Arial" w:cs="Arial"/>
          <w:b/>
          <w:bCs/>
          <w:sz w:val="24"/>
          <w:u w:val="single"/>
        </w:rPr>
      </w:pPr>
    </w:p>
    <w:p w14:paraId="1BAE7C32" w14:textId="77777777" w:rsidR="00F534E1" w:rsidRPr="004048DD" w:rsidRDefault="00F534E1" w:rsidP="00F534E1">
      <w:pPr>
        <w:spacing w:line="360" w:lineRule="auto"/>
        <w:rPr>
          <w:rFonts w:ascii="Arial" w:hAnsi="Arial" w:cs="Arial"/>
          <w:sz w:val="24"/>
        </w:rPr>
      </w:pPr>
      <w:r w:rsidRPr="004048DD">
        <w:rPr>
          <w:rFonts w:ascii="Arial" w:hAnsi="Arial" w:cs="Arial"/>
          <w:sz w:val="24"/>
        </w:rPr>
        <w:t>This section is to fill in some of your personal details, your answers will be strictly confidential. Please place a tick (√</w:t>
      </w:r>
      <w:r w:rsidRPr="004048DD">
        <w:rPr>
          <w:rFonts w:ascii="Arial" w:hAnsi="Arial" w:cs="Arial"/>
          <w:sz w:val="24"/>
        </w:rPr>
        <w:t>）</w:t>
      </w:r>
      <w:r w:rsidRPr="004048DD">
        <w:rPr>
          <w:rFonts w:ascii="Arial" w:hAnsi="Arial" w:cs="Arial"/>
          <w:sz w:val="24"/>
        </w:rPr>
        <w:t xml:space="preserve">according to your response. </w:t>
      </w:r>
    </w:p>
    <w:p w14:paraId="0FDF50AD" w14:textId="77777777" w:rsidR="00F534E1" w:rsidRPr="004048DD" w:rsidRDefault="00F534E1" w:rsidP="00F534E1">
      <w:pPr>
        <w:rPr>
          <w:rFonts w:ascii="Arial" w:hAnsi="Arial" w:cs="Arial"/>
          <w:noProof/>
          <w:sz w:val="24"/>
        </w:rPr>
      </w:pPr>
      <w:r w:rsidRPr="004048DD">
        <w:rPr>
          <w:rFonts w:ascii="Arial" w:hAnsi="Arial" w:cs="Arial"/>
          <w:noProof/>
          <w:sz w:val="24"/>
        </w:rPr>
        <w:t>1. Your gender is:</w:t>
      </w:r>
    </w:p>
    <w:p w14:paraId="0526AD68" w14:textId="77777777" w:rsidR="00F534E1" w:rsidRPr="004048DD" w:rsidRDefault="00F534E1" w:rsidP="00F534E1">
      <w:pPr>
        <w:rPr>
          <w:rFonts w:ascii="Arial" w:hAnsi="Arial" w:cs="Arial"/>
          <w:noProof/>
          <w:sz w:val="24"/>
        </w:rPr>
      </w:pPr>
      <w:r w:rsidRPr="004048DD">
        <w:rPr>
          <w:rFonts w:ascii="Arial" w:hAnsi="Arial" w:cs="Arial"/>
          <w:noProof/>
          <w:sz w:val="24"/>
        </w:rPr>
        <w:t>A. Male</w:t>
      </w:r>
    </w:p>
    <w:p w14:paraId="37D716DE" w14:textId="77777777" w:rsidR="00F534E1" w:rsidRPr="004048DD" w:rsidRDefault="00F534E1" w:rsidP="00F534E1">
      <w:pPr>
        <w:rPr>
          <w:rFonts w:ascii="Arial" w:hAnsi="Arial" w:cs="Arial"/>
          <w:noProof/>
          <w:sz w:val="24"/>
        </w:rPr>
      </w:pPr>
      <w:r w:rsidRPr="004048DD">
        <w:rPr>
          <w:rFonts w:ascii="Arial" w:hAnsi="Arial" w:cs="Arial"/>
          <w:noProof/>
          <w:sz w:val="24"/>
        </w:rPr>
        <w:t>B. Female</w:t>
      </w:r>
    </w:p>
    <w:p w14:paraId="5195234E" w14:textId="77777777" w:rsidR="00F534E1" w:rsidRPr="004048DD" w:rsidRDefault="00F534E1" w:rsidP="00F534E1">
      <w:pPr>
        <w:rPr>
          <w:rFonts w:ascii="Arial" w:hAnsi="Arial" w:cs="Arial"/>
          <w:noProof/>
          <w:sz w:val="24"/>
        </w:rPr>
      </w:pPr>
      <w:r w:rsidRPr="004048DD">
        <w:rPr>
          <w:rFonts w:ascii="Arial" w:hAnsi="Arial" w:cs="Arial"/>
          <w:noProof/>
          <w:sz w:val="24"/>
        </w:rPr>
        <w:t>2. Your age is:</w:t>
      </w:r>
    </w:p>
    <w:p w14:paraId="61784D50" w14:textId="77777777" w:rsidR="00F534E1" w:rsidRPr="004048DD" w:rsidRDefault="00F534E1" w:rsidP="00F534E1">
      <w:pPr>
        <w:rPr>
          <w:rFonts w:ascii="Arial" w:hAnsi="Arial" w:cs="Arial"/>
          <w:noProof/>
          <w:sz w:val="24"/>
        </w:rPr>
      </w:pPr>
      <w:r w:rsidRPr="004048DD">
        <w:rPr>
          <w:rFonts w:ascii="Arial" w:hAnsi="Arial" w:cs="Arial"/>
          <w:noProof/>
          <w:sz w:val="24"/>
        </w:rPr>
        <w:t>A. Below 20</w:t>
      </w:r>
    </w:p>
    <w:p w14:paraId="5F3AD811" w14:textId="77777777" w:rsidR="00F534E1" w:rsidRPr="004048DD" w:rsidRDefault="00F534E1" w:rsidP="00F534E1">
      <w:pPr>
        <w:rPr>
          <w:rFonts w:ascii="Arial" w:hAnsi="Arial" w:cs="Arial"/>
          <w:noProof/>
          <w:sz w:val="24"/>
        </w:rPr>
      </w:pPr>
      <w:r w:rsidRPr="004048DD">
        <w:rPr>
          <w:rFonts w:ascii="Arial" w:hAnsi="Arial" w:cs="Arial"/>
          <w:noProof/>
          <w:sz w:val="24"/>
        </w:rPr>
        <w:t>B. 20 - 30</w:t>
      </w:r>
    </w:p>
    <w:p w14:paraId="6F7FF47E" w14:textId="77777777" w:rsidR="00F534E1" w:rsidRPr="004048DD" w:rsidRDefault="00F534E1" w:rsidP="00F534E1">
      <w:pPr>
        <w:rPr>
          <w:rFonts w:ascii="Arial" w:hAnsi="Arial" w:cs="Arial"/>
          <w:noProof/>
          <w:sz w:val="24"/>
        </w:rPr>
      </w:pPr>
      <w:r w:rsidRPr="004048DD">
        <w:rPr>
          <w:rFonts w:ascii="Arial" w:hAnsi="Arial" w:cs="Arial"/>
          <w:noProof/>
          <w:sz w:val="24"/>
        </w:rPr>
        <w:t>C. 31- 40</w:t>
      </w:r>
    </w:p>
    <w:p w14:paraId="1AD36A54" w14:textId="77777777" w:rsidR="00F534E1" w:rsidRPr="004048DD" w:rsidRDefault="00F534E1" w:rsidP="00F534E1">
      <w:pPr>
        <w:rPr>
          <w:rFonts w:ascii="Arial" w:hAnsi="Arial" w:cs="Arial"/>
          <w:noProof/>
          <w:sz w:val="24"/>
        </w:rPr>
      </w:pPr>
      <w:r w:rsidRPr="004048DD">
        <w:rPr>
          <w:rFonts w:ascii="Arial" w:hAnsi="Arial" w:cs="Arial"/>
          <w:noProof/>
          <w:sz w:val="24"/>
        </w:rPr>
        <w:t>D. Above 40</w:t>
      </w:r>
    </w:p>
    <w:p w14:paraId="3BA2E95D" w14:textId="77777777" w:rsidR="00F534E1" w:rsidRPr="004048DD" w:rsidRDefault="00F534E1" w:rsidP="00F534E1">
      <w:pPr>
        <w:rPr>
          <w:rFonts w:ascii="Arial" w:hAnsi="Arial" w:cs="Arial"/>
          <w:noProof/>
          <w:sz w:val="24"/>
        </w:rPr>
      </w:pPr>
      <w:r w:rsidRPr="004048DD">
        <w:rPr>
          <w:rFonts w:ascii="Arial" w:hAnsi="Arial" w:cs="Arial"/>
          <w:noProof/>
          <w:sz w:val="24"/>
        </w:rPr>
        <w:t>3. Your occupation is:</w:t>
      </w:r>
    </w:p>
    <w:p w14:paraId="73DF6E3F" w14:textId="77777777" w:rsidR="00F534E1" w:rsidRPr="004048DD" w:rsidRDefault="00F534E1" w:rsidP="00F534E1">
      <w:pPr>
        <w:rPr>
          <w:rFonts w:ascii="Arial" w:hAnsi="Arial" w:cs="Arial"/>
          <w:noProof/>
          <w:sz w:val="24"/>
        </w:rPr>
      </w:pPr>
      <w:r w:rsidRPr="004048DD">
        <w:rPr>
          <w:rFonts w:ascii="Arial" w:hAnsi="Arial" w:cs="Arial"/>
          <w:noProof/>
          <w:sz w:val="24"/>
        </w:rPr>
        <w:t>A. Enterprise employees</w:t>
      </w:r>
    </w:p>
    <w:p w14:paraId="5D956271" w14:textId="77777777" w:rsidR="00F534E1" w:rsidRPr="004048DD" w:rsidRDefault="00F534E1" w:rsidP="00F534E1">
      <w:pPr>
        <w:rPr>
          <w:rFonts w:ascii="Arial" w:hAnsi="Arial" w:cs="Arial"/>
          <w:noProof/>
          <w:sz w:val="24"/>
        </w:rPr>
      </w:pPr>
      <w:r w:rsidRPr="004048DD">
        <w:rPr>
          <w:rFonts w:ascii="Arial" w:hAnsi="Arial" w:cs="Arial"/>
          <w:noProof/>
          <w:sz w:val="24"/>
        </w:rPr>
        <w:t>B. Government staff</w:t>
      </w:r>
    </w:p>
    <w:p w14:paraId="46EE771F" w14:textId="77777777" w:rsidR="00F534E1" w:rsidRPr="004048DD" w:rsidRDefault="00F534E1" w:rsidP="00F534E1">
      <w:pPr>
        <w:rPr>
          <w:rFonts w:ascii="Arial" w:hAnsi="Arial" w:cs="Arial"/>
          <w:noProof/>
          <w:sz w:val="24"/>
        </w:rPr>
      </w:pPr>
      <w:r w:rsidRPr="004048DD">
        <w:rPr>
          <w:rFonts w:ascii="Arial" w:hAnsi="Arial" w:cs="Arial"/>
          <w:noProof/>
          <w:sz w:val="24"/>
        </w:rPr>
        <w:t>C. Individual business</w:t>
      </w:r>
    </w:p>
    <w:p w14:paraId="455CB395" w14:textId="77777777" w:rsidR="00F534E1" w:rsidRPr="004048DD" w:rsidRDefault="00F534E1" w:rsidP="00F534E1">
      <w:pPr>
        <w:rPr>
          <w:rFonts w:ascii="Arial" w:hAnsi="Arial" w:cs="Arial"/>
          <w:noProof/>
          <w:sz w:val="24"/>
        </w:rPr>
      </w:pPr>
      <w:r w:rsidRPr="004048DD">
        <w:rPr>
          <w:rFonts w:ascii="Arial" w:hAnsi="Arial" w:cs="Arial"/>
          <w:noProof/>
          <w:sz w:val="24"/>
        </w:rPr>
        <w:t>D. Other</w:t>
      </w:r>
    </w:p>
    <w:p w14:paraId="1062345F" w14:textId="77777777" w:rsidR="00F534E1" w:rsidRPr="004048DD" w:rsidRDefault="00F534E1" w:rsidP="00F534E1">
      <w:pPr>
        <w:rPr>
          <w:rFonts w:ascii="Arial" w:hAnsi="Arial" w:cs="Arial"/>
          <w:noProof/>
          <w:sz w:val="24"/>
        </w:rPr>
      </w:pPr>
      <w:r w:rsidRPr="004048DD">
        <w:rPr>
          <w:rFonts w:ascii="Arial" w:hAnsi="Arial" w:cs="Arial"/>
          <w:noProof/>
          <w:sz w:val="24"/>
        </w:rPr>
        <w:t>4. Your monthly income:</w:t>
      </w:r>
    </w:p>
    <w:p w14:paraId="227FE0CD" w14:textId="77777777" w:rsidR="00F534E1" w:rsidRPr="004048DD" w:rsidRDefault="00F534E1" w:rsidP="00F534E1">
      <w:pPr>
        <w:rPr>
          <w:rFonts w:ascii="Arial" w:hAnsi="Arial" w:cs="Arial"/>
          <w:noProof/>
          <w:sz w:val="24"/>
        </w:rPr>
      </w:pPr>
      <w:r w:rsidRPr="004048DD">
        <w:rPr>
          <w:rFonts w:ascii="Arial" w:hAnsi="Arial" w:cs="Arial"/>
          <w:noProof/>
          <w:sz w:val="24"/>
        </w:rPr>
        <w:t>A. Below RM 1500</w:t>
      </w:r>
    </w:p>
    <w:p w14:paraId="1EDFEC78" w14:textId="77777777" w:rsidR="00F534E1" w:rsidRPr="004048DD" w:rsidRDefault="00F534E1" w:rsidP="00F534E1">
      <w:pPr>
        <w:rPr>
          <w:rFonts w:ascii="Arial" w:hAnsi="Arial" w:cs="Arial"/>
          <w:noProof/>
          <w:sz w:val="24"/>
        </w:rPr>
      </w:pPr>
      <w:r w:rsidRPr="004048DD">
        <w:rPr>
          <w:rFonts w:ascii="Arial" w:hAnsi="Arial" w:cs="Arial"/>
          <w:noProof/>
          <w:sz w:val="24"/>
        </w:rPr>
        <w:t>B. RM 1500 - RM 3000</w:t>
      </w:r>
    </w:p>
    <w:p w14:paraId="0F7F82D3" w14:textId="77777777" w:rsidR="00F534E1" w:rsidRPr="004048DD" w:rsidRDefault="00F534E1" w:rsidP="00F534E1">
      <w:pPr>
        <w:rPr>
          <w:rFonts w:ascii="Arial" w:hAnsi="Arial" w:cs="Arial"/>
          <w:noProof/>
          <w:sz w:val="24"/>
        </w:rPr>
      </w:pPr>
      <w:r w:rsidRPr="004048DD">
        <w:rPr>
          <w:rFonts w:ascii="Arial" w:hAnsi="Arial" w:cs="Arial"/>
          <w:noProof/>
          <w:sz w:val="24"/>
        </w:rPr>
        <w:t>C. RM 3001- RM 4500</w:t>
      </w:r>
    </w:p>
    <w:p w14:paraId="29CA9A37" w14:textId="77777777" w:rsidR="00F534E1" w:rsidRPr="00084B7A" w:rsidRDefault="00F534E1" w:rsidP="00F534E1">
      <w:pPr>
        <w:rPr>
          <w:rFonts w:ascii="Times New Roman" w:hAnsi="Times New Roman" w:cs="Times New Roman"/>
          <w:noProof/>
          <w:sz w:val="24"/>
        </w:rPr>
      </w:pPr>
      <w:r w:rsidRPr="004048DD">
        <w:rPr>
          <w:rFonts w:ascii="Arial" w:hAnsi="Arial" w:cs="Arial"/>
          <w:noProof/>
          <w:sz w:val="24"/>
        </w:rPr>
        <w:t>D. Above RM 4500</w:t>
      </w:r>
    </w:p>
    <w:p w14:paraId="5C8B0758" w14:textId="77777777" w:rsidR="00F534E1" w:rsidRDefault="00F534E1" w:rsidP="00F534E1">
      <w:pPr>
        <w:spacing w:line="360" w:lineRule="auto"/>
        <w:rPr>
          <w:rFonts w:ascii="Times New Roman" w:hAnsi="Times New Roman" w:cs="Times New Roman"/>
          <w:sz w:val="24"/>
        </w:rPr>
      </w:pPr>
    </w:p>
    <w:p w14:paraId="5CA5B33A" w14:textId="77777777" w:rsidR="00F534E1" w:rsidRDefault="00F534E1" w:rsidP="00F534E1">
      <w:pPr>
        <w:spacing w:line="360" w:lineRule="auto"/>
        <w:rPr>
          <w:rFonts w:ascii="Times New Roman" w:hAnsi="Times New Roman" w:cs="Times New Roman"/>
          <w:sz w:val="24"/>
        </w:rPr>
      </w:pPr>
    </w:p>
    <w:p w14:paraId="5BD9A65D" w14:textId="77777777" w:rsidR="00F534E1" w:rsidRDefault="00F534E1" w:rsidP="00F534E1">
      <w:pPr>
        <w:spacing w:line="360" w:lineRule="auto"/>
        <w:rPr>
          <w:rFonts w:ascii="Times New Roman" w:hAnsi="Times New Roman" w:cs="Times New Roman"/>
          <w:sz w:val="24"/>
        </w:rPr>
      </w:pPr>
    </w:p>
    <w:p w14:paraId="4ED7A481" w14:textId="77777777" w:rsidR="00F534E1" w:rsidRPr="004048DD" w:rsidRDefault="00F534E1" w:rsidP="00F534E1">
      <w:pPr>
        <w:spacing w:line="360" w:lineRule="auto"/>
        <w:rPr>
          <w:rFonts w:ascii="Arial" w:hAnsi="Arial" w:cs="Arial"/>
          <w:b/>
          <w:bCs/>
          <w:sz w:val="24"/>
          <w:szCs w:val="24"/>
          <w:u w:val="single"/>
        </w:rPr>
      </w:pPr>
      <w:r w:rsidRPr="004048DD">
        <w:rPr>
          <w:rFonts w:ascii="Arial" w:hAnsi="Arial" w:cs="Arial"/>
          <w:b/>
          <w:bCs/>
          <w:sz w:val="24"/>
          <w:szCs w:val="24"/>
          <w:u w:val="single"/>
        </w:rPr>
        <w:lastRenderedPageBreak/>
        <w:t>Section B: (Assessment on dependent and independent variables)</w:t>
      </w:r>
    </w:p>
    <w:p w14:paraId="1A3F5358" w14:textId="77777777" w:rsidR="004048DD" w:rsidRPr="004048DD" w:rsidRDefault="004048DD" w:rsidP="00F534E1">
      <w:pPr>
        <w:spacing w:line="360" w:lineRule="auto"/>
        <w:rPr>
          <w:rFonts w:ascii="Arial" w:hAnsi="Arial" w:cs="Arial"/>
          <w:b/>
          <w:bCs/>
          <w:sz w:val="24"/>
          <w:szCs w:val="24"/>
          <w:u w:val="single"/>
        </w:rPr>
      </w:pPr>
    </w:p>
    <w:p w14:paraId="41CED8A8" w14:textId="77777777" w:rsidR="00F534E1" w:rsidRPr="004048DD" w:rsidRDefault="00F534E1" w:rsidP="00F534E1">
      <w:pPr>
        <w:spacing w:line="360" w:lineRule="auto"/>
        <w:rPr>
          <w:rFonts w:ascii="Arial" w:hAnsi="Arial" w:cs="Arial"/>
          <w:sz w:val="24"/>
          <w:szCs w:val="24"/>
        </w:rPr>
      </w:pPr>
      <w:r w:rsidRPr="004048DD">
        <w:rPr>
          <w:rFonts w:ascii="Arial" w:hAnsi="Arial" w:cs="Arial"/>
          <w:sz w:val="24"/>
          <w:szCs w:val="24"/>
        </w:rPr>
        <w:t>Using the statement below, please place a tick (√</w:t>
      </w:r>
      <w:r w:rsidRPr="004048DD">
        <w:rPr>
          <w:rFonts w:ascii="Arial" w:hAnsi="Arial" w:cs="Arial"/>
          <w:sz w:val="24"/>
          <w:szCs w:val="24"/>
        </w:rPr>
        <w:t>）</w:t>
      </w:r>
      <w:r w:rsidRPr="004048DD">
        <w:rPr>
          <w:rFonts w:ascii="Arial" w:hAnsi="Arial" w:cs="Arial"/>
          <w:sz w:val="24"/>
          <w:szCs w:val="24"/>
        </w:rPr>
        <w:t xml:space="preserve">according to your response. Rate each statement using the 5-point </w:t>
      </w:r>
      <w:proofErr w:type="spellStart"/>
      <w:r w:rsidRPr="004048DD">
        <w:rPr>
          <w:rFonts w:ascii="Arial" w:hAnsi="Arial" w:cs="Arial"/>
          <w:sz w:val="24"/>
          <w:szCs w:val="24"/>
        </w:rPr>
        <w:t>likert</w:t>
      </w:r>
      <w:proofErr w:type="spellEnd"/>
      <w:r w:rsidRPr="004048DD">
        <w:rPr>
          <w:rFonts w:ascii="Arial" w:hAnsi="Arial" w:cs="Arial"/>
          <w:sz w:val="24"/>
          <w:szCs w:val="24"/>
        </w:rPr>
        <w:t xml:space="preserve"> scale. </w:t>
      </w:r>
    </w:p>
    <w:p w14:paraId="375A7F2C" w14:textId="77777777" w:rsidR="00F534E1" w:rsidRPr="004048DD" w:rsidRDefault="00F534E1" w:rsidP="00F534E1">
      <w:pPr>
        <w:spacing w:line="360" w:lineRule="auto"/>
        <w:rPr>
          <w:rFonts w:ascii="Arial" w:hAnsi="Arial" w:cs="Arial"/>
          <w:sz w:val="24"/>
          <w:szCs w:val="24"/>
        </w:rPr>
      </w:pPr>
      <w:proofErr w:type="gramStart"/>
      <w:r w:rsidRPr="004048DD">
        <w:rPr>
          <w:rFonts w:ascii="Arial" w:hAnsi="Arial" w:cs="Arial"/>
          <w:sz w:val="24"/>
          <w:szCs w:val="24"/>
        </w:rPr>
        <w:t>( 1</w:t>
      </w:r>
      <w:proofErr w:type="gramEnd"/>
      <w:r w:rsidRPr="004048DD">
        <w:rPr>
          <w:rFonts w:ascii="Arial" w:hAnsi="Arial" w:cs="Arial"/>
          <w:sz w:val="24"/>
          <w:szCs w:val="24"/>
        </w:rPr>
        <w:t>=Strongly disagree  2=Disagree  3=Neutral  4=Agree  5=Strongly agree )</w:t>
      </w:r>
    </w:p>
    <w:tbl>
      <w:tblPr>
        <w:tblStyle w:val="TableGrid"/>
        <w:tblW w:w="9200" w:type="dxa"/>
        <w:tblLayout w:type="fixed"/>
        <w:tblLook w:val="04A0" w:firstRow="1" w:lastRow="0" w:firstColumn="1" w:lastColumn="0" w:noHBand="0" w:noVBand="1"/>
      </w:tblPr>
      <w:tblGrid>
        <w:gridCol w:w="724"/>
        <w:gridCol w:w="5159"/>
        <w:gridCol w:w="663"/>
        <w:gridCol w:w="664"/>
        <w:gridCol w:w="663"/>
        <w:gridCol w:w="664"/>
        <w:gridCol w:w="663"/>
      </w:tblGrid>
      <w:tr w:rsidR="00F534E1" w:rsidRPr="004048DD" w14:paraId="16FB4DDD" w14:textId="77777777" w:rsidTr="000406A6">
        <w:trPr>
          <w:trHeight w:val="90"/>
        </w:trPr>
        <w:tc>
          <w:tcPr>
            <w:tcW w:w="724" w:type="dxa"/>
          </w:tcPr>
          <w:p w14:paraId="25CD822B"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No.</w:t>
            </w:r>
          </w:p>
        </w:tc>
        <w:tc>
          <w:tcPr>
            <w:tcW w:w="5159" w:type="dxa"/>
          </w:tcPr>
          <w:p w14:paraId="58077486"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Statement</w:t>
            </w:r>
          </w:p>
        </w:tc>
        <w:tc>
          <w:tcPr>
            <w:tcW w:w="663" w:type="dxa"/>
          </w:tcPr>
          <w:p w14:paraId="310E2EC5"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1</w:t>
            </w:r>
          </w:p>
        </w:tc>
        <w:tc>
          <w:tcPr>
            <w:tcW w:w="664" w:type="dxa"/>
          </w:tcPr>
          <w:p w14:paraId="0824F93C"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2</w:t>
            </w:r>
          </w:p>
        </w:tc>
        <w:tc>
          <w:tcPr>
            <w:tcW w:w="663" w:type="dxa"/>
          </w:tcPr>
          <w:p w14:paraId="0D7A3915"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3</w:t>
            </w:r>
          </w:p>
        </w:tc>
        <w:tc>
          <w:tcPr>
            <w:tcW w:w="664" w:type="dxa"/>
          </w:tcPr>
          <w:p w14:paraId="24EC9CA5"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4</w:t>
            </w:r>
          </w:p>
        </w:tc>
        <w:tc>
          <w:tcPr>
            <w:tcW w:w="663" w:type="dxa"/>
          </w:tcPr>
          <w:p w14:paraId="24421A65"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5</w:t>
            </w:r>
          </w:p>
        </w:tc>
      </w:tr>
      <w:tr w:rsidR="00F534E1" w:rsidRPr="004048DD" w14:paraId="6E7EA81A" w14:textId="77777777" w:rsidTr="000406A6">
        <w:trPr>
          <w:trHeight w:val="654"/>
        </w:trPr>
        <w:tc>
          <w:tcPr>
            <w:tcW w:w="724" w:type="dxa"/>
          </w:tcPr>
          <w:p w14:paraId="41E6E177"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5</w:t>
            </w:r>
          </w:p>
        </w:tc>
        <w:tc>
          <w:tcPr>
            <w:tcW w:w="5159" w:type="dxa"/>
          </w:tcPr>
          <w:p w14:paraId="51646553"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Chinese mobile phone brands are popular in Malaysia.</w:t>
            </w:r>
          </w:p>
        </w:tc>
        <w:tc>
          <w:tcPr>
            <w:tcW w:w="663" w:type="dxa"/>
          </w:tcPr>
          <w:p w14:paraId="13900BDA" w14:textId="77777777" w:rsidR="00F534E1" w:rsidRPr="004048DD" w:rsidRDefault="00F534E1" w:rsidP="000406A6">
            <w:pPr>
              <w:spacing w:line="240" w:lineRule="auto"/>
              <w:rPr>
                <w:rFonts w:ascii="Arial" w:hAnsi="Arial" w:cs="Arial"/>
                <w:sz w:val="24"/>
                <w:szCs w:val="24"/>
              </w:rPr>
            </w:pPr>
          </w:p>
        </w:tc>
        <w:tc>
          <w:tcPr>
            <w:tcW w:w="664" w:type="dxa"/>
          </w:tcPr>
          <w:p w14:paraId="182376DA" w14:textId="77777777" w:rsidR="00F534E1" w:rsidRPr="004048DD" w:rsidRDefault="00F534E1" w:rsidP="000406A6">
            <w:pPr>
              <w:spacing w:line="240" w:lineRule="auto"/>
              <w:rPr>
                <w:rFonts w:ascii="Arial" w:hAnsi="Arial" w:cs="Arial"/>
                <w:sz w:val="24"/>
                <w:szCs w:val="24"/>
              </w:rPr>
            </w:pPr>
          </w:p>
        </w:tc>
        <w:tc>
          <w:tcPr>
            <w:tcW w:w="663" w:type="dxa"/>
          </w:tcPr>
          <w:p w14:paraId="239335B4" w14:textId="77777777" w:rsidR="00F534E1" w:rsidRPr="004048DD" w:rsidRDefault="00F534E1" w:rsidP="000406A6">
            <w:pPr>
              <w:spacing w:line="240" w:lineRule="auto"/>
              <w:rPr>
                <w:rFonts w:ascii="Arial" w:hAnsi="Arial" w:cs="Arial"/>
                <w:sz w:val="24"/>
                <w:szCs w:val="24"/>
              </w:rPr>
            </w:pPr>
          </w:p>
        </w:tc>
        <w:tc>
          <w:tcPr>
            <w:tcW w:w="664" w:type="dxa"/>
          </w:tcPr>
          <w:p w14:paraId="6180102F" w14:textId="77777777" w:rsidR="00F534E1" w:rsidRPr="004048DD" w:rsidRDefault="00F534E1" w:rsidP="000406A6">
            <w:pPr>
              <w:spacing w:line="240" w:lineRule="auto"/>
              <w:rPr>
                <w:rFonts w:ascii="Arial" w:hAnsi="Arial" w:cs="Arial"/>
                <w:sz w:val="24"/>
                <w:szCs w:val="24"/>
              </w:rPr>
            </w:pPr>
          </w:p>
        </w:tc>
        <w:tc>
          <w:tcPr>
            <w:tcW w:w="663" w:type="dxa"/>
          </w:tcPr>
          <w:p w14:paraId="08F9B418" w14:textId="77777777" w:rsidR="00F534E1" w:rsidRPr="004048DD" w:rsidRDefault="00F534E1" w:rsidP="000406A6">
            <w:pPr>
              <w:spacing w:line="240" w:lineRule="auto"/>
              <w:rPr>
                <w:rFonts w:ascii="Arial" w:hAnsi="Arial" w:cs="Arial"/>
                <w:sz w:val="24"/>
                <w:szCs w:val="24"/>
              </w:rPr>
            </w:pPr>
          </w:p>
        </w:tc>
      </w:tr>
      <w:tr w:rsidR="00F534E1" w:rsidRPr="004048DD" w14:paraId="4EBC5203" w14:textId="77777777" w:rsidTr="000406A6">
        <w:trPr>
          <w:trHeight w:val="449"/>
        </w:trPr>
        <w:tc>
          <w:tcPr>
            <w:tcW w:w="724" w:type="dxa"/>
          </w:tcPr>
          <w:p w14:paraId="0C03CDCE"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6</w:t>
            </w:r>
          </w:p>
        </w:tc>
        <w:tc>
          <w:tcPr>
            <w:tcW w:w="5159" w:type="dxa"/>
          </w:tcPr>
          <w:p w14:paraId="08FB2218"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By using Chinese mobile phone brands, it can shows certain statues.</w:t>
            </w:r>
          </w:p>
        </w:tc>
        <w:tc>
          <w:tcPr>
            <w:tcW w:w="663" w:type="dxa"/>
          </w:tcPr>
          <w:p w14:paraId="2557A66C" w14:textId="77777777" w:rsidR="00F534E1" w:rsidRPr="004048DD" w:rsidRDefault="00F534E1" w:rsidP="000406A6">
            <w:pPr>
              <w:spacing w:line="240" w:lineRule="auto"/>
              <w:rPr>
                <w:rFonts w:ascii="Arial" w:hAnsi="Arial" w:cs="Arial"/>
                <w:sz w:val="24"/>
                <w:szCs w:val="24"/>
              </w:rPr>
            </w:pPr>
          </w:p>
        </w:tc>
        <w:tc>
          <w:tcPr>
            <w:tcW w:w="664" w:type="dxa"/>
          </w:tcPr>
          <w:p w14:paraId="2E983D73" w14:textId="77777777" w:rsidR="00F534E1" w:rsidRPr="004048DD" w:rsidRDefault="00F534E1" w:rsidP="000406A6">
            <w:pPr>
              <w:spacing w:line="240" w:lineRule="auto"/>
              <w:rPr>
                <w:rFonts w:ascii="Arial" w:hAnsi="Arial" w:cs="Arial"/>
                <w:sz w:val="24"/>
                <w:szCs w:val="24"/>
              </w:rPr>
            </w:pPr>
          </w:p>
        </w:tc>
        <w:tc>
          <w:tcPr>
            <w:tcW w:w="663" w:type="dxa"/>
          </w:tcPr>
          <w:p w14:paraId="217A31CE" w14:textId="77777777" w:rsidR="00F534E1" w:rsidRPr="004048DD" w:rsidRDefault="00F534E1" w:rsidP="000406A6">
            <w:pPr>
              <w:spacing w:line="240" w:lineRule="auto"/>
              <w:rPr>
                <w:rFonts w:ascii="Arial" w:hAnsi="Arial" w:cs="Arial"/>
                <w:sz w:val="24"/>
                <w:szCs w:val="24"/>
              </w:rPr>
            </w:pPr>
          </w:p>
        </w:tc>
        <w:tc>
          <w:tcPr>
            <w:tcW w:w="664" w:type="dxa"/>
          </w:tcPr>
          <w:p w14:paraId="67D57B2F" w14:textId="77777777" w:rsidR="00F534E1" w:rsidRPr="004048DD" w:rsidRDefault="00F534E1" w:rsidP="000406A6">
            <w:pPr>
              <w:spacing w:line="240" w:lineRule="auto"/>
              <w:rPr>
                <w:rFonts w:ascii="Arial" w:hAnsi="Arial" w:cs="Arial"/>
                <w:sz w:val="24"/>
                <w:szCs w:val="24"/>
              </w:rPr>
            </w:pPr>
          </w:p>
        </w:tc>
        <w:tc>
          <w:tcPr>
            <w:tcW w:w="663" w:type="dxa"/>
          </w:tcPr>
          <w:p w14:paraId="03E3A1A1" w14:textId="77777777" w:rsidR="00F534E1" w:rsidRPr="004048DD" w:rsidRDefault="00F534E1" w:rsidP="000406A6">
            <w:pPr>
              <w:spacing w:line="240" w:lineRule="auto"/>
              <w:rPr>
                <w:rFonts w:ascii="Arial" w:hAnsi="Arial" w:cs="Arial"/>
                <w:sz w:val="24"/>
                <w:szCs w:val="24"/>
              </w:rPr>
            </w:pPr>
          </w:p>
        </w:tc>
      </w:tr>
      <w:tr w:rsidR="00F534E1" w:rsidRPr="004048DD" w14:paraId="4B4BA7E0" w14:textId="77777777" w:rsidTr="000406A6">
        <w:trPr>
          <w:trHeight w:val="654"/>
        </w:trPr>
        <w:tc>
          <w:tcPr>
            <w:tcW w:w="724" w:type="dxa"/>
          </w:tcPr>
          <w:p w14:paraId="29A32398"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7</w:t>
            </w:r>
          </w:p>
        </w:tc>
        <w:tc>
          <w:tcPr>
            <w:tcW w:w="5159" w:type="dxa"/>
          </w:tcPr>
          <w:p w14:paraId="72994446"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I can easily name the Chinese mobile phone brands.</w:t>
            </w:r>
          </w:p>
        </w:tc>
        <w:tc>
          <w:tcPr>
            <w:tcW w:w="663" w:type="dxa"/>
          </w:tcPr>
          <w:p w14:paraId="7CDD2B42" w14:textId="77777777" w:rsidR="00F534E1" w:rsidRPr="004048DD" w:rsidRDefault="00F534E1" w:rsidP="000406A6">
            <w:pPr>
              <w:spacing w:line="240" w:lineRule="auto"/>
              <w:rPr>
                <w:rFonts w:ascii="Arial" w:hAnsi="Arial" w:cs="Arial"/>
                <w:sz w:val="24"/>
                <w:szCs w:val="24"/>
              </w:rPr>
            </w:pPr>
          </w:p>
        </w:tc>
        <w:tc>
          <w:tcPr>
            <w:tcW w:w="664" w:type="dxa"/>
          </w:tcPr>
          <w:p w14:paraId="4BD190AA" w14:textId="77777777" w:rsidR="00F534E1" w:rsidRPr="004048DD" w:rsidRDefault="00F534E1" w:rsidP="000406A6">
            <w:pPr>
              <w:spacing w:line="240" w:lineRule="auto"/>
              <w:rPr>
                <w:rFonts w:ascii="Arial" w:hAnsi="Arial" w:cs="Arial"/>
                <w:sz w:val="24"/>
                <w:szCs w:val="24"/>
              </w:rPr>
            </w:pPr>
          </w:p>
        </w:tc>
        <w:tc>
          <w:tcPr>
            <w:tcW w:w="663" w:type="dxa"/>
          </w:tcPr>
          <w:p w14:paraId="41A7B62E" w14:textId="77777777" w:rsidR="00F534E1" w:rsidRPr="004048DD" w:rsidRDefault="00F534E1" w:rsidP="000406A6">
            <w:pPr>
              <w:spacing w:line="240" w:lineRule="auto"/>
              <w:rPr>
                <w:rFonts w:ascii="Arial" w:hAnsi="Arial" w:cs="Arial"/>
                <w:sz w:val="24"/>
                <w:szCs w:val="24"/>
              </w:rPr>
            </w:pPr>
          </w:p>
        </w:tc>
        <w:tc>
          <w:tcPr>
            <w:tcW w:w="664" w:type="dxa"/>
          </w:tcPr>
          <w:p w14:paraId="5A04D62E" w14:textId="77777777" w:rsidR="00F534E1" w:rsidRPr="004048DD" w:rsidRDefault="00F534E1" w:rsidP="000406A6">
            <w:pPr>
              <w:spacing w:line="240" w:lineRule="auto"/>
              <w:rPr>
                <w:rFonts w:ascii="Arial" w:hAnsi="Arial" w:cs="Arial"/>
                <w:sz w:val="24"/>
                <w:szCs w:val="24"/>
              </w:rPr>
            </w:pPr>
          </w:p>
        </w:tc>
        <w:tc>
          <w:tcPr>
            <w:tcW w:w="663" w:type="dxa"/>
          </w:tcPr>
          <w:p w14:paraId="069989E4" w14:textId="77777777" w:rsidR="00F534E1" w:rsidRPr="004048DD" w:rsidRDefault="00F534E1" w:rsidP="000406A6">
            <w:pPr>
              <w:spacing w:line="240" w:lineRule="auto"/>
              <w:rPr>
                <w:rFonts w:ascii="Arial" w:hAnsi="Arial" w:cs="Arial"/>
                <w:sz w:val="24"/>
                <w:szCs w:val="24"/>
              </w:rPr>
            </w:pPr>
          </w:p>
        </w:tc>
      </w:tr>
      <w:tr w:rsidR="00F534E1" w:rsidRPr="004048DD" w14:paraId="18DA9B9D" w14:textId="77777777" w:rsidTr="000406A6">
        <w:trPr>
          <w:trHeight w:val="400"/>
        </w:trPr>
        <w:tc>
          <w:tcPr>
            <w:tcW w:w="724" w:type="dxa"/>
          </w:tcPr>
          <w:p w14:paraId="3074111F"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8</w:t>
            </w:r>
          </w:p>
        </w:tc>
        <w:tc>
          <w:tcPr>
            <w:tcW w:w="5159" w:type="dxa"/>
          </w:tcPr>
          <w:p w14:paraId="6FC19672"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When it comes to the mobile phone industry, you will first think of Chinese mobile phone brands.</w:t>
            </w:r>
          </w:p>
        </w:tc>
        <w:tc>
          <w:tcPr>
            <w:tcW w:w="663" w:type="dxa"/>
          </w:tcPr>
          <w:p w14:paraId="70B5787D" w14:textId="77777777" w:rsidR="00F534E1" w:rsidRPr="004048DD" w:rsidRDefault="00F534E1" w:rsidP="000406A6">
            <w:pPr>
              <w:spacing w:line="240" w:lineRule="auto"/>
              <w:rPr>
                <w:rFonts w:ascii="Arial" w:hAnsi="Arial" w:cs="Arial"/>
                <w:sz w:val="24"/>
                <w:szCs w:val="24"/>
              </w:rPr>
            </w:pPr>
          </w:p>
        </w:tc>
        <w:tc>
          <w:tcPr>
            <w:tcW w:w="664" w:type="dxa"/>
          </w:tcPr>
          <w:p w14:paraId="7CDC54F5" w14:textId="77777777" w:rsidR="00F534E1" w:rsidRPr="004048DD" w:rsidRDefault="00F534E1" w:rsidP="000406A6">
            <w:pPr>
              <w:spacing w:line="240" w:lineRule="auto"/>
              <w:rPr>
                <w:rFonts w:ascii="Arial" w:hAnsi="Arial" w:cs="Arial"/>
                <w:sz w:val="24"/>
                <w:szCs w:val="24"/>
              </w:rPr>
            </w:pPr>
          </w:p>
        </w:tc>
        <w:tc>
          <w:tcPr>
            <w:tcW w:w="663" w:type="dxa"/>
          </w:tcPr>
          <w:p w14:paraId="2BB43D75" w14:textId="77777777" w:rsidR="00F534E1" w:rsidRPr="004048DD" w:rsidRDefault="00F534E1" w:rsidP="000406A6">
            <w:pPr>
              <w:spacing w:line="240" w:lineRule="auto"/>
              <w:rPr>
                <w:rFonts w:ascii="Arial" w:hAnsi="Arial" w:cs="Arial"/>
                <w:sz w:val="24"/>
                <w:szCs w:val="24"/>
              </w:rPr>
            </w:pPr>
          </w:p>
        </w:tc>
        <w:tc>
          <w:tcPr>
            <w:tcW w:w="664" w:type="dxa"/>
          </w:tcPr>
          <w:p w14:paraId="3CA66E1F" w14:textId="77777777" w:rsidR="00F534E1" w:rsidRPr="004048DD" w:rsidRDefault="00F534E1" w:rsidP="000406A6">
            <w:pPr>
              <w:spacing w:line="240" w:lineRule="auto"/>
              <w:rPr>
                <w:rFonts w:ascii="Arial" w:hAnsi="Arial" w:cs="Arial"/>
                <w:sz w:val="24"/>
                <w:szCs w:val="24"/>
              </w:rPr>
            </w:pPr>
          </w:p>
        </w:tc>
        <w:tc>
          <w:tcPr>
            <w:tcW w:w="663" w:type="dxa"/>
          </w:tcPr>
          <w:p w14:paraId="57DB7314" w14:textId="77777777" w:rsidR="00F534E1" w:rsidRPr="004048DD" w:rsidRDefault="00F534E1" w:rsidP="000406A6">
            <w:pPr>
              <w:spacing w:line="240" w:lineRule="auto"/>
              <w:rPr>
                <w:rFonts w:ascii="Arial" w:hAnsi="Arial" w:cs="Arial"/>
                <w:sz w:val="24"/>
                <w:szCs w:val="24"/>
              </w:rPr>
            </w:pPr>
          </w:p>
        </w:tc>
      </w:tr>
      <w:tr w:rsidR="00F534E1" w:rsidRPr="004048DD" w14:paraId="1BCA3552" w14:textId="77777777" w:rsidTr="000406A6">
        <w:trPr>
          <w:trHeight w:val="673"/>
        </w:trPr>
        <w:tc>
          <w:tcPr>
            <w:tcW w:w="724" w:type="dxa"/>
          </w:tcPr>
          <w:p w14:paraId="1590853E"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9</w:t>
            </w:r>
          </w:p>
        </w:tc>
        <w:tc>
          <w:tcPr>
            <w:tcW w:w="5159" w:type="dxa"/>
          </w:tcPr>
          <w:p w14:paraId="64545FA2"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I often see the physical store of Chinese mobile phone brands.</w:t>
            </w:r>
          </w:p>
        </w:tc>
        <w:tc>
          <w:tcPr>
            <w:tcW w:w="663" w:type="dxa"/>
          </w:tcPr>
          <w:p w14:paraId="13E5A7F7" w14:textId="77777777" w:rsidR="00F534E1" w:rsidRPr="004048DD" w:rsidRDefault="00F534E1" w:rsidP="000406A6">
            <w:pPr>
              <w:spacing w:line="240" w:lineRule="auto"/>
              <w:rPr>
                <w:rFonts w:ascii="Arial" w:hAnsi="Arial" w:cs="Arial"/>
                <w:sz w:val="24"/>
                <w:szCs w:val="24"/>
              </w:rPr>
            </w:pPr>
          </w:p>
        </w:tc>
        <w:tc>
          <w:tcPr>
            <w:tcW w:w="664" w:type="dxa"/>
          </w:tcPr>
          <w:p w14:paraId="6C696799" w14:textId="77777777" w:rsidR="00F534E1" w:rsidRPr="004048DD" w:rsidRDefault="00F534E1" w:rsidP="000406A6">
            <w:pPr>
              <w:spacing w:line="240" w:lineRule="auto"/>
              <w:rPr>
                <w:rFonts w:ascii="Arial" w:hAnsi="Arial" w:cs="Arial"/>
                <w:sz w:val="24"/>
                <w:szCs w:val="24"/>
              </w:rPr>
            </w:pPr>
          </w:p>
        </w:tc>
        <w:tc>
          <w:tcPr>
            <w:tcW w:w="663" w:type="dxa"/>
          </w:tcPr>
          <w:p w14:paraId="22B8539E" w14:textId="77777777" w:rsidR="00F534E1" w:rsidRPr="004048DD" w:rsidRDefault="00F534E1" w:rsidP="000406A6">
            <w:pPr>
              <w:spacing w:line="240" w:lineRule="auto"/>
              <w:rPr>
                <w:rFonts w:ascii="Arial" w:hAnsi="Arial" w:cs="Arial"/>
                <w:sz w:val="24"/>
                <w:szCs w:val="24"/>
              </w:rPr>
            </w:pPr>
          </w:p>
        </w:tc>
        <w:tc>
          <w:tcPr>
            <w:tcW w:w="664" w:type="dxa"/>
          </w:tcPr>
          <w:p w14:paraId="146C91C5" w14:textId="77777777" w:rsidR="00F534E1" w:rsidRPr="004048DD" w:rsidRDefault="00F534E1" w:rsidP="000406A6">
            <w:pPr>
              <w:spacing w:line="240" w:lineRule="auto"/>
              <w:rPr>
                <w:rFonts w:ascii="Arial" w:hAnsi="Arial" w:cs="Arial"/>
                <w:sz w:val="24"/>
                <w:szCs w:val="24"/>
              </w:rPr>
            </w:pPr>
          </w:p>
        </w:tc>
        <w:tc>
          <w:tcPr>
            <w:tcW w:w="663" w:type="dxa"/>
          </w:tcPr>
          <w:p w14:paraId="2420DCFA" w14:textId="77777777" w:rsidR="00F534E1" w:rsidRPr="004048DD" w:rsidRDefault="00F534E1" w:rsidP="000406A6">
            <w:pPr>
              <w:spacing w:line="240" w:lineRule="auto"/>
              <w:rPr>
                <w:rFonts w:ascii="Arial" w:hAnsi="Arial" w:cs="Arial"/>
                <w:sz w:val="24"/>
                <w:szCs w:val="24"/>
              </w:rPr>
            </w:pPr>
          </w:p>
        </w:tc>
      </w:tr>
      <w:tr w:rsidR="00F534E1" w:rsidRPr="004048DD" w14:paraId="459A8A86" w14:textId="77777777" w:rsidTr="000406A6">
        <w:trPr>
          <w:trHeight w:val="673"/>
        </w:trPr>
        <w:tc>
          <w:tcPr>
            <w:tcW w:w="724" w:type="dxa"/>
          </w:tcPr>
          <w:p w14:paraId="376C3DBE"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10</w:t>
            </w:r>
          </w:p>
        </w:tc>
        <w:tc>
          <w:tcPr>
            <w:tcW w:w="5159" w:type="dxa"/>
          </w:tcPr>
          <w:p w14:paraId="4E896948"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I can recognize all Chinese mobile phone brands on trademarks.</w:t>
            </w:r>
          </w:p>
        </w:tc>
        <w:tc>
          <w:tcPr>
            <w:tcW w:w="663" w:type="dxa"/>
          </w:tcPr>
          <w:p w14:paraId="0898BF09" w14:textId="77777777" w:rsidR="00F534E1" w:rsidRPr="004048DD" w:rsidRDefault="00F534E1" w:rsidP="000406A6">
            <w:pPr>
              <w:spacing w:line="240" w:lineRule="auto"/>
              <w:rPr>
                <w:rFonts w:ascii="Arial" w:hAnsi="Arial" w:cs="Arial"/>
                <w:sz w:val="24"/>
                <w:szCs w:val="24"/>
              </w:rPr>
            </w:pPr>
          </w:p>
        </w:tc>
        <w:tc>
          <w:tcPr>
            <w:tcW w:w="664" w:type="dxa"/>
          </w:tcPr>
          <w:p w14:paraId="66E56182" w14:textId="77777777" w:rsidR="00F534E1" w:rsidRPr="004048DD" w:rsidRDefault="00F534E1" w:rsidP="000406A6">
            <w:pPr>
              <w:spacing w:line="240" w:lineRule="auto"/>
              <w:rPr>
                <w:rFonts w:ascii="Arial" w:hAnsi="Arial" w:cs="Arial"/>
                <w:sz w:val="24"/>
                <w:szCs w:val="24"/>
              </w:rPr>
            </w:pPr>
          </w:p>
        </w:tc>
        <w:tc>
          <w:tcPr>
            <w:tcW w:w="663" w:type="dxa"/>
          </w:tcPr>
          <w:p w14:paraId="08DA9CA2" w14:textId="77777777" w:rsidR="00F534E1" w:rsidRPr="004048DD" w:rsidRDefault="00F534E1" w:rsidP="000406A6">
            <w:pPr>
              <w:spacing w:line="240" w:lineRule="auto"/>
              <w:rPr>
                <w:rFonts w:ascii="Arial" w:hAnsi="Arial" w:cs="Arial"/>
                <w:sz w:val="24"/>
                <w:szCs w:val="24"/>
              </w:rPr>
            </w:pPr>
          </w:p>
        </w:tc>
        <w:tc>
          <w:tcPr>
            <w:tcW w:w="664" w:type="dxa"/>
          </w:tcPr>
          <w:p w14:paraId="45B7B59D" w14:textId="77777777" w:rsidR="00F534E1" w:rsidRPr="004048DD" w:rsidRDefault="00F534E1" w:rsidP="000406A6">
            <w:pPr>
              <w:spacing w:line="240" w:lineRule="auto"/>
              <w:rPr>
                <w:rFonts w:ascii="Arial" w:hAnsi="Arial" w:cs="Arial"/>
                <w:sz w:val="24"/>
                <w:szCs w:val="24"/>
              </w:rPr>
            </w:pPr>
          </w:p>
        </w:tc>
        <w:tc>
          <w:tcPr>
            <w:tcW w:w="663" w:type="dxa"/>
          </w:tcPr>
          <w:p w14:paraId="33BF1BCE" w14:textId="77777777" w:rsidR="00F534E1" w:rsidRPr="004048DD" w:rsidRDefault="00F534E1" w:rsidP="000406A6">
            <w:pPr>
              <w:spacing w:line="240" w:lineRule="auto"/>
              <w:rPr>
                <w:rFonts w:ascii="Arial" w:hAnsi="Arial" w:cs="Arial"/>
                <w:sz w:val="24"/>
                <w:szCs w:val="24"/>
              </w:rPr>
            </w:pPr>
          </w:p>
        </w:tc>
      </w:tr>
      <w:tr w:rsidR="00F534E1" w:rsidRPr="004048DD" w14:paraId="52A32C8B" w14:textId="77777777" w:rsidTr="000406A6">
        <w:trPr>
          <w:trHeight w:val="673"/>
        </w:trPr>
        <w:tc>
          <w:tcPr>
            <w:tcW w:w="724" w:type="dxa"/>
          </w:tcPr>
          <w:p w14:paraId="54C1049B"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11</w:t>
            </w:r>
          </w:p>
        </w:tc>
        <w:tc>
          <w:tcPr>
            <w:tcW w:w="5159" w:type="dxa"/>
          </w:tcPr>
          <w:p w14:paraId="0BDA848E"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I think that you are very concerned about the product launch of at least one Chinese mobile phone company.</w:t>
            </w:r>
          </w:p>
        </w:tc>
        <w:tc>
          <w:tcPr>
            <w:tcW w:w="663" w:type="dxa"/>
          </w:tcPr>
          <w:p w14:paraId="591BF1AF" w14:textId="77777777" w:rsidR="00F534E1" w:rsidRPr="004048DD" w:rsidRDefault="00F534E1" w:rsidP="000406A6">
            <w:pPr>
              <w:spacing w:line="240" w:lineRule="auto"/>
              <w:rPr>
                <w:rFonts w:ascii="Arial" w:hAnsi="Arial" w:cs="Arial"/>
                <w:sz w:val="24"/>
                <w:szCs w:val="24"/>
              </w:rPr>
            </w:pPr>
          </w:p>
        </w:tc>
        <w:tc>
          <w:tcPr>
            <w:tcW w:w="664" w:type="dxa"/>
          </w:tcPr>
          <w:p w14:paraId="2013A5F6" w14:textId="77777777" w:rsidR="00F534E1" w:rsidRPr="004048DD" w:rsidRDefault="00F534E1" w:rsidP="000406A6">
            <w:pPr>
              <w:spacing w:line="240" w:lineRule="auto"/>
              <w:rPr>
                <w:rFonts w:ascii="Arial" w:hAnsi="Arial" w:cs="Arial"/>
                <w:sz w:val="24"/>
                <w:szCs w:val="24"/>
              </w:rPr>
            </w:pPr>
          </w:p>
        </w:tc>
        <w:tc>
          <w:tcPr>
            <w:tcW w:w="663" w:type="dxa"/>
          </w:tcPr>
          <w:p w14:paraId="2CD28A9C" w14:textId="77777777" w:rsidR="00F534E1" w:rsidRPr="004048DD" w:rsidRDefault="00F534E1" w:rsidP="000406A6">
            <w:pPr>
              <w:spacing w:line="240" w:lineRule="auto"/>
              <w:rPr>
                <w:rFonts w:ascii="Arial" w:hAnsi="Arial" w:cs="Arial"/>
                <w:sz w:val="24"/>
                <w:szCs w:val="24"/>
              </w:rPr>
            </w:pPr>
          </w:p>
        </w:tc>
        <w:tc>
          <w:tcPr>
            <w:tcW w:w="664" w:type="dxa"/>
          </w:tcPr>
          <w:p w14:paraId="241C5E03" w14:textId="77777777" w:rsidR="00F534E1" w:rsidRPr="004048DD" w:rsidRDefault="00F534E1" w:rsidP="000406A6">
            <w:pPr>
              <w:spacing w:line="240" w:lineRule="auto"/>
              <w:rPr>
                <w:rFonts w:ascii="Arial" w:hAnsi="Arial" w:cs="Arial"/>
                <w:sz w:val="24"/>
                <w:szCs w:val="24"/>
              </w:rPr>
            </w:pPr>
          </w:p>
        </w:tc>
        <w:tc>
          <w:tcPr>
            <w:tcW w:w="663" w:type="dxa"/>
          </w:tcPr>
          <w:p w14:paraId="6F4F5CAC" w14:textId="77777777" w:rsidR="00F534E1" w:rsidRPr="004048DD" w:rsidRDefault="00F534E1" w:rsidP="000406A6">
            <w:pPr>
              <w:spacing w:line="240" w:lineRule="auto"/>
              <w:rPr>
                <w:rFonts w:ascii="Arial" w:hAnsi="Arial" w:cs="Arial"/>
                <w:sz w:val="24"/>
                <w:szCs w:val="24"/>
              </w:rPr>
            </w:pPr>
          </w:p>
        </w:tc>
      </w:tr>
      <w:tr w:rsidR="00F534E1" w:rsidRPr="004048DD" w14:paraId="05F0369E" w14:textId="77777777" w:rsidTr="000406A6">
        <w:trPr>
          <w:trHeight w:val="673"/>
        </w:trPr>
        <w:tc>
          <w:tcPr>
            <w:tcW w:w="724" w:type="dxa"/>
          </w:tcPr>
          <w:p w14:paraId="58F0A64A"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12</w:t>
            </w:r>
          </w:p>
        </w:tc>
        <w:tc>
          <w:tcPr>
            <w:tcW w:w="5159" w:type="dxa"/>
          </w:tcPr>
          <w:p w14:paraId="23283DE6"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I can easily differentiate all Chinese mobile phone brands.</w:t>
            </w:r>
          </w:p>
        </w:tc>
        <w:tc>
          <w:tcPr>
            <w:tcW w:w="663" w:type="dxa"/>
          </w:tcPr>
          <w:p w14:paraId="59DB724D" w14:textId="77777777" w:rsidR="00F534E1" w:rsidRPr="004048DD" w:rsidRDefault="00F534E1" w:rsidP="000406A6">
            <w:pPr>
              <w:spacing w:line="240" w:lineRule="auto"/>
              <w:rPr>
                <w:rFonts w:ascii="Arial" w:hAnsi="Arial" w:cs="Arial"/>
                <w:sz w:val="24"/>
                <w:szCs w:val="24"/>
              </w:rPr>
            </w:pPr>
          </w:p>
        </w:tc>
        <w:tc>
          <w:tcPr>
            <w:tcW w:w="664" w:type="dxa"/>
          </w:tcPr>
          <w:p w14:paraId="52BCD454" w14:textId="77777777" w:rsidR="00F534E1" w:rsidRPr="004048DD" w:rsidRDefault="00F534E1" w:rsidP="000406A6">
            <w:pPr>
              <w:spacing w:line="240" w:lineRule="auto"/>
              <w:rPr>
                <w:rFonts w:ascii="Arial" w:hAnsi="Arial" w:cs="Arial"/>
                <w:sz w:val="24"/>
                <w:szCs w:val="24"/>
              </w:rPr>
            </w:pPr>
          </w:p>
        </w:tc>
        <w:tc>
          <w:tcPr>
            <w:tcW w:w="663" w:type="dxa"/>
          </w:tcPr>
          <w:p w14:paraId="312A8AFC" w14:textId="77777777" w:rsidR="00F534E1" w:rsidRPr="004048DD" w:rsidRDefault="00F534E1" w:rsidP="000406A6">
            <w:pPr>
              <w:spacing w:line="240" w:lineRule="auto"/>
              <w:rPr>
                <w:rFonts w:ascii="Arial" w:hAnsi="Arial" w:cs="Arial"/>
                <w:sz w:val="24"/>
                <w:szCs w:val="24"/>
              </w:rPr>
            </w:pPr>
          </w:p>
        </w:tc>
        <w:tc>
          <w:tcPr>
            <w:tcW w:w="664" w:type="dxa"/>
          </w:tcPr>
          <w:p w14:paraId="4822B1AD" w14:textId="77777777" w:rsidR="00F534E1" w:rsidRPr="004048DD" w:rsidRDefault="00F534E1" w:rsidP="000406A6">
            <w:pPr>
              <w:spacing w:line="240" w:lineRule="auto"/>
              <w:rPr>
                <w:rFonts w:ascii="Arial" w:hAnsi="Arial" w:cs="Arial"/>
                <w:sz w:val="24"/>
                <w:szCs w:val="24"/>
              </w:rPr>
            </w:pPr>
          </w:p>
        </w:tc>
        <w:tc>
          <w:tcPr>
            <w:tcW w:w="663" w:type="dxa"/>
          </w:tcPr>
          <w:p w14:paraId="7607024D" w14:textId="77777777" w:rsidR="00F534E1" w:rsidRPr="004048DD" w:rsidRDefault="00F534E1" w:rsidP="000406A6">
            <w:pPr>
              <w:spacing w:line="240" w:lineRule="auto"/>
              <w:rPr>
                <w:rFonts w:ascii="Arial" w:hAnsi="Arial" w:cs="Arial"/>
                <w:sz w:val="24"/>
                <w:szCs w:val="24"/>
              </w:rPr>
            </w:pPr>
          </w:p>
        </w:tc>
      </w:tr>
      <w:tr w:rsidR="00F534E1" w:rsidRPr="004048DD" w14:paraId="7E26A361" w14:textId="77777777" w:rsidTr="000406A6">
        <w:trPr>
          <w:trHeight w:val="673"/>
        </w:trPr>
        <w:tc>
          <w:tcPr>
            <w:tcW w:w="724" w:type="dxa"/>
          </w:tcPr>
          <w:p w14:paraId="6B6BFB93"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13</w:t>
            </w:r>
          </w:p>
        </w:tc>
        <w:tc>
          <w:tcPr>
            <w:tcW w:w="5159" w:type="dxa"/>
          </w:tcPr>
          <w:p w14:paraId="289F2EBD"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I can list the pros and cons of at least one Chinese mobile phone company's products.</w:t>
            </w:r>
          </w:p>
        </w:tc>
        <w:tc>
          <w:tcPr>
            <w:tcW w:w="663" w:type="dxa"/>
          </w:tcPr>
          <w:p w14:paraId="7DD0D7B5" w14:textId="77777777" w:rsidR="00F534E1" w:rsidRPr="004048DD" w:rsidRDefault="00F534E1" w:rsidP="000406A6">
            <w:pPr>
              <w:spacing w:line="240" w:lineRule="auto"/>
              <w:rPr>
                <w:rFonts w:ascii="Arial" w:hAnsi="Arial" w:cs="Arial"/>
                <w:sz w:val="24"/>
                <w:szCs w:val="24"/>
              </w:rPr>
            </w:pPr>
          </w:p>
        </w:tc>
        <w:tc>
          <w:tcPr>
            <w:tcW w:w="664" w:type="dxa"/>
          </w:tcPr>
          <w:p w14:paraId="4FF02CCB" w14:textId="77777777" w:rsidR="00F534E1" w:rsidRPr="004048DD" w:rsidRDefault="00F534E1" w:rsidP="000406A6">
            <w:pPr>
              <w:spacing w:line="240" w:lineRule="auto"/>
              <w:rPr>
                <w:rFonts w:ascii="Arial" w:hAnsi="Arial" w:cs="Arial"/>
                <w:sz w:val="24"/>
                <w:szCs w:val="24"/>
              </w:rPr>
            </w:pPr>
          </w:p>
        </w:tc>
        <w:tc>
          <w:tcPr>
            <w:tcW w:w="663" w:type="dxa"/>
          </w:tcPr>
          <w:p w14:paraId="4BF35345" w14:textId="77777777" w:rsidR="00F534E1" w:rsidRPr="004048DD" w:rsidRDefault="00F534E1" w:rsidP="000406A6">
            <w:pPr>
              <w:spacing w:line="240" w:lineRule="auto"/>
              <w:rPr>
                <w:rFonts w:ascii="Arial" w:hAnsi="Arial" w:cs="Arial"/>
                <w:sz w:val="24"/>
                <w:szCs w:val="24"/>
              </w:rPr>
            </w:pPr>
          </w:p>
        </w:tc>
        <w:tc>
          <w:tcPr>
            <w:tcW w:w="664" w:type="dxa"/>
          </w:tcPr>
          <w:p w14:paraId="50CE4AA4" w14:textId="77777777" w:rsidR="00F534E1" w:rsidRPr="004048DD" w:rsidRDefault="00F534E1" w:rsidP="000406A6">
            <w:pPr>
              <w:spacing w:line="240" w:lineRule="auto"/>
              <w:rPr>
                <w:rFonts w:ascii="Arial" w:hAnsi="Arial" w:cs="Arial"/>
                <w:sz w:val="24"/>
                <w:szCs w:val="24"/>
              </w:rPr>
            </w:pPr>
          </w:p>
        </w:tc>
        <w:tc>
          <w:tcPr>
            <w:tcW w:w="663" w:type="dxa"/>
          </w:tcPr>
          <w:p w14:paraId="151267D9" w14:textId="77777777" w:rsidR="00F534E1" w:rsidRPr="004048DD" w:rsidRDefault="00F534E1" w:rsidP="000406A6">
            <w:pPr>
              <w:spacing w:line="240" w:lineRule="auto"/>
              <w:rPr>
                <w:rFonts w:ascii="Arial" w:hAnsi="Arial" w:cs="Arial"/>
                <w:sz w:val="24"/>
                <w:szCs w:val="24"/>
              </w:rPr>
            </w:pPr>
          </w:p>
        </w:tc>
      </w:tr>
      <w:tr w:rsidR="00F534E1" w:rsidRPr="004048DD" w14:paraId="490AC70F" w14:textId="77777777" w:rsidTr="000406A6">
        <w:trPr>
          <w:trHeight w:val="673"/>
        </w:trPr>
        <w:tc>
          <w:tcPr>
            <w:tcW w:w="724" w:type="dxa"/>
          </w:tcPr>
          <w:p w14:paraId="2B56BF3E"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14</w:t>
            </w:r>
          </w:p>
        </w:tc>
        <w:tc>
          <w:tcPr>
            <w:tcW w:w="5159" w:type="dxa"/>
          </w:tcPr>
          <w:p w14:paraId="39F382DE"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I am very familiar with the history of at least one Chinese mobile phone company.</w:t>
            </w:r>
          </w:p>
        </w:tc>
        <w:tc>
          <w:tcPr>
            <w:tcW w:w="663" w:type="dxa"/>
          </w:tcPr>
          <w:p w14:paraId="4DF05437" w14:textId="77777777" w:rsidR="00F534E1" w:rsidRPr="004048DD" w:rsidRDefault="00F534E1" w:rsidP="000406A6">
            <w:pPr>
              <w:spacing w:line="240" w:lineRule="auto"/>
              <w:rPr>
                <w:rFonts w:ascii="Arial" w:hAnsi="Arial" w:cs="Arial"/>
                <w:sz w:val="24"/>
                <w:szCs w:val="24"/>
              </w:rPr>
            </w:pPr>
          </w:p>
        </w:tc>
        <w:tc>
          <w:tcPr>
            <w:tcW w:w="664" w:type="dxa"/>
          </w:tcPr>
          <w:p w14:paraId="17DBAC75" w14:textId="77777777" w:rsidR="00F534E1" w:rsidRPr="004048DD" w:rsidRDefault="00F534E1" w:rsidP="000406A6">
            <w:pPr>
              <w:spacing w:line="240" w:lineRule="auto"/>
              <w:rPr>
                <w:rFonts w:ascii="Arial" w:hAnsi="Arial" w:cs="Arial"/>
                <w:sz w:val="24"/>
                <w:szCs w:val="24"/>
              </w:rPr>
            </w:pPr>
          </w:p>
        </w:tc>
        <w:tc>
          <w:tcPr>
            <w:tcW w:w="663" w:type="dxa"/>
          </w:tcPr>
          <w:p w14:paraId="6173BC40" w14:textId="77777777" w:rsidR="00F534E1" w:rsidRPr="004048DD" w:rsidRDefault="00F534E1" w:rsidP="000406A6">
            <w:pPr>
              <w:spacing w:line="240" w:lineRule="auto"/>
              <w:rPr>
                <w:rFonts w:ascii="Arial" w:hAnsi="Arial" w:cs="Arial"/>
                <w:sz w:val="24"/>
                <w:szCs w:val="24"/>
              </w:rPr>
            </w:pPr>
          </w:p>
        </w:tc>
        <w:tc>
          <w:tcPr>
            <w:tcW w:w="664" w:type="dxa"/>
          </w:tcPr>
          <w:p w14:paraId="3009C27C" w14:textId="77777777" w:rsidR="00F534E1" w:rsidRPr="004048DD" w:rsidRDefault="00F534E1" w:rsidP="000406A6">
            <w:pPr>
              <w:spacing w:line="240" w:lineRule="auto"/>
              <w:rPr>
                <w:rFonts w:ascii="Arial" w:hAnsi="Arial" w:cs="Arial"/>
                <w:sz w:val="24"/>
                <w:szCs w:val="24"/>
              </w:rPr>
            </w:pPr>
          </w:p>
        </w:tc>
        <w:tc>
          <w:tcPr>
            <w:tcW w:w="663" w:type="dxa"/>
          </w:tcPr>
          <w:p w14:paraId="0176E3B8" w14:textId="77777777" w:rsidR="00F534E1" w:rsidRPr="004048DD" w:rsidRDefault="00F534E1" w:rsidP="000406A6">
            <w:pPr>
              <w:spacing w:line="240" w:lineRule="auto"/>
              <w:rPr>
                <w:rFonts w:ascii="Arial" w:hAnsi="Arial" w:cs="Arial"/>
                <w:sz w:val="24"/>
                <w:szCs w:val="24"/>
              </w:rPr>
            </w:pPr>
          </w:p>
        </w:tc>
      </w:tr>
      <w:tr w:rsidR="00F534E1" w:rsidRPr="004048DD" w14:paraId="223F65B7" w14:textId="77777777" w:rsidTr="000406A6">
        <w:trPr>
          <w:trHeight w:val="673"/>
        </w:trPr>
        <w:tc>
          <w:tcPr>
            <w:tcW w:w="724" w:type="dxa"/>
          </w:tcPr>
          <w:p w14:paraId="3D8373A6"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15</w:t>
            </w:r>
          </w:p>
        </w:tc>
        <w:tc>
          <w:tcPr>
            <w:tcW w:w="5159" w:type="dxa"/>
          </w:tcPr>
          <w:p w14:paraId="76F88D81"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The quality of Chinese brand mobile phones is very good.</w:t>
            </w:r>
          </w:p>
        </w:tc>
        <w:tc>
          <w:tcPr>
            <w:tcW w:w="663" w:type="dxa"/>
          </w:tcPr>
          <w:p w14:paraId="385984C6" w14:textId="77777777" w:rsidR="00F534E1" w:rsidRPr="004048DD" w:rsidRDefault="00F534E1" w:rsidP="000406A6">
            <w:pPr>
              <w:spacing w:line="240" w:lineRule="auto"/>
              <w:rPr>
                <w:rFonts w:ascii="Arial" w:hAnsi="Arial" w:cs="Arial"/>
                <w:sz w:val="24"/>
                <w:szCs w:val="24"/>
              </w:rPr>
            </w:pPr>
          </w:p>
        </w:tc>
        <w:tc>
          <w:tcPr>
            <w:tcW w:w="664" w:type="dxa"/>
          </w:tcPr>
          <w:p w14:paraId="5D4783F5" w14:textId="77777777" w:rsidR="00F534E1" w:rsidRPr="004048DD" w:rsidRDefault="00F534E1" w:rsidP="000406A6">
            <w:pPr>
              <w:spacing w:line="240" w:lineRule="auto"/>
              <w:rPr>
                <w:rFonts w:ascii="Arial" w:hAnsi="Arial" w:cs="Arial"/>
                <w:sz w:val="24"/>
                <w:szCs w:val="24"/>
              </w:rPr>
            </w:pPr>
          </w:p>
        </w:tc>
        <w:tc>
          <w:tcPr>
            <w:tcW w:w="663" w:type="dxa"/>
          </w:tcPr>
          <w:p w14:paraId="1B9E3AA7" w14:textId="77777777" w:rsidR="00F534E1" w:rsidRPr="004048DD" w:rsidRDefault="00F534E1" w:rsidP="000406A6">
            <w:pPr>
              <w:spacing w:line="240" w:lineRule="auto"/>
              <w:rPr>
                <w:rFonts w:ascii="Arial" w:hAnsi="Arial" w:cs="Arial"/>
                <w:sz w:val="24"/>
                <w:szCs w:val="24"/>
              </w:rPr>
            </w:pPr>
          </w:p>
        </w:tc>
        <w:tc>
          <w:tcPr>
            <w:tcW w:w="664" w:type="dxa"/>
          </w:tcPr>
          <w:p w14:paraId="203CDAAF" w14:textId="77777777" w:rsidR="00F534E1" w:rsidRPr="004048DD" w:rsidRDefault="00F534E1" w:rsidP="000406A6">
            <w:pPr>
              <w:spacing w:line="240" w:lineRule="auto"/>
              <w:rPr>
                <w:rFonts w:ascii="Arial" w:hAnsi="Arial" w:cs="Arial"/>
                <w:sz w:val="24"/>
                <w:szCs w:val="24"/>
              </w:rPr>
            </w:pPr>
          </w:p>
        </w:tc>
        <w:tc>
          <w:tcPr>
            <w:tcW w:w="663" w:type="dxa"/>
          </w:tcPr>
          <w:p w14:paraId="599E2006" w14:textId="77777777" w:rsidR="00F534E1" w:rsidRPr="004048DD" w:rsidRDefault="00F534E1" w:rsidP="000406A6">
            <w:pPr>
              <w:spacing w:line="240" w:lineRule="auto"/>
              <w:rPr>
                <w:rFonts w:ascii="Arial" w:hAnsi="Arial" w:cs="Arial"/>
                <w:sz w:val="24"/>
                <w:szCs w:val="24"/>
              </w:rPr>
            </w:pPr>
          </w:p>
        </w:tc>
      </w:tr>
      <w:tr w:rsidR="00F534E1" w:rsidRPr="004048DD" w14:paraId="7842B27A" w14:textId="77777777" w:rsidTr="000406A6">
        <w:trPr>
          <w:trHeight w:val="673"/>
        </w:trPr>
        <w:tc>
          <w:tcPr>
            <w:tcW w:w="724" w:type="dxa"/>
          </w:tcPr>
          <w:p w14:paraId="752DE7A8"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16</w:t>
            </w:r>
          </w:p>
        </w:tc>
        <w:tc>
          <w:tcPr>
            <w:tcW w:w="5159" w:type="dxa"/>
          </w:tcPr>
          <w:p w14:paraId="7D1D117D"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The appearance of Chinese brand mobile phone looks good.</w:t>
            </w:r>
          </w:p>
        </w:tc>
        <w:tc>
          <w:tcPr>
            <w:tcW w:w="663" w:type="dxa"/>
          </w:tcPr>
          <w:p w14:paraId="5F34D32E" w14:textId="77777777" w:rsidR="00F534E1" w:rsidRPr="004048DD" w:rsidRDefault="00F534E1" w:rsidP="000406A6">
            <w:pPr>
              <w:spacing w:line="240" w:lineRule="auto"/>
              <w:rPr>
                <w:rFonts w:ascii="Arial" w:hAnsi="Arial" w:cs="Arial"/>
                <w:sz w:val="24"/>
                <w:szCs w:val="24"/>
              </w:rPr>
            </w:pPr>
          </w:p>
        </w:tc>
        <w:tc>
          <w:tcPr>
            <w:tcW w:w="664" w:type="dxa"/>
          </w:tcPr>
          <w:p w14:paraId="089685C6" w14:textId="77777777" w:rsidR="00F534E1" w:rsidRPr="004048DD" w:rsidRDefault="00F534E1" w:rsidP="000406A6">
            <w:pPr>
              <w:spacing w:line="240" w:lineRule="auto"/>
              <w:rPr>
                <w:rFonts w:ascii="Arial" w:hAnsi="Arial" w:cs="Arial"/>
                <w:sz w:val="24"/>
                <w:szCs w:val="24"/>
              </w:rPr>
            </w:pPr>
          </w:p>
        </w:tc>
        <w:tc>
          <w:tcPr>
            <w:tcW w:w="663" w:type="dxa"/>
          </w:tcPr>
          <w:p w14:paraId="1196AC4A" w14:textId="77777777" w:rsidR="00F534E1" w:rsidRPr="004048DD" w:rsidRDefault="00F534E1" w:rsidP="000406A6">
            <w:pPr>
              <w:spacing w:line="240" w:lineRule="auto"/>
              <w:rPr>
                <w:rFonts w:ascii="Arial" w:hAnsi="Arial" w:cs="Arial"/>
                <w:sz w:val="24"/>
                <w:szCs w:val="24"/>
              </w:rPr>
            </w:pPr>
          </w:p>
        </w:tc>
        <w:tc>
          <w:tcPr>
            <w:tcW w:w="664" w:type="dxa"/>
          </w:tcPr>
          <w:p w14:paraId="5C5C3E91" w14:textId="77777777" w:rsidR="00F534E1" w:rsidRPr="004048DD" w:rsidRDefault="00F534E1" w:rsidP="000406A6">
            <w:pPr>
              <w:spacing w:line="240" w:lineRule="auto"/>
              <w:rPr>
                <w:rFonts w:ascii="Arial" w:hAnsi="Arial" w:cs="Arial"/>
                <w:sz w:val="24"/>
                <w:szCs w:val="24"/>
              </w:rPr>
            </w:pPr>
          </w:p>
        </w:tc>
        <w:tc>
          <w:tcPr>
            <w:tcW w:w="663" w:type="dxa"/>
          </w:tcPr>
          <w:p w14:paraId="59D9168B" w14:textId="77777777" w:rsidR="00F534E1" w:rsidRPr="004048DD" w:rsidRDefault="00F534E1" w:rsidP="000406A6">
            <w:pPr>
              <w:spacing w:line="240" w:lineRule="auto"/>
              <w:rPr>
                <w:rFonts w:ascii="Arial" w:hAnsi="Arial" w:cs="Arial"/>
                <w:sz w:val="24"/>
                <w:szCs w:val="24"/>
              </w:rPr>
            </w:pPr>
          </w:p>
        </w:tc>
      </w:tr>
      <w:tr w:rsidR="00F534E1" w:rsidRPr="004048DD" w14:paraId="730951EE" w14:textId="77777777" w:rsidTr="000406A6">
        <w:trPr>
          <w:trHeight w:val="673"/>
        </w:trPr>
        <w:tc>
          <w:tcPr>
            <w:tcW w:w="724" w:type="dxa"/>
          </w:tcPr>
          <w:p w14:paraId="31C5E64F"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lastRenderedPageBreak/>
              <w:t>17</w:t>
            </w:r>
          </w:p>
        </w:tc>
        <w:tc>
          <w:tcPr>
            <w:tcW w:w="5159" w:type="dxa"/>
          </w:tcPr>
          <w:p w14:paraId="1021456F"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The price of the Chinese brand mobile phone is very reasonable.</w:t>
            </w:r>
          </w:p>
        </w:tc>
        <w:tc>
          <w:tcPr>
            <w:tcW w:w="663" w:type="dxa"/>
          </w:tcPr>
          <w:p w14:paraId="677179E8" w14:textId="77777777" w:rsidR="00F534E1" w:rsidRPr="004048DD" w:rsidRDefault="00F534E1" w:rsidP="000406A6">
            <w:pPr>
              <w:spacing w:line="240" w:lineRule="auto"/>
              <w:rPr>
                <w:rFonts w:ascii="Arial" w:hAnsi="Arial" w:cs="Arial"/>
                <w:sz w:val="24"/>
                <w:szCs w:val="24"/>
              </w:rPr>
            </w:pPr>
          </w:p>
        </w:tc>
        <w:tc>
          <w:tcPr>
            <w:tcW w:w="664" w:type="dxa"/>
          </w:tcPr>
          <w:p w14:paraId="075E972C" w14:textId="77777777" w:rsidR="00F534E1" w:rsidRPr="004048DD" w:rsidRDefault="00F534E1" w:rsidP="000406A6">
            <w:pPr>
              <w:spacing w:line="240" w:lineRule="auto"/>
              <w:rPr>
                <w:rFonts w:ascii="Arial" w:hAnsi="Arial" w:cs="Arial"/>
                <w:sz w:val="24"/>
                <w:szCs w:val="24"/>
              </w:rPr>
            </w:pPr>
          </w:p>
        </w:tc>
        <w:tc>
          <w:tcPr>
            <w:tcW w:w="663" w:type="dxa"/>
          </w:tcPr>
          <w:p w14:paraId="52DA16F3" w14:textId="77777777" w:rsidR="00F534E1" w:rsidRPr="004048DD" w:rsidRDefault="00F534E1" w:rsidP="000406A6">
            <w:pPr>
              <w:spacing w:line="240" w:lineRule="auto"/>
              <w:rPr>
                <w:rFonts w:ascii="Arial" w:hAnsi="Arial" w:cs="Arial"/>
                <w:sz w:val="24"/>
                <w:szCs w:val="24"/>
              </w:rPr>
            </w:pPr>
          </w:p>
        </w:tc>
        <w:tc>
          <w:tcPr>
            <w:tcW w:w="664" w:type="dxa"/>
          </w:tcPr>
          <w:p w14:paraId="13AF4950" w14:textId="77777777" w:rsidR="00F534E1" w:rsidRPr="004048DD" w:rsidRDefault="00F534E1" w:rsidP="000406A6">
            <w:pPr>
              <w:spacing w:line="240" w:lineRule="auto"/>
              <w:rPr>
                <w:rFonts w:ascii="Arial" w:hAnsi="Arial" w:cs="Arial"/>
                <w:sz w:val="24"/>
                <w:szCs w:val="24"/>
              </w:rPr>
            </w:pPr>
          </w:p>
        </w:tc>
        <w:tc>
          <w:tcPr>
            <w:tcW w:w="663" w:type="dxa"/>
          </w:tcPr>
          <w:p w14:paraId="469C3E28" w14:textId="77777777" w:rsidR="00F534E1" w:rsidRPr="004048DD" w:rsidRDefault="00F534E1" w:rsidP="000406A6">
            <w:pPr>
              <w:spacing w:line="240" w:lineRule="auto"/>
              <w:rPr>
                <w:rFonts w:ascii="Arial" w:hAnsi="Arial" w:cs="Arial"/>
                <w:sz w:val="24"/>
                <w:szCs w:val="24"/>
              </w:rPr>
            </w:pPr>
          </w:p>
        </w:tc>
      </w:tr>
      <w:tr w:rsidR="00F534E1" w:rsidRPr="004048DD" w14:paraId="35A59402" w14:textId="77777777" w:rsidTr="000406A6">
        <w:trPr>
          <w:trHeight w:val="673"/>
        </w:trPr>
        <w:tc>
          <w:tcPr>
            <w:tcW w:w="724" w:type="dxa"/>
          </w:tcPr>
          <w:p w14:paraId="479909A7"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18</w:t>
            </w:r>
          </w:p>
        </w:tc>
        <w:tc>
          <w:tcPr>
            <w:tcW w:w="5159" w:type="dxa"/>
          </w:tcPr>
          <w:p w14:paraId="55141E9D"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The function of the Chinese brand mobile phone is comprehensive.</w:t>
            </w:r>
          </w:p>
        </w:tc>
        <w:tc>
          <w:tcPr>
            <w:tcW w:w="663" w:type="dxa"/>
          </w:tcPr>
          <w:p w14:paraId="7FE749CB" w14:textId="77777777" w:rsidR="00F534E1" w:rsidRPr="004048DD" w:rsidRDefault="00F534E1" w:rsidP="000406A6">
            <w:pPr>
              <w:spacing w:line="240" w:lineRule="auto"/>
              <w:rPr>
                <w:rFonts w:ascii="Arial" w:hAnsi="Arial" w:cs="Arial"/>
                <w:sz w:val="24"/>
                <w:szCs w:val="24"/>
              </w:rPr>
            </w:pPr>
          </w:p>
        </w:tc>
        <w:tc>
          <w:tcPr>
            <w:tcW w:w="664" w:type="dxa"/>
          </w:tcPr>
          <w:p w14:paraId="6706EC00" w14:textId="77777777" w:rsidR="00F534E1" w:rsidRPr="004048DD" w:rsidRDefault="00F534E1" w:rsidP="000406A6">
            <w:pPr>
              <w:spacing w:line="240" w:lineRule="auto"/>
              <w:rPr>
                <w:rFonts w:ascii="Arial" w:hAnsi="Arial" w:cs="Arial"/>
                <w:sz w:val="24"/>
                <w:szCs w:val="24"/>
              </w:rPr>
            </w:pPr>
          </w:p>
        </w:tc>
        <w:tc>
          <w:tcPr>
            <w:tcW w:w="663" w:type="dxa"/>
          </w:tcPr>
          <w:p w14:paraId="0F98B490" w14:textId="77777777" w:rsidR="00F534E1" w:rsidRPr="004048DD" w:rsidRDefault="00F534E1" w:rsidP="000406A6">
            <w:pPr>
              <w:spacing w:line="240" w:lineRule="auto"/>
              <w:rPr>
                <w:rFonts w:ascii="Arial" w:hAnsi="Arial" w:cs="Arial"/>
                <w:sz w:val="24"/>
                <w:szCs w:val="24"/>
              </w:rPr>
            </w:pPr>
          </w:p>
        </w:tc>
        <w:tc>
          <w:tcPr>
            <w:tcW w:w="664" w:type="dxa"/>
          </w:tcPr>
          <w:p w14:paraId="7053B5C0" w14:textId="77777777" w:rsidR="00F534E1" w:rsidRPr="004048DD" w:rsidRDefault="00F534E1" w:rsidP="000406A6">
            <w:pPr>
              <w:spacing w:line="240" w:lineRule="auto"/>
              <w:rPr>
                <w:rFonts w:ascii="Arial" w:hAnsi="Arial" w:cs="Arial"/>
                <w:sz w:val="24"/>
                <w:szCs w:val="24"/>
              </w:rPr>
            </w:pPr>
          </w:p>
        </w:tc>
        <w:tc>
          <w:tcPr>
            <w:tcW w:w="663" w:type="dxa"/>
          </w:tcPr>
          <w:p w14:paraId="567084DA" w14:textId="77777777" w:rsidR="00F534E1" w:rsidRPr="004048DD" w:rsidRDefault="00F534E1" w:rsidP="000406A6">
            <w:pPr>
              <w:spacing w:line="240" w:lineRule="auto"/>
              <w:rPr>
                <w:rFonts w:ascii="Arial" w:hAnsi="Arial" w:cs="Arial"/>
                <w:sz w:val="24"/>
                <w:szCs w:val="24"/>
              </w:rPr>
            </w:pPr>
          </w:p>
        </w:tc>
      </w:tr>
      <w:tr w:rsidR="00F534E1" w:rsidRPr="004048DD" w14:paraId="3A4BF295" w14:textId="77777777" w:rsidTr="000406A6">
        <w:trPr>
          <w:trHeight w:val="673"/>
        </w:trPr>
        <w:tc>
          <w:tcPr>
            <w:tcW w:w="724" w:type="dxa"/>
          </w:tcPr>
          <w:p w14:paraId="2C2BF163"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19</w:t>
            </w:r>
          </w:p>
        </w:tc>
        <w:tc>
          <w:tcPr>
            <w:tcW w:w="5159" w:type="dxa"/>
          </w:tcPr>
          <w:p w14:paraId="2CD82295"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The Chinese brand mobile phone performs very well.</w:t>
            </w:r>
          </w:p>
        </w:tc>
        <w:tc>
          <w:tcPr>
            <w:tcW w:w="663" w:type="dxa"/>
          </w:tcPr>
          <w:p w14:paraId="7AB369C5" w14:textId="77777777" w:rsidR="00F534E1" w:rsidRPr="004048DD" w:rsidRDefault="00F534E1" w:rsidP="000406A6">
            <w:pPr>
              <w:spacing w:line="240" w:lineRule="auto"/>
              <w:rPr>
                <w:rFonts w:ascii="Arial" w:hAnsi="Arial" w:cs="Arial"/>
                <w:sz w:val="24"/>
                <w:szCs w:val="24"/>
              </w:rPr>
            </w:pPr>
          </w:p>
        </w:tc>
        <w:tc>
          <w:tcPr>
            <w:tcW w:w="664" w:type="dxa"/>
          </w:tcPr>
          <w:p w14:paraId="4FED9AE2" w14:textId="77777777" w:rsidR="00F534E1" w:rsidRPr="004048DD" w:rsidRDefault="00F534E1" w:rsidP="000406A6">
            <w:pPr>
              <w:spacing w:line="240" w:lineRule="auto"/>
              <w:rPr>
                <w:rFonts w:ascii="Arial" w:hAnsi="Arial" w:cs="Arial"/>
                <w:sz w:val="24"/>
                <w:szCs w:val="24"/>
              </w:rPr>
            </w:pPr>
          </w:p>
        </w:tc>
        <w:tc>
          <w:tcPr>
            <w:tcW w:w="663" w:type="dxa"/>
          </w:tcPr>
          <w:p w14:paraId="695BB4BA" w14:textId="77777777" w:rsidR="00F534E1" w:rsidRPr="004048DD" w:rsidRDefault="00F534E1" w:rsidP="000406A6">
            <w:pPr>
              <w:spacing w:line="240" w:lineRule="auto"/>
              <w:rPr>
                <w:rFonts w:ascii="Arial" w:hAnsi="Arial" w:cs="Arial"/>
                <w:sz w:val="24"/>
                <w:szCs w:val="24"/>
              </w:rPr>
            </w:pPr>
          </w:p>
        </w:tc>
        <w:tc>
          <w:tcPr>
            <w:tcW w:w="664" w:type="dxa"/>
          </w:tcPr>
          <w:p w14:paraId="7E314199" w14:textId="77777777" w:rsidR="00F534E1" w:rsidRPr="004048DD" w:rsidRDefault="00F534E1" w:rsidP="000406A6">
            <w:pPr>
              <w:spacing w:line="240" w:lineRule="auto"/>
              <w:rPr>
                <w:rFonts w:ascii="Arial" w:hAnsi="Arial" w:cs="Arial"/>
                <w:sz w:val="24"/>
                <w:szCs w:val="24"/>
              </w:rPr>
            </w:pPr>
          </w:p>
        </w:tc>
        <w:tc>
          <w:tcPr>
            <w:tcW w:w="663" w:type="dxa"/>
          </w:tcPr>
          <w:p w14:paraId="42AE785A" w14:textId="77777777" w:rsidR="00F534E1" w:rsidRPr="004048DD" w:rsidRDefault="00F534E1" w:rsidP="000406A6">
            <w:pPr>
              <w:spacing w:line="240" w:lineRule="auto"/>
              <w:rPr>
                <w:rFonts w:ascii="Arial" w:hAnsi="Arial" w:cs="Arial"/>
                <w:sz w:val="24"/>
                <w:szCs w:val="24"/>
              </w:rPr>
            </w:pPr>
          </w:p>
        </w:tc>
      </w:tr>
      <w:tr w:rsidR="00F534E1" w:rsidRPr="004048DD" w14:paraId="5148D9AB" w14:textId="77777777" w:rsidTr="000406A6">
        <w:trPr>
          <w:trHeight w:val="673"/>
        </w:trPr>
        <w:tc>
          <w:tcPr>
            <w:tcW w:w="724" w:type="dxa"/>
          </w:tcPr>
          <w:p w14:paraId="0EA60876"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20</w:t>
            </w:r>
          </w:p>
        </w:tc>
        <w:tc>
          <w:tcPr>
            <w:tcW w:w="5159" w:type="dxa"/>
          </w:tcPr>
          <w:p w14:paraId="129F518A"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I often hear others praise the Chinese mobile phone brand.</w:t>
            </w:r>
          </w:p>
        </w:tc>
        <w:tc>
          <w:tcPr>
            <w:tcW w:w="663" w:type="dxa"/>
          </w:tcPr>
          <w:p w14:paraId="0507D73B" w14:textId="77777777" w:rsidR="00F534E1" w:rsidRPr="004048DD" w:rsidRDefault="00F534E1" w:rsidP="000406A6">
            <w:pPr>
              <w:spacing w:line="240" w:lineRule="auto"/>
              <w:rPr>
                <w:rFonts w:ascii="Arial" w:hAnsi="Arial" w:cs="Arial"/>
                <w:sz w:val="24"/>
                <w:szCs w:val="24"/>
              </w:rPr>
            </w:pPr>
          </w:p>
        </w:tc>
        <w:tc>
          <w:tcPr>
            <w:tcW w:w="664" w:type="dxa"/>
          </w:tcPr>
          <w:p w14:paraId="18D89979" w14:textId="77777777" w:rsidR="00F534E1" w:rsidRPr="004048DD" w:rsidRDefault="00F534E1" w:rsidP="000406A6">
            <w:pPr>
              <w:spacing w:line="240" w:lineRule="auto"/>
              <w:rPr>
                <w:rFonts w:ascii="Arial" w:hAnsi="Arial" w:cs="Arial"/>
                <w:sz w:val="24"/>
                <w:szCs w:val="24"/>
              </w:rPr>
            </w:pPr>
          </w:p>
        </w:tc>
        <w:tc>
          <w:tcPr>
            <w:tcW w:w="663" w:type="dxa"/>
          </w:tcPr>
          <w:p w14:paraId="488482C9" w14:textId="77777777" w:rsidR="00F534E1" w:rsidRPr="004048DD" w:rsidRDefault="00F534E1" w:rsidP="000406A6">
            <w:pPr>
              <w:spacing w:line="240" w:lineRule="auto"/>
              <w:rPr>
                <w:rFonts w:ascii="Arial" w:hAnsi="Arial" w:cs="Arial"/>
                <w:sz w:val="24"/>
                <w:szCs w:val="24"/>
              </w:rPr>
            </w:pPr>
          </w:p>
        </w:tc>
        <w:tc>
          <w:tcPr>
            <w:tcW w:w="664" w:type="dxa"/>
          </w:tcPr>
          <w:p w14:paraId="1E9A2BF8" w14:textId="77777777" w:rsidR="00F534E1" w:rsidRPr="004048DD" w:rsidRDefault="00F534E1" w:rsidP="000406A6">
            <w:pPr>
              <w:spacing w:line="240" w:lineRule="auto"/>
              <w:rPr>
                <w:rFonts w:ascii="Arial" w:hAnsi="Arial" w:cs="Arial"/>
                <w:sz w:val="24"/>
                <w:szCs w:val="24"/>
              </w:rPr>
            </w:pPr>
          </w:p>
        </w:tc>
        <w:tc>
          <w:tcPr>
            <w:tcW w:w="663" w:type="dxa"/>
          </w:tcPr>
          <w:p w14:paraId="1B957F7F" w14:textId="77777777" w:rsidR="00F534E1" w:rsidRPr="004048DD" w:rsidRDefault="00F534E1" w:rsidP="000406A6">
            <w:pPr>
              <w:spacing w:line="240" w:lineRule="auto"/>
              <w:rPr>
                <w:rFonts w:ascii="Arial" w:hAnsi="Arial" w:cs="Arial"/>
                <w:sz w:val="24"/>
                <w:szCs w:val="24"/>
              </w:rPr>
            </w:pPr>
          </w:p>
        </w:tc>
      </w:tr>
      <w:tr w:rsidR="00F534E1" w:rsidRPr="004048DD" w14:paraId="5F01AB4D" w14:textId="77777777" w:rsidTr="000406A6">
        <w:trPr>
          <w:trHeight w:val="673"/>
        </w:trPr>
        <w:tc>
          <w:tcPr>
            <w:tcW w:w="724" w:type="dxa"/>
          </w:tcPr>
          <w:p w14:paraId="72D3473D"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21</w:t>
            </w:r>
          </w:p>
        </w:tc>
        <w:tc>
          <w:tcPr>
            <w:tcW w:w="5159" w:type="dxa"/>
          </w:tcPr>
          <w:p w14:paraId="2E60F25C"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It is often have many others recommended you to buy a Chinese brand mobile phone.</w:t>
            </w:r>
          </w:p>
        </w:tc>
        <w:tc>
          <w:tcPr>
            <w:tcW w:w="663" w:type="dxa"/>
          </w:tcPr>
          <w:p w14:paraId="583E8F5C" w14:textId="77777777" w:rsidR="00F534E1" w:rsidRPr="004048DD" w:rsidRDefault="00F534E1" w:rsidP="000406A6">
            <w:pPr>
              <w:spacing w:line="240" w:lineRule="auto"/>
              <w:rPr>
                <w:rFonts w:ascii="Arial" w:hAnsi="Arial" w:cs="Arial"/>
                <w:sz w:val="24"/>
                <w:szCs w:val="24"/>
              </w:rPr>
            </w:pPr>
          </w:p>
        </w:tc>
        <w:tc>
          <w:tcPr>
            <w:tcW w:w="664" w:type="dxa"/>
          </w:tcPr>
          <w:p w14:paraId="730E9163" w14:textId="77777777" w:rsidR="00F534E1" w:rsidRPr="004048DD" w:rsidRDefault="00F534E1" w:rsidP="000406A6">
            <w:pPr>
              <w:spacing w:line="240" w:lineRule="auto"/>
              <w:rPr>
                <w:rFonts w:ascii="Arial" w:hAnsi="Arial" w:cs="Arial"/>
                <w:sz w:val="24"/>
                <w:szCs w:val="24"/>
              </w:rPr>
            </w:pPr>
          </w:p>
        </w:tc>
        <w:tc>
          <w:tcPr>
            <w:tcW w:w="663" w:type="dxa"/>
          </w:tcPr>
          <w:p w14:paraId="10EC826C" w14:textId="77777777" w:rsidR="00F534E1" w:rsidRPr="004048DD" w:rsidRDefault="00F534E1" w:rsidP="000406A6">
            <w:pPr>
              <w:spacing w:line="240" w:lineRule="auto"/>
              <w:rPr>
                <w:rFonts w:ascii="Arial" w:hAnsi="Arial" w:cs="Arial"/>
                <w:sz w:val="24"/>
                <w:szCs w:val="24"/>
              </w:rPr>
            </w:pPr>
          </w:p>
        </w:tc>
        <w:tc>
          <w:tcPr>
            <w:tcW w:w="664" w:type="dxa"/>
          </w:tcPr>
          <w:p w14:paraId="5C541BA9" w14:textId="77777777" w:rsidR="00F534E1" w:rsidRPr="004048DD" w:rsidRDefault="00F534E1" w:rsidP="000406A6">
            <w:pPr>
              <w:spacing w:line="240" w:lineRule="auto"/>
              <w:rPr>
                <w:rFonts w:ascii="Arial" w:hAnsi="Arial" w:cs="Arial"/>
                <w:sz w:val="24"/>
                <w:szCs w:val="24"/>
              </w:rPr>
            </w:pPr>
          </w:p>
        </w:tc>
        <w:tc>
          <w:tcPr>
            <w:tcW w:w="663" w:type="dxa"/>
          </w:tcPr>
          <w:p w14:paraId="21B6059A" w14:textId="77777777" w:rsidR="00F534E1" w:rsidRPr="004048DD" w:rsidRDefault="00F534E1" w:rsidP="000406A6">
            <w:pPr>
              <w:spacing w:line="240" w:lineRule="auto"/>
              <w:rPr>
                <w:rFonts w:ascii="Arial" w:hAnsi="Arial" w:cs="Arial"/>
                <w:sz w:val="24"/>
                <w:szCs w:val="24"/>
              </w:rPr>
            </w:pPr>
          </w:p>
        </w:tc>
      </w:tr>
      <w:tr w:rsidR="00F534E1" w:rsidRPr="004048DD" w14:paraId="13A4F567" w14:textId="77777777" w:rsidTr="000406A6">
        <w:trPr>
          <w:trHeight w:val="673"/>
        </w:trPr>
        <w:tc>
          <w:tcPr>
            <w:tcW w:w="724" w:type="dxa"/>
          </w:tcPr>
          <w:p w14:paraId="5E159851"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22</w:t>
            </w:r>
          </w:p>
        </w:tc>
        <w:tc>
          <w:tcPr>
            <w:tcW w:w="5159" w:type="dxa"/>
          </w:tcPr>
          <w:p w14:paraId="7D81321D"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I believe the Chinese mobile phone brand has a good development prospect.</w:t>
            </w:r>
          </w:p>
        </w:tc>
        <w:tc>
          <w:tcPr>
            <w:tcW w:w="663" w:type="dxa"/>
          </w:tcPr>
          <w:p w14:paraId="606C88CE" w14:textId="77777777" w:rsidR="00F534E1" w:rsidRPr="004048DD" w:rsidRDefault="00F534E1" w:rsidP="000406A6">
            <w:pPr>
              <w:spacing w:line="240" w:lineRule="auto"/>
              <w:rPr>
                <w:rFonts w:ascii="Arial" w:hAnsi="Arial" w:cs="Arial"/>
                <w:sz w:val="24"/>
                <w:szCs w:val="24"/>
              </w:rPr>
            </w:pPr>
          </w:p>
        </w:tc>
        <w:tc>
          <w:tcPr>
            <w:tcW w:w="664" w:type="dxa"/>
          </w:tcPr>
          <w:p w14:paraId="3EC933DB" w14:textId="77777777" w:rsidR="00F534E1" w:rsidRPr="004048DD" w:rsidRDefault="00F534E1" w:rsidP="000406A6">
            <w:pPr>
              <w:spacing w:line="240" w:lineRule="auto"/>
              <w:rPr>
                <w:rFonts w:ascii="Arial" w:hAnsi="Arial" w:cs="Arial"/>
                <w:sz w:val="24"/>
                <w:szCs w:val="24"/>
              </w:rPr>
            </w:pPr>
          </w:p>
        </w:tc>
        <w:tc>
          <w:tcPr>
            <w:tcW w:w="663" w:type="dxa"/>
          </w:tcPr>
          <w:p w14:paraId="47D73D69" w14:textId="77777777" w:rsidR="00F534E1" w:rsidRPr="004048DD" w:rsidRDefault="00F534E1" w:rsidP="000406A6">
            <w:pPr>
              <w:spacing w:line="240" w:lineRule="auto"/>
              <w:rPr>
                <w:rFonts w:ascii="Arial" w:hAnsi="Arial" w:cs="Arial"/>
                <w:sz w:val="24"/>
                <w:szCs w:val="24"/>
              </w:rPr>
            </w:pPr>
          </w:p>
        </w:tc>
        <w:tc>
          <w:tcPr>
            <w:tcW w:w="664" w:type="dxa"/>
          </w:tcPr>
          <w:p w14:paraId="275BD1B8" w14:textId="77777777" w:rsidR="00F534E1" w:rsidRPr="004048DD" w:rsidRDefault="00F534E1" w:rsidP="000406A6">
            <w:pPr>
              <w:spacing w:line="240" w:lineRule="auto"/>
              <w:rPr>
                <w:rFonts w:ascii="Arial" w:hAnsi="Arial" w:cs="Arial"/>
                <w:sz w:val="24"/>
                <w:szCs w:val="24"/>
              </w:rPr>
            </w:pPr>
          </w:p>
        </w:tc>
        <w:tc>
          <w:tcPr>
            <w:tcW w:w="663" w:type="dxa"/>
          </w:tcPr>
          <w:p w14:paraId="08893AE4" w14:textId="77777777" w:rsidR="00F534E1" w:rsidRPr="004048DD" w:rsidRDefault="00F534E1" w:rsidP="000406A6">
            <w:pPr>
              <w:spacing w:line="240" w:lineRule="auto"/>
              <w:rPr>
                <w:rFonts w:ascii="Arial" w:hAnsi="Arial" w:cs="Arial"/>
                <w:sz w:val="24"/>
                <w:szCs w:val="24"/>
              </w:rPr>
            </w:pPr>
          </w:p>
        </w:tc>
      </w:tr>
      <w:tr w:rsidR="00F534E1" w:rsidRPr="004048DD" w14:paraId="6952BFBB" w14:textId="77777777" w:rsidTr="000406A6">
        <w:trPr>
          <w:trHeight w:val="673"/>
        </w:trPr>
        <w:tc>
          <w:tcPr>
            <w:tcW w:w="724" w:type="dxa"/>
          </w:tcPr>
          <w:p w14:paraId="3A672937"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23</w:t>
            </w:r>
          </w:p>
        </w:tc>
        <w:tc>
          <w:tcPr>
            <w:tcW w:w="5159" w:type="dxa"/>
          </w:tcPr>
          <w:p w14:paraId="22A4F0AF"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There are many people using Chinese brand mobile phone.</w:t>
            </w:r>
          </w:p>
        </w:tc>
        <w:tc>
          <w:tcPr>
            <w:tcW w:w="663" w:type="dxa"/>
          </w:tcPr>
          <w:p w14:paraId="2CB22AEA" w14:textId="77777777" w:rsidR="00F534E1" w:rsidRPr="004048DD" w:rsidRDefault="00F534E1" w:rsidP="000406A6">
            <w:pPr>
              <w:spacing w:line="240" w:lineRule="auto"/>
              <w:rPr>
                <w:rFonts w:ascii="Arial" w:hAnsi="Arial" w:cs="Arial"/>
                <w:sz w:val="24"/>
                <w:szCs w:val="24"/>
              </w:rPr>
            </w:pPr>
          </w:p>
        </w:tc>
        <w:tc>
          <w:tcPr>
            <w:tcW w:w="664" w:type="dxa"/>
          </w:tcPr>
          <w:p w14:paraId="4A251578" w14:textId="77777777" w:rsidR="00F534E1" w:rsidRPr="004048DD" w:rsidRDefault="00F534E1" w:rsidP="000406A6">
            <w:pPr>
              <w:spacing w:line="240" w:lineRule="auto"/>
              <w:rPr>
                <w:rFonts w:ascii="Arial" w:hAnsi="Arial" w:cs="Arial"/>
                <w:sz w:val="24"/>
                <w:szCs w:val="24"/>
              </w:rPr>
            </w:pPr>
          </w:p>
        </w:tc>
        <w:tc>
          <w:tcPr>
            <w:tcW w:w="663" w:type="dxa"/>
          </w:tcPr>
          <w:p w14:paraId="0BB57ADB" w14:textId="77777777" w:rsidR="00F534E1" w:rsidRPr="004048DD" w:rsidRDefault="00F534E1" w:rsidP="000406A6">
            <w:pPr>
              <w:spacing w:line="240" w:lineRule="auto"/>
              <w:rPr>
                <w:rFonts w:ascii="Arial" w:hAnsi="Arial" w:cs="Arial"/>
                <w:sz w:val="24"/>
                <w:szCs w:val="24"/>
              </w:rPr>
            </w:pPr>
          </w:p>
        </w:tc>
        <w:tc>
          <w:tcPr>
            <w:tcW w:w="664" w:type="dxa"/>
          </w:tcPr>
          <w:p w14:paraId="4C36EA5E" w14:textId="77777777" w:rsidR="00F534E1" w:rsidRPr="004048DD" w:rsidRDefault="00F534E1" w:rsidP="000406A6">
            <w:pPr>
              <w:spacing w:line="240" w:lineRule="auto"/>
              <w:rPr>
                <w:rFonts w:ascii="Arial" w:hAnsi="Arial" w:cs="Arial"/>
                <w:sz w:val="24"/>
                <w:szCs w:val="24"/>
              </w:rPr>
            </w:pPr>
          </w:p>
        </w:tc>
        <w:tc>
          <w:tcPr>
            <w:tcW w:w="663" w:type="dxa"/>
          </w:tcPr>
          <w:p w14:paraId="71C9E493" w14:textId="77777777" w:rsidR="00F534E1" w:rsidRPr="004048DD" w:rsidRDefault="00F534E1" w:rsidP="000406A6">
            <w:pPr>
              <w:spacing w:line="240" w:lineRule="auto"/>
              <w:rPr>
                <w:rFonts w:ascii="Arial" w:hAnsi="Arial" w:cs="Arial"/>
                <w:sz w:val="24"/>
                <w:szCs w:val="24"/>
              </w:rPr>
            </w:pPr>
          </w:p>
        </w:tc>
      </w:tr>
      <w:tr w:rsidR="00F534E1" w:rsidRPr="004048DD" w14:paraId="1666690A" w14:textId="77777777" w:rsidTr="000406A6">
        <w:trPr>
          <w:trHeight w:val="673"/>
        </w:trPr>
        <w:tc>
          <w:tcPr>
            <w:tcW w:w="724" w:type="dxa"/>
          </w:tcPr>
          <w:p w14:paraId="26924B2B"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24</w:t>
            </w:r>
          </w:p>
        </w:tc>
        <w:tc>
          <w:tcPr>
            <w:tcW w:w="5159" w:type="dxa"/>
          </w:tcPr>
          <w:p w14:paraId="555A691E"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The Chinese mobile phone brands have the best reputation in the mobile phone industry.</w:t>
            </w:r>
          </w:p>
        </w:tc>
        <w:tc>
          <w:tcPr>
            <w:tcW w:w="663" w:type="dxa"/>
          </w:tcPr>
          <w:p w14:paraId="087F7C18" w14:textId="77777777" w:rsidR="00F534E1" w:rsidRPr="004048DD" w:rsidRDefault="00F534E1" w:rsidP="000406A6">
            <w:pPr>
              <w:spacing w:line="240" w:lineRule="auto"/>
              <w:rPr>
                <w:rFonts w:ascii="Arial" w:hAnsi="Arial" w:cs="Arial"/>
                <w:sz w:val="24"/>
                <w:szCs w:val="24"/>
              </w:rPr>
            </w:pPr>
          </w:p>
        </w:tc>
        <w:tc>
          <w:tcPr>
            <w:tcW w:w="664" w:type="dxa"/>
          </w:tcPr>
          <w:p w14:paraId="1DC8502E" w14:textId="77777777" w:rsidR="00F534E1" w:rsidRPr="004048DD" w:rsidRDefault="00F534E1" w:rsidP="000406A6">
            <w:pPr>
              <w:spacing w:line="240" w:lineRule="auto"/>
              <w:rPr>
                <w:rFonts w:ascii="Arial" w:hAnsi="Arial" w:cs="Arial"/>
                <w:sz w:val="24"/>
                <w:szCs w:val="24"/>
              </w:rPr>
            </w:pPr>
          </w:p>
        </w:tc>
        <w:tc>
          <w:tcPr>
            <w:tcW w:w="663" w:type="dxa"/>
          </w:tcPr>
          <w:p w14:paraId="28B8B5AD" w14:textId="77777777" w:rsidR="00F534E1" w:rsidRPr="004048DD" w:rsidRDefault="00F534E1" w:rsidP="000406A6">
            <w:pPr>
              <w:spacing w:line="240" w:lineRule="auto"/>
              <w:rPr>
                <w:rFonts w:ascii="Arial" w:hAnsi="Arial" w:cs="Arial"/>
                <w:sz w:val="24"/>
                <w:szCs w:val="24"/>
              </w:rPr>
            </w:pPr>
          </w:p>
        </w:tc>
        <w:tc>
          <w:tcPr>
            <w:tcW w:w="664" w:type="dxa"/>
          </w:tcPr>
          <w:p w14:paraId="511E73D4" w14:textId="77777777" w:rsidR="00F534E1" w:rsidRPr="004048DD" w:rsidRDefault="00F534E1" w:rsidP="000406A6">
            <w:pPr>
              <w:spacing w:line="240" w:lineRule="auto"/>
              <w:rPr>
                <w:rFonts w:ascii="Arial" w:hAnsi="Arial" w:cs="Arial"/>
                <w:sz w:val="24"/>
                <w:szCs w:val="24"/>
              </w:rPr>
            </w:pPr>
          </w:p>
        </w:tc>
        <w:tc>
          <w:tcPr>
            <w:tcW w:w="663" w:type="dxa"/>
          </w:tcPr>
          <w:p w14:paraId="184E7EE2" w14:textId="77777777" w:rsidR="00F534E1" w:rsidRPr="004048DD" w:rsidRDefault="00F534E1" w:rsidP="000406A6">
            <w:pPr>
              <w:spacing w:line="240" w:lineRule="auto"/>
              <w:rPr>
                <w:rFonts w:ascii="Arial" w:hAnsi="Arial" w:cs="Arial"/>
                <w:sz w:val="24"/>
                <w:szCs w:val="24"/>
              </w:rPr>
            </w:pPr>
          </w:p>
        </w:tc>
      </w:tr>
      <w:tr w:rsidR="00F534E1" w:rsidRPr="004048DD" w14:paraId="7A1A6548" w14:textId="77777777" w:rsidTr="000406A6">
        <w:trPr>
          <w:trHeight w:val="673"/>
        </w:trPr>
        <w:tc>
          <w:tcPr>
            <w:tcW w:w="724" w:type="dxa"/>
          </w:tcPr>
          <w:p w14:paraId="71D85C4D"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25</w:t>
            </w:r>
          </w:p>
        </w:tc>
        <w:tc>
          <w:tcPr>
            <w:tcW w:w="5159" w:type="dxa"/>
          </w:tcPr>
          <w:p w14:paraId="1459F49B"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Brand visibility can influence me to choose a specific mobile phone brand.</w:t>
            </w:r>
          </w:p>
        </w:tc>
        <w:tc>
          <w:tcPr>
            <w:tcW w:w="663" w:type="dxa"/>
          </w:tcPr>
          <w:p w14:paraId="5A0990E2" w14:textId="77777777" w:rsidR="00F534E1" w:rsidRPr="004048DD" w:rsidRDefault="00F534E1" w:rsidP="000406A6">
            <w:pPr>
              <w:spacing w:line="240" w:lineRule="auto"/>
              <w:rPr>
                <w:rFonts w:ascii="Arial" w:hAnsi="Arial" w:cs="Arial"/>
                <w:sz w:val="24"/>
                <w:szCs w:val="24"/>
              </w:rPr>
            </w:pPr>
          </w:p>
        </w:tc>
        <w:tc>
          <w:tcPr>
            <w:tcW w:w="664" w:type="dxa"/>
          </w:tcPr>
          <w:p w14:paraId="3C081F3E" w14:textId="77777777" w:rsidR="00F534E1" w:rsidRPr="004048DD" w:rsidRDefault="00F534E1" w:rsidP="000406A6">
            <w:pPr>
              <w:spacing w:line="240" w:lineRule="auto"/>
              <w:rPr>
                <w:rFonts w:ascii="Arial" w:hAnsi="Arial" w:cs="Arial"/>
                <w:sz w:val="24"/>
                <w:szCs w:val="24"/>
              </w:rPr>
            </w:pPr>
          </w:p>
        </w:tc>
        <w:tc>
          <w:tcPr>
            <w:tcW w:w="663" w:type="dxa"/>
          </w:tcPr>
          <w:p w14:paraId="1EA37201" w14:textId="77777777" w:rsidR="00F534E1" w:rsidRPr="004048DD" w:rsidRDefault="00F534E1" w:rsidP="000406A6">
            <w:pPr>
              <w:spacing w:line="240" w:lineRule="auto"/>
              <w:rPr>
                <w:rFonts w:ascii="Arial" w:hAnsi="Arial" w:cs="Arial"/>
                <w:sz w:val="24"/>
                <w:szCs w:val="24"/>
              </w:rPr>
            </w:pPr>
          </w:p>
        </w:tc>
        <w:tc>
          <w:tcPr>
            <w:tcW w:w="664" w:type="dxa"/>
          </w:tcPr>
          <w:p w14:paraId="7F595A17" w14:textId="77777777" w:rsidR="00F534E1" w:rsidRPr="004048DD" w:rsidRDefault="00F534E1" w:rsidP="000406A6">
            <w:pPr>
              <w:spacing w:line="240" w:lineRule="auto"/>
              <w:rPr>
                <w:rFonts w:ascii="Arial" w:hAnsi="Arial" w:cs="Arial"/>
                <w:sz w:val="24"/>
                <w:szCs w:val="24"/>
              </w:rPr>
            </w:pPr>
          </w:p>
        </w:tc>
        <w:tc>
          <w:tcPr>
            <w:tcW w:w="663" w:type="dxa"/>
          </w:tcPr>
          <w:p w14:paraId="21E21A5F" w14:textId="77777777" w:rsidR="00F534E1" w:rsidRPr="004048DD" w:rsidRDefault="00F534E1" w:rsidP="000406A6">
            <w:pPr>
              <w:spacing w:line="240" w:lineRule="auto"/>
              <w:rPr>
                <w:rFonts w:ascii="Arial" w:hAnsi="Arial" w:cs="Arial"/>
                <w:sz w:val="24"/>
                <w:szCs w:val="24"/>
              </w:rPr>
            </w:pPr>
          </w:p>
        </w:tc>
      </w:tr>
      <w:tr w:rsidR="00F534E1" w:rsidRPr="004048DD" w14:paraId="5565DBF3" w14:textId="77777777" w:rsidTr="000406A6">
        <w:trPr>
          <w:trHeight w:val="673"/>
        </w:trPr>
        <w:tc>
          <w:tcPr>
            <w:tcW w:w="724" w:type="dxa"/>
          </w:tcPr>
          <w:p w14:paraId="61AC72E4"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26</w:t>
            </w:r>
          </w:p>
        </w:tc>
        <w:tc>
          <w:tcPr>
            <w:tcW w:w="5159" w:type="dxa"/>
          </w:tcPr>
          <w:p w14:paraId="2FC078DC"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I will purchase a specific mobile phone brand based on brand awareness.</w:t>
            </w:r>
          </w:p>
        </w:tc>
        <w:tc>
          <w:tcPr>
            <w:tcW w:w="663" w:type="dxa"/>
          </w:tcPr>
          <w:p w14:paraId="05E95635" w14:textId="77777777" w:rsidR="00F534E1" w:rsidRPr="004048DD" w:rsidRDefault="00F534E1" w:rsidP="000406A6">
            <w:pPr>
              <w:spacing w:line="240" w:lineRule="auto"/>
              <w:rPr>
                <w:rFonts w:ascii="Arial" w:hAnsi="Arial" w:cs="Arial"/>
                <w:sz w:val="24"/>
                <w:szCs w:val="24"/>
              </w:rPr>
            </w:pPr>
          </w:p>
        </w:tc>
        <w:tc>
          <w:tcPr>
            <w:tcW w:w="664" w:type="dxa"/>
          </w:tcPr>
          <w:p w14:paraId="639CF144" w14:textId="77777777" w:rsidR="00F534E1" w:rsidRPr="004048DD" w:rsidRDefault="00F534E1" w:rsidP="000406A6">
            <w:pPr>
              <w:spacing w:line="240" w:lineRule="auto"/>
              <w:rPr>
                <w:rFonts w:ascii="Arial" w:hAnsi="Arial" w:cs="Arial"/>
                <w:sz w:val="24"/>
                <w:szCs w:val="24"/>
              </w:rPr>
            </w:pPr>
          </w:p>
        </w:tc>
        <w:tc>
          <w:tcPr>
            <w:tcW w:w="663" w:type="dxa"/>
          </w:tcPr>
          <w:p w14:paraId="16E09885" w14:textId="77777777" w:rsidR="00F534E1" w:rsidRPr="004048DD" w:rsidRDefault="00F534E1" w:rsidP="000406A6">
            <w:pPr>
              <w:spacing w:line="240" w:lineRule="auto"/>
              <w:rPr>
                <w:rFonts w:ascii="Arial" w:hAnsi="Arial" w:cs="Arial"/>
                <w:sz w:val="24"/>
                <w:szCs w:val="24"/>
              </w:rPr>
            </w:pPr>
          </w:p>
        </w:tc>
        <w:tc>
          <w:tcPr>
            <w:tcW w:w="664" w:type="dxa"/>
          </w:tcPr>
          <w:p w14:paraId="4147DF7D" w14:textId="77777777" w:rsidR="00F534E1" w:rsidRPr="004048DD" w:rsidRDefault="00F534E1" w:rsidP="000406A6">
            <w:pPr>
              <w:spacing w:line="240" w:lineRule="auto"/>
              <w:rPr>
                <w:rFonts w:ascii="Arial" w:hAnsi="Arial" w:cs="Arial"/>
                <w:sz w:val="24"/>
                <w:szCs w:val="24"/>
              </w:rPr>
            </w:pPr>
          </w:p>
        </w:tc>
        <w:tc>
          <w:tcPr>
            <w:tcW w:w="663" w:type="dxa"/>
          </w:tcPr>
          <w:p w14:paraId="7D558896" w14:textId="77777777" w:rsidR="00F534E1" w:rsidRPr="004048DD" w:rsidRDefault="00F534E1" w:rsidP="000406A6">
            <w:pPr>
              <w:spacing w:line="240" w:lineRule="auto"/>
              <w:rPr>
                <w:rFonts w:ascii="Arial" w:hAnsi="Arial" w:cs="Arial"/>
                <w:sz w:val="24"/>
                <w:szCs w:val="24"/>
              </w:rPr>
            </w:pPr>
          </w:p>
        </w:tc>
      </w:tr>
      <w:tr w:rsidR="00F534E1" w:rsidRPr="004048DD" w14:paraId="394E40DC" w14:textId="77777777" w:rsidTr="000406A6">
        <w:trPr>
          <w:trHeight w:val="673"/>
        </w:trPr>
        <w:tc>
          <w:tcPr>
            <w:tcW w:w="724" w:type="dxa"/>
          </w:tcPr>
          <w:p w14:paraId="3FB3E40D"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27</w:t>
            </w:r>
          </w:p>
        </w:tc>
        <w:tc>
          <w:tcPr>
            <w:tcW w:w="5159" w:type="dxa"/>
          </w:tcPr>
          <w:p w14:paraId="73409A57"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I will buy the specific mobile phone brand if it can bring a total satisfaction to me.</w:t>
            </w:r>
          </w:p>
        </w:tc>
        <w:tc>
          <w:tcPr>
            <w:tcW w:w="663" w:type="dxa"/>
          </w:tcPr>
          <w:p w14:paraId="106DF0B9" w14:textId="77777777" w:rsidR="00F534E1" w:rsidRPr="004048DD" w:rsidRDefault="00F534E1" w:rsidP="000406A6">
            <w:pPr>
              <w:spacing w:line="240" w:lineRule="auto"/>
              <w:rPr>
                <w:rFonts w:ascii="Arial" w:hAnsi="Arial" w:cs="Arial"/>
                <w:sz w:val="24"/>
                <w:szCs w:val="24"/>
              </w:rPr>
            </w:pPr>
          </w:p>
        </w:tc>
        <w:tc>
          <w:tcPr>
            <w:tcW w:w="664" w:type="dxa"/>
          </w:tcPr>
          <w:p w14:paraId="64B89916" w14:textId="77777777" w:rsidR="00F534E1" w:rsidRPr="004048DD" w:rsidRDefault="00F534E1" w:rsidP="000406A6">
            <w:pPr>
              <w:spacing w:line="240" w:lineRule="auto"/>
              <w:rPr>
                <w:rFonts w:ascii="Arial" w:hAnsi="Arial" w:cs="Arial"/>
                <w:sz w:val="24"/>
                <w:szCs w:val="24"/>
              </w:rPr>
            </w:pPr>
          </w:p>
        </w:tc>
        <w:tc>
          <w:tcPr>
            <w:tcW w:w="663" w:type="dxa"/>
          </w:tcPr>
          <w:p w14:paraId="18D5BD75" w14:textId="77777777" w:rsidR="00F534E1" w:rsidRPr="004048DD" w:rsidRDefault="00F534E1" w:rsidP="000406A6">
            <w:pPr>
              <w:spacing w:line="240" w:lineRule="auto"/>
              <w:rPr>
                <w:rFonts w:ascii="Arial" w:hAnsi="Arial" w:cs="Arial"/>
                <w:sz w:val="24"/>
                <w:szCs w:val="24"/>
              </w:rPr>
            </w:pPr>
          </w:p>
        </w:tc>
        <w:tc>
          <w:tcPr>
            <w:tcW w:w="664" w:type="dxa"/>
          </w:tcPr>
          <w:p w14:paraId="5AD1EA86" w14:textId="77777777" w:rsidR="00F534E1" w:rsidRPr="004048DD" w:rsidRDefault="00F534E1" w:rsidP="000406A6">
            <w:pPr>
              <w:spacing w:line="240" w:lineRule="auto"/>
              <w:rPr>
                <w:rFonts w:ascii="Arial" w:hAnsi="Arial" w:cs="Arial"/>
                <w:sz w:val="24"/>
                <w:szCs w:val="24"/>
              </w:rPr>
            </w:pPr>
          </w:p>
        </w:tc>
        <w:tc>
          <w:tcPr>
            <w:tcW w:w="663" w:type="dxa"/>
          </w:tcPr>
          <w:p w14:paraId="421EF949" w14:textId="77777777" w:rsidR="00F534E1" w:rsidRPr="004048DD" w:rsidRDefault="00F534E1" w:rsidP="000406A6">
            <w:pPr>
              <w:spacing w:line="240" w:lineRule="auto"/>
              <w:rPr>
                <w:rFonts w:ascii="Arial" w:hAnsi="Arial" w:cs="Arial"/>
                <w:sz w:val="24"/>
                <w:szCs w:val="24"/>
              </w:rPr>
            </w:pPr>
          </w:p>
        </w:tc>
      </w:tr>
      <w:tr w:rsidR="00F534E1" w:rsidRPr="004048DD" w14:paraId="0FF7111D" w14:textId="77777777" w:rsidTr="000406A6">
        <w:trPr>
          <w:trHeight w:val="673"/>
        </w:trPr>
        <w:tc>
          <w:tcPr>
            <w:tcW w:w="724" w:type="dxa"/>
          </w:tcPr>
          <w:p w14:paraId="0A1AFB83" w14:textId="77777777" w:rsidR="00F534E1" w:rsidRPr="004048DD" w:rsidRDefault="00F534E1" w:rsidP="000406A6">
            <w:pPr>
              <w:spacing w:line="240" w:lineRule="auto"/>
              <w:jc w:val="center"/>
              <w:rPr>
                <w:rFonts w:ascii="Arial" w:hAnsi="Arial" w:cs="Arial"/>
                <w:sz w:val="24"/>
                <w:szCs w:val="24"/>
              </w:rPr>
            </w:pPr>
            <w:r w:rsidRPr="004048DD">
              <w:rPr>
                <w:rFonts w:ascii="Arial" w:hAnsi="Arial" w:cs="Arial"/>
                <w:sz w:val="24"/>
                <w:szCs w:val="24"/>
              </w:rPr>
              <w:t>28</w:t>
            </w:r>
          </w:p>
        </w:tc>
        <w:tc>
          <w:tcPr>
            <w:tcW w:w="5159" w:type="dxa"/>
          </w:tcPr>
          <w:p w14:paraId="482F7DEC" w14:textId="77777777" w:rsidR="00F534E1" w:rsidRPr="004048DD" w:rsidRDefault="00F534E1" w:rsidP="000406A6">
            <w:pPr>
              <w:spacing w:line="240" w:lineRule="auto"/>
              <w:rPr>
                <w:rFonts w:ascii="Arial" w:hAnsi="Arial" w:cs="Arial"/>
                <w:sz w:val="24"/>
                <w:szCs w:val="24"/>
              </w:rPr>
            </w:pPr>
            <w:r w:rsidRPr="004048DD">
              <w:rPr>
                <w:rFonts w:ascii="Arial" w:hAnsi="Arial" w:cs="Arial"/>
                <w:sz w:val="24"/>
                <w:szCs w:val="24"/>
              </w:rPr>
              <w:t>The brand reputation influences me to choose a specific mobile phone brand to purchase.</w:t>
            </w:r>
          </w:p>
        </w:tc>
        <w:tc>
          <w:tcPr>
            <w:tcW w:w="663" w:type="dxa"/>
          </w:tcPr>
          <w:p w14:paraId="60FE9C73" w14:textId="77777777" w:rsidR="00F534E1" w:rsidRPr="004048DD" w:rsidRDefault="00F534E1" w:rsidP="000406A6">
            <w:pPr>
              <w:spacing w:line="240" w:lineRule="auto"/>
              <w:rPr>
                <w:rFonts w:ascii="Arial" w:hAnsi="Arial" w:cs="Arial"/>
                <w:sz w:val="24"/>
                <w:szCs w:val="24"/>
              </w:rPr>
            </w:pPr>
          </w:p>
        </w:tc>
        <w:tc>
          <w:tcPr>
            <w:tcW w:w="664" w:type="dxa"/>
          </w:tcPr>
          <w:p w14:paraId="22C4E030" w14:textId="77777777" w:rsidR="00F534E1" w:rsidRPr="004048DD" w:rsidRDefault="00F534E1" w:rsidP="000406A6">
            <w:pPr>
              <w:spacing w:line="240" w:lineRule="auto"/>
              <w:rPr>
                <w:rFonts w:ascii="Arial" w:hAnsi="Arial" w:cs="Arial"/>
                <w:sz w:val="24"/>
                <w:szCs w:val="24"/>
              </w:rPr>
            </w:pPr>
          </w:p>
        </w:tc>
        <w:tc>
          <w:tcPr>
            <w:tcW w:w="663" w:type="dxa"/>
          </w:tcPr>
          <w:p w14:paraId="75D9674D" w14:textId="77777777" w:rsidR="00F534E1" w:rsidRPr="004048DD" w:rsidRDefault="00F534E1" w:rsidP="000406A6">
            <w:pPr>
              <w:spacing w:line="240" w:lineRule="auto"/>
              <w:rPr>
                <w:rFonts w:ascii="Arial" w:hAnsi="Arial" w:cs="Arial"/>
                <w:sz w:val="24"/>
                <w:szCs w:val="24"/>
              </w:rPr>
            </w:pPr>
          </w:p>
        </w:tc>
        <w:tc>
          <w:tcPr>
            <w:tcW w:w="664" w:type="dxa"/>
          </w:tcPr>
          <w:p w14:paraId="305CFB52" w14:textId="77777777" w:rsidR="00F534E1" w:rsidRPr="004048DD" w:rsidRDefault="00F534E1" w:rsidP="000406A6">
            <w:pPr>
              <w:spacing w:line="240" w:lineRule="auto"/>
              <w:rPr>
                <w:rFonts w:ascii="Arial" w:hAnsi="Arial" w:cs="Arial"/>
                <w:sz w:val="24"/>
                <w:szCs w:val="24"/>
              </w:rPr>
            </w:pPr>
          </w:p>
        </w:tc>
        <w:tc>
          <w:tcPr>
            <w:tcW w:w="663" w:type="dxa"/>
          </w:tcPr>
          <w:p w14:paraId="7A22467D" w14:textId="77777777" w:rsidR="00F534E1" w:rsidRPr="004048DD" w:rsidRDefault="00F534E1" w:rsidP="000406A6">
            <w:pPr>
              <w:spacing w:line="240" w:lineRule="auto"/>
              <w:rPr>
                <w:rFonts w:ascii="Arial" w:hAnsi="Arial" w:cs="Arial"/>
                <w:sz w:val="24"/>
                <w:szCs w:val="24"/>
              </w:rPr>
            </w:pPr>
          </w:p>
        </w:tc>
      </w:tr>
    </w:tbl>
    <w:p w14:paraId="5EF6F881" w14:textId="77777777" w:rsidR="009B37FE" w:rsidRDefault="009B37FE" w:rsidP="009B37FE">
      <w:pPr>
        <w:rPr>
          <w:rFonts w:ascii="Times New Roman" w:hAnsi="Times New Roman" w:cs="Times New Roman"/>
          <w:noProof/>
          <w:sz w:val="24"/>
        </w:rPr>
      </w:pPr>
    </w:p>
    <w:p w14:paraId="4837E58E" w14:textId="77777777" w:rsidR="001619D0" w:rsidRDefault="001619D0" w:rsidP="009B37FE">
      <w:pPr>
        <w:rPr>
          <w:rFonts w:ascii="Times New Roman" w:hAnsi="Times New Roman" w:cs="Times New Roman"/>
          <w:noProof/>
          <w:sz w:val="24"/>
        </w:rPr>
      </w:pPr>
    </w:p>
    <w:p w14:paraId="7AB3DD9B" w14:textId="77777777" w:rsidR="001619D0" w:rsidRDefault="001619D0" w:rsidP="009B37FE">
      <w:pPr>
        <w:rPr>
          <w:rFonts w:ascii="Times New Roman" w:hAnsi="Times New Roman" w:cs="Times New Roman"/>
          <w:b/>
          <w:sz w:val="24"/>
        </w:rPr>
      </w:pPr>
    </w:p>
    <w:p w14:paraId="05FDD88A" w14:textId="77777777" w:rsidR="00F534E1" w:rsidRDefault="00F534E1" w:rsidP="009B37FE">
      <w:pPr>
        <w:rPr>
          <w:rFonts w:ascii="Times New Roman" w:hAnsi="Times New Roman" w:cs="Times New Roman"/>
          <w:b/>
          <w:sz w:val="24"/>
        </w:rPr>
      </w:pPr>
    </w:p>
    <w:p w14:paraId="7668CD64" w14:textId="77777777" w:rsidR="00F534E1" w:rsidRDefault="00F534E1" w:rsidP="009B37FE">
      <w:pPr>
        <w:rPr>
          <w:rFonts w:ascii="Times New Roman" w:hAnsi="Times New Roman" w:cs="Times New Roman"/>
          <w:b/>
          <w:sz w:val="24"/>
        </w:rPr>
      </w:pPr>
    </w:p>
    <w:p w14:paraId="2D9C7C6D" w14:textId="77777777" w:rsidR="00F534E1" w:rsidRDefault="00F534E1" w:rsidP="009B37FE">
      <w:pPr>
        <w:rPr>
          <w:rFonts w:ascii="Times New Roman" w:hAnsi="Times New Roman" w:cs="Times New Roman"/>
          <w:b/>
          <w:sz w:val="24"/>
        </w:rPr>
      </w:pPr>
    </w:p>
    <w:p w14:paraId="5A2D8272" w14:textId="77777777" w:rsidR="001619D0" w:rsidRDefault="001619D0" w:rsidP="009B37FE">
      <w:pPr>
        <w:rPr>
          <w:rFonts w:ascii="Times New Roman" w:hAnsi="Times New Roman" w:cs="Times New Roman"/>
          <w:b/>
          <w:sz w:val="24"/>
        </w:rPr>
      </w:pPr>
    </w:p>
    <w:p w14:paraId="58F76FE6" w14:textId="77777777" w:rsidR="000E319C" w:rsidRDefault="000E319C" w:rsidP="009B37FE">
      <w:pPr>
        <w:rPr>
          <w:rFonts w:ascii="Times New Roman" w:hAnsi="Times New Roman" w:cs="Times New Roman"/>
          <w:b/>
          <w:sz w:val="24"/>
        </w:rPr>
      </w:pPr>
    </w:p>
    <w:p w14:paraId="3ADF59D4" w14:textId="5E18E7F0" w:rsidR="000E319C" w:rsidRDefault="000E319C" w:rsidP="000E319C">
      <w:pPr>
        <w:pStyle w:val="Heading2"/>
        <w:spacing w:beforeLines="200" w:before="480" w:afterLines="200" w:after="480" w:line="415" w:lineRule="auto"/>
        <w:rPr>
          <w:rFonts w:ascii="Arial" w:hAnsi="Arial" w:cs="Arial"/>
          <w:color w:val="000000" w:themeColor="text1"/>
          <w:sz w:val="24"/>
          <w:lang w:val="en"/>
        </w:rPr>
      </w:pPr>
      <w:bookmarkStart w:id="8" w:name="_Toc16677765"/>
      <w:r w:rsidRPr="00E86E74">
        <w:rPr>
          <w:rFonts w:ascii="Arial" w:hAnsi="Arial" w:cs="Arial" w:hint="eastAsia"/>
          <w:color w:val="000000" w:themeColor="text1"/>
          <w:sz w:val="24"/>
          <w:lang w:val="en"/>
        </w:rPr>
        <w:lastRenderedPageBreak/>
        <w:t>A</w:t>
      </w:r>
      <w:r w:rsidRPr="00E86E74">
        <w:rPr>
          <w:rFonts w:ascii="Arial" w:hAnsi="Arial" w:cs="Arial"/>
          <w:color w:val="000000" w:themeColor="text1"/>
          <w:sz w:val="24"/>
          <w:lang w:val="en"/>
        </w:rPr>
        <w:t xml:space="preserve">ppendix </w:t>
      </w:r>
      <w:r w:rsidR="00490A61">
        <w:rPr>
          <w:rFonts w:ascii="Arial" w:hAnsi="Arial" w:cs="Arial" w:hint="eastAsia"/>
          <w:color w:val="000000" w:themeColor="text1"/>
          <w:sz w:val="24"/>
          <w:lang w:val="en"/>
        </w:rPr>
        <w:t>5</w:t>
      </w:r>
      <w:r w:rsidRPr="00E86E74">
        <w:rPr>
          <w:rFonts w:ascii="Arial" w:hAnsi="Arial" w:cs="Arial"/>
          <w:color w:val="000000" w:themeColor="text1"/>
          <w:sz w:val="24"/>
          <w:lang w:val="en"/>
        </w:rPr>
        <w:t>: Viva slides</w:t>
      </w:r>
      <w:bookmarkEnd w:id="8"/>
    </w:p>
    <w:p w14:paraId="278CBB40" w14:textId="0CEFE6B8" w:rsidR="000E319C" w:rsidRDefault="000E319C" w:rsidP="009B37FE">
      <w:pPr>
        <w:rPr>
          <w:rFonts w:ascii="Times New Roman" w:hAnsi="Times New Roman" w:cs="Times New Roman"/>
          <w:b/>
          <w:sz w:val="24"/>
        </w:rPr>
      </w:pPr>
      <w:r w:rsidRPr="000E319C">
        <w:rPr>
          <w:rFonts w:ascii="Times New Roman" w:hAnsi="Times New Roman" w:cs="Times New Roman"/>
          <w:b/>
          <w:noProof/>
          <w:sz w:val="24"/>
        </w:rPr>
        <w:drawing>
          <wp:inline distT="0" distB="0" distL="0" distR="0" wp14:anchorId="66C608F9" wp14:editId="08A29D1D">
            <wp:extent cx="5573395" cy="3339548"/>
            <wp:effectExtent l="0" t="0" r="8255" b="0"/>
            <wp:docPr id="23" name="Picture 23" descr="C:\Users\user\AppData\Local\Temp\156642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Temp\1566421010(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36628" cy="3377437"/>
                    </a:xfrm>
                    <a:prstGeom prst="rect">
                      <a:avLst/>
                    </a:prstGeom>
                    <a:noFill/>
                    <a:ln>
                      <a:noFill/>
                    </a:ln>
                  </pic:spPr>
                </pic:pic>
              </a:graphicData>
            </a:graphic>
          </wp:inline>
        </w:drawing>
      </w:r>
    </w:p>
    <w:p w14:paraId="133555A1" w14:textId="083E53BF" w:rsidR="000E319C" w:rsidRDefault="000E319C" w:rsidP="009B37FE">
      <w:pPr>
        <w:rPr>
          <w:rFonts w:ascii="Times New Roman" w:hAnsi="Times New Roman" w:cs="Times New Roman"/>
          <w:b/>
          <w:sz w:val="24"/>
        </w:rPr>
      </w:pPr>
      <w:r w:rsidRPr="000E319C">
        <w:rPr>
          <w:rFonts w:ascii="Times New Roman" w:hAnsi="Times New Roman" w:cs="Times New Roman"/>
          <w:b/>
          <w:noProof/>
          <w:sz w:val="24"/>
        </w:rPr>
        <w:drawing>
          <wp:inline distT="0" distB="0" distL="0" distR="0" wp14:anchorId="3B524C83" wp14:editId="65123774">
            <wp:extent cx="5610225" cy="3729162"/>
            <wp:effectExtent l="0" t="0" r="0" b="5080"/>
            <wp:docPr id="24" name="Picture 24" descr="C:\Users\user\AppData\Local\Temp\156642105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AppData\Local\Temp\1566421052(1).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37336" cy="3747183"/>
                    </a:xfrm>
                    <a:prstGeom prst="rect">
                      <a:avLst/>
                    </a:prstGeom>
                    <a:noFill/>
                    <a:ln>
                      <a:noFill/>
                    </a:ln>
                  </pic:spPr>
                </pic:pic>
              </a:graphicData>
            </a:graphic>
          </wp:inline>
        </w:drawing>
      </w:r>
    </w:p>
    <w:p w14:paraId="61721529" w14:textId="1DD80492" w:rsidR="000E319C" w:rsidRDefault="000E319C" w:rsidP="009B37FE">
      <w:pPr>
        <w:rPr>
          <w:rFonts w:ascii="Times New Roman" w:hAnsi="Times New Roman" w:cs="Times New Roman"/>
          <w:b/>
          <w:sz w:val="24"/>
        </w:rPr>
      </w:pPr>
      <w:r w:rsidRPr="000E319C">
        <w:rPr>
          <w:rFonts w:ascii="Times New Roman" w:hAnsi="Times New Roman" w:cs="Times New Roman"/>
          <w:b/>
          <w:noProof/>
          <w:sz w:val="24"/>
        </w:rPr>
        <w:lastRenderedPageBreak/>
        <w:drawing>
          <wp:inline distT="0" distB="0" distL="0" distR="0" wp14:anchorId="260804DE" wp14:editId="308AD331">
            <wp:extent cx="5610066" cy="3617844"/>
            <wp:effectExtent l="0" t="0" r="0" b="1905"/>
            <wp:docPr id="25" name="Picture 25" descr="C:\Users\user\AppData\Local\Temp\15664211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AppData\Local\Temp\1566421102(1).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26050" cy="3628152"/>
                    </a:xfrm>
                    <a:prstGeom prst="rect">
                      <a:avLst/>
                    </a:prstGeom>
                    <a:noFill/>
                    <a:ln>
                      <a:noFill/>
                    </a:ln>
                  </pic:spPr>
                </pic:pic>
              </a:graphicData>
            </a:graphic>
          </wp:inline>
        </w:drawing>
      </w:r>
    </w:p>
    <w:p w14:paraId="045FB5A2" w14:textId="40D1E5D3" w:rsidR="000E319C" w:rsidRDefault="000E319C" w:rsidP="009B37FE">
      <w:pPr>
        <w:rPr>
          <w:rFonts w:ascii="Times New Roman" w:hAnsi="Times New Roman" w:cs="Times New Roman"/>
          <w:b/>
          <w:sz w:val="24"/>
        </w:rPr>
      </w:pPr>
      <w:r w:rsidRPr="000E319C">
        <w:rPr>
          <w:rFonts w:ascii="Times New Roman" w:hAnsi="Times New Roman" w:cs="Times New Roman"/>
          <w:b/>
          <w:noProof/>
          <w:sz w:val="24"/>
        </w:rPr>
        <w:drawing>
          <wp:inline distT="0" distB="0" distL="0" distR="0" wp14:anchorId="4472BB33" wp14:editId="16101AF2">
            <wp:extent cx="5610681" cy="3943847"/>
            <wp:effectExtent l="0" t="0" r="0" b="0"/>
            <wp:docPr id="26" name="Picture 26" descr="C:\Users\user\AppData\Local\Temp\156642112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1566421128(1).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22082" cy="3951861"/>
                    </a:xfrm>
                    <a:prstGeom prst="rect">
                      <a:avLst/>
                    </a:prstGeom>
                    <a:noFill/>
                    <a:ln>
                      <a:noFill/>
                    </a:ln>
                  </pic:spPr>
                </pic:pic>
              </a:graphicData>
            </a:graphic>
          </wp:inline>
        </w:drawing>
      </w:r>
    </w:p>
    <w:p w14:paraId="58D4C768" w14:textId="77777777" w:rsidR="000E319C" w:rsidRDefault="000E319C" w:rsidP="009B37FE">
      <w:pPr>
        <w:rPr>
          <w:rFonts w:ascii="Times New Roman" w:hAnsi="Times New Roman" w:cs="Times New Roman"/>
          <w:b/>
          <w:sz w:val="24"/>
        </w:rPr>
      </w:pPr>
    </w:p>
    <w:p w14:paraId="1B4489AB" w14:textId="657FBD69" w:rsidR="000E319C" w:rsidRDefault="000E319C" w:rsidP="009B37FE">
      <w:pPr>
        <w:rPr>
          <w:rFonts w:ascii="Times New Roman" w:hAnsi="Times New Roman" w:cs="Times New Roman"/>
          <w:b/>
          <w:sz w:val="24"/>
        </w:rPr>
      </w:pPr>
      <w:r w:rsidRPr="000E319C">
        <w:rPr>
          <w:rFonts w:ascii="Times New Roman" w:hAnsi="Times New Roman" w:cs="Times New Roman"/>
          <w:b/>
          <w:noProof/>
          <w:sz w:val="24"/>
        </w:rPr>
        <w:lastRenderedPageBreak/>
        <w:drawing>
          <wp:inline distT="0" distB="0" distL="0" distR="0" wp14:anchorId="7B460856" wp14:editId="03771046">
            <wp:extent cx="5611298" cy="3880237"/>
            <wp:effectExtent l="0" t="0" r="8890" b="6350"/>
            <wp:docPr id="27" name="Picture 27" descr="C:\Users\user\AppData\Local\Temp\156642116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1566421164(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9397" cy="3885838"/>
                    </a:xfrm>
                    <a:prstGeom prst="rect">
                      <a:avLst/>
                    </a:prstGeom>
                    <a:noFill/>
                    <a:ln>
                      <a:noFill/>
                    </a:ln>
                  </pic:spPr>
                </pic:pic>
              </a:graphicData>
            </a:graphic>
          </wp:inline>
        </w:drawing>
      </w:r>
    </w:p>
    <w:p w14:paraId="09B810B8" w14:textId="32B5D6D0" w:rsidR="000E319C" w:rsidRDefault="000E319C" w:rsidP="009B37FE">
      <w:pPr>
        <w:rPr>
          <w:rFonts w:ascii="Times New Roman" w:hAnsi="Times New Roman" w:cs="Times New Roman"/>
          <w:b/>
          <w:sz w:val="24"/>
        </w:rPr>
      </w:pPr>
      <w:r w:rsidRPr="000E319C">
        <w:rPr>
          <w:rFonts w:ascii="Times New Roman" w:hAnsi="Times New Roman" w:cs="Times New Roman"/>
          <w:b/>
          <w:noProof/>
          <w:sz w:val="24"/>
        </w:rPr>
        <w:drawing>
          <wp:inline distT="0" distB="0" distL="0" distR="0" wp14:anchorId="683B5F36" wp14:editId="506551F7">
            <wp:extent cx="5611017" cy="3824578"/>
            <wp:effectExtent l="0" t="0" r="0" b="5080"/>
            <wp:docPr id="28" name="Picture 28" descr="C:\Users\user\AppData\Local\Temp\15664211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1566421186(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16090" cy="3828036"/>
                    </a:xfrm>
                    <a:prstGeom prst="rect">
                      <a:avLst/>
                    </a:prstGeom>
                    <a:noFill/>
                    <a:ln>
                      <a:noFill/>
                    </a:ln>
                  </pic:spPr>
                </pic:pic>
              </a:graphicData>
            </a:graphic>
          </wp:inline>
        </w:drawing>
      </w:r>
    </w:p>
    <w:p w14:paraId="5A064C4B" w14:textId="2D601160" w:rsidR="000E319C" w:rsidRDefault="000E319C" w:rsidP="009B37FE">
      <w:pPr>
        <w:rPr>
          <w:rFonts w:ascii="Times New Roman" w:hAnsi="Times New Roman" w:cs="Times New Roman"/>
          <w:b/>
          <w:sz w:val="24"/>
        </w:rPr>
      </w:pPr>
      <w:r w:rsidRPr="000E319C">
        <w:rPr>
          <w:rFonts w:ascii="Times New Roman" w:hAnsi="Times New Roman" w:cs="Times New Roman"/>
          <w:b/>
          <w:noProof/>
          <w:sz w:val="24"/>
        </w:rPr>
        <w:lastRenderedPageBreak/>
        <w:drawing>
          <wp:inline distT="0" distB="0" distL="0" distR="0" wp14:anchorId="30C25209" wp14:editId="6B534A11">
            <wp:extent cx="5610860" cy="3768919"/>
            <wp:effectExtent l="0" t="0" r="8890" b="3175"/>
            <wp:docPr id="29" name="Picture 29" descr="C:\Users\user\AppData\Local\Temp\156642121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1566421215(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19236" cy="3774545"/>
                    </a:xfrm>
                    <a:prstGeom prst="rect">
                      <a:avLst/>
                    </a:prstGeom>
                    <a:noFill/>
                    <a:ln>
                      <a:noFill/>
                    </a:ln>
                  </pic:spPr>
                </pic:pic>
              </a:graphicData>
            </a:graphic>
          </wp:inline>
        </w:drawing>
      </w:r>
    </w:p>
    <w:p w14:paraId="1BE572CD" w14:textId="65163A11" w:rsidR="000E319C" w:rsidRDefault="000E319C" w:rsidP="009B37FE">
      <w:pPr>
        <w:rPr>
          <w:rFonts w:ascii="Times New Roman" w:hAnsi="Times New Roman" w:cs="Times New Roman"/>
          <w:b/>
          <w:sz w:val="24"/>
        </w:rPr>
      </w:pPr>
      <w:r w:rsidRPr="000E319C">
        <w:rPr>
          <w:rFonts w:ascii="Times New Roman" w:hAnsi="Times New Roman" w:cs="Times New Roman"/>
          <w:b/>
          <w:noProof/>
          <w:sz w:val="24"/>
        </w:rPr>
        <w:drawing>
          <wp:inline distT="0" distB="0" distL="0" distR="0" wp14:anchorId="27E87B40" wp14:editId="635B87E8">
            <wp:extent cx="5610798" cy="4023360"/>
            <wp:effectExtent l="0" t="0" r="9525" b="0"/>
            <wp:docPr id="30" name="Picture 30" descr="C:\Users\user\AppData\Local\Temp\156642123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AppData\Local\Temp\1566421239(1).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17720" cy="4028323"/>
                    </a:xfrm>
                    <a:prstGeom prst="rect">
                      <a:avLst/>
                    </a:prstGeom>
                    <a:noFill/>
                    <a:ln>
                      <a:noFill/>
                    </a:ln>
                  </pic:spPr>
                </pic:pic>
              </a:graphicData>
            </a:graphic>
          </wp:inline>
        </w:drawing>
      </w:r>
    </w:p>
    <w:p w14:paraId="754D507B" w14:textId="4EAFBA1B" w:rsidR="000E319C" w:rsidRDefault="000E319C" w:rsidP="009B37FE">
      <w:pPr>
        <w:rPr>
          <w:rFonts w:ascii="Times New Roman" w:hAnsi="Times New Roman" w:cs="Times New Roman"/>
          <w:b/>
          <w:sz w:val="24"/>
        </w:rPr>
      </w:pPr>
      <w:r w:rsidRPr="000E319C">
        <w:rPr>
          <w:rFonts w:ascii="Times New Roman" w:hAnsi="Times New Roman" w:cs="Times New Roman"/>
          <w:b/>
          <w:noProof/>
          <w:sz w:val="24"/>
        </w:rPr>
        <w:lastRenderedPageBreak/>
        <w:drawing>
          <wp:inline distT="0" distB="0" distL="0" distR="0" wp14:anchorId="6B225591" wp14:editId="1D799F25">
            <wp:extent cx="5610891" cy="3856383"/>
            <wp:effectExtent l="0" t="0" r="8890" b="0"/>
            <wp:docPr id="31" name="Picture 31" descr="C:\Users\user\AppData\Local\Temp\156642128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AppData\Local\Temp\1566421282(1).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8525" cy="3861630"/>
                    </a:xfrm>
                    <a:prstGeom prst="rect">
                      <a:avLst/>
                    </a:prstGeom>
                    <a:noFill/>
                    <a:ln>
                      <a:noFill/>
                    </a:ln>
                  </pic:spPr>
                </pic:pic>
              </a:graphicData>
            </a:graphic>
          </wp:inline>
        </w:drawing>
      </w:r>
    </w:p>
    <w:p w14:paraId="5DDB15D9" w14:textId="128414E4" w:rsidR="000E319C" w:rsidRDefault="000E319C" w:rsidP="009B37FE">
      <w:pPr>
        <w:rPr>
          <w:rFonts w:ascii="Times New Roman" w:hAnsi="Times New Roman" w:cs="Times New Roman"/>
          <w:b/>
          <w:sz w:val="24"/>
        </w:rPr>
      </w:pPr>
      <w:r w:rsidRPr="000E319C">
        <w:rPr>
          <w:rFonts w:ascii="Times New Roman" w:hAnsi="Times New Roman" w:cs="Times New Roman"/>
          <w:b/>
          <w:noProof/>
          <w:sz w:val="24"/>
        </w:rPr>
        <w:drawing>
          <wp:inline distT="0" distB="0" distL="0" distR="0" wp14:anchorId="3948883B" wp14:editId="145B4133">
            <wp:extent cx="5611293" cy="3967701"/>
            <wp:effectExtent l="0" t="0" r="8890" b="0"/>
            <wp:docPr id="32" name="Picture 32" descr="C:\Users\user\AppData\Local\Temp\156642130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AppData\Local\Temp\1566421305(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18069" cy="3972492"/>
                    </a:xfrm>
                    <a:prstGeom prst="rect">
                      <a:avLst/>
                    </a:prstGeom>
                    <a:noFill/>
                    <a:ln>
                      <a:noFill/>
                    </a:ln>
                  </pic:spPr>
                </pic:pic>
              </a:graphicData>
            </a:graphic>
          </wp:inline>
        </w:drawing>
      </w:r>
    </w:p>
    <w:p w14:paraId="0BE0F3E2" w14:textId="670A97AC" w:rsidR="000E319C" w:rsidRDefault="000E319C" w:rsidP="009B37FE">
      <w:pPr>
        <w:rPr>
          <w:rFonts w:ascii="Times New Roman" w:hAnsi="Times New Roman" w:cs="Times New Roman"/>
          <w:b/>
          <w:sz w:val="24"/>
        </w:rPr>
      </w:pPr>
      <w:r w:rsidRPr="000E319C">
        <w:rPr>
          <w:rFonts w:ascii="Times New Roman" w:hAnsi="Times New Roman" w:cs="Times New Roman"/>
          <w:b/>
          <w:noProof/>
          <w:sz w:val="24"/>
        </w:rPr>
        <w:lastRenderedPageBreak/>
        <w:drawing>
          <wp:inline distT="0" distB="0" distL="0" distR="0" wp14:anchorId="029473A5" wp14:editId="0F4F4E56">
            <wp:extent cx="5610123" cy="3840480"/>
            <wp:effectExtent l="0" t="0" r="0" b="7620"/>
            <wp:docPr id="33" name="Picture 33" descr="C:\Users\user\AppData\Local\Temp\15664213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AppData\Local\Temp\1566421334(1).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25245" cy="3850832"/>
                    </a:xfrm>
                    <a:prstGeom prst="rect">
                      <a:avLst/>
                    </a:prstGeom>
                    <a:noFill/>
                    <a:ln>
                      <a:noFill/>
                    </a:ln>
                  </pic:spPr>
                </pic:pic>
              </a:graphicData>
            </a:graphic>
          </wp:inline>
        </w:drawing>
      </w:r>
    </w:p>
    <w:p w14:paraId="5571663E" w14:textId="122CEA49" w:rsidR="000E319C" w:rsidRDefault="000E319C" w:rsidP="009B37FE">
      <w:pPr>
        <w:rPr>
          <w:rFonts w:ascii="Times New Roman" w:hAnsi="Times New Roman" w:cs="Times New Roman"/>
          <w:b/>
          <w:sz w:val="24"/>
        </w:rPr>
      </w:pPr>
      <w:r w:rsidRPr="000E319C">
        <w:rPr>
          <w:rFonts w:ascii="Times New Roman" w:hAnsi="Times New Roman" w:cs="Times New Roman"/>
          <w:b/>
          <w:noProof/>
          <w:sz w:val="24"/>
        </w:rPr>
        <w:drawing>
          <wp:inline distT="0" distB="0" distL="0" distR="0" wp14:anchorId="76DEFE13" wp14:editId="4FB34DC7">
            <wp:extent cx="5610209" cy="3927944"/>
            <wp:effectExtent l="0" t="0" r="0" b="0"/>
            <wp:docPr id="34" name="Picture 34" descr="C:\Users\user\AppData\Local\Temp\156642135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AppData\Local\Temp\1566421355(1).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25855" cy="3938898"/>
                    </a:xfrm>
                    <a:prstGeom prst="rect">
                      <a:avLst/>
                    </a:prstGeom>
                    <a:noFill/>
                    <a:ln>
                      <a:noFill/>
                    </a:ln>
                  </pic:spPr>
                </pic:pic>
              </a:graphicData>
            </a:graphic>
          </wp:inline>
        </w:drawing>
      </w:r>
    </w:p>
    <w:p w14:paraId="707D00B9" w14:textId="1CD9B8CA" w:rsidR="000E319C" w:rsidRDefault="000E319C" w:rsidP="009B37FE">
      <w:pPr>
        <w:rPr>
          <w:rFonts w:ascii="Times New Roman" w:hAnsi="Times New Roman" w:cs="Times New Roman"/>
          <w:b/>
          <w:sz w:val="24"/>
        </w:rPr>
      </w:pPr>
      <w:r w:rsidRPr="000E319C">
        <w:rPr>
          <w:rFonts w:ascii="Times New Roman" w:hAnsi="Times New Roman" w:cs="Times New Roman"/>
          <w:b/>
          <w:noProof/>
          <w:sz w:val="24"/>
        </w:rPr>
        <w:lastRenderedPageBreak/>
        <w:drawing>
          <wp:inline distT="0" distB="0" distL="0" distR="0" wp14:anchorId="06FBFDE1" wp14:editId="37FB9A6A">
            <wp:extent cx="5610225" cy="3816626"/>
            <wp:effectExtent l="0" t="0" r="0" b="0"/>
            <wp:docPr id="35" name="Picture 35" descr="C:\Users\user\AppData\Local\Temp\156642139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AppData\Local\Temp\1566421390(1).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20277" cy="3823464"/>
                    </a:xfrm>
                    <a:prstGeom prst="rect">
                      <a:avLst/>
                    </a:prstGeom>
                    <a:noFill/>
                    <a:ln>
                      <a:noFill/>
                    </a:ln>
                  </pic:spPr>
                </pic:pic>
              </a:graphicData>
            </a:graphic>
          </wp:inline>
        </w:drawing>
      </w:r>
    </w:p>
    <w:p w14:paraId="747E914F" w14:textId="343E3317" w:rsidR="000E319C" w:rsidRDefault="000E319C" w:rsidP="009B37FE">
      <w:pPr>
        <w:rPr>
          <w:rFonts w:ascii="Times New Roman" w:hAnsi="Times New Roman" w:cs="Times New Roman"/>
          <w:b/>
          <w:sz w:val="24"/>
        </w:rPr>
      </w:pPr>
      <w:r w:rsidRPr="000E319C">
        <w:rPr>
          <w:rFonts w:ascii="Times New Roman" w:hAnsi="Times New Roman" w:cs="Times New Roman"/>
          <w:b/>
          <w:noProof/>
          <w:sz w:val="24"/>
        </w:rPr>
        <w:drawing>
          <wp:inline distT="0" distB="0" distL="0" distR="0" wp14:anchorId="44814092" wp14:editId="589FF645">
            <wp:extent cx="5610444" cy="3927945"/>
            <wp:effectExtent l="0" t="0" r="0" b="0"/>
            <wp:docPr id="36" name="Picture 36" descr="C:\Users\user\AppData\Local\Temp\15664214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AppData\Local\Temp\1566421412(1).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9636" cy="3934381"/>
                    </a:xfrm>
                    <a:prstGeom prst="rect">
                      <a:avLst/>
                    </a:prstGeom>
                    <a:noFill/>
                    <a:ln>
                      <a:noFill/>
                    </a:ln>
                  </pic:spPr>
                </pic:pic>
              </a:graphicData>
            </a:graphic>
          </wp:inline>
        </w:drawing>
      </w:r>
    </w:p>
    <w:p w14:paraId="4A5F9B8A" w14:textId="1B1A66EE" w:rsidR="000E319C" w:rsidRDefault="000E319C" w:rsidP="009B37FE">
      <w:pPr>
        <w:rPr>
          <w:rFonts w:ascii="Times New Roman" w:hAnsi="Times New Roman" w:cs="Times New Roman"/>
          <w:b/>
          <w:sz w:val="24"/>
        </w:rPr>
      </w:pPr>
      <w:r w:rsidRPr="000E319C">
        <w:rPr>
          <w:rFonts w:ascii="Times New Roman" w:hAnsi="Times New Roman" w:cs="Times New Roman"/>
          <w:b/>
          <w:noProof/>
          <w:sz w:val="24"/>
        </w:rPr>
        <w:lastRenderedPageBreak/>
        <w:drawing>
          <wp:inline distT="0" distB="0" distL="0" distR="0" wp14:anchorId="4FB86602" wp14:editId="18F18D45">
            <wp:extent cx="5610761" cy="3880237"/>
            <wp:effectExtent l="0" t="0" r="0" b="6350"/>
            <wp:docPr id="37" name="Picture 37" descr="C:\Users\user\AppData\Local\Temp\15664214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user\AppData\Local\Temp\1566421444(1).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7435" cy="3891768"/>
                    </a:xfrm>
                    <a:prstGeom prst="rect">
                      <a:avLst/>
                    </a:prstGeom>
                    <a:noFill/>
                    <a:ln>
                      <a:noFill/>
                    </a:ln>
                  </pic:spPr>
                </pic:pic>
              </a:graphicData>
            </a:graphic>
          </wp:inline>
        </w:drawing>
      </w:r>
    </w:p>
    <w:p w14:paraId="6F51C194" w14:textId="3A40437F" w:rsidR="000E319C" w:rsidRDefault="000E319C" w:rsidP="009B37FE">
      <w:pPr>
        <w:rPr>
          <w:rFonts w:ascii="Times New Roman" w:hAnsi="Times New Roman" w:cs="Times New Roman"/>
          <w:b/>
          <w:sz w:val="24"/>
        </w:rPr>
      </w:pPr>
      <w:r w:rsidRPr="000E319C">
        <w:rPr>
          <w:rFonts w:ascii="Times New Roman" w:hAnsi="Times New Roman" w:cs="Times New Roman"/>
          <w:b/>
          <w:noProof/>
          <w:sz w:val="24"/>
        </w:rPr>
        <w:drawing>
          <wp:inline distT="0" distB="0" distL="0" distR="0" wp14:anchorId="56CC0CB4" wp14:editId="10BCE7E5">
            <wp:extent cx="5610225" cy="3848431"/>
            <wp:effectExtent l="0" t="0" r="0" b="0"/>
            <wp:docPr id="38" name="Picture 38" descr="C:\Users\user\AppData\Local\Temp\156642146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user\AppData\Local\Temp\1566421469(1).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20891" cy="3855748"/>
                    </a:xfrm>
                    <a:prstGeom prst="rect">
                      <a:avLst/>
                    </a:prstGeom>
                    <a:noFill/>
                    <a:ln>
                      <a:noFill/>
                    </a:ln>
                  </pic:spPr>
                </pic:pic>
              </a:graphicData>
            </a:graphic>
          </wp:inline>
        </w:drawing>
      </w:r>
    </w:p>
    <w:p w14:paraId="05C549EA" w14:textId="7E6C903B" w:rsidR="000E319C" w:rsidRDefault="000E319C" w:rsidP="009B37FE">
      <w:pPr>
        <w:rPr>
          <w:rFonts w:ascii="Times New Roman" w:hAnsi="Times New Roman" w:cs="Times New Roman"/>
          <w:b/>
          <w:sz w:val="24"/>
        </w:rPr>
      </w:pPr>
      <w:r w:rsidRPr="000E319C">
        <w:rPr>
          <w:rFonts w:ascii="Times New Roman" w:hAnsi="Times New Roman" w:cs="Times New Roman"/>
          <w:b/>
          <w:noProof/>
          <w:sz w:val="24"/>
        </w:rPr>
        <w:lastRenderedPageBreak/>
        <w:drawing>
          <wp:inline distT="0" distB="0" distL="0" distR="0" wp14:anchorId="34ECB603" wp14:editId="3D8100FA">
            <wp:extent cx="5611495" cy="4202148"/>
            <wp:effectExtent l="0" t="0" r="8255" b="8255"/>
            <wp:docPr id="39" name="Picture 39" descr="C:\Users\user\AppData\Local\Temp\156642150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user\AppData\Local\Temp\1566421507(1).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11495" cy="4202148"/>
                    </a:xfrm>
                    <a:prstGeom prst="rect">
                      <a:avLst/>
                    </a:prstGeom>
                    <a:noFill/>
                    <a:ln>
                      <a:noFill/>
                    </a:ln>
                  </pic:spPr>
                </pic:pic>
              </a:graphicData>
            </a:graphic>
          </wp:inline>
        </w:drawing>
      </w:r>
    </w:p>
    <w:p w14:paraId="218F0733" w14:textId="77777777" w:rsidR="000E319C" w:rsidRDefault="000E319C" w:rsidP="009B37FE">
      <w:pPr>
        <w:rPr>
          <w:rFonts w:ascii="Times New Roman" w:hAnsi="Times New Roman" w:cs="Times New Roman"/>
          <w:b/>
          <w:sz w:val="24"/>
        </w:rPr>
      </w:pPr>
    </w:p>
    <w:p w14:paraId="2479792F" w14:textId="77777777" w:rsidR="000E319C" w:rsidRDefault="000E319C" w:rsidP="009B37FE">
      <w:pPr>
        <w:rPr>
          <w:rFonts w:ascii="Times New Roman" w:hAnsi="Times New Roman" w:cs="Times New Roman"/>
          <w:b/>
          <w:sz w:val="24"/>
        </w:rPr>
      </w:pPr>
    </w:p>
    <w:p w14:paraId="632ACDEC" w14:textId="77777777" w:rsidR="000E319C" w:rsidRDefault="000E319C" w:rsidP="009B37FE">
      <w:pPr>
        <w:rPr>
          <w:rFonts w:ascii="Times New Roman" w:hAnsi="Times New Roman" w:cs="Times New Roman"/>
          <w:b/>
          <w:sz w:val="24"/>
        </w:rPr>
      </w:pPr>
    </w:p>
    <w:p w14:paraId="7C2ACC5E" w14:textId="77777777" w:rsidR="000E319C" w:rsidRDefault="000E319C" w:rsidP="009B37FE">
      <w:pPr>
        <w:rPr>
          <w:rFonts w:ascii="Times New Roman" w:hAnsi="Times New Roman" w:cs="Times New Roman"/>
          <w:b/>
          <w:sz w:val="24"/>
        </w:rPr>
      </w:pPr>
    </w:p>
    <w:p w14:paraId="10EF3919" w14:textId="77777777" w:rsidR="000E319C" w:rsidRDefault="000E319C" w:rsidP="009B37FE">
      <w:pPr>
        <w:rPr>
          <w:rFonts w:ascii="Times New Roman" w:hAnsi="Times New Roman" w:cs="Times New Roman"/>
          <w:b/>
          <w:sz w:val="24"/>
        </w:rPr>
      </w:pPr>
    </w:p>
    <w:p w14:paraId="446E2CCE" w14:textId="77777777" w:rsidR="000E319C" w:rsidRDefault="000E319C" w:rsidP="009B37FE">
      <w:pPr>
        <w:rPr>
          <w:rFonts w:ascii="Times New Roman" w:hAnsi="Times New Roman" w:cs="Times New Roman"/>
          <w:b/>
          <w:sz w:val="24"/>
        </w:rPr>
      </w:pPr>
    </w:p>
    <w:p w14:paraId="51B9A191" w14:textId="77777777" w:rsidR="000E319C" w:rsidRDefault="000E319C" w:rsidP="009B37FE">
      <w:pPr>
        <w:rPr>
          <w:rFonts w:ascii="Times New Roman" w:hAnsi="Times New Roman" w:cs="Times New Roman"/>
          <w:b/>
          <w:sz w:val="24"/>
        </w:rPr>
      </w:pPr>
    </w:p>
    <w:p w14:paraId="5978237F" w14:textId="77777777" w:rsidR="000E319C" w:rsidRDefault="000E319C" w:rsidP="009B37FE">
      <w:pPr>
        <w:rPr>
          <w:rFonts w:ascii="Times New Roman" w:hAnsi="Times New Roman" w:cs="Times New Roman"/>
          <w:b/>
          <w:sz w:val="24"/>
        </w:rPr>
      </w:pPr>
    </w:p>
    <w:p w14:paraId="70F6A796" w14:textId="77777777" w:rsidR="000E319C" w:rsidRDefault="000E319C" w:rsidP="009B37FE">
      <w:pPr>
        <w:rPr>
          <w:rFonts w:ascii="Times New Roman" w:hAnsi="Times New Roman" w:cs="Times New Roman"/>
          <w:b/>
          <w:sz w:val="24"/>
        </w:rPr>
      </w:pPr>
    </w:p>
    <w:p w14:paraId="41880746" w14:textId="77777777" w:rsidR="000E319C" w:rsidRDefault="000E319C" w:rsidP="009B37FE">
      <w:pPr>
        <w:rPr>
          <w:rFonts w:ascii="Times New Roman" w:hAnsi="Times New Roman" w:cs="Times New Roman"/>
          <w:b/>
          <w:sz w:val="24"/>
        </w:rPr>
      </w:pPr>
    </w:p>
    <w:p w14:paraId="1A8BE3EB" w14:textId="77777777" w:rsidR="000E319C" w:rsidRDefault="000E319C" w:rsidP="009B37FE">
      <w:pPr>
        <w:rPr>
          <w:rFonts w:ascii="Times New Roman" w:hAnsi="Times New Roman" w:cs="Times New Roman"/>
          <w:b/>
          <w:sz w:val="24"/>
        </w:rPr>
      </w:pPr>
    </w:p>
    <w:p w14:paraId="4610BDB2" w14:textId="77777777" w:rsidR="00462EA3" w:rsidRDefault="00462EA3" w:rsidP="009B37FE">
      <w:pPr>
        <w:rPr>
          <w:rFonts w:ascii="Times New Roman" w:hAnsi="Times New Roman" w:cs="Times New Roman"/>
          <w:b/>
          <w:sz w:val="24"/>
        </w:rPr>
      </w:pPr>
    </w:p>
    <w:p w14:paraId="4E1121C4" w14:textId="57473175" w:rsidR="00462EA3" w:rsidRDefault="00462EA3" w:rsidP="00462EA3">
      <w:pPr>
        <w:pStyle w:val="Heading2"/>
        <w:spacing w:before="0" w:afterLines="200" w:after="480" w:line="415" w:lineRule="auto"/>
        <w:rPr>
          <w:rFonts w:ascii="Arial" w:hAnsi="Arial" w:cs="Arial"/>
          <w:color w:val="000000" w:themeColor="text1"/>
          <w:sz w:val="24"/>
          <w:lang w:val="en"/>
        </w:rPr>
      </w:pPr>
      <w:r w:rsidRPr="00E86E74">
        <w:rPr>
          <w:rFonts w:ascii="Arial" w:hAnsi="Arial" w:cs="Arial" w:hint="eastAsia"/>
          <w:color w:val="000000" w:themeColor="text1"/>
          <w:sz w:val="24"/>
          <w:lang w:val="en"/>
        </w:rPr>
        <w:lastRenderedPageBreak/>
        <w:t>A</w:t>
      </w:r>
      <w:r w:rsidRPr="00E86E74">
        <w:rPr>
          <w:rFonts w:ascii="Arial" w:hAnsi="Arial" w:cs="Arial"/>
          <w:color w:val="000000" w:themeColor="text1"/>
          <w:sz w:val="24"/>
          <w:lang w:val="en"/>
        </w:rPr>
        <w:t xml:space="preserve">ppendix </w:t>
      </w:r>
      <w:r w:rsidR="00490A61">
        <w:rPr>
          <w:rFonts w:ascii="Arial" w:hAnsi="Arial" w:cs="Arial" w:hint="eastAsia"/>
          <w:color w:val="000000" w:themeColor="text1"/>
          <w:sz w:val="24"/>
          <w:lang w:val="en"/>
        </w:rPr>
        <w:t>6</w:t>
      </w:r>
      <w:r w:rsidRPr="00E86E74">
        <w:rPr>
          <w:rFonts w:ascii="Arial" w:hAnsi="Arial" w:cs="Arial"/>
          <w:color w:val="000000" w:themeColor="text1"/>
          <w:sz w:val="24"/>
          <w:lang w:val="en"/>
        </w:rPr>
        <w:t xml:space="preserve">: </w:t>
      </w:r>
      <w:r>
        <w:rPr>
          <w:rFonts w:ascii="Arial" w:hAnsi="Arial" w:cs="Arial"/>
          <w:color w:val="000000" w:themeColor="text1"/>
          <w:sz w:val="24"/>
          <w:lang w:val="en"/>
        </w:rPr>
        <w:t>IRPP</w:t>
      </w:r>
    </w:p>
    <w:tbl>
      <w:tblPr>
        <w:tblStyle w:val="TableGrid"/>
        <w:tblW w:w="8789" w:type="dxa"/>
        <w:tblInd w:w="-5" w:type="dxa"/>
        <w:tblLayout w:type="fixed"/>
        <w:tblLook w:val="04A0" w:firstRow="1" w:lastRow="0" w:firstColumn="1" w:lastColumn="0" w:noHBand="0" w:noVBand="1"/>
      </w:tblPr>
      <w:tblGrid>
        <w:gridCol w:w="2552"/>
        <w:gridCol w:w="6237"/>
      </w:tblGrid>
      <w:tr w:rsidR="00462EA3" w:rsidRPr="008852CE" w14:paraId="64D665AB" w14:textId="77777777" w:rsidTr="00462EA3">
        <w:tc>
          <w:tcPr>
            <w:tcW w:w="2552" w:type="dxa"/>
          </w:tcPr>
          <w:p w14:paraId="7C355528" w14:textId="77777777" w:rsidR="00462EA3" w:rsidRPr="0089073D" w:rsidRDefault="00462EA3" w:rsidP="008E6284">
            <w:pPr>
              <w:spacing w:line="276" w:lineRule="auto"/>
              <w:rPr>
                <w:rFonts w:ascii="Arial" w:eastAsia="Times New Roman" w:hAnsi="Arial" w:cs="Arial"/>
                <w:b/>
                <w:sz w:val="24"/>
                <w:szCs w:val="24"/>
              </w:rPr>
            </w:pPr>
            <w:r w:rsidRPr="0089073D">
              <w:rPr>
                <w:rFonts w:ascii="Arial" w:eastAsia="Times New Roman" w:hAnsi="Arial" w:cs="Arial"/>
                <w:b/>
                <w:sz w:val="24"/>
                <w:szCs w:val="24"/>
              </w:rPr>
              <w:t>Student Name &amp; ID No.</w:t>
            </w:r>
          </w:p>
        </w:tc>
        <w:tc>
          <w:tcPr>
            <w:tcW w:w="6237" w:type="dxa"/>
          </w:tcPr>
          <w:p w14:paraId="2510E3A2" w14:textId="77777777" w:rsidR="00462EA3" w:rsidRDefault="00462EA3" w:rsidP="008E6284">
            <w:pPr>
              <w:spacing w:line="276" w:lineRule="auto"/>
              <w:rPr>
                <w:rFonts w:ascii="Arial" w:hAnsi="Arial"/>
                <w:sz w:val="24"/>
                <w:szCs w:val="24"/>
              </w:rPr>
            </w:pPr>
            <w:r w:rsidRPr="0089073D">
              <w:rPr>
                <w:rFonts w:ascii="Arial" w:hAnsi="Arial" w:cs="Arial"/>
                <w:sz w:val="24"/>
                <w:szCs w:val="24"/>
              </w:rPr>
              <w:t xml:space="preserve">WANGSITAO     </w:t>
            </w:r>
          </w:p>
          <w:p w14:paraId="13F97A52" w14:textId="77777777" w:rsidR="00462EA3" w:rsidRPr="0089073D" w:rsidRDefault="00462EA3" w:rsidP="008E6284">
            <w:pPr>
              <w:spacing w:line="276" w:lineRule="auto"/>
              <w:rPr>
                <w:rFonts w:ascii="Arial" w:eastAsia="Times New Roman" w:hAnsi="Arial" w:cs="Arial"/>
                <w:sz w:val="24"/>
                <w:szCs w:val="24"/>
              </w:rPr>
            </w:pPr>
            <w:r w:rsidRPr="0089073D">
              <w:rPr>
                <w:rFonts w:ascii="Arial" w:hAnsi="Arial" w:cs="Arial"/>
                <w:sz w:val="24"/>
                <w:szCs w:val="24"/>
              </w:rPr>
              <w:t>I18015905</w:t>
            </w:r>
          </w:p>
        </w:tc>
      </w:tr>
      <w:tr w:rsidR="00462EA3" w:rsidRPr="008852CE" w14:paraId="1B77948F" w14:textId="77777777" w:rsidTr="00462EA3">
        <w:tc>
          <w:tcPr>
            <w:tcW w:w="2552" w:type="dxa"/>
          </w:tcPr>
          <w:p w14:paraId="10072EB6" w14:textId="77777777" w:rsidR="00462EA3" w:rsidRPr="0089073D" w:rsidRDefault="00462EA3" w:rsidP="008E6284">
            <w:pPr>
              <w:spacing w:line="276" w:lineRule="auto"/>
              <w:rPr>
                <w:rFonts w:ascii="Arial" w:eastAsia="Times New Roman" w:hAnsi="Arial" w:cs="Arial"/>
                <w:b/>
                <w:sz w:val="24"/>
                <w:szCs w:val="24"/>
              </w:rPr>
            </w:pPr>
            <w:r w:rsidRPr="0089073D">
              <w:rPr>
                <w:rFonts w:ascii="Arial" w:eastAsia="Times New Roman" w:hAnsi="Arial" w:cs="Arial"/>
                <w:b/>
                <w:sz w:val="24"/>
                <w:szCs w:val="24"/>
              </w:rPr>
              <w:t>Broad Area</w:t>
            </w:r>
          </w:p>
        </w:tc>
        <w:tc>
          <w:tcPr>
            <w:tcW w:w="6237" w:type="dxa"/>
          </w:tcPr>
          <w:p w14:paraId="7E97AA92" w14:textId="77777777" w:rsidR="00462EA3" w:rsidRPr="0089073D" w:rsidRDefault="00462EA3" w:rsidP="008E6284">
            <w:pPr>
              <w:spacing w:line="276" w:lineRule="auto"/>
              <w:rPr>
                <w:rFonts w:ascii="Arial" w:eastAsia="Times New Roman" w:hAnsi="Arial" w:cs="Arial"/>
                <w:sz w:val="24"/>
                <w:szCs w:val="24"/>
              </w:rPr>
            </w:pPr>
            <w:r w:rsidRPr="0089073D">
              <w:rPr>
                <w:rFonts w:ascii="Arial" w:eastAsia="Times New Roman" w:hAnsi="Arial" w:cs="Arial"/>
                <w:sz w:val="24"/>
                <w:szCs w:val="24"/>
              </w:rPr>
              <w:t>Marketing</w:t>
            </w:r>
          </w:p>
        </w:tc>
      </w:tr>
      <w:tr w:rsidR="00462EA3" w:rsidRPr="008852CE" w14:paraId="32FEDDF6" w14:textId="77777777" w:rsidTr="00462EA3">
        <w:tc>
          <w:tcPr>
            <w:tcW w:w="2552" w:type="dxa"/>
          </w:tcPr>
          <w:p w14:paraId="558AEC9E" w14:textId="77777777" w:rsidR="00462EA3" w:rsidRPr="0089073D" w:rsidRDefault="00462EA3" w:rsidP="008E6284">
            <w:pPr>
              <w:spacing w:line="276" w:lineRule="auto"/>
              <w:rPr>
                <w:rFonts w:ascii="Arial" w:eastAsia="Times New Roman" w:hAnsi="Arial" w:cs="Arial"/>
                <w:b/>
                <w:sz w:val="24"/>
                <w:szCs w:val="24"/>
              </w:rPr>
            </w:pPr>
            <w:r w:rsidRPr="0089073D">
              <w:rPr>
                <w:rFonts w:ascii="Arial" w:eastAsia="Times New Roman" w:hAnsi="Arial" w:cs="Arial"/>
                <w:b/>
                <w:sz w:val="24"/>
                <w:szCs w:val="24"/>
              </w:rPr>
              <w:t>Concise Title</w:t>
            </w:r>
          </w:p>
        </w:tc>
        <w:tc>
          <w:tcPr>
            <w:tcW w:w="6237" w:type="dxa"/>
          </w:tcPr>
          <w:p w14:paraId="4DA44BDB" w14:textId="77777777" w:rsidR="00462EA3" w:rsidRPr="0089073D" w:rsidRDefault="00462EA3" w:rsidP="008E6284">
            <w:pPr>
              <w:spacing w:line="360" w:lineRule="auto"/>
              <w:rPr>
                <w:rFonts w:ascii="Arial" w:hAnsi="Arial" w:cs="Arial"/>
                <w:sz w:val="24"/>
                <w:szCs w:val="24"/>
              </w:rPr>
            </w:pPr>
            <w:r w:rsidRPr="0089073D">
              <w:rPr>
                <w:rFonts w:ascii="Arial" w:hAnsi="Arial" w:cs="Arial"/>
                <w:sz w:val="24"/>
                <w:szCs w:val="24"/>
              </w:rPr>
              <w:t>Analysis of the International Competitiveness of Chinese Mobile Phone Enterprises in the Malaysian Market</w:t>
            </w:r>
          </w:p>
        </w:tc>
      </w:tr>
      <w:tr w:rsidR="00462EA3" w:rsidRPr="008852CE" w14:paraId="7646ECA8" w14:textId="77777777" w:rsidTr="00462EA3">
        <w:tc>
          <w:tcPr>
            <w:tcW w:w="2552" w:type="dxa"/>
          </w:tcPr>
          <w:p w14:paraId="7695F231" w14:textId="77777777" w:rsidR="00462EA3" w:rsidRPr="0089073D" w:rsidRDefault="00462EA3" w:rsidP="008E6284">
            <w:pPr>
              <w:spacing w:after="240" w:line="276" w:lineRule="auto"/>
              <w:rPr>
                <w:rFonts w:ascii="Arial" w:eastAsia="Times New Roman" w:hAnsi="Arial" w:cs="Arial"/>
                <w:b/>
                <w:sz w:val="24"/>
                <w:szCs w:val="24"/>
              </w:rPr>
            </w:pPr>
            <w:r w:rsidRPr="0089073D">
              <w:rPr>
                <w:rFonts w:ascii="Arial" w:eastAsia="Times New Roman" w:hAnsi="Arial" w:cs="Arial"/>
                <w:b/>
                <w:sz w:val="24"/>
                <w:szCs w:val="24"/>
              </w:rPr>
              <w:t>Problem Definition</w:t>
            </w:r>
          </w:p>
        </w:tc>
        <w:tc>
          <w:tcPr>
            <w:tcW w:w="6237" w:type="dxa"/>
          </w:tcPr>
          <w:p w14:paraId="71793B1B" w14:textId="77777777" w:rsidR="00462EA3" w:rsidRPr="0089073D" w:rsidRDefault="00462EA3" w:rsidP="008E6284">
            <w:pPr>
              <w:spacing w:after="240" w:line="276" w:lineRule="auto"/>
              <w:rPr>
                <w:rFonts w:ascii="Arial" w:hAnsi="Arial" w:cs="Arial"/>
                <w:sz w:val="24"/>
                <w:szCs w:val="24"/>
              </w:rPr>
            </w:pPr>
            <w:r w:rsidRPr="0089073D">
              <w:rPr>
                <w:rFonts w:ascii="Arial" w:hAnsi="Arial" w:cs="Arial"/>
                <w:sz w:val="24"/>
                <w:szCs w:val="24"/>
              </w:rPr>
              <w:t>1. China's mobile phone enterprises are developing faster and faster, and international competitiveness is getting stronger. However, China's smartphone market has been growing slowly in recent years. By 2017, smartphone shipments in the Chinese market have even declined.</w:t>
            </w:r>
          </w:p>
          <w:p w14:paraId="52DD7E02" w14:textId="77777777" w:rsidR="00462EA3" w:rsidRPr="0089073D" w:rsidRDefault="00462EA3" w:rsidP="008E6284">
            <w:pPr>
              <w:spacing w:after="240" w:line="276" w:lineRule="auto"/>
              <w:rPr>
                <w:rFonts w:ascii="Arial" w:hAnsi="Arial" w:cs="Arial"/>
                <w:sz w:val="24"/>
                <w:szCs w:val="24"/>
              </w:rPr>
            </w:pPr>
            <w:r w:rsidRPr="0089073D">
              <w:rPr>
                <w:rFonts w:ascii="Arial" w:hAnsi="Arial" w:cs="Arial"/>
                <w:sz w:val="24"/>
                <w:szCs w:val="24"/>
              </w:rPr>
              <w:t>2. In this context, how will Chinese mobile phone companies maintain rapid growth? Chinese mobile phone companies have begun to accelerate their pace of entering the international market and seek new growth points overseas.</w:t>
            </w:r>
          </w:p>
          <w:p w14:paraId="1637EEAB" w14:textId="77777777" w:rsidR="00462EA3" w:rsidRPr="0089073D" w:rsidRDefault="00462EA3" w:rsidP="008E6284">
            <w:pPr>
              <w:spacing w:after="240" w:line="276" w:lineRule="auto"/>
              <w:rPr>
                <w:rFonts w:ascii="Arial" w:hAnsi="Arial" w:cs="Arial"/>
                <w:sz w:val="24"/>
                <w:szCs w:val="24"/>
              </w:rPr>
            </w:pPr>
            <w:r w:rsidRPr="0089073D">
              <w:rPr>
                <w:rFonts w:ascii="Arial" w:hAnsi="Arial" w:cs="Arial"/>
                <w:sz w:val="24"/>
                <w:szCs w:val="24"/>
              </w:rPr>
              <w:t>3. China's mobile phone companies currently use developed countries such as Europe, the United States, Japan and South Korea as well as developing countries in India, the United Arab Emirates and Southeast Asia as their core markets.</w:t>
            </w:r>
          </w:p>
          <w:p w14:paraId="7ACBC4B9" w14:textId="77777777" w:rsidR="00462EA3" w:rsidRPr="0089073D" w:rsidRDefault="00462EA3" w:rsidP="008E6284">
            <w:pPr>
              <w:spacing w:after="240" w:line="276" w:lineRule="auto"/>
              <w:rPr>
                <w:rFonts w:ascii="Arial" w:eastAsia="Times New Roman" w:hAnsi="Arial" w:cs="Arial"/>
                <w:sz w:val="24"/>
                <w:szCs w:val="24"/>
              </w:rPr>
            </w:pPr>
            <w:r w:rsidRPr="0089073D">
              <w:rPr>
                <w:rFonts w:ascii="Arial" w:hAnsi="Arial" w:cs="Arial"/>
                <w:sz w:val="24"/>
                <w:szCs w:val="24"/>
              </w:rPr>
              <w:t xml:space="preserve">4. Chinese mobile phone companies have begun to pay attention to the Malaysian market. Huawei, OPPO, ZTE, vivo, </w:t>
            </w:r>
            <w:proofErr w:type="spellStart"/>
            <w:r w:rsidRPr="0089073D">
              <w:rPr>
                <w:rFonts w:ascii="Arial" w:hAnsi="Arial" w:cs="Arial"/>
                <w:sz w:val="24"/>
                <w:szCs w:val="24"/>
              </w:rPr>
              <w:t>Meizu</w:t>
            </w:r>
            <w:proofErr w:type="spellEnd"/>
            <w:r w:rsidRPr="0089073D">
              <w:rPr>
                <w:rFonts w:ascii="Arial" w:hAnsi="Arial" w:cs="Arial"/>
                <w:sz w:val="24"/>
                <w:szCs w:val="24"/>
              </w:rPr>
              <w:t xml:space="preserve">, HTC, Lenovo and other Chinese mobile phone companies have entered the Malaysian market, but Chinese mobile phone companies still occupy less market share in Malaysia. In the process of competition between the Malaysian market and mobile phone companies in various countries, a correct and comprehensive understanding of the international competitiveness of enterprises is the basis for the development and growth of Chinese mobile phone </w:t>
            </w:r>
            <w:r w:rsidRPr="0089073D">
              <w:rPr>
                <w:rFonts w:ascii="Arial" w:hAnsi="Arial" w:cs="Arial"/>
                <w:sz w:val="24"/>
                <w:szCs w:val="24"/>
              </w:rPr>
              <w:lastRenderedPageBreak/>
              <w:t>companies in the Malaysian market. Through the analysis of the international competitiveness of Chinese mobile phone companies, it is necessary to find a way to restrict Chinese mobile phone companies. The factors of development further propose countermeasures in a targeted manner.</w:t>
            </w:r>
          </w:p>
        </w:tc>
      </w:tr>
      <w:tr w:rsidR="00462EA3" w:rsidRPr="008852CE" w14:paraId="3F476EC3" w14:textId="77777777" w:rsidTr="00462EA3">
        <w:tc>
          <w:tcPr>
            <w:tcW w:w="2552" w:type="dxa"/>
          </w:tcPr>
          <w:p w14:paraId="19F1E830" w14:textId="77777777" w:rsidR="00462EA3" w:rsidRPr="0089073D" w:rsidRDefault="00462EA3" w:rsidP="008E6284">
            <w:pPr>
              <w:spacing w:after="240" w:line="276" w:lineRule="auto"/>
              <w:rPr>
                <w:rFonts w:ascii="Arial" w:eastAsia="Times New Roman" w:hAnsi="Arial" w:cs="Arial"/>
                <w:b/>
                <w:sz w:val="24"/>
                <w:szCs w:val="24"/>
              </w:rPr>
            </w:pPr>
            <w:r w:rsidRPr="0089073D">
              <w:rPr>
                <w:rFonts w:ascii="Arial" w:eastAsia="Times New Roman" w:hAnsi="Arial" w:cs="Arial"/>
                <w:b/>
                <w:sz w:val="24"/>
                <w:szCs w:val="24"/>
              </w:rPr>
              <w:lastRenderedPageBreak/>
              <w:t>Research Objective</w:t>
            </w:r>
          </w:p>
        </w:tc>
        <w:tc>
          <w:tcPr>
            <w:tcW w:w="6237" w:type="dxa"/>
          </w:tcPr>
          <w:p w14:paraId="7065365A" w14:textId="77777777" w:rsidR="00462EA3" w:rsidRPr="0089073D" w:rsidRDefault="00462EA3" w:rsidP="008E6284">
            <w:pPr>
              <w:pStyle w:val="TableParagraph"/>
              <w:spacing w:after="240" w:line="276" w:lineRule="auto"/>
              <w:jc w:val="both"/>
              <w:rPr>
                <w:rFonts w:ascii="Arial" w:eastAsia="宋体" w:hAnsi="Arial" w:cs="Arial"/>
                <w:sz w:val="24"/>
                <w:szCs w:val="24"/>
                <w:lang w:eastAsia="zh-CN"/>
              </w:rPr>
            </w:pPr>
            <w:r w:rsidRPr="0089073D">
              <w:rPr>
                <w:rFonts w:ascii="Arial" w:eastAsia="宋体" w:hAnsi="Arial" w:cs="Arial"/>
                <w:sz w:val="24"/>
                <w:szCs w:val="24"/>
                <w:lang w:eastAsia="zh-CN"/>
              </w:rPr>
              <w:t>Overall research objectives:</w:t>
            </w:r>
          </w:p>
          <w:p w14:paraId="75E30E62" w14:textId="77777777" w:rsidR="00462EA3" w:rsidRPr="0089073D" w:rsidRDefault="00462EA3" w:rsidP="008E6284">
            <w:pPr>
              <w:pStyle w:val="TableParagraph"/>
              <w:spacing w:after="240" w:line="276" w:lineRule="auto"/>
              <w:ind w:left="107"/>
              <w:jc w:val="both"/>
              <w:rPr>
                <w:rFonts w:ascii="Arial" w:eastAsia="宋体" w:hAnsi="Arial" w:cs="Arial"/>
                <w:sz w:val="24"/>
                <w:szCs w:val="24"/>
                <w:lang w:eastAsia="zh-CN"/>
              </w:rPr>
            </w:pPr>
            <w:r w:rsidRPr="0089073D">
              <w:rPr>
                <w:rFonts w:ascii="Arial" w:eastAsia="宋体" w:hAnsi="Arial" w:cs="Arial"/>
                <w:sz w:val="24"/>
                <w:szCs w:val="24"/>
                <w:lang w:eastAsia="zh-CN"/>
              </w:rPr>
              <w:t>Exploring the international competitiveness of Chinese mobile phone companies in the Malaysian market</w:t>
            </w:r>
          </w:p>
          <w:p w14:paraId="22ABB0D3" w14:textId="77777777" w:rsidR="00462EA3" w:rsidRPr="0089073D" w:rsidRDefault="00462EA3" w:rsidP="008E6284">
            <w:pPr>
              <w:pStyle w:val="TableParagraph"/>
              <w:spacing w:after="240" w:line="276" w:lineRule="auto"/>
              <w:ind w:left="107"/>
              <w:jc w:val="both"/>
              <w:rPr>
                <w:rFonts w:ascii="Arial" w:eastAsia="宋体" w:hAnsi="Arial" w:cs="Arial"/>
                <w:sz w:val="24"/>
                <w:szCs w:val="24"/>
                <w:lang w:eastAsia="zh-CN"/>
              </w:rPr>
            </w:pPr>
            <w:r w:rsidRPr="0089073D">
              <w:rPr>
                <w:rFonts w:ascii="Arial" w:eastAsia="宋体" w:hAnsi="Arial" w:cs="Arial"/>
                <w:sz w:val="24"/>
                <w:szCs w:val="24"/>
                <w:lang w:eastAsia="zh-CN"/>
              </w:rPr>
              <w:t xml:space="preserve">The sub objectives: </w:t>
            </w:r>
          </w:p>
          <w:p w14:paraId="2FAB65CC" w14:textId="77777777" w:rsidR="00462EA3" w:rsidRPr="0089073D" w:rsidRDefault="00462EA3" w:rsidP="008E6284">
            <w:pPr>
              <w:spacing w:line="360" w:lineRule="auto"/>
              <w:rPr>
                <w:rFonts w:ascii="Arial" w:hAnsi="Arial" w:cs="Arial"/>
                <w:sz w:val="24"/>
                <w:szCs w:val="24"/>
              </w:rPr>
            </w:pPr>
            <w:r w:rsidRPr="0089073D">
              <w:rPr>
                <w:rFonts w:ascii="Arial" w:hAnsi="Arial" w:cs="Arial"/>
                <w:sz w:val="24"/>
                <w:szCs w:val="24"/>
              </w:rPr>
              <w:t>1. To determine the factors influencing the purchase intention of mobile phone buyers.</w:t>
            </w:r>
          </w:p>
          <w:p w14:paraId="5D6D0019" w14:textId="77777777" w:rsidR="00462EA3" w:rsidRPr="0089073D" w:rsidRDefault="00462EA3" w:rsidP="008E6284">
            <w:pPr>
              <w:spacing w:line="360" w:lineRule="auto"/>
              <w:rPr>
                <w:rFonts w:ascii="Arial" w:hAnsi="Arial" w:cs="Arial"/>
                <w:sz w:val="24"/>
                <w:szCs w:val="24"/>
              </w:rPr>
            </w:pPr>
            <w:r w:rsidRPr="0089073D">
              <w:rPr>
                <w:rFonts w:ascii="Arial" w:hAnsi="Arial" w:cs="Arial"/>
                <w:sz w:val="24"/>
                <w:szCs w:val="24"/>
              </w:rPr>
              <w:t xml:space="preserve">2. To determine the most significant factor which influence the customer purchase intention. </w:t>
            </w:r>
          </w:p>
          <w:p w14:paraId="39A9B9BE" w14:textId="77777777" w:rsidR="00462EA3" w:rsidRPr="0089073D" w:rsidRDefault="00462EA3" w:rsidP="008E6284">
            <w:pPr>
              <w:spacing w:line="360" w:lineRule="auto"/>
              <w:rPr>
                <w:rFonts w:ascii="Arial" w:hAnsi="Arial" w:cs="Arial"/>
                <w:sz w:val="24"/>
                <w:szCs w:val="24"/>
              </w:rPr>
            </w:pPr>
          </w:p>
        </w:tc>
      </w:tr>
      <w:tr w:rsidR="00462EA3" w:rsidRPr="008852CE" w14:paraId="7B0196FD" w14:textId="77777777" w:rsidTr="00462EA3">
        <w:tc>
          <w:tcPr>
            <w:tcW w:w="2552" w:type="dxa"/>
          </w:tcPr>
          <w:p w14:paraId="32710648" w14:textId="77777777" w:rsidR="00462EA3" w:rsidRPr="0089073D" w:rsidRDefault="00462EA3" w:rsidP="008E6284">
            <w:pPr>
              <w:spacing w:after="240" w:line="276" w:lineRule="auto"/>
              <w:rPr>
                <w:rFonts w:ascii="Arial" w:eastAsia="Times New Roman" w:hAnsi="Arial" w:cs="Arial"/>
                <w:b/>
                <w:sz w:val="24"/>
                <w:szCs w:val="24"/>
              </w:rPr>
            </w:pPr>
            <w:r w:rsidRPr="0089073D">
              <w:rPr>
                <w:rFonts w:ascii="Arial" w:eastAsia="Times New Roman" w:hAnsi="Arial" w:cs="Arial"/>
                <w:b/>
                <w:sz w:val="24"/>
                <w:szCs w:val="24"/>
              </w:rPr>
              <w:t>Scope of study</w:t>
            </w:r>
          </w:p>
        </w:tc>
        <w:tc>
          <w:tcPr>
            <w:tcW w:w="6237" w:type="dxa"/>
          </w:tcPr>
          <w:p w14:paraId="350AD106" w14:textId="77777777" w:rsidR="00462EA3" w:rsidRPr="0089073D" w:rsidRDefault="00462EA3" w:rsidP="008E6284">
            <w:pPr>
              <w:spacing w:after="240" w:line="276" w:lineRule="auto"/>
              <w:rPr>
                <w:rFonts w:ascii="Arial" w:eastAsia="Times New Roman" w:hAnsi="Arial" w:cs="Arial"/>
                <w:sz w:val="24"/>
                <w:szCs w:val="24"/>
              </w:rPr>
            </w:pPr>
            <w:r w:rsidRPr="0089073D">
              <w:rPr>
                <w:rFonts w:ascii="Arial" w:eastAsia="Times New Roman" w:hAnsi="Arial" w:cs="Arial"/>
                <w:sz w:val="24"/>
                <w:szCs w:val="24"/>
                <w:lang w:eastAsia="en-US" w:bidi="en-US"/>
              </w:rPr>
              <w:t>The research focus of this study is to analyze the factors affecting the international competitiveness of Chinese mobile phone companies in the Malaysian market. The geographical area of the study is Malaysia, and the focus of the research is on Malaysian consumers. The variable setting of this study is based on the perspective of Malaysian consumers, collecting relevant data through questionnaires, and finally analyzing and summarizing the data.</w:t>
            </w:r>
          </w:p>
        </w:tc>
      </w:tr>
      <w:tr w:rsidR="00462EA3" w:rsidRPr="008852CE" w14:paraId="11555054" w14:textId="77777777" w:rsidTr="00462EA3">
        <w:tc>
          <w:tcPr>
            <w:tcW w:w="2552" w:type="dxa"/>
          </w:tcPr>
          <w:p w14:paraId="070A5084" w14:textId="77777777" w:rsidR="00462EA3" w:rsidRPr="0089073D" w:rsidRDefault="00462EA3" w:rsidP="008E6284">
            <w:pPr>
              <w:spacing w:after="240" w:line="276" w:lineRule="auto"/>
              <w:rPr>
                <w:rFonts w:ascii="Arial" w:eastAsia="Times New Roman" w:hAnsi="Arial" w:cs="Arial"/>
                <w:b/>
                <w:sz w:val="24"/>
                <w:szCs w:val="24"/>
              </w:rPr>
            </w:pPr>
            <w:r w:rsidRPr="0089073D">
              <w:rPr>
                <w:rFonts w:ascii="Arial" w:eastAsia="Times New Roman" w:hAnsi="Arial" w:cs="Arial"/>
                <w:b/>
                <w:sz w:val="24"/>
                <w:szCs w:val="24"/>
              </w:rPr>
              <w:t>Significance of the Research</w:t>
            </w:r>
          </w:p>
        </w:tc>
        <w:tc>
          <w:tcPr>
            <w:tcW w:w="6237" w:type="dxa"/>
          </w:tcPr>
          <w:p w14:paraId="31BF7AF2" w14:textId="77777777" w:rsidR="00462EA3" w:rsidRPr="0089073D" w:rsidRDefault="00462EA3" w:rsidP="008E6284">
            <w:pPr>
              <w:pStyle w:val="TableParagraph"/>
              <w:tabs>
                <w:tab w:val="left" w:pos="827"/>
                <w:tab w:val="left" w:pos="828"/>
              </w:tabs>
              <w:spacing w:after="240" w:line="276" w:lineRule="auto"/>
              <w:jc w:val="both"/>
              <w:rPr>
                <w:rFonts w:ascii="Arial" w:hAnsi="Arial" w:cs="Arial"/>
                <w:sz w:val="24"/>
                <w:szCs w:val="24"/>
                <w:lang w:val="en-GB"/>
              </w:rPr>
            </w:pPr>
            <w:r w:rsidRPr="0089073D">
              <w:rPr>
                <w:rFonts w:ascii="Arial" w:hAnsi="Arial" w:cs="Arial"/>
                <w:sz w:val="24"/>
                <w:szCs w:val="24"/>
                <w:lang w:val="en-GB"/>
              </w:rPr>
              <w:t>1.Academic Contribution</w:t>
            </w:r>
          </w:p>
          <w:p w14:paraId="19DC6916" w14:textId="77777777" w:rsidR="00462EA3" w:rsidRPr="0089073D" w:rsidRDefault="00462EA3" w:rsidP="008E6284">
            <w:pPr>
              <w:pStyle w:val="TableParagraph"/>
              <w:tabs>
                <w:tab w:val="left" w:pos="827"/>
                <w:tab w:val="left" w:pos="828"/>
              </w:tabs>
              <w:spacing w:after="240" w:line="276" w:lineRule="auto"/>
              <w:jc w:val="both"/>
              <w:rPr>
                <w:rFonts w:ascii="Arial" w:hAnsi="Arial" w:cs="Arial"/>
                <w:sz w:val="24"/>
                <w:szCs w:val="24"/>
                <w:lang w:val="en-GB"/>
              </w:rPr>
            </w:pPr>
            <w:r w:rsidRPr="0089073D">
              <w:rPr>
                <w:rFonts w:ascii="Arial" w:hAnsi="Arial" w:cs="Arial"/>
                <w:sz w:val="24"/>
                <w:szCs w:val="24"/>
                <w:lang w:val="en-GB"/>
              </w:rPr>
              <w:t xml:space="preserve">This article is the first time to select Chinese mobile phone companies in the Malaysian market as a research object to </w:t>
            </w:r>
            <w:proofErr w:type="spellStart"/>
            <w:r w:rsidRPr="0089073D">
              <w:rPr>
                <w:rFonts w:ascii="Arial" w:hAnsi="Arial" w:cs="Arial"/>
                <w:sz w:val="24"/>
                <w:szCs w:val="24"/>
                <w:lang w:val="en-GB"/>
              </w:rPr>
              <w:t>analyze</w:t>
            </w:r>
            <w:proofErr w:type="spellEnd"/>
            <w:r w:rsidRPr="0089073D">
              <w:rPr>
                <w:rFonts w:ascii="Arial" w:hAnsi="Arial" w:cs="Arial"/>
                <w:sz w:val="24"/>
                <w:szCs w:val="24"/>
                <w:lang w:val="en-GB"/>
              </w:rPr>
              <w:t xml:space="preserve"> their international competitiveness. By exploring the factors affecting the purchase intention of mobile phone consumers in Malaysia, and based on field research in Malaysia, this paper has a high academic </w:t>
            </w:r>
            <w:r w:rsidRPr="0089073D">
              <w:rPr>
                <w:rFonts w:ascii="Arial" w:hAnsi="Arial" w:cs="Arial"/>
                <w:sz w:val="24"/>
                <w:szCs w:val="24"/>
                <w:lang w:val="en-GB"/>
              </w:rPr>
              <w:lastRenderedPageBreak/>
              <w:t>reference.</w:t>
            </w:r>
            <w:r>
              <w:rPr>
                <w:rFonts w:ascii="Arial" w:hAnsi="Arial" w:cs="Arial"/>
                <w:sz w:val="24"/>
                <w:szCs w:val="24"/>
                <w:lang w:val="en-GB"/>
              </w:rPr>
              <w:t xml:space="preserve"> In terms of research methods, </w:t>
            </w:r>
            <w:r w:rsidRPr="0089073D">
              <w:rPr>
                <w:rFonts w:ascii="Arial" w:hAnsi="Arial" w:cs="Arial"/>
                <w:sz w:val="24"/>
                <w:szCs w:val="24"/>
                <w:lang w:val="en-GB"/>
              </w:rPr>
              <w:t>this paper narrows the international market to the national market, and conducts in-depth research on the factors affecting the purchase bias of mobile phone consumers through field research in Kuala Lumpur, Malaysia, this paper has certain expansion and complementation in content and system.</w:t>
            </w:r>
          </w:p>
          <w:p w14:paraId="37B83C4C" w14:textId="77777777" w:rsidR="00462EA3" w:rsidRPr="0089073D" w:rsidRDefault="00462EA3" w:rsidP="008E6284">
            <w:pPr>
              <w:pStyle w:val="TableParagraph"/>
              <w:tabs>
                <w:tab w:val="left" w:pos="827"/>
                <w:tab w:val="left" w:pos="828"/>
              </w:tabs>
              <w:spacing w:after="240" w:line="276" w:lineRule="auto"/>
              <w:jc w:val="both"/>
              <w:rPr>
                <w:rFonts w:ascii="Arial" w:hAnsi="Arial" w:cs="Arial"/>
                <w:sz w:val="24"/>
                <w:szCs w:val="24"/>
                <w:lang w:val="en-GB"/>
              </w:rPr>
            </w:pPr>
            <w:r w:rsidRPr="0089073D">
              <w:rPr>
                <w:rFonts w:ascii="Arial" w:hAnsi="Arial" w:cs="Arial"/>
                <w:sz w:val="24"/>
                <w:szCs w:val="24"/>
                <w:lang w:val="en-GB"/>
              </w:rPr>
              <w:t>2.Corporate Contribution</w:t>
            </w:r>
          </w:p>
          <w:p w14:paraId="31EDF824" w14:textId="77777777" w:rsidR="00462EA3" w:rsidRPr="0089073D" w:rsidRDefault="00462EA3" w:rsidP="008E6284">
            <w:pPr>
              <w:spacing w:after="240" w:line="276" w:lineRule="auto"/>
              <w:rPr>
                <w:rFonts w:ascii="Arial" w:eastAsia="Times New Roman" w:hAnsi="Arial" w:cs="Arial"/>
                <w:sz w:val="24"/>
                <w:szCs w:val="24"/>
              </w:rPr>
            </w:pPr>
            <w:r w:rsidRPr="0089073D">
              <w:rPr>
                <w:rFonts w:ascii="Arial" w:hAnsi="Arial" w:cs="Arial"/>
                <w:sz w:val="24"/>
                <w:szCs w:val="24"/>
              </w:rPr>
              <w:t>The research in this paper also has certain practical significance. In the context of the saturation of China's smartphone market, Malaysia's smartphone penetration rate is low, and Malaysian consumers have strong spending power, so the Malaysian mobile phone market has great potential. The presence in the Malaysian mobile phone market will help solve the problem of weak growth in China's mobile phone companies. This paper has certain reference value for Chinese mobile phone companies that have entered the Malaysian market and Chinese mobile phone companies that are ready to enter Malaysia. When competing in the Malaysian market, a correct and comprehensive understanding of the international competitiveness of enterprises is the basis for the growth and development of Chinese mobile phone companies in the Malaysian market.</w:t>
            </w:r>
          </w:p>
        </w:tc>
      </w:tr>
      <w:tr w:rsidR="00462EA3" w:rsidRPr="008852CE" w14:paraId="443D6737" w14:textId="77777777" w:rsidTr="00462EA3">
        <w:tc>
          <w:tcPr>
            <w:tcW w:w="2552" w:type="dxa"/>
          </w:tcPr>
          <w:p w14:paraId="10F7526D" w14:textId="77777777" w:rsidR="00462EA3" w:rsidRPr="0089073D" w:rsidRDefault="00462EA3" w:rsidP="008E6284">
            <w:pPr>
              <w:spacing w:after="240" w:line="276" w:lineRule="auto"/>
              <w:rPr>
                <w:rFonts w:ascii="Arial" w:eastAsia="Times New Roman" w:hAnsi="Arial" w:cs="Arial"/>
                <w:b/>
                <w:sz w:val="24"/>
                <w:szCs w:val="24"/>
              </w:rPr>
            </w:pPr>
            <w:r w:rsidRPr="0089073D">
              <w:rPr>
                <w:rFonts w:ascii="Arial" w:eastAsia="Times New Roman" w:hAnsi="Arial" w:cs="Arial"/>
                <w:b/>
                <w:sz w:val="24"/>
                <w:szCs w:val="24"/>
              </w:rPr>
              <w:lastRenderedPageBreak/>
              <w:t>Literature Review</w:t>
            </w:r>
          </w:p>
        </w:tc>
        <w:tc>
          <w:tcPr>
            <w:tcW w:w="6237" w:type="dxa"/>
          </w:tcPr>
          <w:p w14:paraId="7B21E401" w14:textId="07E91A31" w:rsidR="00462EA3" w:rsidRPr="0089073D" w:rsidRDefault="00462EA3" w:rsidP="008E6284">
            <w:pPr>
              <w:pStyle w:val="TableParagraph"/>
              <w:spacing w:line="275" w:lineRule="exact"/>
              <w:ind w:left="107"/>
              <w:rPr>
                <w:rFonts w:ascii="Arial" w:hAnsi="Arial" w:cs="Arial"/>
                <w:b/>
                <w:sz w:val="24"/>
              </w:rPr>
            </w:pPr>
            <w:r w:rsidRPr="0089073D">
              <w:rPr>
                <w:rFonts w:ascii="Arial" w:hAnsi="Arial" w:cs="Arial"/>
                <w:b/>
                <w:sz w:val="24"/>
                <w:szCs w:val="24"/>
              </w:rPr>
              <w:t>Literature Review</w:t>
            </w:r>
          </w:p>
          <w:tbl>
            <w:tblPr>
              <w:tblStyle w:val="TableGrid"/>
              <w:tblW w:w="5841" w:type="dxa"/>
              <w:tblLayout w:type="fixed"/>
              <w:tblLook w:val="04A0" w:firstRow="1" w:lastRow="0" w:firstColumn="1" w:lastColumn="0" w:noHBand="0" w:noVBand="1"/>
            </w:tblPr>
            <w:tblGrid>
              <w:gridCol w:w="2438"/>
              <w:gridCol w:w="3403"/>
            </w:tblGrid>
            <w:tr w:rsidR="00462EA3" w:rsidRPr="0089073D" w14:paraId="70C500CB" w14:textId="77777777" w:rsidTr="00462EA3">
              <w:tc>
                <w:tcPr>
                  <w:tcW w:w="2438" w:type="dxa"/>
                </w:tcPr>
                <w:p w14:paraId="5E34F458" w14:textId="77777777" w:rsidR="00462EA3" w:rsidRPr="008D5F11" w:rsidRDefault="00462EA3" w:rsidP="008E6284">
                  <w:pPr>
                    <w:spacing w:line="276" w:lineRule="auto"/>
                    <w:jc w:val="center"/>
                    <w:rPr>
                      <w:rFonts w:ascii="Arial" w:hAnsi="Arial" w:cs="Arial"/>
                      <w:b/>
                      <w:sz w:val="24"/>
                      <w:szCs w:val="24"/>
                    </w:rPr>
                  </w:pPr>
                  <w:r w:rsidRPr="008D5F11">
                    <w:rPr>
                      <w:rFonts w:ascii="Arial" w:hAnsi="Arial" w:cs="Arial"/>
                      <w:b/>
                      <w:sz w:val="24"/>
                      <w:szCs w:val="24"/>
                    </w:rPr>
                    <w:t>Variable</w:t>
                  </w:r>
                </w:p>
              </w:tc>
              <w:tc>
                <w:tcPr>
                  <w:tcW w:w="3403" w:type="dxa"/>
                </w:tcPr>
                <w:p w14:paraId="308EC915" w14:textId="77777777" w:rsidR="00462EA3" w:rsidRPr="008D5F11" w:rsidRDefault="00462EA3" w:rsidP="008E6284">
                  <w:pPr>
                    <w:spacing w:line="276" w:lineRule="auto"/>
                    <w:jc w:val="center"/>
                    <w:rPr>
                      <w:rFonts w:ascii="Arial" w:hAnsi="Arial" w:cs="Arial"/>
                      <w:b/>
                      <w:sz w:val="24"/>
                      <w:szCs w:val="24"/>
                    </w:rPr>
                  </w:pPr>
                  <w:r w:rsidRPr="008D5F11">
                    <w:rPr>
                      <w:rFonts w:ascii="Arial" w:hAnsi="Arial" w:cs="Arial"/>
                      <w:b/>
                      <w:sz w:val="24"/>
                      <w:szCs w:val="24"/>
                    </w:rPr>
                    <w:t>Example of Reviewed Literature</w:t>
                  </w:r>
                </w:p>
              </w:tc>
            </w:tr>
            <w:tr w:rsidR="00462EA3" w:rsidRPr="0089073D" w14:paraId="1C52B9E3" w14:textId="77777777" w:rsidTr="00462EA3">
              <w:tc>
                <w:tcPr>
                  <w:tcW w:w="2438" w:type="dxa"/>
                </w:tcPr>
                <w:p w14:paraId="50BC679A" w14:textId="77777777" w:rsidR="00462EA3" w:rsidRPr="0089073D" w:rsidRDefault="00462EA3" w:rsidP="008E6284">
                  <w:pPr>
                    <w:spacing w:line="276" w:lineRule="auto"/>
                    <w:jc w:val="center"/>
                    <w:rPr>
                      <w:rFonts w:ascii="Arial" w:hAnsi="Arial" w:cs="Arial"/>
                      <w:sz w:val="24"/>
                      <w:szCs w:val="24"/>
                    </w:rPr>
                  </w:pPr>
                </w:p>
                <w:p w14:paraId="66DF6286" w14:textId="77777777" w:rsidR="00462EA3" w:rsidRPr="0089073D" w:rsidRDefault="00462EA3" w:rsidP="008E6284">
                  <w:pPr>
                    <w:spacing w:line="276" w:lineRule="auto"/>
                    <w:jc w:val="center"/>
                    <w:rPr>
                      <w:rFonts w:ascii="Arial" w:hAnsi="Arial" w:cs="Arial"/>
                      <w:sz w:val="24"/>
                      <w:szCs w:val="24"/>
                    </w:rPr>
                  </w:pPr>
                </w:p>
                <w:p w14:paraId="22D397E2" w14:textId="77777777" w:rsidR="00462EA3" w:rsidRPr="0089073D" w:rsidRDefault="00462EA3" w:rsidP="008E6284">
                  <w:pPr>
                    <w:spacing w:line="276" w:lineRule="auto"/>
                    <w:jc w:val="center"/>
                    <w:rPr>
                      <w:rFonts w:ascii="Arial" w:hAnsi="Arial" w:cs="Arial"/>
                      <w:sz w:val="24"/>
                      <w:szCs w:val="24"/>
                    </w:rPr>
                  </w:pPr>
                  <w:r w:rsidRPr="0089073D">
                    <w:rPr>
                      <w:rFonts w:ascii="Arial" w:hAnsi="Arial" w:cs="Arial"/>
                      <w:sz w:val="24"/>
                    </w:rPr>
                    <w:t>customer purchase intention</w:t>
                  </w:r>
                  <w:r w:rsidRPr="0089073D">
                    <w:rPr>
                      <w:rFonts w:ascii="Arial" w:hAnsi="Arial" w:cs="Arial"/>
                      <w:sz w:val="24"/>
                      <w:szCs w:val="24"/>
                    </w:rPr>
                    <w:t xml:space="preserve"> (DV)</w:t>
                  </w:r>
                </w:p>
              </w:tc>
              <w:tc>
                <w:tcPr>
                  <w:tcW w:w="3403" w:type="dxa"/>
                </w:tcPr>
                <w:p w14:paraId="2A766D7A" w14:textId="77777777" w:rsidR="00462EA3" w:rsidRPr="0089073D" w:rsidRDefault="00462EA3" w:rsidP="008E6284">
                  <w:pPr>
                    <w:spacing w:line="276" w:lineRule="auto"/>
                    <w:rPr>
                      <w:rFonts w:ascii="Arial" w:hAnsi="Arial" w:cs="Arial"/>
                      <w:sz w:val="24"/>
                    </w:rPr>
                  </w:pPr>
                  <w:r w:rsidRPr="0089073D">
                    <w:rPr>
                      <w:rFonts w:ascii="Arial" w:hAnsi="Arial" w:cs="Arial"/>
                      <w:sz w:val="24"/>
                    </w:rPr>
                    <w:t xml:space="preserve">Paul Krugman (1996), Howard and </w:t>
                  </w:r>
                  <w:proofErr w:type="spellStart"/>
                  <w:r w:rsidRPr="0089073D">
                    <w:rPr>
                      <w:rFonts w:ascii="Arial" w:hAnsi="Arial" w:cs="Arial"/>
                      <w:sz w:val="24"/>
                    </w:rPr>
                    <w:t>Sheth</w:t>
                  </w:r>
                  <w:proofErr w:type="spellEnd"/>
                  <w:r w:rsidRPr="0089073D">
                    <w:rPr>
                      <w:rFonts w:ascii="Arial" w:hAnsi="Arial" w:cs="Arial"/>
                      <w:sz w:val="24"/>
                    </w:rPr>
                    <w:t xml:space="preserve"> (1969), Yang Ying and Zhang Li (2007), </w:t>
                  </w:r>
                  <w:proofErr w:type="spellStart"/>
                  <w:r w:rsidRPr="0089073D">
                    <w:rPr>
                      <w:rFonts w:ascii="Arial" w:hAnsi="Arial" w:cs="Arial"/>
                      <w:sz w:val="24"/>
                    </w:rPr>
                    <w:t>Aaker</w:t>
                  </w:r>
                  <w:proofErr w:type="spellEnd"/>
                  <w:r w:rsidRPr="0089073D">
                    <w:rPr>
                      <w:rFonts w:ascii="Arial" w:hAnsi="Arial" w:cs="Arial"/>
                      <w:sz w:val="24"/>
                    </w:rPr>
                    <w:t xml:space="preserve"> (1991), Feld-wick (1996</w:t>
                  </w:r>
                  <w:proofErr w:type="gramStart"/>
                  <w:r w:rsidRPr="0089073D">
                    <w:rPr>
                      <w:rFonts w:ascii="Arial" w:hAnsi="Arial" w:cs="Arial"/>
                      <w:sz w:val="24"/>
                    </w:rPr>
                    <w:t>) ,</w:t>
                  </w:r>
                  <w:proofErr w:type="spellStart"/>
                  <w:proofErr w:type="gramEnd"/>
                  <w:r w:rsidRPr="0089073D">
                    <w:rPr>
                      <w:rFonts w:ascii="Arial" w:hAnsi="Arial" w:cs="Arial"/>
                      <w:sz w:val="24"/>
                    </w:rPr>
                    <w:t>Chernatony</w:t>
                  </w:r>
                  <w:proofErr w:type="spellEnd"/>
                  <w:r w:rsidRPr="0089073D">
                    <w:rPr>
                      <w:rFonts w:ascii="Arial" w:hAnsi="Arial" w:cs="Arial"/>
                      <w:sz w:val="24"/>
                    </w:rPr>
                    <w:t xml:space="preserve"> and McDonald (2003), Keller (1993, 2003).</w:t>
                  </w:r>
                </w:p>
              </w:tc>
            </w:tr>
            <w:tr w:rsidR="00462EA3" w:rsidRPr="0089073D" w14:paraId="7CBC97F3" w14:textId="77777777" w:rsidTr="00462EA3">
              <w:tc>
                <w:tcPr>
                  <w:tcW w:w="2438" w:type="dxa"/>
                </w:tcPr>
                <w:p w14:paraId="2CB207C4" w14:textId="77777777" w:rsidR="00462EA3" w:rsidRPr="0089073D" w:rsidRDefault="00462EA3" w:rsidP="008E6284">
                  <w:pPr>
                    <w:spacing w:line="276" w:lineRule="auto"/>
                    <w:jc w:val="center"/>
                    <w:rPr>
                      <w:rFonts w:ascii="Arial" w:hAnsi="Arial" w:cs="Arial"/>
                      <w:sz w:val="24"/>
                      <w:szCs w:val="24"/>
                    </w:rPr>
                  </w:pPr>
                  <w:r w:rsidRPr="0089073D">
                    <w:rPr>
                      <w:rFonts w:ascii="Arial" w:hAnsi="Arial" w:cs="Arial"/>
                      <w:sz w:val="24"/>
                    </w:rPr>
                    <w:t>Brand Visibility (IV)</w:t>
                  </w:r>
                </w:p>
              </w:tc>
              <w:tc>
                <w:tcPr>
                  <w:tcW w:w="3403" w:type="dxa"/>
                </w:tcPr>
                <w:p w14:paraId="44E0BCED" w14:textId="77777777" w:rsidR="00462EA3" w:rsidRPr="0089073D" w:rsidRDefault="00462EA3" w:rsidP="008E6284">
                  <w:pPr>
                    <w:spacing w:line="276" w:lineRule="auto"/>
                    <w:rPr>
                      <w:rFonts w:ascii="Arial" w:hAnsi="Arial" w:cs="Arial"/>
                      <w:sz w:val="24"/>
                    </w:rPr>
                  </w:pPr>
                  <w:r w:rsidRPr="0089073D">
                    <w:rPr>
                      <w:rFonts w:ascii="Arial" w:hAnsi="Arial" w:cs="Arial"/>
                      <w:sz w:val="24"/>
                    </w:rPr>
                    <w:t xml:space="preserve">Keller (1993), Keller (2003), </w:t>
                  </w:r>
                  <w:proofErr w:type="spellStart"/>
                  <w:r w:rsidRPr="0089073D">
                    <w:rPr>
                      <w:rFonts w:ascii="Arial" w:hAnsi="Arial" w:cs="Arial"/>
                      <w:sz w:val="24"/>
                    </w:rPr>
                    <w:lastRenderedPageBreak/>
                    <w:t>Schuiling</w:t>
                  </w:r>
                  <w:proofErr w:type="spellEnd"/>
                  <w:r w:rsidRPr="0089073D">
                    <w:rPr>
                      <w:rFonts w:ascii="Arial" w:hAnsi="Arial" w:cs="Arial"/>
                      <w:sz w:val="24"/>
                    </w:rPr>
                    <w:t xml:space="preserve"> and </w:t>
                  </w:r>
                  <w:proofErr w:type="spellStart"/>
                  <w:r w:rsidRPr="0089073D">
                    <w:rPr>
                      <w:rFonts w:ascii="Arial" w:hAnsi="Arial" w:cs="Arial"/>
                      <w:sz w:val="24"/>
                    </w:rPr>
                    <w:t>Kapferer</w:t>
                  </w:r>
                  <w:proofErr w:type="spellEnd"/>
                  <w:r w:rsidRPr="0089073D">
                    <w:rPr>
                      <w:rFonts w:ascii="Arial" w:hAnsi="Arial" w:cs="Arial"/>
                      <w:sz w:val="24"/>
                    </w:rPr>
                    <w:t xml:space="preserve"> (2004)</w:t>
                  </w:r>
                </w:p>
              </w:tc>
            </w:tr>
            <w:tr w:rsidR="00462EA3" w:rsidRPr="0089073D" w14:paraId="63EA9C5D" w14:textId="77777777" w:rsidTr="00462EA3">
              <w:tc>
                <w:tcPr>
                  <w:tcW w:w="2438" w:type="dxa"/>
                </w:tcPr>
                <w:p w14:paraId="6A1E4CE5" w14:textId="77777777" w:rsidR="00462EA3" w:rsidRPr="0089073D" w:rsidRDefault="00462EA3" w:rsidP="008E6284">
                  <w:pPr>
                    <w:spacing w:line="276" w:lineRule="auto"/>
                    <w:jc w:val="center"/>
                    <w:rPr>
                      <w:rFonts w:ascii="Arial" w:hAnsi="Arial" w:cs="Arial"/>
                      <w:sz w:val="24"/>
                      <w:szCs w:val="24"/>
                    </w:rPr>
                  </w:pPr>
                  <w:r w:rsidRPr="0089073D">
                    <w:rPr>
                      <w:rFonts w:ascii="Arial" w:hAnsi="Arial" w:cs="Arial"/>
                      <w:sz w:val="24"/>
                    </w:rPr>
                    <w:lastRenderedPageBreak/>
                    <w:t>Brand Awareness (IV)</w:t>
                  </w:r>
                </w:p>
              </w:tc>
              <w:tc>
                <w:tcPr>
                  <w:tcW w:w="3403" w:type="dxa"/>
                </w:tcPr>
                <w:p w14:paraId="2778E4B4" w14:textId="77777777" w:rsidR="00462EA3" w:rsidRPr="0089073D" w:rsidRDefault="00462EA3" w:rsidP="008E6284">
                  <w:pPr>
                    <w:spacing w:line="276" w:lineRule="auto"/>
                    <w:rPr>
                      <w:rFonts w:ascii="Arial" w:hAnsi="Arial" w:cs="Arial"/>
                      <w:sz w:val="24"/>
                    </w:rPr>
                  </w:pPr>
                  <w:r w:rsidRPr="0089073D">
                    <w:rPr>
                      <w:rFonts w:ascii="Arial" w:hAnsi="Arial" w:cs="Arial"/>
                      <w:sz w:val="24"/>
                    </w:rPr>
                    <w:t>Anderson (1983), Keller (2003), Agarwal and Rao (1996)</w:t>
                  </w:r>
                  <w:proofErr w:type="gramStart"/>
                  <w:r w:rsidRPr="0089073D">
                    <w:rPr>
                      <w:rFonts w:ascii="Arial" w:hAnsi="Arial" w:cs="Arial"/>
                      <w:sz w:val="24"/>
                    </w:rPr>
                    <w:t>,Mackay</w:t>
                  </w:r>
                  <w:proofErr w:type="gramEnd"/>
                  <w:r w:rsidRPr="0089073D">
                    <w:rPr>
                      <w:rFonts w:ascii="Arial" w:hAnsi="Arial" w:cs="Arial"/>
                      <w:sz w:val="24"/>
                    </w:rPr>
                    <w:t xml:space="preserve"> (2001),</w:t>
                  </w:r>
                  <w:proofErr w:type="spellStart"/>
                  <w:r w:rsidRPr="0089073D">
                    <w:rPr>
                      <w:rFonts w:ascii="Arial" w:hAnsi="Arial" w:cs="Arial"/>
                      <w:sz w:val="24"/>
                    </w:rPr>
                    <w:t>Pappu</w:t>
                  </w:r>
                  <w:proofErr w:type="spellEnd"/>
                  <w:r w:rsidRPr="0089073D">
                    <w:rPr>
                      <w:rFonts w:ascii="Arial" w:hAnsi="Arial" w:cs="Arial"/>
                      <w:sz w:val="24"/>
                    </w:rPr>
                    <w:t xml:space="preserve"> et al., (2005).</w:t>
                  </w:r>
                </w:p>
              </w:tc>
            </w:tr>
            <w:tr w:rsidR="00462EA3" w:rsidRPr="0089073D" w14:paraId="57D02A5A" w14:textId="77777777" w:rsidTr="00462EA3">
              <w:tc>
                <w:tcPr>
                  <w:tcW w:w="2438" w:type="dxa"/>
                </w:tcPr>
                <w:p w14:paraId="3A7D86DC" w14:textId="77777777" w:rsidR="00462EA3" w:rsidRPr="0089073D" w:rsidRDefault="00462EA3" w:rsidP="008E6284">
                  <w:pPr>
                    <w:spacing w:line="276" w:lineRule="auto"/>
                    <w:jc w:val="center"/>
                    <w:rPr>
                      <w:rFonts w:ascii="Arial" w:hAnsi="Arial" w:cs="Arial"/>
                      <w:sz w:val="24"/>
                      <w:szCs w:val="24"/>
                    </w:rPr>
                  </w:pPr>
                  <w:r w:rsidRPr="0089073D">
                    <w:rPr>
                      <w:rFonts w:ascii="Arial" w:hAnsi="Arial" w:cs="Arial"/>
                      <w:sz w:val="24"/>
                    </w:rPr>
                    <w:t>Consumer satisfaction (IV)</w:t>
                  </w:r>
                </w:p>
              </w:tc>
              <w:tc>
                <w:tcPr>
                  <w:tcW w:w="3403" w:type="dxa"/>
                </w:tcPr>
                <w:p w14:paraId="7CAB6F0C" w14:textId="77777777" w:rsidR="00462EA3" w:rsidRPr="0089073D" w:rsidRDefault="00462EA3" w:rsidP="008E6284">
                  <w:pPr>
                    <w:spacing w:line="276" w:lineRule="auto"/>
                    <w:rPr>
                      <w:rFonts w:ascii="Arial" w:hAnsi="Arial" w:cs="Arial"/>
                      <w:sz w:val="24"/>
                    </w:rPr>
                  </w:pPr>
                  <w:r w:rsidRPr="0089073D">
                    <w:rPr>
                      <w:rFonts w:ascii="Arial" w:hAnsi="Arial" w:cs="Arial"/>
                      <w:sz w:val="24"/>
                    </w:rPr>
                    <w:t>Cardozo (1965), Yang Ying and Zhang li (2007).</w:t>
                  </w:r>
                </w:p>
              </w:tc>
            </w:tr>
            <w:tr w:rsidR="00462EA3" w:rsidRPr="0089073D" w14:paraId="32C9E081" w14:textId="77777777" w:rsidTr="00462EA3">
              <w:tc>
                <w:tcPr>
                  <w:tcW w:w="2438" w:type="dxa"/>
                </w:tcPr>
                <w:p w14:paraId="67F5966F" w14:textId="77777777" w:rsidR="00462EA3" w:rsidRPr="0089073D" w:rsidRDefault="00462EA3" w:rsidP="008E6284">
                  <w:pPr>
                    <w:spacing w:line="276" w:lineRule="auto"/>
                    <w:jc w:val="center"/>
                    <w:rPr>
                      <w:rFonts w:ascii="Arial" w:hAnsi="Arial" w:cs="Arial"/>
                      <w:sz w:val="24"/>
                      <w:szCs w:val="24"/>
                    </w:rPr>
                  </w:pPr>
                  <w:r w:rsidRPr="0089073D">
                    <w:rPr>
                      <w:rFonts w:ascii="Arial" w:hAnsi="Arial" w:cs="Arial"/>
                      <w:sz w:val="24"/>
                    </w:rPr>
                    <w:t>Brand reputation (IV)</w:t>
                  </w:r>
                </w:p>
              </w:tc>
              <w:tc>
                <w:tcPr>
                  <w:tcW w:w="3403" w:type="dxa"/>
                </w:tcPr>
                <w:p w14:paraId="53991510" w14:textId="77777777" w:rsidR="00462EA3" w:rsidRPr="0089073D" w:rsidRDefault="00462EA3" w:rsidP="008E6284">
                  <w:pPr>
                    <w:spacing w:line="276" w:lineRule="auto"/>
                    <w:rPr>
                      <w:rFonts w:ascii="Arial" w:hAnsi="Arial" w:cs="Arial"/>
                      <w:sz w:val="24"/>
                    </w:rPr>
                  </w:pPr>
                  <w:proofErr w:type="spellStart"/>
                  <w:r w:rsidRPr="0089073D">
                    <w:rPr>
                      <w:rFonts w:ascii="Arial" w:hAnsi="Arial" w:cs="Arial"/>
                      <w:sz w:val="24"/>
                    </w:rPr>
                    <w:t>Prahalad</w:t>
                  </w:r>
                  <w:proofErr w:type="spellEnd"/>
                  <w:r w:rsidRPr="0089073D">
                    <w:rPr>
                      <w:rFonts w:ascii="Arial" w:hAnsi="Arial" w:cs="Arial"/>
                      <w:sz w:val="24"/>
                    </w:rPr>
                    <w:t xml:space="preserve"> and British scholar Hamel (1990), Zhang </w:t>
                  </w:r>
                  <w:proofErr w:type="spellStart"/>
                  <w:r w:rsidRPr="0089073D">
                    <w:rPr>
                      <w:rFonts w:ascii="Arial" w:hAnsi="Arial" w:cs="Arial"/>
                      <w:sz w:val="24"/>
                    </w:rPr>
                    <w:t>Jinchang</w:t>
                  </w:r>
                  <w:proofErr w:type="spellEnd"/>
                  <w:r w:rsidRPr="0089073D">
                    <w:rPr>
                      <w:rFonts w:ascii="Arial" w:hAnsi="Arial" w:cs="Arial"/>
                      <w:sz w:val="24"/>
                    </w:rPr>
                    <w:t xml:space="preserve"> (2001), Wang Wei (2004), Zhou Xing and Fu Ying (2000).</w:t>
                  </w:r>
                </w:p>
              </w:tc>
            </w:tr>
          </w:tbl>
          <w:p w14:paraId="05B6789A" w14:textId="77777777" w:rsidR="00462EA3" w:rsidRPr="00E613AE" w:rsidRDefault="00462EA3" w:rsidP="008E6284">
            <w:pPr>
              <w:spacing w:line="276" w:lineRule="auto"/>
              <w:rPr>
                <w:sz w:val="24"/>
                <w:szCs w:val="24"/>
              </w:rPr>
            </w:pPr>
          </w:p>
        </w:tc>
      </w:tr>
      <w:tr w:rsidR="00462EA3" w:rsidRPr="008852CE" w14:paraId="04E26190" w14:textId="77777777" w:rsidTr="00462EA3">
        <w:tc>
          <w:tcPr>
            <w:tcW w:w="2552" w:type="dxa"/>
          </w:tcPr>
          <w:p w14:paraId="02AD7676" w14:textId="77777777" w:rsidR="00462EA3" w:rsidRPr="0089073D" w:rsidRDefault="00462EA3" w:rsidP="008E6284">
            <w:pPr>
              <w:spacing w:after="240" w:line="276" w:lineRule="auto"/>
              <w:rPr>
                <w:rFonts w:ascii="Arial" w:eastAsia="Times New Roman" w:hAnsi="Arial" w:cs="Arial"/>
                <w:b/>
                <w:sz w:val="24"/>
                <w:szCs w:val="24"/>
              </w:rPr>
            </w:pPr>
            <w:r>
              <w:rPr>
                <w:rFonts w:ascii="Arial" w:eastAsia="Times New Roman" w:hAnsi="Arial"/>
                <w:b/>
                <w:sz w:val="24"/>
                <w:szCs w:val="24"/>
              </w:rPr>
              <w:lastRenderedPageBreak/>
              <w:t>Research M</w:t>
            </w:r>
            <w:r w:rsidRPr="0089073D">
              <w:rPr>
                <w:rFonts w:ascii="Arial" w:eastAsia="Times New Roman" w:hAnsi="Arial" w:cs="Arial"/>
                <w:b/>
                <w:sz w:val="24"/>
                <w:szCs w:val="24"/>
              </w:rPr>
              <w:t xml:space="preserve">ethodology </w:t>
            </w:r>
          </w:p>
        </w:tc>
        <w:tc>
          <w:tcPr>
            <w:tcW w:w="6237" w:type="dxa"/>
          </w:tcPr>
          <w:p w14:paraId="53A6394C" w14:textId="77777777" w:rsidR="00462EA3" w:rsidRPr="00462EA3" w:rsidRDefault="00462EA3" w:rsidP="008E6284">
            <w:pPr>
              <w:spacing w:line="276" w:lineRule="auto"/>
              <w:rPr>
                <w:rFonts w:ascii="Arial" w:hAnsi="Arial" w:cs="Arial"/>
                <w:sz w:val="24"/>
                <w:szCs w:val="24"/>
              </w:rPr>
            </w:pPr>
            <w:r w:rsidRPr="00462EA3">
              <w:rPr>
                <w:rFonts w:ascii="Arial" w:hAnsi="Arial" w:cs="Arial"/>
                <w:b/>
                <w:bCs/>
                <w:sz w:val="24"/>
                <w:szCs w:val="24"/>
              </w:rPr>
              <w:t>Population &amp; Sample</w:t>
            </w:r>
            <w:r w:rsidRPr="00462EA3">
              <w:rPr>
                <w:rFonts w:ascii="Arial" w:hAnsi="Arial" w:cs="Arial"/>
                <w:sz w:val="24"/>
                <w:szCs w:val="24"/>
              </w:rPr>
              <w:t>:</w:t>
            </w:r>
          </w:p>
          <w:p w14:paraId="2AF10DCD" w14:textId="77777777" w:rsidR="00462EA3" w:rsidRPr="00462EA3" w:rsidRDefault="00462EA3" w:rsidP="008E6284">
            <w:pPr>
              <w:spacing w:line="276" w:lineRule="auto"/>
              <w:rPr>
                <w:rFonts w:ascii="Arial" w:hAnsi="Arial" w:cs="Arial"/>
                <w:sz w:val="24"/>
                <w:szCs w:val="24"/>
              </w:rPr>
            </w:pPr>
            <w:r w:rsidRPr="00462EA3">
              <w:rPr>
                <w:rFonts w:ascii="Arial" w:hAnsi="Arial" w:cs="Arial"/>
                <w:sz w:val="24"/>
                <w:szCs w:val="24"/>
              </w:rPr>
              <w:t>A random, representative of 400 residents should be drawn from the population of 1,589,000 population in Kuala Lumpur. (</w:t>
            </w:r>
            <w:proofErr w:type="spellStart"/>
            <w:r w:rsidRPr="00462EA3">
              <w:rPr>
                <w:rFonts w:ascii="Arial" w:hAnsi="Arial" w:cs="Arial"/>
                <w:sz w:val="24"/>
                <w:szCs w:val="24"/>
              </w:rPr>
              <w:t>Krejcie</w:t>
            </w:r>
            <w:proofErr w:type="spellEnd"/>
            <w:r w:rsidRPr="00462EA3">
              <w:rPr>
                <w:rFonts w:ascii="Arial" w:eastAsia="微软雅黑" w:hAnsi="Arial" w:cs="Arial"/>
                <w:sz w:val="24"/>
                <w:szCs w:val="24"/>
              </w:rPr>
              <w:t>＆</w:t>
            </w:r>
            <w:r w:rsidRPr="00462EA3">
              <w:rPr>
                <w:rFonts w:ascii="Arial" w:hAnsi="Arial" w:cs="Arial"/>
                <w:sz w:val="24"/>
                <w:szCs w:val="24"/>
              </w:rPr>
              <w:t>Morgan)</w:t>
            </w:r>
          </w:p>
          <w:p w14:paraId="7CAB3F3F" w14:textId="77777777" w:rsidR="00462EA3" w:rsidRPr="00462EA3" w:rsidRDefault="00462EA3" w:rsidP="008E6284">
            <w:pPr>
              <w:spacing w:line="276" w:lineRule="auto"/>
              <w:rPr>
                <w:rFonts w:ascii="Arial" w:hAnsi="Arial" w:cs="Arial"/>
                <w:sz w:val="24"/>
                <w:szCs w:val="24"/>
              </w:rPr>
            </w:pPr>
            <w:r w:rsidRPr="00462EA3">
              <w:rPr>
                <w:rFonts w:ascii="Arial" w:hAnsi="Arial" w:cs="Arial"/>
                <w:b/>
                <w:bCs/>
                <w:sz w:val="24"/>
                <w:szCs w:val="24"/>
              </w:rPr>
              <w:t>Data collection method</w:t>
            </w:r>
            <w:r w:rsidRPr="00462EA3">
              <w:rPr>
                <w:rFonts w:ascii="Arial" w:hAnsi="Arial" w:cs="Arial"/>
                <w:sz w:val="24"/>
                <w:szCs w:val="24"/>
              </w:rPr>
              <w:t xml:space="preserve">: </w:t>
            </w:r>
          </w:p>
          <w:p w14:paraId="50A6428E" w14:textId="77777777" w:rsidR="00462EA3" w:rsidRPr="00462EA3" w:rsidRDefault="00462EA3" w:rsidP="008E6284">
            <w:pPr>
              <w:spacing w:line="276" w:lineRule="auto"/>
              <w:rPr>
                <w:rFonts w:ascii="Arial" w:hAnsi="Arial" w:cs="Arial"/>
                <w:sz w:val="24"/>
                <w:szCs w:val="24"/>
              </w:rPr>
            </w:pPr>
            <w:r w:rsidRPr="00462EA3">
              <w:rPr>
                <w:rFonts w:ascii="Arial" w:hAnsi="Arial" w:cs="Arial"/>
                <w:sz w:val="24"/>
                <w:szCs w:val="24"/>
              </w:rPr>
              <w:t>The respondents are Kuala Lumpur residents and this study will use online questionnaire.</w:t>
            </w:r>
          </w:p>
          <w:p w14:paraId="1554265E" w14:textId="77777777" w:rsidR="00462EA3" w:rsidRPr="00462EA3" w:rsidRDefault="00462EA3" w:rsidP="008E6284">
            <w:pPr>
              <w:spacing w:line="276" w:lineRule="auto"/>
              <w:rPr>
                <w:rFonts w:ascii="Arial" w:hAnsi="Arial" w:cs="Arial"/>
                <w:sz w:val="24"/>
                <w:szCs w:val="24"/>
              </w:rPr>
            </w:pPr>
            <w:r w:rsidRPr="00462EA3">
              <w:rPr>
                <w:rFonts w:ascii="Arial" w:hAnsi="Arial" w:cs="Arial"/>
                <w:b/>
                <w:bCs/>
                <w:sz w:val="24"/>
                <w:szCs w:val="24"/>
              </w:rPr>
              <w:t>Analysis of the Results /Statistical Analysis</w:t>
            </w:r>
            <w:r w:rsidRPr="00462EA3">
              <w:rPr>
                <w:rFonts w:ascii="Arial" w:hAnsi="Arial" w:cs="Arial"/>
                <w:sz w:val="24"/>
                <w:szCs w:val="24"/>
              </w:rPr>
              <w:t>:</w:t>
            </w:r>
          </w:p>
          <w:p w14:paraId="5850A363" w14:textId="77777777" w:rsidR="00462EA3" w:rsidRPr="00462EA3" w:rsidRDefault="00462EA3" w:rsidP="008E6284">
            <w:pPr>
              <w:spacing w:line="276" w:lineRule="auto"/>
              <w:rPr>
                <w:rFonts w:ascii="Arial" w:hAnsi="Arial" w:cs="Arial"/>
                <w:sz w:val="24"/>
                <w:szCs w:val="24"/>
              </w:rPr>
            </w:pPr>
            <w:r w:rsidRPr="00462EA3">
              <w:rPr>
                <w:rFonts w:ascii="Arial" w:hAnsi="Arial" w:cs="Arial"/>
                <w:sz w:val="24"/>
                <w:szCs w:val="24"/>
              </w:rPr>
              <w:t>This study will adopt Validity and Reliability test, Descriptive; Correlation and Regression analysis.</w:t>
            </w:r>
          </w:p>
          <w:p w14:paraId="2898F27F" w14:textId="77777777" w:rsidR="00462EA3" w:rsidRPr="00462EA3" w:rsidRDefault="00462EA3" w:rsidP="008E6284">
            <w:pPr>
              <w:spacing w:line="276" w:lineRule="auto"/>
              <w:rPr>
                <w:rFonts w:ascii="Arial" w:hAnsi="Arial" w:cs="Arial"/>
                <w:sz w:val="24"/>
                <w:szCs w:val="24"/>
              </w:rPr>
            </w:pPr>
            <w:r w:rsidRPr="00462EA3">
              <w:rPr>
                <w:rFonts w:ascii="Arial" w:hAnsi="Arial" w:cs="Arial"/>
                <w:sz w:val="24"/>
                <w:szCs w:val="24"/>
              </w:rPr>
              <w:t xml:space="preserve">The questionnaire consist of 4 demographic questions and 20 questions using 4 independent variable and 4 question using dependent variable.  </w:t>
            </w:r>
          </w:p>
          <w:p w14:paraId="0E9BAA56" w14:textId="77777777" w:rsidR="00462EA3" w:rsidRPr="0089073D" w:rsidRDefault="00462EA3" w:rsidP="008E6284">
            <w:pPr>
              <w:pStyle w:val="TableParagraph"/>
              <w:tabs>
                <w:tab w:val="left" w:pos="830"/>
                <w:tab w:val="left" w:pos="831"/>
              </w:tabs>
              <w:spacing w:after="240" w:line="276" w:lineRule="auto"/>
              <w:jc w:val="both"/>
              <w:rPr>
                <w:b/>
                <w:sz w:val="24"/>
                <w:szCs w:val="24"/>
              </w:rPr>
            </w:pPr>
          </w:p>
        </w:tc>
      </w:tr>
    </w:tbl>
    <w:p w14:paraId="04A655C7" w14:textId="77777777" w:rsidR="00462EA3" w:rsidRPr="00462EA3" w:rsidRDefault="00462EA3" w:rsidP="00462EA3"/>
    <w:p w14:paraId="0B4A1DAC" w14:textId="77777777" w:rsidR="00462EA3" w:rsidRDefault="00462EA3" w:rsidP="009B37FE">
      <w:pPr>
        <w:rPr>
          <w:rFonts w:ascii="Times New Roman" w:hAnsi="Times New Roman" w:cs="Times New Roman"/>
          <w:b/>
          <w:sz w:val="24"/>
        </w:rPr>
      </w:pPr>
    </w:p>
    <w:p w14:paraId="271C7369" w14:textId="77777777" w:rsidR="000E319C" w:rsidRDefault="000E319C" w:rsidP="009B37FE">
      <w:pPr>
        <w:rPr>
          <w:rFonts w:ascii="Times New Roman" w:hAnsi="Times New Roman" w:cs="Times New Roman"/>
          <w:b/>
          <w:sz w:val="24"/>
        </w:rPr>
      </w:pPr>
    </w:p>
    <w:p w14:paraId="33B6DAD4" w14:textId="1CCD9420" w:rsidR="000E319C" w:rsidRDefault="000E319C" w:rsidP="000E319C">
      <w:pPr>
        <w:pStyle w:val="Heading2"/>
        <w:spacing w:before="0" w:afterLines="200" w:after="480" w:line="415" w:lineRule="auto"/>
        <w:rPr>
          <w:rFonts w:ascii="Arial" w:hAnsi="Arial" w:cs="Arial"/>
          <w:color w:val="000000" w:themeColor="text1"/>
          <w:sz w:val="24"/>
          <w:lang w:val="en"/>
        </w:rPr>
      </w:pPr>
      <w:bookmarkStart w:id="9" w:name="_Toc16677766"/>
      <w:r w:rsidRPr="00E86E74">
        <w:rPr>
          <w:rFonts w:ascii="Arial" w:hAnsi="Arial" w:cs="Arial" w:hint="eastAsia"/>
          <w:color w:val="000000" w:themeColor="text1"/>
          <w:sz w:val="24"/>
          <w:lang w:val="en"/>
        </w:rPr>
        <w:lastRenderedPageBreak/>
        <w:t>A</w:t>
      </w:r>
      <w:r w:rsidRPr="00E86E74">
        <w:rPr>
          <w:rFonts w:ascii="Arial" w:hAnsi="Arial" w:cs="Arial"/>
          <w:color w:val="000000" w:themeColor="text1"/>
          <w:sz w:val="24"/>
          <w:lang w:val="en"/>
        </w:rPr>
        <w:t xml:space="preserve">ppendix </w:t>
      </w:r>
      <w:r w:rsidR="00490A61">
        <w:rPr>
          <w:rFonts w:ascii="Arial" w:hAnsi="Arial" w:cs="Arial"/>
          <w:color w:val="000000" w:themeColor="text1"/>
          <w:sz w:val="24"/>
          <w:lang w:val="en"/>
        </w:rPr>
        <w:t>7</w:t>
      </w:r>
      <w:r w:rsidRPr="00E86E74">
        <w:rPr>
          <w:rFonts w:ascii="Arial" w:hAnsi="Arial" w:cs="Arial"/>
          <w:color w:val="000000" w:themeColor="text1"/>
          <w:sz w:val="24"/>
          <w:lang w:val="en"/>
        </w:rPr>
        <w:t xml:space="preserve">: </w:t>
      </w:r>
      <w:proofErr w:type="spellStart"/>
      <w:r w:rsidRPr="00E86E74">
        <w:rPr>
          <w:rFonts w:ascii="Arial" w:hAnsi="Arial" w:cs="Arial"/>
          <w:color w:val="000000" w:themeColor="text1"/>
          <w:sz w:val="24"/>
          <w:lang w:val="en"/>
        </w:rPr>
        <w:t>Turnitin</w:t>
      </w:r>
      <w:proofErr w:type="spellEnd"/>
      <w:r w:rsidRPr="00E86E74">
        <w:rPr>
          <w:rFonts w:ascii="Arial" w:hAnsi="Arial" w:cs="Arial"/>
          <w:color w:val="000000" w:themeColor="text1"/>
          <w:sz w:val="24"/>
          <w:lang w:val="en"/>
        </w:rPr>
        <w:t xml:space="preserve"> report</w:t>
      </w:r>
      <w:bookmarkEnd w:id="9"/>
    </w:p>
    <w:p w14:paraId="09844E27" w14:textId="7019CAFA" w:rsidR="000E319C" w:rsidRDefault="000E319C" w:rsidP="009B37FE">
      <w:pPr>
        <w:rPr>
          <w:rFonts w:ascii="Times New Roman" w:hAnsi="Times New Roman" w:cs="Times New Roman"/>
          <w:b/>
          <w:sz w:val="24"/>
        </w:rPr>
      </w:pPr>
      <w:r w:rsidRPr="000E319C">
        <w:rPr>
          <w:rFonts w:ascii="Times New Roman" w:hAnsi="Times New Roman" w:cs="Times New Roman"/>
          <w:b/>
          <w:noProof/>
          <w:sz w:val="24"/>
        </w:rPr>
        <w:drawing>
          <wp:inline distT="0" distB="0" distL="0" distR="0" wp14:anchorId="43E7095F" wp14:editId="23D39C14">
            <wp:extent cx="5611495" cy="7134495"/>
            <wp:effectExtent l="0" t="0" r="8255" b="9525"/>
            <wp:docPr id="40" name="Picture 40" descr="C:\Users\user\AppData\Local\Temp\156642158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user\AppData\Local\Temp\1566421583(1).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1495" cy="7134495"/>
                    </a:xfrm>
                    <a:prstGeom prst="rect">
                      <a:avLst/>
                    </a:prstGeom>
                    <a:noFill/>
                    <a:ln>
                      <a:noFill/>
                    </a:ln>
                  </pic:spPr>
                </pic:pic>
              </a:graphicData>
            </a:graphic>
          </wp:inline>
        </w:drawing>
      </w:r>
    </w:p>
    <w:p w14:paraId="0817621E" w14:textId="54744991" w:rsidR="000E319C" w:rsidRDefault="000E319C" w:rsidP="009B37FE">
      <w:pPr>
        <w:rPr>
          <w:rFonts w:ascii="Times New Roman" w:hAnsi="Times New Roman" w:cs="Times New Roman"/>
          <w:b/>
          <w:sz w:val="24"/>
        </w:rPr>
      </w:pPr>
      <w:r w:rsidRPr="000E319C">
        <w:rPr>
          <w:rFonts w:ascii="Times New Roman" w:hAnsi="Times New Roman" w:cs="Times New Roman"/>
          <w:b/>
          <w:noProof/>
          <w:sz w:val="24"/>
        </w:rPr>
        <w:lastRenderedPageBreak/>
        <w:drawing>
          <wp:inline distT="0" distB="0" distL="0" distR="0" wp14:anchorId="38D8FA88" wp14:editId="1CDEA759">
            <wp:extent cx="5611495" cy="7243886"/>
            <wp:effectExtent l="0" t="0" r="8255" b="0"/>
            <wp:docPr id="41" name="Picture 41" descr="C:\Users\user\AppData\Local\Temp\15664216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user\AppData\Local\Temp\1566421626(1).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11495" cy="7243886"/>
                    </a:xfrm>
                    <a:prstGeom prst="rect">
                      <a:avLst/>
                    </a:prstGeom>
                    <a:noFill/>
                    <a:ln>
                      <a:noFill/>
                    </a:ln>
                  </pic:spPr>
                </pic:pic>
              </a:graphicData>
            </a:graphic>
          </wp:inline>
        </w:drawing>
      </w:r>
    </w:p>
    <w:p w14:paraId="24C6B99B" w14:textId="77777777" w:rsidR="000E319C" w:rsidRDefault="000E319C" w:rsidP="009B37FE">
      <w:pPr>
        <w:rPr>
          <w:rFonts w:ascii="Times New Roman" w:hAnsi="Times New Roman" w:cs="Times New Roman"/>
          <w:b/>
          <w:sz w:val="24"/>
        </w:rPr>
      </w:pPr>
    </w:p>
    <w:p w14:paraId="2AE5EC42" w14:textId="77777777" w:rsidR="000E319C" w:rsidRDefault="000E319C" w:rsidP="009B37FE">
      <w:pPr>
        <w:rPr>
          <w:rFonts w:ascii="Times New Roman" w:hAnsi="Times New Roman" w:cs="Times New Roman"/>
          <w:b/>
          <w:sz w:val="24"/>
        </w:rPr>
      </w:pPr>
    </w:p>
    <w:p w14:paraId="51A5606A" w14:textId="55D80213" w:rsidR="000E319C" w:rsidRDefault="00660051" w:rsidP="009B37FE">
      <w:pPr>
        <w:rPr>
          <w:rFonts w:ascii="Times New Roman" w:hAnsi="Times New Roman" w:cs="Times New Roman"/>
          <w:b/>
          <w:sz w:val="24"/>
        </w:rPr>
      </w:pPr>
      <w:r w:rsidRPr="00660051">
        <w:rPr>
          <w:rFonts w:ascii="Times New Roman" w:hAnsi="Times New Roman" w:cs="Times New Roman"/>
          <w:b/>
          <w:noProof/>
          <w:sz w:val="24"/>
        </w:rPr>
        <w:lastRenderedPageBreak/>
        <w:drawing>
          <wp:inline distT="0" distB="0" distL="0" distR="0" wp14:anchorId="74E85948" wp14:editId="2EC0E3AE">
            <wp:extent cx="5611495" cy="7266322"/>
            <wp:effectExtent l="0" t="0" r="8255" b="0"/>
            <wp:docPr id="42" name="Picture 42" descr="C:\Users\user\AppData\Local\Temp\156642167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user\AppData\Local\Temp\1566421676(1).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611495" cy="7266322"/>
                    </a:xfrm>
                    <a:prstGeom prst="rect">
                      <a:avLst/>
                    </a:prstGeom>
                    <a:noFill/>
                    <a:ln>
                      <a:noFill/>
                    </a:ln>
                  </pic:spPr>
                </pic:pic>
              </a:graphicData>
            </a:graphic>
          </wp:inline>
        </w:drawing>
      </w:r>
    </w:p>
    <w:p w14:paraId="38EB6866" w14:textId="77777777" w:rsidR="00660051" w:rsidRDefault="00660051" w:rsidP="009B37FE">
      <w:pPr>
        <w:rPr>
          <w:rFonts w:ascii="Times New Roman" w:hAnsi="Times New Roman" w:cs="Times New Roman"/>
          <w:b/>
          <w:sz w:val="24"/>
        </w:rPr>
      </w:pPr>
    </w:p>
    <w:p w14:paraId="3A10D0E5" w14:textId="77777777" w:rsidR="00660051" w:rsidRDefault="00660051" w:rsidP="009B37FE">
      <w:pPr>
        <w:rPr>
          <w:rFonts w:ascii="Times New Roman" w:hAnsi="Times New Roman" w:cs="Times New Roman"/>
          <w:b/>
          <w:sz w:val="24"/>
        </w:rPr>
      </w:pPr>
    </w:p>
    <w:p w14:paraId="322AB1BE" w14:textId="47937C5B" w:rsidR="00660051" w:rsidRDefault="00660051" w:rsidP="009B37FE">
      <w:pPr>
        <w:rPr>
          <w:rFonts w:ascii="Times New Roman" w:hAnsi="Times New Roman" w:cs="Times New Roman"/>
          <w:b/>
          <w:sz w:val="24"/>
        </w:rPr>
      </w:pPr>
      <w:r w:rsidRPr="00660051">
        <w:rPr>
          <w:rFonts w:ascii="Times New Roman" w:hAnsi="Times New Roman" w:cs="Times New Roman"/>
          <w:b/>
          <w:noProof/>
          <w:sz w:val="24"/>
        </w:rPr>
        <w:lastRenderedPageBreak/>
        <w:drawing>
          <wp:inline distT="0" distB="0" distL="0" distR="0" wp14:anchorId="358EE679" wp14:editId="4F0E098C">
            <wp:extent cx="5611495" cy="7215725"/>
            <wp:effectExtent l="0" t="0" r="8255" b="4445"/>
            <wp:docPr id="43" name="Picture 43" descr="C:\Users\user\AppData\Local\Temp\15664217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user\AppData\Local\Temp\1566421712(1).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1495" cy="7215725"/>
                    </a:xfrm>
                    <a:prstGeom prst="rect">
                      <a:avLst/>
                    </a:prstGeom>
                    <a:noFill/>
                    <a:ln>
                      <a:noFill/>
                    </a:ln>
                  </pic:spPr>
                </pic:pic>
              </a:graphicData>
            </a:graphic>
          </wp:inline>
        </w:drawing>
      </w:r>
    </w:p>
    <w:sectPr w:rsidR="00660051" w:rsidSect="00616165">
      <w:headerReference w:type="default" r:id="rId42"/>
      <w:footerReference w:type="default" r:id="rId43"/>
      <w:pgSz w:w="12240" w:h="15840"/>
      <w:pgMar w:top="1134" w:right="1418" w:bottom="1985" w:left="1985"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F9D7E6" w14:textId="77777777" w:rsidR="00A2618D" w:rsidRDefault="00A2618D" w:rsidP="00391630">
      <w:pPr>
        <w:spacing w:after="0" w:line="240" w:lineRule="auto"/>
      </w:pPr>
      <w:r>
        <w:separator/>
      </w:r>
    </w:p>
  </w:endnote>
  <w:endnote w:type="continuationSeparator" w:id="0">
    <w:p w14:paraId="3AC6BE63" w14:textId="77777777" w:rsidR="00A2618D" w:rsidRDefault="00A2618D" w:rsidP="00391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DejaVu Sans">
    <w:altName w:val="Times New Roman"/>
    <w:charset w:val="00"/>
    <w:family w:val="roman"/>
    <w:pitch w:val="default"/>
    <w:sig w:usb0="00000000" w:usb1="80000000" w:usb2="00000008" w:usb3="00000000" w:csb0="000001FF" w:csb1="00000000"/>
  </w:font>
  <w:font w:name="方正黑体_GBK">
    <w:altName w:val="Arial Unicode MS"/>
    <w:charset w:val="00"/>
    <w:family w:val="auto"/>
    <w:pitch w:val="default"/>
    <w:sig w:usb0="00000000" w:usb1="08000000" w:usb2="00000000" w:usb3="00000000" w:csb0="00040000" w:csb1="00000000"/>
  </w:font>
  <w:font w:name="MingLiU">
    <w:altName w:val="細明體"/>
    <w:panose1 w:val="02020509000000000000"/>
    <w:charset w:val="88"/>
    <w:family w:val="modern"/>
    <w:pitch w:val="fixed"/>
    <w:sig w:usb0="A00002FF" w:usb1="28CFFCFA" w:usb2="00000016" w:usb3="00000000" w:csb0="00100001"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Mono CJK JP Regular">
    <w:altName w:val="Arial"/>
    <w:charset w:val="00"/>
    <w:family w:val="swiss"/>
    <w:pitch w:val="variable"/>
  </w:font>
  <w:font w:name="微软雅黑">
    <w:panose1 w:val="020B0503020204020204"/>
    <w:charset w:val="86"/>
    <w:family w:val="swiss"/>
    <w:pitch w:val="variable"/>
    <w:sig w:usb0="80000287" w:usb1="280F3C52" w:usb2="00000016" w:usb3="00000000" w:csb0="0004001F" w:csb1="00000000"/>
  </w:font>
  <w:font w:name="Microsoft JhengHei">
    <w:altName w:val="苹方-简"/>
    <w:panose1 w:val="020B0604030504040204"/>
    <w:charset w:val="88"/>
    <w:family w:val="swiss"/>
    <w:pitch w:val="variable"/>
    <w:sig w:usb0="00000087" w:usb1="288F4000" w:usb2="00000016" w:usb3="00000000" w:csb0="00100009" w:csb1="00000000"/>
  </w:font>
  <w:font w:name="等线">
    <w:altName w:val="Arial Unicode MS"/>
    <w:charset w:val="86"/>
    <w:family w:val="auto"/>
    <w:pitch w:val="variable"/>
    <w:sig w:usb0="00000000"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E0EA53" w14:textId="792DCFE1" w:rsidR="008E6284" w:rsidRDefault="008E6284">
    <w:pPr>
      <w:pStyle w:val="Footer"/>
      <w:pBdr>
        <w:top w:val="single" w:sz="4" w:space="1" w:color="D9D9D9" w:themeColor="background1" w:themeShade="D9"/>
      </w:pBdr>
      <w:jc w:val="right"/>
    </w:pPr>
  </w:p>
  <w:p w14:paraId="3CED816E" w14:textId="4352F289" w:rsidR="008E6284" w:rsidRPr="004048DD" w:rsidRDefault="008E6284">
    <w:pPr>
      <w:pStyle w:val="Footer"/>
      <w:rPr>
        <w:sz w:val="18"/>
        <w:szCs w:val="18"/>
      </w:rPr>
    </w:pPr>
    <w:r w:rsidRPr="004048DD">
      <w:rPr>
        <w:sz w:val="18"/>
        <w:szCs w:val="18"/>
      </w:rPr>
      <w:t>INTI International University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557F24" w14:textId="77777777" w:rsidR="00A2618D" w:rsidRDefault="00A2618D" w:rsidP="00391630">
      <w:pPr>
        <w:spacing w:after="0" w:line="240" w:lineRule="auto"/>
      </w:pPr>
      <w:r>
        <w:separator/>
      </w:r>
    </w:p>
  </w:footnote>
  <w:footnote w:type="continuationSeparator" w:id="0">
    <w:p w14:paraId="77BA739E" w14:textId="77777777" w:rsidR="00A2618D" w:rsidRDefault="00A2618D" w:rsidP="0039163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7F7F7F" w:themeColor="background1" w:themeShade="7F"/>
        <w:spacing w:val="60"/>
      </w:rPr>
      <w:id w:val="1240440984"/>
      <w:docPartObj>
        <w:docPartGallery w:val="Page Numbers (Top of Page)"/>
        <w:docPartUnique/>
      </w:docPartObj>
    </w:sdtPr>
    <w:sdtEndPr>
      <w:rPr>
        <w:b/>
        <w:bCs/>
        <w:noProof/>
        <w:color w:val="auto"/>
        <w:spacing w:val="0"/>
      </w:rPr>
    </w:sdtEndPr>
    <w:sdtContent>
      <w:p w14:paraId="22F22FC8" w14:textId="77777777" w:rsidR="008E6284" w:rsidRDefault="008E6284">
        <w:pPr>
          <w:pStyle w:val="Header"/>
          <w:pBdr>
            <w:bottom w:val="single" w:sz="4" w:space="1" w:color="D9D9D9" w:themeColor="background1" w:themeShade="D9"/>
          </w:pBdr>
          <w:jc w:val="right"/>
          <w:rPr>
            <w:b/>
            <w:bCs/>
          </w:rPr>
        </w:pPr>
        <w:r>
          <w:rPr>
            <w:color w:val="7F7F7F" w:themeColor="background1" w:themeShade="7F"/>
            <w:spacing w:val="60"/>
          </w:rPr>
          <w:t>Page</w:t>
        </w:r>
        <w:r>
          <w:t xml:space="preserve"> | </w:t>
        </w:r>
        <w:r>
          <w:fldChar w:fldCharType="begin"/>
        </w:r>
        <w:r>
          <w:instrText xml:space="preserve"> PAGE   \* MERGEFORMAT </w:instrText>
        </w:r>
        <w:r>
          <w:fldChar w:fldCharType="separate"/>
        </w:r>
        <w:r w:rsidR="009912E5" w:rsidRPr="009912E5">
          <w:rPr>
            <w:b/>
            <w:bCs/>
            <w:noProof/>
          </w:rPr>
          <w:t>52</w:t>
        </w:r>
        <w:r>
          <w:rPr>
            <w:b/>
            <w:bCs/>
            <w:noProof/>
          </w:rPr>
          <w:fldChar w:fldCharType="end"/>
        </w:r>
      </w:p>
    </w:sdtContent>
  </w:sdt>
  <w:p w14:paraId="49749EC2" w14:textId="77777777" w:rsidR="008E6284" w:rsidRDefault="008E62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EF5F3B"/>
    <w:multiLevelType w:val="multilevel"/>
    <w:tmpl w:val="4D62F62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nsid w:val="0C640117"/>
    <w:multiLevelType w:val="hybridMultilevel"/>
    <w:tmpl w:val="61300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1374D3"/>
    <w:multiLevelType w:val="multilevel"/>
    <w:tmpl w:val="4D62F624"/>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215C0DDF"/>
    <w:multiLevelType w:val="multilevel"/>
    <w:tmpl w:val="B6D8163C"/>
    <w:lvl w:ilvl="0">
      <w:start w:val="1"/>
      <w:numFmt w:val="decimal"/>
      <w:lvlText w:val="%1.0"/>
      <w:lvlJc w:val="left"/>
      <w:pPr>
        <w:ind w:left="405" w:hanging="405"/>
      </w:pPr>
      <w:rPr>
        <w:rFonts w:hint="default"/>
      </w:rPr>
    </w:lvl>
    <w:lvl w:ilvl="1">
      <w:start w:val="1"/>
      <w:numFmt w:val="decimal"/>
      <w:lvlText w:val="%1.%2"/>
      <w:lvlJc w:val="left"/>
      <w:pPr>
        <w:ind w:left="1125" w:hanging="40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52A7"/>
    <w:rsid w:val="00020BD8"/>
    <w:rsid w:val="000406A6"/>
    <w:rsid w:val="00043A51"/>
    <w:rsid w:val="00050C6F"/>
    <w:rsid w:val="0005502E"/>
    <w:rsid w:val="000933EE"/>
    <w:rsid w:val="000B601C"/>
    <w:rsid w:val="000D33BF"/>
    <w:rsid w:val="000D41FF"/>
    <w:rsid w:val="000E319C"/>
    <w:rsid w:val="000E5971"/>
    <w:rsid w:val="000F2A29"/>
    <w:rsid w:val="00116CC6"/>
    <w:rsid w:val="001416E9"/>
    <w:rsid w:val="00147946"/>
    <w:rsid w:val="00160629"/>
    <w:rsid w:val="001619D0"/>
    <w:rsid w:val="00162C9C"/>
    <w:rsid w:val="00163C9E"/>
    <w:rsid w:val="001876AD"/>
    <w:rsid w:val="001A483A"/>
    <w:rsid w:val="001C1107"/>
    <w:rsid w:val="001D1FE4"/>
    <w:rsid w:val="001F03C3"/>
    <w:rsid w:val="001F34D8"/>
    <w:rsid w:val="00200A30"/>
    <w:rsid w:val="00203D44"/>
    <w:rsid w:val="0020463C"/>
    <w:rsid w:val="0021143F"/>
    <w:rsid w:val="00214962"/>
    <w:rsid w:val="00220503"/>
    <w:rsid w:val="00251F8E"/>
    <w:rsid w:val="00271700"/>
    <w:rsid w:val="0027199C"/>
    <w:rsid w:val="00274476"/>
    <w:rsid w:val="00282DE8"/>
    <w:rsid w:val="002A1615"/>
    <w:rsid w:val="002B3581"/>
    <w:rsid w:val="002C4484"/>
    <w:rsid w:val="002D3E4F"/>
    <w:rsid w:val="002E0BBA"/>
    <w:rsid w:val="002E3820"/>
    <w:rsid w:val="002F01A0"/>
    <w:rsid w:val="002F5D92"/>
    <w:rsid w:val="00303FBF"/>
    <w:rsid w:val="00312DF8"/>
    <w:rsid w:val="003218D9"/>
    <w:rsid w:val="00335D5A"/>
    <w:rsid w:val="00335E28"/>
    <w:rsid w:val="00353D29"/>
    <w:rsid w:val="00354716"/>
    <w:rsid w:val="00360789"/>
    <w:rsid w:val="003636B6"/>
    <w:rsid w:val="00373F99"/>
    <w:rsid w:val="00384FFA"/>
    <w:rsid w:val="00387665"/>
    <w:rsid w:val="00391630"/>
    <w:rsid w:val="003A1900"/>
    <w:rsid w:val="003F034C"/>
    <w:rsid w:val="003F0B29"/>
    <w:rsid w:val="004048DD"/>
    <w:rsid w:val="0041669D"/>
    <w:rsid w:val="004419E6"/>
    <w:rsid w:val="004427AE"/>
    <w:rsid w:val="0046034C"/>
    <w:rsid w:val="004623EA"/>
    <w:rsid w:val="00462EA3"/>
    <w:rsid w:val="00481069"/>
    <w:rsid w:val="00490A61"/>
    <w:rsid w:val="00491C32"/>
    <w:rsid w:val="004921F4"/>
    <w:rsid w:val="00494CEA"/>
    <w:rsid w:val="004A1178"/>
    <w:rsid w:val="004C4898"/>
    <w:rsid w:val="004D161C"/>
    <w:rsid w:val="004E0275"/>
    <w:rsid w:val="004F447A"/>
    <w:rsid w:val="004F53B3"/>
    <w:rsid w:val="00502EEB"/>
    <w:rsid w:val="005043D9"/>
    <w:rsid w:val="00506764"/>
    <w:rsid w:val="00530D1C"/>
    <w:rsid w:val="005372EF"/>
    <w:rsid w:val="005657B6"/>
    <w:rsid w:val="00571613"/>
    <w:rsid w:val="00595E9F"/>
    <w:rsid w:val="005A20D1"/>
    <w:rsid w:val="005C0126"/>
    <w:rsid w:val="005E4536"/>
    <w:rsid w:val="005F6471"/>
    <w:rsid w:val="005F6B6A"/>
    <w:rsid w:val="00607E53"/>
    <w:rsid w:val="006131D5"/>
    <w:rsid w:val="00616165"/>
    <w:rsid w:val="006222B8"/>
    <w:rsid w:val="00634109"/>
    <w:rsid w:val="00643171"/>
    <w:rsid w:val="00651A64"/>
    <w:rsid w:val="00660051"/>
    <w:rsid w:val="006714F4"/>
    <w:rsid w:val="006818A1"/>
    <w:rsid w:val="00681B09"/>
    <w:rsid w:val="006959F5"/>
    <w:rsid w:val="00696935"/>
    <w:rsid w:val="006B7A8F"/>
    <w:rsid w:val="006C18D1"/>
    <w:rsid w:val="006D1E55"/>
    <w:rsid w:val="006E13ED"/>
    <w:rsid w:val="006E21A8"/>
    <w:rsid w:val="007108E5"/>
    <w:rsid w:val="0071367B"/>
    <w:rsid w:val="00720E87"/>
    <w:rsid w:val="00724F5F"/>
    <w:rsid w:val="00752C2B"/>
    <w:rsid w:val="00754344"/>
    <w:rsid w:val="00755E14"/>
    <w:rsid w:val="00773ABA"/>
    <w:rsid w:val="007761AD"/>
    <w:rsid w:val="007850BC"/>
    <w:rsid w:val="00787C18"/>
    <w:rsid w:val="00793A0A"/>
    <w:rsid w:val="0079485D"/>
    <w:rsid w:val="007A2718"/>
    <w:rsid w:val="007A548F"/>
    <w:rsid w:val="007A7AF6"/>
    <w:rsid w:val="007B150F"/>
    <w:rsid w:val="007E7D2D"/>
    <w:rsid w:val="0080407E"/>
    <w:rsid w:val="00804A09"/>
    <w:rsid w:val="00832E8D"/>
    <w:rsid w:val="00852BD1"/>
    <w:rsid w:val="008553A2"/>
    <w:rsid w:val="00875C44"/>
    <w:rsid w:val="00880171"/>
    <w:rsid w:val="00890E86"/>
    <w:rsid w:val="008937AE"/>
    <w:rsid w:val="008B0E9E"/>
    <w:rsid w:val="008B15D5"/>
    <w:rsid w:val="008B4C78"/>
    <w:rsid w:val="008B4E1B"/>
    <w:rsid w:val="008C2D2B"/>
    <w:rsid w:val="008E6284"/>
    <w:rsid w:val="008F014B"/>
    <w:rsid w:val="00925BC3"/>
    <w:rsid w:val="0092698A"/>
    <w:rsid w:val="0093351F"/>
    <w:rsid w:val="00933D01"/>
    <w:rsid w:val="009477DA"/>
    <w:rsid w:val="00974753"/>
    <w:rsid w:val="00977E98"/>
    <w:rsid w:val="0098638A"/>
    <w:rsid w:val="00990E80"/>
    <w:rsid w:val="009912E5"/>
    <w:rsid w:val="009A363D"/>
    <w:rsid w:val="009B37FE"/>
    <w:rsid w:val="009C2DB2"/>
    <w:rsid w:val="009F4D92"/>
    <w:rsid w:val="00A2618D"/>
    <w:rsid w:val="00A30BC5"/>
    <w:rsid w:val="00A552A7"/>
    <w:rsid w:val="00A60EA9"/>
    <w:rsid w:val="00A726D6"/>
    <w:rsid w:val="00A77596"/>
    <w:rsid w:val="00A8179B"/>
    <w:rsid w:val="00A82A17"/>
    <w:rsid w:val="00A959D0"/>
    <w:rsid w:val="00AA32FE"/>
    <w:rsid w:val="00AA6BCB"/>
    <w:rsid w:val="00AC3BC1"/>
    <w:rsid w:val="00AC4C19"/>
    <w:rsid w:val="00AE5926"/>
    <w:rsid w:val="00AF358B"/>
    <w:rsid w:val="00AF693F"/>
    <w:rsid w:val="00B0387D"/>
    <w:rsid w:val="00B14145"/>
    <w:rsid w:val="00B22413"/>
    <w:rsid w:val="00B26512"/>
    <w:rsid w:val="00B35102"/>
    <w:rsid w:val="00B45F0E"/>
    <w:rsid w:val="00B83D60"/>
    <w:rsid w:val="00BA690C"/>
    <w:rsid w:val="00BC11D1"/>
    <w:rsid w:val="00BC4160"/>
    <w:rsid w:val="00BC7599"/>
    <w:rsid w:val="00BD5D52"/>
    <w:rsid w:val="00BD7BEE"/>
    <w:rsid w:val="00BE336A"/>
    <w:rsid w:val="00BE3A08"/>
    <w:rsid w:val="00C06FE5"/>
    <w:rsid w:val="00C3638A"/>
    <w:rsid w:val="00C36459"/>
    <w:rsid w:val="00C42F6E"/>
    <w:rsid w:val="00C641AB"/>
    <w:rsid w:val="00C874FD"/>
    <w:rsid w:val="00C93702"/>
    <w:rsid w:val="00C94982"/>
    <w:rsid w:val="00C95B8C"/>
    <w:rsid w:val="00CD32F2"/>
    <w:rsid w:val="00CE22D5"/>
    <w:rsid w:val="00D0659B"/>
    <w:rsid w:val="00D21761"/>
    <w:rsid w:val="00D228BA"/>
    <w:rsid w:val="00D77370"/>
    <w:rsid w:val="00D840D4"/>
    <w:rsid w:val="00D94B3B"/>
    <w:rsid w:val="00DA6608"/>
    <w:rsid w:val="00DC7732"/>
    <w:rsid w:val="00DE05FA"/>
    <w:rsid w:val="00E04875"/>
    <w:rsid w:val="00E17200"/>
    <w:rsid w:val="00E5771B"/>
    <w:rsid w:val="00E86AE5"/>
    <w:rsid w:val="00ED0100"/>
    <w:rsid w:val="00EE1105"/>
    <w:rsid w:val="00EE2CF9"/>
    <w:rsid w:val="00EE3BA3"/>
    <w:rsid w:val="00EE4434"/>
    <w:rsid w:val="00EE5772"/>
    <w:rsid w:val="00EE5931"/>
    <w:rsid w:val="00EE5D73"/>
    <w:rsid w:val="00EF1D4F"/>
    <w:rsid w:val="00EF238B"/>
    <w:rsid w:val="00F00657"/>
    <w:rsid w:val="00F068DC"/>
    <w:rsid w:val="00F11B52"/>
    <w:rsid w:val="00F514F5"/>
    <w:rsid w:val="00F52695"/>
    <w:rsid w:val="00F534E1"/>
    <w:rsid w:val="00F57520"/>
    <w:rsid w:val="00F70657"/>
    <w:rsid w:val="00F74B2A"/>
    <w:rsid w:val="00F85D37"/>
    <w:rsid w:val="00FB01A2"/>
    <w:rsid w:val="00FB1919"/>
    <w:rsid w:val="00FB25AA"/>
    <w:rsid w:val="00FC0A66"/>
    <w:rsid w:val="00FC348E"/>
    <w:rsid w:val="00FC61DD"/>
    <w:rsid w:val="00FD22A4"/>
    <w:rsid w:val="00FD70F4"/>
    <w:rsid w:val="00FE31FA"/>
    <w:rsid w:val="00FF03E6"/>
    <w:rsid w:val="00FF18C7"/>
    <w:rsid w:val="00FF52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ED83EC"/>
  <w15:chartTrackingRefBased/>
  <w15:docId w15:val="{3472E66E-0531-43A0-BD44-5479CD026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DE8"/>
  </w:style>
  <w:style w:type="paragraph" w:styleId="Heading1">
    <w:name w:val="heading 1"/>
    <w:basedOn w:val="Normal"/>
    <w:next w:val="Normal"/>
    <w:link w:val="Heading1Char"/>
    <w:uiPriority w:val="9"/>
    <w:qFormat/>
    <w:rsid w:val="0021143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3A1900"/>
    <w:pPr>
      <w:keepNext/>
      <w:keepLines/>
      <w:widowControl w:val="0"/>
      <w:spacing w:before="260" w:after="260" w:line="413" w:lineRule="auto"/>
      <w:jc w:val="both"/>
      <w:outlineLvl w:val="1"/>
    </w:pPr>
    <w:rPr>
      <w:rFonts w:ascii="DejaVu Sans" w:eastAsia="方正黑体_GBK" w:hAnsi="DejaVu Sans"/>
      <w:b/>
      <w:kern w:val="2"/>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Paragraph">
    <w:name w:val="Table Paragraph"/>
    <w:basedOn w:val="Normal"/>
    <w:uiPriority w:val="1"/>
    <w:qFormat/>
    <w:rsid w:val="001416E9"/>
    <w:pPr>
      <w:widowControl w:val="0"/>
      <w:autoSpaceDE w:val="0"/>
      <w:autoSpaceDN w:val="0"/>
      <w:spacing w:after="0" w:line="240" w:lineRule="auto"/>
      <w:jc w:val="center"/>
    </w:pPr>
    <w:rPr>
      <w:rFonts w:ascii="Times New Roman" w:eastAsia="Times New Roman" w:hAnsi="Times New Roman" w:cs="Times New Roman"/>
      <w:lang w:eastAsia="en-US"/>
    </w:rPr>
  </w:style>
  <w:style w:type="character" w:customStyle="1" w:styleId="2">
    <w:name w:val="正文文本 (2)_"/>
    <w:basedOn w:val="DefaultParagraphFont"/>
    <w:link w:val="21"/>
    <w:uiPriority w:val="99"/>
    <w:locked/>
    <w:rsid w:val="009B37FE"/>
    <w:rPr>
      <w:rFonts w:ascii="MingLiU" w:eastAsia="MingLiU" w:cs="MingLiU"/>
      <w:shd w:val="clear" w:color="auto" w:fill="FFFFFF"/>
    </w:rPr>
  </w:style>
  <w:style w:type="paragraph" w:customStyle="1" w:styleId="21">
    <w:name w:val="正文文本 (2)1"/>
    <w:basedOn w:val="Normal"/>
    <w:link w:val="2"/>
    <w:uiPriority w:val="99"/>
    <w:rsid w:val="009B37FE"/>
    <w:pPr>
      <w:widowControl w:val="0"/>
      <w:shd w:val="clear" w:color="auto" w:fill="FFFFFF"/>
      <w:spacing w:before="360" w:after="0" w:line="240" w:lineRule="atLeast"/>
      <w:jc w:val="center"/>
    </w:pPr>
    <w:rPr>
      <w:rFonts w:ascii="MingLiU" w:eastAsia="MingLiU" w:cs="MingLiU"/>
    </w:rPr>
  </w:style>
  <w:style w:type="paragraph" w:styleId="ListParagraph">
    <w:name w:val="List Paragraph"/>
    <w:basedOn w:val="Normal"/>
    <w:uiPriority w:val="34"/>
    <w:qFormat/>
    <w:rsid w:val="00F57520"/>
    <w:pPr>
      <w:ind w:left="720"/>
      <w:contextualSpacing/>
    </w:pPr>
  </w:style>
  <w:style w:type="paragraph" w:styleId="Header">
    <w:name w:val="header"/>
    <w:basedOn w:val="Normal"/>
    <w:link w:val="HeaderChar"/>
    <w:uiPriority w:val="99"/>
    <w:unhideWhenUsed/>
    <w:rsid w:val="00391630"/>
    <w:pPr>
      <w:tabs>
        <w:tab w:val="center" w:pos="4320"/>
        <w:tab w:val="right" w:pos="8640"/>
      </w:tabs>
      <w:spacing w:after="0" w:line="240" w:lineRule="auto"/>
    </w:pPr>
  </w:style>
  <w:style w:type="character" w:customStyle="1" w:styleId="HeaderChar">
    <w:name w:val="Header Char"/>
    <w:basedOn w:val="DefaultParagraphFont"/>
    <w:link w:val="Header"/>
    <w:uiPriority w:val="99"/>
    <w:rsid w:val="00391630"/>
  </w:style>
  <w:style w:type="paragraph" w:styleId="Footer">
    <w:name w:val="footer"/>
    <w:basedOn w:val="Normal"/>
    <w:link w:val="FooterChar"/>
    <w:uiPriority w:val="99"/>
    <w:unhideWhenUsed/>
    <w:rsid w:val="00391630"/>
    <w:pPr>
      <w:tabs>
        <w:tab w:val="center" w:pos="4320"/>
        <w:tab w:val="right" w:pos="8640"/>
      </w:tabs>
      <w:spacing w:after="0" w:line="240" w:lineRule="auto"/>
    </w:pPr>
  </w:style>
  <w:style w:type="character" w:customStyle="1" w:styleId="FooterChar">
    <w:name w:val="Footer Char"/>
    <w:basedOn w:val="DefaultParagraphFont"/>
    <w:link w:val="Footer"/>
    <w:uiPriority w:val="99"/>
    <w:rsid w:val="00391630"/>
  </w:style>
  <w:style w:type="character" w:styleId="CommentReference">
    <w:name w:val="annotation reference"/>
    <w:basedOn w:val="DefaultParagraphFont"/>
    <w:uiPriority w:val="99"/>
    <w:semiHidden/>
    <w:unhideWhenUsed/>
    <w:rsid w:val="008B4C78"/>
    <w:rPr>
      <w:sz w:val="16"/>
      <w:szCs w:val="16"/>
    </w:rPr>
  </w:style>
  <w:style w:type="paragraph" w:styleId="CommentText">
    <w:name w:val="annotation text"/>
    <w:basedOn w:val="Normal"/>
    <w:link w:val="CommentTextChar"/>
    <w:uiPriority w:val="99"/>
    <w:semiHidden/>
    <w:unhideWhenUsed/>
    <w:rsid w:val="008B4C78"/>
    <w:pPr>
      <w:spacing w:line="240" w:lineRule="auto"/>
    </w:pPr>
    <w:rPr>
      <w:sz w:val="20"/>
      <w:szCs w:val="20"/>
    </w:rPr>
  </w:style>
  <w:style w:type="character" w:customStyle="1" w:styleId="CommentTextChar">
    <w:name w:val="Comment Text Char"/>
    <w:basedOn w:val="DefaultParagraphFont"/>
    <w:link w:val="CommentText"/>
    <w:uiPriority w:val="99"/>
    <w:semiHidden/>
    <w:rsid w:val="008B4C78"/>
    <w:rPr>
      <w:sz w:val="20"/>
      <w:szCs w:val="20"/>
    </w:rPr>
  </w:style>
  <w:style w:type="paragraph" w:styleId="CommentSubject">
    <w:name w:val="annotation subject"/>
    <w:basedOn w:val="CommentText"/>
    <w:next w:val="CommentText"/>
    <w:link w:val="CommentSubjectChar"/>
    <w:uiPriority w:val="99"/>
    <w:semiHidden/>
    <w:unhideWhenUsed/>
    <w:rsid w:val="008B4C78"/>
    <w:rPr>
      <w:b/>
      <w:bCs/>
    </w:rPr>
  </w:style>
  <w:style w:type="character" w:customStyle="1" w:styleId="CommentSubjectChar">
    <w:name w:val="Comment Subject Char"/>
    <w:basedOn w:val="CommentTextChar"/>
    <w:link w:val="CommentSubject"/>
    <w:uiPriority w:val="99"/>
    <w:semiHidden/>
    <w:rsid w:val="008B4C78"/>
    <w:rPr>
      <w:b/>
      <w:bCs/>
      <w:sz w:val="20"/>
      <w:szCs w:val="20"/>
    </w:rPr>
  </w:style>
  <w:style w:type="paragraph" w:styleId="BalloonText">
    <w:name w:val="Balloon Text"/>
    <w:basedOn w:val="Normal"/>
    <w:link w:val="BalloonTextChar"/>
    <w:uiPriority w:val="99"/>
    <w:semiHidden/>
    <w:unhideWhenUsed/>
    <w:rsid w:val="008B4C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4C78"/>
    <w:rPr>
      <w:rFonts w:ascii="Segoe UI" w:hAnsi="Segoe UI" w:cs="Segoe UI"/>
      <w:sz w:val="18"/>
      <w:szCs w:val="18"/>
    </w:rPr>
  </w:style>
  <w:style w:type="character" w:customStyle="1" w:styleId="Heading2Char">
    <w:name w:val="Heading 2 Char"/>
    <w:basedOn w:val="DefaultParagraphFont"/>
    <w:link w:val="Heading2"/>
    <w:qFormat/>
    <w:rsid w:val="003A1900"/>
    <w:rPr>
      <w:rFonts w:ascii="DejaVu Sans" w:eastAsia="方正黑体_GBK" w:hAnsi="DejaVu Sans"/>
      <w:b/>
      <w:kern w:val="2"/>
      <w:sz w:val="32"/>
      <w:szCs w:val="24"/>
    </w:rPr>
  </w:style>
  <w:style w:type="paragraph" w:styleId="NormalWeb">
    <w:name w:val="Normal (Web)"/>
    <w:basedOn w:val="Normal"/>
    <w:qFormat/>
    <w:rsid w:val="00ED0100"/>
    <w:pPr>
      <w:widowControl w:val="0"/>
      <w:spacing w:beforeAutospacing="1" w:after="0" w:afterAutospacing="1"/>
    </w:pPr>
    <w:rPr>
      <w:rFonts w:cs="Times New Roman"/>
      <w:sz w:val="24"/>
      <w:szCs w:val="24"/>
    </w:rPr>
  </w:style>
  <w:style w:type="table" w:styleId="TableGrid">
    <w:name w:val="Table Grid"/>
    <w:basedOn w:val="TableNormal"/>
    <w:uiPriority w:val="59"/>
    <w:qFormat/>
    <w:rsid w:val="00ED0100"/>
    <w:pPr>
      <w:widowControl w:val="0"/>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qFormat/>
    <w:rsid w:val="00755E14"/>
    <w:pPr>
      <w:widowControl w:val="0"/>
      <w:autoSpaceDE w:val="0"/>
      <w:autoSpaceDN w:val="0"/>
      <w:spacing w:after="0" w:line="240" w:lineRule="auto"/>
    </w:pPr>
    <w:rPr>
      <w:rFonts w:ascii="Times New Roman" w:eastAsia="Times New Roman" w:hAnsi="Times New Roman" w:cs="Times New Roman"/>
      <w:sz w:val="24"/>
      <w:szCs w:val="24"/>
      <w:lang w:eastAsia="en-US" w:bidi="en-US"/>
    </w:rPr>
  </w:style>
  <w:style w:type="character" w:customStyle="1" w:styleId="BodyTextChar">
    <w:name w:val="Body Text Char"/>
    <w:basedOn w:val="DefaultParagraphFont"/>
    <w:link w:val="BodyText"/>
    <w:uiPriority w:val="1"/>
    <w:rsid w:val="00755E14"/>
    <w:rPr>
      <w:rFonts w:ascii="Times New Roman" w:eastAsia="Times New Roman" w:hAnsi="Times New Roman" w:cs="Times New Roman"/>
      <w:sz w:val="24"/>
      <w:szCs w:val="24"/>
      <w:lang w:eastAsia="en-US" w:bidi="en-US"/>
    </w:rPr>
  </w:style>
  <w:style w:type="character" w:customStyle="1" w:styleId="Heading1Char">
    <w:name w:val="Heading 1 Char"/>
    <w:basedOn w:val="DefaultParagraphFont"/>
    <w:link w:val="Heading1"/>
    <w:uiPriority w:val="9"/>
    <w:rsid w:val="0021143F"/>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0" Type="http://schemas.openxmlformats.org/officeDocument/2006/relationships/image" Target="media/image13.png"/><Relationship Id="rId41"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Name.XSL" StyleName="GOST - Name Sort" Version="2003"/>
</file>

<file path=customXml/itemProps1.xml><?xml version="1.0" encoding="utf-8"?>
<ds:datastoreItem xmlns:ds="http://schemas.openxmlformats.org/officeDocument/2006/customXml" ds:itemID="{9D45D4F1-540C-4012-8782-DFE480F86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1839</TotalTime>
  <Pages>114</Pages>
  <Words>17334</Words>
  <Characters>98807</Characters>
  <Application>Microsoft Office Word</Application>
  <DocSecurity>0</DocSecurity>
  <Lines>823</Lines>
  <Paragraphs>231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115910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49</cp:revision>
  <dcterms:created xsi:type="dcterms:W3CDTF">2019-07-04T02:43:00Z</dcterms:created>
  <dcterms:modified xsi:type="dcterms:W3CDTF">2019-08-22T04:39:00Z</dcterms:modified>
</cp:coreProperties>
</file>