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DE3" w:rsidRPr="000B067D" w:rsidRDefault="00327DE3" w:rsidP="00327DE3">
      <w:pPr>
        <w:rPr>
          <w:rFonts w:ascii="Arial" w:hAnsi="Arial" w:cs="Arial"/>
          <w:sz w:val="24"/>
          <w:szCs w:val="24"/>
        </w:rPr>
      </w:pPr>
      <w:bookmarkStart w:id="0" w:name="_Toc13150400"/>
    </w:p>
    <w:p w:rsidR="00327DE3" w:rsidRPr="000B067D" w:rsidRDefault="00327DE3" w:rsidP="005F2304">
      <w:pPr>
        <w:widowControl/>
        <w:jc w:val="left"/>
        <w:rPr>
          <w:rFonts w:ascii="Arial" w:hAnsi="Arial" w:cs="Arial"/>
          <w:sz w:val="24"/>
          <w:szCs w:val="24"/>
        </w:rPr>
      </w:pPr>
      <w:r w:rsidRPr="000B067D">
        <w:rPr>
          <w:rFonts w:ascii="Arial" w:hAnsi="Arial" w:cs="Arial"/>
          <w:noProof/>
          <w:sz w:val="24"/>
          <w:szCs w:val="24"/>
        </w:rPr>
        <w:drawing>
          <wp:inline distT="0" distB="0" distL="0" distR="0" wp14:anchorId="68B50DF4" wp14:editId="04E525BB">
            <wp:extent cx="2495550" cy="466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409" cy="465951"/>
                    </a:xfrm>
                    <a:prstGeom prst="rect">
                      <a:avLst/>
                    </a:prstGeom>
                    <a:noFill/>
                  </pic:spPr>
                </pic:pic>
              </a:graphicData>
            </a:graphic>
          </wp:inline>
        </w:drawing>
      </w:r>
      <w:r w:rsidR="00DE01E2">
        <w:rPr>
          <w:rFonts w:ascii="Arial" w:hAnsi="Arial" w:cs="Arial" w:hint="eastAsia"/>
          <w:sz w:val="24"/>
          <w:szCs w:val="24"/>
        </w:rPr>
        <w:t xml:space="preserve">   </w:t>
      </w:r>
      <w:r w:rsidR="00DE01E2">
        <w:rPr>
          <w:noProof/>
        </w:rPr>
        <w:drawing>
          <wp:inline distT="0" distB="0" distL="0" distR="0" wp14:anchorId="3D4F1DD2" wp14:editId="1F37E1B9">
            <wp:extent cx="2222203" cy="531628"/>
            <wp:effectExtent l="0" t="0" r="6985" b="1905"/>
            <wp:docPr id="41" name="图片 41" descr="Image result for university of hert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hertfordshi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440" cy="531685"/>
                    </a:xfrm>
                    <a:prstGeom prst="rect">
                      <a:avLst/>
                    </a:prstGeom>
                    <a:noFill/>
                    <a:ln>
                      <a:noFill/>
                    </a:ln>
                  </pic:spPr>
                </pic:pic>
              </a:graphicData>
            </a:graphic>
          </wp:inline>
        </w:drawing>
      </w:r>
    </w:p>
    <w:p w:rsidR="00327DE3" w:rsidRPr="000B067D" w:rsidRDefault="00327DE3" w:rsidP="00327DE3">
      <w:pPr>
        <w:widowControl/>
        <w:rPr>
          <w:rFonts w:ascii="Arial" w:hAnsi="Arial" w:cs="Arial"/>
          <w:sz w:val="24"/>
          <w:szCs w:val="24"/>
        </w:rPr>
      </w:pPr>
    </w:p>
    <w:p w:rsidR="00327DE3" w:rsidRPr="00CD36F1" w:rsidRDefault="00327DE3" w:rsidP="00327DE3">
      <w:pPr>
        <w:widowControl/>
        <w:rPr>
          <w:rFonts w:ascii="Arial" w:hAnsi="Arial" w:cs="Arial"/>
          <w:sz w:val="36"/>
          <w:szCs w:val="36"/>
        </w:rPr>
      </w:pPr>
    </w:p>
    <w:p w:rsidR="00327DE3" w:rsidRPr="00CD36F1" w:rsidRDefault="00CD36F1" w:rsidP="00327DE3">
      <w:pPr>
        <w:widowControl/>
        <w:jc w:val="center"/>
        <w:rPr>
          <w:rFonts w:ascii="Arial" w:hAnsi="Arial" w:cs="Arial"/>
          <w:sz w:val="36"/>
          <w:szCs w:val="36"/>
        </w:rPr>
      </w:pPr>
      <w:r w:rsidRPr="00CD36F1">
        <w:rPr>
          <w:rFonts w:ascii="Arial" w:hAnsi="Arial" w:cs="Arial"/>
          <w:sz w:val="36"/>
          <w:szCs w:val="36"/>
        </w:rPr>
        <w:t>MASTER OF BUSINESS ADMINISTRATION</w:t>
      </w:r>
    </w:p>
    <w:p w:rsidR="00CD36F1" w:rsidRPr="000B067D" w:rsidRDefault="00CD36F1" w:rsidP="00327DE3">
      <w:pPr>
        <w:widowControl/>
        <w:jc w:val="center"/>
        <w:rPr>
          <w:rFonts w:ascii="Arial" w:hAnsi="Arial" w:cs="Arial"/>
          <w:sz w:val="24"/>
          <w:szCs w:val="24"/>
        </w:rPr>
      </w:pPr>
    </w:p>
    <w:p w:rsidR="00327DE3" w:rsidRPr="003D6CD1" w:rsidRDefault="00327DE3" w:rsidP="00327DE3">
      <w:pPr>
        <w:widowControl/>
        <w:jc w:val="center"/>
        <w:rPr>
          <w:rFonts w:ascii="Arial" w:hAnsi="Arial" w:cs="Arial"/>
          <w:sz w:val="32"/>
          <w:szCs w:val="32"/>
        </w:rPr>
      </w:pPr>
      <w:r w:rsidRPr="003D6CD1">
        <w:rPr>
          <w:rFonts w:ascii="Arial" w:hAnsi="Arial" w:cs="Arial"/>
          <w:noProof/>
          <w:sz w:val="32"/>
          <w:szCs w:val="32"/>
        </w:rPr>
        <w:t xml:space="preserve">Factors </w:t>
      </w:r>
      <w:r w:rsidR="00DF5522" w:rsidRPr="003D6CD1">
        <w:rPr>
          <w:rFonts w:ascii="Arial" w:hAnsi="Arial" w:cs="Arial" w:hint="eastAsia"/>
          <w:noProof/>
          <w:sz w:val="32"/>
          <w:szCs w:val="32"/>
        </w:rPr>
        <w:t>I</w:t>
      </w:r>
      <w:r w:rsidR="00EB4C28" w:rsidRPr="003D6CD1">
        <w:rPr>
          <w:rFonts w:ascii="Arial" w:hAnsi="Arial" w:cs="Arial"/>
          <w:noProof/>
          <w:sz w:val="32"/>
          <w:szCs w:val="32"/>
        </w:rPr>
        <w:t>nfluencing New Energy Vehicle Purchase Intention: A study in China</w:t>
      </w:r>
    </w:p>
    <w:p w:rsidR="00327DE3" w:rsidRPr="00DF5522" w:rsidRDefault="00327DE3" w:rsidP="00327DE3">
      <w:pPr>
        <w:widowControl/>
        <w:jc w:val="center"/>
        <w:rPr>
          <w:rFonts w:ascii="Arial" w:hAnsi="Arial" w:cs="Arial"/>
          <w:sz w:val="24"/>
          <w:szCs w:val="24"/>
        </w:rPr>
      </w:pPr>
    </w:p>
    <w:p w:rsidR="00327DE3" w:rsidRPr="000B067D" w:rsidRDefault="00327DE3" w:rsidP="00327DE3">
      <w:pPr>
        <w:widowControl/>
        <w:jc w:val="center"/>
        <w:rPr>
          <w:rFonts w:ascii="Arial" w:hAnsi="Arial" w:cs="Arial"/>
          <w:sz w:val="24"/>
          <w:szCs w:val="24"/>
        </w:rPr>
      </w:pPr>
    </w:p>
    <w:p w:rsidR="00327DE3" w:rsidRPr="000B067D" w:rsidRDefault="00327DE3" w:rsidP="00327DE3">
      <w:pPr>
        <w:widowControl/>
        <w:jc w:val="center"/>
        <w:rPr>
          <w:rFonts w:ascii="Arial" w:hAnsi="Arial" w:cs="Arial"/>
          <w:sz w:val="24"/>
          <w:szCs w:val="24"/>
        </w:rPr>
      </w:pPr>
    </w:p>
    <w:p w:rsidR="00327DE3" w:rsidRPr="000B067D" w:rsidRDefault="00327DE3" w:rsidP="00327DE3">
      <w:pPr>
        <w:widowControl/>
        <w:jc w:val="center"/>
        <w:rPr>
          <w:rFonts w:ascii="Arial" w:hAnsi="Arial" w:cs="Arial"/>
          <w:sz w:val="24"/>
          <w:szCs w:val="24"/>
        </w:rPr>
      </w:pPr>
    </w:p>
    <w:p w:rsidR="00CD36F1" w:rsidRPr="003D6CD1" w:rsidRDefault="00CD36F1" w:rsidP="00CD36F1">
      <w:pPr>
        <w:widowControl/>
        <w:spacing w:line="360" w:lineRule="auto"/>
        <w:jc w:val="left"/>
        <w:rPr>
          <w:rFonts w:ascii="Arial" w:hAnsi="Arial" w:cs="Arial"/>
          <w:sz w:val="28"/>
          <w:szCs w:val="28"/>
        </w:rPr>
      </w:pPr>
      <w:r w:rsidRPr="003D6CD1">
        <w:rPr>
          <w:rFonts w:ascii="Arial" w:hAnsi="Arial" w:cs="Arial"/>
          <w:sz w:val="28"/>
          <w:szCs w:val="28"/>
        </w:rPr>
        <w:t>Author:</w:t>
      </w:r>
      <w:r w:rsidR="00BA6461">
        <w:rPr>
          <w:rFonts w:ascii="Arial" w:hAnsi="Arial" w:cs="Arial" w:hint="eastAsia"/>
          <w:sz w:val="24"/>
          <w:szCs w:val="24"/>
        </w:rPr>
        <w:t xml:space="preserve">  </w:t>
      </w:r>
      <w:r w:rsidRPr="003A286A">
        <w:rPr>
          <w:rFonts w:ascii="Arial" w:hAnsi="Arial" w:cs="Arial"/>
          <w:sz w:val="24"/>
          <w:szCs w:val="24"/>
        </w:rPr>
        <w:t>Wang Cheng</w:t>
      </w:r>
    </w:p>
    <w:p w:rsidR="00327DE3" w:rsidRPr="003D6CD1" w:rsidRDefault="00BA6461" w:rsidP="00CD36F1">
      <w:pPr>
        <w:widowControl/>
        <w:spacing w:line="360" w:lineRule="auto"/>
        <w:jc w:val="left"/>
        <w:rPr>
          <w:rFonts w:ascii="Arial" w:hAnsi="Arial" w:cs="Arial"/>
          <w:sz w:val="28"/>
          <w:szCs w:val="28"/>
        </w:rPr>
      </w:pPr>
      <w:r>
        <w:rPr>
          <w:rFonts w:ascii="Arial" w:hAnsi="Arial" w:cs="Arial"/>
          <w:sz w:val="28"/>
          <w:szCs w:val="28"/>
        </w:rPr>
        <w:t>Student No:</w:t>
      </w:r>
      <w:r>
        <w:rPr>
          <w:rFonts w:ascii="Arial" w:hAnsi="Arial" w:cs="Arial" w:hint="eastAsia"/>
          <w:sz w:val="28"/>
          <w:szCs w:val="28"/>
        </w:rPr>
        <w:t xml:space="preserve">  </w:t>
      </w:r>
      <w:r w:rsidR="00CD36F1" w:rsidRPr="003A286A">
        <w:rPr>
          <w:rFonts w:ascii="Arial" w:hAnsi="Arial" w:cs="Arial"/>
          <w:sz w:val="24"/>
          <w:szCs w:val="24"/>
        </w:rPr>
        <w:t>I17013959</w:t>
      </w:r>
    </w:p>
    <w:p w:rsidR="00327DE3" w:rsidRPr="003D6CD1" w:rsidRDefault="00EB4C28" w:rsidP="00CD36F1">
      <w:pPr>
        <w:widowControl/>
        <w:spacing w:line="360" w:lineRule="auto"/>
        <w:rPr>
          <w:rFonts w:ascii="Arial" w:hAnsi="Arial" w:cs="Arial"/>
          <w:sz w:val="28"/>
          <w:szCs w:val="28"/>
        </w:rPr>
      </w:pPr>
      <w:r w:rsidRPr="003D6CD1">
        <w:rPr>
          <w:rFonts w:ascii="Arial" w:hAnsi="Arial" w:cs="Arial"/>
          <w:sz w:val="28"/>
          <w:szCs w:val="28"/>
        </w:rPr>
        <w:t>Supervisor</w:t>
      </w:r>
      <w:r w:rsidR="00327DE3" w:rsidRPr="003D6CD1">
        <w:rPr>
          <w:rFonts w:ascii="Arial" w:hAnsi="Arial" w:cs="Arial"/>
          <w:sz w:val="28"/>
          <w:szCs w:val="28"/>
        </w:rPr>
        <w:t>:</w:t>
      </w:r>
      <w:r w:rsidR="00BA6461">
        <w:rPr>
          <w:rFonts w:ascii="Arial" w:hAnsi="Arial" w:cs="Arial" w:hint="eastAsia"/>
          <w:sz w:val="28"/>
          <w:szCs w:val="28"/>
        </w:rPr>
        <w:t xml:space="preserve">  </w:t>
      </w:r>
      <w:r w:rsidRPr="003A286A">
        <w:rPr>
          <w:rFonts w:ascii="Arial" w:hAnsi="Arial" w:cs="Arial"/>
          <w:sz w:val="24"/>
          <w:szCs w:val="24"/>
        </w:rPr>
        <w:t>Dr Syriac Nellikunnel Devasia</w:t>
      </w:r>
    </w:p>
    <w:p w:rsidR="00EB4C28" w:rsidRPr="003D6CD1" w:rsidRDefault="00BA6461" w:rsidP="00CD36F1">
      <w:pPr>
        <w:widowControl/>
        <w:spacing w:line="360" w:lineRule="auto"/>
        <w:rPr>
          <w:rFonts w:ascii="Arial" w:hAnsi="Arial" w:cs="Arial"/>
          <w:sz w:val="28"/>
          <w:szCs w:val="28"/>
        </w:rPr>
      </w:pPr>
      <w:r>
        <w:rPr>
          <w:rFonts w:ascii="Arial" w:hAnsi="Arial" w:cs="Arial"/>
          <w:sz w:val="28"/>
          <w:szCs w:val="28"/>
        </w:rPr>
        <w:t>Co-supervisor:</w:t>
      </w:r>
      <w:r>
        <w:rPr>
          <w:rFonts w:ascii="Arial" w:hAnsi="Arial" w:cs="Arial" w:hint="eastAsia"/>
          <w:sz w:val="28"/>
          <w:szCs w:val="28"/>
        </w:rPr>
        <w:t xml:space="preserve">  </w:t>
      </w:r>
      <w:r w:rsidR="000E6098" w:rsidRPr="003A286A">
        <w:rPr>
          <w:rFonts w:ascii="Arial" w:hAnsi="Arial" w:cs="Arial"/>
          <w:sz w:val="24"/>
          <w:szCs w:val="24"/>
        </w:rPr>
        <w:t xml:space="preserve">Dr Revathi </w:t>
      </w:r>
      <w:r w:rsidR="000E6098" w:rsidRPr="003A286A">
        <w:rPr>
          <w:rFonts w:ascii="Arial" w:hAnsi="Arial" w:cs="Arial" w:hint="eastAsia"/>
          <w:sz w:val="24"/>
          <w:szCs w:val="24"/>
        </w:rPr>
        <w:t>S</w:t>
      </w:r>
      <w:r w:rsidR="00701118" w:rsidRPr="003A286A">
        <w:rPr>
          <w:rFonts w:ascii="Arial" w:hAnsi="Arial" w:cs="Arial"/>
          <w:sz w:val="24"/>
          <w:szCs w:val="24"/>
        </w:rPr>
        <w:t>agadavan</w:t>
      </w:r>
    </w:p>
    <w:p w:rsidR="000E6098" w:rsidRPr="003D6CD1" w:rsidRDefault="000E6098" w:rsidP="00CD36F1">
      <w:pPr>
        <w:widowControl/>
        <w:spacing w:line="360" w:lineRule="auto"/>
        <w:rPr>
          <w:rFonts w:ascii="Arial" w:hAnsi="Arial" w:cs="Arial"/>
          <w:sz w:val="28"/>
          <w:szCs w:val="28"/>
        </w:rPr>
      </w:pPr>
      <w:r w:rsidRPr="003D6CD1">
        <w:rPr>
          <w:rFonts w:ascii="Arial" w:hAnsi="Arial" w:cs="Arial" w:hint="eastAsia"/>
          <w:sz w:val="28"/>
          <w:szCs w:val="28"/>
        </w:rPr>
        <w:t>S</w:t>
      </w:r>
      <w:r w:rsidRPr="003D6CD1">
        <w:rPr>
          <w:rFonts w:ascii="Arial" w:hAnsi="Arial" w:cs="Arial"/>
          <w:sz w:val="28"/>
          <w:szCs w:val="28"/>
        </w:rPr>
        <w:t>ubmission</w:t>
      </w:r>
      <w:r w:rsidRPr="003D6CD1">
        <w:rPr>
          <w:rFonts w:ascii="Arial" w:hAnsi="Arial" w:cs="Arial" w:hint="eastAsia"/>
          <w:sz w:val="28"/>
          <w:szCs w:val="28"/>
        </w:rPr>
        <w:t xml:space="preserve"> Date</w:t>
      </w:r>
      <w:r w:rsidRPr="003D6CD1">
        <w:rPr>
          <w:rFonts w:ascii="Arial" w:hAnsi="Arial" w:cs="Arial"/>
          <w:sz w:val="28"/>
          <w:szCs w:val="28"/>
        </w:rPr>
        <w:t>:</w:t>
      </w:r>
      <w:r w:rsidR="00BA6461">
        <w:rPr>
          <w:rFonts w:ascii="Arial" w:hAnsi="Arial" w:cs="Arial" w:hint="eastAsia"/>
          <w:sz w:val="24"/>
          <w:szCs w:val="24"/>
        </w:rPr>
        <w:t xml:space="preserve">  </w:t>
      </w:r>
      <w:r w:rsidR="00FA3C4D" w:rsidRPr="003A286A">
        <w:rPr>
          <w:rFonts w:ascii="Arial" w:hAnsi="Arial" w:cs="Arial"/>
          <w:sz w:val="24"/>
          <w:szCs w:val="24"/>
        </w:rPr>
        <w:t>2</w:t>
      </w:r>
      <w:r w:rsidR="00A50ED9">
        <w:rPr>
          <w:rFonts w:ascii="Arial" w:hAnsi="Arial" w:cs="Arial" w:hint="eastAsia"/>
          <w:sz w:val="24"/>
          <w:szCs w:val="24"/>
        </w:rPr>
        <w:t>2</w:t>
      </w:r>
      <w:r w:rsidR="00BA6461" w:rsidRPr="00BA6461">
        <w:rPr>
          <w:rFonts w:ascii="Arial" w:hAnsi="Arial" w:cs="Arial" w:hint="eastAsia"/>
          <w:sz w:val="24"/>
          <w:szCs w:val="24"/>
          <w:vertAlign w:val="superscript"/>
        </w:rPr>
        <w:t>nd</w:t>
      </w:r>
      <w:r w:rsidR="00BA6461">
        <w:rPr>
          <w:rFonts w:ascii="Arial" w:hAnsi="Arial" w:cs="Arial" w:hint="eastAsia"/>
          <w:sz w:val="24"/>
          <w:szCs w:val="24"/>
        </w:rPr>
        <w:t xml:space="preserve"> August, </w:t>
      </w:r>
      <w:r w:rsidRPr="003A286A">
        <w:rPr>
          <w:rFonts w:ascii="Arial" w:hAnsi="Arial" w:cs="Arial"/>
          <w:sz w:val="24"/>
          <w:szCs w:val="24"/>
        </w:rPr>
        <w:t>2019</w:t>
      </w:r>
    </w:p>
    <w:p w:rsidR="00DF5522" w:rsidRPr="003D6CD1" w:rsidRDefault="00DF5522" w:rsidP="00CD36F1">
      <w:pPr>
        <w:widowControl/>
        <w:spacing w:line="360" w:lineRule="auto"/>
        <w:rPr>
          <w:rFonts w:ascii="Arial" w:hAnsi="Arial" w:cs="Arial"/>
          <w:sz w:val="28"/>
          <w:szCs w:val="28"/>
        </w:rPr>
      </w:pPr>
      <w:r w:rsidRPr="003D6CD1">
        <w:rPr>
          <w:rFonts w:ascii="Arial" w:hAnsi="Arial" w:cs="Arial" w:hint="eastAsia"/>
          <w:sz w:val="28"/>
          <w:szCs w:val="28"/>
        </w:rPr>
        <w:t>E</w:t>
      </w:r>
      <w:r w:rsidR="00CD36F1" w:rsidRPr="003D6CD1">
        <w:rPr>
          <w:rFonts w:ascii="Arial" w:hAnsi="Arial" w:cs="Arial"/>
          <w:sz w:val="28"/>
          <w:szCs w:val="28"/>
        </w:rPr>
        <w:t>thic</w:t>
      </w:r>
      <w:r w:rsidR="00CD36F1" w:rsidRPr="003D6CD1">
        <w:rPr>
          <w:rFonts w:ascii="Arial" w:hAnsi="Arial" w:cs="Arial" w:hint="eastAsia"/>
          <w:sz w:val="28"/>
          <w:szCs w:val="28"/>
        </w:rPr>
        <w:t>s N</w:t>
      </w:r>
      <w:r w:rsidRPr="003D6CD1">
        <w:rPr>
          <w:rFonts w:ascii="Arial" w:hAnsi="Arial" w:cs="Arial"/>
          <w:sz w:val="28"/>
          <w:szCs w:val="28"/>
        </w:rPr>
        <w:t>umber</w:t>
      </w:r>
      <w:r w:rsidRPr="003D6CD1">
        <w:rPr>
          <w:rFonts w:ascii="Arial" w:hAnsi="Arial" w:cs="Arial" w:hint="eastAsia"/>
          <w:sz w:val="28"/>
          <w:szCs w:val="28"/>
        </w:rPr>
        <w:t>:</w:t>
      </w:r>
      <w:r w:rsidR="00BA6461">
        <w:rPr>
          <w:rFonts w:ascii="Arial" w:hAnsi="Arial" w:cs="Arial" w:hint="eastAsia"/>
          <w:sz w:val="28"/>
          <w:szCs w:val="28"/>
        </w:rPr>
        <w:t xml:space="preserve">  </w:t>
      </w:r>
      <w:r w:rsidR="00FA3C4D" w:rsidRPr="003A286A">
        <w:rPr>
          <w:rFonts w:ascii="Arial" w:hAnsi="Arial" w:cs="Arial"/>
          <w:sz w:val="24"/>
          <w:szCs w:val="24"/>
        </w:rPr>
        <w:t>cBUS/PGT/CP/04250</w:t>
      </w:r>
    </w:p>
    <w:p w:rsidR="00A50ED9" w:rsidRDefault="000E6098" w:rsidP="00CD36F1">
      <w:pPr>
        <w:rPr>
          <w:rFonts w:ascii="Arial" w:hAnsi="Arial" w:cs="Arial" w:hint="eastAsia"/>
          <w:sz w:val="28"/>
          <w:szCs w:val="28"/>
        </w:rPr>
      </w:pPr>
      <w:r w:rsidRPr="003D6CD1">
        <w:rPr>
          <w:rFonts w:ascii="Arial" w:hAnsi="Arial" w:cs="Arial" w:hint="eastAsia"/>
          <w:sz w:val="28"/>
          <w:szCs w:val="28"/>
        </w:rPr>
        <w:t>Final Word Count:</w:t>
      </w:r>
      <w:r w:rsidR="00BA6461">
        <w:rPr>
          <w:rFonts w:ascii="Arial" w:hAnsi="Arial" w:cs="Arial" w:hint="eastAsia"/>
          <w:sz w:val="24"/>
          <w:szCs w:val="24"/>
        </w:rPr>
        <w:t xml:space="preserve">  </w:t>
      </w:r>
      <w:r w:rsidR="00CA5A50">
        <w:rPr>
          <w:rFonts w:ascii="Arial" w:hAnsi="Arial" w:cs="Arial" w:hint="eastAsia"/>
          <w:sz w:val="24"/>
          <w:szCs w:val="24"/>
        </w:rPr>
        <w:t>12423</w:t>
      </w:r>
      <w:r w:rsidRPr="003D6CD1">
        <w:rPr>
          <w:rFonts w:ascii="Arial" w:hAnsi="Arial" w:cs="Arial" w:hint="eastAsia"/>
          <w:sz w:val="28"/>
          <w:szCs w:val="28"/>
        </w:rPr>
        <w:t xml:space="preserve"> </w:t>
      </w:r>
    </w:p>
    <w:p w:rsidR="00A50ED9" w:rsidRDefault="00A50ED9" w:rsidP="00CD36F1">
      <w:pPr>
        <w:rPr>
          <w:rFonts w:ascii="Arial" w:hAnsi="Arial" w:cs="Arial" w:hint="eastAsia"/>
          <w:sz w:val="28"/>
          <w:szCs w:val="28"/>
        </w:rPr>
      </w:pPr>
    </w:p>
    <w:p w:rsidR="00A50ED9" w:rsidRDefault="00A50ED9" w:rsidP="00CD36F1">
      <w:pPr>
        <w:rPr>
          <w:rFonts w:ascii="Arial" w:hAnsi="Arial" w:cs="Arial" w:hint="eastAsia"/>
          <w:sz w:val="28"/>
          <w:szCs w:val="28"/>
        </w:rPr>
      </w:pPr>
    </w:p>
    <w:p w:rsidR="00A50ED9" w:rsidRDefault="00A50ED9" w:rsidP="00CD36F1">
      <w:pPr>
        <w:rPr>
          <w:rFonts w:ascii="Arial" w:hAnsi="Arial" w:cs="Arial" w:hint="eastAsia"/>
          <w:sz w:val="28"/>
          <w:szCs w:val="28"/>
        </w:rPr>
      </w:pPr>
    </w:p>
    <w:p w:rsidR="00DF5522" w:rsidRDefault="00A50ED9" w:rsidP="00A50ED9">
      <w:pPr>
        <w:jc w:val="center"/>
        <w:rPr>
          <w:rFonts w:ascii="Arial" w:hAnsi="Arial" w:cs="Arial"/>
          <w:sz w:val="24"/>
          <w:szCs w:val="24"/>
        </w:rPr>
      </w:pPr>
      <w:r>
        <w:rPr>
          <w:rFonts w:ascii="Arial" w:hAnsi="Arial" w:cs="Arial" w:hint="eastAsia"/>
          <w:sz w:val="28"/>
          <w:szCs w:val="28"/>
        </w:rPr>
        <w:t>Faculty of Business, Communication &amp; Law</w:t>
      </w:r>
      <w:r w:rsidR="00327DE3" w:rsidRPr="000B067D">
        <w:rPr>
          <w:rFonts w:ascii="Arial" w:hAnsi="Arial" w:cs="Arial"/>
          <w:sz w:val="24"/>
          <w:szCs w:val="24"/>
        </w:rPr>
        <w:br w:type="page"/>
      </w:r>
    </w:p>
    <w:p w:rsidR="00534BC8" w:rsidRDefault="00534BC8" w:rsidP="00534BC8">
      <w:pPr>
        <w:jc w:val="center"/>
        <w:rPr>
          <w:rFonts w:ascii="Arial" w:hAnsi="Arial" w:cs="Arial"/>
          <w:b/>
          <w:bCs/>
          <w:color w:val="0D0D0D" w:themeColor="text1" w:themeTint="F2"/>
          <w:kern w:val="44"/>
          <w:sz w:val="28"/>
          <w:szCs w:val="28"/>
        </w:rPr>
      </w:pPr>
    </w:p>
    <w:p w:rsidR="00534BC8" w:rsidRPr="00534BC8" w:rsidRDefault="00534BC8" w:rsidP="00534BC8">
      <w:pPr>
        <w:jc w:val="center"/>
        <w:rPr>
          <w:rFonts w:ascii="Arial" w:hAnsi="Arial" w:cs="Arial"/>
          <w:bCs/>
          <w:color w:val="0D0D0D" w:themeColor="text1" w:themeTint="F2"/>
          <w:kern w:val="44"/>
          <w:sz w:val="28"/>
          <w:szCs w:val="28"/>
        </w:rPr>
      </w:pPr>
      <w:r w:rsidRPr="00534BC8">
        <w:rPr>
          <w:rFonts w:ascii="Arial" w:hAnsi="Arial" w:cs="Arial" w:hint="eastAsia"/>
          <w:bCs/>
          <w:color w:val="0D0D0D" w:themeColor="text1" w:themeTint="F2"/>
          <w:kern w:val="44"/>
          <w:sz w:val="28"/>
          <w:szCs w:val="28"/>
        </w:rPr>
        <w:t>DECLARATION BY CANDIDATE</w:t>
      </w:r>
    </w:p>
    <w:p w:rsidR="00534BC8" w:rsidRDefault="00534BC8" w:rsidP="00534BC8">
      <w:pPr>
        <w:widowControl/>
        <w:jc w:val="left"/>
        <w:rPr>
          <w:rFonts w:ascii="Arial" w:hAnsi="Arial" w:cs="Arial"/>
          <w:bCs/>
          <w:color w:val="0D0D0D" w:themeColor="text1" w:themeTint="F2"/>
          <w:kern w:val="44"/>
          <w:sz w:val="24"/>
          <w:szCs w:val="24"/>
        </w:rPr>
      </w:pPr>
    </w:p>
    <w:p w:rsidR="00534BC8" w:rsidRDefault="00534BC8" w:rsidP="00534BC8">
      <w:pPr>
        <w:widowControl/>
        <w:jc w:val="left"/>
        <w:rPr>
          <w:rFonts w:ascii="Arial" w:hAnsi="Arial" w:cs="Arial"/>
          <w:bCs/>
          <w:color w:val="0D0D0D" w:themeColor="text1" w:themeTint="F2"/>
          <w:kern w:val="44"/>
          <w:sz w:val="24"/>
          <w:szCs w:val="24"/>
        </w:rPr>
      </w:pPr>
    </w:p>
    <w:p w:rsidR="00534BC8" w:rsidRDefault="00534BC8" w:rsidP="00534BC8">
      <w:pPr>
        <w:widowControl/>
        <w:jc w:val="left"/>
        <w:rPr>
          <w:rFonts w:ascii="Arial" w:hAnsi="Arial" w:cs="Arial"/>
          <w:bCs/>
          <w:color w:val="0D0D0D" w:themeColor="text1" w:themeTint="F2"/>
          <w:kern w:val="44"/>
          <w:sz w:val="24"/>
          <w:szCs w:val="24"/>
        </w:rPr>
      </w:pPr>
    </w:p>
    <w:p w:rsidR="00534BC8" w:rsidRDefault="00534BC8" w:rsidP="00534BC8">
      <w:pPr>
        <w:widowControl/>
        <w:jc w:val="left"/>
        <w:rPr>
          <w:rFonts w:ascii="Arial" w:hAnsi="Arial" w:cs="Arial"/>
          <w:bCs/>
          <w:color w:val="0D0D0D" w:themeColor="text1" w:themeTint="F2"/>
          <w:kern w:val="44"/>
          <w:sz w:val="24"/>
          <w:szCs w:val="24"/>
        </w:rPr>
      </w:pPr>
    </w:p>
    <w:p w:rsidR="00534BC8" w:rsidRDefault="00534BC8" w:rsidP="00534BC8">
      <w:pPr>
        <w:widowControl/>
        <w:rPr>
          <w:rFonts w:ascii="Arial" w:hAnsi="Arial" w:cs="Arial"/>
          <w:bCs/>
          <w:color w:val="0D0D0D" w:themeColor="text1" w:themeTint="F2"/>
          <w:kern w:val="44"/>
          <w:sz w:val="28"/>
          <w:szCs w:val="28"/>
        </w:rPr>
      </w:pPr>
      <w:r w:rsidRPr="00534BC8">
        <w:rPr>
          <w:rFonts w:ascii="Arial" w:hAnsi="Arial" w:cs="Arial"/>
          <w:bCs/>
          <w:color w:val="0D0D0D" w:themeColor="text1" w:themeTint="F2"/>
          <w:kern w:val="44"/>
          <w:sz w:val="28"/>
          <w:szCs w:val="28"/>
        </w:rPr>
        <w:t>I hereby declare that this thesis is my own work and effort and that it has not been submitted anywhere for any</w:t>
      </w:r>
      <w:r w:rsidRPr="00534BC8">
        <w:rPr>
          <w:rFonts w:ascii="Arial" w:hAnsi="Arial" w:cs="Arial" w:hint="eastAsia"/>
          <w:bCs/>
          <w:color w:val="0D0D0D" w:themeColor="text1" w:themeTint="F2"/>
          <w:kern w:val="44"/>
          <w:sz w:val="28"/>
          <w:szCs w:val="28"/>
        </w:rPr>
        <w:t xml:space="preserve"> </w:t>
      </w:r>
      <w:r w:rsidRPr="00534BC8">
        <w:rPr>
          <w:rFonts w:ascii="Arial" w:hAnsi="Arial" w:cs="Arial"/>
          <w:bCs/>
          <w:color w:val="0D0D0D" w:themeColor="text1" w:themeTint="F2"/>
          <w:kern w:val="44"/>
          <w:sz w:val="28"/>
          <w:szCs w:val="28"/>
        </w:rPr>
        <w:t>award. Where other sources of information have been used, they have been duly acknowledged.</w:t>
      </w:r>
    </w:p>
    <w:p w:rsidR="00534BC8" w:rsidRDefault="00534BC8" w:rsidP="00534BC8">
      <w:pPr>
        <w:widowControl/>
        <w:rPr>
          <w:rFonts w:ascii="Arial" w:hAnsi="Arial" w:cs="Arial"/>
          <w:bCs/>
          <w:color w:val="0D0D0D" w:themeColor="text1" w:themeTint="F2"/>
          <w:kern w:val="44"/>
          <w:sz w:val="28"/>
          <w:szCs w:val="28"/>
        </w:rPr>
      </w:pPr>
    </w:p>
    <w:p w:rsidR="00534BC8" w:rsidRPr="00534BC8" w:rsidRDefault="005007B2" w:rsidP="00534BC8">
      <w:pPr>
        <w:widowControl/>
        <w:rPr>
          <w:rFonts w:ascii="Arial" w:hAnsi="Arial" w:cs="Arial"/>
          <w:bCs/>
          <w:color w:val="0D0D0D" w:themeColor="text1" w:themeTint="F2"/>
          <w:kern w:val="44"/>
          <w:sz w:val="28"/>
          <w:szCs w:val="28"/>
        </w:rPr>
      </w:pPr>
      <w:r>
        <w:rPr>
          <w:rFonts w:ascii="Arial" w:hAnsi="Arial" w:cs="Arial"/>
          <w:bCs/>
          <w:color w:val="0D0D0D" w:themeColor="text1" w:themeTint="F2"/>
          <w:kern w:val="44"/>
          <w:sz w:val="28"/>
          <w:szCs w:val="28"/>
        </w:rPr>
        <w:t>Author:</w:t>
      </w:r>
      <w:r>
        <w:rPr>
          <w:rFonts w:ascii="Arial" w:hAnsi="Arial" w:cs="Arial" w:hint="eastAsia"/>
          <w:bCs/>
          <w:color w:val="0D0D0D" w:themeColor="text1" w:themeTint="F2"/>
          <w:kern w:val="44"/>
          <w:sz w:val="28"/>
          <w:szCs w:val="28"/>
        </w:rPr>
        <w:t xml:space="preserve">  </w:t>
      </w:r>
      <w:r w:rsidR="00534BC8" w:rsidRPr="00534BC8">
        <w:rPr>
          <w:rFonts w:ascii="Arial" w:hAnsi="Arial" w:cs="Arial"/>
          <w:bCs/>
          <w:color w:val="0D0D0D" w:themeColor="text1" w:themeTint="F2"/>
          <w:kern w:val="44"/>
          <w:sz w:val="28"/>
          <w:szCs w:val="28"/>
        </w:rPr>
        <w:t>Wang Cheng</w:t>
      </w:r>
    </w:p>
    <w:p w:rsidR="00534BC8" w:rsidRDefault="005007B2" w:rsidP="00534BC8">
      <w:pPr>
        <w:widowControl/>
        <w:rPr>
          <w:rFonts w:ascii="Arial" w:hAnsi="Arial" w:cs="Arial"/>
          <w:bCs/>
          <w:color w:val="0D0D0D" w:themeColor="text1" w:themeTint="F2"/>
          <w:kern w:val="44"/>
          <w:sz w:val="28"/>
          <w:szCs w:val="28"/>
        </w:rPr>
      </w:pPr>
      <w:r>
        <w:rPr>
          <w:rFonts w:ascii="Arial" w:hAnsi="Arial" w:cs="Arial"/>
          <w:bCs/>
          <w:color w:val="0D0D0D" w:themeColor="text1" w:themeTint="F2"/>
          <w:kern w:val="44"/>
          <w:sz w:val="28"/>
          <w:szCs w:val="28"/>
        </w:rPr>
        <w:t>Student No:</w:t>
      </w:r>
      <w:r>
        <w:rPr>
          <w:rFonts w:ascii="Arial" w:hAnsi="Arial" w:cs="Arial" w:hint="eastAsia"/>
          <w:bCs/>
          <w:color w:val="0D0D0D" w:themeColor="text1" w:themeTint="F2"/>
          <w:kern w:val="44"/>
          <w:sz w:val="28"/>
          <w:szCs w:val="28"/>
        </w:rPr>
        <w:t xml:space="preserve">  </w:t>
      </w:r>
      <w:r w:rsidR="00534BC8" w:rsidRPr="00534BC8">
        <w:rPr>
          <w:rFonts w:ascii="Arial" w:hAnsi="Arial" w:cs="Arial"/>
          <w:bCs/>
          <w:color w:val="0D0D0D" w:themeColor="text1" w:themeTint="F2"/>
          <w:kern w:val="44"/>
          <w:sz w:val="28"/>
          <w:szCs w:val="28"/>
        </w:rPr>
        <w:t>I17013959</w:t>
      </w:r>
    </w:p>
    <w:p w:rsidR="00534BC8" w:rsidRDefault="005007B2" w:rsidP="00534BC8">
      <w:pPr>
        <w:widowControl/>
        <w:rPr>
          <w:rFonts w:ascii="Arial" w:hAnsi="Arial" w:cs="Arial"/>
          <w:bCs/>
          <w:color w:val="0D0D0D" w:themeColor="text1" w:themeTint="F2"/>
          <w:kern w:val="44"/>
          <w:sz w:val="28"/>
          <w:szCs w:val="28"/>
        </w:rPr>
      </w:pPr>
      <w:r>
        <w:rPr>
          <w:rFonts w:ascii="Arial" w:hAnsi="Arial" w:cs="Arial" w:hint="eastAsia"/>
          <w:bCs/>
          <w:color w:val="0D0D0D" w:themeColor="text1" w:themeTint="F2"/>
          <w:kern w:val="44"/>
          <w:sz w:val="28"/>
          <w:szCs w:val="28"/>
        </w:rPr>
        <w:t xml:space="preserve">Signature:  </w:t>
      </w:r>
      <w:r w:rsidR="00FA3C4D" w:rsidRPr="00FA3C4D">
        <w:rPr>
          <w:rFonts w:ascii="Comic Sans MS" w:hAnsi="Comic Sans MS" w:cs="Arial"/>
          <w:bCs/>
          <w:color w:val="0D0D0D" w:themeColor="text1" w:themeTint="F2"/>
          <w:kern w:val="44"/>
          <w:sz w:val="28"/>
          <w:szCs w:val="28"/>
        </w:rPr>
        <w:t>Wang Cheng</w:t>
      </w:r>
    </w:p>
    <w:p w:rsidR="00FA3C4D" w:rsidRDefault="00534BC8" w:rsidP="002161C0">
      <w:pPr>
        <w:widowControl/>
        <w:rPr>
          <w:rFonts w:ascii="Arial" w:hAnsi="Arial" w:cs="Arial"/>
          <w:bCs/>
          <w:color w:val="0D0D0D" w:themeColor="text1" w:themeTint="F2"/>
          <w:kern w:val="44"/>
          <w:sz w:val="28"/>
          <w:szCs w:val="28"/>
        </w:rPr>
      </w:pPr>
      <w:r>
        <w:rPr>
          <w:rFonts w:ascii="Arial" w:hAnsi="Arial" w:cs="Arial" w:hint="eastAsia"/>
          <w:bCs/>
          <w:color w:val="0D0D0D" w:themeColor="text1" w:themeTint="F2"/>
          <w:kern w:val="44"/>
          <w:sz w:val="28"/>
          <w:szCs w:val="28"/>
        </w:rPr>
        <w:t>Date</w:t>
      </w:r>
      <w:r w:rsidR="005007B2">
        <w:rPr>
          <w:rFonts w:ascii="Arial" w:hAnsi="Arial" w:cs="Arial" w:hint="eastAsia"/>
          <w:bCs/>
          <w:color w:val="0D0D0D" w:themeColor="text1" w:themeTint="F2"/>
          <w:kern w:val="44"/>
          <w:sz w:val="28"/>
          <w:szCs w:val="28"/>
        </w:rPr>
        <w:t xml:space="preserve">:  </w:t>
      </w:r>
      <w:r w:rsidR="005007B2" w:rsidRPr="005007B2">
        <w:rPr>
          <w:rFonts w:ascii="Arial" w:hAnsi="Arial" w:cs="Arial"/>
          <w:bCs/>
          <w:color w:val="0D0D0D" w:themeColor="text1" w:themeTint="F2"/>
          <w:kern w:val="44"/>
          <w:sz w:val="28"/>
          <w:szCs w:val="28"/>
        </w:rPr>
        <w:t>2</w:t>
      </w:r>
      <w:r w:rsidR="005007B2" w:rsidRPr="005007B2">
        <w:rPr>
          <w:rFonts w:ascii="Arial" w:hAnsi="Arial" w:cs="Arial" w:hint="eastAsia"/>
          <w:bCs/>
          <w:color w:val="0D0D0D" w:themeColor="text1" w:themeTint="F2"/>
          <w:kern w:val="44"/>
          <w:sz w:val="28"/>
          <w:szCs w:val="28"/>
        </w:rPr>
        <w:t>2</w:t>
      </w:r>
      <w:r w:rsidR="005007B2" w:rsidRPr="005007B2">
        <w:rPr>
          <w:rFonts w:ascii="Arial" w:hAnsi="Arial" w:cs="Arial" w:hint="eastAsia"/>
          <w:bCs/>
          <w:color w:val="0D0D0D" w:themeColor="text1" w:themeTint="F2"/>
          <w:kern w:val="44"/>
          <w:sz w:val="28"/>
          <w:szCs w:val="28"/>
          <w:vertAlign w:val="superscript"/>
        </w:rPr>
        <w:t>nd</w:t>
      </w:r>
      <w:r w:rsidR="005007B2" w:rsidRPr="005007B2">
        <w:rPr>
          <w:rFonts w:ascii="Arial" w:hAnsi="Arial" w:cs="Arial" w:hint="eastAsia"/>
          <w:bCs/>
          <w:color w:val="0D0D0D" w:themeColor="text1" w:themeTint="F2"/>
          <w:kern w:val="44"/>
          <w:sz w:val="28"/>
          <w:szCs w:val="28"/>
        </w:rPr>
        <w:t xml:space="preserve"> August, </w:t>
      </w:r>
      <w:r w:rsidR="005007B2" w:rsidRPr="005007B2">
        <w:rPr>
          <w:rFonts w:ascii="Arial" w:hAnsi="Arial" w:cs="Arial"/>
          <w:bCs/>
          <w:color w:val="0D0D0D" w:themeColor="text1" w:themeTint="F2"/>
          <w:kern w:val="44"/>
          <w:sz w:val="28"/>
          <w:szCs w:val="28"/>
        </w:rPr>
        <w:t>2019</w:t>
      </w:r>
      <w:r w:rsidRPr="00534BC8">
        <w:rPr>
          <w:rFonts w:ascii="Arial" w:hAnsi="Arial" w:cs="Arial"/>
          <w:b/>
          <w:bCs/>
          <w:color w:val="0D0D0D" w:themeColor="text1" w:themeTint="F2"/>
          <w:kern w:val="44"/>
          <w:sz w:val="28"/>
          <w:szCs w:val="28"/>
        </w:rPr>
        <w:br w:type="page"/>
      </w:r>
      <w:bookmarkStart w:id="1" w:name="_GoBack"/>
      <w:bookmarkEnd w:id="1"/>
    </w:p>
    <w:p w:rsidR="00CA5A50" w:rsidRDefault="00CA5A50" w:rsidP="00FA3C4D">
      <w:pPr>
        <w:jc w:val="center"/>
        <w:rPr>
          <w:rFonts w:ascii="Arial" w:hAnsi="Arial" w:cs="Arial"/>
          <w:bCs/>
          <w:color w:val="0D0D0D" w:themeColor="text1" w:themeTint="F2"/>
          <w:kern w:val="44"/>
          <w:sz w:val="28"/>
          <w:szCs w:val="28"/>
        </w:rPr>
      </w:pPr>
    </w:p>
    <w:p w:rsidR="008A2A7D" w:rsidRDefault="008A2A7D" w:rsidP="00FA3C4D">
      <w:pPr>
        <w:jc w:val="center"/>
        <w:rPr>
          <w:rFonts w:ascii="Arial" w:hAnsi="Arial" w:cs="Arial"/>
          <w:bCs/>
          <w:color w:val="0D0D0D" w:themeColor="text1" w:themeTint="F2"/>
          <w:kern w:val="44"/>
          <w:sz w:val="28"/>
          <w:szCs w:val="28"/>
        </w:rPr>
      </w:pPr>
      <w:r>
        <w:rPr>
          <w:rFonts w:ascii="Arial" w:hAnsi="Arial" w:cs="Arial" w:hint="eastAsia"/>
          <w:bCs/>
          <w:color w:val="0D0D0D" w:themeColor="text1" w:themeTint="F2"/>
          <w:kern w:val="44"/>
          <w:sz w:val="28"/>
          <w:szCs w:val="28"/>
        </w:rPr>
        <w:t>ACKNOWLEDGEEMNT</w:t>
      </w:r>
    </w:p>
    <w:p w:rsidR="00FA3C4D" w:rsidRDefault="00FA3C4D" w:rsidP="00FA3C4D">
      <w:pPr>
        <w:jc w:val="center"/>
        <w:rPr>
          <w:rFonts w:ascii="Arial" w:hAnsi="Arial" w:cs="Arial"/>
          <w:bCs/>
          <w:color w:val="0D0D0D" w:themeColor="text1" w:themeTint="F2"/>
          <w:kern w:val="44"/>
          <w:sz w:val="28"/>
          <w:szCs w:val="28"/>
        </w:rPr>
      </w:pPr>
    </w:p>
    <w:p w:rsidR="008A2A7D" w:rsidRPr="008A2A7D" w:rsidRDefault="008A2A7D" w:rsidP="008A2A7D">
      <w:pPr>
        <w:widowControl/>
        <w:rPr>
          <w:rFonts w:ascii="Arial" w:hAnsi="Arial" w:cs="Arial"/>
          <w:bCs/>
          <w:color w:val="0D0D0D" w:themeColor="text1" w:themeTint="F2"/>
          <w:kern w:val="44"/>
          <w:sz w:val="28"/>
          <w:szCs w:val="28"/>
        </w:rPr>
      </w:pPr>
      <w:r w:rsidRPr="008A2A7D">
        <w:rPr>
          <w:rFonts w:ascii="Arial" w:hAnsi="Arial" w:cs="Arial"/>
          <w:bCs/>
          <w:color w:val="0D0D0D" w:themeColor="text1" w:themeTint="F2"/>
          <w:kern w:val="44"/>
          <w:sz w:val="28"/>
          <w:szCs w:val="28"/>
        </w:rPr>
        <w:t xml:space="preserve">For me, the first thing to say is thanks. Thanks to Dr. Syriac for guiding me on my thesis. When I encountered problems that I didn’t understand, Dr. Syriac would patiently explain to me and be responsible. At the same time, I would also like to thank </w:t>
      </w:r>
      <w:r>
        <w:rPr>
          <w:rFonts w:ascii="Arial" w:hAnsi="Arial" w:cs="Arial"/>
          <w:bCs/>
          <w:color w:val="0D0D0D" w:themeColor="text1" w:themeTint="F2"/>
          <w:kern w:val="44"/>
          <w:sz w:val="28"/>
          <w:szCs w:val="28"/>
        </w:rPr>
        <w:t xml:space="preserve">my Co-supervisor, Dr.Revathei, </w:t>
      </w:r>
      <w:r w:rsidRPr="008A2A7D">
        <w:rPr>
          <w:rFonts w:ascii="Arial" w:hAnsi="Arial" w:cs="Arial"/>
          <w:bCs/>
          <w:color w:val="0D0D0D" w:themeColor="text1" w:themeTint="F2"/>
          <w:kern w:val="44"/>
          <w:sz w:val="28"/>
          <w:szCs w:val="28"/>
        </w:rPr>
        <w:t>for his guidance and improvement in my data analysis. Ms. Kumarashvari was my second supervisor. After first defense and final project presentation, her comments had helped me a lot.</w:t>
      </w:r>
    </w:p>
    <w:p w:rsidR="00FA3C4D" w:rsidRDefault="008A2A7D" w:rsidP="002161C0">
      <w:pPr>
        <w:widowControl/>
        <w:rPr>
          <w:rFonts w:ascii="Arial" w:hAnsi="Arial" w:cs="Arial"/>
          <w:bCs/>
          <w:color w:val="0D0D0D" w:themeColor="text1" w:themeTint="F2"/>
          <w:kern w:val="44"/>
          <w:sz w:val="28"/>
          <w:szCs w:val="28"/>
        </w:rPr>
      </w:pPr>
      <w:r w:rsidRPr="008A2A7D">
        <w:rPr>
          <w:rFonts w:ascii="Arial" w:hAnsi="Arial" w:cs="Arial"/>
          <w:bCs/>
          <w:color w:val="0D0D0D" w:themeColor="text1" w:themeTint="F2"/>
          <w:kern w:val="44"/>
          <w:sz w:val="28"/>
          <w:szCs w:val="28"/>
        </w:rPr>
        <w:t>At the same time, after a few months of writing a thesis, my own improvement is also very big. For example, if you have to do things with planning and patience, you need to actively solve problems and not complain. In general, in the future, when I think about this experience, it will be a valuable asset.</w:t>
      </w:r>
      <w:r>
        <w:rPr>
          <w:rFonts w:ascii="Arial" w:hAnsi="Arial" w:cs="Arial"/>
          <w:bCs/>
          <w:color w:val="0D0D0D" w:themeColor="text1" w:themeTint="F2"/>
          <w:kern w:val="44"/>
          <w:sz w:val="28"/>
          <w:szCs w:val="28"/>
        </w:rPr>
        <w:br w:type="page"/>
      </w:r>
    </w:p>
    <w:p w:rsidR="00CA5A50" w:rsidRDefault="00CA5A50" w:rsidP="00DF5522">
      <w:pPr>
        <w:jc w:val="center"/>
        <w:rPr>
          <w:rFonts w:ascii="Arial" w:hAnsi="Arial" w:cs="Arial"/>
          <w:bCs/>
          <w:color w:val="0D0D0D" w:themeColor="text1" w:themeTint="F2"/>
          <w:kern w:val="44"/>
          <w:sz w:val="28"/>
          <w:szCs w:val="28"/>
        </w:rPr>
      </w:pPr>
    </w:p>
    <w:p w:rsidR="00DF5522" w:rsidRPr="00534BC8" w:rsidRDefault="00534BC8" w:rsidP="00DF5522">
      <w:pPr>
        <w:jc w:val="center"/>
        <w:rPr>
          <w:rFonts w:ascii="Arial" w:hAnsi="Arial" w:cs="Arial"/>
          <w:bCs/>
          <w:color w:val="0D0D0D" w:themeColor="text1" w:themeTint="F2"/>
          <w:kern w:val="44"/>
          <w:sz w:val="28"/>
          <w:szCs w:val="28"/>
        </w:rPr>
      </w:pPr>
      <w:r w:rsidRPr="00534BC8">
        <w:rPr>
          <w:rFonts w:ascii="Arial" w:hAnsi="Arial" w:cs="Arial" w:hint="eastAsia"/>
          <w:bCs/>
          <w:color w:val="0D0D0D" w:themeColor="text1" w:themeTint="F2"/>
          <w:kern w:val="44"/>
          <w:sz w:val="28"/>
          <w:szCs w:val="28"/>
        </w:rPr>
        <w:t>ABSTRACT</w:t>
      </w:r>
    </w:p>
    <w:p w:rsidR="00DF5522" w:rsidRPr="00DF5522" w:rsidRDefault="00DF5522" w:rsidP="00DF5522">
      <w:pPr>
        <w:rPr>
          <w:rFonts w:ascii="Arial" w:hAnsi="Arial" w:cs="Arial"/>
          <w:bCs/>
          <w:color w:val="0D0D0D" w:themeColor="text1" w:themeTint="F2"/>
          <w:kern w:val="44"/>
          <w:sz w:val="24"/>
          <w:szCs w:val="24"/>
        </w:rPr>
      </w:pPr>
    </w:p>
    <w:p w:rsidR="00DF5522" w:rsidRPr="00DF5522" w:rsidRDefault="00DF5522" w:rsidP="00DF5522">
      <w:pPr>
        <w:rPr>
          <w:rFonts w:ascii="Arial" w:hAnsi="Arial" w:cs="Arial"/>
          <w:bCs/>
          <w:color w:val="0D0D0D" w:themeColor="text1" w:themeTint="F2"/>
          <w:kern w:val="44"/>
          <w:sz w:val="24"/>
          <w:szCs w:val="24"/>
        </w:rPr>
      </w:pPr>
      <w:r w:rsidRPr="00DF5522">
        <w:rPr>
          <w:rFonts w:ascii="Arial" w:hAnsi="Arial" w:cs="Arial"/>
          <w:bCs/>
          <w:color w:val="0D0D0D" w:themeColor="text1" w:themeTint="F2"/>
          <w:kern w:val="44"/>
          <w:sz w:val="24"/>
          <w:szCs w:val="24"/>
        </w:rPr>
        <w:t>There are more and more people who have cars, at the same time of rising automobile usage, energy problem and environmental problems have also emerged, and the new energy vehicles has unique advantages in energy saving and environmental protection, make it become a new direction in the field of automobile, topic is more and more hot, it will be the opportunity to develop the automobile industry in China. In recent years, the government has launched a series of policies to develop new energy vehicles. The effect is obvious, the sales of new energy vehicles have been steadily improved. However, this trend of surging sales is mostly due to the support of government policies and the publicity of enterprises. Once the policy support is not enough, sales problems may appear. Therefore, in order to make the new energy automobile industry achieve sustainable development, this paper will explore other influencing factors from the perspective of customer perceived value.</w:t>
      </w:r>
    </w:p>
    <w:p w:rsidR="00DF5522" w:rsidRPr="00DF5522" w:rsidRDefault="00DF5522" w:rsidP="00DF5522">
      <w:pPr>
        <w:rPr>
          <w:rFonts w:ascii="Arial" w:hAnsi="Arial" w:cs="Arial"/>
          <w:bCs/>
          <w:color w:val="0D0D0D" w:themeColor="text1" w:themeTint="F2"/>
          <w:kern w:val="44"/>
          <w:sz w:val="24"/>
          <w:szCs w:val="24"/>
        </w:rPr>
      </w:pPr>
    </w:p>
    <w:p w:rsidR="00DF5522" w:rsidRPr="00DF5522" w:rsidRDefault="00DF5522" w:rsidP="00DF5522">
      <w:pPr>
        <w:rPr>
          <w:rFonts w:ascii="Arial" w:hAnsi="Arial" w:cs="Arial"/>
          <w:color w:val="0D0D0D" w:themeColor="text1" w:themeTint="F2"/>
          <w:sz w:val="24"/>
          <w:szCs w:val="24"/>
        </w:rPr>
      </w:pPr>
      <w:r w:rsidRPr="00DF5522">
        <w:rPr>
          <w:rFonts w:ascii="Arial" w:hAnsi="Arial" w:cs="Arial"/>
          <w:color w:val="0D0D0D" w:themeColor="text1" w:themeTint="F2"/>
          <w:sz w:val="24"/>
          <w:szCs w:val="24"/>
        </w:rPr>
        <w:t>According to consumer perception theory, consumers' sense of value to products is an important leading factor affecting consumers' purchase intention. This paper takes customer perceived value as an entry point to discuss the influence of price value, quality value, emotional value and social value on purchase intention of new energy vehicles. Firstly, relevant literature was studied, and the theoretical framework of the research was established on this basis. Then, relevant data were collected through questionnaire survey, and spss22.0 was used to analyze the data, so as to verify the proposed research model and hypothesis.</w:t>
      </w:r>
    </w:p>
    <w:p w:rsidR="00DF5522" w:rsidRPr="00DF5522" w:rsidRDefault="00DF5522" w:rsidP="00DF5522">
      <w:pPr>
        <w:rPr>
          <w:rFonts w:ascii="Arial" w:hAnsi="Arial" w:cs="Arial"/>
          <w:color w:val="0D0D0D" w:themeColor="text1" w:themeTint="F2"/>
          <w:sz w:val="24"/>
          <w:szCs w:val="24"/>
        </w:rPr>
      </w:pPr>
    </w:p>
    <w:p w:rsidR="00DF5522" w:rsidRPr="00DF5522" w:rsidRDefault="00DF5522" w:rsidP="00DF5522">
      <w:pPr>
        <w:rPr>
          <w:rFonts w:ascii="Arial" w:hAnsi="Arial" w:cs="Arial"/>
          <w:color w:val="0D0D0D" w:themeColor="text1" w:themeTint="F2"/>
          <w:sz w:val="24"/>
          <w:szCs w:val="24"/>
        </w:rPr>
      </w:pPr>
      <w:r w:rsidRPr="00DF5522">
        <w:rPr>
          <w:rFonts w:ascii="Arial" w:hAnsi="Arial" w:cs="Arial"/>
          <w:color w:val="0D0D0D" w:themeColor="text1" w:themeTint="F2"/>
          <w:sz w:val="24"/>
          <w:szCs w:val="24"/>
        </w:rPr>
        <w:t>Based on the consumer point of view, this paper analyzes the customer perceived value to the influence of new energy vehicles purchase intention and consumers at this stage the overall cognition of new energy vehicles, the research conclusion is helpful to further implement the better in the future government policy, at the same time, for the enterprise, can according to consumer preferences to grasp</w:t>
      </w:r>
      <w:r w:rsidRPr="00DF5522">
        <w:rPr>
          <w:rFonts w:ascii="Arial" w:hAnsi="Arial" w:cs="Arial" w:hint="eastAsia"/>
          <w:color w:val="0D0D0D" w:themeColor="text1" w:themeTint="F2"/>
          <w:sz w:val="24"/>
          <w:szCs w:val="24"/>
        </w:rPr>
        <w:t xml:space="preserve"> </w:t>
      </w:r>
      <w:r w:rsidRPr="00DF5522">
        <w:rPr>
          <w:rFonts w:ascii="Arial" w:hAnsi="Arial" w:cs="Arial"/>
          <w:color w:val="0D0D0D" w:themeColor="text1" w:themeTint="F2"/>
          <w:sz w:val="24"/>
          <w:szCs w:val="24"/>
        </w:rPr>
        <w:t xml:space="preserve">the design of the new energy vehicles, production and sales, in order to promote consumer purchasing desire of new energy vehicles. Finally, according to the research results, some </w:t>
      </w:r>
      <w:r w:rsidRPr="00DF5522">
        <w:rPr>
          <w:rFonts w:ascii="Arial" w:hAnsi="Arial" w:cs="Arial" w:hint="eastAsia"/>
          <w:color w:val="0D0D0D" w:themeColor="text1" w:themeTint="F2"/>
          <w:sz w:val="24"/>
          <w:szCs w:val="24"/>
        </w:rPr>
        <w:t>s</w:t>
      </w:r>
      <w:r w:rsidRPr="00DF5522">
        <w:rPr>
          <w:rFonts w:ascii="Arial" w:hAnsi="Arial" w:cs="Arial"/>
          <w:color w:val="0D0D0D" w:themeColor="text1" w:themeTint="F2"/>
          <w:sz w:val="24"/>
          <w:szCs w:val="24"/>
        </w:rPr>
        <w:t>uggestions are given.</w:t>
      </w:r>
    </w:p>
    <w:p w:rsidR="00DF5522" w:rsidRPr="00DF5522" w:rsidRDefault="00DF5522" w:rsidP="00DF5522">
      <w:pPr>
        <w:rPr>
          <w:sz w:val="24"/>
          <w:szCs w:val="24"/>
        </w:rPr>
      </w:pPr>
    </w:p>
    <w:p w:rsidR="00DF5522" w:rsidRDefault="00DF5522" w:rsidP="00DF5522">
      <w:pPr>
        <w:widowControl/>
        <w:jc w:val="left"/>
        <w:rPr>
          <w:rFonts w:ascii="Arial" w:hAnsi="Arial" w:cs="Arial"/>
          <w:sz w:val="24"/>
          <w:szCs w:val="24"/>
        </w:rPr>
      </w:pPr>
      <w:r w:rsidRPr="00DF5522">
        <w:rPr>
          <w:rFonts w:ascii="Arial" w:hAnsi="Arial" w:cs="Arial"/>
          <w:b/>
          <w:sz w:val="24"/>
          <w:szCs w:val="24"/>
        </w:rPr>
        <w:t>Key Words:</w:t>
      </w:r>
      <w:r w:rsidRPr="00DF5522">
        <w:rPr>
          <w:rFonts w:ascii="Arial" w:hAnsi="Arial" w:cs="Arial"/>
          <w:sz w:val="24"/>
          <w:szCs w:val="24"/>
        </w:rPr>
        <w:t xml:space="preserve"> New Energy Vehicles; Customer </w:t>
      </w:r>
      <w:r w:rsidRPr="00DF5522">
        <w:rPr>
          <w:rFonts w:ascii="Arial" w:hAnsi="Arial" w:cs="Arial" w:hint="eastAsia"/>
          <w:sz w:val="24"/>
          <w:szCs w:val="24"/>
        </w:rPr>
        <w:t>P</w:t>
      </w:r>
      <w:r w:rsidRPr="00DF5522">
        <w:rPr>
          <w:rFonts w:ascii="Arial" w:hAnsi="Arial" w:cs="Arial"/>
          <w:sz w:val="24"/>
          <w:szCs w:val="24"/>
        </w:rPr>
        <w:t>erceived Value; Customer Purchase Intention</w:t>
      </w:r>
      <w:r>
        <w:rPr>
          <w:rFonts w:ascii="Arial" w:hAnsi="Arial" w:cs="Arial"/>
          <w:sz w:val="24"/>
          <w:szCs w:val="24"/>
        </w:rPr>
        <w:br w:type="page"/>
      </w:r>
    </w:p>
    <w:p w:rsidR="00327DE3" w:rsidRPr="000B067D" w:rsidRDefault="00327DE3" w:rsidP="00327DE3">
      <w:pPr>
        <w:rPr>
          <w:rFonts w:ascii="Arial" w:hAnsi="Arial" w:cs="Arial"/>
          <w:kern w:val="44"/>
          <w:sz w:val="24"/>
          <w:szCs w:val="24"/>
        </w:rPr>
      </w:pPr>
    </w:p>
    <w:sdt>
      <w:sdtPr>
        <w:rPr>
          <w:rFonts w:ascii="Arial" w:eastAsiaTheme="minorEastAsia" w:hAnsi="Arial" w:cs="Arial"/>
          <w:b w:val="0"/>
          <w:bCs w:val="0"/>
          <w:color w:val="auto"/>
          <w:kern w:val="2"/>
          <w:sz w:val="24"/>
          <w:szCs w:val="24"/>
          <w:lang w:val="zh-CN"/>
        </w:rPr>
        <w:id w:val="1619727985"/>
        <w:docPartObj>
          <w:docPartGallery w:val="Table of Contents"/>
          <w:docPartUnique/>
        </w:docPartObj>
      </w:sdtPr>
      <w:sdtContent>
        <w:p w:rsidR="00A82B35" w:rsidRPr="0044096A" w:rsidRDefault="00FA3C4D" w:rsidP="00DE01E2">
          <w:pPr>
            <w:pStyle w:val="TOC"/>
            <w:spacing w:line="360" w:lineRule="auto"/>
            <w:jc w:val="center"/>
            <w:rPr>
              <w:rFonts w:ascii="Arial" w:hAnsi="Arial" w:cs="Arial"/>
              <w:b w:val="0"/>
              <w:color w:val="auto"/>
              <w:sz w:val="36"/>
              <w:szCs w:val="36"/>
            </w:rPr>
          </w:pPr>
          <w:r w:rsidRPr="0044096A">
            <w:rPr>
              <w:rFonts w:ascii="Arial" w:hAnsi="Arial" w:cs="Arial"/>
              <w:b w:val="0"/>
              <w:color w:val="auto"/>
              <w:sz w:val="36"/>
              <w:szCs w:val="36"/>
            </w:rPr>
            <w:t>TABLE OF CONTENTS</w:t>
          </w:r>
        </w:p>
        <w:p w:rsidR="002161C0" w:rsidRPr="002161C0" w:rsidRDefault="00A82B35" w:rsidP="002161C0">
          <w:pPr>
            <w:pStyle w:val="10"/>
            <w:tabs>
              <w:tab w:val="right" w:leader="dot" w:pos="8296"/>
            </w:tabs>
            <w:spacing w:line="360" w:lineRule="auto"/>
            <w:rPr>
              <w:rFonts w:ascii="Arial" w:hAnsi="Arial" w:cs="Arial"/>
              <w:noProof/>
              <w:sz w:val="24"/>
              <w:szCs w:val="24"/>
            </w:rPr>
          </w:pPr>
          <w:r w:rsidRPr="00DE01E2">
            <w:rPr>
              <w:rFonts w:ascii="Arial" w:hAnsi="Arial" w:cs="Arial"/>
              <w:sz w:val="24"/>
              <w:szCs w:val="24"/>
            </w:rPr>
            <w:fldChar w:fldCharType="begin"/>
          </w:r>
          <w:r w:rsidRPr="00DE01E2">
            <w:rPr>
              <w:rFonts w:ascii="Arial" w:hAnsi="Arial" w:cs="Arial"/>
              <w:sz w:val="24"/>
              <w:szCs w:val="24"/>
            </w:rPr>
            <w:instrText xml:space="preserve"> TOC \o "1-3" \h \z \u </w:instrText>
          </w:r>
          <w:r w:rsidRPr="00DE01E2">
            <w:rPr>
              <w:rFonts w:ascii="Arial" w:hAnsi="Arial" w:cs="Arial"/>
              <w:sz w:val="24"/>
              <w:szCs w:val="24"/>
            </w:rPr>
            <w:fldChar w:fldCharType="separate"/>
          </w:r>
          <w:hyperlink w:anchor="_Toc17268097" w:history="1">
            <w:r w:rsidR="002161C0" w:rsidRPr="002161C0">
              <w:rPr>
                <w:rStyle w:val="a9"/>
                <w:rFonts w:ascii="Arial" w:hAnsi="Arial" w:cs="Arial"/>
                <w:noProof/>
                <w:sz w:val="24"/>
                <w:szCs w:val="24"/>
              </w:rPr>
              <w:t>CHAPTER 1: INTRODUCTION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_Toc17268097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098" w:history="1">
            <w:r w:rsidR="002161C0" w:rsidRPr="002161C0">
              <w:rPr>
                <w:rStyle w:val="a9"/>
                <w:rFonts w:ascii="Arial" w:hAnsi="Arial" w:cs="Arial"/>
                <w:noProof/>
                <w:sz w:val="24"/>
                <w:szCs w:val="24"/>
              </w:rPr>
              <w:t>1.1 Background</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_Toc17268098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099" w:history="1">
            <w:r w:rsidR="002161C0" w:rsidRPr="002161C0">
              <w:rPr>
                <w:rStyle w:val="a9"/>
                <w:rFonts w:ascii="Arial" w:hAnsi="Arial" w:cs="Arial"/>
                <w:noProof/>
                <w:sz w:val="24"/>
                <w:szCs w:val="24"/>
              </w:rPr>
              <w:t>1.2 Statement of problem</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_Toc17268099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0" w:history="1">
            <w:r w:rsidR="002161C0" w:rsidRPr="002161C0">
              <w:rPr>
                <w:rStyle w:val="a9"/>
                <w:rFonts w:ascii="Arial" w:hAnsi="Arial" w:cs="Arial"/>
                <w:noProof/>
                <w:sz w:val="24"/>
                <w:szCs w:val="24"/>
              </w:rPr>
              <w:t>1.3 Research objectives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1" w:history="1">
            <w:r w:rsidR="002161C0" w:rsidRPr="002161C0">
              <w:rPr>
                <w:rStyle w:val="a9"/>
                <w:rFonts w:ascii="Arial" w:hAnsi="Arial" w:cs="Arial"/>
                <w:noProof/>
                <w:sz w:val="24"/>
                <w:szCs w:val="24"/>
              </w:rPr>
              <w:t>1.4 Research questions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2" w:history="1">
            <w:r w:rsidR="002161C0" w:rsidRPr="002161C0">
              <w:rPr>
                <w:rStyle w:val="a9"/>
                <w:rFonts w:ascii="Arial" w:hAnsi="Arial" w:cs="Arial"/>
                <w:noProof/>
                <w:sz w:val="24"/>
                <w:szCs w:val="24"/>
              </w:rPr>
              <w:t>1.5 Significance of research</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6</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03" w:history="1">
            <w:r w:rsidR="002161C0" w:rsidRPr="002161C0">
              <w:rPr>
                <w:rStyle w:val="a9"/>
                <w:rFonts w:ascii="Arial" w:hAnsi="Arial" w:cs="Arial"/>
                <w:noProof/>
                <w:sz w:val="24"/>
                <w:szCs w:val="24"/>
              </w:rPr>
              <w:t>1.5.1 Theoretical significance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6</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04" w:history="1">
            <w:r w:rsidR="002161C0" w:rsidRPr="002161C0">
              <w:rPr>
                <w:rStyle w:val="a9"/>
                <w:rFonts w:ascii="Arial" w:hAnsi="Arial" w:cs="Arial"/>
                <w:noProof/>
                <w:sz w:val="24"/>
                <w:szCs w:val="24"/>
              </w:rPr>
              <w:t>1.5.2 Practical significance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5" w:history="1">
            <w:r w:rsidR="002161C0" w:rsidRPr="002161C0">
              <w:rPr>
                <w:rStyle w:val="a9"/>
                <w:rFonts w:ascii="Arial" w:hAnsi="Arial" w:cs="Arial"/>
                <w:noProof/>
                <w:sz w:val="24"/>
                <w:szCs w:val="24"/>
              </w:rPr>
              <w:t>1.6 Limitation of the study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06" w:history="1">
            <w:r w:rsidR="002161C0" w:rsidRPr="002161C0">
              <w:rPr>
                <w:rStyle w:val="a9"/>
                <w:rFonts w:ascii="Arial" w:hAnsi="Arial" w:cs="Arial"/>
                <w:noProof/>
                <w:sz w:val="24"/>
                <w:szCs w:val="24"/>
              </w:rPr>
              <w:t>1.6.1 Limitations of the research object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07" w:history="1">
            <w:r w:rsidR="002161C0" w:rsidRPr="002161C0">
              <w:rPr>
                <w:rStyle w:val="a9"/>
                <w:rFonts w:ascii="Arial" w:hAnsi="Arial" w:cs="Arial"/>
                <w:noProof/>
                <w:sz w:val="24"/>
                <w:szCs w:val="24"/>
              </w:rPr>
              <w:t>1.6.2 Limitations of data collection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8" w:history="1">
            <w:r w:rsidR="002161C0" w:rsidRPr="002161C0">
              <w:rPr>
                <w:rStyle w:val="a9"/>
                <w:rFonts w:ascii="Arial" w:hAnsi="Arial" w:cs="Arial"/>
                <w:noProof/>
                <w:sz w:val="24"/>
                <w:szCs w:val="24"/>
              </w:rPr>
              <w:t>1.7 Scope of the study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09" w:history="1">
            <w:r w:rsidR="002161C0" w:rsidRPr="002161C0">
              <w:rPr>
                <w:rStyle w:val="a9"/>
                <w:rFonts w:ascii="Arial" w:hAnsi="Arial" w:cs="Arial"/>
                <w:noProof/>
                <w:sz w:val="24"/>
                <w:szCs w:val="24"/>
              </w:rPr>
              <w:t>1.8 Ethical considerations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_Toc17268109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10" w:history="1">
            <w:r w:rsidR="002161C0" w:rsidRPr="002161C0">
              <w:rPr>
                <w:rStyle w:val="a9"/>
                <w:rFonts w:ascii="Arial" w:hAnsi="Arial" w:cs="Arial"/>
                <w:noProof/>
                <w:sz w:val="24"/>
                <w:szCs w:val="24"/>
              </w:rPr>
              <w:t>Chapter summary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8</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11" w:history="1">
            <w:r w:rsidR="002161C0" w:rsidRPr="002161C0">
              <w:rPr>
                <w:rStyle w:val="a9"/>
                <w:rFonts w:ascii="Arial" w:hAnsi="Arial" w:cs="Arial"/>
                <w:noProof/>
                <w:sz w:val="24"/>
                <w:szCs w:val="24"/>
              </w:rPr>
              <w:t>CHAPTER 2: LITERATURE REVIEW</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9</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12" w:history="1">
            <w:r w:rsidR="002161C0" w:rsidRPr="002161C0">
              <w:rPr>
                <w:rStyle w:val="a9"/>
                <w:rFonts w:ascii="Arial" w:hAnsi="Arial" w:cs="Arial"/>
                <w:noProof/>
                <w:sz w:val="24"/>
                <w:szCs w:val="24"/>
              </w:rPr>
              <w:t>2.1 The global development trend of NEV</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9</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13" w:history="1">
            <w:r w:rsidR="002161C0" w:rsidRPr="002161C0">
              <w:rPr>
                <w:rStyle w:val="a9"/>
                <w:rFonts w:ascii="Arial" w:hAnsi="Arial" w:cs="Arial"/>
                <w:noProof/>
                <w:sz w:val="24"/>
                <w:szCs w:val="24"/>
              </w:rPr>
              <w:t>2.2 The Chinese development trend of NEV</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10</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14" w:history="1">
            <w:r w:rsidR="002161C0" w:rsidRPr="002161C0">
              <w:rPr>
                <w:rStyle w:val="a9"/>
                <w:rFonts w:ascii="Arial" w:hAnsi="Arial" w:cs="Arial"/>
                <w:noProof/>
                <w:sz w:val="24"/>
                <w:szCs w:val="24"/>
              </w:rPr>
              <w:t>2.3 Analysis of purchase intention of NEV</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13</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15" w:history="1">
            <w:r w:rsidR="002161C0" w:rsidRPr="002161C0">
              <w:rPr>
                <w:rStyle w:val="a9"/>
                <w:rFonts w:ascii="Arial" w:hAnsi="Arial" w:cs="Arial"/>
                <w:noProof/>
                <w:sz w:val="24"/>
                <w:szCs w:val="24"/>
              </w:rPr>
              <w:t>2.3.1 The concept of purchase intention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13</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16" w:history="1">
            <w:r w:rsidR="002161C0" w:rsidRPr="002161C0">
              <w:rPr>
                <w:rStyle w:val="a9"/>
                <w:rFonts w:ascii="Arial" w:hAnsi="Arial" w:cs="Arial"/>
                <w:noProof/>
                <w:sz w:val="24"/>
                <w:szCs w:val="24"/>
              </w:rPr>
              <w:t>2.3.2 Theoretical basis of purchase intention research</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13</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17" w:history="1">
            <w:r w:rsidR="002161C0" w:rsidRPr="002161C0">
              <w:rPr>
                <w:rStyle w:val="a9"/>
                <w:rFonts w:ascii="Arial" w:hAnsi="Arial" w:cs="Arial"/>
                <w:noProof/>
                <w:sz w:val="24"/>
                <w:szCs w:val="24"/>
              </w:rPr>
              <w:t>2.3.3 Purchase intention of NEV</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18" w:history="1">
            <w:r w:rsidR="002161C0" w:rsidRPr="002161C0">
              <w:rPr>
                <w:rStyle w:val="a9"/>
                <w:rFonts w:ascii="Arial" w:hAnsi="Arial" w:cs="Arial"/>
                <w:noProof/>
                <w:sz w:val="24"/>
                <w:szCs w:val="24"/>
              </w:rPr>
              <w:t>2.4 Analysis of customer perceived value of new energy vehicles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18</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19" w:history="1">
            <w:r w:rsidR="002161C0" w:rsidRPr="002161C0">
              <w:rPr>
                <w:rStyle w:val="a9"/>
                <w:rFonts w:ascii="Arial" w:hAnsi="Arial" w:cs="Arial"/>
                <w:noProof/>
                <w:sz w:val="24"/>
                <w:szCs w:val="24"/>
              </w:rPr>
              <w:t>2.4.1 The concept of customer perceived value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_Toc17268119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18</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20" w:history="1">
            <w:r w:rsidR="002161C0" w:rsidRPr="002161C0">
              <w:rPr>
                <w:rStyle w:val="a9"/>
                <w:rFonts w:ascii="Arial" w:hAnsi="Arial" w:cs="Arial"/>
                <w:noProof/>
                <w:sz w:val="24"/>
                <w:szCs w:val="24"/>
              </w:rPr>
              <w:t>2.4.2 Research on the dimension model of customer perceived value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19</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21" w:history="1">
            <w:r w:rsidR="002161C0" w:rsidRPr="002161C0">
              <w:rPr>
                <w:rStyle w:val="a9"/>
                <w:rFonts w:ascii="Arial" w:hAnsi="Arial" w:cs="Arial"/>
                <w:noProof/>
                <w:sz w:val="24"/>
                <w:szCs w:val="24"/>
              </w:rPr>
              <w:t>2.4.3 Customer perceived value of new energy vehicles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20</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2" w:history="1">
            <w:r w:rsidR="002161C0" w:rsidRPr="002161C0">
              <w:rPr>
                <w:rStyle w:val="a9"/>
                <w:rFonts w:ascii="Arial" w:hAnsi="Arial" w:cs="Arial"/>
                <w:noProof/>
                <w:sz w:val="24"/>
                <w:szCs w:val="24"/>
              </w:rPr>
              <w:t>2.5 Framework design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3" w:history="1">
            <w:r w:rsidR="002161C0" w:rsidRPr="002161C0">
              <w:rPr>
                <w:rStyle w:val="a9"/>
                <w:rFonts w:ascii="Arial" w:hAnsi="Arial" w:cs="Arial"/>
                <w:noProof/>
                <w:sz w:val="24"/>
                <w:szCs w:val="24"/>
              </w:rPr>
              <w:t>Chapter summary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27</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24" w:history="1">
            <w:r w:rsidR="002161C0" w:rsidRPr="002161C0">
              <w:rPr>
                <w:rStyle w:val="a9"/>
                <w:rFonts w:ascii="Arial" w:hAnsi="Arial" w:cs="Arial"/>
                <w:noProof/>
                <w:sz w:val="24"/>
                <w:szCs w:val="24"/>
              </w:rPr>
              <w:t>CHAPTER 3: RESEARCH METHODOLOGY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29</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5" w:history="1">
            <w:r w:rsidR="002161C0" w:rsidRPr="002161C0">
              <w:rPr>
                <w:rStyle w:val="a9"/>
                <w:rFonts w:ascii="Arial" w:hAnsi="Arial" w:cs="Arial"/>
                <w:noProof/>
                <w:sz w:val="24"/>
                <w:szCs w:val="24"/>
              </w:rPr>
              <w:t>3.1 Research design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29</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6" w:history="1">
            <w:r w:rsidR="002161C0" w:rsidRPr="002161C0">
              <w:rPr>
                <w:rStyle w:val="a9"/>
                <w:rFonts w:ascii="Arial" w:hAnsi="Arial" w:cs="Arial"/>
                <w:noProof/>
                <w:sz w:val="24"/>
                <w:szCs w:val="24"/>
              </w:rPr>
              <w:t>3.2 Questionnaire design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30</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7" w:history="1">
            <w:r w:rsidR="002161C0" w:rsidRPr="002161C0">
              <w:rPr>
                <w:rStyle w:val="a9"/>
                <w:rFonts w:ascii="Arial" w:hAnsi="Arial" w:cs="Arial"/>
                <w:noProof/>
                <w:sz w:val="24"/>
                <w:szCs w:val="24"/>
              </w:rPr>
              <w:t>3.3 Measuring Instrument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32</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8" w:history="1">
            <w:r w:rsidR="002161C0" w:rsidRPr="002161C0">
              <w:rPr>
                <w:rStyle w:val="a9"/>
                <w:rFonts w:ascii="Arial" w:hAnsi="Arial" w:cs="Arial"/>
                <w:noProof/>
                <w:sz w:val="24"/>
                <w:szCs w:val="24"/>
              </w:rPr>
              <w:t>3.4 Research object and sample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32</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29" w:history="1">
            <w:r w:rsidR="002161C0" w:rsidRPr="002161C0">
              <w:rPr>
                <w:rStyle w:val="a9"/>
                <w:rFonts w:ascii="Arial" w:hAnsi="Arial" w:cs="Arial"/>
                <w:noProof/>
                <w:sz w:val="24"/>
                <w:szCs w:val="24"/>
              </w:rPr>
              <w:t>3.5 Data collection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_Toc17268129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33</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30" w:history="1">
            <w:r w:rsidR="002161C0" w:rsidRPr="002161C0">
              <w:rPr>
                <w:rStyle w:val="a9"/>
                <w:rFonts w:ascii="Arial" w:hAnsi="Arial" w:cs="Arial"/>
                <w:noProof/>
                <w:sz w:val="24"/>
                <w:szCs w:val="24"/>
              </w:rPr>
              <w:t>3.6 Analysis methods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34</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31" w:history="1">
            <w:r w:rsidR="002161C0" w:rsidRPr="002161C0">
              <w:rPr>
                <w:rStyle w:val="a9"/>
                <w:rFonts w:ascii="Arial" w:hAnsi="Arial" w:cs="Arial"/>
                <w:noProof/>
                <w:sz w:val="24"/>
                <w:szCs w:val="24"/>
              </w:rPr>
              <w:t>3.6.1 Descriptive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34</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32" w:history="1">
            <w:r w:rsidR="002161C0" w:rsidRPr="002161C0">
              <w:rPr>
                <w:rStyle w:val="a9"/>
                <w:rFonts w:ascii="Arial" w:hAnsi="Arial" w:cs="Arial"/>
                <w:noProof/>
                <w:sz w:val="24"/>
                <w:szCs w:val="24"/>
              </w:rPr>
              <w:t>3.6.2 Validity test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34</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33" w:history="1">
            <w:r w:rsidR="002161C0" w:rsidRPr="002161C0">
              <w:rPr>
                <w:rStyle w:val="a9"/>
                <w:rFonts w:ascii="Arial" w:hAnsi="Arial" w:cs="Arial"/>
                <w:noProof/>
                <w:sz w:val="24"/>
                <w:szCs w:val="24"/>
              </w:rPr>
              <w:t>3.6.3 Reliability test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35</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34" w:history="1">
            <w:r w:rsidR="002161C0" w:rsidRPr="002161C0">
              <w:rPr>
                <w:rStyle w:val="a9"/>
                <w:rFonts w:ascii="Arial" w:hAnsi="Arial" w:cs="Arial"/>
                <w:noProof/>
                <w:sz w:val="24"/>
                <w:szCs w:val="24"/>
              </w:rPr>
              <w:t>3.6.4 Correlation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35</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35" w:history="1">
            <w:r w:rsidR="002161C0" w:rsidRPr="002161C0">
              <w:rPr>
                <w:rStyle w:val="a9"/>
                <w:rFonts w:ascii="Arial" w:hAnsi="Arial" w:cs="Arial"/>
                <w:noProof/>
                <w:sz w:val="24"/>
                <w:szCs w:val="24"/>
              </w:rPr>
              <w:t>3.6.5 Regression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36" w:history="1">
            <w:r w:rsidR="002161C0" w:rsidRPr="002161C0">
              <w:rPr>
                <w:rStyle w:val="a9"/>
                <w:rFonts w:ascii="Arial" w:hAnsi="Arial" w:cs="Arial"/>
                <w:noProof/>
                <w:sz w:val="24"/>
                <w:szCs w:val="24"/>
              </w:rPr>
              <w:t>3.7 Summary of analysis method</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37" w:history="1">
            <w:r w:rsidR="002161C0" w:rsidRPr="002161C0">
              <w:rPr>
                <w:rStyle w:val="a9"/>
                <w:rFonts w:ascii="Arial" w:hAnsi="Arial" w:cs="Arial"/>
                <w:noProof/>
                <w:sz w:val="24"/>
                <w:szCs w:val="24"/>
              </w:rPr>
              <w:t>Chapter summary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37</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38" w:history="1">
            <w:r w:rsidR="002161C0" w:rsidRPr="002161C0">
              <w:rPr>
                <w:rStyle w:val="a9"/>
                <w:rFonts w:ascii="Arial" w:hAnsi="Arial" w:cs="Arial"/>
                <w:noProof/>
                <w:sz w:val="24"/>
                <w:szCs w:val="24"/>
              </w:rPr>
              <w:t>CHAPTER 4</w:t>
            </w:r>
            <w:r w:rsidR="002161C0" w:rsidRPr="002161C0">
              <w:rPr>
                <w:rStyle w:val="a9"/>
                <w:rFonts w:ascii="Arial" w:hAnsi="Arial" w:cs="Arial"/>
                <w:noProof/>
                <w:sz w:val="24"/>
                <w:szCs w:val="24"/>
              </w:rPr>
              <w:t>：</w:t>
            </w:r>
            <w:r w:rsidR="002161C0" w:rsidRPr="002161C0">
              <w:rPr>
                <w:rStyle w:val="a9"/>
                <w:rFonts w:ascii="Arial" w:hAnsi="Arial" w:cs="Arial"/>
                <w:noProof/>
                <w:sz w:val="24"/>
                <w:szCs w:val="24"/>
              </w:rPr>
              <w:t>DATA ANALYSIS AND HYPOTHESIS TESTING</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39" w:history="1">
            <w:r w:rsidR="002161C0" w:rsidRPr="002161C0">
              <w:rPr>
                <w:rStyle w:val="a9"/>
                <w:rFonts w:ascii="Arial" w:hAnsi="Arial" w:cs="Arial"/>
                <w:noProof/>
                <w:sz w:val="24"/>
                <w:szCs w:val="24"/>
              </w:rPr>
              <w:t>4.1 Descriptive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_Toc17268139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38</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40" w:history="1">
            <w:r w:rsidR="002161C0" w:rsidRPr="002161C0">
              <w:rPr>
                <w:rStyle w:val="a9"/>
                <w:rFonts w:ascii="Arial" w:hAnsi="Arial" w:cs="Arial"/>
                <w:noProof/>
                <w:sz w:val="24"/>
                <w:szCs w:val="24"/>
              </w:rPr>
              <w:t>4.1.1 Statistical analysis of sample characteristics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38</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41" w:history="1">
            <w:r w:rsidR="002161C0" w:rsidRPr="002161C0">
              <w:rPr>
                <w:rStyle w:val="a9"/>
                <w:rFonts w:ascii="Arial" w:hAnsi="Arial" w:cs="Arial"/>
                <w:noProof/>
                <w:sz w:val="24"/>
                <w:szCs w:val="24"/>
              </w:rPr>
              <w:t>4.1.2 Consumers' Cognitive Analysis of NEV</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39</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42" w:history="1">
            <w:r w:rsidR="002161C0" w:rsidRPr="002161C0">
              <w:rPr>
                <w:rStyle w:val="a9"/>
                <w:rFonts w:ascii="Arial" w:hAnsi="Arial" w:cs="Arial"/>
                <w:noProof/>
                <w:sz w:val="24"/>
                <w:szCs w:val="24"/>
              </w:rPr>
              <w:t>4.2 Preliminary data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45</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43" w:history="1">
            <w:r w:rsidR="002161C0" w:rsidRPr="002161C0">
              <w:rPr>
                <w:rStyle w:val="a9"/>
                <w:rFonts w:ascii="Arial" w:hAnsi="Arial" w:cs="Arial"/>
                <w:noProof/>
                <w:sz w:val="24"/>
                <w:szCs w:val="24"/>
              </w:rPr>
              <w:t>4.2.1 Reliability test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45</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44" w:history="1">
            <w:r w:rsidR="002161C0" w:rsidRPr="002161C0">
              <w:rPr>
                <w:rStyle w:val="a9"/>
                <w:rFonts w:ascii="Arial" w:hAnsi="Arial" w:cs="Arial"/>
                <w:noProof/>
                <w:sz w:val="24"/>
                <w:szCs w:val="24"/>
              </w:rPr>
              <w:t>4.2.2 Validity test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45</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45" w:history="1">
            <w:r w:rsidR="002161C0" w:rsidRPr="002161C0">
              <w:rPr>
                <w:rStyle w:val="a9"/>
                <w:rFonts w:ascii="Arial" w:hAnsi="Arial" w:cs="Arial"/>
                <w:noProof/>
                <w:sz w:val="24"/>
                <w:szCs w:val="24"/>
              </w:rPr>
              <w:t>4.3 Correlation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47</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46" w:history="1">
            <w:r w:rsidR="002161C0" w:rsidRPr="002161C0">
              <w:rPr>
                <w:rStyle w:val="a9"/>
                <w:rFonts w:ascii="Arial" w:hAnsi="Arial" w:cs="Arial"/>
                <w:noProof/>
                <w:sz w:val="24"/>
                <w:szCs w:val="24"/>
              </w:rPr>
              <w:t>4.4 Regression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48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47" w:history="1">
            <w:r w:rsidR="002161C0" w:rsidRPr="002161C0">
              <w:rPr>
                <w:rStyle w:val="a9"/>
                <w:rFonts w:ascii="Arial" w:hAnsi="Arial" w:cs="Arial"/>
                <w:noProof/>
                <w:sz w:val="24"/>
                <w:szCs w:val="24"/>
              </w:rPr>
              <w:t>Chapter summary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50</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48" w:history="1">
            <w:r w:rsidR="002161C0" w:rsidRPr="002161C0">
              <w:rPr>
                <w:rStyle w:val="a9"/>
                <w:rFonts w:ascii="Arial" w:hAnsi="Arial" w:cs="Arial"/>
                <w:noProof/>
                <w:sz w:val="24"/>
                <w:szCs w:val="24"/>
              </w:rPr>
              <w:t>CHAPTER 5: CONCLUSION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51</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49" w:history="1">
            <w:r w:rsidR="002161C0" w:rsidRPr="002161C0">
              <w:rPr>
                <w:rStyle w:val="a9"/>
                <w:rFonts w:ascii="Arial" w:hAnsi="Arial" w:cs="Arial"/>
                <w:noProof/>
                <w:sz w:val="24"/>
                <w:szCs w:val="24"/>
              </w:rPr>
              <w:t>5.1 Research conclusions and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_Toc17268149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51</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0" w:history="1">
            <w:r w:rsidR="002161C0" w:rsidRPr="002161C0">
              <w:rPr>
                <w:rStyle w:val="a9"/>
                <w:rFonts w:ascii="Arial" w:hAnsi="Arial" w:cs="Arial"/>
                <w:noProof/>
                <w:sz w:val="24"/>
                <w:szCs w:val="24"/>
              </w:rPr>
              <w:t>5.2 Contribution to the literature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53</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1" w:history="1">
            <w:r w:rsidR="002161C0" w:rsidRPr="002161C0">
              <w:rPr>
                <w:rStyle w:val="a9"/>
                <w:rFonts w:ascii="Arial" w:hAnsi="Arial" w:cs="Arial"/>
                <w:noProof/>
                <w:sz w:val="24"/>
                <w:szCs w:val="24"/>
              </w:rPr>
              <w:t>5.3 Contribution to the industry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53</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2" w:history="1">
            <w:r w:rsidR="002161C0" w:rsidRPr="002161C0">
              <w:rPr>
                <w:rStyle w:val="a9"/>
                <w:rFonts w:ascii="Arial" w:hAnsi="Arial" w:cs="Arial"/>
                <w:noProof/>
                <w:sz w:val="24"/>
                <w:szCs w:val="24"/>
              </w:rPr>
              <w:t>5.4 Limitations of the research</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54</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3" w:history="1">
            <w:r w:rsidR="002161C0" w:rsidRPr="002161C0">
              <w:rPr>
                <w:rStyle w:val="a9"/>
                <w:rFonts w:ascii="Arial" w:hAnsi="Arial" w:cs="Arial"/>
                <w:noProof/>
                <w:sz w:val="24"/>
                <w:szCs w:val="24"/>
              </w:rPr>
              <w:t>5.5 Strategic suggestions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54</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54" w:history="1">
            <w:r w:rsidR="002161C0" w:rsidRPr="002161C0">
              <w:rPr>
                <w:rStyle w:val="a9"/>
                <w:rFonts w:ascii="Arial" w:hAnsi="Arial" w:cs="Arial"/>
                <w:noProof/>
                <w:sz w:val="24"/>
                <w:szCs w:val="24"/>
              </w:rPr>
              <w:t>5.5.1 From the perspective of quality value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55</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55" w:history="1">
            <w:r w:rsidR="002161C0" w:rsidRPr="002161C0">
              <w:rPr>
                <w:rStyle w:val="a9"/>
                <w:rFonts w:ascii="Arial" w:hAnsi="Arial" w:cs="Arial"/>
                <w:noProof/>
                <w:sz w:val="24"/>
                <w:szCs w:val="24"/>
              </w:rPr>
              <w:t>5.5.2 From the perspective of price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56</w:t>
            </w:r>
            <w:r w:rsidR="002161C0" w:rsidRPr="002161C0">
              <w:rPr>
                <w:rFonts w:ascii="Arial" w:hAnsi="Arial" w:cs="Arial"/>
                <w:noProof/>
                <w:webHidden/>
                <w:sz w:val="24"/>
                <w:szCs w:val="24"/>
              </w:rPr>
              <w:fldChar w:fldCharType="end"/>
            </w:r>
          </w:hyperlink>
        </w:p>
        <w:p w:rsidR="002161C0" w:rsidRPr="002161C0" w:rsidRDefault="006211A8" w:rsidP="002161C0">
          <w:pPr>
            <w:pStyle w:val="30"/>
            <w:tabs>
              <w:tab w:val="right" w:leader="dot" w:pos="8296"/>
            </w:tabs>
            <w:spacing w:line="360" w:lineRule="auto"/>
            <w:rPr>
              <w:rFonts w:ascii="Arial" w:hAnsi="Arial" w:cs="Arial"/>
              <w:noProof/>
              <w:sz w:val="24"/>
              <w:szCs w:val="24"/>
            </w:rPr>
          </w:pPr>
          <w:hyperlink w:anchor="_Toc17268156" w:history="1">
            <w:r w:rsidR="002161C0" w:rsidRPr="002161C0">
              <w:rPr>
                <w:rStyle w:val="a9"/>
                <w:rFonts w:ascii="Arial" w:hAnsi="Arial" w:cs="Arial"/>
                <w:noProof/>
                <w:sz w:val="24"/>
                <w:szCs w:val="24"/>
              </w:rPr>
              <w:t>5.5.3 From the perspective of emotional value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7" w:history="1">
            <w:r w:rsidR="002161C0" w:rsidRPr="002161C0">
              <w:rPr>
                <w:rStyle w:val="a9"/>
                <w:rFonts w:ascii="Arial" w:hAnsi="Arial" w:cs="Arial"/>
                <w:noProof/>
                <w:sz w:val="24"/>
                <w:szCs w:val="24"/>
              </w:rPr>
              <w:t>5.6 Personal reflection</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_Toc17268157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58" w:history="1">
            <w:r w:rsidR="002161C0" w:rsidRPr="002161C0">
              <w:rPr>
                <w:rStyle w:val="a9"/>
                <w:rFonts w:ascii="Arial" w:hAnsi="Arial" w:cs="Arial"/>
                <w:noProof/>
                <w:sz w:val="24"/>
                <w:szCs w:val="24"/>
              </w:rPr>
              <w:t>Chapter summary</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_Toc17268158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58</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59" w:history="1">
            <w:r w:rsidR="002161C0" w:rsidRPr="002161C0">
              <w:rPr>
                <w:rStyle w:val="a9"/>
                <w:rFonts w:ascii="Arial" w:hAnsi="Arial" w:cs="Arial"/>
                <w:noProof/>
                <w:sz w:val="24"/>
                <w:szCs w:val="24"/>
              </w:rPr>
              <w:t>REFERENCES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_Toc17268159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59</w:t>
            </w:r>
            <w:r w:rsidR="002161C0" w:rsidRPr="002161C0">
              <w:rPr>
                <w:rFonts w:ascii="Arial" w:hAnsi="Arial" w:cs="Arial"/>
                <w:noProof/>
                <w:webHidden/>
                <w:sz w:val="24"/>
                <w:szCs w:val="24"/>
              </w:rPr>
              <w:fldChar w:fldCharType="end"/>
            </w:r>
          </w:hyperlink>
        </w:p>
        <w:p w:rsidR="002161C0" w:rsidRPr="002161C0" w:rsidRDefault="006211A8" w:rsidP="002161C0">
          <w:pPr>
            <w:pStyle w:val="10"/>
            <w:tabs>
              <w:tab w:val="right" w:leader="dot" w:pos="8296"/>
            </w:tabs>
            <w:spacing w:line="360" w:lineRule="auto"/>
            <w:rPr>
              <w:rFonts w:ascii="Arial" w:hAnsi="Arial" w:cs="Arial"/>
              <w:noProof/>
              <w:sz w:val="24"/>
              <w:szCs w:val="24"/>
            </w:rPr>
          </w:pPr>
          <w:hyperlink w:anchor="_Toc17268160" w:history="1">
            <w:r w:rsidR="002161C0" w:rsidRPr="002161C0">
              <w:rPr>
                <w:rStyle w:val="a9"/>
                <w:rFonts w:ascii="Arial" w:hAnsi="Arial" w:cs="Arial"/>
                <w:noProof/>
                <w:sz w:val="24"/>
                <w:szCs w:val="24"/>
                <w:shd w:val="clear" w:color="auto" w:fill="FFFFFF"/>
              </w:rPr>
              <w:t>APPENDICES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_Toc17268160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73</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61" w:history="1">
            <w:r w:rsidR="002161C0" w:rsidRPr="002161C0">
              <w:rPr>
                <w:rStyle w:val="a9"/>
                <w:rFonts w:ascii="Arial" w:hAnsi="Arial" w:cs="Arial"/>
                <w:noProof/>
                <w:sz w:val="24"/>
                <w:szCs w:val="24"/>
              </w:rPr>
              <w:t>Appendix 1: Questionnaire</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_Toc17268161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73</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62" w:history="1">
            <w:r w:rsidR="002161C0" w:rsidRPr="002161C0">
              <w:rPr>
                <w:rStyle w:val="a9"/>
                <w:rFonts w:ascii="Arial" w:hAnsi="Arial" w:cs="Arial"/>
                <w:noProof/>
                <w:sz w:val="24"/>
                <w:szCs w:val="24"/>
              </w:rPr>
              <w:t>Appendix 2: SPSS Output for Data Analysis</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_Toc17268162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76</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63" w:history="1">
            <w:r w:rsidR="002161C0" w:rsidRPr="002161C0">
              <w:rPr>
                <w:rStyle w:val="a9"/>
                <w:rFonts w:ascii="Arial" w:hAnsi="Arial" w:cs="Arial"/>
                <w:noProof/>
                <w:sz w:val="24"/>
                <w:szCs w:val="24"/>
                <w:shd w:val="clear" w:color="auto" w:fill="FFFFFF"/>
              </w:rPr>
              <w:t>Appendix 3: Initial Research Paper Proposal</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_Toc17268163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88</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64" w:history="1">
            <w:r w:rsidR="002161C0" w:rsidRPr="002161C0">
              <w:rPr>
                <w:rStyle w:val="a9"/>
                <w:rFonts w:ascii="Arial" w:hAnsi="Arial" w:cs="Arial"/>
                <w:noProof/>
                <w:sz w:val="24"/>
                <w:szCs w:val="24"/>
                <w:shd w:val="clear" w:color="auto" w:fill="FFFFFF"/>
              </w:rPr>
              <w:t>Appendix 4: Ethics Form</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_Toc17268164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95</w:t>
            </w:r>
            <w:r w:rsidR="002161C0" w:rsidRPr="002161C0">
              <w:rPr>
                <w:rFonts w:ascii="Arial" w:hAnsi="Arial" w:cs="Arial"/>
                <w:noProof/>
                <w:webHidden/>
                <w:sz w:val="24"/>
                <w:szCs w:val="24"/>
              </w:rPr>
              <w:fldChar w:fldCharType="end"/>
            </w:r>
          </w:hyperlink>
        </w:p>
        <w:p w:rsidR="002161C0" w:rsidRPr="002161C0" w:rsidRDefault="006211A8" w:rsidP="002161C0">
          <w:pPr>
            <w:pStyle w:val="20"/>
            <w:tabs>
              <w:tab w:val="right" w:leader="dot" w:pos="8296"/>
            </w:tabs>
            <w:spacing w:line="360" w:lineRule="auto"/>
            <w:rPr>
              <w:rFonts w:ascii="Arial" w:hAnsi="Arial" w:cs="Arial"/>
              <w:noProof/>
              <w:sz w:val="24"/>
              <w:szCs w:val="24"/>
            </w:rPr>
          </w:pPr>
          <w:hyperlink w:anchor="_Toc17268165" w:history="1">
            <w:r w:rsidR="002161C0" w:rsidRPr="002161C0">
              <w:rPr>
                <w:rStyle w:val="a9"/>
                <w:rFonts w:ascii="Arial" w:hAnsi="Arial" w:cs="Arial"/>
                <w:noProof/>
                <w:sz w:val="24"/>
                <w:szCs w:val="24"/>
              </w:rPr>
              <w:t>Appendix 5: MBA Project Log</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_Toc17268165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97</w:t>
            </w:r>
            <w:r w:rsidR="002161C0" w:rsidRPr="002161C0">
              <w:rPr>
                <w:rFonts w:ascii="Arial" w:hAnsi="Arial" w:cs="Arial"/>
                <w:noProof/>
                <w:webHidden/>
                <w:sz w:val="24"/>
                <w:szCs w:val="24"/>
              </w:rPr>
              <w:fldChar w:fldCharType="end"/>
            </w:r>
          </w:hyperlink>
        </w:p>
        <w:p w:rsidR="002161C0" w:rsidRDefault="006211A8" w:rsidP="002161C0">
          <w:pPr>
            <w:pStyle w:val="20"/>
            <w:tabs>
              <w:tab w:val="right" w:leader="dot" w:pos="8296"/>
            </w:tabs>
            <w:spacing w:line="360" w:lineRule="auto"/>
            <w:rPr>
              <w:noProof/>
            </w:rPr>
          </w:pPr>
          <w:hyperlink w:anchor="_Toc17268166" w:history="1">
            <w:r w:rsidR="002161C0" w:rsidRPr="002161C0">
              <w:rPr>
                <w:rStyle w:val="a9"/>
                <w:rFonts w:ascii="Arial" w:hAnsi="Arial" w:cs="Arial"/>
                <w:noProof/>
                <w:sz w:val="24"/>
                <w:szCs w:val="24"/>
              </w:rPr>
              <w:t>Appendix 6: Turnitin Result</w:t>
            </w:r>
            <w:r w:rsidR="002161C0" w:rsidRPr="002161C0">
              <w:rPr>
                <w:rFonts w:ascii="Arial" w:hAnsi="Arial" w:cs="Arial"/>
                <w:noProof/>
                <w:webHidden/>
                <w:sz w:val="24"/>
                <w:szCs w:val="24"/>
              </w:rPr>
              <w:tab/>
            </w:r>
            <w:r w:rsidR="002161C0" w:rsidRPr="002161C0">
              <w:rPr>
                <w:rFonts w:ascii="Arial" w:hAnsi="Arial" w:cs="Arial"/>
                <w:noProof/>
                <w:webHidden/>
                <w:sz w:val="24"/>
                <w:szCs w:val="24"/>
              </w:rPr>
              <w:fldChar w:fldCharType="begin"/>
            </w:r>
            <w:r w:rsidR="002161C0" w:rsidRPr="002161C0">
              <w:rPr>
                <w:rFonts w:ascii="Arial" w:hAnsi="Arial" w:cs="Arial"/>
                <w:noProof/>
                <w:webHidden/>
                <w:sz w:val="24"/>
                <w:szCs w:val="24"/>
              </w:rPr>
              <w:instrText xml:space="preserve"> PAGEREF _Toc17268166 \h </w:instrText>
            </w:r>
            <w:r w:rsidR="002161C0" w:rsidRPr="002161C0">
              <w:rPr>
                <w:rFonts w:ascii="Arial" w:hAnsi="Arial" w:cs="Arial"/>
                <w:noProof/>
                <w:webHidden/>
                <w:sz w:val="24"/>
                <w:szCs w:val="24"/>
              </w:rPr>
            </w:r>
            <w:r w:rsidR="002161C0" w:rsidRPr="002161C0">
              <w:rPr>
                <w:rFonts w:ascii="Arial" w:hAnsi="Arial" w:cs="Arial"/>
                <w:noProof/>
                <w:webHidden/>
                <w:sz w:val="24"/>
                <w:szCs w:val="24"/>
              </w:rPr>
              <w:fldChar w:fldCharType="separate"/>
            </w:r>
            <w:r w:rsidR="002161C0" w:rsidRPr="002161C0">
              <w:rPr>
                <w:rFonts w:ascii="Arial" w:hAnsi="Arial" w:cs="Arial"/>
                <w:noProof/>
                <w:webHidden/>
                <w:sz w:val="24"/>
                <w:szCs w:val="24"/>
              </w:rPr>
              <w:t>104</w:t>
            </w:r>
            <w:r w:rsidR="002161C0" w:rsidRPr="002161C0">
              <w:rPr>
                <w:rFonts w:ascii="Arial" w:hAnsi="Arial" w:cs="Arial"/>
                <w:noProof/>
                <w:webHidden/>
                <w:sz w:val="24"/>
                <w:szCs w:val="24"/>
              </w:rPr>
              <w:fldChar w:fldCharType="end"/>
            </w:r>
          </w:hyperlink>
        </w:p>
        <w:p w:rsidR="00A82B35" w:rsidRPr="00FA3C4D" w:rsidRDefault="00A82B35" w:rsidP="00DE01E2">
          <w:pPr>
            <w:spacing w:line="360" w:lineRule="auto"/>
            <w:rPr>
              <w:rFonts w:ascii="Arial" w:hAnsi="Arial" w:cs="Arial"/>
              <w:sz w:val="24"/>
              <w:szCs w:val="24"/>
            </w:rPr>
          </w:pPr>
          <w:r w:rsidRPr="00DE01E2">
            <w:rPr>
              <w:rFonts w:ascii="Arial" w:hAnsi="Arial" w:cs="Arial"/>
              <w:b/>
              <w:bCs/>
              <w:sz w:val="24"/>
              <w:szCs w:val="24"/>
              <w:lang w:val="zh-CN"/>
            </w:rPr>
            <w:fldChar w:fldCharType="end"/>
          </w:r>
        </w:p>
      </w:sdtContent>
    </w:sdt>
    <w:p w:rsidR="006C1BD6" w:rsidRDefault="006C1BD6" w:rsidP="00B16C3F">
      <w:pPr>
        <w:pStyle w:val="1"/>
        <w:rPr>
          <w:rFonts w:ascii="Arial" w:hAnsi="Arial" w:cs="Arial"/>
          <w:color w:val="365F91" w:themeColor="accent1" w:themeShade="BF"/>
          <w:sz w:val="24"/>
          <w:szCs w:val="24"/>
        </w:rPr>
      </w:pPr>
    </w:p>
    <w:p w:rsidR="003F4E51" w:rsidRPr="002161C0" w:rsidRDefault="006C1BD6" w:rsidP="002161C0">
      <w:pPr>
        <w:widowControl/>
        <w:jc w:val="left"/>
        <w:rPr>
          <w:rFonts w:ascii="Arial" w:hAnsi="Arial" w:cs="Arial"/>
          <w:b/>
          <w:bCs/>
          <w:color w:val="365F91" w:themeColor="accent1" w:themeShade="BF"/>
          <w:kern w:val="44"/>
          <w:sz w:val="24"/>
          <w:szCs w:val="24"/>
        </w:rPr>
      </w:pPr>
      <w:r>
        <w:rPr>
          <w:rFonts w:ascii="Arial" w:hAnsi="Arial" w:cs="Arial"/>
          <w:color w:val="365F91" w:themeColor="accent1" w:themeShade="BF"/>
          <w:sz w:val="24"/>
          <w:szCs w:val="24"/>
        </w:rPr>
        <w:br w:type="page"/>
      </w:r>
    </w:p>
    <w:p w:rsidR="00CA5A50" w:rsidRDefault="00CA5A50" w:rsidP="00B51C79">
      <w:pPr>
        <w:spacing w:line="360" w:lineRule="auto"/>
        <w:jc w:val="center"/>
        <w:rPr>
          <w:rFonts w:ascii="Arial" w:hAnsi="Arial" w:cs="Arial"/>
          <w:sz w:val="36"/>
          <w:szCs w:val="36"/>
        </w:rPr>
      </w:pPr>
    </w:p>
    <w:p w:rsidR="006C1BD6" w:rsidRDefault="00B51C79" w:rsidP="00B51C79">
      <w:pPr>
        <w:spacing w:line="360" w:lineRule="auto"/>
        <w:jc w:val="center"/>
        <w:rPr>
          <w:rFonts w:ascii="Arial" w:hAnsi="Arial" w:cs="Arial"/>
          <w:sz w:val="36"/>
          <w:szCs w:val="36"/>
        </w:rPr>
      </w:pPr>
      <w:r w:rsidRPr="009B7896">
        <w:rPr>
          <w:rFonts w:ascii="Arial" w:hAnsi="Arial" w:cs="Arial"/>
          <w:sz w:val="36"/>
          <w:szCs w:val="36"/>
        </w:rPr>
        <w:t>LIST OF TABLES</w:t>
      </w:r>
    </w:p>
    <w:p w:rsidR="003F4E51" w:rsidRDefault="003F4E51" w:rsidP="00B51C79">
      <w:pPr>
        <w:spacing w:line="360" w:lineRule="auto"/>
        <w:jc w:val="left"/>
        <w:rPr>
          <w:rFonts w:ascii="Arial" w:hAnsi="Arial" w:cs="Arial"/>
          <w:bCs/>
          <w:sz w:val="24"/>
          <w:szCs w:val="24"/>
        </w:rPr>
      </w:pPr>
    </w:p>
    <w:p w:rsidR="00B51C79" w:rsidRDefault="00274365" w:rsidP="00B51C79">
      <w:pPr>
        <w:spacing w:line="360" w:lineRule="auto"/>
        <w:jc w:val="left"/>
        <w:rPr>
          <w:rFonts w:ascii="Arial" w:hAnsi="Arial" w:cs="Arial"/>
          <w:bCs/>
          <w:sz w:val="24"/>
          <w:szCs w:val="24"/>
        </w:rPr>
      </w:pPr>
      <w:r>
        <w:rPr>
          <w:rFonts w:ascii="Arial" w:hAnsi="Arial" w:cs="Arial"/>
          <w:bCs/>
          <w:sz w:val="24"/>
          <w:szCs w:val="24"/>
        </w:rPr>
        <w:t>Table 2-</w:t>
      </w:r>
      <w:r w:rsidR="003F4E51">
        <w:rPr>
          <w:rFonts w:ascii="Arial" w:hAnsi="Arial" w:cs="Arial"/>
          <w:bCs/>
          <w:sz w:val="24"/>
          <w:szCs w:val="24"/>
        </w:rPr>
        <w:t>1 The interpretation of CP</w:t>
      </w:r>
      <w:r w:rsidR="003F4E51">
        <w:rPr>
          <w:rFonts w:ascii="Arial" w:hAnsi="Arial" w:cs="Arial" w:hint="eastAsia"/>
          <w:bCs/>
          <w:sz w:val="24"/>
          <w:szCs w:val="24"/>
        </w:rPr>
        <w:t>V</w:t>
      </w:r>
      <w:r w:rsidR="003F4E51">
        <w:rPr>
          <w:rFonts w:ascii="Arial" w:hAnsi="Arial" w:cs="Arial"/>
          <w:bCs/>
          <w:sz w:val="24"/>
          <w:szCs w:val="24"/>
        </w:rPr>
        <w:t>……………………………………………</w:t>
      </w:r>
      <w:r w:rsidR="003F4E51">
        <w:rPr>
          <w:rFonts w:ascii="Arial" w:hAnsi="Arial" w:cs="Arial" w:hint="eastAsia"/>
          <w:bCs/>
          <w:sz w:val="24"/>
          <w:szCs w:val="24"/>
        </w:rPr>
        <w:t>..</w:t>
      </w:r>
      <w:r w:rsidR="000C2F9F">
        <w:rPr>
          <w:rFonts w:ascii="Arial" w:hAnsi="Arial" w:cs="Arial" w:hint="eastAsia"/>
          <w:bCs/>
          <w:sz w:val="24"/>
          <w:szCs w:val="24"/>
        </w:rPr>
        <w:t>.</w:t>
      </w:r>
      <w:r w:rsidR="002161C0">
        <w:rPr>
          <w:rFonts w:ascii="Arial" w:hAnsi="Arial" w:cs="Arial" w:hint="eastAsia"/>
          <w:bCs/>
          <w:sz w:val="24"/>
          <w:szCs w:val="24"/>
        </w:rPr>
        <w:t>16</w:t>
      </w:r>
    </w:p>
    <w:p w:rsidR="00B51C79" w:rsidRDefault="00274365" w:rsidP="003F4E51">
      <w:pPr>
        <w:spacing w:line="360" w:lineRule="auto"/>
        <w:ind w:left="1080" w:hangingChars="450" w:hanging="1080"/>
        <w:jc w:val="left"/>
        <w:rPr>
          <w:rFonts w:ascii="Arial" w:hAnsi="Arial" w:cs="Arial"/>
          <w:bCs/>
          <w:sz w:val="24"/>
          <w:szCs w:val="24"/>
        </w:rPr>
      </w:pPr>
      <w:r>
        <w:rPr>
          <w:rFonts w:ascii="Arial" w:hAnsi="Arial" w:cs="Arial"/>
          <w:bCs/>
          <w:sz w:val="24"/>
          <w:szCs w:val="24"/>
        </w:rPr>
        <w:t>Table 2-</w:t>
      </w:r>
      <w:r w:rsidR="00B51C79" w:rsidRPr="00B51C79">
        <w:rPr>
          <w:rFonts w:ascii="Arial" w:hAnsi="Arial" w:cs="Arial"/>
          <w:bCs/>
          <w:sz w:val="24"/>
          <w:szCs w:val="24"/>
        </w:rPr>
        <w:t>2 Sweeney's division and definition of customer perceived value dimension</w:t>
      </w:r>
      <w:r w:rsidR="003F4E51">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20</w:t>
      </w:r>
    </w:p>
    <w:p w:rsidR="00274365" w:rsidRDefault="00274365" w:rsidP="00B51C79">
      <w:pPr>
        <w:spacing w:line="360" w:lineRule="auto"/>
        <w:jc w:val="left"/>
        <w:rPr>
          <w:rFonts w:ascii="Arial" w:hAnsi="Arial" w:cs="Arial"/>
          <w:bCs/>
          <w:sz w:val="24"/>
          <w:szCs w:val="24"/>
        </w:rPr>
      </w:pPr>
      <w:r>
        <w:rPr>
          <w:rFonts w:ascii="Arial" w:hAnsi="Arial" w:cs="Arial"/>
          <w:bCs/>
          <w:sz w:val="24"/>
          <w:szCs w:val="24"/>
        </w:rPr>
        <w:t xml:space="preserve">Table 3-1 Summary </w:t>
      </w:r>
      <w:r>
        <w:rPr>
          <w:rFonts w:ascii="Arial" w:hAnsi="Arial" w:cs="Arial" w:hint="eastAsia"/>
          <w:bCs/>
          <w:sz w:val="24"/>
          <w:szCs w:val="24"/>
        </w:rPr>
        <w:t>t</w:t>
      </w:r>
      <w:r w:rsidRPr="00274365">
        <w:rPr>
          <w:rFonts w:ascii="Arial" w:hAnsi="Arial" w:cs="Arial"/>
          <w:bCs/>
          <w:sz w:val="24"/>
          <w:szCs w:val="24"/>
        </w:rPr>
        <w:t>able of Questionnaire</w:t>
      </w:r>
      <w:r w:rsidR="003F4E51">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31</w:t>
      </w:r>
    </w:p>
    <w:p w:rsidR="00274365" w:rsidRDefault="00274365" w:rsidP="00B51C79">
      <w:pPr>
        <w:spacing w:line="360" w:lineRule="auto"/>
        <w:jc w:val="left"/>
        <w:rPr>
          <w:rFonts w:ascii="Arial" w:hAnsi="Arial" w:cs="Arial"/>
          <w:bCs/>
          <w:sz w:val="24"/>
          <w:szCs w:val="24"/>
        </w:rPr>
      </w:pPr>
      <w:r>
        <w:rPr>
          <w:rFonts w:ascii="Arial" w:hAnsi="Arial" w:cs="Arial" w:hint="eastAsia"/>
          <w:bCs/>
          <w:sz w:val="24"/>
          <w:szCs w:val="24"/>
        </w:rPr>
        <w:t>Table 3-2 Summary table of analysis method</w:t>
      </w:r>
      <w:r w:rsidR="003F4E51">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36</w:t>
      </w:r>
    </w:p>
    <w:p w:rsidR="00274365" w:rsidRDefault="00274365" w:rsidP="00B51C79">
      <w:pPr>
        <w:spacing w:line="360" w:lineRule="auto"/>
        <w:jc w:val="left"/>
        <w:rPr>
          <w:rFonts w:ascii="Arial" w:hAnsi="Arial" w:cs="Arial"/>
          <w:bCs/>
          <w:sz w:val="24"/>
          <w:szCs w:val="24"/>
        </w:rPr>
      </w:pPr>
      <w:r w:rsidRPr="00274365">
        <w:rPr>
          <w:rFonts w:ascii="Arial" w:hAnsi="Arial" w:cs="Arial"/>
          <w:bCs/>
          <w:sz w:val="24"/>
          <w:szCs w:val="24"/>
        </w:rPr>
        <w:t>Table 4-1 Descriptive statistics of valid samples</w:t>
      </w:r>
      <w:r w:rsidR="003F4E51">
        <w:rPr>
          <w:rFonts w:ascii="Arial" w:hAnsi="Arial" w:cs="Arial"/>
          <w:bCs/>
          <w:sz w:val="24"/>
          <w:szCs w:val="24"/>
        </w:rPr>
        <w:t>………………………………</w:t>
      </w:r>
      <w:r w:rsidR="003F4E51">
        <w:rPr>
          <w:rFonts w:ascii="Arial" w:hAnsi="Arial" w:cs="Arial" w:hint="eastAsia"/>
          <w:bCs/>
          <w:sz w:val="24"/>
          <w:szCs w:val="24"/>
        </w:rPr>
        <w:t>.</w:t>
      </w:r>
      <w:r w:rsidR="000C2F9F">
        <w:rPr>
          <w:rFonts w:ascii="Arial" w:hAnsi="Arial" w:cs="Arial" w:hint="eastAsia"/>
          <w:bCs/>
          <w:sz w:val="24"/>
          <w:szCs w:val="24"/>
        </w:rPr>
        <w:t>.</w:t>
      </w:r>
      <w:r w:rsidR="002161C0">
        <w:rPr>
          <w:rFonts w:ascii="Arial" w:hAnsi="Arial" w:cs="Arial" w:hint="eastAsia"/>
          <w:bCs/>
          <w:sz w:val="24"/>
          <w:szCs w:val="24"/>
        </w:rPr>
        <w:t>38</w:t>
      </w:r>
    </w:p>
    <w:p w:rsidR="00274365" w:rsidRDefault="003F4E51" w:rsidP="00B51C79">
      <w:pPr>
        <w:spacing w:line="360" w:lineRule="auto"/>
        <w:jc w:val="left"/>
        <w:rPr>
          <w:rFonts w:ascii="Arial" w:hAnsi="Arial" w:cs="Arial"/>
          <w:bCs/>
          <w:sz w:val="24"/>
          <w:szCs w:val="24"/>
        </w:rPr>
      </w:pPr>
      <w:r>
        <w:rPr>
          <w:rFonts w:ascii="Arial" w:hAnsi="Arial" w:cs="Arial"/>
          <w:bCs/>
          <w:sz w:val="24"/>
          <w:szCs w:val="24"/>
        </w:rPr>
        <w:t>Table 4-2</w:t>
      </w:r>
      <w:r>
        <w:rPr>
          <w:rFonts w:ascii="Arial" w:hAnsi="Arial" w:cs="Arial" w:hint="eastAsia"/>
          <w:bCs/>
          <w:sz w:val="24"/>
          <w:szCs w:val="24"/>
        </w:rPr>
        <w:t xml:space="preserve"> </w:t>
      </w:r>
      <w:r w:rsidR="00274365" w:rsidRPr="00274365">
        <w:rPr>
          <w:rFonts w:ascii="Arial" w:hAnsi="Arial" w:cs="Arial"/>
          <w:bCs/>
          <w:sz w:val="24"/>
          <w:szCs w:val="24"/>
        </w:rPr>
        <w:t>Reasons for consumers to buy new energy vehicles</w:t>
      </w:r>
      <w:r>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42</w:t>
      </w:r>
    </w:p>
    <w:p w:rsidR="00274365" w:rsidRDefault="003F4E51" w:rsidP="00B51C79">
      <w:pPr>
        <w:spacing w:line="360" w:lineRule="auto"/>
        <w:jc w:val="left"/>
        <w:rPr>
          <w:rFonts w:ascii="Arial" w:hAnsi="Arial" w:cs="Arial"/>
          <w:bCs/>
          <w:sz w:val="24"/>
          <w:szCs w:val="24"/>
        </w:rPr>
      </w:pPr>
      <w:r>
        <w:rPr>
          <w:rFonts w:ascii="Arial" w:hAnsi="Arial" w:cs="Arial"/>
          <w:bCs/>
          <w:sz w:val="24"/>
          <w:szCs w:val="24"/>
        </w:rPr>
        <w:t>Table 4-3</w:t>
      </w:r>
      <w:r>
        <w:rPr>
          <w:rFonts w:ascii="Arial" w:hAnsi="Arial" w:cs="Arial" w:hint="eastAsia"/>
          <w:bCs/>
          <w:sz w:val="24"/>
          <w:szCs w:val="24"/>
        </w:rPr>
        <w:t xml:space="preserve"> </w:t>
      </w:r>
      <w:r w:rsidR="00274365" w:rsidRPr="00274365">
        <w:rPr>
          <w:rFonts w:ascii="Arial" w:hAnsi="Arial" w:cs="Arial"/>
          <w:bCs/>
          <w:sz w:val="24"/>
          <w:szCs w:val="24"/>
        </w:rPr>
        <w:t>Ways for consumers to get information on new energy vehicles</w:t>
      </w:r>
      <w:r>
        <w:rPr>
          <w:rFonts w:ascii="Arial" w:hAnsi="Arial" w:cs="Arial"/>
          <w:bCs/>
          <w:sz w:val="24"/>
          <w:szCs w:val="24"/>
        </w:rPr>
        <w:t>…</w:t>
      </w:r>
      <w:r w:rsidR="002161C0">
        <w:rPr>
          <w:rFonts w:ascii="Arial" w:hAnsi="Arial" w:cs="Arial" w:hint="eastAsia"/>
          <w:bCs/>
          <w:sz w:val="24"/>
          <w:szCs w:val="24"/>
        </w:rPr>
        <w:t>43</w:t>
      </w:r>
    </w:p>
    <w:p w:rsidR="00274365" w:rsidRDefault="003F4E51" w:rsidP="00B51C79">
      <w:pPr>
        <w:spacing w:line="360" w:lineRule="auto"/>
        <w:jc w:val="left"/>
        <w:rPr>
          <w:rFonts w:ascii="Arial" w:hAnsi="Arial" w:cs="Arial"/>
          <w:bCs/>
          <w:sz w:val="24"/>
          <w:szCs w:val="24"/>
        </w:rPr>
      </w:pPr>
      <w:r>
        <w:rPr>
          <w:rFonts w:ascii="Arial" w:hAnsi="Arial" w:cs="Arial"/>
          <w:bCs/>
          <w:sz w:val="24"/>
          <w:szCs w:val="24"/>
        </w:rPr>
        <w:t>Table 4-4</w:t>
      </w:r>
      <w:r>
        <w:rPr>
          <w:rFonts w:ascii="Arial" w:hAnsi="Arial" w:cs="Arial" w:hint="eastAsia"/>
          <w:bCs/>
          <w:sz w:val="24"/>
          <w:szCs w:val="24"/>
        </w:rPr>
        <w:t xml:space="preserve"> </w:t>
      </w:r>
      <w:r w:rsidR="00274365" w:rsidRPr="00274365">
        <w:rPr>
          <w:rFonts w:ascii="Arial" w:hAnsi="Arial" w:cs="Arial"/>
          <w:bCs/>
          <w:sz w:val="24"/>
          <w:szCs w:val="24"/>
        </w:rPr>
        <w:t>Consumers' perception of new energy car brands</w:t>
      </w:r>
      <w:r>
        <w:rPr>
          <w:rFonts w:ascii="Arial" w:hAnsi="Arial" w:cs="Arial"/>
          <w:bCs/>
          <w:sz w:val="24"/>
          <w:szCs w:val="24"/>
        </w:rPr>
        <w:t>…………………</w:t>
      </w:r>
      <w:r w:rsidR="002161C0">
        <w:rPr>
          <w:rFonts w:ascii="Arial" w:hAnsi="Arial" w:cs="Arial" w:hint="eastAsia"/>
          <w:bCs/>
          <w:sz w:val="24"/>
          <w:szCs w:val="24"/>
        </w:rPr>
        <w:t>44</w:t>
      </w:r>
    </w:p>
    <w:p w:rsidR="00274365" w:rsidRDefault="003F4E51" w:rsidP="00B51C79">
      <w:pPr>
        <w:spacing w:line="360" w:lineRule="auto"/>
        <w:jc w:val="left"/>
        <w:rPr>
          <w:rFonts w:ascii="Arial" w:hAnsi="Arial" w:cs="Arial"/>
          <w:bCs/>
          <w:sz w:val="24"/>
          <w:szCs w:val="24"/>
        </w:rPr>
      </w:pPr>
      <w:r>
        <w:rPr>
          <w:rFonts w:ascii="Arial" w:hAnsi="Arial" w:cs="Arial"/>
          <w:bCs/>
          <w:sz w:val="24"/>
          <w:szCs w:val="24"/>
        </w:rPr>
        <w:t>Table 4-5</w:t>
      </w:r>
      <w:r>
        <w:rPr>
          <w:rFonts w:ascii="Arial" w:hAnsi="Arial" w:cs="Arial" w:hint="eastAsia"/>
          <w:bCs/>
          <w:sz w:val="24"/>
          <w:szCs w:val="24"/>
        </w:rPr>
        <w:t xml:space="preserve"> </w:t>
      </w:r>
      <w:r w:rsidR="00274365" w:rsidRPr="00274365">
        <w:rPr>
          <w:rFonts w:ascii="Arial" w:hAnsi="Arial" w:cs="Arial"/>
          <w:bCs/>
          <w:sz w:val="24"/>
          <w:szCs w:val="24"/>
        </w:rPr>
        <w:t>Reliability Test</w:t>
      </w:r>
      <w:r>
        <w:rPr>
          <w:rFonts w:ascii="Arial" w:hAnsi="Arial" w:cs="Arial"/>
          <w:bCs/>
          <w:sz w:val="24"/>
          <w:szCs w:val="24"/>
        </w:rPr>
        <w:t>…………………………………………………………</w:t>
      </w:r>
      <w:r>
        <w:rPr>
          <w:rFonts w:ascii="Arial" w:hAnsi="Arial" w:cs="Arial" w:hint="eastAsia"/>
          <w:bCs/>
          <w:sz w:val="24"/>
          <w:szCs w:val="24"/>
        </w:rPr>
        <w:t>..</w:t>
      </w:r>
      <w:r w:rsidR="002161C0">
        <w:rPr>
          <w:rFonts w:ascii="Arial" w:hAnsi="Arial" w:cs="Arial" w:hint="eastAsia"/>
          <w:bCs/>
          <w:sz w:val="24"/>
          <w:szCs w:val="24"/>
        </w:rPr>
        <w:t>45</w:t>
      </w:r>
    </w:p>
    <w:p w:rsidR="00274365" w:rsidRDefault="00274365" w:rsidP="00B51C79">
      <w:pPr>
        <w:spacing w:line="360" w:lineRule="auto"/>
        <w:jc w:val="left"/>
        <w:rPr>
          <w:rFonts w:ascii="Arial" w:hAnsi="Arial" w:cs="Arial"/>
          <w:bCs/>
          <w:sz w:val="24"/>
          <w:szCs w:val="24"/>
        </w:rPr>
      </w:pPr>
      <w:r w:rsidRPr="00274365">
        <w:rPr>
          <w:rFonts w:ascii="Arial" w:hAnsi="Arial" w:cs="Arial" w:hint="eastAsia"/>
          <w:bCs/>
          <w:sz w:val="24"/>
          <w:szCs w:val="24"/>
        </w:rPr>
        <w:t>Table 4-6</w:t>
      </w:r>
      <w:r w:rsidR="003F4E51">
        <w:rPr>
          <w:rFonts w:ascii="Arial" w:hAnsi="Arial" w:cs="Arial" w:hint="eastAsia"/>
          <w:bCs/>
          <w:sz w:val="24"/>
          <w:szCs w:val="24"/>
        </w:rPr>
        <w:t xml:space="preserve"> </w:t>
      </w:r>
      <w:r w:rsidRPr="00274365">
        <w:rPr>
          <w:rFonts w:ascii="Arial" w:hAnsi="Arial" w:cs="Arial" w:hint="eastAsia"/>
          <w:bCs/>
          <w:sz w:val="24"/>
          <w:szCs w:val="24"/>
        </w:rPr>
        <w:t>Summary of results of independent variable factor analysis</w:t>
      </w:r>
      <w:r w:rsidR="003F4E51">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46</w:t>
      </w:r>
    </w:p>
    <w:p w:rsidR="00274365" w:rsidRDefault="003F4E51" w:rsidP="003F4E51">
      <w:pPr>
        <w:spacing w:line="360" w:lineRule="auto"/>
        <w:ind w:left="1080" w:hangingChars="450" w:hanging="1080"/>
        <w:jc w:val="left"/>
        <w:rPr>
          <w:rFonts w:ascii="Arial" w:hAnsi="Arial" w:cs="Arial"/>
          <w:bCs/>
          <w:sz w:val="24"/>
          <w:szCs w:val="24"/>
        </w:rPr>
      </w:pPr>
      <w:r>
        <w:rPr>
          <w:rFonts w:ascii="Arial" w:hAnsi="Arial" w:cs="Arial"/>
          <w:bCs/>
          <w:sz w:val="24"/>
          <w:szCs w:val="24"/>
        </w:rPr>
        <w:t>Table 4-7</w:t>
      </w:r>
      <w:r>
        <w:rPr>
          <w:rFonts w:ascii="Arial" w:hAnsi="Arial" w:cs="Arial" w:hint="eastAsia"/>
          <w:bCs/>
          <w:sz w:val="24"/>
          <w:szCs w:val="24"/>
        </w:rPr>
        <w:t xml:space="preserve"> </w:t>
      </w:r>
      <w:r w:rsidR="00274365" w:rsidRPr="00274365">
        <w:rPr>
          <w:rFonts w:ascii="Arial" w:hAnsi="Arial" w:cs="Arial"/>
          <w:bCs/>
          <w:sz w:val="24"/>
          <w:szCs w:val="24"/>
        </w:rPr>
        <w:t>Correlations between independent variables and dependent variables</w:t>
      </w:r>
      <w:r>
        <w:rPr>
          <w:rFonts w:ascii="Arial" w:hAnsi="Arial" w:cs="Arial"/>
          <w:bCs/>
          <w:sz w:val="24"/>
          <w:szCs w:val="24"/>
        </w:rPr>
        <w:t>………………………………………………………………</w:t>
      </w:r>
      <w:r>
        <w:rPr>
          <w:rFonts w:ascii="Arial" w:hAnsi="Arial" w:cs="Arial" w:hint="eastAsia"/>
          <w:bCs/>
          <w:sz w:val="24"/>
          <w:szCs w:val="24"/>
        </w:rPr>
        <w:t>...</w:t>
      </w:r>
      <w:r w:rsidR="002161C0">
        <w:rPr>
          <w:rFonts w:ascii="Arial" w:hAnsi="Arial" w:cs="Arial" w:hint="eastAsia"/>
          <w:bCs/>
          <w:sz w:val="24"/>
          <w:szCs w:val="24"/>
        </w:rPr>
        <w:t>47</w:t>
      </w:r>
      <w:r>
        <w:rPr>
          <w:rFonts w:ascii="Arial" w:hAnsi="Arial" w:cs="Arial" w:hint="eastAsia"/>
          <w:bCs/>
          <w:sz w:val="24"/>
          <w:szCs w:val="24"/>
        </w:rPr>
        <w:t xml:space="preserve">      </w:t>
      </w:r>
    </w:p>
    <w:p w:rsidR="003F4E51" w:rsidRDefault="003F4E51" w:rsidP="00B51C79">
      <w:pPr>
        <w:spacing w:line="360" w:lineRule="auto"/>
        <w:jc w:val="left"/>
        <w:rPr>
          <w:rFonts w:ascii="Arial" w:hAnsi="Arial" w:cs="Arial"/>
          <w:bCs/>
          <w:sz w:val="24"/>
          <w:szCs w:val="24"/>
        </w:rPr>
      </w:pPr>
      <w:r>
        <w:rPr>
          <w:rFonts w:ascii="Arial" w:hAnsi="Arial" w:cs="Arial"/>
          <w:bCs/>
          <w:sz w:val="24"/>
          <w:szCs w:val="24"/>
        </w:rPr>
        <w:t>Table 4-8</w:t>
      </w:r>
      <w:r>
        <w:rPr>
          <w:rFonts w:ascii="Arial" w:hAnsi="Arial" w:cs="Arial" w:hint="eastAsia"/>
          <w:bCs/>
          <w:sz w:val="24"/>
          <w:szCs w:val="24"/>
        </w:rPr>
        <w:t xml:space="preserve"> </w:t>
      </w:r>
      <w:r w:rsidRPr="003F4E51">
        <w:rPr>
          <w:rFonts w:ascii="Arial" w:hAnsi="Arial" w:cs="Arial"/>
          <w:bCs/>
          <w:sz w:val="24"/>
          <w:szCs w:val="24"/>
        </w:rPr>
        <w:t>Summary of multiple linear regression analysis</w:t>
      </w:r>
      <w:r>
        <w:rPr>
          <w:rFonts w:ascii="Arial" w:hAnsi="Arial" w:cs="Arial"/>
          <w:bCs/>
          <w:sz w:val="24"/>
          <w:szCs w:val="24"/>
        </w:rPr>
        <w:t>……………………</w:t>
      </w:r>
      <w:r w:rsidR="002161C0">
        <w:rPr>
          <w:rFonts w:ascii="Arial" w:hAnsi="Arial" w:cs="Arial" w:hint="eastAsia"/>
          <w:bCs/>
          <w:sz w:val="24"/>
          <w:szCs w:val="24"/>
        </w:rPr>
        <w:t>49</w:t>
      </w:r>
    </w:p>
    <w:p w:rsidR="003F4E51" w:rsidRPr="00B51C79" w:rsidRDefault="003F4E51" w:rsidP="00B51C79">
      <w:pPr>
        <w:spacing w:line="360" w:lineRule="auto"/>
        <w:jc w:val="left"/>
        <w:rPr>
          <w:rFonts w:ascii="Arial" w:hAnsi="Arial" w:cs="Arial"/>
          <w:bCs/>
          <w:sz w:val="24"/>
          <w:szCs w:val="24"/>
        </w:rPr>
      </w:pPr>
      <w:r>
        <w:rPr>
          <w:rFonts w:ascii="Arial" w:hAnsi="Arial" w:cs="Arial" w:hint="eastAsia"/>
          <w:bCs/>
          <w:sz w:val="24"/>
          <w:szCs w:val="24"/>
        </w:rPr>
        <w:t>Table 4-9 Summary of key findings</w:t>
      </w:r>
      <w:r>
        <w:rPr>
          <w:rFonts w:ascii="Arial" w:hAnsi="Arial" w:cs="Arial"/>
          <w:bCs/>
          <w:sz w:val="24"/>
          <w:szCs w:val="24"/>
        </w:rPr>
        <w:t>……………………………………………</w:t>
      </w:r>
      <w:r w:rsidR="000C2F9F">
        <w:rPr>
          <w:rFonts w:ascii="Arial" w:hAnsi="Arial" w:cs="Arial" w:hint="eastAsia"/>
          <w:bCs/>
          <w:sz w:val="24"/>
          <w:szCs w:val="24"/>
        </w:rPr>
        <w:t>...</w:t>
      </w:r>
      <w:r w:rsidR="002161C0">
        <w:rPr>
          <w:rFonts w:ascii="Arial" w:hAnsi="Arial" w:cs="Arial" w:hint="eastAsia"/>
          <w:bCs/>
          <w:sz w:val="24"/>
          <w:szCs w:val="24"/>
        </w:rPr>
        <w:t>50</w:t>
      </w:r>
    </w:p>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B51C79" w:rsidRDefault="00B51C79" w:rsidP="00B51C79"/>
    <w:p w:rsidR="002161C0" w:rsidRDefault="002161C0" w:rsidP="00B51C79">
      <w:pPr>
        <w:pStyle w:val="a6"/>
        <w:spacing w:line="360" w:lineRule="auto"/>
        <w:jc w:val="center"/>
        <w:rPr>
          <w:rFonts w:ascii="Arial" w:hAnsi="Arial" w:cs="Arial"/>
          <w:bCs/>
          <w:sz w:val="36"/>
          <w:szCs w:val="36"/>
        </w:rPr>
      </w:pPr>
    </w:p>
    <w:p w:rsidR="00B51C79" w:rsidRPr="00D36B9D" w:rsidRDefault="00B51C79" w:rsidP="00B51C79">
      <w:pPr>
        <w:pStyle w:val="a6"/>
        <w:spacing w:line="360" w:lineRule="auto"/>
        <w:jc w:val="center"/>
        <w:rPr>
          <w:rFonts w:ascii="Arial" w:hAnsi="Arial" w:cs="Arial"/>
          <w:bCs/>
          <w:sz w:val="36"/>
          <w:szCs w:val="36"/>
        </w:rPr>
      </w:pPr>
      <w:r w:rsidRPr="00D36B9D">
        <w:rPr>
          <w:rFonts w:ascii="Arial" w:hAnsi="Arial" w:cs="Arial"/>
          <w:bCs/>
          <w:sz w:val="36"/>
          <w:szCs w:val="36"/>
        </w:rPr>
        <w:t>LIST OF FIGURES</w:t>
      </w:r>
    </w:p>
    <w:p w:rsidR="00B51C79" w:rsidRPr="00D36B9D" w:rsidRDefault="00B51C79" w:rsidP="00B51C79">
      <w:pPr>
        <w:pStyle w:val="a6"/>
        <w:spacing w:line="360" w:lineRule="auto"/>
        <w:rPr>
          <w:rFonts w:ascii="Arial" w:hAnsi="Arial" w:cs="Arial"/>
          <w:sz w:val="24"/>
          <w:szCs w:val="24"/>
        </w:rPr>
      </w:pPr>
    </w:p>
    <w:p w:rsidR="00B51C79" w:rsidRPr="00D36B9D" w:rsidRDefault="00B51C79" w:rsidP="0044096A">
      <w:pPr>
        <w:pStyle w:val="a6"/>
        <w:spacing w:line="360" w:lineRule="auto"/>
        <w:rPr>
          <w:rFonts w:ascii="Arial" w:hAnsi="Arial" w:cs="Arial"/>
          <w:sz w:val="24"/>
          <w:szCs w:val="24"/>
        </w:rPr>
      </w:pPr>
      <w:r>
        <w:rPr>
          <w:rFonts w:ascii="Arial" w:hAnsi="Arial" w:cs="Arial"/>
          <w:sz w:val="24"/>
          <w:szCs w:val="24"/>
        </w:rPr>
        <w:t>Figure</w:t>
      </w:r>
      <w:r w:rsidR="00274365">
        <w:rPr>
          <w:rFonts w:ascii="Arial" w:hAnsi="Arial" w:cs="Arial" w:hint="eastAsia"/>
          <w:sz w:val="24"/>
          <w:szCs w:val="24"/>
        </w:rPr>
        <w:t xml:space="preserve"> </w:t>
      </w:r>
      <w:r w:rsidR="003F4E51">
        <w:rPr>
          <w:rFonts w:ascii="Arial" w:hAnsi="Arial" w:cs="Arial"/>
          <w:sz w:val="24"/>
          <w:szCs w:val="24"/>
        </w:rPr>
        <w:t>1-1</w:t>
      </w:r>
      <w:r w:rsidR="003F4E51">
        <w:rPr>
          <w:rFonts w:ascii="Arial" w:hAnsi="Arial" w:cs="Arial" w:hint="eastAsia"/>
          <w:sz w:val="24"/>
          <w:szCs w:val="24"/>
        </w:rPr>
        <w:t xml:space="preserve"> </w:t>
      </w:r>
      <w:r w:rsidRPr="00D36B9D">
        <w:rPr>
          <w:rFonts w:ascii="Arial" w:hAnsi="Arial" w:cs="Arial"/>
          <w:sz w:val="24"/>
          <w:szCs w:val="24"/>
        </w:rPr>
        <w:t>China's crude oil dependence on foreign countries</w:t>
      </w:r>
      <w:r>
        <w:rPr>
          <w:rFonts w:ascii="Arial" w:hAnsi="Arial" w:cs="Arial"/>
          <w:sz w:val="24"/>
          <w:szCs w:val="24"/>
        </w:rPr>
        <w:t>………………</w:t>
      </w:r>
      <w:r>
        <w:rPr>
          <w:rFonts w:ascii="Arial" w:hAnsi="Arial" w:cs="Arial" w:hint="eastAsia"/>
          <w:sz w:val="24"/>
          <w:szCs w:val="24"/>
        </w:rPr>
        <w:t>.</w:t>
      </w:r>
      <w:r w:rsidR="0044096A">
        <w:rPr>
          <w:rFonts w:ascii="Arial" w:hAnsi="Arial" w:cs="Arial" w:hint="eastAsia"/>
          <w:sz w:val="24"/>
          <w:szCs w:val="24"/>
        </w:rPr>
        <w:t>.</w:t>
      </w:r>
      <w:r w:rsidR="000C2F9F">
        <w:rPr>
          <w:rFonts w:ascii="Arial" w:hAnsi="Arial" w:cs="Arial" w:hint="eastAsia"/>
          <w:sz w:val="24"/>
          <w:szCs w:val="24"/>
        </w:rPr>
        <w:t>3</w:t>
      </w:r>
    </w:p>
    <w:p w:rsidR="00B51C79" w:rsidRDefault="00274365" w:rsidP="0044096A">
      <w:pPr>
        <w:pStyle w:val="a6"/>
        <w:spacing w:line="360" w:lineRule="auto"/>
        <w:rPr>
          <w:rFonts w:ascii="Arial" w:hAnsi="Arial" w:cs="Arial"/>
          <w:sz w:val="24"/>
          <w:szCs w:val="24"/>
        </w:rPr>
      </w:pPr>
      <w:r>
        <w:rPr>
          <w:rFonts w:ascii="Arial" w:hAnsi="Arial" w:cs="Arial"/>
          <w:sz w:val="24"/>
          <w:szCs w:val="24"/>
        </w:rPr>
        <w:t xml:space="preserve">Figure </w:t>
      </w:r>
      <w:r w:rsidR="003F4E51">
        <w:rPr>
          <w:rFonts w:ascii="Arial" w:hAnsi="Arial" w:cs="Arial"/>
          <w:sz w:val="24"/>
          <w:szCs w:val="24"/>
        </w:rPr>
        <w:t>1-2</w:t>
      </w:r>
      <w:r w:rsidR="003F4E51">
        <w:rPr>
          <w:rFonts w:ascii="Arial" w:hAnsi="Arial" w:cs="Arial" w:hint="eastAsia"/>
          <w:sz w:val="24"/>
          <w:szCs w:val="24"/>
        </w:rPr>
        <w:t xml:space="preserve"> </w:t>
      </w:r>
      <w:r w:rsidR="00B51C79" w:rsidRPr="00D36B9D">
        <w:rPr>
          <w:rFonts w:ascii="Arial" w:hAnsi="Arial" w:cs="Arial"/>
          <w:sz w:val="24"/>
          <w:szCs w:val="24"/>
        </w:rPr>
        <w:t>Sales of NEV in China from 2014 to 2019</w:t>
      </w:r>
      <w:r w:rsidR="00B51C79">
        <w:rPr>
          <w:rFonts w:ascii="Arial" w:hAnsi="Arial" w:cs="Arial"/>
          <w:sz w:val="24"/>
          <w:szCs w:val="24"/>
        </w:rPr>
        <w:t>………………………</w:t>
      </w:r>
      <w:r w:rsidR="0044096A">
        <w:rPr>
          <w:rFonts w:ascii="Arial" w:hAnsi="Arial" w:cs="Arial" w:hint="eastAsia"/>
          <w:sz w:val="24"/>
          <w:szCs w:val="24"/>
        </w:rPr>
        <w:t>.....</w:t>
      </w:r>
      <w:r w:rsidR="000C2F9F">
        <w:rPr>
          <w:rFonts w:ascii="Arial" w:hAnsi="Arial" w:cs="Arial" w:hint="eastAsia"/>
          <w:sz w:val="24"/>
          <w:szCs w:val="24"/>
        </w:rPr>
        <w:t>.4</w:t>
      </w:r>
    </w:p>
    <w:p w:rsidR="00B51C79" w:rsidRDefault="003F4E51" w:rsidP="0044096A">
      <w:pPr>
        <w:spacing w:line="360" w:lineRule="auto"/>
        <w:rPr>
          <w:rFonts w:ascii="Arial" w:hAnsi="Arial" w:cs="Arial"/>
          <w:sz w:val="24"/>
          <w:szCs w:val="24"/>
        </w:rPr>
      </w:pPr>
      <w:r>
        <w:rPr>
          <w:rFonts w:ascii="Arial" w:hAnsi="Arial" w:cs="Arial"/>
          <w:sz w:val="24"/>
          <w:szCs w:val="24"/>
        </w:rPr>
        <w:t>Figure 2-1</w:t>
      </w:r>
      <w:r>
        <w:rPr>
          <w:rFonts w:ascii="Arial" w:hAnsi="Arial" w:cs="Arial" w:hint="eastAsia"/>
          <w:sz w:val="24"/>
          <w:szCs w:val="24"/>
        </w:rPr>
        <w:t xml:space="preserve"> </w:t>
      </w:r>
      <w:r w:rsidR="00B51C79" w:rsidRPr="00B51C79">
        <w:rPr>
          <w:rFonts w:ascii="Arial" w:hAnsi="Arial" w:cs="Arial"/>
          <w:sz w:val="24"/>
          <w:szCs w:val="24"/>
        </w:rPr>
        <w:t>Theory of planned behavior</w:t>
      </w:r>
      <w:r w:rsidR="0044096A">
        <w:rPr>
          <w:rFonts w:ascii="Arial" w:hAnsi="Arial" w:cs="Arial"/>
          <w:sz w:val="24"/>
          <w:szCs w:val="24"/>
        </w:rPr>
        <w:t>…………………………………………</w:t>
      </w:r>
      <w:r w:rsidR="0044096A">
        <w:rPr>
          <w:rFonts w:ascii="Arial" w:hAnsi="Arial" w:cs="Arial" w:hint="eastAsia"/>
          <w:sz w:val="24"/>
          <w:szCs w:val="24"/>
        </w:rPr>
        <w:t>.</w:t>
      </w:r>
      <w:r w:rsidR="002161C0">
        <w:rPr>
          <w:rFonts w:ascii="Arial" w:hAnsi="Arial" w:cs="Arial" w:hint="eastAsia"/>
          <w:sz w:val="24"/>
          <w:szCs w:val="24"/>
        </w:rPr>
        <w:t>18</w:t>
      </w:r>
    </w:p>
    <w:p w:rsidR="00B51C79" w:rsidRDefault="00B51C79" w:rsidP="0044096A">
      <w:pPr>
        <w:spacing w:line="360" w:lineRule="auto"/>
        <w:rPr>
          <w:rFonts w:ascii="Arial" w:hAnsi="Arial" w:cs="Arial"/>
          <w:sz w:val="24"/>
          <w:szCs w:val="24"/>
        </w:rPr>
      </w:pPr>
      <w:r w:rsidRPr="00B51C79">
        <w:rPr>
          <w:rFonts w:ascii="Arial" w:hAnsi="Arial" w:cs="Arial"/>
          <w:sz w:val="24"/>
          <w:szCs w:val="24"/>
        </w:rPr>
        <w:t>Figure 2-2 Conceptual research framework</w:t>
      </w:r>
      <w:r w:rsidR="0044096A">
        <w:rPr>
          <w:rFonts w:ascii="Arial" w:hAnsi="Arial" w:cs="Arial"/>
          <w:sz w:val="24"/>
          <w:szCs w:val="24"/>
        </w:rPr>
        <w:t>……………………………………</w:t>
      </w:r>
      <w:r w:rsidR="0044096A">
        <w:rPr>
          <w:rFonts w:ascii="Arial" w:hAnsi="Arial" w:cs="Arial" w:hint="eastAsia"/>
          <w:sz w:val="24"/>
          <w:szCs w:val="24"/>
        </w:rPr>
        <w:t>.</w:t>
      </w:r>
      <w:r w:rsidR="000C2F9F">
        <w:rPr>
          <w:rFonts w:ascii="Arial" w:hAnsi="Arial" w:cs="Arial" w:hint="eastAsia"/>
          <w:sz w:val="24"/>
          <w:szCs w:val="24"/>
        </w:rPr>
        <w:t>.</w:t>
      </w:r>
      <w:r w:rsidR="002161C0">
        <w:rPr>
          <w:rFonts w:ascii="Arial" w:hAnsi="Arial" w:cs="Arial" w:hint="eastAsia"/>
          <w:sz w:val="24"/>
          <w:szCs w:val="24"/>
        </w:rPr>
        <w:t>27</w:t>
      </w:r>
    </w:p>
    <w:p w:rsidR="00274365" w:rsidRDefault="00274365" w:rsidP="0044096A">
      <w:pPr>
        <w:spacing w:line="360" w:lineRule="auto"/>
        <w:rPr>
          <w:rFonts w:ascii="Arial" w:hAnsi="Arial" w:cs="Arial"/>
          <w:sz w:val="24"/>
          <w:szCs w:val="24"/>
        </w:rPr>
      </w:pPr>
      <w:r w:rsidRPr="00274365">
        <w:rPr>
          <w:rFonts w:ascii="Arial" w:hAnsi="Arial" w:cs="Arial"/>
          <w:sz w:val="24"/>
          <w:szCs w:val="24"/>
        </w:rPr>
        <w:t>Figure 4-1 Consumer familiarity with NEV</w:t>
      </w:r>
      <w:r w:rsidR="0044096A">
        <w:rPr>
          <w:rFonts w:ascii="Arial" w:hAnsi="Arial" w:cs="Arial"/>
          <w:sz w:val="24"/>
          <w:szCs w:val="24"/>
        </w:rPr>
        <w:t>………………………………………</w:t>
      </w:r>
      <w:r w:rsidR="002161C0">
        <w:rPr>
          <w:rFonts w:ascii="Arial" w:hAnsi="Arial" w:cs="Arial" w:hint="eastAsia"/>
          <w:sz w:val="24"/>
          <w:szCs w:val="24"/>
        </w:rPr>
        <w:t>40</w:t>
      </w:r>
    </w:p>
    <w:p w:rsidR="00274365" w:rsidRDefault="003F4E51" w:rsidP="0044096A">
      <w:pPr>
        <w:spacing w:line="360" w:lineRule="auto"/>
        <w:rPr>
          <w:rFonts w:ascii="Arial" w:hAnsi="Arial" w:cs="Arial"/>
          <w:sz w:val="24"/>
          <w:szCs w:val="24"/>
        </w:rPr>
      </w:pPr>
      <w:r>
        <w:rPr>
          <w:rFonts w:ascii="Arial" w:hAnsi="Arial" w:cs="Arial"/>
          <w:sz w:val="24"/>
          <w:szCs w:val="24"/>
        </w:rPr>
        <w:t>Figure 4-2</w:t>
      </w:r>
      <w:r>
        <w:rPr>
          <w:rFonts w:ascii="Arial" w:hAnsi="Arial" w:cs="Arial" w:hint="eastAsia"/>
          <w:sz w:val="24"/>
          <w:szCs w:val="24"/>
        </w:rPr>
        <w:t xml:space="preserve"> </w:t>
      </w:r>
      <w:r w:rsidR="00274365" w:rsidRPr="00274365">
        <w:rPr>
          <w:rFonts w:ascii="Arial" w:hAnsi="Arial" w:cs="Arial"/>
          <w:sz w:val="24"/>
          <w:szCs w:val="24"/>
        </w:rPr>
        <w:t>Consumers' choice of NEV types</w:t>
      </w:r>
      <w:r w:rsidR="0044096A">
        <w:rPr>
          <w:rFonts w:ascii="Arial" w:hAnsi="Arial" w:cs="Arial"/>
          <w:sz w:val="24"/>
          <w:szCs w:val="24"/>
        </w:rPr>
        <w:t>……………………………………</w:t>
      </w:r>
      <w:r w:rsidR="002161C0">
        <w:rPr>
          <w:rFonts w:ascii="Arial" w:hAnsi="Arial" w:cs="Arial" w:hint="eastAsia"/>
          <w:sz w:val="24"/>
          <w:szCs w:val="24"/>
        </w:rPr>
        <w:t>41</w:t>
      </w:r>
    </w:p>
    <w:p w:rsidR="00274365" w:rsidRPr="00B51C79" w:rsidRDefault="00274365" w:rsidP="0044096A">
      <w:pPr>
        <w:spacing w:line="360" w:lineRule="auto"/>
        <w:rPr>
          <w:rFonts w:ascii="Arial" w:hAnsi="Arial" w:cs="Arial"/>
          <w:sz w:val="24"/>
          <w:szCs w:val="24"/>
        </w:rPr>
      </w:pPr>
      <w:r w:rsidRPr="00274365">
        <w:rPr>
          <w:rFonts w:ascii="Arial" w:hAnsi="Arial" w:cs="Arial"/>
          <w:sz w:val="24"/>
          <w:szCs w:val="24"/>
        </w:rPr>
        <w:t>Figure 4-3 Problems with conventional energy vehicles</w:t>
      </w:r>
      <w:r w:rsidR="0044096A">
        <w:rPr>
          <w:rFonts w:ascii="Arial" w:hAnsi="Arial" w:cs="Arial"/>
          <w:sz w:val="24"/>
          <w:szCs w:val="24"/>
        </w:rPr>
        <w:t>………………………</w:t>
      </w:r>
      <w:r w:rsidR="002161C0">
        <w:rPr>
          <w:rFonts w:ascii="Arial" w:hAnsi="Arial" w:cs="Arial" w:hint="eastAsia"/>
          <w:sz w:val="24"/>
          <w:szCs w:val="24"/>
        </w:rPr>
        <w:t>42</w:t>
      </w:r>
    </w:p>
    <w:p w:rsidR="00B51C79" w:rsidRPr="00B51C79" w:rsidRDefault="00B51C79" w:rsidP="00B51C79"/>
    <w:p w:rsidR="006C1BD6" w:rsidRDefault="006C1BD6">
      <w:pPr>
        <w:widowControl/>
        <w:jc w:val="left"/>
        <w:rPr>
          <w:rFonts w:ascii="Arial" w:hAnsi="Arial" w:cs="Arial"/>
          <w:b/>
          <w:bCs/>
          <w:color w:val="365F91" w:themeColor="accent1" w:themeShade="BF"/>
          <w:kern w:val="44"/>
          <w:sz w:val="24"/>
          <w:szCs w:val="24"/>
        </w:rPr>
      </w:pPr>
      <w:r>
        <w:rPr>
          <w:rFonts w:ascii="Arial" w:hAnsi="Arial" w:cs="Arial"/>
          <w:color w:val="365F91" w:themeColor="accent1" w:themeShade="BF"/>
          <w:sz w:val="24"/>
          <w:szCs w:val="24"/>
        </w:rPr>
        <w:br w:type="page"/>
      </w:r>
    </w:p>
    <w:p w:rsidR="00CA5A50" w:rsidRDefault="00CA5A50" w:rsidP="0044096A">
      <w:pPr>
        <w:pStyle w:val="a6"/>
        <w:spacing w:line="480" w:lineRule="auto"/>
        <w:jc w:val="center"/>
        <w:rPr>
          <w:rFonts w:ascii="Arial" w:hAnsi="Arial" w:cs="Arial"/>
          <w:kern w:val="44"/>
          <w:sz w:val="36"/>
          <w:szCs w:val="36"/>
        </w:rPr>
      </w:pPr>
    </w:p>
    <w:p w:rsidR="0044096A" w:rsidRDefault="0044096A" w:rsidP="0044096A">
      <w:pPr>
        <w:pStyle w:val="a6"/>
        <w:spacing w:line="480" w:lineRule="auto"/>
        <w:jc w:val="center"/>
        <w:rPr>
          <w:rFonts w:ascii="Arial" w:hAnsi="Arial" w:cs="Arial"/>
          <w:kern w:val="44"/>
          <w:sz w:val="36"/>
          <w:szCs w:val="36"/>
        </w:rPr>
      </w:pPr>
      <w:r w:rsidRPr="00840DE5">
        <w:rPr>
          <w:rFonts w:ascii="Arial" w:hAnsi="Arial" w:cs="Arial"/>
          <w:kern w:val="44"/>
          <w:sz w:val="36"/>
          <w:szCs w:val="36"/>
        </w:rPr>
        <w:t>List of abbreviations</w:t>
      </w:r>
    </w:p>
    <w:p w:rsidR="0044096A" w:rsidRDefault="0044096A" w:rsidP="0044096A">
      <w:pPr>
        <w:pStyle w:val="a6"/>
        <w:spacing w:line="480" w:lineRule="auto"/>
        <w:jc w:val="left"/>
        <w:rPr>
          <w:rFonts w:ascii="Arial" w:hAnsi="Arial" w:cs="Arial"/>
          <w:kern w:val="44"/>
          <w:sz w:val="36"/>
          <w:szCs w:val="36"/>
        </w:rPr>
      </w:pPr>
    </w:p>
    <w:tbl>
      <w:tblPr>
        <w:tblStyle w:val="a5"/>
        <w:tblW w:w="0" w:type="auto"/>
        <w:tblLook w:val="04A0" w:firstRow="1" w:lastRow="0" w:firstColumn="1" w:lastColumn="0" w:noHBand="0" w:noVBand="1"/>
      </w:tblPr>
      <w:tblGrid>
        <w:gridCol w:w="4261"/>
        <w:gridCol w:w="4261"/>
      </w:tblGrid>
      <w:tr w:rsidR="0044096A" w:rsidTr="00812DB3">
        <w:tc>
          <w:tcPr>
            <w:tcW w:w="4261" w:type="dxa"/>
          </w:tcPr>
          <w:p w:rsidR="0044096A" w:rsidRPr="00840DE5" w:rsidRDefault="0044096A" w:rsidP="00812DB3">
            <w:pPr>
              <w:pStyle w:val="a6"/>
              <w:spacing w:line="480" w:lineRule="auto"/>
              <w:jc w:val="left"/>
              <w:rPr>
                <w:rFonts w:ascii="Arial" w:hAnsi="Arial" w:cs="Arial"/>
                <w:kern w:val="44"/>
                <w:sz w:val="24"/>
                <w:szCs w:val="24"/>
              </w:rPr>
            </w:pPr>
            <w:r w:rsidRPr="00840DE5">
              <w:rPr>
                <w:rFonts w:ascii="Arial" w:hAnsi="Arial" w:cs="Arial" w:hint="eastAsia"/>
                <w:kern w:val="44"/>
                <w:sz w:val="24"/>
                <w:szCs w:val="24"/>
              </w:rPr>
              <w:t>Abbreviations</w:t>
            </w:r>
          </w:p>
        </w:tc>
        <w:tc>
          <w:tcPr>
            <w:tcW w:w="4261" w:type="dxa"/>
          </w:tcPr>
          <w:p w:rsidR="0044096A" w:rsidRPr="00840DE5" w:rsidRDefault="0044096A" w:rsidP="00812DB3">
            <w:pPr>
              <w:pStyle w:val="a6"/>
              <w:spacing w:line="480" w:lineRule="auto"/>
              <w:jc w:val="left"/>
              <w:rPr>
                <w:rFonts w:ascii="Arial" w:hAnsi="Arial" w:cs="Arial"/>
                <w:kern w:val="44"/>
                <w:sz w:val="24"/>
                <w:szCs w:val="24"/>
              </w:rPr>
            </w:pPr>
            <w:r w:rsidRPr="00840DE5">
              <w:rPr>
                <w:rFonts w:ascii="Arial" w:hAnsi="Arial" w:cs="Arial" w:hint="eastAsia"/>
                <w:kern w:val="44"/>
                <w:sz w:val="24"/>
                <w:szCs w:val="24"/>
              </w:rPr>
              <w:t>Full name</w:t>
            </w:r>
          </w:p>
        </w:tc>
      </w:tr>
      <w:tr w:rsidR="0044096A" w:rsidTr="00812DB3">
        <w:tc>
          <w:tcPr>
            <w:tcW w:w="4261" w:type="dxa"/>
          </w:tcPr>
          <w:p w:rsidR="0044096A" w:rsidRPr="00840DE5" w:rsidRDefault="0044096A" w:rsidP="00812DB3">
            <w:pPr>
              <w:pStyle w:val="a6"/>
              <w:spacing w:line="480" w:lineRule="auto"/>
              <w:jc w:val="left"/>
              <w:rPr>
                <w:rFonts w:ascii="Arial" w:hAnsi="Arial" w:cs="Arial"/>
                <w:kern w:val="44"/>
                <w:sz w:val="24"/>
                <w:szCs w:val="24"/>
              </w:rPr>
            </w:pPr>
            <w:r w:rsidRPr="00840DE5">
              <w:rPr>
                <w:rFonts w:ascii="Arial" w:hAnsi="Arial" w:cs="Arial" w:hint="eastAsia"/>
                <w:kern w:val="44"/>
                <w:sz w:val="24"/>
                <w:szCs w:val="24"/>
              </w:rPr>
              <w:t>KMO</w:t>
            </w:r>
          </w:p>
        </w:tc>
        <w:tc>
          <w:tcPr>
            <w:tcW w:w="4261" w:type="dxa"/>
          </w:tcPr>
          <w:p w:rsidR="0044096A" w:rsidRPr="00840DE5" w:rsidRDefault="0044096A" w:rsidP="00812DB3">
            <w:pPr>
              <w:pStyle w:val="a6"/>
              <w:spacing w:line="480" w:lineRule="auto"/>
              <w:jc w:val="left"/>
              <w:rPr>
                <w:rFonts w:ascii="Arial" w:hAnsi="Arial" w:cs="Arial"/>
                <w:kern w:val="44"/>
                <w:sz w:val="24"/>
                <w:szCs w:val="24"/>
              </w:rPr>
            </w:pPr>
            <w:r w:rsidRPr="00840DE5">
              <w:rPr>
                <w:rFonts w:ascii="Arial" w:hAnsi="Arial" w:cs="Arial" w:hint="eastAsia"/>
                <w:kern w:val="44"/>
                <w:sz w:val="24"/>
                <w:szCs w:val="24"/>
              </w:rPr>
              <w:t>Kaiser-Meyer-Olkin</w:t>
            </w:r>
          </w:p>
        </w:tc>
      </w:tr>
      <w:tr w:rsidR="0044096A" w:rsidTr="00812DB3">
        <w:tc>
          <w:tcPr>
            <w:tcW w:w="4261" w:type="dxa"/>
          </w:tcPr>
          <w:p w:rsidR="0044096A" w:rsidRPr="00840DE5" w:rsidRDefault="0044096A" w:rsidP="00812DB3">
            <w:pPr>
              <w:pStyle w:val="a6"/>
              <w:spacing w:line="480" w:lineRule="auto"/>
              <w:jc w:val="left"/>
              <w:rPr>
                <w:rFonts w:ascii="Arial" w:hAnsi="Arial" w:cs="Arial"/>
                <w:kern w:val="44"/>
                <w:sz w:val="24"/>
                <w:szCs w:val="24"/>
              </w:rPr>
            </w:pPr>
            <w:r w:rsidRPr="00840DE5">
              <w:rPr>
                <w:rFonts w:ascii="Arial" w:hAnsi="Arial" w:cs="Arial" w:hint="eastAsia"/>
                <w:kern w:val="44"/>
                <w:sz w:val="24"/>
                <w:szCs w:val="24"/>
              </w:rPr>
              <w:t>CPV</w:t>
            </w:r>
          </w:p>
        </w:tc>
        <w:tc>
          <w:tcPr>
            <w:tcW w:w="4261" w:type="dxa"/>
          </w:tcPr>
          <w:p w:rsidR="0044096A" w:rsidRPr="00840DE5" w:rsidRDefault="0044096A" w:rsidP="00812DB3">
            <w:pPr>
              <w:pStyle w:val="a6"/>
              <w:spacing w:line="480" w:lineRule="auto"/>
              <w:jc w:val="left"/>
              <w:rPr>
                <w:rFonts w:ascii="Arial" w:hAnsi="Arial" w:cs="Arial"/>
                <w:kern w:val="44"/>
                <w:sz w:val="24"/>
                <w:szCs w:val="24"/>
              </w:rPr>
            </w:pPr>
            <w:r>
              <w:rPr>
                <w:rFonts w:ascii="Arial" w:hAnsi="Arial" w:cs="Arial" w:hint="eastAsia"/>
                <w:kern w:val="44"/>
                <w:sz w:val="24"/>
                <w:szCs w:val="24"/>
              </w:rPr>
              <w:t>Customer perceived value</w:t>
            </w:r>
          </w:p>
        </w:tc>
      </w:tr>
      <w:tr w:rsidR="0044096A" w:rsidTr="00812DB3">
        <w:tc>
          <w:tcPr>
            <w:tcW w:w="4261" w:type="dxa"/>
          </w:tcPr>
          <w:p w:rsidR="0044096A" w:rsidRPr="00840DE5" w:rsidRDefault="0044096A" w:rsidP="00812DB3">
            <w:pPr>
              <w:pStyle w:val="a6"/>
              <w:spacing w:line="480" w:lineRule="auto"/>
              <w:jc w:val="left"/>
              <w:rPr>
                <w:rFonts w:ascii="Arial" w:hAnsi="Arial" w:cs="Arial"/>
                <w:kern w:val="44"/>
                <w:sz w:val="24"/>
                <w:szCs w:val="24"/>
              </w:rPr>
            </w:pPr>
            <w:r>
              <w:rPr>
                <w:rFonts w:ascii="Arial" w:hAnsi="Arial" w:cs="Arial" w:hint="eastAsia"/>
                <w:kern w:val="44"/>
                <w:sz w:val="24"/>
                <w:szCs w:val="24"/>
              </w:rPr>
              <w:t>NEV</w:t>
            </w:r>
          </w:p>
        </w:tc>
        <w:tc>
          <w:tcPr>
            <w:tcW w:w="4261" w:type="dxa"/>
          </w:tcPr>
          <w:p w:rsidR="0044096A" w:rsidRPr="00840DE5" w:rsidRDefault="0044096A" w:rsidP="00812DB3">
            <w:pPr>
              <w:pStyle w:val="a6"/>
              <w:spacing w:line="480" w:lineRule="auto"/>
              <w:jc w:val="left"/>
              <w:rPr>
                <w:rFonts w:ascii="Arial" w:hAnsi="Arial" w:cs="Arial"/>
                <w:kern w:val="44"/>
                <w:sz w:val="24"/>
                <w:szCs w:val="24"/>
              </w:rPr>
            </w:pPr>
            <w:r>
              <w:rPr>
                <w:rFonts w:ascii="Arial" w:hAnsi="Arial" w:cs="Arial" w:hint="eastAsia"/>
                <w:kern w:val="44"/>
                <w:sz w:val="24"/>
                <w:szCs w:val="24"/>
              </w:rPr>
              <w:t>New energy vehicle</w:t>
            </w:r>
          </w:p>
        </w:tc>
      </w:tr>
    </w:tbl>
    <w:p w:rsidR="00327DE3" w:rsidRPr="000B067D" w:rsidRDefault="00327DE3" w:rsidP="00B16C3F">
      <w:pPr>
        <w:pStyle w:val="1"/>
        <w:rPr>
          <w:rFonts w:ascii="Arial" w:hAnsi="Arial" w:cs="Arial"/>
          <w:color w:val="365F91" w:themeColor="accent1" w:themeShade="BF"/>
          <w:sz w:val="24"/>
          <w:szCs w:val="24"/>
        </w:rPr>
      </w:pPr>
    </w:p>
    <w:p w:rsidR="00327DE3" w:rsidRPr="000B067D" w:rsidRDefault="00327DE3" w:rsidP="00327DE3">
      <w:pPr>
        <w:rPr>
          <w:rFonts w:ascii="Arial" w:hAnsi="Arial" w:cs="Arial"/>
          <w:kern w:val="44"/>
          <w:sz w:val="24"/>
          <w:szCs w:val="24"/>
        </w:rPr>
      </w:pPr>
      <w:r w:rsidRPr="000B067D">
        <w:rPr>
          <w:rFonts w:ascii="Arial" w:hAnsi="Arial" w:cs="Arial"/>
          <w:sz w:val="24"/>
          <w:szCs w:val="24"/>
        </w:rPr>
        <w:br w:type="page"/>
      </w:r>
    </w:p>
    <w:p w:rsidR="00327DE3" w:rsidRPr="000B067D" w:rsidRDefault="00327DE3" w:rsidP="00B16C3F">
      <w:pPr>
        <w:pStyle w:val="1"/>
        <w:rPr>
          <w:rFonts w:ascii="Arial" w:hAnsi="Arial" w:cs="Arial"/>
          <w:color w:val="365F91" w:themeColor="accent1" w:themeShade="BF"/>
          <w:sz w:val="24"/>
          <w:szCs w:val="24"/>
        </w:rPr>
        <w:sectPr w:rsidR="00327DE3" w:rsidRPr="000B067D">
          <w:headerReference w:type="default" r:id="rId11"/>
          <w:footerReference w:type="default" r:id="rId12"/>
          <w:pgSz w:w="11906" w:h="16838"/>
          <w:pgMar w:top="1440" w:right="1800" w:bottom="1440" w:left="1800" w:header="851" w:footer="992" w:gutter="0"/>
          <w:cols w:space="425"/>
          <w:docGrid w:type="lines" w:linePitch="312"/>
        </w:sectPr>
      </w:pPr>
    </w:p>
    <w:p w:rsidR="00B16C3F" w:rsidRPr="005A3AF4" w:rsidRDefault="006C1BD6" w:rsidP="00B16C3F">
      <w:pPr>
        <w:pStyle w:val="1"/>
        <w:rPr>
          <w:rFonts w:ascii="Arial" w:hAnsi="Arial" w:cs="Arial"/>
          <w:b w:val="0"/>
          <w:sz w:val="36"/>
          <w:szCs w:val="36"/>
        </w:rPr>
      </w:pPr>
      <w:bookmarkStart w:id="2" w:name="_Toc17268097"/>
      <w:bookmarkEnd w:id="0"/>
      <w:r w:rsidRPr="005A3AF4">
        <w:rPr>
          <w:rFonts w:ascii="Arial" w:hAnsi="Arial" w:cs="Arial" w:hint="eastAsia"/>
          <w:b w:val="0"/>
          <w:sz w:val="36"/>
          <w:szCs w:val="36"/>
        </w:rPr>
        <w:lastRenderedPageBreak/>
        <w:t>CHAPTER 1: INTRODUCTION</w:t>
      </w:r>
      <w:bookmarkEnd w:id="2"/>
    </w:p>
    <w:p w:rsidR="00B16C3F" w:rsidRPr="000E6098" w:rsidRDefault="00B16C3F" w:rsidP="00B16C3F">
      <w:pPr>
        <w:pStyle w:val="2"/>
        <w:rPr>
          <w:rFonts w:ascii="Arial" w:hAnsi="Arial" w:cs="Arial"/>
          <w:b w:val="0"/>
          <w:sz w:val="30"/>
          <w:szCs w:val="30"/>
        </w:rPr>
      </w:pPr>
      <w:bookmarkStart w:id="3" w:name="_Toc13150401"/>
      <w:bookmarkStart w:id="4" w:name="_Toc17268098"/>
      <w:r w:rsidRPr="000E6098">
        <w:rPr>
          <w:rFonts w:ascii="Arial" w:hAnsi="Arial" w:cs="Arial"/>
          <w:b w:val="0"/>
          <w:sz w:val="30"/>
          <w:szCs w:val="30"/>
        </w:rPr>
        <w:t>1.1 Background</w:t>
      </w:r>
      <w:bookmarkEnd w:id="3"/>
      <w:bookmarkEnd w:id="4"/>
    </w:p>
    <w:p w:rsidR="00B16C3F" w:rsidRPr="000B067D" w:rsidRDefault="00E0723F" w:rsidP="00B16C3F">
      <w:pPr>
        <w:spacing w:line="360" w:lineRule="auto"/>
        <w:rPr>
          <w:rFonts w:ascii="Arial" w:hAnsi="Arial" w:cs="Arial"/>
          <w:sz w:val="24"/>
          <w:szCs w:val="24"/>
        </w:rPr>
      </w:pPr>
      <w:r w:rsidRPr="000B067D">
        <w:rPr>
          <w:rFonts w:ascii="Arial" w:hAnsi="Arial" w:cs="Arial"/>
          <w:sz w:val="24"/>
          <w:szCs w:val="24"/>
        </w:rPr>
        <w:t>At present, the world is facing two major problems, one is energy, the other is ecological environment. This is closely related to everyone's survival and health</w:t>
      </w:r>
      <w:r w:rsidR="00B16C3F" w:rsidRPr="000B067D">
        <w:rPr>
          <w:rFonts w:ascii="Arial" w:hAnsi="Arial" w:cs="Arial"/>
          <w:sz w:val="24"/>
          <w:szCs w:val="24"/>
        </w:rPr>
        <w:t>. Of course, China also faces these problems.</w:t>
      </w:r>
      <w:r w:rsidR="00194CDD" w:rsidRPr="000B067D">
        <w:rPr>
          <w:rFonts w:ascii="Arial" w:hAnsi="Arial" w:cs="Arial"/>
          <w:sz w:val="24"/>
          <w:szCs w:val="24"/>
        </w:rPr>
        <w:t xml:space="preserve"> In fact, these two problems are particularly serious in China, mainly due to its large population, which leads to energy consumption and environmental damage. In this case, China's NEV industry has been rapidly developed.</w:t>
      </w:r>
      <w:r w:rsidR="00B16C3F" w:rsidRPr="000B067D">
        <w:rPr>
          <w:rFonts w:ascii="Arial" w:hAnsi="Arial" w:cs="Arial"/>
          <w:sz w:val="24"/>
          <w:szCs w:val="24"/>
        </w:rPr>
        <w:t xml:space="preserve"> </w:t>
      </w:r>
      <w:r w:rsidR="00194CDD" w:rsidRPr="000B067D">
        <w:rPr>
          <w:rFonts w:ascii="Arial" w:hAnsi="Arial" w:cs="Arial"/>
          <w:sz w:val="24"/>
          <w:szCs w:val="24"/>
        </w:rPr>
        <w:t xml:space="preserve">The advantages of NEV are obvious, which can not only save the consumption of conventional energy, but also benefit the environment. </w:t>
      </w:r>
      <w:r w:rsidR="00B16C3F" w:rsidRPr="000B067D">
        <w:rPr>
          <w:rFonts w:ascii="Arial" w:hAnsi="Arial" w:cs="Arial"/>
          <w:sz w:val="24"/>
          <w:szCs w:val="24"/>
        </w:rPr>
        <w:t xml:space="preserve">Therefore, the rapid development of this industry fully conforms to China's requirements of building an environment-friendly society and a resource-conserving society (Yang and Li, 2013). </w:t>
      </w:r>
      <w:r w:rsidR="00194CDD" w:rsidRPr="000B067D">
        <w:rPr>
          <w:rFonts w:ascii="Arial" w:hAnsi="Arial" w:cs="Arial"/>
          <w:sz w:val="24"/>
          <w:szCs w:val="24"/>
        </w:rPr>
        <w:t>In the auto market</w:t>
      </w:r>
      <w:r w:rsidR="00B16C3F" w:rsidRPr="000B067D">
        <w:rPr>
          <w:rFonts w:ascii="Arial" w:hAnsi="Arial" w:cs="Arial"/>
          <w:sz w:val="24"/>
          <w:szCs w:val="24"/>
        </w:rPr>
        <w:t xml:space="preserve">, consumers have a preliminary understanding on </w:t>
      </w:r>
      <w:r w:rsidR="00194CDD" w:rsidRPr="000B067D">
        <w:rPr>
          <w:rFonts w:ascii="Arial" w:hAnsi="Arial" w:cs="Arial"/>
          <w:sz w:val="24"/>
          <w:szCs w:val="24"/>
        </w:rPr>
        <w:t>NEV</w:t>
      </w:r>
      <w:r w:rsidR="00B16C3F" w:rsidRPr="000B067D">
        <w:rPr>
          <w:rFonts w:ascii="Arial" w:hAnsi="Arial" w:cs="Arial"/>
          <w:sz w:val="24"/>
          <w:szCs w:val="24"/>
        </w:rPr>
        <w:t xml:space="preserve">. </w:t>
      </w:r>
      <w:r w:rsidR="00772D2C" w:rsidRPr="000B067D">
        <w:rPr>
          <w:rFonts w:ascii="Arial" w:hAnsi="Arial" w:cs="Arial"/>
          <w:sz w:val="24"/>
          <w:szCs w:val="24"/>
        </w:rPr>
        <w:t>But marketing new energy vehicles is complicated and time-consuming,</w:t>
      </w:r>
      <w:r w:rsidR="00B16C3F" w:rsidRPr="000B067D">
        <w:rPr>
          <w:rFonts w:ascii="Arial" w:hAnsi="Arial" w:cs="Arial"/>
          <w:sz w:val="24"/>
          <w:szCs w:val="24"/>
        </w:rPr>
        <w:t xml:space="preserve"> because the policy support is only on the one hand, the most important thing is to under</w:t>
      </w:r>
      <w:r w:rsidRPr="000B067D">
        <w:rPr>
          <w:rFonts w:ascii="Arial" w:hAnsi="Arial" w:cs="Arial"/>
          <w:sz w:val="24"/>
          <w:szCs w:val="24"/>
        </w:rPr>
        <w:t xml:space="preserve">stand whether consumers like it </w:t>
      </w:r>
      <w:r w:rsidR="00B16C3F" w:rsidRPr="000B067D">
        <w:rPr>
          <w:rFonts w:ascii="Arial" w:hAnsi="Arial" w:cs="Arial"/>
          <w:sz w:val="24"/>
          <w:szCs w:val="24"/>
        </w:rPr>
        <w:t xml:space="preserve">(Wang, 2016). </w:t>
      </w:r>
      <w:r w:rsidR="003409AC" w:rsidRPr="000B067D">
        <w:rPr>
          <w:rFonts w:ascii="Arial" w:hAnsi="Arial" w:cs="Arial"/>
          <w:sz w:val="24"/>
          <w:szCs w:val="24"/>
        </w:rPr>
        <w:t>Therefore, from the perspective of individual buyers, it is very crucial to research factors influencing NEV purchase intention.</w:t>
      </w:r>
    </w:p>
    <w:p w:rsidR="003409AC" w:rsidRPr="000B067D" w:rsidRDefault="003409AC" w:rsidP="00B16C3F">
      <w:pPr>
        <w:spacing w:line="360" w:lineRule="auto"/>
        <w:rPr>
          <w:rFonts w:ascii="Arial" w:hAnsi="Arial" w:cs="Arial"/>
          <w:sz w:val="24"/>
          <w:szCs w:val="24"/>
        </w:rPr>
      </w:pPr>
    </w:p>
    <w:p w:rsidR="00B16C3F" w:rsidRPr="000B067D" w:rsidRDefault="003409AC" w:rsidP="00B16C3F">
      <w:pPr>
        <w:spacing w:line="360" w:lineRule="auto"/>
        <w:rPr>
          <w:rFonts w:ascii="Arial" w:hAnsi="Arial" w:cs="Arial"/>
          <w:sz w:val="24"/>
          <w:szCs w:val="24"/>
        </w:rPr>
      </w:pPr>
      <w:r w:rsidRPr="000B067D">
        <w:rPr>
          <w:rFonts w:ascii="Arial" w:hAnsi="Arial" w:cs="Arial"/>
          <w:sz w:val="24"/>
          <w:szCs w:val="24"/>
        </w:rPr>
        <w:t>Most scholars discuss NEV from the perspective of government industrial policy, technology and management. F</w:t>
      </w:r>
      <w:r w:rsidR="00B16C3F" w:rsidRPr="000B067D">
        <w:rPr>
          <w:rFonts w:ascii="Arial" w:hAnsi="Arial" w:cs="Arial"/>
          <w:sz w:val="24"/>
          <w:szCs w:val="24"/>
        </w:rPr>
        <w:t>rom the perspective of consumers, this paper deeply explores consumer demand to meet consumer demand and enhance consum</w:t>
      </w:r>
      <w:r w:rsidR="00A0108B" w:rsidRPr="000B067D">
        <w:rPr>
          <w:rFonts w:ascii="Arial" w:hAnsi="Arial" w:cs="Arial"/>
          <w:sz w:val="24"/>
          <w:szCs w:val="24"/>
        </w:rPr>
        <w:t xml:space="preserve">ers' willingness to purchase. </w:t>
      </w:r>
      <w:r w:rsidR="00B16C3F" w:rsidRPr="000B067D">
        <w:rPr>
          <w:rFonts w:ascii="Arial" w:hAnsi="Arial" w:cs="Arial"/>
          <w:sz w:val="24"/>
          <w:szCs w:val="24"/>
        </w:rPr>
        <w:t xml:space="preserve">Through summarizing the research findings, the impact of new energy vehicle purchases will be divided into two major factors: product factors and consumer factors: (1) product factors such as brand awareness, product attributes, product prices, product </w:t>
      </w:r>
      <w:r w:rsidR="00B16C3F" w:rsidRPr="000B067D">
        <w:rPr>
          <w:rFonts w:ascii="Arial" w:hAnsi="Arial" w:cs="Arial"/>
          <w:sz w:val="24"/>
          <w:szCs w:val="24"/>
        </w:rPr>
        <w:lastRenderedPageBreak/>
        <w:t>quality and so on. (2) Consumer factors: such as environmental attitudes, values, cognitive effects, environmental knowledge, social norms, lifestyles, and demographic factors. The customer perception value theory combines product and consumer factors, and research on customer purchase intention has become an independent research field.</w:t>
      </w:r>
      <w:r w:rsidR="009D6F25" w:rsidRPr="000B067D">
        <w:rPr>
          <w:rFonts w:ascii="Arial" w:hAnsi="Arial" w:cs="Arial"/>
          <w:sz w:val="24"/>
          <w:szCs w:val="24"/>
        </w:rPr>
        <w:t xml:space="preserve"> Hence, this paper studies the influence of CPV on the purchase intention of NEV, draws relevant research conclusions, and applies them to the marketing strategy of new energy vehicles, which has a significant practical impact on the long-term development of NEV in the future.</w:t>
      </w:r>
    </w:p>
    <w:p w:rsidR="00B16C3F" w:rsidRPr="006C1BD6" w:rsidRDefault="00B16C3F" w:rsidP="00B16C3F">
      <w:pPr>
        <w:pStyle w:val="2"/>
        <w:rPr>
          <w:rFonts w:ascii="Arial" w:hAnsi="Arial" w:cs="Arial"/>
          <w:b w:val="0"/>
          <w:sz w:val="30"/>
          <w:szCs w:val="30"/>
        </w:rPr>
      </w:pPr>
      <w:bookmarkStart w:id="5" w:name="_Toc13150402"/>
      <w:bookmarkStart w:id="6" w:name="_Toc17268099"/>
      <w:r w:rsidRPr="006C1BD6">
        <w:rPr>
          <w:rFonts w:ascii="Arial" w:hAnsi="Arial" w:cs="Arial"/>
          <w:b w:val="0"/>
          <w:sz w:val="30"/>
          <w:szCs w:val="30"/>
        </w:rPr>
        <w:t>1.2 Statement of problem</w:t>
      </w:r>
      <w:bookmarkEnd w:id="5"/>
      <w:bookmarkEnd w:id="6"/>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At present, </w:t>
      </w:r>
      <w:r w:rsidR="009D6F25" w:rsidRPr="000B067D">
        <w:rPr>
          <w:rFonts w:ascii="Arial" w:hAnsi="Arial" w:cs="Arial"/>
          <w:sz w:val="24"/>
          <w:szCs w:val="24"/>
        </w:rPr>
        <w:t>due to rapid economic growth</w:t>
      </w:r>
      <w:r w:rsidRPr="000B067D">
        <w:rPr>
          <w:rFonts w:ascii="Arial" w:hAnsi="Arial" w:cs="Arial"/>
          <w:sz w:val="24"/>
          <w:szCs w:val="24"/>
        </w:rPr>
        <w:t>, science and technology have ushered in the golden stage of development. While improving the living environment and the quality of life, people are also increasingly suffering from environmental pollution and excessive energy consumption. From Figure 1-1, since China's crude oil industry has exceeded 50% in foreign countries in 2009, it has reached 65.4% in 2016, and there are short-term energy sources.</w:t>
      </w:r>
      <w:r w:rsidR="009D6F25" w:rsidRPr="000B067D">
        <w:rPr>
          <w:rFonts w:ascii="Arial" w:hAnsi="Arial" w:cs="Arial"/>
          <w:sz w:val="24"/>
          <w:szCs w:val="24"/>
        </w:rPr>
        <w:t xml:space="preserve"> In the future, this problem may have an adverse impact on the progress of automobile industry in China</w:t>
      </w:r>
    </w:p>
    <w:p w:rsidR="00B43611" w:rsidRPr="000B067D" w:rsidRDefault="00B43611" w:rsidP="00B16C3F">
      <w:pPr>
        <w:spacing w:line="360" w:lineRule="auto"/>
        <w:rPr>
          <w:rFonts w:ascii="Arial" w:hAnsi="Arial" w:cs="Arial"/>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0C2F9F" w:rsidRDefault="000C2F9F" w:rsidP="00B16C3F">
      <w:pPr>
        <w:spacing w:line="360" w:lineRule="auto"/>
        <w:jc w:val="center"/>
        <w:rPr>
          <w:rFonts w:ascii="Arial" w:hAnsi="Arial" w:cs="Arial"/>
          <w:i/>
          <w:sz w:val="24"/>
          <w:szCs w:val="24"/>
        </w:rPr>
      </w:pPr>
    </w:p>
    <w:p w:rsidR="00B16C3F" w:rsidRPr="006C1BD6" w:rsidRDefault="00B16C3F" w:rsidP="00B16C3F">
      <w:pPr>
        <w:spacing w:line="360" w:lineRule="auto"/>
        <w:jc w:val="center"/>
        <w:rPr>
          <w:rFonts w:ascii="Arial" w:hAnsi="Arial" w:cs="Arial"/>
          <w:i/>
          <w:sz w:val="24"/>
          <w:szCs w:val="24"/>
        </w:rPr>
      </w:pPr>
      <w:r w:rsidRPr="006C1BD6">
        <w:rPr>
          <w:rFonts w:ascii="Arial" w:hAnsi="Arial" w:cs="Arial"/>
          <w:i/>
          <w:sz w:val="24"/>
          <w:szCs w:val="24"/>
        </w:rPr>
        <w:lastRenderedPageBreak/>
        <w:t>Figure 1-1: China's crude oil dependence on foreign countries</w:t>
      </w:r>
    </w:p>
    <w:p w:rsidR="00B16C3F" w:rsidRPr="006C1BD6" w:rsidRDefault="00B16C3F" w:rsidP="00B16C3F">
      <w:pPr>
        <w:spacing w:line="360" w:lineRule="auto"/>
        <w:rPr>
          <w:rFonts w:ascii="Arial" w:hAnsi="Arial" w:cs="Arial"/>
          <w:i/>
          <w:sz w:val="24"/>
          <w:szCs w:val="24"/>
        </w:rPr>
      </w:pPr>
      <w:r w:rsidRPr="006C1BD6">
        <w:rPr>
          <w:rFonts w:ascii="Arial" w:hAnsi="Arial" w:cs="Arial"/>
          <w:i/>
          <w:sz w:val="24"/>
          <w:szCs w:val="24"/>
        </w:rPr>
        <w:t>unit: %</w:t>
      </w:r>
    </w:p>
    <w:p w:rsidR="00B16C3F" w:rsidRPr="000B067D" w:rsidRDefault="00B16C3F" w:rsidP="00B16C3F">
      <w:pPr>
        <w:spacing w:line="360" w:lineRule="auto"/>
        <w:rPr>
          <w:rFonts w:ascii="Arial" w:hAnsi="Arial" w:cs="Arial"/>
          <w:sz w:val="24"/>
          <w:szCs w:val="24"/>
        </w:rPr>
      </w:pPr>
      <w:r w:rsidRPr="000B067D">
        <w:rPr>
          <w:rFonts w:ascii="Arial" w:hAnsi="Arial" w:cs="Arial"/>
          <w:noProof/>
          <w:sz w:val="24"/>
          <w:szCs w:val="24"/>
        </w:rPr>
        <w:drawing>
          <wp:inline distT="0" distB="0" distL="0" distR="0" wp14:anchorId="2709D1CC" wp14:editId="3EC23762">
            <wp:extent cx="4821162" cy="2053087"/>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3391" cy="2062553"/>
                    </a:xfrm>
                    <a:prstGeom prst="rect">
                      <a:avLst/>
                    </a:prstGeom>
                  </pic:spPr>
                </pic:pic>
              </a:graphicData>
            </a:graphic>
          </wp:inline>
        </w:drawing>
      </w:r>
    </w:p>
    <w:p w:rsidR="00B16C3F" w:rsidRPr="000B067D" w:rsidRDefault="00B16C3F" w:rsidP="00B16C3F">
      <w:pPr>
        <w:spacing w:line="360" w:lineRule="auto"/>
        <w:rPr>
          <w:rFonts w:ascii="Arial" w:hAnsi="Arial" w:cs="Arial"/>
          <w:i/>
          <w:sz w:val="24"/>
          <w:szCs w:val="24"/>
        </w:rPr>
      </w:pPr>
      <w:r w:rsidRPr="000B067D">
        <w:rPr>
          <w:rFonts w:ascii="Arial" w:hAnsi="Arial" w:cs="Arial"/>
          <w:i/>
          <w:sz w:val="24"/>
          <w:szCs w:val="24"/>
        </w:rPr>
        <w:t>Data source: CNPC Economic and Technological Research Institute in 2017</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 </w:t>
      </w:r>
    </w:p>
    <w:p w:rsidR="00B16C3F" w:rsidRPr="000B067D" w:rsidRDefault="00643929" w:rsidP="00B16C3F">
      <w:pPr>
        <w:spacing w:line="360" w:lineRule="auto"/>
        <w:rPr>
          <w:rFonts w:ascii="Arial" w:hAnsi="Arial" w:cs="Arial"/>
          <w:sz w:val="24"/>
          <w:szCs w:val="24"/>
        </w:rPr>
      </w:pPr>
      <w:r w:rsidRPr="000B067D">
        <w:rPr>
          <w:rFonts w:ascii="Arial" w:hAnsi="Arial" w:cs="Arial"/>
          <w:sz w:val="24"/>
          <w:szCs w:val="24"/>
        </w:rPr>
        <w:t>In 2018, the total sales volume of automobiles in China was 28.081</w:t>
      </w:r>
      <w:r w:rsidR="0093248C" w:rsidRPr="000B067D">
        <w:rPr>
          <w:rFonts w:ascii="Arial" w:hAnsi="Arial" w:cs="Arial"/>
          <w:sz w:val="24"/>
          <w:szCs w:val="24"/>
        </w:rPr>
        <w:t xml:space="preserve"> </w:t>
      </w:r>
      <w:r w:rsidRPr="000B067D">
        <w:rPr>
          <w:rFonts w:ascii="Arial" w:hAnsi="Arial" w:cs="Arial"/>
          <w:sz w:val="24"/>
          <w:szCs w:val="24"/>
        </w:rPr>
        <w:t>million. Although the sales volume was very high, it was 2.8% lower than that of 2017. However, data show that sales of new energy vehicles are still showing a steady growth trend. In 2018, 1.256 million new energy veh</w:t>
      </w:r>
      <w:r w:rsidR="0093248C" w:rsidRPr="000B067D">
        <w:rPr>
          <w:rFonts w:ascii="Arial" w:hAnsi="Arial" w:cs="Arial"/>
          <w:sz w:val="24"/>
          <w:szCs w:val="24"/>
        </w:rPr>
        <w:t>icles were sold, up 61.7%</w:t>
      </w:r>
      <w:r w:rsidRPr="000B067D">
        <w:rPr>
          <w:rFonts w:ascii="Arial" w:hAnsi="Arial" w:cs="Arial"/>
          <w:sz w:val="24"/>
          <w:szCs w:val="24"/>
        </w:rPr>
        <w:t xml:space="preserve"> from 2017.</w:t>
      </w:r>
      <w:r w:rsidR="00B16C3F" w:rsidRPr="000B067D">
        <w:rPr>
          <w:rFonts w:ascii="Arial" w:hAnsi="Arial" w:cs="Arial"/>
          <w:sz w:val="24"/>
          <w:szCs w:val="24"/>
        </w:rPr>
        <w:t xml:space="preserve"> </w:t>
      </w:r>
      <w:r w:rsidR="0093248C" w:rsidRPr="000B067D">
        <w:rPr>
          <w:rFonts w:ascii="Arial" w:hAnsi="Arial" w:cs="Arial"/>
          <w:sz w:val="24"/>
          <w:szCs w:val="24"/>
        </w:rPr>
        <w:t xml:space="preserve">On the basis of </w:t>
      </w:r>
      <w:r w:rsidR="00B16C3F" w:rsidRPr="000B067D">
        <w:rPr>
          <w:rFonts w:ascii="Arial" w:hAnsi="Arial" w:cs="Arial"/>
          <w:sz w:val="24"/>
          <w:szCs w:val="24"/>
        </w:rPr>
        <w:t xml:space="preserve">figure 1-2, </w:t>
      </w:r>
      <w:r w:rsidR="004450C0" w:rsidRPr="000B067D">
        <w:rPr>
          <w:rFonts w:ascii="Arial" w:hAnsi="Arial" w:cs="Arial"/>
          <w:sz w:val="24"/>
          <w:szCs w:val="24"/>
        </w:rPr>
        <w:t>from 2014 to 2018, sales of new energy vehicles have maintained steady growth, especially from 2017, there was a sharp increase.</w:t>
      </w:r>
      <w:r w:rsidR="00B16C3F" w:rsidRPr="000B067D">
        <w:rPr>
          <w:rFonts w:ascii="Arial" w:hAnsi="Arial" w:cs="Arial"/>
          <w:sz w:val="24"/>
          <w:szCs w:val="24"/>
        </w:rPr>
        <w:t xml:space="preserve"> </w:t>
      </w:r>
      <w:r w:rsidR="004450C0" w:rsidRPr="000B067D">
        <w:rPr>
          <w:rFonts w:ascii="Arial" w:hAnsi="Arial" w:cs="Arial"/>
          <w:sz w:val="24"/>
          <w:szCs w:val="24"/>
        </w:rPr>
        <w:t>Meanwhile, the forecast sales volume of 2019 is also given in the figure, which indicates that the new energy vehicle market will enter a golden period of development.</w:t>
      </w:r>
    </w:p>
    <w:p w:rsidR="00E27AC1" w:rsidRPr="000B067D" w:rsidRDefault="00E27AC1" w:rsidP="00B16C3F">
      <w:pPr>
        <w:spacing w:line="360" w:lineRule="auto"/>
        <w:rPr>
          <w:rFonts w:ascii="Arial" w:hAnsi="Arial" w:cs="Arial"/>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0C2F9F" w:rsidRDefault="000C2F9F" w:rsidP="00E27AC1">
      <w:pPr>
        <w:spacing w:line="360" w:lineRule="auto"/>
        <w:jc w:val="center"/>
        <w:rPr>
          <w:rFonts w:ascii="Arial" w:hAnsi="Arial" w:cs="Arial"/>
          <w:i/>
          <w:sz w:val="24"/>
          <w:szCs w:val="24"/>
        </w:rPr>
      </w:pPr>
    </w:p>
    <w:p w:rsidR="004450C0" w:rsidRPr="006C1BD6" w:rsidRDefault="00E27AC1" w:rsidP="00E27AC1">
      <w:pPr>
        <w:spacing w:line="360" w:lineRule="auto"/>
        <w:jc w:val="center"/>
        <w:rPr>
          <w:rFonts w:ascii="Arial" w:hAnsi="Arial" w:cs="Arial"/>
          <w:i/>
          <w:sz w:val="24"/>
          <w:szCs w:val="24"/>
        </w:rPr>
      </w:pPr>
      <w:r w:rsidRPr="006C1BD6">
        <w:rPr>
          <w:rFonts w:ascii="Arial" w:hAnsi="Arial" w:cs="Arial"/>
          <w:i/>
          <w:sz w:val="24"/>
          <w:szCs w:val="24"/>
        </w:rPr>
        <w:lastRenderedPageBreak/>
        <w:t>Figure 1-2: Sales of NEV in China from 2014 to 2019</w:t>
      </w:r>
    </w:p>
    <w:p w:rsidR="00B16C3F" w:rsidRPr="000B067D" w:rsidRDefault="00B16C3F" w:rsidP="00B16C3F">
      <w:pPr>
        <w:spacing w:line="360" w:lineRule="auto"/>
        <w:rPr>
          <w:rFonts w:ascii="Arial" w:hAnsi="Arial" w:cs="Arial"/>
          <w:sz w:val="24"/>
          <w:szCs w:val="24"/>
        </w:rPr>
      </w:pPr>
      <w:r w:rsidRPr="000B067D">
        <w:rPr>
          <w:rFonts w:ascii="Arial" w:hAnsi="Arial" w:cs="Arial"/>
          <w:noProof/>
          <w:sz w:val="24"/>
          <w:szCs w:val="24"/>
        </w:rPr>
        <w:drawing>
          <wp:inline distT="0" distB="0" distL="0" distR="0" wp14:anchorId="3BD36DE3" wp14:editId="392B7BA7">
            <wp:extent cx="5538159" cy="2717321"/>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34046" cy="2715303"/>
                    </a:xfrm>
                    <a:prstGeom prst="rect">
                      <a:avLst/>
                    </a:prstGeom>
                  </pic:spPr>
                </pic:pic>
              </a:graphicData>
            </a:graphic>
          </wp:inline>
        </w:drawing>
      </w:r>
    </w:p>
    <w:p w:rsidR="00B16C3F" w:rsidRPr="000B067D" w:rsidRDefault="00B16C3F" w:rsidP="00B16C3F">
      <w:pPr>
        <w:spacing w:line="360" w:lineRule="auto"/>
        <w:rPr>
          <w:rFonts w:ascii="Arial" w:hAnsi="Arial" w:cs="Arial"/>
          <w:i/>
          <w:sz w:val="24"/>
          <w:szCs w:val="24"/>
        </w:rPr>
      </w:pPr>
      <w:r w:rsidRPr="000B067D">
        <w:rPr>
          <w:rFonts w:ascii="Arial" w:hAnsi="Arial" w:cs="Arial"/>
          <w:i/>
          <w:sz w:val="24"/>
          <w:szCs w:val="24"/>
        </w:rPr>
        <w:t>Passengers vehicles only( exclude commercial vehicles)</w:t>
      </w:r>
      <w:r w:rsidRPr="000B067D">
        <w:rPr>
          <w:rFonts w:ascii="Arial" w:hAnsi="Arial" w:cs="Arial"/>
          <w:i/>
          <w:sz w:val="24"/>
          <w:szCs w:val="24"/>
        </w:rPr>
        <w:t>，</w:t>
      </w:r>
      <w:r w:rsidRPr="000B067D">
        <w:rPr>
          <w:rFonts w:ascii="Arial" w:hAnsi="Arial" w:cs="Arial"/>
          <w:i/>
          <w:sz w:val="24"/>
          <w:szCs w:val="24"/>
        </w:rPr>
        <w:t>numbers in thousands( data source: CPCA)</w:t>
      </w:r>
    </w:p>
    <w:p w:rsidR="00B16C3F" w:rsidRPr="000B067D" w:rsidRDefault="00B16C3F" w:rsidP="00B16C3F">
      <w:pPr>
        <w:spacing w:line="360" w:lineRule="auto"/>
        <w:rPr>
          <w:rFonts w:ascii="Arial" w:hAnsi="Arial" w:cs="Arial"/>
          <w:i/>
          <w:sz w:val="24"/>
          <w:szCs w:val="24"/>
        </w:rPr>
      </w:pPr>
    </w:p>
    <w:p w:rsidR="0093248C" w:rsidRPr="000B067D" w:rsidRDefault="0023450D" w:rsidP="0093248C">
      <w:pPr>
        <w:spacing w:line="360" w:lineRule="auto"/>
        <w:rPr>
          <w:rFonts w:ascii="Arial" w:hAnsi="Arial" w:cs="Arial"/>
          <w:b/>
          <w:sz w:val="24"/>
          <w:szCs w:val="24"/>
        </w:rPr>
      </w:pPr>
      <w:bookmarkStart w:id="7" w:name="_Toc13150403"/>
      <w:r w:rsidRPr="000B067D">
        <w:rPr>
          <w:rFonts w:ascii="Arial" w:hAnsi="Arial" w:cs="Arial"/>
          <w:sz w:val="24"/>
          <w:szCs w:val="24"/>
        </w:rPr>
        <w:t>Combined with figure 1-1 and figure 1-2</w:t>
      </w:r>
      <w:r w:rsidR="004707E9" w:rsidRPr="000B067D">
        <w:rPr>
          <w:rFonts w:ascii="Arial" w:hAnsi="Arial" w:cs="Arial"/>
          <w:sz w:val="24"/>
          <w:szCs w:val="24"/>
        </w:rPr>
        <w:t>, in order to reduce reliance on traditional energy, new energy automobile market has been rapid development, obviously, there is a reason for this development, on the one hand, the environmental protection consciousness of people had to ascend, the implementation of government policy, this is a common factor. On the other hand, may be related to the characteristics of new energy vehicles itself, as well as the consumer's attitude toward new energy vehicles unique about exactly which factors make more and more consumers want to buy new energy vehicles. Therefore, in order to study the reasons for the rapid development of new energy vehicles, this paper will study the influence of CPV on their purchase intention from the perspective of consumers.</w:t>
      </w:r>
    </w:p>
    <w:p w:rsidR="00B16C3F" w:rsidRPr="006C1BD6" w:rsidRDefault="00B16C3F" w:rsidP="0093248C">
      <w:pPr>
        <w:pStyle w:val="2"/>
        <w:rPr>
          <w:rFonts w:ascii="Arial" w:hAnsi="Arial" w:cs="Arial"/>
          <w:b w:val="0"/>
          <w:sz w:val="30"/>
          <w:szCs w:val="30"/>
        </w:rPr>
      </w:pPr>
      <w:bookmarkStart w:id="8" w:name="_Toc17268100"/>
      <w:r w:rsidRPr="006C1BD6">
        <w:rPr>
          <w:rFonts w:ascii="Arial" w:hAnsi="Arial" w:cs="Arial"/>
          <w:b w:val="0"/>
          <w:sz w:val="30"/>
          <w:szCs w:val="30"/>
        </w:rPr>
        <w:t>1.3 Research objectives</w:t>
      </w:r>
      <w:bookmarkEnd w:id="7"/>
      <w:bookmarkEnd w:id="8"/>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According to (Ulaga and Chacour, 2016), </w:t>
      </w:r>
      <w:r w:rsidR="004551D7" w:rsidRPr="000B067D">
        <w:rPr>
          <w:rFonts w:ascii="Arial" w:hAnsi="Arial" w:cs="Arial"/>
          <w:sz w:val="24"/>
          <w:szCs w:val="24"/>
        </w:rPr>
        <w:t xml:space="preserve">when consumers decide whether to </w:t>
      </w:r>
      <w:r w:rsidR="004551D7" w:rsidRPr="000B067D">
        <w:rPr>
          <w:rFonts w:ascii="Arial" w:hAnsi="Arial" w:cs="Arial"/>
          <w:sz w:val="24"/>
          <w:szCs w:val="24"/>
        </w:rPr>
        <w:lastRenderedPageBreak/>
        <w:t xml:space="preserve">buy a commodity, they will be influenced by a lot of </w:t>
      </w:r>
      <w:r w:rsidR="00DD6DDE" w:rsidRPr="000B067D">
        <w:rPr>
          <w:rFonts w:ascii="Arial" w:hAnsi="Arial" w:cs="Arial"/>
          <w:sz w:val="24"/>
          <w:szCs w:val="24"/>
        </w:rPr>
        <w:t xml:space="preserve">factors, </w:t>
      </w:r>
      <w:r w:rsidRPr="000B067D">
        <w:rPr>
          <w:rFonts w:ascii="Arial" w:hAnsi="Arial" w:cs="Arial"/>
          <w:sz w:val="24"/>
          <w:szCs w:val="24"/>
        </w:rPr>
        <w:t xml:space="preserve">and their perceived value of products is an important prerequisite for purchase. </w:t>
      </w:r>
      <w:r w:rsidR="00F449E8" w:rsidRPr="000B067D">
        <w:rPr>
          <w:rFonts w:ascii="Arial" w:hAnsi="Arial" w:cs="Arial"/>
          <w:sz w:val="24"/>
          <w:szCs w:val="24"/>
        </w:rPr>
        <w:t xml:space="preserve">Therefore, based on CPV </w:t>
      </w:r>
      <w:r w:rsidR="004551D7" w:rsidRPr="000B067D">
        <w:rPr>
          <w:rFonts w:ascii="Arial" w:hAnsi="Arial" w:cs="Arial"/>
          <w:sz w:val="24"/>
          <w:szCs w:val="24"/>
        </w:rPr>
        <w:t>con</w:t>
      </w:r>
      <w:r w:rsidR="00DD6DDE" w:rsidRPr="000B067D">
        <w:rPr>
          <w:rFonts w:ascii="Arial" w:hAnsi="Arial" w:cs="Arial"/>
          <w:sz w:val="24"/>
          <w:szCs w:val="24"/>
        </w:rPr>
        <w:t>sists of price, emotion, social, and emotional</w:t>
      </w:r>
      <w:r w:rsidR="004551D7" w:rsidRPr="000B067D">
        <w:rPr>
          <w:rFonts w:ascii="Arial" w:hAnsi="Arial" w:cs="Arial"/>
          <w:sz w:val="24"/>
          <w:szCs w:val="24"/>
        </w:rPr>
        <w:t xml:space="preserve"> value.</w:t>
      </w:r>
      <w:r w:rsidR="007878B3" w:rsidRPr="000B067D">
        <w:rPr>
          <w:rFonts w:ascii="Arial" w:hAnsi="Arial" w:cs="Arial"/>
          <w:sz w:val="24"/>
          <w:szCs w:val="24"/>
        </w:rPr>
        <w:t xml:space="preserve"> The relationship between these four values and the willingness to purchase is studied. In order to study the intrinsic relationship between these factors and the willingness to purchase, there are a total of four research goals:</w:t>
      </w:r>
    </w:p>
    <w:p w:rsidR="007878B3" w:rsidRPr="000B067D" w:rsidRDefault="007878B3"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b/>
          <w:i/>
          <w:sz w:val="24"/>
          <w:szCs w:val="24"/>
        </w:rPr>
        <w:t>RO1:</w:t>
      </w:r>
      <w:r w:rsidRPr="000B067D">
        <w:rPr>
          <w:rFonts w:ascii="Arial" w:hAnsi="Arial" w:cs="Arial"/>
          <w:sz w:val="24"/>
          <w:szCs w:val="24"/>
        </w:rPr>
        <w:t xml:space="preserve"> To study the influence of quality value on purchase intention of NEV.</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b/>
          <w:i/>
          <w:sz w:val="24"/>
          <w:szCs w:val="24"/>
        </w:rPr>
        <w:t>RO2:</w:t>
      </w:r>
      <w:r w:rsidRPr="000B067D">
        <w:rPr>
          <w:rFonts w:ascii="Arial" w:hAnsi="Arial" w:cs="Arial"/>
          <w:sz w:val="24"/>
          <w:szCs w:val="24"/>
        </w:rPr>
        <w:t xml:space="preserve"> To study the influence of price value on purchase intention of NEV.</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b/>
          <w:i/>
          <w:sz w:val="24"/>
          <w:szCs w:val="24"/>
        </w:rPr>
        <w:t xml:space="preserve">RO3: </w:t>
      </w:r>
      <w:r w:rsidRPr="000B067D">
        <w:rPr>
          <w:rFonts w:ascii="Arial" w:hAnsi="Arial" w:cs="Arial"/>
          <w:sz w:val="24"/>
          <w:szCs w:val="24"/>
        </w:rPr>
        <w:t>To study the influence of emotional value on purchase intention of NEV.</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b/>
          <w:i/>
          <w:sz w:val="24"/>
          <w:szCs w:val="24"/>
        </w:rPr>
        <w:t>RO4:</w:t>
      </w:r>
      <w:r w:rsidRPr="000B067D">
        <w:rPr>
          <w:rFonts w:ascii="Arial" w:hAnsi="Arial" w:cs="Arial"/>
          <w:sz w:val="24"/>
          <w:szCs w:val="24"/>
        </w:rPr>
        <w:t xml:space="preserve"> To study the influence of social valu</w:t>
      </w:r>
      <w:r w:rsidR="005D24B9" w:rsidRPr="000B067D">
        <w:rPr>
          <w:rFonts w:ascii="Arial" w:hAnsi="Arial" w:cs="Arial"/>
          <w:sz w:val="24"/>
          <w:szCs w:val="24"/>
        </w:rPr>
        <w:t>e on purchase intention of NEV.</w:t>
      </w:r>
    </w:p>
    <w:p w:rsidR="00B16C3F" w:rsidRPr="006C1BD6" w:rsidRDefault="00B16C3F" w:rsidP="00B16C3F">
      <w:pPr>
        <w:pStyle w:val="2"/>
        <w:rPr>
          <w:rFonts w:ascii="Arial" w:hAnsi="Arial" w:cs="Arial"/>
          <w:b w:val="0"/>
          <w:sz w:val="30"/>
          <w:szCs w:val="30"/>
        </w:rPr>
      </w:pPr>
      <w:bookmarkStart w:id="9" w:name="_Toc13150404"/>
      <w:bookmarkStart w:id="10" w:name="_Toc17268101"/>
      <w:r w:rsidRPr="006C1BD6">
        <w:rPr>
          <w:rFonts w:ascii="Arial" w:hAnsi="Arial" w:cs="Arial"/>
          <w:b w:val="0"/>
          <w:sz w:val="30"/>
          <w:szCs w:val="30"/>
        </w:rPr>
        <w:t>1.4 Research questions</w:t>
      </w:r>
      <w:bookmarkEnd w:id="9"/>
      <w:bookmarkEnd w:id="10"/>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The main concerned questions for this research will be as following:</w:t>
      </w:r>
    </w:p>
    <w:p w:rsidR="00B16C3F" w:rsidRPr="000B067D" w:rsidRDefault="00B16C3F" w:rsidP="00B16C3F">
      <w:pPr>
        <w:spacing w:line="360" w:lineRule="auto"/>
        <w:rPr>
          <w:rFonts w:ascii="Arial" w:hAnsi="Arial" w:cs="Arial"/>
          <w:sz w:val="24"/>
          <w:szCs w:val="24"/>
        </w:rPr>
      </w:pPr>
    </w:p>
    <w:p w:rsidR="00B16C3F" w:rsidRPr="000B067D" w:rsidRDefault="00B16C3F" w:rsidP="00B31666">
      <w:pPr>
        <w:pStyle w:val="aa"/>
        <w:numPr>
          <w:ilvl w:val="0"/>
          <w:numId w:val="2"/>
        </w:numPr>
        <w:spacing w:line="360" w:lineRule="auto"/>
        <w:ind w:firstLineChars="0"/>
        <w:rPr>
          <w:rFonts w:ascii="Arial" w:hAnsi="Arial" w:cs="Arial"/>
          <w:sz w:val="24"/>
          <w:szCs w:val="24"/>
        </w:rPr>
      </w:pPr>
      <w:r w:rsidRPr="000B067D">
        <w:rPr>
          <w:rFonts w:ascii="Arial" w:hAnsi="Arial" w:cs="Arial"/>
          <w:sz w:val="24"/>
          <w:szCs w:val="24"/>
        </w:rPr>
        <w:t>Is there any relationship between quality value and purchase intention of NEV.</w:t>
      </w:r>
    </w:p>
    <w:p w:rsidR="00B16C3F" w:rsidRPr="000B067D" w:rsidRDefault="00B16C3F" w:rsidP="00B31666">
      <w:pPr>
        <w:spacing w:line="360" w:lineRule="auto"/>
        <w:rPr>
          <w:rFonts w:ascii="Arial" w:hAnsi="Arial" w:cs="Arial"/>
          <w:sz w:val="24"/>
          <w:szCs w:val="24"/>
        </w:rPr>
      </w:pPr>
    </w:p>
    <w:p w:rsidR="00B16C3F" w:rsidRPr="000B067D" w:rsidRDefault="00B16C3F" w:rsidP="00B31666">
      <w:pPr>
        <w:pStyle w:val="aa"/>
        <w:numPr>
          <w:ilvl w:val="0"/>
          <w:numId w:val="2"/>
        </w:numPr>
        <w:spacing w:line="360" w:lineRule="auto"/>
        <w:ind w:firstLineChars="0"/>
        <w:rPr>
          <w:rFonts w:ascii="Arial" w:hAnsi="Arial" w:cs="Arial"/>
          <w:sz w:val="24"/>
          <w:szCs w:val="24"/>
        </w:rPr>
      </w:pPr>
      <w:r w:rsidRPr="000B067D">
        <w:rPr>
          <w:rFonts w:ascii="Arial" w:hAnsi="Arial" w:cs="Arial"/>
          <w:sz w:val="24"/>
          <w:szCs w:val="24"/>
        </w:rPr>
        <w:t>Is there any relationship between price value and purchase intention of NEV.</w:t>
      </w:r>
    </w:p>
    <w:p w:rsidR="00B16C3F" w:rsidRPr="000B067D" w:rsidRDefault="00B16C3F" w:rsidP="00B31666">
      <w:pPr>
        <w:spacing w:line="360" w:lineRule="auto"/>
        <w:rPr>
          <w:rFonts w:ascii="Arial" w:hAnsi="Arial" w:cs="Arial"/>
          <w:sz w:val="24"/>
          <w:szCs w:val="24"/>
        </w:rPr>
      </w:pPr>
    </w:p>
    <w:p w:rsidR="00B16C3F" w:rsidRPr="000B067D" w:rsidRDefault="00B16C3F" w:rsidP="00B31666">
      <w:pPr>
        <w:pStyle w:val="aa"/>
        <w:numPr>
          <w:ilvl w:val="0"/>
          <w:numId w:val="2"/>
        </w:numPr>
        <w:spacing w:line="360" w:lineRule="auto"/>
        <w:ind w:firstLineChars="0"/>
        <w:rPr>
          <w:rFonts w:ascii="Arial" w:hAnsi="Arial" w:cs="Arial"/>
          <w:sz w:val="24"/>
          <w:szCs w:val="24"/>
        </w:rPr>
      </w:pPr>
      <w:r w:rsidRPr="000B067D">
        <w:rPr>
          <w:rFonts w:ascii="Arial" w:hAnsi="Arial" w:cs="Arial"/>
          <w:sz w:val="24"/>
          <w:szCs w:val="24"/>
        </w:rPr>
        <w:t>Is there any relationship between emotional value and purchase intention of NEV.</w:t>
      </w:r>
    </w:p>
    <w:p w:rsidR="00B16C3F" w:rsidRPr="000B067D" w:rsidRDefault="00B16C3F" w:rsidP="00B31666">
      <w:pPr>
        <w:spacing w:line="360" w:lineRule="auto"/>
        <w:rPr>
          <w:rFonts w:ascii="Arial" w:hAnsi="Arial" w:cs="Arial"/>
          <w:sz w:val="24"/>
          <w:szCs w:val="24"/>
        </w:rPr>
      </w:pPr>
    </w:p>
    <w:p w:rsidR="00B16C3F" w:rsidRPr="000B067D" w:rsidRDefault="00B16C3F" w:rsidP="00B31666">
      <w:pPr>
        <w:pStyle w:val="aa"/>
        <w:numPr>
          <w:ilvl w:val="0"/>
          <w:numId w:val="2"/>
        </w:numPr>
        <w:spacing w:line="360" w:lineRule="auto"/>
        <w:ind w:firstLineChars="0"/>
        <w:rPr>
          <w:rFonts w:ascii="Arial" w:hAnsi="Arial" w:cs="Arial"/>
          <w:sz w:val="24"/>
          <w:szCs w:val="24"/>
        </w:rPr>
      </w:pPr>
      <w:r w:rsidRPr="000B067D">
        <w:rPr>
          <w:rFonts w:ascii="Arial" w:hAnsi="Arial" w:cs="Arial"/>
          <w:sz w:val="24"/>
          <w:szCs w:val="24"/>
        </w:rPr>
        <w:t xml:space="preserve">Is there any relationship between social value and purchase intention of </w:t>
      </w:r>
      <w:r w:rsidRPr="000B067D">
        <w:rPr>
          <w:rFonts w:ascii="Arial" w:hAnsi="Arial" w:cs="Arial"/>
          <w:sz w:val="24"/>
          <w:szCs w:val="24"/>
        </w:rPr>
        <w:lastRenderedPageBreak/>
        <w:t>NEV.</w:t>
      </w:r>
    </w:p>
    <w:p w:rsidR="00B16C3F" w:rsidRPr="006C1BD6" w:rsidRDefault="00B16C3F" w:rsidP="00B16C3F">
      <w:pPr>
        <w:pStyle w:val="2"/>
        <w:rPr>
          <w:rFonts w:ascii="Arial" w:hAnsi="Arial" w:cs="Arial"/>
          <w:b w:val="0"/>
          <w:sz w:val="30"/>
          <w:szCs w:val="30"/>
        </w:rPr>
      </w:pPr>
      <w:bookmarkStart w:id="11" w:name="_Toc13150405"/>
      <w:bookmarkStart w:id="12" w:name="_Toc17268102"/>
      <w:r w:rsidRPr="006C1BD6">
        <w:rPr>
          <w:rFonts w:ascii="Arial" w:hAnsi="Arial" w:cs="Arial"/>
          <w:b w:val="0"/>
          <w:sz w:val="30"/>
          <w:szCs w:val="30"/>
        </w:rPr>
        <w:t>1.5</w:t>
      </w:r>
      <w:r w:rsidRPr="006C1BD6">
        <w:rPr>
          <w:rFonts w:ascii="Arial" w:hAnsi="Arial" w:cs="Arial"/>
          <w:sz w:val="30"/>
          <w:szCs w:val="30"/>
        </w:rPr>
        <w:t xml:space="preserve"> </w:t>
      </w:r>
      <w:r w:rsidRPr="006C1BD6">
        <w:rPr>
          <w:rFonts w:ascii="Arial" w:hAnsi="Arial" w:cs="Arial"/>
          <w:b w:val="0"/>
          <w:sz w:val="30"/>
          <w:szCs w:val="30"/>
        </w:rPr>
        <w:t>Significance of research</w:t>
      </w:r>
      <w:bookmarkEnd w:id="11"/>
      <w:bookmarkEnd w:id="12"/>
    </w:p>
    <w:p w:rsidR="00B16C3F" w:rsidRPr="006C1BD6" w:rsidRDefault="00B16C3F" w:rsidP="00B16C3F">
      <w:pPr>
        <w:pStyle w:val="3"/>
        <w:rPr>
          <w:rFonts w:ascii="Arial" w:hAnsi="Arial" w:cs="Arial"/>
          <w:b w:val="0"/>
          <w:sz w:val="28"/>
          <w:szCs w:val="28"/>
        </w:rPr>
      </w:pPr>
      <w:bookmarkStart w:id="13" w:name="_Toc13150406"/>
      <w:bookmarkStart w:id="14" w:name="_Toc17268103"/>
      <w:r w:rsidRPr="006C1BD6">
        <w:rPr>
          <w:rFonts w:ascii="Arial" w:hAnsi="Arial" w:cs="Arial"/>
          <w:b w:val="0"/>
          <w:sz w:val="28"/>
          <w:szCs w:val="28"/>
        </w:rPr>
        <w:t>1.5.1 Theoretical significance</w:t>
      </w:r>
      <w:bookmarkEnd w:id="13"/>
      <w:bookmarkEnd w:id="14"/>
    </w:p>
    <w:p w:rsidR="00B16C3F" w:rsidRPr="000B067D" w:rsidRDefault="00B16C3F" w:rsidP="00BA7F26">
      <w:pPr>
        <w:spacing w:line="360" w:lineRule="auto"/>
        <w:ind w:leftChars="57" w:left="120" w:firstLineChars="250" w:firstLine="600"/>
        <w:rPr>
          <w:rFonts w:ascii="Arial" w:hAnsi="Arial" w:cs="Arial"/>
          <w:sz w:val="24"/>
          <w:szCs w:val="24"/>
        </w:rPr>
      </w:pPr>
      <w:r w:rsidRPr="000B067D">
        <w:rPr>
          <w:rFonts w:ascii="Arial" w:hAnsi="Arial" w:cs="Arial"/>
          <w:sz w:val="24"/>
          <w:szCs w:val="24"/>
        </w:rPr>
        <w:t xml:space="preserve">(1) </w:t>
      </w:r>
      <w:r w:rsidR="007878B3" w:rsidRPr="000B067D">
        <w:rPr>
          <w:rFonts w:ascii="Arial" w:hAnsi="Arial" w:cs="Arial"/>
          <w:sz w:val="24"/>
          <w:szCs w:val="24"/>
        </w:rPr>
        <w:t xml:space="preserve">Enriched the relevant theory of </w:t>
      </w:r>
      <w:r w:rsidR="00BA7F26" w:rsidRPr="000B067D">
        <w:rPr>
          <w:rFonts w:ascii="Arial" w:hAnsi="Arial" w:cs="Arial"/>
          <w:sz w:val="24"/>
          <w:szCs w:val="24"/>
        </w:rPr>
        <w:t>NEV</w:t>
      </w:r>
    </w:p>
    <w:p w:rsidR="00B16C3F" w:rsidRPr="000B067D" w:rsidRDefault="00BA7F26" w:rsidP="00B16C3F">
      <w:pPr>
        <w:spacing w:line="360" w:lineRule="auto"/>
        <w:rPr>
          <w:rFonts w:ascii="Arial" w:hAnsi="Arial" w:cs="Arial"/>
          <w:sz w:val="24"/>
          <w:szCs w:val="24"/>
        </w:rPr>
      </w:pPr>
      <w:r w:rsidRPr="000B067D">
        <w:rPr>
          <w:rFonts w:ascii="Arial" w:hAnsi="Arial" w:cs="Arial"/>
          <w:sz w:val="24"/>
          <w:szCs w:val="24"/>
        </w:rPr>
        <w:t>In the past, the research on new energy vehicles is mainly from the technical level, and this research is a completely new perspective, that is, from the perspective of consumers themselves. The richness of this theory is to better adapt to the current development of new energy vehicles and provide more theoretical support for the research of new energy vehicles.</w:t>
      </w:r>
    </w:p>
    <w:p w:rsidR="00BA7F26" w:rsidRPr="000B067D" w:rsidRDefault="00BA7F26" w:rsidP="00B16C3F">
      <w:pPr>
        <w:spacing w:line="360" w:lineRule="auto"/>
        <w:rPr>
          <w:rFonts w:ascii="Arial" w:hAnsi="Arial" w:cs="Arial"/>
          <w:sz w:val="24"/>
          <w:szCs w:val="24"/>
        </w:rPr>
      </w:pPr>
    </w:p>
    <w:p w:rsidR="00B16C3F" w:rsidRPr="000B067D" w:rsidRDefault="00B16C3F" w:rsidP="00B16C3F">
      <w:pPr>
        <w:spacing w:line="360" w:lineRule="auto"/>
        <w:ind w:firstLineChars="300" w:firstLine="720"/>
        <w:rPr>
          <w:rFonts w:ascii="Arial" w:hAnsi="Arial" w:cs="Arial"/>
          <w:sz w:val="24"/>
          <w:szCs w:val="24"/>
        </w:rPr>
      </w:pPr>
      <w:r w:rsidRPr="000B067D">
        <w:rPr>
          <w:rFonts w:ascii="Arial" w:hAnsi="Arial" w:cs="Arial"/>
          <w:sz w:val="24"/>
          <w:szCs w:val="24"/>
        </w:rPr>
        <w:t xml:space="preserve">(2) </w:t>
      </w:r>
      <w:r w:rsidR="00BA7F26" w:rsidRPr="000B067D">
        <w:rPr>
          <w:rFonts w:ascii="Arial" w:hAnsi="Arial" w:cs="Arial"/>
          <w:sz w:val="24"/>
          <w:szCs w:val="24"/>
        </w:rPr>
        <w:t>This paper enriches the theory of CPV</w:t>
      </w:r>
    </w:p>
    <w:p w:rsidR="00B16C3F" w:rsidRPr="000B067D" w:rsidRDefault="00502260" w:rsidP="00B16C3F">
      <w:pPr>
        <w:spacing w:line="360" w:lineRule="auto"/>
        <w:rPr>
          <w:rFonts w:ascii="Arial" w:hAnsi="Arial" w:cs="Arial"/>
          <w:sz w:val="24"/>
          <w:szCs w:val="24"/>
        </w:rPr>
      </w:pPr>
      <w:r w:rsidRPr="000B067D">
        <w:rPr>
          <w:rFonts w:ascii="Arial" w:hAnsi="Arial" w:cs="Arial"/>
          <w:sz w:val="24"/>
          <w:szCs w:val="24"/>
        </w:rPr>
        <w:t>New energy vehicles, as a new green travel tool, have a new feeling when consumers are first exposed. In the later discussion, the paper deepens the theoretical study of CPV in the field of NEV. Specifically, the specific data analysis is done through the composition of dimensions.</w:t>
      </w:r>
    </w:p>
    <w:p w:rsidR="00B16C3F" w:rsidRPr="006C1BD6" w:rsidRDefault="00B16C3F" w:rsidP="00B16C3F">
      <w:pPr>
        <w:pStyle w:val="3"/>
        <w:rPr>
          <w:rFonts w:ascii="Arial" w:hAnsi="Arial" w:cs="Arial"/>
          <w:b w:val="0"/>
          <w:sz w:val="28"/>
          <w:szCs w:val="28"/>
        </w:rPr>
      </w:pPr>
      <w:bookmarkStart w:id="15" w:name="_Toc13150407"/>
      <w:bookmarkStart w:id="16" w:name="_Toc17268104"/>
      <w:r w:rsidRPr="006C1BD6">
        <w:rPr>
          <w:rFonts w:ascii="Arial" w:hAnsi="Arial" w:cs="Arial"/>
          <w:b w:val="0"/>
          <w:sz w:val="28"/>
          <w:szCs w:val="28"/>
        </w:rPr>
        <w:t>1.5.2 Practical significance</w:t>
      </w:r>
      <w:bookmarkEnd w:id="15"/>
      <w:bookmarkEnd w:id="16"/>
    </w:p>
    <w:p w:rsidR="00B16C3F" w:rsidRPr="000B067D" w:rsidRDefault="00B16C3F" w:rsidP="00502260">
      <w:pPr>
        <w:spacing w:line="360" w:lineRule="auto"/>
        <w:ind w:firstLineChars="250" w:firstLine="600"/>
        <w:rPr>
          <w:rFonts w:ascii="Arial" w:hAnsi="Arial" w:cs="Arial"/>
          <w:sz w:val="24"/>
          <w:szCs w:val="24"/>
        </w:rPr>
      </w:pPr>
      <w:r w:rsidRPr="000B067D">
        <w:rPr>
          <w:rFonts w:ascii="Arial" w:hAnsi="Arial" w:cs="Arial"/>
          <w:sz w:val="24"/>
          <w:szCs w:val="24"/>
        </w:rPr>
        <w:t xml:space="preserve">(1) </w:t>
      </w:r>
      <w:r w:rsidR="00502260" w:rsidRPr="000B067D">
        <w:rPr>
          <w:rFonts w:ascii="Arial" w:hAnsi="Arial" w:cs="Arial"/>
          <w:sz w:val="24"/>
          <w:szCs w:val="24"/>
        </w:rPr>
        <w:t xml:space="preserve">Research on NEV based on the perceived value of consumers </w:t>
      </w:r>
      <w:r w:rsidRPr="000B067D">
        <w:rPr>
          <w:rFonts w:ascii="Arial" w:hAnsi="Arial" w:cs="Arial"/>
          <w:sz w:val="24"/>
          <w:szCs w:val="24"/>
        </w:rPr>
        <w:t xml:space="preserve">is helpful for enterprises and governments to establish the consumer-oriented concept. Focus on improving product quality, price, emotional and social value perception. In this way, </w:t>
      </w:r>
      <w:r w:rsidR="00502260" w:rsidRPr="000B067D">
        <w:rPr>
          <w:rFonts w:ascii="Arial" w:hAnsi="Arial" w:cs="Arial"/>
          <w:sz w:val="24"/>
          <w:szCs w:val="24"/>
        </w:rPr>
        <w:t xml:space="preserve">More people will be interested in new energy vehicles, which will help increase car sales, such as the currently popular hybrid, pure electric cars. The increase in sales volume will also lead to the upgrading of technology, which will lead to the comprehensive development of the industry </w:t>
      </w:r>
      <w:r w:rsidRPr="000B067D">
        <w:rPr>
          <w:rFonts w:ascii="Arial" w:hAnsi="Arial" w:cs="Arial"/>
          <w:sz w:val="24"/>
          <w:szCs w:val="24"/>
        </w:rPr>
        <w:t xml:space="preserve">(Kley, Lerch and Dallinger, 2016). </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ind w:firstLineChars="250" w:firstLine="600"/>
        <w:rPr>
          <w:rFonts w:ascii="Arial" w:hAnsi="Arial" w:cs="Arial"/>
          <w:sz w:val="24"/>
          <w:szCs w:val="24"/>
        </w:rPr>
      </w:pPr>
      <w:r w:rsidRPr="000B067D">
        <w:rPr>
          <w:rFonts w:ascii="Arial" w:hAnsi="Arial" w:cs="Arial"/>
          <w:sz w:val="24"/>
          <w:szCs w:val="24"/>
        </w:rPr>
        <w:t xml:space="preserve">(2) Provide reference for enterprises and governments to formulate relevant promotion strategies. </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Through the analysis of this study,</w:t>
      </w:r>
      <w:r w:rsidR="00D9792E" w:rsidRPr="000B067D">
        <w:rPr>
          <w:rFonts w:ascii="Arial" w:hAnsi="Arial" w:cs="Arial"/>
          <w:sz w:val="24"/>
          <w:szCs w:val="24"/>
        </w:rPr>
        <w:t xml:space="preserve"> since each value is made up of a variety of factors, the results of the study allow us to know what factors affect consumers 'willingness to buy. The significance of this to the enterprise is that the enterprise can formulate a suitable market strategy based on some reliable conclusions. At the same time, the government can better play its own regulatory role and implement more clear strategies to promote the development of the market and technological progress.</w:t>
      </w:r>
    </w:p>
    <w:p w:rsidR="00B16C3F" w:rsidRPr="006C1BD6" w:rsidRDefault="00B16C3F" w:rsidP="00B16C3F">
      <w:pPr>
        <w:pStyle w:val="2"/>
        <w:rPr>
          <w:rFonts w:ascii="Arial" w:hAnsi="Arial" w:cs="Arial"/>
          <w:b w:val="0"/>
          <w:sz w:val="30"/>
          <w:szCs w:val="30"/>
        </w:rPr>
      </w:pPr>
      <w:bookmarkStart w:id="17" w:name="_Toc13150408"/>
      <w:bookmarkStart w:id="18" w:name="_Toc17268105"/>
      <w:r w:rsidRPr="006C1BD6">
        <w:rPr>
          <w:rFonts w:ascii="Arial" w:hAnsi="Arial" w:cs="Arial"/>
          <w:b w:val="0"/>
          <w:sz w:val="30"/>
          <w:szCs w:val="30"/>
        </w:rPr>
        <w:t>1.6 Limitation of the study</w:t>
      </w:r>
      <w:bookmarkEnd w:id="17"/>
      <w:bookmarkEnd w:id="18"/>
    </w:p>
    <w:p w:rsidR="00B16C3F" w:rsidRPr="006C1BD6" w:rsidRDefault="00B16C3F" w:rsidP="00B16C3F">
      <w:pPr>
        <w:pStyle w:val="3"/>
        <w:rPr>
          <w:rFonts w:ascii="Arial" w:hAnsi="Arial" w:cs="Arial"/>
          <w:b w:val="0"/>
          <w:sz w:val="28"/>
          <w:szCs w:val="28"/>
        </w:rPr>
      </w:pPr>
      <w:bookmarkStart w:id="19" w:name="_Toc13150409"/>
      <w:bookmarkStart w:id="20" w:name="_Toc17268106"/>
      <w:r w:rsidRPr="006C1BD6">
        <w:rPr>
          <w:rFonts w:ascii="Arial" w:hAnsi="Arial" w:cs="Arial"/>
          <w:b w:val="0"/>
          <w:sz w:val="28"/>
          <w:szCs w:val="28"/>
        </w:rPr>
        <w:t>1.6.1 Limitations of the research object</w:t>
      </w:r>
      <w:bookmarkEnd w:id="19"/>
      <w:bookmarkEnd w:id="20"/>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Due to the practical orientation from the perspective of consumers, this paper does not analyze and study the uncontrollable factors such as economic globalization, trade liberalization, politics and job opportunities in the national and global consumption environment.</w:t>
      </w:r>
      <w:r w:rsidR="00D9792E" w:rsidRPr="000B067D">
        <w:rPr>
          <w:rFonts w:ascii="Arial" w:hAnsi="Arial" w:cs="Arial"/>
          <w:sz w:val="24"/>
          <w:szCs w:val="24"/>
        </w:rPr>
        <w:t xml:space="preserve"> The effects of these existing factors cannot be ignored, and they all have an impact on the willingness to purchase. </w:t>
      </w:r>
      <w:r w:rsidRPr="000B067D">
        <w:rPr>
          <w:rFonts w:ascii="Arial" w:hAnsi="Arial" w:cs="Arial"/>
          <w:sz w:val="24"/>
          <w:szCs w:val="24"/>
        </w:rPr>
        <w:t xml:space="preserve">In future studies, </w:t>
      </w:r>
      <w:r w:rsidR="00D9792E" w:rsidRPr="000B067D">
        <w:rPr>
          <w:rFonts w:ascii="Arial" w:hAnsi="Arial" w:cs="Arial"/>
          <w:sz w:val="24"/>
          <w:szCs w:val="24"/>
        </w:rPr>
        <w:t>these existing factors</w:t>
      </w:r>
      <w:r w:rsidRPr="000B067D">
        <w:rPr>
          <w:rFonts w:ascii="Arial" w:hAnsi="Arial" w:cs="Arial"/>
          <w:sz w:val="24"/>
          <w:szCs w:val="24"/>
        </w:rPr>
        <w:t xml:space="preserve"> can also be added into the research model, so as to improve and expand the model.</w:t>
      </w:r>
    </w:p>
    <w:p w:rsidR="00B16C3F" w:rsidRPr="006C1BD6" w:rsidRDefault="00B16C3F" w:rsidP="00B16C3F">
      <w:pPr>
        <w:pStyle w:val="3"/>
        <w:rPr>
          <w:rFonts w:ascii="Arial" w:hAnsi="Arial" w:cs="Arial"/>
          <w:b w:val="0"/>
          <w:sz w:val="28"/>
          <w:szCs w:val="28"/>
        </w:rPr>
      </w:pPr>
      <w:bookmarkStart w:id="21" w:name="_Toc13150410"/>
      <w:bookmarkStart w:id="22" w:name="_Toc17268107"/>
      <w:r w:rsidRPr="006C1BD6">
        <w:rPr>
          <w:rFonts w:ascii="Arial" w:hAnsi="Arial" w:cs="Arial"/>
          <w:b w:val="0"/>
          <w:sz w:val="28"/>
          <w:szCs w:val="28"/>
        </w:rPr>
        <w:t>1.6.2 Limitations of data collection</w:t>
      </w:r>
      <w:bookmarkEnd w:id="21"/>
      <w:bookmarkEnd w:id="22"/>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In terms of data sources, the limitations of data volume and the categories of respondents will all have an impact on the final results. </w:t>
      </w:r>
      <w:r w:rsidR="00D9792E" w:rsidRPr="000B067D">
        <w:rPr>
          <w:rFonts w:ascii="Arial" w:hAnsi="Arial" w:cs="Arial"/>
          <w:sz w:val="24"/>
          <w:szCs w:val="24"/>
        </w:rPr>
        <w:t>Because research is limited, in this study, the population involved is relatively small.</w:t>
      </w:r>
      <w:r w:rsidR="00B91E84" w:rsidRPr="000B067D">
        <w:rPr>
          <w:rFonts w:ascii="Arial" w:hAnsi="Arial" w:cs="Arial"/>
          <w:sz w:val="24"/>
          <w:szCs w:val="24"/>
        </w:rPr>
        <w:t xml:space="preserve"> </w:t>
      </w:r>
      <w:r w:rsidRPr="000B067D">
        <w:rPr>
          <w:rFonts w:ascii="Arial" w:hAnsi="Arial" w:cs="Arial"/>
          <w:sz w:val="24"/>
          <w:szCs w:val="24"/>
        </w:rPr>
        <w:t xml:space="preserve">Hence, the research conclusions of this paper may only be applicable to the respondents </w:t>
      </w:r>
      <w:r w:rsidRPr="000B067D">
        <w:rPr>
          <w:rFonts w:ascii="Arial" w:hAnsi="Arial" w:cs="Arial"/>
          <w:sz w:val="24"/>
          <w:szCs w:val="24"/>
        </w:rPr>
        <w:lastRenderedPageBreak/>
        <w:t>of this survey, and the extensive application of the research results needs to be further studied.</w:t>
      </w:r>
    </w:p>
    <w:p w:rsidR="00B16C3F" w:rsidRPr="006C1BD6" w:rsidRDefault="00B16C3F" w:rsidP="00B16C3F">
      <w:pPr>
        <w:pStyle w:val="2"/>
        <w:rPr>
          <w:rFonts w:ascii="Arial" w:hAnsi="Arial" w:cs="Arial"/>
          <w:b w:val="0"/>
          <w:sz w:val="30"/>
          <w:szCs w:val="30"/>
        </w:rPr>
      </w:pPr>
      <w:bookmarkStart w:id="23" w:name="_Toc13150411"/>
      <w:bookmarkStart w:id="24" w:name="_Toc17268108"/>
      <w:r w:rsidRPr="006C1BD6">
        <w:rPr>
          <w:rFonts w:ascii="Arial" w:hAnsi="Arial" w:cs="Arial"/>
          <w:b w:val="0"/>
          <w:sz w:val="30"/>
          <w:szCs w:val="30"/>
        </w:rPr>
        <w:t>1.7 Scope of the study</w:t>
      </w:r>
      <w:bookmarkEnd w:id="23"/>
      <w:bookmarkEnd w:id="24"/>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This article mainly discusses what factors can influence consumers' willingness to purchase, and the consumer market is in China. The specific research content involves the relationship be</w:t>
      </w:r>
      <w:r w:rsidR="009159CF">
        <w:rPr>
          <w:rFonts w:ascii="Arial" w:hAnsi="Arial" w:cs="Arial"/>
          <w:sz w:val="24"/>
          <w:szCs w:val="24"/>
        </w:rPr>
        <w:t>tween consumer perceived value</w:t>
      </w:r>
      <w:r w:rsidR="009159CF">
        <w:rPr>
          <w:rFonts w:ascii="Arial" w:hAnsi="Arial" w:cs="Arial" w:hint="eastAsia"/>
          <w:sz w:val="24"/>
          <w:szCs w:val="24"/>
        </w:rPr>
        <w:t xml:space="preserve"> </w:t>
      </w:r>
      <w:r w:rsidRPr="000B067D">
        <w:rPr>
          <w:rFonts w:ascii="Arial" w:hAnsi="Arial" w:cs="Arial"/>
          <w:sz w:val="24"/>
          <w:szCs w:val="24"/>
        </w:rPr>
        <w:t xml:space="preserve">and consumers' purchase intention. </w:t>
      </w:r>
      <w:r w:rsidR="00B91E84" w:rsidRPr="000B067D">
        <w:rPr>
          <w:rFonts w:ascii="Arial" w:hAnsi="Arial" w:cs="Arial"/>
          <w:sz w:val="24"/>
          <w:szCs w:val="24"/>
        </w:rPr>
        <w:t>Affected by research methods, the research mainly involves different ag</w:t>
      </w:r>
      <w:r w:rsidR="009159CF">
        <w:rPr>
          <w:rFonts w:ascii="Arial" w:hAnsi="Arial" w:cs="Arial"/>
          <w:sz w:val="24"/>
          <w:szCs w:val="24"/>
        </w:rPr>
        <w:t>e groups, occupations, degree,</w:t>
      </w:r>
      <w:r w:rsidRPr="000B067D">
        <w:rPr>
          <w:rFonts w:ascii="Arial" w:hAnsi="Arial" w:cs="Arial"/>
          <w:sz w:val="24"/>
          <w:szCs w:val="24"/>
        </w:rPr>
        <w:t xml:space="preserve"> occupations and education levels. On the basis of collecting their opinions on new energy vehicles through questionnaires, empirical research is conducted.</w:t>
      </w:r>
    </w:p>
    <w:p w:rsidR="00B16C3F" w:rsidRPr="006C1BD6" w:rsidRDefault="00B16C3F" w:rsidP="00B16C3F">
      <w:pPr>
        <w:pStyle w:val="2"/>
        <w:rPr>
          <w:rFonts w:ascii="Arial" w:hAnsi="Arial" w:cs="Arial"/>
          <w:b w:val="0"/>
          <w:sz w:val="30"/>
          <w:szCs w:val="30"/>
        </w:rPr>
      </w:pPr>
      <w:bookmarkStart w:id="25" w:name="_Toc13150412"/>
      <w:bookmarkStart w:id="26" w:name="_Toc17268109"/>
      <w:r w:rsidRPr="006C1BD6">
        <w:rPr>
          <w:rFonts w:ascii="Arial" w:hAnsi="Arial" w:cs="Arial"/>
          <w:b w:val="0"/>
          <w:sz w:val="30"/>
          <w:szCs w:val="30"/>
        </w:rPr>
        <w:t>1.8 Ethical considerations</w:t>
      </w:r>
      <w:bookmarkEnd w:id="25"/>
      <w:bookmarkEnd w:id="26"/>
    </w:p>
    <w:p w:rsidR="00B16C3F" w:rsidRDefault="00B16C3F" w:rsidP="00B16C3F">
      <w:pPr>
        <w:spacing w:line="360" w:lineRule="auto"/>
        <w:rPr>
          <w:rFonts w:ascii="Arial" w:hAnsi="Arial" w:cs="Arial"/>
          <w:sz w:val="24"/>
          <w:szCs w:val="24"/>
        </w:rPr>
      </w:pPr>
      <w:r w:rsidRPr="000B067D">
        <w:rPr>
          <w:rFonts w:ascii="Arial" w:hAnsi="Arial" w:cs="Arial"/>
          <w:sz w:val="24"/>
          <w:szCs w:val="24"/>
        </w:rPr>
        <w:t>In the research process of this paper, I strictly follow the ethics of academic research. Respect the achievements of others in academic work and comply with the norms of academic papers. In academic research, when drawing on the knowledge of other scholars, it must be clearly pointed out. Eliminate plagiarism, forgery, disclosure and intentional distortion of others' academic views and other behaviors that violate academic norms and ethics. Meanwhile, I strictly follow the objective, fair and accurate principles in the process of research. On the basis of fully mastering the academic materials, this paper makes a comprehensive analysis</w:t>
      </w:r>
      <w:r w:rsidR="006C1BD6">
        <w:rPr>
          <w:rFonts w:ascii="Arial" w:hAnsi="Arial" w:cs="Arial"/>
          <w:sz w:val="24"/>
          <w:szCs w:val="24"/>
        </w:rPr>
        <w:t>, evaluation and argumentation.</w:t>
      </w:r>
    </w:p>
    <w:p w:rsidR="006C1BD6" w:rsidRPr="006C1BD6" w:rsidRDefault="006C1BD6" w:rsidP="00B16C3F">
      <w:pPr>
        <w:spacing w:line="360" w:lineRule="auto"/>
        <w:rPr>
          <w:rFonts w:ascii="Arial" w:hAnsi="Arial" w:cs="Arial"/>
          <w:sz w:val="24"/>
          <w:szCs w:val="24"/>
        </w:rPr>
      </w:pPr>
    </w:p>
    <w:p w:rsidR="00B16C3F" w:rsidRPr="006C1BD6" w:rsidRDefault="00B16C3F" w:rsidP="00B16C3F">
      <w:pPr>
        <w:pStyle w:val="2"/>
        <w:jc w:val="center"/>
        <w:rPr>
          <w:rFonts w:ascii="Arial" w:hAnsi="Arial" w:cs="Arial"/>
          <w:sz w:val="30"/>
          <w:szCs w:val="30"/>
        </w:rPr>
      </w:pPr>
      <w:bookmarkStart w:id="27" w:name="_Toc17268110"/>
      <w:r w:rsidRPr="006C1BD6">
        <w:rPr>
          <w:rFonts w:ascii="Arial" w:hAnsi="Arial" w:cs="Arial"/>
          <w:sz w:val="30"/>
          <w:szCs w:val="30"/>
        </w:rPr>
        <w:t>Chapter summary</w:t>
      </w:r>
      <w:bookmarkEnd w:id="27"/>
    </w:p>
    <w:p w:rsidR="000A7200" w:rsidRPr="00274365" w:rsidRDefault="00B16C3F" w:rsidP="00B16C3F">
      <w:pPr>
        <w:spacing w:line="360" w:lineRule="auto"/>
        <w:rPr>
          <w:rFonts w:ascii="Arial" w:hAnsi="Arial" w:cs="Arial"/>
          <w:sz w:val="24"/>
          <w:szCs w:val="24"/>
        </w:rPr>
      </w:pPr>
      <w:r w:rsidRPr="000B067D">
        <w:rPr>
          <w:rFonts w:ascii="Arial" w:hAnsi="Arial" w:cs="Arial"/>
          <w:sz w:val="24"/>
          <w:szCs w:val="24"/>
        </w:rPr>
        <w:t xml:space="preserve">This chapter is the first chapter of the thesis. The main purpose is to familiarize with some basic information about the subject of the thesis. First of all, it </w:t>
      </w:r>
      <w:r w:rsidRPr="000B067D">
        <w:rPr>
          <w:rFonts w:ascii="Arial" w:hAnsi="Arial" w:cs="Arial"/>
          <w:sz w:val="24"/>
          <w:szCs w:val="24"/>
        </w:rPr>
        <w:lastRenderedPageBreak/>
        <w:t xml:space="preserve">introduces the background of the research of the paper. Due to environmental problems, the intensification of energy problems and the advancement of technology, new energy vehicles have developed rapidly in the Chinese market. At the same time, in response to this situation, the question of research is raised. </w:t>
      </w:r>
      <w:r w:rsidR="00691E7E" w:rsidRPr="000B067D">
        <w:rPr>
          <w:rFonts w:ascii="Arial" w:hAnsi="Arial" w:cs="Arial"/>
          <w:sz w:val="24"/>
          <w:szCs w:val="24"/>
        </w:rPr>
        <w:t>What factors make consumers have a stronger willingness to purchase pure electric vehicles, hybrid electric vehicles, etc.</w:t>
      </w:r>
      <w:r w:rsidRPr="000B067D">
        <w:rPr>
          <w:rFonts w:ascii="Arial" w:hAnsi="Arial" w:cs="Arial"/>
          <w:sz w:val="24"/>
          <w:szCs w:val="24"/>
        </w:rPr>
        <w:t xml:space="preserve"> Then, </w:t>
      </w:r>
      <w:r w:rsidR="00691E7E" w:rsidRPr="000B067D">
        <w:rPr>
          <w:rFonts w:ascii="Arial" w:hAnsi="Arial" w:cs="Arial"/>
          <w:sz w:val="24"/>
          <w:szCs w:val="24"/>
        </w:rPr>
        <w:t>According to the statement of the problem, the objectives and problems that need to be studied in this paper are put forward.</w:t>
      </w:r>
      <w:r w:rsidRPr="000B067D">
        <w:rPr>
          <w:rFonts w:ascii="Arial" w:hAnsi="Arial" w:cs="Arial"/>
          <w:sz w:val="24"/>
          <w:szCs w:val="24"/>
        </w:rPr>
        <w:t xml:space="preserve"> This is the important content of the first part, which has a guiding role for the empirical research below. In addition, </w:t>
      </w:r>
      <w:r w:rsidR="00584C04" w:rsidRPr="000B067D">
        <w:rPr>
          <w:rFonts w:ascii="Arial" w:hAnsi="Arial" w:cs="Arial"/>
          <w:sz w:val="24"/>
          <w:szCs w:val="24"/>
        </w:rPr>
        <w:t>a brief analysis of the significance, limitations and scope of the paper</w:t>
      </w:r>
      <w:r w:rsidRPr="000B067D">
        <w:rPr>
          <w:rFonts w:ascii="Arial" w:hAnsi="Arial" w:cs="Arial"/>
          <w:sz w:val="24"/>
          <w:szCs w:val="24"/>
        </w:rPr>
        <w:t xml:space="preserve">. Finally, a brief explanation of moral considerations was made. The above is the </w:t>
      </w:r>
      <w:r w:rsidR="00274365">
        <w:rPr>
          <w:rFonts w:ascii="Arial" w:hAnsi="Arial" w:cs="Arial"/>
          <w:sz w:val="24"/>
          <w:szCs w:val="24"/>
        </w:rPr>
        <w:t>main content of the first part.</w:t>
      </w:r>
    </w:p>
    <w:p w:rsidR="008443CA" w:rsidRPr="005A3AF4" w:rsidRDefault="006C1BD6" w:rsidP="00BD1B04">
      <w:pPr>
        <w:pStyle w:val="1"/>
        <w:rPr>
          <w:rFonts w:ascii="Arial" w:hAnsi="Arial" w:cs="Arial"/>
          <w:b w:val="0"/>
          <w:sz w:val="36"/>
          <w:szCs w:val="36"/>
        </w:rPr>
      </w:pPr>
      <w:bookmarkStart w:id="28" w:name="_Toc17268111"/>
      <w:r w:rsidRPr="005A3AF4">
        <w:rPr>
          <w:rFonts w:ascii="Arial" w:hAnsi="Arial" w:cs="Arial"/>
          <w:b w:val="0"/>
          <w:noProof/>
          <w:sz w:val="36"/>
          <w:szCs w:val="36"/>
        </w:rPr>
        <w:t>CHAPTER 2: LITERATURE REVIEW</w:t>
      </w:r>
      <w:bookmarkEnd w:id="28"/>
    </w:p>
    <w:p w:rsidR="005D24B9" w:rsidRPr="006C1BD6" w:rsidRDefault="005D24B9" w:rsidP="005D24B9">
      <w:pPr>
        <w:pStyle w:val="2"/>
        <w:rPr>
          <w:rFonts w:ascii="Arial" w:hAnsi="Arial" w:cs="Arial"/>
          <w:b w:val="0"/>
          <w:sz w:val="30"/>
          <w:szCs w:val="30"/>
        </w:rPr>
      </w:pPr>
      <w:bookmarkStart w:id="29" w:name="_Toc17268112"/>
      <w:bookmarkStart w:id="30" w:name="_Toc13150424"/>
      <w:r w:rsidRPr="006C1BD6">
        <w:rPr>
          <w:rFonts w:ascii="Arial" w:hAnsi="Arial" w:cs="Arial"/>
          <w:b w:val="0"/>
          <w:sz w:val="30"/>
          <w:szCs w:val="30"/>
        </w:rPr>
        <w:t>2.1 The global development trend of NEV</w:t>
      </w:r>
      <w:bookmarkEnd w:id="29"/>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The US Energy Foundation (2006) launched a research program to promote hybrid vehicle R&amp;D and industrialization policies, and evaluated and summarized the industrial policies for promoting hybrid vehicles in </w:t>
      </w:r>
      <w:r w:rsidR="00584C04" w:rsidRPr="000B067D">
        <w:rPr>
          <w:rFonts w:ascii="Arial" w:hAnsi="Arial" w:cs="Arial"/>
          <w:sz w:val="24"/>
          <w:szCs w:val="24"/>
        </w:rPr>
        <w:t>American</w:t>
      </w:r>
      <w:r w:rsidRPr="000B067D">
        <w:rPr>
          <w:rFonts w:ascii="Arial" w:hAnsi="Arial" w:cs="Arial"/>
          <w:sz w:val="24"/>
          <w:szCs w:val="24"/>
        </w:rPr>
        <w:t>.</w:t>
      </w:r>
      <w:r w:rsidR="00584C04" w:rsidRPr="000B067D">
        <w:rPr>
          <w:rFonts w:ascii="Arial" w:hAnsi="Arial" w:cs="Arial"/>
          <w:sz w:val="24"/>
          <w:szCs w:val="24"/>
        </w:rPr>
        <w:t xml:space="preserve"> Meanwhile</w:t>
      </w:r>
      <w:r w:rsidRPr="000B067D">
        <w:rPr>
          <w:rFonts w:ascii="Arial" w:hAnsi="Arial" w:cs="Arial"/>
          <w:sz w:val="24"/>
          <w:szCs w:val="24"/>
        </w:rPr>
        <w:t xml:space="preserve">, </w:t>
      </w:r>
      <w:r w:rsidR="00584C04" w:rsidRPr="000B067D">
        <w:rPr>
          <w:rFonts w:ascii="Arial" w:hAnsi="Arial" w:cs="Arial"/>
          <w:sz w:val="24"/>
          <w:szCs w:val="24"/>
        </w:rPr>
        <w:t xml:space="preserve">it analyzes what policy support is needed in the future development of the US electric vehicle industrialization. (Hasishi Ishitani, </w:t>
      </w:r>
      <w:r w:rsidRPr="000B067D">
        <w:rPr>
          <w:rFonts w:ascii="Arial" w:hAnsi="Arial" w:cs="Arial"/>
          <w:sz w:val="24"/>
          <w:szCs w:val="24"/>
        </w:rPr>
        <w:t xml:space="preserve">2007) combined with the development strategy research and policy system analysis of Japan's future new energy vehicles, </w:t>
      </w:r>
      <w:r w:rsidR="00584C04" w:rsidRPr="000B067D">
        <w:rPr>
          <w:rFonts w:ascii="Arial" w:hAnsi="Arial" w:cs="Arial"/>
          <w:sz w:val="24"/>
          <w:szCs w:val="24"/>
        </w:rPr>
        <w:t>He believes that the process of NEV cannot be separated from the support of the whole society. This potentially indicates the importance of the consumer.</w:t>
      </w:r>
    </w:p>
    <w:p w:rsidR="00584C04" w:rsidRPr="000B067D" w:rsidRDefault="00584C04" w:rsidP="005D24B9">
      <w:pPr>
        <w:spacing w:line="360" w:lineRule="auto"/>
        <w:rPr>
          <w:rFonts w:ascii="Arial" w:hAnsi="Arial" w:cs="Arial"/>
          <w:sz w:val="24"/>
          <w:szCs w:val="24"/>
        </w:rPr>
      </w:pPr>
    </w:p>
    <w:p w:rsidR="005D24B9" w:rsidRPr="000B067D" w:rsidRDefault="00E55895" w:rsidP="005D24B9">
      <w:pPr>
        <w:spacing w:line="360" w:lineRule="auto"/>
        <w:rPr>
          <w:rFonts w:ascii="Arial" w:hAnsi="Arial" w:cs="Arial"/>
          <w:sz w:val="24"/>
          <w:szCs w:val="24"/>
        </w:rPr>
      </w:pPr>
      <w:r w:rsidRPr="000B067D">
        <w:rPr>
          <w:rFonts w:ascii="Arial" w:hAnsi="Arial" w:cs="Arial"/>
          <w:sz w:val="24"/>
          <w:szCs w:val="24"/>
        </w:rPr>
        <w:t xml:space="preserve">From November 2015 to May 2016, (Deloitte Global Manufacturing Group, </w:t>
      </w:r>
      <w:r w:rsidRPr="000B067D">
        <w:rPr>
          <w:rFonts w:ascii="Arial" w:hAnsi="Arial" w:cs="Arial"/>
          <w:sz w:val="24"/>
          <w:szCs w:val="24"/>
        </w:rPr>
        <w:lastRenderedPageBreak/>
        <w:t>2016) surveyed 12,000 consumers in 17 countries around the world to learn about electric vehicles in their eyes. According to the survey results, the six key factors affecting the willingness of respondents to purchase electric vehicles include: the longest mileage traveled, the required charging time, the price of the car, the power, the price of the charge, and the price difference from the traditional car.</w:t>
      </w:r>
    </w:p>
    <w:p w:rsidR="00E55895" w:rsidRPr="000B067D" w:rsidRDefault="00E55895" w:rsidP="005D24B9">
      <w:pPr>
        <w:spacing w:line="360" w:lineRule="auto"/>
        <w:rPr>
          <w:rFonts w:ascii="Arial" w:hAnsi="Arial" w:cs="Arial"/>
          <w:sz w:val="24"/>
          <w:szCs w:val="24"/>
        </w:rPr>
      </w:pPr>
    </w:p>
    <w:p w:rsidR="005D24B9" w:rsidRPr="000B067D" w:rsidRDefault="00E55895" w:rsidP="005D24B9">
      <w:pPr>
        <w:spacing w:line="360" w:lineRule="auto"/>
        <w:rPr>
          <w:rFonts w:ascii="Arial" w:hAnsi="Arial" w:cs="Arial"/>
          <w:sz w:val="24"/>
          <w:szCs w:val="24"/>
        </w:rPr>
      </w:pPr>
      <w:r w:rsidRPr="000B067D">
        <w:rPr>
          <w:rFonts w:ascii="Arial" w:hAnsi="Arial" w:cs="Arial"/>
          <w:sz w:val="24"/>
          <w:szCs w:val="24"/>
        </w:rPr>
        <w:t>From the actual case analysis</w:t>
      </w:r>
      <w:r w:rsidR="005D24B9" w:rsidRPr="000B067D">
        <w:rPr>
          <w:rFonts w:ascii="Arial" w:hAnsi="Arial" w:cs="Arial"/>
          <w:sz w:val="24"/>
          <w:szCs w:val="24"/>
        </w:rPr>
        <w:t>, (Rezvani and Bengtsson, 2018)</w:t>
      </w:r>
      <w:r w:rsidRPr="000B067D">
        <w:rPr>
          <w:rFonts w:ascii="Arial" w:hAnsi="Arial" w:cs="Arial"/>
          <w:sz w:val="24"/>
          <w:szCs w:val="24"/>
        </w:rPr>
        <w:t xml:space="preserve"> </w:t>
      </w:r>
      <w:r w:rsidR="005D24B9" w:rsidRPr="000B067D">
        <w:rPr>
          <w:rFonts w:ascii="Arial" w:hAnsi="Arial" w:cs="Arial"/>
          <w:sz w:val="24"/>
          <w:szCs w:val="24"/>
        </w:rPr>
        <w:t>explores the factors affecting consumers' purchase of NEV, and concluded that the five driving factors mainly include automobile quality factor, consumption factor, after-sales service factor and purchase cost factor.</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(Qian, Grisolía and Soopramanien, 2019) based on government policies, </w:t>
      </w:r>
      <w:r w:rsidR="00E55895" w:rsidRPr="000B067D">
        <w:rPr>
          <w:rFonts w:ascii="Arial" w:hAnsi="Arial" w:cs="Arial"/>
          <w:sz w:val="24"/>
          <w:szCs w:val="24"/>
        </w:rPr>
        <w:t xml:space="preserve">He pointed out the obstacles encountered by </w:t>
      </w:r>
      <w:r w:rsidR="00205AB1" w:rsidRPr="000B067D">
        <w:rPr>
          <w:rFonts w:ascii="Arial" w:hAnsi="Arial" w:cs="Arial"/>
          <w:sz w:val="24"/>
          <w:szCs w:val="24"/>
        </w:rPr>
        <w:t>NEV</w:t>
      </w:r>
      <w:r w:rsidR="00E55895" w:rsidRPr="000B067D">
        <w:rPr>
          <w:rFonts w:ascii="Arial" w:hAnsi="Arial" w:cs="Arial"/>
          <w:sz w:val="24"/>
          <w:szCs w:val="24"/>
        </w:rPr>
        <w:t xml:space="preserve"> in entering the market.</w:t>
      </w:r>
      <w:r w:rsidRPr="000B067D">
        <w:rPr>
          <w:rFonts w:ascii="Arial" w:hAnsi="Arial" w:cs="Arial"/>
          <w:sz w:val="24"/>
          <w:szCs w:val="24"/>
        </w:rPr>
        <w:t xml:space="preserve"> To break through these barriers, the government needs to guide consumers, supplemented by supporting</w:t>
      </w:r>
      <w:r w:rsidR="00E55895" w:rsidRPr="000B067D">
        <w:rPr>
          <w:rFonts w:ascii="Arial" w:hAnsi="Arial" w:cs="Arial"/>
          <w:sz w:val="24"/>
          <w:szCs w:val="24"/>
        </w:rPr>
        <w:t xml:space="preserve"> automobile manufacturers, and c</w:t>
      </w:r>
      <w:r w:rsidRPr="000B067D">
        <w:rPr>
          <w:rFonts w:ascii="Arial" w:hAnsi="Arial" w:cs="Arial"/>
          <w:sz w:val="24"/>
          <w:szCs w:val="24"/>
        </w:rPr>
        <w:t>onstantly add fuel to the new energy car industry.</w:t>
      </w:r>
    </w:p>
    <w:p w:rsidR="005D24B9" w:rsidRPr="006C1BD6" w:rsidRDefault="005D24B9" w:rsidP="005D24B9">
      <w:pPr>
        <w:pStyle w:val="2"/>
        <w:rPr>
          <w:rFonts w:ascii="Arial" w:hAnsi="Arial" w:cs="Arial"/>
          <w:b w:val="0"/>
          <w:sz w:val="30"/>
          <w:szCs w:val="30"/>
        </w:rPr>
      </w:pPr>
      <w:bookmarkStart w:id="31" w:name="_Toc17268113"/>
      <w:r w:rsidRPr="006C1BD6">
        <w:rPr>
          <w:rFonts w:ascii="Arial" w:hAnsi="Arial" w:cs="Arial"/>
          <w:b w:val="0"/>
          <w:sz w:val="30"/>
          <w:szCs w:val="30"/>
        </w:rPr>
        <w:t>2.2 The Chinese development trend of NEV</w:t>
      </w:r>
      <w:bookmarkEnd w:id="31"/>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(Yuan and Zuo, 2015) conducted an in-depth study on the overall strategy and policy system of Japan's future progress of NEV. He proposed a up-to-date energy vehicle progress system that requires the participation of the whole society.</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From the perspective of management, (Yunna and Yisheng, 2014) applied th</w:t>
      </w:r>
      <w:r w:rsidR="00205AB1" w:rsidRPr="000B067D">
        <w:rPr>
          <w:rFonts w:ascii="Arial" w:hAnsi="Arial" w:cs="Arial"/>
          <w:sz w:val="24"/>
          <w:szCs w:val="24"/>
        </w:rPr>
        <w:t>e "five forces model" to explain</w:t>
      </w:r>
      <w:r w:rsidRPr="000B067D">
        <w:rPr>
          <w:rFonts w:ascii="Arial" w:hAnsi="Arial" w:cs="Arial"/>
          <w:sz w:val="24"/>
          <w:szCs w:val="24"/>
        </w:rPr>
        <w:t xml:space="preserve"> the </w:t>
      </w:r>
      <w:r w:rsidR="00205AB1" w:rsidRPr="000B067D">
        <w:rPr>
          <w:rFonts w:ascii="Arial" w:hAnsi="Arial" w:cs="Arial"/>
          <w:sz w:val="24"/>
          <w:szCs w:val="24"/>
        </w:rPr>
        <w:t>market</w:t>
      </w:r>
      <w:r w:rsidRPr="000B067D">
        <w:rPr>
          <w:rFonts w:ascii="Arial" w:hAnsi="Arial" w:cs="Arial"/>
          <w:sz w:val="24"/>
          <w:szCs w:val="24"/>
        </w:rPr>
        <w:t xml:space="preserve"> advantages of the new energy automobile industry. As a result, the </w:t>
      </w:r>
      <w:r w:rsidR="00205AB1" w:rsidRPr="000B067D">
        <w:rPr>
          <w:rFonts w:ascii="Arial" w:hAnsi="Arial" w:cs="Arial"/>
          <w:sz w:val="24"/>
          <w:szCs w:val="24"/>
        </w:rPr>
        <w:t>market</w:t>
      </w:r>
      <w:r w:rsidRPr="000B067D">
        <w:rPr>
          <w:rFonts w:ascii="Arial" w:hAnsi="Arial" w:cs="Arial"/>
          <w:sz w:val="24"/>
          <w:szCs w:val="24"/>
        </w:rPr>
        <w:t xml:space="preserve"> advantages of </w:t>
      </w:r>
      <w:r w:rsidR="00205AB1" w:rsidRPr="000B067D">
        <w:rPr>
          <w:rFonts w:ascii="Arial" w:hAnsi="Arial" w:cs="Arial"/>
          <w:sz w:val="24"/>
          <w:szCs w:val="24"/>
        </w:rPr>
        <w:t xml:space="preserve">NEV </w:t>
      </w:r>
      <w:r w:rsidRPr="000B067D">
        <w:rPr>
          <w:rFonts w:ascii="Arial" w:hAnsi="Arial" w:cs="Arial"/>
          <w:sz w:val="24"/>
          <w:szCs w:val="24"/>
        </w:rPr>
        <w:t xml:space="preserve">are slightly inadequate. Accordingly, he put forward the feasible proposal of industry initial </w:t>
      </w:r>
      <w:r w:rsidRPr="000B067D">
        <w:rPr>
          <w:rFonts w:ascii="Arial" w:hAnsi="Arial" w:cs="Arial"/>
          <w:sz w:val="24"/>
          <w:szCs w:val="24"/>
        </w:rPr>
        <w:lastRenderedPageBreak/>
        <w:t>stage.</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(Wang and Mogi, 2017)</w:t>
      </w:r>
      <w:r w:rsidR="00205AB1" w:rsidRPr="000B067D">
        <w:rPr>
          <w:rFonts w:ascii="Arial" w:hAnsi="Arial" w:cs="Arial"/>
          <w:sz w:val="24"/>
          <w:szCs w:val="24"/>
        </w:rPr>
        <w:t xml:space="preserve"> Based on the technical and economic significance of NEV</w:t>
      </w:r>
      <w:r w:rsidRPr="000B067D">
        <w:rPr>
          <w:rFonts w:ascii="Arial" w:hAnsi="Arial" w:cs="Arial"/>
          <w:sz w:val="24"/>
          <w:szCs w:val="24"/>
        </w:rPr>
        <w:t xml:space="preserve">, </w:t>
      </w:r>
      <w:r w:rsidR="00205AB1" w:rsidRPr="000B067D">
        <w:rPr>
          <w:rFonts w:ascii="Arial" w:hAnsi="Arial" w:cs="Arial"/>
          <w:sz w:val="24"/>
          <w:szCs w:val="24"/>
        </w:rPr>
        <w:t>He pointed out that the automotive market will transform from traditional energy (oil) to hy</w:t>
      </w:r>
      <w:r w:rsidR="00BA3558" w:rsidRPr="000B067D">
        <w:rPr>
          <w:rFonts w:ascii="Arial" w:hAnsi="Arial" w:cs="Arial"/>
          <w:sz w:val="24"/>
          <w:szCs w:val="24"/>
        </w:rPr>
        <w:t xml:space="preserve">brid energy and electricity, and </w:t>
      </w:r>
      <w:r w:rsidRPr="000B067D">
        <w:rPr>
          <w:rFonts w:ascii="Arial" w:hAnsi="Arial" w:cs="Arial"/>
          <w:sz w:val="24"/>
          <w:szCs w:val="24"/>
        </w:rPr>
        <w:t>market competition will become fierce. New energy vehicle industry technology chain has a strong technical effect, affecting the further development and improvement of the industrial chain.</w:t>
      </w:r>
    </w:p>
    <w:p w:rsidR="005D24B9" w:rsidRPr="000B067D" w:rsidRDefault="005D24B9" w:rsidP="005D24B9">
      <w:pPr>
        <w:spacing w:line="360" w:lineRule="auto"/>
        <w:rPr>
          <w:rFonts w:ascii="Arial" w:hAnsi="Arial" w:cs="Arial"/>
          <w:sz w:val="24"/>
          <w:szCs w:val="24"/>
        </w:rPr>
      </w:pPr>
    </w:p>
    <w:p w:rsidR="003F2D73" w:rsidRPr="005A3AF4" w:rsidRDefault="00BA3558" w:rsidP="005D24B9">
      <w:pPr>
        <w:spacing w:line="360" w:lineRule="auto"/>
        <w:rPr>
          <w:rFonts w:ascii="Arial" w:hAnsi="Arial" w:cs="Arial"/>
          <w:sz w:val="24"/>
          <w:szCs w:val="24"/>
        </w:rPr>
      </w:pPr>
      <w:r w:rsidRPr="000B067D">
        <w:rPr>
          <w:rFonts w:ascii="Arial" w:hAnsi="Arial" w:cs="Arial"/>
          <w:sz w:val="24"/>
          <w:szCs w:val="24"/>
        </w:rPr>
        <w:t xml:space="preserve">In China, the technical route of NEV has experienced four stages of development. </w:t>
      </w:r>
      <w:r w:rsidR="005D24B9" w:rsidRPr="000B067D">
        <w:rPr>
          <w:rFonts w:ascii="Arial" w:hAnsi="Arial" w:cs="Arial"/>
          <w:sz w:val="24"/>
          <w:szCs w:val="24"/>
        </w:rPr>
        <w:t xml:space="preserve">(Yu and Xu, 2019). From 2003 to 2005, </w:t>
      </w:r>
      <w:r w:rsidRPr="000B067D">
        <w:rPr>
          <w:rFonts w:ascii="Arial" w:hAnsi="Arial" w:cs="Arial"/>
          <w:sz w:val="24"/>
          <w:szCs w:val="24"/>
        </w:rPr>
        <w:t>In the long-term science and technology plan, the state has formulated an energy-saving and environmentally-friendly vehicle strategy (low-energy NEV strategy)</w:t>
      </w:r>
      <w:r w:rsidR="005D24B9" w:rsidRPr="000B067D">
        <w:rPr>
          <w:rFonts w:ascii="Arial" w:hAnsi="Arial" w:cs="Arial"/>
          <w:sz w:val="24"/>
          <w:szCs w:val="24"/>
        </w:rPr>
        <w:t xml:space="preserve">; From 2009-2012, </w:t>
      </w:r>
      <w:r w:rsidRPr="000B067D">
        <w:rPr>
          <w:rFonts w:ascii="Arial" w:hAnsi="Arial" w:cs="Arial"/>
          <w:sz w:val="24"/>
          <w:szCs w:val="24"/>
        </w:rPr>
        <w:t>Science and technology department a</w:t>
      </w:r>
      <w:r w:rsidR="005D24B9" w:rsidRPr="000B067D">
        <w:rPr>
          <w:rFonts w:ascii="Arial" w:hAnsi="Arial" w:cs="Arial"/>
          <w:sz w:val="24"/>
          <w:szCs w:val="24"/>
        </w:rPr>
        <w:t xml:space="preserve">nd the development plan of the </w:t>
      </w:r>
      <w:r w:rsidR="00A60755" w:rsidRPr="000B067D">
        <w:rPr>
          <w:rFonts w:ascii="Arial" w:hAnsi="Arial" w:cs="Arial"/>
          <w:sz w:val="24"/>
          <w:szCs w:val="24"/>
        </w:rPr>
        <w:t>Industry and information sector</w:t>
      </w:r>
      <w:r w:rsidR="005D24B9" w:rsidRPr="000B067D">
        <w:rPr>
          <w:rFonts w:ascii="Arial" w:hAnsi="Arial" w:cs="Arial"/>
          <w:sz w:val="24"/>
          <w:szCs w:val="24"/>
        </w:rPr>
        <w:t xml:space="preserve"> has established a "pure electric drive" technology transformation strategy; In 2014, the </w:t>
      </w:r>
      <w:r w:rsidR="00A60755" w:rsidRPr="000B067D">
        <w:rPr>
          <w:rFonts w:ascii="Arial" w:hAnsi="Arial" w:cs="Arial"/>
          <w:sz w:val="24"/>
          <w:szCs w:val="24"/>
        </w:rPr>
        <w:t>progress</w:t>
      </w:r>
      <w:r w:rsidR="005D24B9" w:rsidRPr="000B067D">
        <w:rPr>
          <w:rFonts w:ascii="Arial" w:hAnsi="Arial" w:cs="Arial"/>
          <w:sz w:val="24"/>
          <w:szCs w:val="24"/>
        </w:rPr>
        <w:t xml:space="preserve"> of </w:t>
      </w:r>
      <w:r w:rsidR="00A60755" w:rsidRPr="000B067D">
        <w:rPr>
          <w:rFonts w:ascii="Arial" w:hAnsi="Arial" w:cs="Arial"/>
          <w:sz w:val="24"/>
          <w:szCs w:val="24"/>
        </w:rPr>
        <w:t>NEV</w:t>
      </w:r>
      <w:r w:rsidR="005D24B9" w:rsidRPr="000B067D">
        <w:rPr>
          <w:rFonts w:ascii="Arial" w:hAnsi="Arial" w:cs="Arial"/>
          <w:sz w:val="24"/>
          <w:szCs w:val="24"/>
        </w:rPr>
        <w:t xml:space="preserve"> has been valued by the state, </w:t>
      </w:r>
      <w:r w:rsidR="00A60755" w:rsidRPr="000B067D">
        <w:rPr>
          <w:rFonts w:ascii="Arial" w:hAnsi="Arial" w:cs="Arial"/>
          <w:sz w:val="24"/>
          <w:szCs w:val="24"/>
        </w:rPr>
        <w:t>developing a development strategy for NEV in China</w:t>
      </w:r>
      <w:r w:rsidR="005D24B9" w:rsidRPr="000B067D">
        <w:rPr>
          <w:rFonts w:ascii="Arial" w:hAnsi="Arial" w:cs="Arial"/>
          <w:sz w:val="24"/>
          <w:szCs w:val="24"/>
        </w:rPr>
        <w:t xml:space="preserve">. In November 2018: </w:t>
      </w:r>
      <w:r w:rsidR="00A60755" w:rsidRPr="000B067D">
        <w:rPr>
          <w:rFonts w:ascii="Arial" w:hAnsi="Arial" w:cs="Arial"/>
          <w:sz w:val="24"/>
          <w:szCs w:val="24"/>
        </w:rPr>
        <w:t>In the political consultation meeting, some members suggested to quickly study and develop the development plan for new energy vehicles by 2035. In addition, there is a need to clearly define the sales restrictions for fuel vehicles by category and region, close industrial development expectations, and initiate a new round of strategic discussions.</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At present, </w:t>
      </w:r>
      <w:r w:rsidR="003F2D73" w:rsidRPr="000B067D">
        <w:rPr>
          <w:rFonts w:ascii="Arial" w:hAnsi="Arial" w:cs="Arial"/>
          <w:sz w:val="24"/>
          <w:szCs w:val="24"/>
        </w:rPr>
        <w:t>NEV has entered a period of rapid development</w:t>
      </w:r>
      <w:r w:rsidRPr="000B067D">
        <w:rPr>
          <w:rFonts w:ascii="Arial" w:hAnsi="Arial" w:cs="Arial"/>
          <w:sz w:val="24"/>
          <w:szCs w:val="24"/>
        </w:rPr>
        <w:t>, whether it is governmen</w:t>
      </w:r>
      <w:r w:rsidR="003F2D73" w:rsidRPr="000B067D">
        <w:rPr>
          <w:rFonts w:ascii="Arial" w:hAnsi="Arial" w:cs="Arial"/>
          <w:sz w:val="24"/>
          <w:szCs w:val="24"/>
        </w:rPr>
        <w:t xml:space="preserve">t support, the active promotion </w:t>
      </w:r>
      <w:r w:rsidRPr="000B067D">
        <w:rPr>
          <w:rFonts w:ascii="Arial" w:hAnsi="Arial" w:cs="Arial"/>
          <w:sz w:val="24"/>
          <w:szCs w:val="24"/>
        </w:rPr>
        <w:t xml:space="preserve">of the new energy automobile industry itself, the enhancement of consumer environmental awareness, or the endless stream of promotional activities by manufacturers(Xu and Lin, 2018). Both have greatly promoted the development of </w:t>
      </w:r>
      <w:r w:rsidR="00623478" w:rsidRPr="000B067D">
        <w:rPr>
          <w:rFonts w:ascii="Arial" w:hAnsi="Arial" w:cs="Arial"/>
          <w:sz w:val="24"/>
          <w:szCs w:val="24"/>
        </w:rPr>
        <w:t>NEV</w:t>
      </w:r>
      <w:r w:rsidRPr="000B067D">
        <w:rPr>
          <w:rFonts w:ascii="Arial" w:hAnsi="Arial" w:cs="Arial"/>
          <w:sz w:val="24"/>
          <w:szCs w:val="24"/>
        </w:rPr>
        <w:t xml:space="preserve">. However, there are still some improvements in the development of </w:t>
      </w:r>
      <w:r w:rsidR="00623478" w:rsidRPr="000B067D">
        <w:rPr>
          <w:rFonts w:ascii="Arial" w:hAnsi="Arial" w:cs="Arial"/>
          <w:sz w:val="24"/>
          <w:szCs w:val="24"/>
        </w:rPr>
        <w:t>NEV</w:t>
      </w:r>
      <w:r w:rsidRPr="000B067D">
        <w:rPr>
          <w:rFonts w:ascii="Arial" w:hAnsi="Arial" w:cs="Arial"/>
          <w:sz w:val="24"/>
          <w:szCs w:val="24"/>
        </w:rPr>
        <w:t xml:space="preserve">, </w:t>
      </w:r>
      <w:r w:rsidR="00623478" w:rsidRPr="000B067D">
        <w:rPr>
          <w:rFonts w:ascii="Arial" w:hAnsi="Arial" w:cs="Arial"/>
          <w:sz w:val="24"/>
          <w:szCs w:val="24"/>
        </w:rPr>
        <w:t xml:space="preserve">such as unaffordable </w:t>
      </w:r>
      <w:r w:rsidR="00623478" w:rsidRPr="000B067D">
        <w:rPr>
          <w:rFonts w:ascii="Arial" w:hAnsi="Arial" w:cs="Arial"/>
          <w:sz w:val="24"/>
          <w:szCs w:val="24"/>
        </w:rPr>
        <w:lastRenderedPageBreak/>
        <w:t>technology development costs</w:t>
      </w:r>
      <w:r w:rsidRPr="000B067D">
        <w:rPr>
          <w:rFonts w:ascii="Arial" w:hAnsi="Arial" w:cs="Arial"/>
          <w:sz w:val="24"/>
          <w:szCs w:val="24"/>
        </w:rPr>
        <w:t xml:space="preserve"> and insufficient investment in some scientific research</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(Zhang and Wang, 2019). </w:t>
      </w:r>
      <w:r w:rsidR="00623478" w:rsidRPr="000B067D">
        <w:rPr>
          <w:rFonts w:ascii="Arial" w:hAnsi="Arial" w:cs="Arial"/>
          <w:sz w:val="24"/>
          <w:szCs w:val="24"/>
        </w:rPr>
        <w:t>Although the Chinese government’s capital investment has gradually increased, there are still many important technologies that are not mastered</w:t>
      </w:r>
      <w:r w:rsidRPr="000B067D">
        <w:rPr>
          <w:rFonts w:ascii="Arial" w:hAnsi="Arial" w:cs="Arial"/>
          <w:sz w:val="24"/>
          <w:szCs w:val="24"/>
        </w:rPr>
        <w:t>, and there is no technology to master core components, and research and development efforts are not great</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(Masiero and Risso, 2016). The technology, control technology and engine technology of the storage power of </w:t>
      </w:r>
      <w:r w:rsidR="00623478" w:rsidRPr="000B067D">
        <w:rPr>
          <w:rFonts w:ascii="Arial" w:hAnsi="Arial" w:cs="Arial"/>
          <w:sz w:val="24"/>
          <w:szCs w:val="24"/>
        </w:rPr>
        <w:t>NEV</w:t>
      </w:r>
      <w:r w:rsidRPr="000B067D">
        <w:rPr>
          <w:rFonts w:ascii="Arial" w:hAnsi="Arial" w:cs="Arial"/>
          <w:sz w:val="24"/>
          <w:szCs w:val="24"/>
        </w:rPr>
        <w:t xml:space="preserve"> batteries need to be further strengthened. </w:t>
      </w:r>
      <w:r w:rsidR="00E0135E" w:rsidRPr="000B067D">
        <w:rPr>
          <w:rFonts w:ascii="Arial" w:hAnsi="Arial" w:cs="Arial"/>
          <w:sz w:val="24"/>
          <w:szCs w:val="24"/>
        </w:rPr>
        <w:t xml:space="preserve">Analyze from </w:t>
      </w:r>
      <w:r w:rsidRPr="000B067D">
        <w:rPr>
          <w:rFonts w:ascii="Arial" w:hAnsi="Arial" w:cs="Arial"/>
          <w:sz w:val="24"/>
          <w:szCs w:val="24"/>
        </w:rPr>
        <w:t xml:space="preserve">infrastructure construction, the supporting facilities for </w:t>
      </w:r>
      <w:r w:rsidR="00E0135E" w:rsidRPr="000B067D">
        <w:rPr>
          <w:rFonts w:ascii="Arial" w:hAnsi="Arial" w:cs="Arial"/>
          <w:sz w:val="24"/>
          <w:szCs w:val="24"/>
        </w:rPr>
        <w:t>NEV</w:t>
      </w:r>
      <w:r w:rsidRPr="000B067D">
        <w:rPr>
          <w:rFonts w:ascii="Arial" w:hAnsi="Arial" w:cs="Arial"/>
          <w:sz w:val="24"/>
          <w:szCs w:val="24"/>
        </w:rPr>
        <w:t xml:space="preserve"> are not very sound, and the construction of charging stations is slow. </w:t>
      </w:r>
      <w:r w:rsidR="00E0135E" w:rsidRPr="000B067D">
        <w:rPr>
          <w:rFonts w:ascii="Arial" w:hAnsi="Arial" w:cs="Arial"/>
          <w:sz w:val="24"/>
          <w:szCs w:val="24"/>
        </w:rPr>
        <w:t>If you want to build a charging facility, you must solve both the huge funding problem and the shortage of land in some areas</w:t>
      </w:r>
      <w:r w:rsidRPr="000B067D">
        <w:rPr>
          <w:rFonts w:ascii="Arial" w:hAnsi="Arial" w:cs="Arial"/>
          <w:sz w:val="24"/>
          <w:szCs w:val="24"/>
        </w:rPr>
        <w:t>. These are facing great challenges and require the joint efforts of the government and enterprises (Wang and Ke, 2018).</w:t>
      </w:r>
    </w:p>
    <w:p w:rsidR="005D24B9" w:rsidRPr="000B067D" w:rsidRDefault="005D24B9" w:rsidP="005D24B9">
      <w:pPr>
        <w:spacing w:line="360" w:lineRule="auto"/>
        <w:rPr>
          <w:rFonts w:ascii="Arial" w:hAnsi="Arial" w:cs="Arial"/>
          <w:sz w:val="24"/>
          <w:szCs w:val="24"/>
          <w:highlight w:val="yellow"/>
        </w:rPr>
      </w:pPr>
    </w:p>
    <w:p w:rsidR="005D24B9" w:rsidRPr="000B067D" w:rsidRDefault="00E0135E" w:rsidP="005D24B9">
      <w:pPr>
        <w:spacing w:line="360" w:lineRule="auto"/>
        <w:rPr>
          <w:rFonts w:ascii="Arial" w:hAnsi="Arial" w:cs="Arial"/>
          <w:sz w:val="24"/>
          <w:szCs w:val="24"/>
        </w:rPr>
      </w:pPr>
      <w:r w:rsidRPr="000B067D">
        <w:rPr>
          <w:rFonts w:ascii="Arial" w:hAnsi="Arial" w:cs="Arial"/>
          <w:sz w:val="24"/>
          <w:szCs w:val="24"/>
        </w:rPr>
        <w:t>With the support of the national policy</w:t>
      </w:r>
      <w:r w:rsidR="003A1E94" w:rsidRPr="000B067D">
        <w:rPr>
          <w:rFonts w:ascii="Arial" w:hAnsi="Arial" w:cs="Arial"/>
          <w:sz w:val="24"/>
          <w:szCs w:val="24"/>
        </w:rPr>
        <w:t xml:space="preserve">, </w:t>
      </w:r>
      <w:r w:rsidR="005D24B9" w:rsidRPr="000B067D">
        <w:rPr>
          <w:rFonts w:ascii="Arial" w:hAnsi="Arial" w:cs="Arial"/>
          <w:sz w:val="24"/>
          <w:szCs w:val="24"/>
        </w:rPr>
        <w:t xml:space="preserve">Shanghai, Guangzhou, Shenzhen, Beijing, Tianjin and other places have also formulated corresponding policies on the </w:t>
      </w:r>
      <w:r w:rsidR="003A1E94" w:rsidRPr="000B067D">
        <w:rPr>
          <w:rFonts w:ascii="Arial" w:hAnsi="Arial" w:cs="Arial"/>
          <w:sz w:val="24"/>
          <w:szCs w:val="24"/>
        </w:rPr>
        <w:t>progress</w:t>
      </w:r>
      <w:r w:rsidR="005D24B9" w:rsidRPr="000B067D">
        <w:rPr>
          <w:rFonts w:ascii="Arial" w:hAnsi="Arial" w:cs="Arial"/>
          <w:sz w:val="24"/>
          <w:szCs w:val="24"/>
        </w:rPr>
        <w:t xml:space="preserve"> of </w:t>
      </w:r>
      <w:r w:rsidR="003A1E94" w:rsidRPr="000B067D">
        <w:rPr>
          <w:rFonts w:ascii="Arial" w:hAnsi="Arial" w:cs="Arial"/>
          <w:sz w:val="24"/>
          <w:szCs w:val="24"/>
        </w:rPr>
        <w:t xml:space="preserve">NEV </w:t>
      </w:r>
      <w:r w:rsidR="005D24B9" w:rsidRPr="000B067D">
        <w:rPr>
          <w:rFonts w:ascii="Arial" w:hAnsi="Arial" w:cs="Arial"/>
          <w:sz w:val="24"/>
          <w:szCs w:val="24"/>
        </w:rPr>
        <w:t xml:space="preserve">(Fan and Feng, 2017). A large number of preferential support policies have also been introduced in succession, including the implementation of parking fee reduction and charging fee concessions; for example, the number of licenses auction, the implementation of limited number driving in some areas, car quotas and other measures, in September 2014, the purchase tax of </w:t>
      </w:r>
      <w:r w:rsidR="003A1E94" w:rsidRPr="000B067D">
        <w:rPr>
          <w:rFonts w:ascii="Arial" w:hAnsi="Arial" w:cs="Arial"/>
          <w:sz w:val="24"/>
          <w:szCs w:val="24"/>
        </w:rPr>
        <w:t>NEV</w:t>
      </w:r>
      <w:r w:rsidR="005D24B9" w:rsidRPr="000B067D">
        <w:rPr>
          <w:rFonts w:ascii="Arial" w:hAnsi="Arial" w:cs="Arial"/>
          <w:sz w:val="24"/>
          <w:szCs w:val="24"/>
        </w:rPr>
        <w:t xml:space="preserve"> was also cancelled</w:t>
      </w:r>
      <w:r w:rsidR="005D24B9"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(Zhang and Bai, 2017). In some places, if consumers buy pure electric vehicles, they can also enjoy double subsidies from the state and the local. In some places, even subsidies are as high as nearly 100,000 yuan</w:t>
      </w:r>
      <w:r w:rsidR="003A1E94"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 xml:space="preserve">(Helveston, 2019). Not only the high subsidies, but also the trouble of shaking the number. </w:t>
      </w:r>
      <w:r w:rsidR="003A1E94" w:rsidRPr="000B067D">
        <w:rPr>
          <w:rFonts w:ascii="Arial" w:hAnsi="Arial" w:cs="Arial"/>
          <w:sz w:val="24"/>
          <w:szCs w:val="24"/>
        </w:rPr>
        <w:t>NEV are one of the highly supported industries in the country</w:t>
      </w:r>
      <w:r w:rsidR="005D24B9" w:rsidRPr="000B067D">
        <w:rPr>
          <w:rFonts w:ascii="Arial" w:hAnsi="Arial" w:cs="Arial"/>
          <w:sz w:val="24"/>
          <w:szCs w:val="24"/>
        </w:rPr>
        <w:t>, are constantly developing, and various subsidies and preferential policies have become catalysts for their rapid popularization (Tan, 2018).</w:t>
      </w:r>
    </w:p>
    <w:p w:rsidR="005D24B9" w:rsidRPr="006C1BD6" w:rsidRDefault="005D24B9" w:rsidP="005D24B9">
      <w:pPr>
        <w:pStyle w:val="2"/>
        <w:rPr>
          <w:rFonts w:ascii="Arial" w:hAnsi="Arial" w:cs="Arial"/>
          <w:b w:val="0"/>
          <w:sz w:val="30"/>
          <w:szCs w:val="30"/>
        </w:rPr>
      </w:pPr>
      <w:bookmarkStart w:id="32" w:name="_Toc17268114"/>
      <w:r w:rsidRPr="006C1BD6">
        <w:rPr>
          <w:rFonts w:ascii="Arial" w:hAnsi="Arial" w:cs="Arial"/>
          <w:b w:val="0"/>
          <w:sz w:val="30"/>
          <w:szCs w:val="30"/>
        </w:rPr>
        <w:lastRenderedPageBreak/>
        <w:t xml:space="preserve">2.3 Analysis of purchase intention of </w:t>
      </w:r>
      <w:r w:rsidR="003A1E94" w:rsidRPr="006C1BD6">
        <w:rPr>
          <w:rFonts w:ascii="Arial" w:hAnsi="Arial" w:cs="Arial"/>
          <w:b w:val="0"/>
          <w:sz w:val="30"/>
          <w:szCs w:val="30"/>
        </w:rPr>
        <w:t>NEV</w:t>
      </w:r>
      <w:bookmarkEnd w:id="32"/>
    </w:p>
    <w:p w:rsidR="005D24B9" w:rsidRPr="006C1BD6" w:rsidRDefault="005D24B9" w:rsidP="005D24B9">
      <w:pPr>
        <w:pStyle w:val="3"/>
        <w:rPr>
          <w:rFonts w:ascii="Arial" w:hAnsi="Arial" w:cs="Arial"/>
          <w:b w:val="0"/>
          <w:sz w:val="28"/>
          <w:szCs w:val="28"/>
        </w:rPr>
      </w:pPr>
      <w:bookmarkStart w:id="33" w:name="_Toc13150416"/>
      <w:bookmarkStart w:id="34" w:name="_Toc17268115"/>
      <w:r w:rsidRPr="006C1BD6">
        <w:rPr>
          <w:rFonts w:ascii="Arial" w:hAnsi="Arial" w:cs="Arial"/>
          <w:b w:val="0"/>
          <w:sz w:val="28"/>
          <w:szCs w:val="28"/>
        </w:rPr>
        <w:t>2.3.1 The concept of purchase intention</w:t>
      </w:r>
      <w:bookmarkEnd w:id="33"/>
      <w:bookmarkEnd w:id="34"/>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Psychology is the earliest research field involving purchase intention.</w:t>
      </w:r>
      <w:r w:rsidR="00D87B7D" w:rsidRPr="000B067D">
        <w:rPr>
          <w:rFonts w:ascii="Arial" w:hAnsi="Arial" w:cs="Arial"/>
          <w:sz w:val="24"/>
          <w:szCs w:val="24"/>
        </w:rPr>
        <w:t xml:space="preserve"> As behavioral science becomes the main target of research, the desire to purchase will serve as a study of consumer purchasing decisions</w:t>
      </w:r>
      <w:r w:rsidRPr="000B067D">
        <w:rPr>
          <w:rFonts w:ascii="Arial" w:hAnsi="Arial" w:cs="Arial"/>
          <w:sz w:val="24"/>
          <w:szCs w:val="24"/>
        </w:rPr>
        <w:t xml:space="preserve">, which refers to the probability that consumers actively want to </w:t>
      </w:r>
      <w:r w:rsidR="00296E3C" w:rsidRPr="000B067D">
        <w:rPr>
          <w:rFonts w:ascii="Arial" w:hAnsi="Arial" w:cs="Arial"/>
          <w:sz w:val="24"/>
          <w:szCs w:val="24"/>
        </w:rPr>
        <w:t xml:space="preserve">buy a certain goods or services </w:t>
      </w:r>
      <w:r w:rsidRPr="000B067D">
        <w:rPr>
          <w:rFonts w:ascii="Arial" w:hAnsi="Arial" w:cs="Arial"/>
          <w:sz w:val="24"/>
          <w:szCs w:val="24"/>
        </w:rPr>
        <w:t>(Javornik, 2016)</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(Budiman and Wijaya, 2014) believes the purchase intention is to refer to the generation of a subjective idea of the consumer, for example, a perception of a good or a service, and a change in the likelihood of a perception of the good or service after being interfered with by external factors. He believes that the willingness to purchase is not an objective existence, but a subjective cognition.</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color w:val="000000" w:themeColor="text1"/>
          <w:sz w:val="24"/>
          <w:szCs w:val="24"/>
        </w:rPr>
      </w:pPr>
      <w:r w:rsidRPr="000B067D">
        <w:rPr>
          <w:rFonts w:ascii="Arial" w:hAnsi="Arial" w:cs="Arial"/>
          <w:color w:val="000000"/>
          <w:sz w:val="24"/>
          <w:szCs w:val="24"/>
          <w:shd w:val="clear" w:color="auto" w:fill="FFFFFF"/>
        </w:rPr>
        <w:t>(Teng and Wang, 2015)</w:t>
      </w:r>
      <w:r w:rsidRPr="000B067D">
        <w:rPr>
          <w:rFonts w:ascii="Arial" w:hAnsi="Arial" w:cs="Arial"/>
          <w:color w:val="000000" w:themeColor="text1"/>
          <w:sz w:val="24"/>
          <w:szCs w:val="24"/>
        </w:rPr>
        <w:t xml:space="preserve"> </w:t>
      </w:r>
      <w:r w:rsidR="00D87B7D" w:rsidRPr="000B067D">
        <w:rPr>
          <w:rFonts w:ascii="Arial" w:hAnsi="Arial" w:cs="Arial"/>
          <w:color w:val="000000" w:themeColor="text1"/>
          <w:sz w:val="24"/>
          <w:szCs w:val="24"/>
        </w:rPr>
        <w:t>believed that the purchase intention reflects both the consumer's goodwill for a product and the likelihood that the consumer has the possibility to purchase it</w:t>
      </w:r>
      <w:r w:rsidR="00C4527B" w:rsidRPr="000B067D">
        <w:rPr>
          <w:rFonts w:ascii="Arial" w:hAnsi="Arial" w:cs="Arial"/>
          <w:color w:val="000000" w:themeColor="text1"/>
          <w:sz w:val="24"/>
          <w:szCs w:val="24"/>
        </w:rPr>
        <w:t>. In fact, this situation stems from the subjective consciousness of consumers.</w:t>
      </w:r>
    </w:p>
    <w:p w:rsidR="00C4527B" w:rsidRPr="000B067D" w:rsidRDefault="00C4527B"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(Paul, 2016)</w:t>
      </w:r>
      <w:r w:rsidRPr="000B067D">
        <w:rPr>
          <w:rFonts w:ascii="Arial" w:hAnsi="Arial" w:cs="Arial"/>
          <w:color w:val="FF0000"/>
          <w:sz w:val="24"/>
          <w:szCs w:val="24"/>
        </w:rPr>
        <w:t xml:space="preserve"> </w:t>
      </w:r>
      <w:r w:rsidRPr="000B067D">
        <w:rPr>
          <w:rFonts w:ascii="Arial" w:hAnsi="Arial" w:cs="Arial"/>
          <w:sz w:val="24"/>
          <w:szCs w:val="24"/>
        </w:rPr>
        <w:t xml:space="preserve">interpret consumer purchase intention as a subjective probability, based on products, can be used to predict people's </w:t>
      </w:r>
      <w:r w:rsidR="00C4527B" w:rsidRPr="000B067D">
        <w:rPr>
          <w:rFonts w:ascii="Arial" w:hAnsi="Arial" w:cs="Arial"/>
          <w:sz w:val="24"/>
          <w:szCs w:val="24"/>
        </w:rPr>
        <w:t xml:space="preserve">purchase </w:t>
      </w:r>
      <w:r w:rsidRPr="000B067D">
        <w:rPr>
          <w:rFonts w:ascii="Arial" w:hAnsi="Arial" w:cs="Arial"/>
          <w:sz w:val="24"/>
          <w:szCs w:val="24"/>
        </w:rPr>
        <w:t>behavior.</w:t>
      </w:r>
    </w:p>
    <w:p w:rsidR="005D24B9" w:rsidRPr="006C1BD6" w:rsidRDefault="005D24B9" w:rsidP="005D24B9">
      <w:pPr>
        <w:pStyle w:val="3"/>
        <w:rPr>
          <w:rFonts w:ascii="Arial" w:hAnsi="Arial" w:cs="Arial"/>
          <w:b w:val="0"/>
          <w:sz w:val="28"/>
          <w:szCs w:val="28"/>
        </w:rPr>
      </w:pPr>
      <w:bookmarkStart w:id="35" w:name="_Toc13150417"/>
      <w:bookmarkStart w:id="36" w:name="_Toc17268116"/>
      <w:r w:rsidRPr="006C1BD6">
        <w:rPr>
          <w:rFonts w:ascii="Arial" w:hAnsi="Arial" w:cs="Arial"/>
          <w:b w:val="0"/>
          <w:sz w:val="28"/>
          <w:szCs w:val="28"/>
        </w:rPr>
        <w:t>2.3.2 Theoretical basis of purchase intention research</w:t>
      </w:r>
      <w:bookmarkEnd w:id="35"/>
      <w:bookmarkEnd w:id="36"/>
      <w:r w:rsidRPr="006C1BD6">
        <w:rPr>
          <w:rFonts w:ascii="Arial" w:hAnsi="Arial" w:cs="Arial"/>
          <w:b w:val="0"/>
          <w:sz w:val="28"/>
          <w:szCs w:val="28"/>
        </w:rPr>
        <w:t xml:space="preserve"> </w:t>
      </w:r>
    </w:p>
    <w:p w:rsidR="005D24B9" w:rsidRPr="000B067D" w:rsidRDefault="005D24B9" w:rsidP="005D24B9">
      <w:pPr>
        <w:spacing w:line="360" w:lineRule="auto"/>
        <w:ind w:firstLineChars="250" w:firstLine="600"/>
        <w:rPr>
          <w:rFonts w:ascii="Arial" w:hAnsi="Arial" w:cs="Arial"/>
          <w:sz w:val="24"/>
          <w:szCs w:val="24"/>
        </w:rPr>
      </w:pPr>
      <w:r w:rsidRPr="000B067D">
        <w:rPr>
          <w:rFonts w:ascii="Arial" w:hAnsi="Arial" w:cs="Arial"/>
          <w:sz w:val="24"/>
          <w:szCs w:val="24"/>
        </w:rPr>
        <w:t>(1) Research on purchasing intention based on consumer attitude</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(Singh and Gupta, 2013) shows that when consumers have a certain kind of </w:t>
      </w:r>
      <w:r w:rsidRPr="000B067D">
        <w:rPr>
          <w:rFonts w:ascii="Arial" w:hAnsi="Arial" w:cs="Arial"/>
          <w:sz w:val="24"/>
          <w:szCs w:val="24"/>
        </w:rPr>
        <w:lastRenderedPageBreak/>
        <w:t>environmentally friendly behavior, the relationship between consumers' environmental attitudes and behaviors will be greater.</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(Lee and Yun, 2015) </w:t>
      </w:r>
      <w:r w:rsidR="00C4527B" w:rsidRPr="000B067D">
        <w:rPr>
          <w:rFonts w:ascii="Arial" w:hAnsi="Arial" w:cs="Arial"/>
          <w:sz w:val="24"/>
          <w:szCs w:val="24"/>
        </w:rPr>
        <w:t>found that consumers’ attitudes are closely linked to their willingness to buy green food</w:t>
      </w:r>
      <w:r w:rsidRPr="000B067D">
        <w:rPr>
          <w:rFonts w:ascii="Arial" w:hAnsi="Arial" w:cs="Arial"/>
          <w:sz w:val="24"/>
          <w:szCs w:val="24"/>
        </w:rPr>
        <w:t>. When consumers are more favorable to green foods, they are more willing to buy them.</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(Biswas, 2016) studied the willingness of consumers in developing c</w:t>
      </w:r>
      <w:r w:rsidR="00C4527B" w:rsidRPr="000B067D">
        <w:rPr>
          <w:rFonts w:ascii="Arial" w:hAnsi="Arial" w:cs="Arial"/>
          <w:sz w:val="24"/>
          <w:szCs w:val="24"/>
        </w:rPr>
        <w:t xml:space="preserve">ountries to buy green products. </w:t>
      </w:r>
      <w:r w:rsidRPr="000B067D">
        <w:rPr>
          <w:rFonts w:ascii="Arial" w:hAnsi="Arial" w:cs="Arial"/>
          <w:sz w:val="24"/>
          <w:szCs w:val="24"/>
        </w:rPr>
        <w:t>Consumers' environmental attitudes have a positive impact on purchasing green products.</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(Obayelu, Arowolo and Poji, 2018) research on willingness to buy safe food has found that</w:t>
      </w:r>
      <w:r w:rsidR="00C4527B" w:rsidRPr="000B067D">
        <w:rPr>
          <w:rFonts w:ascii="Arial" w:hAnsi="Arial" w:cs="Arial"/>
          <w:sz w:val="24"/>
          <w:szCs w:val="24"/>
        </w:rPr>
        <w:t xml:space="preserve"> when consumers are more aware of their own attitudes toward safe green products, they will have a clearer intention to buy.</w:t>
      </w:r>
    </w:p>
    <w:p w:rsidR="005D24B9" w:rsidRPr="000B067D" w:rsidRDefault="005D24B9" w:rsidP="005D24B9">
      <w:pPr>
        <w:spacing w:line="360" w:lineRule="auto"/>
        <w:rPr>
          <w:rFonts w:ascii="Arial" w:hAnsi="Arial" w:cs="Arial"/>
          <w:sz w:val="24"/>
          <w:szCs w:val="24"/>
        </w:rPr>
      </w:pPr>
    </w:p>
    <w:p w:rsidR="00C4527B" w:rsidRPr="000B067D" w:rsidRDefault="005D24B9" w:rsidP="00C4527B">
      <w:pPr>
        <w:spacing w:line="360" w:lineRule="auto"/>
        <w:ind w:firstLineChars="250" w:firstLine="600"/>
        <w:rPr>
          <w:rFonts w:ascii="Arial" w:hAnsi="Arial" w:cs="Arial"/>
          <w:sz w:val="24"/>
          <w:szCs w:val="24"/>
        </w:rPr>
      </w:pPr>
      <w:r w:rsidRPr="000B067D">
        <w:rPr>
          <w:rFonts w:ascii="Arial" w:hAnsi="Arial" w:cs="Arial"/>
          <w:sz w:val="24"/>
          <w:szCs w:val="24"/>
        </w:rPr>
        <w:t>(2) Research on purchasing intention based on maximizing perceived value</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(Wu and Chen, 2014) believed that </w:t>
      </w:r>
      <w:r w:rsidR="00C4527B" w:rsidRPr="000B067D">
        <w:rPr>
          <w:rFonts w:ascii="Arial" w:hAnsi="Arial" w:cs="Arial"/>
          <w:sz w:val="24"/>
          <w:szCs w:val="24"/>
        </w:rPr>
        <w:t>when a consumer buys a product or enjoys a service, the higher the perceived value of the consumer, the more they desire the item or the service, and may choose again.</w:t>
      </w:r>
    </w:p>
    <w:p w:rsidR="005D24B9" w:rsidRPr="000B067D" w:rsidRDefault="005D24B9" w:rsidP="005D24B9">
      <w:pPr>
        <w:spacing w:line="360" w:lineRule="auto"/>
        <w:rPr>
          <w:rFonts w:ascii="Arial" w:hAnsi="Arial" w:cs="Arial"/>
          <w:sz w:val="24"/>
          <w:szCs w:val="24"/>
        </w:rPr>
      </w:pPr>
    </w:p>
    <w:p w:rsidR="005D24B9" w:rsidRPr="000B067D" w:rsidRDefault="002D3449" w:rsidP="005D24B9">
      <w:pPr>
        <w:spacing w:line="360" w:lineRule="auto"/>
        <w:rPr>
          <w:rFonts w:ascii="Arial" w:hAnsi="Arial" w:cs="Arial"/>
          <w:sz w:val="24"/>
          <w:szCs w:val="24"/>
        </w:rPr>
      </w:pPr>
      <w:r w:rsidRPr="000B067D">
        <w:rPr>
          <w:rFonts w:ascii="Arial" w:hAnsi="Arial" w:cs="Arial"/>
          <w:sz w:val="24"/>
          <w:szCs w:val="24"/>
        </w:rPr>
        <w:t>(Vera, 2015) studied customers' choice of specific online stores</w:t>
      </w:r>
      <w:r w:rsidR="005D24B9" w:rsidRPr="000B067D">
        <w:rPr>
          <w:rFonts w:ascii="Arial" w:hAnsi="Arial" w:cs="Arial"/>
          <w:sz w:val="24"/>
          <w:szCs w:val="24"/>
        </w:rPr>
        <w:t xml:space="preserve">, using the concept of purchase intention instead of customer choice, found that </w:t>
      </w:r>
      <w:r w:rsidR="00733605" w:rsidRPr="000B067D">
        <w:rPr>
          <w:rFonts w:ascii="Arial" w:hAnsi="Arial" w:cs="Arial"/>
          <w:sz w:val="24"/>
          <w:szCs w:val="24"/>
        </w:rPr>
        <w:t>there is a positive correlation between CPV and purchase intention.</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(Pappas, 2016) research results show that consumers' perception of product risks and benefits will affect customers' perceived value and ultimately affect consumers' purchasing behavior. </w:t>
      </w:r>
      <w:r w:rsidR="00A60FFC" w:rsidRPr="000B067D">
        <w:rPr>
          <w:rFonts w:ascii="Arial" w:hAnsi="Arial" w:cs="Arial"/>
          <w:sz w:val="24"/>
          <w:szCs w:val="24"/>
        </w:rPr>
        <w:t xml:space="preserve">The relationship between purchase intention </w:t>
      </w:r>
      <w:r w:rsidR="00A60FFC" w:rsidRPr="000B067D">
        <w:rPr>
          <w:rFonts w:ascii="Arial" w:hAnsi="Arial" w:cs="Arial"/>
          <w:sz w:val="24"/>
          <w:szCs w:val="24"/>
        </w:rPr>
        <w:lastRenderedPageBreak/>
        <w:t>and perceived value is very close. That is, when the perceived value of the consumer is rising, the willingness to purchase will become stronger.</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color w:val="000000" w:themeColor="text1"/>
          <w:sz w:val="24"/>
          <w:szCs w:val="24"/>
        </w:rPr>
      </w:pPr>
      <w:r w:rsidRPr="000B067D">
        <w:rPr>
          <w:rFonts w:ascii="Arial" w:hAnsi="Arial" w:cs="Arial"/>
          <w:color w:val="000000" w:themeColor="text1"/>
          <w:sz w:val="24"/>
          <w:szCs w:val="24"/>
        </w:rPr>
        <w:t xml:space="preserve">(Nellikunnel, 2017) </w:t>
      </w:r>
      <w:r w:rsidR="00A60FFC" w:rsidRPr="000B067D">
        <w:rPr>
          <w:rFonts w:ascii="Arial" w:hAnsi="Arial" w:cs="Arial"/>
          <w:color w:val="000000" w:themeColor="text1"/>
          <w:sz w:val="24"/>
          <w:szCs w:val="24"/>
        </w:rPr>
        <w:t>explored the link between the origin of the product and the propensity to buy, and clearly pointing out that consumers are biased towards products from the country of origin, because in their eyes, products of origin have higher quality and they are more willing to buy.</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ind w:firstLineChars="250" w:firstLine="600"/>
        <w:rPr>
          <w:rFonts w:ascii="Arial" w:hAnsi="Arial" w:cs="Arial"/>
          <w:sz w:val="24"/>
          <w:szCs w:val="24"/>
        </w:rPr>
      </w:pPr>
      <w:r w:rsidRPr="000B067D">
        <w:rPr>
          <w:rFonts w:ascii="Arial" w:hAnsi="Arial" w:cs="Arial"/>
          <w:sz w:val="24"/>
          <w:szCs w:val="24"/>
        </w:rPr>
        <w:t xml:space="preserve">(3) </w:t>
      </w:r>
      <w:r w:rsidR="008F7313" w:rsidRPr="000B067D">
        <w:rPr>
          <w:rFonts w:ascii="Arial" w:hAnsi="Arial" w:cs="Arial"/>
          <w:sz w:val="24"/>
          <w:szCs w:val="24"/>
        </w:rPr>
        <w:t>Study purchase intention from the perspective of planning behavior theory</w:t>
      </w:r>
    </w:p>
    <w:p w:rsidR="005D24B9" w:rsidRPr="000B067D" w:rsidRDefault="00A3603D" w:rsidP="005D24B9">
      <w:pPr>
        <w:spacing w:line="360" w:lineRule="auto"/>
        <w:rPr>
          <w:rFonts w:ascii="Arial" w:hAnsi="Arial" w:cs="Arial"/>
          <w:sz w:val="24"/>
          <w:szCs w:val="24"/>
        </w:rPr>
      </w:pPr>
      <w:r w:rsidRPr="000B067D">
        <w:rPr>
          <w:rFonts w:ascii="Arial" w:hAnsi="Arial" w:cs="Arial"/>
          <w:sz w:val="24"/>
          <w:szCs w:val="24"/>
        </w:rPr>
        <w:t>O</w:t>
      </w:r>
      <w:r w:rsidR="008F7313" w:rsidRPr="000B067D">
        <w:rPr>
          <w:rFonts w:ascii="Arial" w:hAnsi="Arial" w:cs="Arial"/>
          <w:sz w:val="24"/>
          <w:szCs w:val="24"/>
        </w:rPr>
        <w:t>n the basis of the social psychology research, (Ajzen &amp; Fishbein, 1975) introduced the theory of planned behavior</w:t>
      </w:r>
      <w:r w:rsidR="005D24B9" w:rsidRPr="000B067D">
        <w:rPr>
          <w:rFonts w:ascii="Arial" w:hAnsi="Arial" w:cs="Arial"/>
          <w:sz w:val="24"/>
          <w:szCs w:val="24"/>
        </w:rPr>
        <w:t>. This theory can be used to explain the general decision-making process of consumer behavior, providing a classical theoretical research framework for studying the factors affecting consumers' willing</w:t>
      </w:r>
      <w:r w:rsidRPr="000B067D">
        <w:rPr>
          <w:rFonts w:ascii="Arial" w:hAnsi="Arial" w:cs="Arial"/>
          <w:sz w:val="24"/>
          <w:szCs w:val="24"/>
        </w:rPr>
        <w:t>ness to act and the link</w:t>
      </w:r>
      <w:r w:rsidR="005D24B9" w:rsidRPr="000B067D">
        <w:rPr>
          <w:rFonts w:ascii="Arial" w:hAnsi="Arial" w:cs="Arial"/>
          <w:sz w:val="24"/>
          <w:szCs w:val="24"/>
        </w:rPr>
        <w:t xml:space="preserve"> between behavioral willingness and consumer behavior.</w:t>
      </w:r>
      <w:r w:rsidR="005D24B9" w:rsidRPr="000B067D">
        <w:rPr>
          <w:rFonts w:ascii="Arial" w:hAnsi="Arial" w:cs="Arial"/>
          <w:color w:val="FF0000"/>
          <w:sz w:val="24"/>
          <w:szCs w:val="24"/>
        </w:rPr>
        <w:t xml:space="preserve"> </w:t>
      </w:r>
      <w:r w:rsidR="005D24B9" w:rsidRPr="000B067D">
        <w:rPr>
          <w:rFonts w:ascii="Arial" w:hAnsi="Arial" w:cs="Arial"/>
          <w:sz w:val="24"/>
          <w:szCs w:val="24"/>
        </w:rPr>
        <w:t>(Ajzen, 2015)</w:t>
      </w:r>
      <w:r w:rsidR="005D24B9" w:rsidRPr="000B067D">
        <w:rPr>
          <w:rFonts w:ascii="Arial" w:hAnsi="Arial" w:cs="Arial"/>
          <w:color w:val="FF0000"/>
          <w:sz w:val="24"/>
          <w:szCs w:val="24"/>
        </w:rPr>
        <w:t xml:space="preserve"> </w:t>
      </w:r>
      <w:r w:rsidR="005D24B9" w:rsidRPr="000B067D">
        <w:rPr>
          <w:rFonts w:ascii="Arial" w:hAnsi="Arial" w:cs="Arial"/>
          <w:sz w:val="24"/>
          <w:szCs w:val="24"/>
        </w:rPr>
        <w:t>assumed that the three variables of subjective norms, behavioral attitudes, and perceptual behavioral control would have an impact on consumer behavioral intention. If consumers behave differently, these three factors will have different effects on consumers' willingness to act. The theory also reveals that consumers' willingness to act is the direct cause of consumers' actual behavior. As shown i</w:t>
      </w:r>
      <w:r w:rsidR="008F7313" w:rsidRPr="000B067D">
        <w:rPr>
          <w:rFonts w:ascii="Arial" w:hAnsi="Arial" w:cs="Arial"/>
          <w:sz w:val="24"/>
          <w:szCs w:val="24"/>
        </w:rPr>
        <w:t>n f</w:t>
      </w:r>
      <w:r w:rsidR="005D24B9" w:rsidRPr="000B067D">
        <w:rPr>
          <w:rFonts w:ascii="Arial" w:hAnsi="Arial" w:cs="Arial"/>
          <w:sz w:val="24"/>
          <w:szCs w:val="24"/>
        </w:rPr>
        <w:t>igure 2-1</w:t>
      </w:r>
    </w:p>
    <w:p w:rsidR="008F7313" w:rsidRPr="000B067D" w:rsidRDefault="008F7313" w:rsidP="005D24B9">
      <w:pPr>
        <w:spacing w:line="360" w:lineRule="auto"/>
        <w:rPr>
          <w:rFonts w:ascii="Arial" w:hAnsi="Arial" w:cs="Arial"/>
          <w:sz w:val="24"/>
          <w:szCs w:val="24"/>
        </w:rPr>
      </w:pPr>
    </w:p>
    <w:p w:rsidR="005D24B9" w:rsidRPr="000B067D" w:rsidRDefault="008F7313" w:rsidP="008F7313">
      <w:pPr>
        <w:spacing w:line="360" w:lineRule="auto"/>
        <w:jc w:val="left"/>
        <w:rPr>
          <w:rFonts w:ascii="Arial" w:hAnsi="Arial" w:cs="Arial"/>
          <w:sz w:val="24"/>
          <w:szCs w:val="24"/>
        </w:rPr>
      </w:pPr>
      <w:r w:rsidRPr="000B067D">
        <w:rPr>
          <w:rFonts w:ascii="Arial" w:hAnsi="Arial" w:cs="Arial"/>
          <w:noProof/>
          <w:sz w:val="24"/>
          <w:szCs w:val="24"/>
        </w:rPr>
        <w:lastRenderedPageBreak/>
        <w:drawing>
          <wp:inline distT="0" distB="0" distL="0" distR="0" wp14:anchorId="58B6DAD0" wp14:editId="79F54183">
            <wp:extent cx="5274310" cy="223059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230594"/>
                    </a:xfrm>
                    <a:prstGeom prst="rect">
                      <a:avLst/>
                    </a:prstGeom>
                  </pic:spPr>
                </pic:pic>
              </a:graphicData>
            </a:graphic>
          </wp:inline>
        </w:drawing>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In general, the theory is applied to different fields, which can predict the individual's willingness to act. Scholars introduce different variable factors according to different research objects. While verifying the influence of three factors of planning behavior theory on purchasing intention, they also enrich the theory of planned behavior.</w:t>
      </w:r>
    </w:p>
    <w:p w:rsidR="005D24B9" w:rsidRPr="006C1BD6" w:rsidRDefault="005D24B9" w:rsidP="005D24B9">
      <w:pPr>
        <w:pStyle w:val="3"/>
        <w:rPr>
          <w:rFonts w:ascii="Arial" w:hAnsi="Arial" w:cs="Arial"/>
          <w:b w:val="0"/>
          <w:sz w:val="28"/>
          <w:szCs w:val="28"/>
        </w:rPr>
      </w:pPr>
      <w:bookmarkStart w:id="37" w:name="_Toc17268117"/>
      <w:r w:rsidRPr="006C1BD6">
        <w:rPr>
          <w:rFonts w:ascii="Arial" w:hAnsi="Arial" w:cs="Arial"/>
          <w:b w:val="0"/>
          <w:sz w:val="28"/>
          <w:szCs w:val="28"/>
        </w:rPr>
        <w:t xml:space="preserve">2.3.3 Purchase intention of </w:t>
      </w:r>
      <w:r w:rsidR="003A1E94" w:rsidRPr="006C1BD6">
        <w:rPr>
          <w:rFonts w:ascii="Arial" w:hAnsi="Arial" w:cs="Arial"/>
          <w:b w:val="0"/>
          <w:sz w:val="28"/>
          <w:szCs w:val="28"/>
        </w:rPr>
        <w:t>NEV</w:t>
      </w:r>
      <w:bookmarkEnd w:id="37"/>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From the analysis above, consumers' purchase intention is closely related to the properties of products and their attitudes towards products. The research finds that green products will stimulate consumers' purchase intention. Since the </w:t>
      </w:r>
      <w:r w:rsidR="00A3603D" w:rsidRPr="000B067D">
        <w:rPr>
          <w:rFonts w:ascii="Arial" w:hAnsi="Arial" w:cs="Arial"/>
          <w:sz w:val="24"/>
          <w:szCs w:val="24"/>
        </w:rPr>
        <w:t xml:space="preserve">progress </w:t>
      </w:r>
      <w:r w:rsidRPr="000B067D">
        <w:rPr>
          <w:rFonts w:ascii="Arial" w:hAnsi="Arial" w:cs="Arial"/>
          <w:sz w:val="24"/>
          <w:szCs w:val="24"/>
        </w:rPr>
        <w:t xml:space="preserve">of </w:t>
      </w:r>
      <w:r w:rsidR="00A3603D" w:rsidRPr="000B067D">
        <w:rPr>
          <w:rFonts w:ascii="Arial" w:hAnsi="Arial" w:cs="Arial"/>
          <w:sz w:val="24"/>
          <w:szCs w:val="24"/>
        </w:rPr>
        <w:t>NEV</w:t>
      </w:r>
      <w:r w:rsidRPr="000B067D">
        <w:rPr>
          <w:rFonts w:ascii="Arial" w:hAnsi="Arial" w:cs="Arial"/>
          <w:sz w:val="24"/>
          <w:szCs w:val="24"/>
        </w:rPr>
        <w:t xml:space="preserve"> conforms to the category of green products, there is an interactive relationship between </w:t>
      </w:r>
      <w:r w:rsidR="00A3603D" w:rsidRPr="000B067D">
        <w:rPr>
          <w:rFonts w:ascii="Arial" w:hAnsi="Arial" w:cs="Arial"/>
          <w:sz w:val="24"/>
          <w:szCs w:val="24"/>
        </w:rPr>
        <w:t>NEV</w:t>
      </w:r>
      <w:r w:rsidRPr="000B067D">
        <w:rPr>
          <w:rFonts w:ascii="Arial" w:hAnsi="Arial" w:cs="Arial"/>
          <w:sz w:val="24"/>
          <w:szCs w:val="24"/>
        </w:rPr>
        <w:t xml:space="preserve"> and consumers' purchase intention to some extent</w:t>
      </w:r>
      <w:r w:rsidR="00687963">
        <w:rPr>
          <w:rFonts w:ascii="Arial" w:hAnsi="Arial" w:cs="Arial" w:hint="eastAsia"/>
          <w:sz w:val="24"/>
          <w:szCs w:val="24"/>
        </w:rPr>
        <w:t xml:space="preserve"> </w:t>
      </w:r>
      <w:r w:rsidRPr="000B067D">
        <w:rPr>
          <w:rFonts w:ascii="Arial" w:hAnsi="Arial" w:cs="Arial"/>
          <w:sz w:val="24"/>
          <w:szCs w:val="24"/>
        </w:rPr>
        <w:t xml:space="preserve">(Junish R and Archana L, 2015). There are four different situations of consumers' purchase intention on </w:t>
      </w:r>
      <w:r w:rsidR="00A3603D" w:rsidRPr="000B067D">
        <w:rPr>
          <w:rFonts w:ascii="Arial" w:hAnsi="Arial" w:cs="Arial"/>
          <w:sz w:val="24"/>
          <w:szCs w:val="24"/>
        </w:rPr>
        <w:t>NEV</w:t>
      </w:r>
      <w:r w:rsidRPr="000B067D">
        <w:rPr>
          <w:rFonts w:ascii="Arial" w:hAnsi="Arial" w:cs="Arial"/>
          <w:sz w:val="24"/>
          <w:szCs w:val="24"/>
        </w:rPr>
        <w:t xml:space="preserve">, namely, consumers will consider buying, consumers are completely willing to buy, consumers will repeat buying and consumers will introduce this product to others. The following is a detailed analysis of these four situations. </w:t>
      </w:r>
    </w:p>
    <w:p w:rsidR="005D24B9" w:rsidRPr="000B067D" w:rsidRDefault="005D24B9" w:rsidP="005D24B9">
      <w:pPr>
        <w:spacing w:line="360" w:lineRule="auto"/>
        <w:rPr>
          <w:rFonts w:ascii="Arial" w:hAnsi="Arial" w:cs="Arial"/>
          <w:sz w:val="24"/>
          <w:szCs w:val="24"/>
        </w:rPr>
      </w:pPr>
    </w:p>
    <w:p w:rsidR="005D24B9" w:rsidRPr="000B067D" w:rsidRDefault="005D24B9" w:rsidP="008F7313">
      <w:pPr>
        <w:spacing w:line="360" w:lineRule="auto"/>
        <w:ind w:firstLineChars="200" w:firstLine="480"/>
        <w:rPr>
          <w:rFonts w:ascii="Arial" w:hAnsi="Arial" w:cs="Arial"/>
          <w:sz w:val="24"/>
          <w:szCs w:val="24"/>
        </w:rPr>
      </w:pPr>
      <w:r w:rsidRPr="000B067D">
        <w:rPr>
          <w:rFonts w:ascii="Arial" w:hAnsi="Arial" w:cs="Arial"/>
          <w:sz w:val="24"/>
          <w:szCs w:val="24"/>
        </w:rPr>
        <w:t xml:space="preserve">(1) Consider buying </w:t>
      </w:r>
      <w:r w:rsidR="00A3603D" w:rsidRPr="000B067D">
        <w:rPr>
          <w:rFonts w:ascii="Arial" w:hAnsi="Arial" w:cs="Arial"/>
          <w:sz w:val="24"/>
          <w:szCs w:val="24"/>
        </w:rPr>
        <w:t>NEV</w:t>
      </w:r>
    </w:p>
    <w:p w:rsidR="005D24B9" w:rsidRPr="000B067D" w:rsidRDefault="00A3603D" w:rsidP="00A3603D">
      <w:pPr>
        <w:spacing w:line="360" w:lineRule="auto"/>
        <w:rPr>
          <w:rFonts w:ascii="Arial" w:hAnsi="Arial" w:cs="Arial"/>
          <w:sz w:val="24"/>
          <w:szCs w:val="24"/>
        </w:rPr>
      </w:pPr>
      <w:r w:rsidRPr="000B067D">
        <w:rPr>
          <w:rFonts w:ascii="Arial" w:hAnsi="Arial" w:cs="Arial"/>
          <w:sz w:val="24"/>
          <w:szCs w:val="24"/>
        </w:rPr>
        <w:t xml:space="preserve">Although the new energy vehicle </w:t>
      </w:r>
      <w:r w:rsidR="00CA307D" w:rsidRPr="000B067D">
        <w:rPr>
          <w:rFonts w:ascii="Arial" w:hAnsi="Arial" w:cs="Arial"/>
          <w:sz w:val="24"/>
          <w:szCs w:val="24"/>
        </w:rPr>
        <w:t xml:space="preserve">market has made great progress, </w:t>
      </w:r>
      <w:r w:rsidRPr="000B067D">
        <w:rPr>
          <w:rFonts w:ascii="Arial" w:hAnsi="Arial" w:cs="Arial"/>
          <w:sz w:val="24"/>
          <w:szCs w:val="24"/>
        </w:rPr>
        <w:t xml:space="preserve">some </w:t>
      </w:r>
      <w:r w:rsidRPr="000B067D">
        <w:rPr>
          <w:rFonts w:ascii="Arial" w:hAnsi="Arial" w:cs="Arial"/>
          <w:sz w:val="24"/>
          <w:szCs w:val="24"/>
        </w:rPr>
        <w:lastRenderedPageBreak/>
        <w:t>people are still hesitant, they are considering buying new energy vehicl</w:t>
      </w:r>
      <w:r w:rsidR="00CA307D" w:rsidRPr="000B067D">
        <w:rPr>
          <w:rFonts w:ascii="Arial" w:hAnsi="Arial" w:cs="Arial"/>
          <w:sz w:val="24"/>
          <w:szCs w:val="24"/>
        </w:rPr>
        <w:t xml:space="preserve">es, but the answer is not clear </w:t>
      </w:r>
      <w:r w:rsidR="005D24B9" w:rsidRPr="000B067D">
        <w:rPr>
          <w:rFonts w:ascii="Arial" w:hAnsi="Arial" w:cs="Arial"/>
          <w:sz w:val="24"/>
          <w:szCs w:val="24"/>
        </w:rPr>
        <w:t>(Zhao, 2017). The reason is that</w:t>
      </w:r>
      <w:r w:rsidRPr="000B067D">
        <w:rPr>
          <w:rFonts w:ascii="Arial" w:hAnsi="Arial" w:cs="Arial"/>
          <w:sz w:val="24"/>
          <w:szCs w:val="24"/>
        </w:rPr>
        <w:t xml:space="preserve"> many consumers don’t know enough about NEV</w:t>
      </w:r>
      <w:r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 xml:space="preserve">(Molin and van Wee, 2016). When buy, they will consider many factors, for example, they think of the price of pure electric vehicles and maintenance cost and so on economy, at the same time, the plug-in hybrid car more consumers from the product attributes, such as range, product safety, reliability, etc., comparing with pure electric vehicles, finally to make a choice. </w:t>
      </w:r>
    </w:p>
    <w:p w:rsidR="005D24B9" w:rsidRPr="000B067D" w:rsidRDefault="005D24B9" w:rsidP="005D24B9">
      <w:pPr>
        <w:spacing w:line="360" w:lineRule="auto"/>
        <w:rPr>
          <w:rFonts w:ascii="Arial" w:hAnsi="Arial" w:cs="Arial"/>
          <w:sz w:val="24"/>
          <w:szCs w:val="24"/>
        </w:rPr>
      </w:pPr>
    </w:p>
    <w:p w:rsidR="005D24B9" w:rsidRPr="000B067D" w:rsidRDefault="005D24B9" w:rsidP="008F7313">
      <w:pPr>
        <w:spacing w:line="360" w:lineRule="auto"/>
        <w:ind w:firstLineChars="200" w:firstLine="480"/>
        <w:rPr>
          <w:rFonts w:ascii="Arial" w:hAnsi="Arial" w:cs="Arial"/>
          <w:sz w:val="24"/>
          <w:szCs w:val="24"/>
        </w:rPr>
      </w:pPr>
      <w:r w:rsidRPr="000B067D">
        <w:rPr>
          <w:rFonts w:ascii="Arial" w:hAnsi="Arial" w:cs="Arial"/>
          <w:sz w:val="24"/>
          <w:szCs w:val="24"/>
        </w:rPr>
        <w:t xml:space="preserve">(2) Willing to buy </w:t>
      </w:r>
      <w:r w:rsidR="00A3603D" w:rsidRPr="000B067D">
        <w:rPr>
          <w:rFonts w:ascii="Arial" w:hAnsi="Arial" w:cs="Arial"/>
          <w:sz w:val="24"/>
          <w:szCs w:val="24"/>
        </w:rPr>
        <w:t>NEV</w:t>
      </w:r>
    </w:p>
    <w:p w:rsidR="005D24B9" w:rsidRPr="000B067D" w:rsidRDefault="00CA307D" w:rsidP="005D24B9">
      <w:pPr>
        <w:spacing w:line="360" w:lineRule="auto"/>
        <w:rPr>
          <w:rFonts w:ascii="Arial" w:hAnsi="Arial" w:cs="Arial"/>
          <w:sz w:val="24"/>
          <w:szCs w:val="24"/>
        </w:rPr>
      </w:pPr>
      <w:r w:rsidRPr="000B067D">
        <w:rPr>
          <w:rFonts w:ascii="Arial" w:hAnsi="Arial" w:cs="Arial"/>
          <w:sz w:val="24"/>
          <w:szCs w:val="24"/>
        </w:rPr>
        <w:t>Based on</w:t>
      </w:r>
      <w:r w:rsidR="005D24B9" w:rsidRPr="000B067D">
        <w:rPr>
          <w:rFonts w:ascii="Arial" w:hAnsi="Arial" w:cs="Arial"/>
          <w:sz w:val="24"/>
          <w:szCs w:val="24"/>
        </w:rPr>
        <w:t xml:space="preserve"> the poll, 86 percent of Chinese consumers "fully agree" or "partially agree" that </w:t>
      </w:r>
      <w:r w:rsidRPr="000B067D">
        <w:rPr>
          <w:rFonts w:ascii="Arial" w:hAnsi="Arial" w:cs="Arial"/>
          <w:sz w:val="24"/>
          <w:szCs w:val="24"/>
        </w:rPr>
        <w:t>NEV</w:t>
      </w:r>
      <w:r w:rsidR="005D24B9" w:rsidRPr="000B067D">
        <w:rPr>
          <w:rFonts w:ascii="Arial" w:hAnsi="Arial" w:cs="Arial"/>
          <w:sz w:val="24"/>
          <w:szCs w:val="24"/>
        </w:rPr>
        <w:t xml:space="preserve"> will replace internal combustion engines in the current Chinese market</w:t>
      </w:r>
      <w:r w:rsidR="005D24B9"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 xml:space="preserve">(Zhang and Wang, 2019). Meanwhile, 95 percent said they are fully or partially willing to buy </w:t>
      </w:r>
      <w:r w:rsidRPr="000B067D">
        <w:rPr>
          <w:rFonts w:ascii="Arial" w:hAnsi="Arial" w:cs="Arial"/>
          <w:sz w:val="24"/>
          <w:szCs w:val="24"/>
        </w:rPr>
        <w:t>NEV</w:t>
      </w:r>
      <w:r w:rsidR="005D24B9" w:rsidRPr="000B067D">
        <w:rPr>
          <w:rFonts w:ascii="Arial" w:hAnsi="Arial" w:cs="Arial"/>
          <w:sz w:val="24"/>
          <w:szCs w:val="24"/>
        </w:rPr>
        <w:t xml:space="preserve">. This kind of consumer makes this kind of choice mainly is influenced by many factors. To be specific, first of all, </w:t>
      </w:r>
      <w:r w:rsidRPr="000B067D">
        <w:rPr>
          <w:rFonts w:ascii="Arial" w:hAnsi="Arial" w:cs="Arial"/>
          <w:sz w:val="24"/>
          <w:szCs w:val="24"/>
        </w:rPr>
        <w:t>NEV</w:t>
      </w:r>
      <w:r w:rsidR="005D24B9" w:rsidRPr="000B067D">
        <w:rPr>
          <w:rFonts w:ascii="Arial" w:hAnsi="Arial" w:cs="Arial"/>
          <w:sz w:val="24"/>
          <w:szCs w:val="24"/>
        </w:rPr>
        <w:t xml:space="preserve"> are environmentally friendly. As environmental and energy issues intensify and Chinese consumers become more environmentally conscious, many will turn to new energy vehicles when buying a family car</w:t>
      </w:r>
      <w:r w:rsidR="005D24B9"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 xml:space="preserve">(Song, 2019). Then, new-energy cars can save fuel, for example, hybrid cars. Finally, affected by government policies, consumers will have government subsidies and free license plates when buying new energy vehicles. Especially in some big cities, such as Beijing and Shanghai, the license plates of traditional energy vehicles are difficult to obtain and expensive, so many people choose new energy vehicles with free license plates. </w:t>
      </w:r>
    </w:p>
    <w:p w:rsidR="005D24B9" w:rsidRPr="000B067D" w:rsidRDefault="005D24B9" w:rsidP="005D24B9">
      <w:pPr>
        <w:spacing w:line="360" w:lineRule="auto"/>
        <w:rPr>
          <w:rFonts w:ascii="Arial" w:hAnsi="Arial" w:cs="Arial"/>
          <w:sz w:val="24"/>
          <w:szCs w:val="24"/>
        </w:rPr>
      </w:pPr>
    </w:p>
    <w:p w:rsidR="005D24B9" w:rsidRPr="000B067D" w:rsidRDefault="008F7313" w:rsidP="008F7313">
      <w:pPr>
        <w:spacing w:line="360" w:lineRule="auto"/>
        <w:ind w:firstLineChars="200" w:firstLine="480"/>
        <w:rPr>
          <w:rFonts w:ascii="Arial" w:hAnsi="Arial" w:cs="Arial"/>
          <w:sz w:val="24"/>
          <w:szCs w:val="24"/>
        </w:rPr>
      </w:pPr>
      <w:r w:rsidRPr="000B067D">
        <w:rPr>
          <w:rFonts w:ascii="Arial" w:hAnsi="Arial" w:cs="Arial"/>
          <w:sz w:val="24"/>
          <w:szCs w:val="24"/>
        </w:rPr>
        <w:t>(3) P</w:t>
      </w:r>
      <w:r w:rsidR="005D24B9" w:rsidRPr="000B067D">
        <w:rPr>
          <w:rFonts w:ascii="Arial" w:hAnsi="Arial" w:cs="Arial"/>
          <w:sz w:val="24"/>
          <w:szCs w:val="24"/>
        </w:rPr>
        <w:t xml:space="preserve">urchase </w:t>
      </w:r>
      <w:r w:rsidR="00A3603D" w:rsidRPr="000B067D">
        <w:rPr>
          <w:rFonts w:ascii="Arial" w:hAnsi="Arial" w:cs="Arial"/>
          <w:sz w:val="24"/>
          <w:szCs w:val="24"/>
        </w:rPr>
        <w:t>NEV</w:t>
      </w:r>
      <w:r w:rsidR="005D24B9" w:rsidRPr="000B067D">
        <w:rPr>
          <w:rFonts w:ascii="Arial" w:hAnsi="Arial" w:cs="Arial"/>
          <w:sz w:val="24"/>
          <w:szCs w:val="24"/>
        </w:rPr>
        <w:t xml:space="preserve"> repeatedly</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Some people will choose to buy</w:t>
      </w:r>
      <w:r w:rsidR="00CA307D" w:rsidRPr="000B067D">
        <w:rPr>
          <w:rFonts w:ascii="Arial" w:hAnsi="Arial" w:cs="Arial"/>
          <w:sz w:val="24"/>
          <w:szCs w:val="24"/>
        </w:rPr>
        <w:t xml:space="preserve"> NEV</w:t>
      </w:r>
      <w:r w:rsidRPr="000B067D">
        <w:rPr>
          <w:rFonts w:ascii="Arial" w:hAnsi="Arial" w:cs="Arial"/>
          <w:sz w:val="24"/>
          <w:szCs w:val="24"/>
        </w:rPr>
        <w:t xml:space="preserve"> repeatedly. On the one </w:t>
      </w:r>
      <w:r w:rsidR="00CA307D" w:rsidRPr="000B067D">
        <w:rPr>
          <w:rFonts w:ascii="Arial" w:hAnsi="Arial" w:cs="Arial"/>
          <w:sz w:val="24"/>
          <w:szCs w:val="24"/>
        </w:rPr>
        <w:t>aspect</w:t>
      </w:r>
      <w:r w:rsidRPr="000B067D">
        <w:rPr>
          <w:rFonts w:ascii="Arial" w:hAnsi="Arial" w:cs="Arial"/>
          <w:sz w:val="24"/>
          <w:szCs w:val="24"/>
        </w:rPr>
        <w:t xml:space="preserve">, it may be because of the needs of families, one car cannot meet the travel demand. On </w:t>
      </w:r>
      <w:r w:rsidRPr="000B067D">
        <w:rPr>
          <w:rFonts w:ascii="Arial" w:hAnsi="Arial" w:cs="Arial"/>
          <w:sz w:val="24"/>
          <w:szCs w:val="24"/>
        </w:rPr>
        <w:lastRenderedPageBreak/>
        <w:t xml:space="preserve">the other </w:t>
      </w:r>
      <w:r w:rsidR="00CA307D" w:rsidRPr="000B067D">
        <w:rPr>
          <w:rFonts w:ascii="Arial" w:hAnsi="Arial" w:cs="Arial"/>
          <w:sz w:val="24"/>
          <w:szCs w:val="24"/>
        </w:rPr>
        <w:t>aspect</w:t>
      </w:r>
      <w:r w:rsidRPr="000B067D">
        <w:rPr>
          <w:rFonts w:ascii="Arial" w:hAnsi="Arial" w:cs="Arial"/>
          <w:sz w:val="24"/>
          <w:szCs w:val="24"/>
        </w:rPr>
        <w:t>, it is mainly</w:t>
      </w:r>
      <w:r w:rsidR="00CA307D" w:rsidRPr="000B067D">
        <w:rPr>
          <w:rFonts w:ascii="Arial" w:hAnsi="Arial" w:cs="Arial"/>
          <w:sz w:val="24"/>
          <w:szCs w:val="24"/>
        </w:rPr>
        <w:t xml:space="preserve"> influenced</w:t>
      </w:r>
      <w:r w:rsidRPr="000B067D">
        <w:rPr>
          <w:rFonts w:ascii="Arial" w:hAnsi="Arial" w:cs="Arial"/>
          <w:sz w:val="24"/>
          <w:szCs w:val="24"/>
        </w:rPr>
        <w:t xml:space="preserve"> by the post-use experience of the first </w:t>
      </w:r>
      <w:r w:rsidR="00CA307D" w:rsidRPr="000B067D">
        <w:rPr>
          <w:rFonts w:ascii="Arial" w:hAnsi="Arial" w:cs="Arial"/>
          <w:sz w:val="24"/>
          <w:szCs w:val="24"/>
        </w:rPr>
        <w:t xml:space="preserve">NEV </w:t>
      </w:r>
      <w:r w:rsidRPr="000B067D">
        <w:rPr>
          <w:rFonts w:ascii="Arial" w:hAnsi="Arial" w:cs="Arial"/>
          <w:sz w:val="24"/>
          <w:szCs w:val="24"/>
        </w:rPr>
        <w:t>(Perkins and Murmann, 2018). These people believe that</w:t>
      </w:r>
      <w:r w:rsidR="00CA307D" w:rsidRPr="000B067D">
        <w:rPr>
          <w:rFonts w:ascii="Arial" w:hAnsi="Arial" w:cs="Arial"/>
          <w:sz w:val="24"/>
          <w:szCs w:val="24"/>
        </w:rPr>
        <w:t xml:space="preserve"> NEV</w:t>
      </w:r>
      <w:r w:rsidRPr="000B067D">
        <w:rPr>
          <w:rFonts w:ascii="Arial" w:hAnsi="Arial" w:cs="Arial"/>
          <w:sz w:val="24"/>
          <w:szCs w:val="24"/>
        </w:rPr>
        <w:t xml:space="preserve"> have a good driving experience</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(Lin and Wu, 2018). For example, compared with traditional cars, they are more comfortable to drive, with high safety and few faults. Therefore, after driving a new </w:t>
      </w:r>
      <w:r w:rsidR="00CA307D" w:rsidRPr="000B067D">
        <w:rPr>
          <w:rFonts w:ascii="Arial" w:hAnsi="Arial" w:cs="Arial"/>
          <w:sz w:val="24"/>
          <w:szCs w:val="24"/>
        </w:rPr>
        <w:t>car</w:t>
      </w:r>
      <w:r w:rsidRPr="000B067D">
        <w:rPr>
          <w:rFonts w:ascii="Arial" w:hAnsi="Arial" w:cs="Arial"/>
          <w:sz w:val="24"/>
          <w:szCs w:val="24"/>
        </w:rPr>
        <w:t xml:space="preserve"> for a perio</w:t>
      </w:r>
      <w:r w:rsidR="00CA307D" w:rsidRPr="000B067D">
        <w:rPr>
          <w:rFonts w:ascii="Arial" w:hAnsi="Arial" w:cs="Arial"/>
          <w:sz w:val="24"/>
          <w:szCs w:val="24"/>
        </w:rPr>
        <w:t>d of time, consumers will consider</w:t>
      </w:r>
      <w:r w:rsidRPr="000B067D">
        <w:rPr>
          <w:rFonts w:ascii="Arial" w:hAnsi="Arial" w:cs="Arial"/>
          <w:sz w:val="24"/>
          <w:szCs w:val="24"/>
        </w:rPr>
        <w:t xml:space="preserve"> to buy another one </w:t>
      </w:r>
      <w:r w:rsidR="00CA307D" w:rsidRPr="000B067D">
        <w:rPr>
          <w:rFonts w:ascii="Arial" w:hAnsi="Arial" w:cs="Arial"/>
          <w:sz w:val="24"/>
          <w:szCs w:val="24"/>
        </w:rPr>
        <w:t>as</w:t>
      </w:r>
      <w:r w:rsidRPr="000B067D">
        <w:rPr>
          <w:rFonts w:ascii="Arial" w:hAnsi="Arial" w:cs="Arial"/>
          <w:sz w:val="24"/>
          <w:szCs w:val="24"/>
        </w:rPr>
        <w:t xml:space="preserve"> their own or their families' needs. </w:t>
      </w:r>
    </w:p>
    <w:p w:rsidR="005D24B9" w:rsidRPr="000B067D" w:rsidRDefault="005D24B9" w:rsidP="005D24B9">
      <w:pPr>
        <w:spacing w:line="360" w:lineRule="auto"/>
        <w:rPr>
          <w:rFonts w:ascii="Arial" w:hAnsi="Arial" w:cs="Arial"/>
          <w:sz w:val="24"/>
          <w:szCs w:val="24"/>
        </w:rPr>
      </w:pPr>
      <w:bookmarkStart w:id="38" w:name="_Toc13150418"/>
    </w:p>
    <w:p w:rsidR="005D24B9" w:rsidRPr="000B067D" w:rsidRDefault="008F7313" w:rsidP="008F7313">
      <w:pPr>
        <w:spacing w:line="360" w:lineRule="auto"/>
        <w:ind w:firstLineChars="200" w:firstLine="480"/>
        <w:rPr>
          <w:rFonts w:ascii="Arial" w:hAnsi="Arial" w:cs="Arial"/>
          <w:sz w:val="24"/>
          <w:szCs w:val="24"/>
        </w:rPr>
      </w:pPr>
      <w:r w:rsidRPr="000B067D">
        <w:rPr>
          <w:rFonts w:ascii="Arial" w:hAnsi="Arial" w:cs="Arial"/>
          <w:sz w:val="24"/>
          <w:szCs w:val="24"/>
        </w:rPr>
        <w:t>(4) W</w:t>
      </w:r>
      <w:r w:rsidR="005D24B9" w:rsidRPr="000B067D">
        <w:rPr>
          <w:rFonts w:ascii="Arial" w:hAnsi="Arial" w:cs="Arial"/>
          <w:sz w:val="24"/>
          <w:szCs w:val="24"/>
        </w:rPr>
        <w:t>illing to introduce new energy vehicles to others</w:t>
      </w:r>
    </w:p>
    <w:p w:rsidR="00B005BC" w:rsidRPr="000B067D" w:rsidRDefault="00CA307D" w:rsidP="003713CC">
      <w:pPr>
        <w:spacing w:line="360" w:lineRule="auto"/>
        <w:rPr>
          <w:rFonts w:ascii="Arial" w:hAnsi="Arial" w:cs="Arial"/>
          <w:sz w:val="24"/>
          <w:szCs w:val="24"/>
        </w:rPr>
      </w:pPr>
      <w:r w:rsidRPr="000B067D">
        <w:rPr>
          <w:rFonts w:ascii="Arial" w:hAnsi="Arial" w:cs="Arial"/>
          <w:sz w:val="24"/>
          <w:szCs w:val="24"/>
        </w:rPr>
        <w:t>People</w:t>
      </w:r>
      <w:r w:rsidR="005D24B9" w:rsidRPr="000B067D">
        <w:rPr>
          <w:rFonts w:ascii="Arial" w:hAnsi="Arial" w:cs="Arial"/>
          <w:sz w:val="24"/>
          <w:szCs w:val="24"/>
        </w:rPr>
        <w:t xml:space="preserve"> are willing to introduce </w:t>
      </w:r>
      <w:r w:rsidRPr="000B067D">
        <w:rPr>
          <w:rFonts w:ascii="Arial" w:hAnsi="Arial" w:cs="Arial"/>
          <w:sz w:val="24"/>
          <w:szCs w:val="24"/>
        </w:rPr>
        <w:t>NEV</w:t>
      </w:r>
      <w:r w:rsidR="005D24B9" w:rsidRPr="000B067D">
        <w:rPr>
          <w:rFonts w:ascii="Arial" w:hAnsi="Arial" w:cs="Arial"/>
          <w:sz w:val="24"/>
          <w:szCs w:val="24"/>
        </w:rPr>
        <w:t xml:space="preserve"> to others, partly because of the positive feedback after user experience</w:t>
      </w:r>
      <w:r w:rsidR="005D24B9" w:rsidRPr="000B067D">
        <w:rPr>
          <w:rFonts w:ascii="Arial" w:hAnsi="Arial" w:cs="Arial"/>
          <w:color w:val="000000"/>
          <w:sz w:val="24"/>
          <w:szCs w:val="24"/>
          <w:shd w:val="clear" w:color="auto" w:fill="FFFFFF"/>
        </w:rPr>
        <w:t xml:space="preserve"> </w:t>
      </w:r>
      <w:r w:rsidR="005D24B9" w:rsidRPr="000B067D">
        <w:rPr>
          <w:rFonts w:ascii="Arial" w:hAnsi="Arial" w:cs="Arial"/>
          <w:sz w:val="24"/>
          <w:szCs w:val="24"/>
        </w:rPr>
        <w:t>(Bennett and Vijaygopal, 2018). The survey found that some consumers believe that driving luxury electric cars will make a good impression and be appreciated by others. These consumers are influenced by the mood of the supervisor. After receiving praise, they will take the initiative to recommend the car brand and perfect driving experience to others, which is also the so-called word-of-mouth effect.</w:t>
      </w:r>
    </w:p>
    <w:p w:rsidR="005D24B9" w:rsidRPr="006C1BD6" w:rsidRDefault="005D24B9" w:rsidP="005D24B9">
      <w:pPr>
        <w:pStyle w:val="2"/>
        <w:rPr>
          <w:rFonts w:ascii="Arial" w:eastAsiaTheme="minorEastAsia" w:hAnsi="Arial" w:cs="Arial"/>
          <w:b w:val="0"/>
          <w:sz w:val="30"/>
          <w:szCs w:val="30"/>
        </w:rPr>
      </w:pPr>
      <w:bookmarkStart w:id="39" w:name="_Toc17268118"/>
      <w:r w:rsidRPr="006C1BD6">
        <w:rPr>
          <w:rFonts w:ascii="Arial" w:hAnsi="Arial" w:cs="Arial"/>
          <w:b w:val="0"/>
          <w:sz w:val="30"/>
          <w:szCs w:val="30"/>
        </w:rPr>
        <w:t xml:space="preserve">2.4 </w:t>
      </w:r>
      <w:bookmarkEnd w:id="38"/>
      <w:r w:rsidRPr="006C1BD6">
        <w:rPr>
          <w:rFonts w:ascii="Arial" w:hAnsi="Arial" w:cs="Arial"/>
          <w:b w:val="0"/>
          <w:sz w:val="30"/>
          <w:szCs w:val="30"/>
        </w:rPr>
        <w:t>Analysis of customer perceived value of new energy vehicles</w:t>
      </w:r>
      <w:bookmarkEnd w:id="39"/>
    </w:p>
    <w:p w:rsidR="005D24B9" w:rsidRPr="006C1BD6" w:rsidRDefault="005D24B9" w:rsidP="005D24B9">
      <w:pPr>
        <w:pStyle w:val="3"/>
        <w:rPr>
          <w:rFonts w:ascii="Arial" w:hAnsi="Arial" w:cs="Arial"/>
          <w:b w:val="0"/>
          <w:sz w:val="28"/>
          <w:szCs w:val="28"/>
        </w:rPr>
      </w:pPr>
      <w:bookmarkStart w:id="40" w:name="_Toc13150419"/>
      <w:bookmarkStart w:id="41" w:name="_Toc17268119"/>
      <w:r w:rsidRPr="006C1BD6">
        <w:rPr>
          <w:rFonts w:ascii="Arial" w:hAnsi="Arial" w:cs="Arial"/>
          <w:b w:val="0"/>
          <w:sz w:val="28"/>
          <w:szCs w:val="28"/>
        </w:rPr>
        <w:t>2.4.1 The concept of customer perceived value</w:t>
      </w:r>
      <w:bookmarkEnd w:id="40"/>
      <w:bookmarkEnd w:id="41"/>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Through research, scholars have different opinions on the interpretation of </w:t>
      </w:r>
      <w:r w:rsidR="00CA307D" w:rsidRPr="000B067D">
        <w:rPr>
          <w:rFonts w:ascii="Arial" w:hAnsi="Arial" w:cs="Arial"/>
          <w:sz w:val="24"/>
          <w:szCs w:val="24"/>
        </w:rPr>
        <w:t>CPV</w:t>
      </w:r>
      <w:r w:rsidRPr="000B067D">
        <w:rPr>
          <w:rFonts w:ascii="Arial" w:hAnsi="Arial" w:cs="Arial"/>
          <w:sz w:val="24"/>
          <w:szCs w:val="24"/>
        </w:rPr>
        <w:t xml:space="preserve">, </w:t>
      </w:r>
      <w:r w:rsidR="00CA307D" w:rsidRPr="000B067D">
        <w:rPr>
          <w:rFonts w:ascii="Arial" w:hAnsi="Arial" w:cs="Arial"/>
          <w:sz w:val="24"/>
          <w:szCs w:val="24"/>
        </w:rPr>
        <w:t>as we can see</w:t>
      </w:r>
      <w:r w:rsidRPr="000B067D">
        <w:rPr>
          <w:rFonts w:ascii="Arial" w:hAnsi="Arial" w:cs="Arial"/>
          <w:sz w:val="24"/>
          <w:szCs w:val="24"/>
        </w:rPr>
        <w:t xml:space="preserve"> in table 2-1.</w:t>
      </w:r>
    </w:p>
    <w:p w:rsidR="005D24B9" w:rsidRPr="000B067D" w:rsidRDefault="005D24B9" w:rsidP="005D24B9">
      <w:pPr>
        <w:spacing w:line="360" w:lineRule="auto"/>
        <w:rPr>
          <w:rFonts w:ascii="Arial" w:hAnsi="Arial" w:cs="Arial"/>
          <w:sz w:val="24"/>
          <w:szCs w:val="24"/>
        </w:rPr>
      </w:pPr>
      <w:bookmarkStart w:id="42" w:name="_Toc7204148"/>
    </w:p>
    <w:p w:rsidR="005D24B9" w:rsidRPr="006C1BD6" w:rsidRDefault="005D24B9" w:rsidP="005D24B9">
      <w:pPr>
        <w:spacing w:line="360" w:lineRule="auto"/>
        <w:rPr>
          <w:rFonts w:ascii="Arial" w:hAnsi="Arial" w:cs="Arial"/>
          <w:i/>
          <w:sz w:val="24"/>
          <w:szCs w:val="24"/>
        </w:rPr>
      </w:pPr>
      <w:r w:rsidRPr="006C1BD6">
        <w:rPr>
          <w:rFonts w:ascii="Arial" w:hAnsi="Arial" w:cs="Arial"/>
          <w:i/>
          <w:sz w:val="24"/>
          <w:szCs w:val="24"/>
        </w:rPr>
        <w:t xml:space="preserve">Table 2- </w:t>
      </w:r>
      <w:r w:rsidRPr="006C1BD6">
        <w:rPr>
          <w:rFonts w:ascii="Arial" w:hAnsi="Arial" w:cs="Arial"/>
          <w:i/>
          <w:sz w:val="24"/>
          <w:szCs w:val="24"/>
        </w:rPr>
        <w:fldChar w:fldCharType="begin"/>
      </w:r>
      <w:r w:rsidRPr="006C1BD6">
        <w:rPr>
          <w:rFonts w:ascii="Arial" w:hAnsi="Arial" w:cs="Arial"/>
          <w:i/>
          <w:sz w:val="24"/>
          <w:szCs w:val="24"/>
        </w:rPr>
        <w:instrText xml:space="preserve"> SEQ Table_2- \* ARABIC </w:instrText>
      </w:r>
      <w:r w:rsidRPr="006C1BD6">
        <w:rPr>
          <w:rFonts w:ascii="Arial" w:hAnsi="Arial" w:cs="Arial"/>
          <w:i/>
          <w:sz w:val="24"/>
          <w:szCs w:val="24"/>
        </w:rPr>
        <w:fldChar w:fldCharType="separate"/>
      </w:r>
      <w:r w:rsidRPr="006C1BD6">
        <w:rPr>
          <w:rFonts w:ascii="Arial" w:hAnsi="Arial" w:cs="Arial"/>
          <w:i/>
          <w:sz w:val="24"/>
          <w:szCs w:val="24"/>
        </w:rPr>
        <w:t>1</w:t>
      </w:r>
      <w:r w:rsidRPr="006C1BD6">
        <w:rPr>
          <w:rFonts w:ascii="Arial" w:hAnsi="Arial" w:cs="Arial"/>
          <w:i/>
          <w:sz w:val="24"/>
          <w:szCs w:val="24"/>
        </w:rPr>
        <w:fldChar w:fldCharType="end"/>
      </w:r>
      <w:r w:rsidRPr="006C1BD6">
        <w:rPr>
          <w:rFonts w:ascii="Arial" w:hAnsi="Arial" w:cs="Arial"/>
          <w:i/>
          <w:sz w:val="24"/>
          <w:szCs w:val="24"/>
        </w:rPr>
        <w:t xml:space="preserve"> The</w:t>
      </w:r>
      <w:bookmarkEnd w:id="42"/>
      <w:r w:rsidRPr="006C1BD6">
        <w:rPr>
          <w:rFonts w:ascii="Arial" w:hAnsi="Arial" w:cs="Arial"/>
          <w:i/>
          <w:sz w:val="24"/>
          <w:szCs w:val="24"/>
        </w:rPr>
        <w:t xml:space="preserve"> interpretation of CPV</w:t>
      </w:r>
    </w:p>
    <w:tbl>
      <w:tblPr>
        <w:tblW w:w="9380" w:type="dxa"/>
        <w:tblInd w:w="93" w:type="dxa"/>
        <w:tblLook w:val="04A0" w:firstRow="1" w:lastRow="0" w:firstColumn="1" w:lastColumn="0" w:noHBand="0" w:noVBand="1"/>
      </w:tblPr>
      <w:tblGrid>
        <w:gridCol w:w="1825"/>
        <w:gridCol w:w="7555"/>
      </w:tblGrid>
      <w:tr w:rsidR="005D24B9" w:rsidRPr="000B067D" w:rsidTr="00A0108B">
        <w:trPr>
          <w:trHeight w:val="285"/>
        </w:trPr>
        <w:tc>
          <w:tcPr>
            <w:tcW w:w="1825" w:type="dxa"/>
            <w:tcBorders>
              <w:top w:val="single" w:sz="12" w:space="0" w:color="auto"/>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Scholars</w:t>
            </w:r>
          </w:p>
        </w:tc>
        <w:tc>
          <w:tcPr>
            <w:tcW w:w="7555" w:type="dxa"/>
            <w:tcBorders>
              <w:top w:val="single" w:sz="12" w:space="0" w:color="auto"/>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Definition of CPV</w:t>
            </w:r>
          </w:p>
        </w:tc>
      </w:tr>
      <w:tr w:rsidR="005D24B9" w:rsidRPr="000B067D" w:rsidTr="00A0108B">
        <w:trPr>
          <w:trHeight w:val="810"/>
        </w:trPr>
        <w:tc>
          <w:tcPr>
            <w:tcW w:w="1825" w:type="dxa"/>
            <w:tcBorders>
              <w:top w:val="nil"/>
              <w:left w:val="nil"/>
              <w:bottom w:val="single" w:sz="4" w:space="0" w:color="auto"/>
              <w:right w:val="single" w:sz="4" w:space="0" w:color="auto"/>
            </w:tcBorders>
            <w:shd w:val="clear" w:color="auto" w:fill="auto"/>
            <w:noWrap/>
            <w:vAlign w:val="bottom"/>
            <w:hideMark/>
          </w:tcPr>
          <w:p w:rsidR="005D24B9" w:rsidRPr="000B067D" w:rsidRDefault="00687963" w:rsidP="00A0108B">
            <w:pPr>
              <w:spacing w:line="360" w:lineRule="auto"/>
              <w:rPr>
                <w:rFonts w:ascii="Arial" w:hAnsi="Arial" w:cs="Arial"/>
                <w:sz w:val="24"/>
                <w:szCs w:val="24"/>
              </w:rPr>
            </w:pPr>
            <w:r>
              <w:rPr>
                <w:rFonts w:ascii="Arial" w:hAnsi="Arial" w:cs="Arial"/>
                <w:sz w:val="24"/>
                <w:szCs w:val="24"/>
              </w:rPr>
              <w:t>(Walsh, Sh</w:t>
            </w:r>
            <w:r w:rsidR="005D24B9" w:rsidRPr="000B067D">
              <w:rPr>
                <w:rFonts w:ascii="Arial" w:hAnsi="Arial" w:cs="Arial"/>
                <w:sz w:val="24"/>
                <w:szCs w:val="24"/>
              </w:rPr>
              <w:t xml:space="preserve">u and Hassan, </w:t>
            </w:r>
            <w:r w:rsidR="005D24B9" w:rsidRPr="000B067D">
              <w:rPr>
                <w:rFonts w:ascii="Arial" w:hAnsi="Arial" w:cs="Arial"/>
                <w:sz w:val="24"/>
                <w:szCs w:val="24"/>
              </w:rPr>
              <w:lastRenderedPageBreak/>
              <w:t>2014)</w:t>
            </w:r>
          </w:p>
        </w:tc>
        <w:tc>
          <w:tcPr>
            <w:tcW w:w="7555" w:type="dxa"/>
            <w:tcBorders>
              <w:top w:val="nil"/>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lastRenderedPageBreak/>
              <w:t xml:space="preserve">CPV is a consumer's perception of the goods or services before they are enjoyed. This feeling includes the functional attributes of the </w:t>
            </w:r>
            <w:r w:rsidRPr="000B067D">
              <w:rPr>
                <w:rFonts w:ascii="Arial" w:hAnsi="Arial" w:cs="Arial"/>
                <w:sz w:val="24"/>
                <w:szCs w:val="24"/>
              </w:rPr>
              <w:lastRenderedPageBreak/>
              <w:t>goods or the superiority or inferiority of the services.</w:t>
            </w:r>
          </w:p>
        </w:tc>
      </w:tr>
      <w:tr w:rsidR="005D24B9" w:rsidRPr="000B067D" w:rsidTr="00A0108B">
        <w:trPr>
          <w:trHeight w:val="270"/>
        </w:trPr>
        <w:tc>
          <w:tcPr>
            <w:tcW w:w="1825"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lastRenderedPageBreak/>
              <w:t>(Rasheed and Abadi, 2014)</w:t>
            </w:r>
          </w:p>
        </w:tc>
        <w:tc>
          <w:tcPr>
            <w:tcW w:w="7555" w:type="dxa"/>
            <w:tcBorders>
              <w:top w:val="nil"/>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CPV is a comparison between the value a customer expects from a good or service and the actual value</w:t>
            </w:r>
          </w:p>
        </w:tc>
      </w:tr>
      <w:tr w:rsidR="005D24B9" w:rsidRPr="000B067D" w:rsidTr="00A0108B">
        <w:trPr>
          <w:trHeight w:val="270"/>
        </w:trPr>
        <w:tc>
          <w:tcPr>
            <w:tcW w:w="1825"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(Long, 2015)</w:t>
            </w:r>
          </w:p>
        </w:tc>
        <w:tc>
          <w:tcPr>
            <w:tcW w:w="7555" w:type="dxa"/>
            <w:tcBorders>
              <w:top w:val="nil"/>
              <w:left w:val="nil"/>
              <w:bottom w:val="single" w:sz="4" w:space="0" w:color="auto"/>
              <w:right w:val="nil"/>
            </w:tcBorders>
            <w:shd w:val="clear" w:color="auto" w:fill="auto"/>
            <w:noWrap/>
            <w:vAlign w:val="bottom"/>
            <w:hideMark/>
          </w:tcPr>
          <w:p w:rsidR="005D24B9" w:rsidRPr="000B067D" w:rsidRDefault="003713CC" w:rsidP="00A0108B">
            <w:pPr>
              <w:spacing w:line="360" w:lineRule="auto"/>
              <w:rPr>
                <w:rFonts w:ascii="Arial" w:hAnsi="Arial" w:cs="Arial"/>
                <w:sz w:val="24"/>
                <w:szCs w:val="24"/>
              </w:rPr>
            </w:pPr>
            <w:r w:rsidRPr="000B067D">
              <w:rPr>
                <w:rFonts w:ascii="Arial" w:hAnsi="Arial" w:cs="Arial"/>
                <w:sz w:val="24"/>
                <w:szCs w:val="24"/>
              </w:rPr>
              <w:t>CPV is the external motivation for organizations to change</w:t>
            </w:r>
            <w:r w:rsidR="005D24B9" w:rsidRPr="000B067D">
              <w:rPr>
                <w:rFonts w:ascii="Arial" w:hAnsi="Arial" w:cs="Arial"/>
                <w:sz w:val="24"/>
                <w:szCs w:val="24"/>
              </w:rPr>
              <w:t>, and companies can only succeed if they grasp the changes in customer value.</w:t>
            </w:r>
          </w:p>
        </w:tc>
      </w:tr>
      <w:tr w:rsidR="005D24B9" w:rsidRPr="000B067D" w:rsidTr="00A0108B">
        <w:trPr>
          <w:trHeight w:val="270"/>
        </w:trPr>
        <w:tc>
          <w:tcPr>
            <w:tcW w:w="1825"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(Makanyeza, 2015))</w:t>
            </w:r>
          </w:p>
        </w:tc>
        <w:tc>
          <w:tcPr>
            <w:tcW w:w="7555" w:type="dxa"/>
            <w:tcBorders>
              <w:top w:val="nil"/>
              <w:left w:val="nil"/>
              <w:bottom w:val="single" w:sz="4" w:space="0" w:color="auto"/>
              <w:right w:val="nil"/>
            </w:tcBorders>
            <w:shd w:val="clear" w:color="auto" w:fill="auto"/>
            <w:noWrap/>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CPV is the subjective evaluation of consumers before purchasing a commodity or enjoying a service.</w:t>
            </w:r>
          </w:p>
        </w:tc>
      </w:tr>
      <w:tr w:rsidR="005D24B9" w:rsidRPr="000B067D" w:rsidTr="00A0108B">
        <w:trPr>
          <w:trHeight w:val="270"/>
        </w:trPr>
        <w:tc>
          <w:tcPr>
            <w:tcW w:w="1825"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(Senbabaoglu, 2017)</w:t>
            </w:r>
          </w:p>
        </w:tc>
        <w:tc>
          <w:tcPr>
            <w:tcW w:w="7555" w:type="dxa"/>
            <w:tcBorders>
              <w:top w:val="nil"/>
              <w:left w:val="nil"/>
              <w:bottom w:val="single" w:sz="4" w:space="0" w:color="auto"/>
              <w:right w:val="nil"/>
            </w:tcBorders>
            <w:shd w:val="clear" w:color="auto" w:fill="auto"/>
            <w:noWrap/>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CPV is derived from merchants' evaluation of a certain commodity or service</w:t>
            </w:r>
          </w:p>
        </w:tc>
      </w:tr>
      <w:tr w:rsidR="005D24B9" w:rsidRPr="000B067D" w:rsidTr="00A0108B">
        <w:trPr>
          <w:trHeight w:val="285"/>
        </w:trPr>
        <w:tc>
          <w:tcPr>
            <w:tcW w:w="1825" w:type="dxa"/>
            <w:tcBorders>
              <w:top w:val="nil"/>
              <w:left w:val="nil"/>
              <w:bottom w:val="single" w:sz="12"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(Cheng, 2018)</w:t>
            </w:r>
          </w:p>
        </w:tc>
        <w:tc>
          <w:tcPr>
            <w:tcW w:w="7555" w:type="dxa"/>
            <w:tcBorders>
              <w:top w:val="nil"/>
              <w:left w:val="nil"/>
              <w:bottom w:val="single" w:sz="12" w:space="0" w:color="auto"/>
              <w:right w:val="nil"/>
            </w:tcBorders>
            <w:shd w:val="clear" w:color="auto" w:fill="auto"/>
            <w:noWrap/>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CPV is the perception and assessment of the customer's influence on the existence of the product of the enterprise and the extent to which the change is compatible with the customer's needs.</w:t>
            </w:r>
          </w:p>
        </w:tc>
      </w:tr>
    </w:tbl>
    <w:p w:rsidR="005D24B9" w:rsidRPr="000B067D" w:rsidRDefault="005D24B9" w:rsidP="005D24B9">
      <w:pPr>
        <w:spacing w:line="360" w:lineRule="auto"/>
        <w:rPr>
          <w:rFonts w:ascii="Arial" w:hAnsi="Arial" w:cs="Arial"/>
          <w:i/>
          <w:sz w:val="24"/>
          <w:szCs w:val="24"/>
        </w:rPr>
      </w:pPr>
      <w:r w:rsidRPr="000B067D">
        <w:rPr>
          <w:rFonts w:ascii="Arial" w:hAnsi="Arial" w:cs="Arial"/>
          <w:i/>
          <w:sz w:val="24"/>
          <w:szCs w:val="24"/>
        </w:rPr>
        <w:t>Source: According to the literature</w:t>
      </w:r>
    </w:p>
    <w:p w:rsidR="005D24B9" w:rsidRPr="006C1BD6" w:rsidRDefault="005D24B9" w:rsidP="005D24B9">
      <w:pPr>
        <w:pStyle w:val="3"/>
        <w:rPr>
          <w:rFonts w:ascii="Arial" w:hAnsi="Arial" w:cs="Arial"/>
          <w:b w:val="0"/>
          <w:sz w:val="28"/>
          <w:szCs w:val="28"/>
        </w:rPr>
      </w:pPr>
      <w:bookmarkStart w:id="43" w:name="_Toc13150420"/>
      <w:bookmarkStart w:id="44" w:name="_Toc17268120"/>
      <w:r w:rsidRPr="006C1BD6">
        <w:rPr>
          <w:rFonts w:ascii="Arial" w:hAnsi="Arial" w:cs="Arial"/>
          <w:b w:val="0"/>
          <w:sz w:val="28"/>
          <w:szCs w:val="28"/>
        </w:rPr>
        <w:t>2.4.2 Research on the dimension model of customer perceived value</w:t>
      </w:r>
      <w:bookmarkEnd w:id="43"/>
      <w:bookmarkEnd w:id="44"/>
    </w:p>
    <w:p w:rsidR="005D24B9" w:rsidRPr="000B067D" w:rsidRDefault="003713CC" w:rsidP="005D24B9">
      <w:pPr>
        <w:spacing w:line="360" w:lineRule="auto"/>
        <w:rPr>
          <w:rFonts w:ascii="Arial" w:hAnsi="Arial" w:cs="Arial"/>
          <w:sz w:val="24"/>
          <w:szCs w:val="24"/>
        </w:rPr>
      </w:pPr>
      <w:r w:rsidRPr="000B067D">
        <w:rPr>
          <w:rFonts w:ascii="Arial" w:hAnsi="Arial" w:cs="Arial"/>
          <w:sz w:val="24"/>
          <w:szCs w:val="24"/>
        </w:rPr>
        <w:t xml:space="preserve">(Sweeney, </w:t>
      </w:r>
      <w:r w:rsidR="005D24B9" w:rsidRPr="000B067D">
        <w:rPr>
          <w:rFonts w:ascii="Arial" w:hAnsi="Arial" w:cs="Arial"/>
          <w:sz w:val="24"/>
          <w:szCs w:val="24"/>
        </w:rPr>
        <w:t>2001) thinks that the dimensionality model of customer Perceived value not only considers the price and quality of goods, but also considers whether there are social and emotional factors in the needs of products. The perceptive value model can help us construct the scale and contribute to the empirical research. The meanings of each dimension are shown in table 2-2.</w:t>
      </w:r>
    </w:p>
    <w:p w:rsidR="006F78DB" w:rsidRPr="000B067D" w:rsidRDefault="006F78DB" w:rsidP="005D24B9">
      <w:pPr>
        <w:spacing w:line="360" w:lineRule="auto"/>
        <w:rPr>
          <w:rFonts w:ascii="Arial" w:hAnsi="Arial" w:cs="Arial"/>
          <w:sz w:val="24"/>
          <w:szCs w:val="24"/>
        </w:rPr>
      </w:pPr>
      <w:bookmarkStart w:id="45" w:name="_Toc7204149"/>
    </w:p>
    <w:p w:rsidR="000C2F9F" w:rsidRDefault="000C2F9F" w:rsidP="005D24B9">
      <w:pPr>
        <w:spacing w:line="360" w:lineRule="auto"/>
        <w:rPr>
          <w:rFonts w:ascii="Arial" w:hAnsi="Arial" w:cs="Arial"/>
          <w:i/>
          <w:sz w:val="24"/>
          <w:szCs w:val="24"/>
        </w:rPr>
      </w:pPr>
    </w:p>
    <w:p w:rsidR="000C2F9F" w:rsidRDefault="000C2F9F" w:rsidP="005D24B9">
      <w:pPr>
        <w:spacing w:line="360" w:lineRule="auto"/>
        <w:rPr>
          <w:rFonts w:ascii="Arial" w:hAnsi="Arial" w:cs="Arial"/>
          <w:i/>
          <w:sz w:val="24"/>
          <w:szCs w:val="24"/>
        </w:rPr>
      </w:pPr>
    </w:p>
    <w:p w:rsidR="000C2F9F" w:rsidRDefault="000C2F9F" w:rsidP="005D24B9">
      <w:pPr>
        <w:spacing w:line="360" w:lineRule="auto"/>
        <w:rPr>
          <w:rFonts w:ascii="Arial" w:hAnsi="Arial" w:cs="Arial"/>
          <w:i/>
          <w:sz w:val="24"/>
          <w:szCs w:val="24"/>
        </w:rPr>
      </w:pPr>
    </w:p>
    <w:p w:rsidR="005D24B9" w:rsidRPr="006C1BD6" w:rsidRDefault="005D24B9" w:rsidP="005D24B9">
      <w:pPr>
        <w:spacing w:line="360" w:lineRule="auto"/>
        <w:rPr>
          <w:rFonts w:ascii="Arial" w:hAnsi="Arial" w:cs="Arial"/>
          <w:i/>
          <w:sz w:val="24"/>
          <w:szCs w:val="24"/>
        </w:rPr>
      </w:pPr>
      <w:r w:rsidRPr="006C1BD6">
        <w:rPr>
          <w:rFonts w:ascii="Arial" w:hAnsi="Arial" w:cs="Arial"/>
          <w:i/>
          <w:sz w:val="24"/>
          <w:szCs w:val="24"/>
        </w:rPr>
        <w:lastRenderedPageBreak/>
        <w:t xml:space="preserve">Table 2- </w:t>
      </w:r>
      <w:r w:rsidRPr="006C1BD6">
        <w:rPr>
          <w:rFonts w:ascii="Arial" w:hAnsi="Arial" w:cs="Arial"/>
          <w:i/>
          <w:sz w:val="24"/>
          <w:szCs w:val="24"/>
        </w:rPr>
        <w:fldChar w:fldCharType="begin"/>
      </w:r>
      <w:r w:rsidRPr="006C1BD6">
        <w:rPr>
          <w:rFonts w:ascii="Arial" w:hAnsi="Arial" w:cs="Arial"/>
          <w:i/>
          <w:sz w:val="24"/>
          <w:szCs w:val="24"/>
        </w:rPr>
        <w:instrText xml:space="preserve"> SEQ Table_2- \* ARABIC </w:instrText>
      </w:r>
      <w:r w:rsidRPr="006C1BD6">
        <w:rPr>
          <w:rFonts w:ascii="Arial" w:hAnsi="Arial" w:cs="Arial"/>
          <w:i/>
          <w:sz w:val="24"/>
          <w:szCs w:val="24"/>
        </w:rPr>
        <w:fldChar w:fldCharType="separate"/>
      </w:r>
      <w:r w:rsidRPr="006C1BD6">
        <w:rPr>
          <w:rFonts w:ascii="Arial" w:hAnsi="Arial" w:cs="Arial"/>
          <w:i/>
          <w:sz w:val="24"/>
          <w:szCs w:val="24"/>
        </w:rPr>
        <w:t>2</w:t>
      </w:r>
      <w:r w:rsidRPr="006C1BD6">
        <w:rPr>
          <w:rFonts w:ascii="Arial" w:hAnsi="Arial" w:cs="Arial"/>
          <w:i/>
          <w:sz w:val="24"/>
          <w:szCs w:val="24"/>
        </w:rPr>
        <w:fldChar w:fldCharType="end"/>
      </w:r>
      <w:r w:rsidRPr="006C1BD6">
        <w:rPr>
          <w:rFonts w:ascii="Arial" w:hAnsi="Arial" w:cs="Arial"/>
          <w:i/>
          <w:sz w:val="24"/>
          <w:szCs w:val="24"/>
        </w:rPr>
        <w:t xml:space="preserve"> Sweeney's division and definition of customer perceived value dimension</w:t>
      </w:r>
      <w:bookmarkEnd w:id="45"/>
    </w:p>
    <w:tbl>
      <w:tblPr>
        <w:tblW w:w="8570" w:type="dxa"/>
        <w:tblInd w:w="93" w:type="dxa"/>
        <w:tblLook w:val="04A0" w:firstRow="1" w:lastRow="0" w:firstColumn="1" w:lastColumn="0" w:noHBand="0" w:noVBand="1"/>
      </w:tblPr>
      <w:tblGrid>
        <w:gridCol w:w="1720"/>
        <w:gridCol w:w="6850"/>
      </w:tblGrid>
      <w:tr w:rsidR="005D24B9" w:rsidRPr="000B067D" w:rsidTr="00A0108B">
        <w:trPr>
          <w:trHeight w:val="285"/>
        </w:trPr>
        <w:tc>
          <w:tcPr>
            <w:tcW w:w="1720" w:type="dxa"/>
            <w:tcBorders>
              <w:top w:val="single" w:sz="12" w:space="0" w:color="auto"/>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Dimension</w:t>
            </w:r>
          </w:p>
        </w:tc>
        <w:tc>
          <w:tcPr>
            <w:tcW w:w="6850" w:type="dxa"/>
            <w:tcBorders>
              <w:top w:val="single" w:sz="12" w:space="0" w:color="auto"/>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Definition</w:t>
            </w:r>
          </w:p>
        </w:tc>
      </w:tr>
      <w:tr w:rsidR="005D24B9" w:rsidRPr="000B067D" w:rsidTr="00A0108B">
        <w:trPr>
          <w:trHeight w:val="270"/>
        </w:trPr>
        <w:tc>
          <w:tcPr>
            <w:tcW w:w="1720"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Quality value</w:t>
            </w:r>
          </w:p>
        </w:tc>
        <w:tc>
          <w:tcPr>
            <w:tcW w:w="6850" w:type="dxa"/>
            <w:tcBorders>
              <w:top w:val="nil"/>
              <w:left w:val="nil"/>
              <w:bottom w:val="single" w:sz="4" w:space="0" w:color="auto"/>
              <w:right w:val="nil"/>
            </w:tcBorders>
            <w:shd w:val="clear" w:color="auto" w:fill="auto"/>
            <w:noWrap/>
            <w:vAlign w:val="bottom"/>
            <w:hideMark/>
          </w:tcPr>
          <w:p w:rsidR="005D24B9" w:rsidRPr="000B067D" w:rsidRDefault="003713CC" w:rsidP="003713CC">
            <w:pPr>
              <w:spacing w:line="360" w:lineRule="auto"/>
              <w:rPr>
                <w:rFonts w:ascii="Arial" w:hAnsi="Arial" w:cs="Arial"/>
                <w:sz w:val="24"/>
                <w:szCs w:val="24"/>
              </w:rPr>
            </w:pPr>
            <w:r w:rsidRPr="000B067D">
              <w:rPr>
                <w:rFonts w:ascii="Arial" w:hAnsi="Arial" w:cs="Arial"/>
                <w:sz w:val="24"/>
                <w:szCs w:val="24"/>
              </w:rPr>
              <w:t>The utility that a customer derives from the comparison between the quality of a service or product and its expectations</w:t>
            </w:r>
          </w:p>
        </w:tc>
      </w:tr>
      <w:tr w:rsidR="005D24B9" w:rsidRPr="000B067D" w:rsidTr="00A0108B">
        <w:trPr>
          <w:trHeight w:val="270"/>
        </w:trPr>
        <w:tc>
          <w:tcPr>
            <w:tcW w:w="1720"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Price value</w:t>
            </w:r>
          </w:p>
        </w:tc>
        <w:tc>
          <w:tcPr>
            <w:tcW w:w="6850" w:type="dxa"/>
            <w:tcBorders>
              <w:top w:val="nil"/>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The utility of a cost reduction felt by customers in the short or long term</w:t>
            </w:r>
          </w:p>
        </w:tc>
      </w:tr>
      <w:tr w:rsidR="005D24B9" w:rsidRPr="000B067D" w:rsidTr="00A0108B">
        <w:trPr>
          <w:trHeight w:val="270"/>
        </w:trPr>
        <w:tc>
          <w:tcPr>
            <w:tcW w:w="1720" w:type="dxa"/>
            <w:tcBorders>
              <w:top w:val="nil"/>
              <w:left w:val="nil"/>
              <w:bottom w:val="single" w:sz="4"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Emotional value</w:t>
            </w:r>
          </w:p>
        </w:tc>
        <w:tc>
          <w:tcPr>
            <w:tcW w:w="6850" w:type="dxa"/>
            <w:tcBorders>
              <w:top w:val="nil"/>
              <w:left w:val="nil"/>
              <w:bottom w:val="single" w:sz="4"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The utility that the customer obtains when consuming, specific have feeling or emotive state</w:t>
            </w:r>
          </w:p>
        </w:tc>
      </w:tr>
      <w:tr w:rsidR="005D24B9" w:rsidRPr="000B067D" w:rsidTr="00A0108B">
        <w:trPr>
          <w:trHeight w:val="285"/>
        </w:trPr>
        <w:tc>
          <w:tcPr>
            <w:tcW w:w="1720" w:type="dxa"/>
            <w:tcBorders>
              <w:top w:val="nil"/>
              <w:left w:val="nil"/>
              <w:bottom w:val="single" w:sz="12" w:space="0" w:color="auto"/>
              <w:right w:val="single" w:sz="4" w:space="0" w:color="auto"/>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Social value</w:t>
            </w:r>
          </w:p>
        </w:tc>
        <w:tc>
          <w:tcPr>
            <w:tcW w:w="6850" w:type="dxa"/>
            <w:tcBorders>
              <w:top w:val="nil"/>
              <w:left w:val="nil"/>
              <w:bottom w:val="single" w:sz="12" w:space="0" w:color="auto"/>
              <w:right w:val="nil"/>
            </w:tcBorders>
            <w:shd w:val="clear" w:color="auto" w:fill="auto"/>
            <w:noWrap/>
            <w:vAlign w:val="bottom"/>
            <w:hideMark/>
          </w:tcPr>
          <w:p w:rsidR="005D24B9" w:rsidRPr="000B067D" w:rsidRDefault="005D24B9" w:rsidP="00A0108B">
            <w:pPr>
              <w:spacing w:line="360" w:lineRule="auto"/>
              <w:rPr>
                <w:rFonts w:ascii="Arial" w:hAnsi="Arial" w:cs="Arial"/>
                <w:sz w:val="24"/>
                <w:szCs w:val="24"/>
              </w:rPr>
            </w:pPr>
            <w:r w:rsidRPr="000B067D">
              <w:rPr>
                <w:rFonts w:ascii="Arial" w:hAnsi="Arial" w:cs="Arial"/>
                <w:sz w:val="24"/>
                <w:szCs w:val="24"/>
              </w:rPr>
              <w:t>Products or services can enhance the utility of customers' social self-concept</w:t>
            </w:r>
          </w:p>
        </w:tc>
      </w:tr>
    </w:tbl>
    <w:p w:rsidR="005D24B9" w:rsidRPr="006C1BD6" w:rsidRDefault="005D24B9" w:rsidP="005D24B9">
      <w:pPr>
        <w:pStyle w:val="3"/>
        <w:rPr>
          <w:rFonts w:ascii="Arial" w:hAnsi="Arial" w:cs="Arial"/>
          <w:b w:val="0"/>
          <w:sz w:val="28"/>
          <w:szCs w:val="28"/>
        </w:rPr>
      </w:pPr>
      <w:bookmarkStart w:id="46" w:name="_Toc17268121"/>
      <w:r w:rsidRPr="006C1BD6">
        <w:rPr>
          <w:rFonts w:ascii="Arial" w:hAnsi="Arial" w:cs="Arial"/>
          <w:b w:val="0"/>
          <w:sz w:val="28"/>
          <w:szCs w:val="28"/>
        </w:rPr>
        <w:t>2.4.3 Customer perceived value of new energy vehicles</w:t>
      </w:r>
      <w:bookmarkEnd w:id="46"/>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Through the above theoretical analysis of perceived value, it can be concluded that customer perceived value can be divided into four points: quality value, price value, emotional value and social value. The following four values ​​will be combined with </w:t>
      </w:r>
      <w:r w:rsidR="003713CC" w:rsidRPr="000B067D">
        <w:rPr>
          <w:rFonts w:ascii="Arial" w:hAnsi="Arial" w:cs="Arial"/>
          <w:sz w:val="24"/>
          <w:szCs w:val="24"/>
        </w:rPr>
        <w:t>NEV</w:t>
      </w:r>
      <w:r w:rsidRPr="000B067D">
        <w:rPr>
          <w:rFonts w:ascii="Arial" w:hAnsi="Arial" w:cs="Arial"/>
          <w:sz w:val="24"/>
          <w:szCs w:val="24"/>
        </w:rPr>
        <w:t xml:space="preserve"> to analyze the specific factors involved in each value and how these factors affect consumers' willingness to buy.</w:t>
      </w:r>
    </w:p>
    <w:p w:rsidR="005D24B9" w:rsidRPr="000B067D" w:rsidRDefault="005D24B9" w:rsidP="005D24B9">
      <w:pPr>
        <w:spacing w:line="360" w:lineRule="auto"/>
        <w:rPr>
          <w:rFonts w:ascii="Arial" w:hAnsi="Arial" w:cs="Arial"/>
          <w:sz w:val="24"/>
          <w:szCs w:val="24"/>
        </w:rPr>
      </w:pPr>
    </w:p>
    <w:p w:rsidR="005D24B9" w:rsidRPr="000B067D" w:rsidRDefault="005D24B9" w:rsidP="005A3AF4">
      <w:pPr>
        <w:spacing w:line="360" w:lineRule="auto"/>
        <w:ind w:firstLineChars="200" w:firstLine="480"/>
        <w:rPr>
          <w:rFonts w:ascii="Arial" w:hAnsi="Arial" w:cs="Arial"/>
          <w:sz w:val="24"/>
          <w:szCs w:val="24"/>
        </w:rPr>
      </w:pPr>
      <w:r w:rsidRPr="000B067D">
        <w:rPr>
          <w:rFonts w:ascii="Arial" w:hAnsi="Arial" w:cs="Arial"/>
          <w:sz w:val="24"/>
          <w:szCs w:val="24"/>
        </w:rPr>
        <w:t>(1) Quality value affecting the purchase intention of</w:t>
      </w:r>
      <w:r w:rsidR="003713CC" w:rsidRPr="000B067D">
        <w:rPr>
          <w:rFonts w:ascii="Arial" w:hAnsi="Arial" w:cs="Arial"/>
          <w:sz w:val="24"/>
          <w:szCs w:val="24"/>
        </w:rPr>
        <w:t xml:space="preserve"> NEV</w:t>
      </w:r>
    </w:p>
    <w:p w:rsidR="005D24B9" w:rsidRPr="000B067D" w:rsidRDefault="005D24B9" w:rsidP="005D24B9">
      <w:pPr>
        <w:spacing w:line="360" w:lineRule="auto"/>
        <w:rPr>
          <w:rFonts w:ascii="Arial" w:hAnsi="Arial" w:cs="Arial"/>
          <w:sz w:val="24"/>
          <w:szCs w:val="24"/>
          <w:u w:val="single"/>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High safety factor</w:t>
      </w: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rPr>
        <w:t xml:space="preserve">The high safety factor here mainly includes two sides, one is the safety of battery, the other is the safety of driving technology. On the one hand, in the early stage of the </w:t>
      </w:r>
      <w:r w:rsidR="003713CC" w:rsidRPr="000B067D">
        <w:rPr>
          <w:rFonts w:ascii="Arial" w:hAnsi="Arial" w:cs="Arial"/>
          <w:sz w:val="24"/>
          <w:szCs w:val="24"/>
        </w:rPr>
        <w:t>progress</w:t>
      </w:r>
      <w:r w:rsidRPr="000B067D">
        <w:rPr>
          <w:rFonts w:ascii="Arial" w:hAnsi="Arial" w:cs="Arial"/>
          <w:sz w:val="24"/>
          <w:szCs w:val="24"/>
        </w:rPr>
        <w:t xml:space="preserve"> of </w:t>
      </w:r>
      <w:r w:rsidR="003713CC" w:rsidRPr="000B067D">
        <w:rPr>
          <w:rFonts w:ascii="Arial" w:hAnsi="Arial" w:cs="Arial"/>
          <w:sz w:val="24"/>
          <w:szCs w:val="24"/>
        </w:rPr>
        <w:t>NEV</w:t>
      </w:r>
      <w:r w:rsidRPr="000B067D">
        <w:rPr>
          <w:rFonts w:ascii="Arial" w:hAnsi="Arial" w:cs="Arial"/>
          <w:sz w:val="24"/>
          <w:szCs w:val="24"/>
        </w:rPr>
        <w:t>, electric vehicle manufacturers continue to increase the use of batteries in pursuit of high range, which also increases the safety risk</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w:t>
      </w:r>
      <w:proofErr w:type="spellStart"/>
      <w:r w:rsidRPr="000B067D">
        <w:rPr>
          <w:rFonts w:ascii="Arial" w:hAnsi="Arial" w:cs="Arial"/>
          <w:sz w:val="24"/>
          <w:szCs w:val="24"/>
        </w:rPr>
        <w:t>Feng</w:t>
      </w:r>
      <w:proofErr w:type="spellEnd"/>
      <w:r w:rsidRPr="000B067D">
        <w:rPr>
          <w:rFonts w:ascii="Arial" w:hAnsi="Arial" w:cs="Arial"/>
          <w:sz w:val="24"/>
          <w:szCs w:val="24"/>
        </w:rPr>
        <w:t xml:space="preserve"> and He, 2018). Therefore, the </w:t>
      </w:r>
      <w:r w:rsidR="003713CC" w:rsidRPr="000B067D">
        <w:rPr>
          <w:rFonts w:ascii="Arial" w:hAnsi="Arial" w:cs="Arial"/>
          <w:sz w:val="24"/>
          <w:szCs w:val="24"/>
        </w:rPr>
        <w:t>progress</w:t>
      </w:r>
      <w:r w:rsidRPr="000B067D">
        <w:rPr>
          <w:rFonts w:ascii="Arial" w:hAnsi="Arial" w:cs="Arial"/>
          <w:sz w:val="24"/>
          <w:szCs w:val="24"/>
        </w:rPr>
        <w:t xml:space="preserve"> of </w:t>
      </w:r>
      <w:r w:rsidR="003713CC" w:rsidRPr="000B067D">
        <w:rPr>
          <w:rFonts w:ascii="Arial" w:hAnsi="Arial" w:cs="Arial"/>
          <w:sz w:val="24"/>
          <w:szCs w:val="24"/>
        </w:rPr>
        <w:t>NEV</w:t>
      </w:r>
      <w:r w:rsidRPr="000B067D">
        <w:rPr>
          <w:rFonts w:ascii="Arial" w:hAnsi="Arial" w:cs="Arial"/>
          <w:sz w:val="24"/>
          <w:szCs w:val="24"/>
        </w:rPr>
        <w:t xml:space="preserve"> is in urgent </w:t>
      </w:r>
      <w:r w:rsidRPr="000B067D">
        <w:rPr>
          <w:rFonts w:ascii="Arial" w:hAnsi="Arial" w:cs="Arial"/>
          <w:sz w:val="24"/>
          <w:szCs w:val="24"/>
        </w:rPr>
        <w:lastRenderedPageBreak/>
        <w:t>need of new and safer batteries. In recent years, due to technological progress and the application of lithium titanate batteries, along with the expansion of the market scale of charging piles, the unification of rapid charging and high safety has been realized</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(Lin and Wu, 2018). On the other hand, due to the application of automatic cruise driving technology in </w:t>
      </w:r>
      <w:r w:rsidR="003713CC" w:rsidRPr="000B067D">
        <w:rPr>
          <w:rFonts w:ascii="Arial" w:hAnsi="Arial" w:cs="Arial"/>
          <w:sz w:val="24"/>
          <w:szCs w:val="24"/>
        </w:rPr>
        <w:t>NEV</w:t>
      </w:r>
      <w:r w:rsidRPr="000B067D">
        <w:rPr>
          <w:rFonts w:ascii="Arial" w:hAnsi="Arial" w:cs="Arial"/>
          <w:sz w:val="24"/>
          <w:szCs w:val="24"/>
        </w:rPr>
        <w:t>, it also increases the safety of drivers.</w:t>
      </w:r>
    </w:p>
    <w:p w:rsidR="005D24B9" w:rsidRPr="000B067D" w:rsidRDefault="005D24B9" w:rsidP="005D24B9">
      <w:pPr>
        <w:spacing w:line="360" w:lineRule="auto"/>
        <w:rPr>
          <w:rFonts w:ascii="Arial" w:hAnsi="Arial" w:cs="Arial"/>
          <w:sz w:val="24"/>
          <w:szCs w:val="24"/>
          <w:u w:val="single"/>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Strong endurance</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 xml:space="preserve">(Liu guofeng, 2019) believes that in addition to technological innovation, innovative business models are also important for the new energy automobile industry. Users used to buy their own batteries and charge them themselves, which was expensive and unsafe, but now there is a new model of Shared battery leasing. China tower has set up battery replacement businesses and built smart electrical changing stations in 100 cities. Users only need to scan code at the electrical changing station to exchange a fully charged battery and realize unlimited battery life, which is the new power to </w:t>
      </w:r>
      <w:r w:rsidR="003713CC" w:rsidRPr="000B067D">
        <w:rPr>
          <w:rFonts w:ascii="Arial" w:hAnsi="Arial" w:cs="Arial"/>
          <w:sz w:val="24"/>
          <w:szCs w:val="24"/>
        </w:rPr>
        <w:t>develop</w:t>
      </w:r>
      <w:r w:rsidRPr="000B067D">
        <w:rPr>
          <w:rFonts w:ascii="Arial" w:hAnsi="Arial" w:cs="Arial"/>
          <w:sz w:val="24"/>
          <w:szCs w:val="24"/>
        </w:rPr>
        <w:t xml:space="preserve"> the</w:t>
      </w:r>
      <w:r w:rsidR="003713CC" w:rsidRPr="000B067D">
        <w:rPr>
          <w:rFonts w:ascii="Arial" w:hAnsi="Arial" w:cs="Arial"/>
          <w:sz w:val="24"/>
          <w:szCs w:val="24"/>
        </w:rPr>
        <w:t xml:space="preserve"> progress</w:t>
      </w:r>
      <w:r w:rsidRPr="000B067D">
        <w:rPr>
          <w:rFonts w:ascii="Arial" w:hAnsi="Arial" w:cs="Arial"/>
          <w:sz w:val="24"/>
          <w:szCs w:val="24"/>
        </w:rPr>
        <w:t xml:space="preserve"> of </w:t>
      </w:r>
      <w:r w:rsidR="003713CC" w:rsidRPr="000B067D">
        <w:rPr>
          <w:rFonts w:ascii="Arial" w:hAnsi="Arial" w:cs="Arial"/>
          <w:sz w:val="24"/>
          <w:szCs w:val="24"/>
        </w:rPr>
        <w:t>NEV.</w:t>
      </w:r>
    </w:p>
    <w:p w:rsidR="003713CC" w:rsidRPr="000B067D" w:rsidRDefault="003713CC" w:rsidP="005D24B9">
      <w:pPr>
        <w:tabs>
          <w:tab w:val="left" w:pos="2545"/>
        </w:tabs>
        <w:spacing w:line="360" w:lineRule="auto"/>
        <w:rPr>
          <w:rFonts w:ascii="Arial" w:hAnsi="Arial" w:cs="Arial"/>
          <w:sz w:val="24"/>
          <w:szCs w:val="24"/>
          <w:u w:val="single"/>
        </w:rPr>
      </w:pPr>
    </w:p>
    <w:p w:rsidR="005D24B9" w:rsidRPr="000B067D" w:rsidRDefault="005D24B9" w:rsidP="005D24B9">
      <w:pPr>
        <w:tabs>
          <w:tab w:val="left" w:pos="2545"/>
        </w:tabs>
        <w:spacing w:line="360" w:lineRule="auto"/>
        <w:rPr>
          <w:rFonts w:ascii="Arial" w:hAnsi="Arial" w:cs="Arial"/>
          <w:sz w:val="24"/>
          <w:szCs w:val="24"/>
          <w:u w:val="single"/>
        </w:rPr>
      </w:pPr>
      <w:r w:rsidRPr="000B067D">
        <w:rPr>
          <w:rFonts w:ascii="Arial" w:hAnsi="Arial" w:cs="Arial"/>
          <w:sz w:val="24"/>
          <w:szCs w:val="24"/>
          <w:u w:val="single"/>
        </w:rPr>
        <w:t>High quality parts</w:t>
      </w:r>
    </w:p>
    <w:p w:rsidR="005D24B9" w:rsidRPr="000B067D" w:rsidRDefault="005D24B9" w:rsidP="005D24B9">
      <w:pPr>
        <w:tabs>
          <w:tab w:val="left" w:pos="2545"/>
        </w:tabs>
        <w:spacing w:line="360" w:lineRule="auto"/>
        <w:rPr>
          <w:rFonts w:ascii="Arial" w:hAnsi="Arial" w:cs="Arial"/>
          <w:sz w:val="24"/>
          <w:szCs w:val="24"/>
          <w:u w:val="single"/>
        </w:rPr>
      </w:pPr>
      <w:r w:rsidRPr="000B067D">
        <w:rPr>
          <w:rFonts w:ascii="Arial" w:hAnsi="Arial" w:cs="Arial"/>
          <w:sz w:val="24"/>
          <w:szCs w:val="24"/>
        </w:rPr>
        <w:t xml:space="preserve">Along with the pressure of energy and environment, the </w:t>
      </w:r>
      <w:r w:rsidR="003713CC" w:rsidRPr="000B067D">
        <w:rPr>
          <w:rFonts w:ascii="Arial" w:hAnsi="Arial" w:cs="Arial"/>
          <w:sz w:val="24"/>
          <w:szCs w:val="24"/>
        </w:rPr>
        <w:t xml:space="preserve">NEV </w:t>
      </w:r>
      <w:r w:rsidRPr="000B067D">
        <w:rPr>
          <w:rFonts w:ascii="Arial" w:hAnsi="Arial" w:cs="Arial"/>
          <w:sz w:val="24"/>
          <w:szCs w:val="24"/>
        </w:rPr>
        <w:t>represents the mainstream direction of the development of automobile industry in the future</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(Chapman and Itaoka, 2018). In order to seize market resources, automobile companies are investing more and more in the field of </w:t>
      </w:r>
      <w:r w:rsidR="00510A5D" w:rsidRPr="000B067D">
        <w:rPr>
          <w:rFonts w:ascii="Arial" w:hAnsi="Arial" w:cs="Arial"/>
          <w:sz w:val="24"/>
          <w:szCs w:val="24"/>
        </w:rPr>
        <w:t>NEV</w:t>
      </w:r>
      <w:r w:rsidRPr="000B067D">
        <w:rPr>
          <w:rFonts w:ascii="Arial" w:hAnsi="Arial" w:cs="Arial"/>
          <w:sz w:val="24"/>
          <w:szCs w:val="24"/>
        </w:rPr>
        <w:t xml:space="preserve"> technology, which means that high-quality automobile parts have become the main investment target. The improvement of battery technology, higher safety and endurance. Car Internet intelligent operating system applications, many functions only through the screen can complete the operation.</w:t>
      </w:r>
    </w:p>
    <w:p w:rsidR="005D24B9" w:rsidRPr="000B067D" w:rsidRDefault="005D24B9" w:rsidP="005D24B9">
      <w:pPr>
        <w:tabs>
          <w:tab w:val="left" w:pos="2545"/>
        </w:tabs>
        <w:spacing w:line="360" w:lineRule="auto"/>
        <w:rPr>
          <w:rFonts w:ascii="Arial" w:hAnsi="Arial" w:cs="Arial"/>
          <w:sz w:val="24"/>
          <w:szCs w:val="24"/>
          <w:u w:val="single"/>
        </w:rPr>
      </w:pPr>
    </w:p>
    <w:p w:rsidR="005D24B9" w:rsidRPr="000B067D" w:rsidRDefault="005D24B9" w:rsidP="005D24B9">
      <w:pPr>
        <w:tabs>
          <w:tab w:val="left" w:pos="2545"/>
        </w:tabs>
        <w:spacing w:line="360" w:lineRule="auto"/>
        <w:rPr>
          <w:rFonts w:ascii="Arial" w:hAnsi="Arial" w:cs="Arial"/>
          <w:sz w:val="24"/>
          <w:szCs w:val="24"/>
          <w:u w:val="single"/>
        </w:rPr>
      </w:pPr>
      <w:r w:rsidRPr="000B067D">
        <w:rPr>
          <w:rFonts w:ascii="Arial" w:hAnsi="Arial" w:cs="Arial"/>
          <w:sz w:val="24"/>
          <w:szCs w:val="24"/>
          <w:u w:val="single"/>
        </w:rPr>
        <w:lastRenderedPageBreak/>
        <w:t>Strong power performance</w:t>
      </w:r>
    </w:p>
    <w:p w:rsidR="005D24B9" w:rsidRPr="000B067D" w:rsidRDefault="005D24B9" w:rsidP="005D24B9">
      <w:pPr>
        <w:tabs>
          <w:tab w:val="left" w:pos="2545"/>
        </w:tabs>
        <w:spacing w:line="360" w:lineRule="auto"/>
        <w:rPr>
          <w:rFonts w:ascii="Arial" w:hAnsi="Arial" w:cs="Arial"/>
          <w:sz w:val="24"/>
          <w:szCs w:val="24"/>
        </w:rPr>
      </w:pPr>
      <w:r w:rsidRPr="000B067D">
        <w:rPr>
          <w:rFonts w:ascii="Arial" w:hAnsi="Arial" w:cs="Arial"/>
          <w:sz w:val="24"/>
          <w:szCs w:val="24"/>
        </w:rPr>
        <w:t xml:space="preserve">Consumers often compare the performance of </w:t>
      </w:r>
      <w:r w:rsidR="00510A5D" w:rsidRPr="000B067D">
        <w:rPr>
          <w:rFonts w:ascii="Arial" w:hAnsi="Arial" w:cs="Arial"/>
          <w:sz w:val="24"/>
          <w:szCs w:val="24"/>
        </w:rPr>
        <w:t>NEV</w:t>
      </w:r>
      <w:r w:rsidRPr="000B067D">
        <w:rPr>
          <w:rFonts w:ascii="Arial" w:hAnsi="Arial" w:cs="Arial"/>
          <w:sz w:val="24"/>
          <w:szCs w:val="24"/>
        </w:rPr>
        <w:t xml:space="preserve"> with that of conventional energy vehicles in terms of power (Adlard, 2018). Many people believe that most of the </w:t>
      </w:r>
      <w:r w:rsidR="00510A5D" w:rsidRPr="000B067D">
        <w:rPr>
          <w:rFonts w:ascii="Arial" w:hAnsi="Arial" w:cs="Arial"/>
          <w:sz w:val="24"/>
          <w:szCs w:val="24"/>
        </w:rPr>
        <w:t>NEV</w:t>
      </w:r>
      <w:r w:rsidRPr="000B067D">
        <w:rPr>
          <w:rFonts w:ascii="Arial" w:hAnsi="Arial" w:cs="Arial"/>
          <w:sz w:val="24"/>
          <w:szCs w:val="24"/>
        </w:rPr>
        <w:t xml:space="preserve"> on the market rely on electric power and hybrid vehicles, and these vehicles will have poor power performance. However, this is not the case. Most </w:t>
      </w:r>
      <w:r w:rsidR="00510A5D" w:rsidRPr="000B067D">
        <w:rPr>
          <w:rFonts w:ascii="Arial" w:hAnsi="Arial" w:cs="Arial"/>
          <w:sz w:val="24"/>
          <w:szCs w:val="24"/>
        </w:rPr>
        <w:t>NEV</w:t>
      </w:r>
      <w:r w:rsidRPr="000B067D">
        <w:rPr>
          <w:rFonts w:ascii="Arial" w:hAnsi="Arial" w:cs="Arial"/>
          <w:sz w:val="24"/>
          <w:szCs w:val="24"/>
        </w:rPr>
        <w:t xml:space="preserve"> in the market rely on automobile manufacturers w</w:t>
      </w:r>
      <w:r w:rsidR="00510A5D" w:rsidRPr="000B067D">
        <w:rPr>
          <w:rFonts w:ascii="Arial" w:hAnsi="Arial" w:cs="Arial"/>
          <w:sz w:val="24"/>
          <w:szCs w:val="24"/>
        </w:rPr>
        <w:t xml:space="preserve">ith mature technologies, for instance, the </w:t>
      </w:r>
      <w:r w:rsidRPr="000B067D">
        <w:rPr>
          <w:rFonts w:ascii="Arial" w:hAnsi="Arial" w:cs="Arial"/>
          <w:sz w:val="24"/>
          <w:szCs w:val="24"/>
        </w:rPr>
        <w:t>tesla, Volkswagen and other famous brands. Therefore, relying on mature technologies,</w:t>
      </w:r>
      <w:r w:rsidR="00510A5D" w:rsidRPr="000B067D">
        <w:rPr>
          <w:rFonts w:ascii="Arial" w:hAnsi="Arial" w:cs="Arial"/>
          <w:sz w:val="24"/>
          <w:szCs w:val="24"/>
        </w:rPr>
        <w:t xml:space="preserve"> NEV </w:t>
      </w:r>
      <w:r w:rsidRPr="000B067D">
        <w:rPr>
          <w:rFonts w:ascii="Arial" w:hAnsi="Arial" w:cs="Arial"/>
          <w:sz w:val="24"/>
          <w:szCs w:val="24"/>
        </w:rPr>
        <w:t>also have strong power performance.</w:t>
      </w:r>
    </w:p>
    <w:p w:rsidR="005D24B9" w:rsidRPr="000B067D" w:rsidRDefault="005D24B9" w:rsidP="005D24B9">
      <w:pPr>
        <w:tabs>
          <w:tab w:val="left" w:pos="2545"/>
        </w:tabs>
        <w:spacing w:line="360" w:lineRule="auto"/>
        <w:rPr>
          <w:rFonts w:ascii="Arial" w:hAnsi="Arial" w:cs="Arial"/>
          <w:sz w:val="24"/>
          <w:szCs w:val="24"/>
        </w:rPr>
      </w:pPr>
    </w:p>
    <w:p w:rsidR="005D24B9" w:rsidRPr="000B067D" w:rsidRDefault="005D24B9" w:rsidP="005D24B9">
      <w:pPr>
        <w:tabs>
          <w:tab w:val="left" w:pos="2545"/>
        </w:tabs>
        <w:spacing w:line="360" w:lineRule="auto"/>
        <w:rPr>
          <w:rFonts w:ascii="Arial" w:hAnsi="Arial" w:cs="Arial"/>
          <w:sz w:val="24"/>
          <w:szCs w:val="24"/>
        </w:rPr>
      </w:pPr>
      <w:r w:rsidRPr="000B067D">
        <w:rPr>
          <w:rFonts w:ascii="Arial" w:hAnsi="Arial" w:cs="Arial"/>
          <w:sz w:val="24"/>
          <w:szCs w:val="24"/>
        </w:rPr>
        <w:t>The key factor for consumers to purchase is product quality (Feldmann and Hamm, 2015). The perception of quality value they bring to consumers will directly affect their purchase intention. Hence, hypothesis 1 is the following.</w:t>
      </w:r>
    </w:p>
    <w:p w:rsidR="005D24B9" w:rsidRPr="000B067D" w:rsidRDefault="005D24B9" w:rsidP="005D24B9">
      <w:pPr>
        <w:tabs>
          <w:tab w:val="left" w:pos="2545"/>
        </w:tabs>
        <w:spacing w:line="360" w:lineRule="auto"/>
        <w:rPr>
          <w:rFonts w:ascii="Arial" w:hAnsi="Arial" w:cs="Arial"/>
          <w:sz w:val="24"/>
          <w:szCs w:val="24"/>
        </w:rPr>
      </w:pPr>
    </w:p>
    <w:p w:rsidR="00510A5D" w:rsidRDefault="005D24B9" w:rsidP="006C1BD6">
      <w:pPr>
        <w:tabs>
          <w:tab w:val="left" w:pos="2545"/>
        </w:tabs>
        <w:spacing w:line="360" w:lineRule="auto"/>
        <w:ind w:leftChars="390" w:left="1409" w:hangingChars="245" w:hanging="590"/>
        <w:rPr>
          <w:rFonts w:ascii="Arial" w:hAnsi="Arial" w:cs="Arial"/>
          <w:sz w:val="24"/>
          <w:szCs w:val="24"/>
        </w:rPr>
      </w:pPr>
      <w:r w:rsidRPr="000B067D">
        <w:rPr>
          <w:rFonts w:ascii="Arial" w:hAnsi="Arial" w:cs="Arial"/>
          <w:b/>
          <w:i/>
          <w:sz w:val="24"/>
          <w:szCs w:val="24"/>
        </w:rPr>
        <w:t>H1:</w:t>
      </w:r>
      <w:r w:rsidRPr="000B067D">
        <w:rPr>
          <w:rFonts w:ascii="Arial" w:hAnsi="Arial" w:cs="Arial"/>
          <w:sz w:val="24"/>
          <w:szCs w:val="24"/>
        </w:rPr>
        <w:t xml:space="preserve"> Quality value has a significant influence o</w:t>
      </w:r>
      <w:r w:rsidR="006C1BD6">
        <w:rPr>
          <w:rFonts w:ascii="Arial" w:hAnsi="Arial" w:cs="Arial"/>
          <w:sz w:val="24"/>
          <w:szCs w:val="24"/>
        </w:rPr>
        <w:t>n the purchase intention of NEV</w:t>
      </w:r>
    </w:p>
    <w:p w:rsidR="006C1BD6" w:rsidRPr="000B067D" w:rsidRDefault="006C1BD6" w:rsidP="006C1BD6">
      <w:pPr>
        <w:tabs>
          <w:tab w:val="left" w:pos="2545"/>
        </w:tabs>
        <w:spacing w:line="360" w:lineRule="auto"/>
        <w:ind w:leftChars="390" w:left="1407" w:hangingChars="245" w:hanging="588"/>
        <w:rPr>
          <w:rFonts w:ascii="Arial" w:hAnsi="Arial" w:cs="Arial"/>
          <w:sz w:val="24"/>
          <w:szCs w:val="24"/>
        </w:rPr>
      </w:pPr>
    </w:p>
    <w:p w:rsidR="005D24B9" w:rsidRPr="000B067D" w:rsidRDefault="005D24B9" w:rsidP="005A3AF4">
      <w:pPr>
        <w:spacing w:line="360" w:lineRule="auto"/>
        <w:ind w:firstLineChars="200" w:firstLine="480"/>
        <w:rPr>
          <w:rFonts w:ascii="Arial" w:hAnsi="Arial" w:cs="Arial"/>
          <w:sz w:val="24"/>
          <w:szCs w:val="24"/>
        </w:rPr>
      </w:pPr>
      <w:r w:rsidRPr="000B067D">
        <w:rPr>
          <w:rFonts w:ascii="Arial" w:hAnsi="Arial" w:cs="Arial"/>
          <w:sz w:val="24"/>
          <w:szCs w:val="24"/>
        </w:rPr>
        <w:t xml:space="preserve">(2) Price value affecting the purchase intention of </w:t>
      </w:r>
      <w:r w:rsidR="00510A5D" w:rsidRPr="000B067D">
        <w:rPr>
          <w:rFonts w:ascii="Arial" w:hAnsi="Arial" w:cs="Arial"/>
          <w:sz w:val="24"/>
          <w:szCs w:val="24"/>
        </w:rPr>
        <w:t>NEV</w:t>
      </w:r>
    </w:p>
    <w:p w:rsidR="00510A5D" w:rsidRPr="000B067D" w:rsidRDefault="00510A5D" w:rsidP="005D24B9">
      <w:pPr>
        <w:spacing w:line="360" w:lineRule="auto"/>
        <w:rPr>
          <w:rFonts w:ascii="Arial" w:hAnsi="Arial" w:cs="Arial"/>
          <w:sz w:val="24"/>
          <w:szCs w:val="24"/>
          <w:u w:val="single"/>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Reduction of oil consumption</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The fuel consum</w:t>
      </w:r>
      <w:r w:rsidR="003464D3" w:rsidRPr="000B067D">
        <w:rPr>
          <w:rFonts w:ascii="Arial" w:hAnsi="Arial" w:cs="Arial"/>
          <w:sz w:val="24"/>
          <w:szCs w:val="24"/>
        </w:rPr>
        <w:t>ption reduction</w:t>
      </w:r>
      <w:r w:rsidRPr="000B067D">
        <w:rPr>
          <w:rFonts w:ascii="Arial" w:hAnsi="Arial" w:cs="Arial"/>
          <w:sz w:val="24"/>
          <w:szCs w:val="24"/>
        </w:rPr>
        <w:t xml:space="preserve"> mainly refers to two aspects. On the one </w:t>
      </w:r>
      <w:r w:rsidR="00510A5D" w:rsidRPr="000B067D">
        <w:rPr>
          <w:rFonts w:ascii="Arial" w:hAnsi="Arial" w:cs="Arial"/>
          <w:sz w:val="24"/>
          <w:szCs w:val="24"/>
        </w:rPr>
        <w:t>aspect</w:t>
      </w:r>
      <w:r w:rsidRPr="000B067D">
        <w:rPr>
          <w:rFonts w:ascii="Arial" w:hAnsi="Arial" w:cs="Arial"/>
          <w:sz w:val="24"/>
          <w:szCs w:val="24"/>
        </w:rPr>
        <w:t xml:space="preserve">, due to the introduction of </w:t>
      </w:r>
      <w:r w:rsidR="00510A5D" w:rsidRPr="000B067D">
        <w:rPr>
          <w:rFonts w:ascii="Arial" w:hAnsi="Arial" w:cs="Arial"/>
          <w:sz w:val="24"/>
          <w:szCs w:val="24"/>
        </w:rPr>
        <w:t>HEV</w:t>
      </w:r>
      <w:r w:rsidRPr="000B067D">
        <w:rPr>
          <w:rFonts w:ascii="Arial" w:hAnsi="Arial" w:cs="Arial"/>
          <w:sz w:val="24"/>
          <w:szCs w:val="24"/>
        </w:rPr>
        <w:t>, cars can not only rely on traditional energy as power, but also make electric power as power</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(Xiong and Cao, 2018). This directly reduces the cost of car fuel consumption. Electricity consumption has also increased, but overall costs have fallen. On the other hand, as more people choose all-electric cars, the overall demand for gasoline will decrease</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(Stolaroff, 2018). Consumers are also indirectly spending less on petrol.</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Government subsidies</w:t>
      </w:r>
    </w:p>
    <w:p w:rsidR="005D24B9" w:rsidRPr="006C1BD6" w:rsidRDefault="005D24B9" w:rsidP="005D24B9">
      <w:pPr>
        <w:spacing w:line="360" w:lineRule="auto"/>
        <w:rPr>
          <w:rFonts w:ascii="Arial" w:hAnsi="Arial" w:cs="Arial"/>
          <w:sz w:val="24"/>
          <w:szCs w:val="24"/>
        </w:rPr>
      </w:pPr>
      <w:r w:rsidRPr="000B067D">
        <w:rPr>
          <w:rFonts w:ascii="Arial" w:hAnsi="Arial" w:cs="Arial"/>
          <w:sz w:val="24"/>
          <w:szCs w:val="24"/>
        </w:rPr>
        <w:t>In the current Chinese market, consumers' purchase of new energy vehicles is greatly influenced by government policies</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(Gu and Zhang, 2019). In order to encourage people to green consumption, the government adopts the most financial subsidies to consumers and enterprises of new energy vehicles through economic policies. The government's policies are mainly reflected in the following three aspects: first, accelerate the establishment of supporting facilities for charging stations; But to strengthen the strongest subsidies for </w:t>
      </w:r>
      <w:r w:rsidR="00510A5D" w:rsidRPr="000B067D">
        <w:rPr>
          <w:rFonts w:ascii="Arial" w:hAnsi="Arial" w:cs="Arial"/>
          <w:sz w:val="24"/>
          <w:szCs w:val="24"/>
        </w:rPr>
        <w:t>NEV</w:t>
      </w:r>
      <w:r w:rsidRPr="000B067D">
        <w:rPr>
          <w:rFonts w:ascii="Arial" w:hAnsi="Arial" w:cs="Arial"/>
          <w:sz w:val="24"/>
          <w:szCs w:val="24"/>
        </w:rPr>
        <w:t>; Third, tax exemption (such as toll-free) policy. The implementation of these policies has directly formed the price advantage of new energy vehicles and strengthened consumers' purchasing intention.</w:t>
      </w: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Value in line with price</w:t>
      </w:r>
    </w:p>
    <w:p w:rsidR="005D24B9" w:rsidRDefault="005D24B9" w:rsidP="005D24B9">
      <w:pPr>
        <w:spacing w:line="360" w:lineRule="auto"/>
        <w:rPr>
          <w:rFonts w:ascii="Arial" w:hAnsi="Arial" w:cs="Arial"/>
          <w:sz w:val="24"/>
          <w:szCs w:val="24"/>
        </w:rPr>
      </w:pPr>
      <w:r w:rsidRPr="000B067D">
        <w:rPr>
          <w:rFonts w:ascii="Arial" w:hAnsi="Arial" w:cs="Arial"/>
          <w:sz w:val="24"/>
          <w:szCs w:val="24"/>
        </w:rPr>
        <w:t>Whether the price of goods is equal to its value is the key factor influencing consumers' purchase</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(Bittar, 2018). </w:t>
      </w:r>
      <w:r w:rsidR="00510A5D" w:rsidRPr="000B067D">
        <w:rPr>
          <w:rFonts w:ascii="Arial" w:hAnsi="Arial" w:cs="Arial"/>
          <w:sz w:val="24"/>
          <w:szCs w:val="24"/>
        </w:rPr>
        <w:t>In China's auto market, the reason for the popularity of NEV is that they provide prices that match the value</w:t>
      </w:r>
      <w:r w:rsidRPr="000B067D">
        <w:rPr>
          <w:rFonts w:ascii="Arial" w:hAnsi="Arial" w:cs="Arial"/>
          <w:sz w:val="24"/>
          <w:szCs w:val="24"/>
        </w:rPr>
        <w:t xml:space="preserve">. No matter the low or medium price brands, such as Volkswagen. Or high-priced brands like tesla. </w:t>
      </w:r>
      <w:r w:rsidR="00667758" w:rsidRPr="000B067D">
        <w:rPr>
          <w:rFonts w:ascii="Arial" w:hAnsi="Arial" w:cs="Arial"/>
          <w:sz w:val="24"/>
          <w:szCs w:val="24"/>
        </w:rPr>
        <w:t xml:space="preserve">NEV from these car manufacturers are always able to meet consumer requirements </w:t>
      </w:r>
      <w:r w:rsidRPr="000B067D">
        <w:rPr>
          <w:rFonts w:ascii="Arial" w:hAnsi="Arial" w:cs="Arial"/>
          <w:sz w:val="24"/>
          <w:szCs w:val="24"/>
        </w:rPr>
        <w:t>in function and appearance, and have a clear market price positioning.</w:t>
      </w:r>
    </w:p>
    <w:p w:rsidR="006C1BD6" w:rsidRPr="000B067D" w:rsidRDefault="006C1BD6" w:rsidP="005D24B9">
      <w:pPr>
        <w:spacing w:line="360" w:lineRule="auto"/>
        <w:rPr>
          <w:rFonts w:ascii="Arial" w:hAnsi="Arial" w:cs="Arial"/>
          <w:sz w:val="24"/>
          <w:szCs w:val="24"/>
        </w:rPr>
      </w:pPr>
    </w:p>
    <w:p w:rsidR="005D24B9" w:rsidRPr="000B067D" w:rsidRDefault="00667758" w:rsidP="005D24B9">
      <w:pPr>
        <w:spacing w:line="360" w:lineRule="auto"/>
        <w:rPr>
          <w:rFonts w:ascii="Arial" w:hAnsi="Arial" w:cs="Arial"/>
          <w:sz w:val="24"/>
          <w:szCs w:val="24"/>
        </w:rPr>
      </w:pPr>
      <w:r w:rsidRPr="000B067D">
        <w:rPr>
          <w:rFonts w:ascii="Arial" w:hAnsi="Arial" w:cs="Arial"/>
          <w:sz w:val="24"/>
          <w:szCs w:val="24"/>
        </w:rPr>
        <w:t>The meaning of price value is the effect of the cost reduction experienced by the customer in a short time or a long time.</w:t>
      </w:r>
      <w:r w:rsidR="005D24B9" w:rsidRPr="000B067D">
        <w:rPr>
          <w:rFonts w:ascii="Arial" w:hAnsi="Arial" w:cs="Arial"/>
          <w:sz w:val="24"/>
          <w:szCs w:val="24"/>
        </w:rPr>
        <w:t xml:space="preserve"> </w:t>
      </w:r>
      <w:r w:rsidRPr="000B067D">
        <w:rPr>
          <w:rFonts w:ascii="Arial" w:hAnsi="Arial" w:cs="Arial"/>
          <w:sz w:val="24"/>
          <w:szCs w:val="24"/>
        </w:rPr>
        <w:t>NEV can save on the fuel costs of using conventional energy vehicles,</w:t>
      </w:r>
      <w:r w:rsidR="005D24B9" w:rsidRPr="000B067D">
        <w:rPr>
          <w:rFonts w:ascii="Arial" w:hAnsi="Arial" w:cs="Arial"/>
          <w:sz w:val="24"/>
          <w:szCs w:val="24"/>
        </w:rPr>
        <w:t xml:space="preserve"> and purchase new energy vehicles will also get relevant prefer</w:t>
      </w:r>
      <w:r w:rsidRPr="000B067D">
        <w:rPr>
          <w:rFonts w:ascii="Arial" w:hAnsi="Arial" w:cs="Arial"/>
          <w:sz w:val="24"/>
          <w:szCs w:val="24"/>
        </w:rPr>
        <w:t>ential policies, in the long time, the employ</w:t>
      </w:r>
      <w:r w:rsidR="005D24B9" w:rsidRPr="000B067D">
        <w:rPr>
          <w:rFonts w:ascii="Arial" w:hAnsi="Arial" w:cs="Arial"/>
          <w:sz w:val="24"/>
          <w:szCs w:val="24"/>
        </w:rPr>
        <w:t xml:space="preserve"> of </w:t>
      </w:r>
      <w:r w:rsidRPr="000B067D">
        <w:rPr>
          <w:rFonts w:ascii="Arial" w:hAnsi="Arial" w:cs="Arial"/>
          <w:sz w:val="24"/>
          <w:szCs w:val="24"/>
        </w:rPr>
        <w:t>NEV</w:t>
      </w:r>
      <w:r w:rsidR="005D24B9" w:rsidRPr="000B067D">
        <w:rPr>
          <w:rFonts w:ascii="Arial" w:hAnsi="Arial" w:cs="Arial"/>
          <w:sz w:val="24"/>
          <w:szCs w:val="24"/>
        </w:rPr>
        <w:t xml:space="preserve"> can bring customers lower costs, and get the price of its value. Hence, hypothesis 2 is the following.</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ind w:firstLineChars="343" w:firstLine="826"/>
        <w:rPr>
          <w:rFonts w:ascii="Arial" w:hAnsi="Arial" w:cs="Arial"/>
          <w:sz w:val="24"/>
          <w:szCs w:val="24"/>
        </w:rPr>
      </w:pPr>
      <w:r w:rsidRPr="000B067D">
        <w:rPr>
          <w:rFonts w:ascii="Arial" w:hAnsi="Arial" w:cs="Arial"/>
          <w:b/>
          <w:i/>
          <w:sz w:val="24"/>
          <w:szCs w:val="24"/>
        </w:rPr>
        <w:lastRenderedPageBreak/>
        <w:t>H2</w:t>
      </w:r>
      <w:r w:rsidRPr="000B067D">
        <w:rPr>
          <w:rFonts w:ascii="Arial" w:hAnsi="Arial" w:cs="Arial"/>
          <w:b/>
          <w:sz w:val="24"/>
          <w:szCs w:val="24"/>
        </w:rPr>
        <w:t xml:space="preserve">: </w:t>
      </w:r>
      <w:r w:rsidRPr="000B067D">
        <w:rPr>
          <w:rFonts w:ascii="Arial" w:hAnsi="Arial" w:cs="Arial"/>
          <w:sz w:val="24"/>
          <w:szCs w:val="24"/>
        </w:rPr>
        <w:t>Price value has a significant influence on the purchase intention of NEV</w:t>
      </w:r>
    </w:p>
    <w:p w:rsidR="005D24B9" w:rsidRPr="000B067D" w:rsidRDefault="005D24B9" w:rsidP="005D24B9">
      <w:pPr>
        <w:tabs>
          <w:tab w:val="left" w:pos="2545"/>
        </w:tabs>
        <w:spacing w:line="360" w:lineRule="auto"/>
        <w:rPr>
          <w:rFonts w:ascii="Arial" w:hAnsi="Arial" w:cs="Arial"/>
          <w:sz w:val="24"/>
          <w:szCs w:val="24"/>
        </w:rPr>
      </w:pPr>
      <w:r w:rsidRPr="000B067D">
        <w:rPr>
          <w:rFonts w:ascii="Arial" w:hAnsi="Arial" w:cs="Arial"/>
          <w:sz w:val="24"/>
          <w:szCs w:val="24"/>
        </w:rPr>
        <w:tab/>
      </w:r>
      <w:r w:rsidRPr="000B067D">
        <w:rPr>
          <w:rFonts w:ascii="Arial" w:hAnsi="Arial" w:cs="Arial"/>
          <w:sz w:val="24"/>
          <w:szCs w:val="24"/>
        </w:rPr>
        <w:tab/>
      </w:r>
      <w:r w:rsidRPr="000B067D">
        <w:rPr>
          <w:rFonts w:ascii="Arial" w:hAnsi="Arial" w:cs="Arial"/>
          <w:sz w:val="24"/>
          <w:szCs w:val="24"/>
        </w:rPr>
        <w:tab/>
      </w:r>
    </w:p>
    <w:p w:rsidR="005D24B9" w:rsidRPr="000B067D" w:rsidRDefault="005D24B9" w:rsidP="005A3AF4">
      <w:pPr>
        <w:tabs>
          <w:tab w:val="left" w:pos="2545"/>
        </w:tabs>
        <w:spacing w:line="360" w:lineRule="auto"/>
        <w:ind w:firstLineChars="200" w:firstLine="480"/>
        <w:rPr>
          <w:rFonts w:ascii="Arial" w:hAnsi="Arial" w:cs="Arial"/>
          <w:sz w:val="24"/>
          <w:szCs w:val="24"/>
        </w:rPr>
      </w:pPr>
      <w:r w:rsidRPr="000B067D">
        <w:rPr>
          <w:rFonts w:ascii="Arial" w:hAnsi="Arial" w:cs="Arial"/>
          <w:sz w:val="24"/>
          <w:szCs w:val="24"/>
        </w:rPr>
        <w:t xml:space="preserve">(3) Emotional value affecting the purchase intention of </w:t>
      </w:r>
      <w:r w:rsidR="00510A5D" w:rsidRPr="000B067D">
        <w:rPr>
          <w:rFonts w:ascii="Arial" w:hAnsi="Arial" w:cs="Arial"/>
          <w:sz w:val="24"/>
          <w:szCs w:val="24"/>
        </w:rPr>
        <w:t>NEV</w:t>
      </w:r>
    </w:p>
    <w:p w:rsidR="005D24B9" w:rsidRPr="000B067D" w:rsidRDefault="005D24B9" w:rsidP="005D24B9">
      <w:pPr>
        <w:tabs>
          <w:tab w:val="left" w:pos="2545"/>
        </w:tabs>
        <w:spacing w:line="360" w:lineRule="auto"/>
        <w:rPr>
          <w:rFonts w:ascii="Arial" w:hAnsi="Arial" w:cs="Arial"/>
          <w:sz w:val="24"/>
          <w:szCs w:val="24"/>
        </w:rPr>
      </w:pPr>
    </w:p>
    <w:p w:rsidR="005D24B9" w:rsidRPr="000B067D" w:rsidRDefault="005D24B9" w:rsidP="005D24B9">
      <w:pPr>
        <w:tabs>
          <w:tab w:val="left" w:pos="2545"/>
        </w:tabs>
        <w:spacing w:line="360" w:lineRule="auto"/>
        <w:rPr>
          <w:rFonts w:ascii="Arial" w:hAnsi="Arial" w:cs="Arial"/>
          <w:sz w:val="24"/>
          <w:szCs w:val="24"/>
          <w:u w:val="single"/>
        </w:rPr>
      </w:pPr>
      <w:r w:rsidRPr="000B067D">
        <w:rPr>
          <w:rFonts w:ascii="Arial" w:hAnsi="Arial" w:cs="Arial"/>
          <w:sz w:val="24"/>
          <w:szCs w:val="24"/>
          <w:u w:val="single"/>
        </w:rPr>
        <w:t>Comfortable driving experience</w:t>
      </w:r>
    </w:p>
    <w:p w:rsidR="005D24B9" w:rsidRPr="000B067D" w:rsidRDefault="005D24B9" w:rsidP="005D24B9">
      <w:pPr>
        <w:tabs>
          <w:tab w:val="left" w:pos="2545"/>
        </w:tabs>
        <w:spacing w:line="360" w:lineRule="auto"/>
        <w:rPr>
          <w:rFonts w:ascii="Arial" w:hAnsi="Arial" w:cs="Arial"/>
          <w:sz w:val="24"/>
          <w:szCs w:val="24"/>
          <w:u w:val="single"/>
          <w:lang w:val="en"/>
        </w:rPr>
      </w:pPr>
      <w:r w:rsidRPr="000B067D">
        <w:rPr>
          <w:rFonts w:ascii="Arial" w:hAnsi="Arial" w:cs="Arial"/>
          <w:sz w:val="24"/>
          <w:szCs w:val="24"/>
          <w:lang w:val="en"/>
        </w:rPr>
        <w:t>Pure electric vehicles and hybrids because joined the power battery, car driving up overall stability is much better than fuel vehicles, its driving experience is completely different from the fuel efficient class cars change, can remove noise greatly weakened, new energy pure electric and hybrid cars in the process of driving the smooth experience, is also one reason for the consumer to fall in love with it</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(Fraser, 2019)</w:t>
      </w:r>
      <w:r w:rsidRPr="000B067D">
        <w:rPr>
          <w:rFonts w:ascii="Arial" w:hAnsi="Arial" w:cs="Arial"/>
          <w:sz w:val="24"/>
          <w:szCs w:val="24"/>
          <w:lang w:val="en"/>
        </w:rPr>
        <w:t xml:space="preserve">. </w:t>
      </w:r>
      <w:r w:rsidR="00667758" w:rsidRPr="000B067D">
        <w:rPr>
          <w:rFonts w:ascii="Arial" w:hAnsi="Arial" w:cs="Arial"/>
          <w:sz w:val="24"/>
          <w:szCs w:val="24"/>
          <w:lang w:val="en"/>
        </w:rPr>
        <w:t>Meanwhile</w:t>
      </w:r>
      <w:r w:rsidRPr="000B067D">
        <w:rPr>
          <w:rFonts w:ascii="Arial" w:hAnsi="Arial" w:cs="Arial"/>
          <w:sz w:val="24"/>
          <w:szCs w:val="24"/>
          <w:lang w:val="en"/>
        </w:rPr>
        <w:t xml:space="preserve">, some </w:t>
      </w:r>
      <w:r w:rsidR="00667758" w:rsidRPr="000B067D">
        <w:rPr>
          <w:rFonts w:ascii="Arial" w:hAnsi="Arial" w:cs="Arial"/>
          <w:sz w:val="24"/>
          <w:szCs w:val="24"/>
          <w:lang w:val="en"/>
        </w:rPr>
        <w:t>NEV</w:t>
      </w:r>
      <w:r w:rsidRPr="000B067D">
        <w:rPr>
          <w:rFonts w:ascii="Arial" w:hAnsi="Arial" w:cs="Arial"/>
          <w:sz w:val="24"/>
          <w:szCs w:val="24"/>
          <w:lang w:val="en"/>
        </w:rPr>
        <w:t xml:space="preserve"> because of the realization of touch-screen central control system, so that the driver to operate more convenient and simple.</w:t>
      </w:r>
    </w:p>
    <w:p w:rsidR="005D24B9" w:rsidRPr="000B067D" w:rsidRDefault="005D24B9" w:rsidP="005D24B9">
      <w:pPr>
        <w:tabs>
          <w:tab w:val="left" w:pos="2545"/>
        </w:tabs>
        <w:spacing w:line="360" w:lineRule="auto"/>
        <w:rPr>
          <w:rFonts w:ascii="Arial" w:hAnsi="Arial" w:cs="Arial"/>
          <w:sz w:val="24"/>
          <w:szCs w:val="24"/>
          <w:u w:val="single"/>
          <w:lang w:val="en"/>
        </w:rPr>
      </w:pPr>
    </w:p>
    <w:p w:rsidR="005D24B9" w:rsidRPr="000B067D" w:rsidRDefault="005D24B9" w:rsidP="005D24B9">
      <w:pPr>
        <w:tabs>
          <w:tab w:val="left" w:pos="2545"/>
        </w:tabs>
        <w:spacing w:line="360" w:lineRule="auto"/>
        <w:rPr>
          <w:rFonts w:ascii="Arial" w:hAnsi="Arial" w:cs="Arial"/>
          <w:sz w:val="24"/>
          <w:szCs w:val="24"/>
          <w:u w:val="single"/>
          <w:lang w:val="en"/>
        </w:rPr>
      </w:pPr>
      <w:r w:rsidRPr="000B067D">
        <w:rPr>
          <w:rFonts w:ascii="Arial" w:hAnsi="Arial" w:cs="Arial"/>
          <w:sz w:val="24"/>
          <w:szCs w:val="24"/>
          <w:u w:val="single"/>
          <w:lang w:val="en"/>
        </w:rPr>
        <w:t>Satisfactory appearance design</w:t>
      </w:r>
    </w:p>
    <w:p w:rsidR="005D24B9" w:rsidRPr="000B067D" w:rsidRDefault="005D24B9" w:rsidP="005D24B9">
      <w:pPr>
        <w:tabs>
          <w:tab w:val="left" w:pos="2545"/>
        </w:tabs>
        <w:spacing w:line="360" w:lineRule="auto"/>
        <w:rPr>
          <w:rFonts w:ascii="Arial" w:hAnsi="Arial" w:cs="Arial"/>
          <w:sz w:val="24"/>
          <w:szCs w:val="24"/>
        </w:rPr>
      </w:pPr>
      <w:r w:rsidRPr="000B067D">
        <w:rPr>
          <w:rFonts w:ascii="Arial" w:hAnsi="Arial" w:cs="Arial"/>
          <w:sz w:val="24"/>
          <w:szCs w:val="24"/>
        </w:rPr>
        <w:t xml:space="preserve">Compared with traditional cars, the appearance of </w:t>
      </w:r>
      <w:r w:rsidR="00667758" w:rsidRPr="000B067D">
        <w:rPr>
          <w:rFonts w:ascii="Arial" w:hAnsi="Arial" w:cs="Arial"/>
          <w:sz w:val="24"/>
          <w:szCs w:val="24"/>
        </w:rPr>
        <w:t>NEV</w:t>
      </w:r>
      <w:r w:rsidRPr="000B067D">
        <w:rPr>
          <w:rFonts w:ascii="Arial" w:hAnsi="Arial" w:cs="Arial"/>
          <w:sz w:val="24"/>
          <w:szCs w:val="24"/>
        </w:rPr>
        <w:t xml:space="preserve"> has undergone great cha</w:t>
      </w:r>
      <w:r w:rsidR="00667758" w:rsidRPr="000B067D">
        <w:rPr>
          <w:rFonts w:ascii="Arial" w:hAnsi="Arial" w:cs="Arial"/>
          <w:sz w:val="24"/>
          <w:szCs w:val="24"/>
        </w:rPr>
        <w:t>nges. In general, the emerge</w:t>
      </w:r>
      <w:r w:rsidRPr="000B067D">
        <w:rPr>
          <w:rFonts w:ascii="Arial" w:hAnsi="Arial" w:cs="Arial"/>
          <w:sz w:val="24"/>
          <w:szCs w:val="24"/>
        </w:rPr>
        <w:t xml:space="preserve"> of </w:t>
      </w:r>
      <w:r w:rsidR="00667758" w:rsidRPr="000B067D">
        <w:rPr>
          <w:rFonts w:ascii="Arial" w:hAnsi="Arial" w:cs="Arial"/>
          <w:sz w:val="24"/>
          <w:szCs w:val="24"/>
        </w:rPr>
        <w:t>NEV</w:t>
      </w:r>
      <w:r w:rsidRPr="000B067D">
        <w:rPr>
          <w:rFonts w:ascii="Arial" w:hAnsi="Arial" w:cs="Arial"/>
          <w:sz w:val="24"/>
          <w:szCs w:val="24"/>
        </w:rPr>
        <w:t xml:space="preserve"> looks more technological and has stronger ability to attract consumers' attention</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(Choi, 2017). T</w:t>
      </w:r>
      <w:r w:rsidR="001874D1" w:rsidRPr="000B067D">
        <w:rPr>
          <w:rFonts w:ascii="Arial" w:hAnsi="Arial" w:cs="Arial"/>
          <w:sz w:val="24"/>
          <w:szCs w:val="24"/>
        </w:rPr>
        <w:t>esla, for example, as the bellwether</w:t>
      </w:r>
      <w:r w:rsidRPr="000B067D">
        <w:rPr>
          <w:rFonts w:ascii="Arial" w:hAnsi="Arial" w:cs="Arial"/>
          <w:sz w:val="24"/>
          <w:szCs w:val="24"/>
        </w:rPr>
        <w:t xml:space="preserve"> of </w:t>
      </w:r>
      <w:r w:rsidR="001874D1" w:rsidRPr="000B067D">
        <w:rPr>
          <w:rFonts w:ascii="Arial" w:hAnsi="Arial" w:cs="Arial"/>
          <w:sz w:val="24"/>
          <w:szCs w:val="24"/>
        </w:rPr>
        <w:t>NEV</w:t>
      </w:r>
      <w:r w:rsidRPr="000B067D">
        <w:rPr>
          <w:rFonts w:ascii="Arial" w:hAnsi="Arial" w:cs="Arial"/>
          <w:sz w:val="24"/>
          <w:szCs w:val="24"/>
        </w:rPr>
        <w:t>, its unique design has become a major selling point, the eagle wing door is the most eye-catching design, the new Model X eagle wing door on the world famous sports car design, the most common application is seldom seen on SUV, the design of this breakthrough also attracted a large number of consumers.</w:t>
      </w:r>
    </w:p>
    <w:p w:rsidR="005D24B9" w:rsidRPr="000B067D" w:rsidRDefault="005D24B9" w:rsidP="005D24B9">
      <w:pPr>
        <w:tabs>
          <w:tab w:val="left" w:pos="2545"/>
        </w:tabs>
        <w:spacing w:line="360" w:lineRule="auto"/>
        <w:rPr>
          <w:rFonts w:ascii="Arial" w:hAnsi="Arial" w:cs="Arial"/>
          <w:sz w:val="24"/>
          <w:szCs w:val="24"/>
          <w:u w:val="single"/>
        </w:rPr>
      </w:pPr>
    </w:p>
    <w:p w:rsidR="005D24B9" w:rsidRPr="000B067D" w:rsidRDefault="005D24B9" w:rsidP="005D24B9">
      <w:pPr>
        <w:tabs>
          <w:tab w:val="left" w:pos="2545"/>
        </w:tabs>
        <w:spacing w:line="360" w:lineRule="auto"/>
        <w:rPr>
          <w:rFonts w:ascii="Arial" w:hAnsi="Arial" w:cs="Arial"/>
          <w:sz w:val="24"/>
          <w:szCs w:val="24"/>
          <w:u w:val="single"/>
        </w:rPr>
      </w:pPr>
      <w:r w:rsidRPr="000B067D">
        <w:rPr>
          <w:rFonts w:ascii="Arial" w:hAnsi="Arial" w:cs="Arial"/>
          <w:sz w:val="24"/>
          <w:szCs w:val="24"/>
          <w:u w:val="single"/>
        </w:rPr>
        <w:t>Reassuring operational control</w:t>
      </w:r>
    </w:p>
    <w:p w:rsidR="005D24B9" w:rsidRPr="000B067D" w:rsidRDefault="005D24B9" w:rsidP="005D24B9">
      <w:pPr>
        <w:tabs>
          <w:tab w:val="left" w:pos="2545"/>
        </w:tabs>
        <w:spacing w:line="360" w:lineRule="auto"/>
        <w:rPr>
          <w:rFonts w:ascii="Arial" w:hAnsi="Arial" w:cs="Arial"/>
          <w:sz w:val="24"/>
          <w:szCs w:val="24"/>
        </w:rPr>
      </w:pPr>
      <w:r w:rsidRPr="000B067D">
        <w:rPr>
          <w:rFonts w:ascii="Arial" w:hAnsi="Arial" w:cs="Arial"/>
          <w:sz w:val="24"/>
          <w:szCs w:val="24"/>
        </w:rPr>
        <w:t xml:space="preserve">The operation and control of new energy vehicles are quite reassuring, which is mainly reflected in simple operation and control and autonomous driving </w:t>
      </w:r>
      <w:r w:rsidRPr="000B067D">
        <w:rPr>
          <w:rFonts w:ascii="Arial" w:hAnsi="Arial" w:cs="Arial"/>
          <w:sz w:val="24"/>
          <w:szCs w:val="24"/>
        </w:rPr>
        <w:lastRenderedPageBreak/>
        <w:t>technology</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(Sun, 2017). Due to the investment of advanced technology, compared with </w:t>
      </w:r>
      <w:r w:rsidR="001874D1" w:rsidRPr="000B067D">
        <w:rPr>
          <w:rFonts w:ascii="Arial" w:hAnsi="Arial" w:cs="Arial"/>
          <w:sz w:val="24"/>
          <w:szCs w:val="24"/>
        </w:rPr>
        <w:t>conventional</w:t>
      </w:r>
      <w:r w:rsidRPr="000B067D">
        <w:rPr>
          <w:rFonts w:ascii="Arial" w:hAnsi="Arial" w:cs="Arial"/>
          <w:sz w:val="24"/>
          <w:szCs w:val="24"/>
        </w:rPr>
        <w:t xml:space="preserve"> energy vehicles, the operation of </w:t>
      </w:r>
      <w:r w:rsidR="001874D1" w:rsidRPr="000B067D">
        <w:rPr>
          <w:rFonts w:ascii="Arial" w:hAnsi="Arial" w:cs="Arial"/>
          <w:sz w:val="24"/>
          <w:szCs w:val="24"/>
        </w:rPr>
        <w:t>NEV</w:t>
      </w:r>
      <w:r w:rsidRPr="000B067D">
        <w:rPr>
          <w:rFonts w:ascii="Arial" w:hAnsi="Arial" w:cs="Arial"/>
          <w:sz w:val="24"/>
          <w:szCs w:val="24"/>
        </w:rPr>
        <w:t xml:space="preserve"> becomes simpler and more convenient</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(Loeb and Kockelman, 2019). Nissan's single-pedal operating system, for example, is much more comfortable than the traditional dual-pedal operating system for gas-powered cars. At the same time, the innovation of autonomous driving technology is a milestone in the history of automobile development, which not only provides a new driving experience for drivers, but also provides a heavy guarantee for the safety of cars.</w:t>
      </w:r>
      <w:r w:rsidRPr="000B067D">
        <w:rPr>
          <w:rFonts w:ascii="Arial" w:hAnsi="Arial" w:cs="Arial"/>
          <w:sz w:val="24"/>
          <w:szCs w:val="24"/>
        </w:rPr>
        <w:tab/>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From the above analysis, the emotional value is mainly reflected in the comfortable driving experience, satisfactory appearance design and reassu</w:t>
      </w:r>
      <w:r w:rsidR="001874D1" w:rsidRPr="000B067D">
        <w:rPr>
          <w:rFonts w:ascii="Arial" w:hAnsi="Arial" w:cs="Arial"/>
          <w:sz w:val="24"/>
          <w:szCs w:val="24"/>
        </w:rPr>
        <w:t>ring operation control. These factors may influence</w:t>
      </w:r>
      <w:r w:rsidRPr="000B067D">
        <w:rPr>
          <w:rFonts w:ascii="Arial" w:hAnsi="Arial" w:cs="Arial"/>
          <w:sz w:val="24"/>
          <w:szCs w:val="24"/>
        </w:rPr>
        <w:t xml:space="preserve"> consumers' purchasing intentions on </w:t>
      </w:r>
      <w:r w:rsidR="001874D1" w:rsidRPr="000B067D">
        <w:rPr>
          <w:rFonts w:ascii="Arial" w:hAnsi="Arial" w:cs="Arial"/>
          <w:sz w:val="24"/>
          <w:szCs w:val="24"/>
        </w:rPr>
        <w:t xml:space="preserve">NEV. </w:t>
      </w:r>
      <w:r w:rsidRPr="000B067D">
        <w:rPr>
          <w:rFonts w:ascii="Arial" w:hAnsi="Arial" w:cs="Arial"/>
          <w:sz w:val="24"/>
          <w:szCs w:val="24"/>
        </w:rPr>
        <w:t>Hence, hypothesis 3 is the following.</w:t>
      </w:r>
    </w:p>
    <w:p w:rsidR="005D24B9" w:rsidRPr="000B067D" w:rsidRDefault="005D24B9" w:rsidP="005D24B9">
      <w:pPr>
        <w:pStyle w:val="a6"/>
        <w:spacing w:line="360" w:lineRule="auto"/>
        <w:rPr>
          <w:rFonts w:ascii="Arial" w:hAnsi="Arial" w:cs="Arial"/>
          <w:sz w:val="24"/>
          <w:szCs w:val="24"/>
        </w:rPr>
      </w:pPr>
    </w:p>
    <w:p w:rsidR="005D24B9" w:rsidRPr="000B067D" w:rsidRDefault="005D24B9" w:rsidP="005D24B9">
      <w:pPr>
        <w:spacing w:line="360" w:lineRule="auto"/>
        <w:ind w:leftChars="399" w:left="1320" w:hangingChars="200" w:hanging="482"/>
        <w:rPr>
          <w:rFonts w:ascii="Arial" w:hAnsi="Arial" w:cs="Arial"/>
          <w:sz w:val="24"/>
          <w:szCs w:val="24"/>
        </w:rPr>
      </w:pPr>
      <w:r w:rsidRPr="000B067D">
        <w:rPr>
          <w:rFonts w:ascii="Arial" w:hAnsi="Arial" w:cs="Arial"/>
          <w:b/>
          <w:i/>
          <w:sz w:val="24"/>
          <w:szCs w:val="24"/>
        </w:rPr>
        <w:t>H3:</w:t>
      </w:r>
      <w:r w:rsidRPr="000B067D">
        <w:rPr>
          <w:rFonts w:ascii="Arial" w:hAnsi="Arial" w:cs="Arial"/>
          <w:sz w:val="24"/>
          <w:szCs w:val="24"/>
        </w:rPr>
        <w:t xml:space="preserve"> Emotional value has a significant influence on the purchase intention of NEV</w:t>
      </w:r>
    </w:p>
    <w:p w:rsidR="005D24B9" w:rsidRPr="000B067D" w:rsidRDefault="005D24B9" w:rsidP="005D24B9">
      <w:pPr>
        <w:tabs>
          <w:tab w:val="left" w:pos="2545"/>
        </w:tabs>
        <w:spacing w:line="360" w:lineRule="auto"/>
        <w:rPr>
          <w:rFonts w:ascii="Arial" w:hAnsi="Arial" w:cs="Arial"/>
          <w:sz w:val="24"/>
          <w:szCs w:val="24"/>
          <w:u w:val="single"/>
        </w:rPr>
      </w:pPr>
    </w:p>
    <w:p w:rsidR="005D24B9" w:rsidRPr="000B067D" w:rsidRDefault="0001421D" w:rsidP="005A3AF4">
      <w:pPr>
        <w:tabs>
          <w:tab w:val="left" w:pos="2545"/>
        </w:tabs>
        <w:spacing w:line="360" w:lineRule="auto"/>
        <w:ind w:firstLineChars="200" w:firstLine="480"/>
        <w:rPr>
          <w:rFonts w:ascii="Arial" w:hAnsi="Arial" w:cs="Arial"/>
          <w:sz w:val="24"/>
          <w:szCs w:val="24"/>
        </w:rPr>
      </w:pPr>
      <w:r w:rsidRPr="000B067D">
        <w:rPr>
          <w:rFonts w:ascii="Arial" w:hAnsi="Arial" w:cs="Arial"/>
          <w:sz w:val="24"/>
          <w:szCs w:val="24"/>
        </w:rPr>
        <w:t>(4</w:t>
      </w:r>
      <w:r w:rsidR="005D24B9" w:rsidRPr="000B067D">
        <w:rPr>
          <w:rFonts w:ascii="Arial" w:hAnsi="Arial" w:cs="Arial"/>
          <w:sz w:val="24"/>
          <w:szCs w:val="24"/>
        </w:rPr>
        <w:t xml:space="preserve">) Social value affecting the purchase intention of </w:t>
      </w:r>
      <w:r w:rsidR="001874D1" w:rsidRPr="000B067D">
        <w:rPr>
          <w:rFonts w:ascii="Arial" w:hAnsi="Arial" w:cs="Arial"/>
          <w:sz w:val="24"/>
          <w:szCs w:val="24"/>
        </w:rPr>
        <w:t>NEV</w:t>
      </w:r>
    </w:p>
    <w:p w:rsidR="005D24B9" w:rsidRPr="000B067D" w:rsidRDefault="005D24B9" w:rsidP="005D24B9">
      <w:pPr>
        <w:spacing w:line="360" w:lineRule="auto"/>
        <w:rPr>
          <w:rFonts w:ascii="Arial" w:hAnsi="Arial" w:cs="Arial"/>
          <w:sz w:val="24"/>
          <w:szCs w:val="24"/>
          <w:u w:val="single"/>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Be more confident in social situations</w:t>
      </w: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rPr>
        <w:t>Studies show that when consumers use excellent products in the public domain, they will feel more confident and eager to own the products all the time (</w:t>
      </w:r>
      <w:proofErr w:type="spellStart"/>
      <w:r w:rsidRPr="000B067D">
        <w:rPr>
          <w:rFonts w:ascii="Arial" w:hAnsi="Arial" w:cs="Arial"/>
          <w:sz w:val="24"/>
          <w:szCs w:val="24"/>
        </w:rPr>
        <w:t>Gu</w:t>
      </w:r>
      <w:proofErr w:type="spellEnd"/>
      <w:r w:rsidRPr="000B067D">
        <w:rPr>
          <w:rFonts w:ascii="Arial" w:hAnsi="Arial" w:cs="Arial"/>
          <w:sz w:val="24"/>
          <w:szCs w:val="24"/>
        </w:rPr>
        <w:t xml:space="preserve"> and Zhang, 2019). As a revolutionary product in the field of automobile, new energy vehicle is chosen by many people not only because of the fresh feeling brought by the product itself, but also because it is a new symbol in the field of automobile, enabling people to feel more confident in public places. On the one </w:t>
      </w:r>
      <w:r w:rsidR="001874D1" w:rsidRPr="000B067D">
        <w:rPr>
          <w:rFonts w:ascii="Arial" w:hAnsi="Arial" w:cs="Arial"/>
          <w:sz w:val="24"/>
          <w:szCs w:val="24"/>
        </w:rPr>
        <w:t>aspect, as</w:t>
      </w:r>
      <w:r w:rsidRPr="000B067D">
        <w:rPr>
          <w:rFonts w:ascii="Arial" w:hAnsi="Arial" w:cs="Arial"/>
          <w:sz w:val="24"/>
          <w:szCs w:val="24"/>
        </w:rPr>
        <w:t xml:space="preserve"> the unique design of </w:t>
      </w:r>
      <w:r w:rsidR="001874D1" w:rsidRPr="000B067D">
        <w:rPr>
          <w:rFonts w:ascii="Arial" w:hAnsi="Arial" w:cs="Arial"/>
          <w:sz w:val="24"/>
          <w:szCs w:val="24"/>
        </w:rPr>
        <w:t>NEV</w:t>
      </w:r>
      <w:r w:rsidRPr="000B067D">
        <w:rPr>
          <w:rFonts w:ascii="Arial" w:hAnsi="Arial" w:cs="Arial"/>
          <w:sz w:val="24"/>
          <w:szCs w:val="24"/>
        </w:rPr>
        <w:t xml:space="preserve">, the </w:t>
      </w:r>
      <w:r w:rsidRPr="000B067D">
        <w:rPr>
          <w:rFonts w:ascii="Arial" w:hAnsi="Arial" w:cs="Arial"/>
          <w:sz w:val="24"/>
          <w:szCs w:val="24"/>
        </w:rPr>
        <w:lastRenderedPageBreak/>
        <w:t xml:space="preserve">appearance and interior are better than ordinary fuel energy vehicles. On the other </w:t>
      </w:r>
      <w:r w:rsidR="001874D1" w:rsidRPr="000B067D">
        <w:rPr>
          <w:rFonts w:ascii="Arial" w:hAnsi="Arial" w:cs="Arial"/>
          <w:sz w:val="24"/>
          <w:szCs w:val="24"/>
        </w:rPr>
        <w:t>aspect</w:t>
      </w:r>
      <w:r w:rsidRPr="000B067D">
        <w:rPr>
          <w:rFonts w:ascii="Arial" w:hAnsi="Arial" w:cs="Arial"/>
          <w:sz w:val="24"/>
          <w:szCs w:val="24"/>
        </w:rPr>
        <w:t>, driving new energy vehicles can make people feel more proud of their environmental awareness.</w:t>
      </w:r>
    </w:p>
    <w:p w:rsidR="005D24B9" w:rsidRPr="000B067D" w:rsidRDefault="005D24B9" w:rsidP="005D24B9">
      <w:pPr>
        <w:spacing w:line="360" w:lineRule="auto"/>
        <w:rPr>
          <w:rFonts w:ascii="Arial" w:hAnsi="Arial" w:cs="Arial"/>
          <w:sz w:val="24"/>
          <w:szCs w:val="24"/>
          <w:u w:val="single"/>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Earn more compliments</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In today's economic society, products and services have been symbolized. As a symbol, new energy vehicles show consumers' concern for the environment and ecology, and express a positive and responsible attitude to the society</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(Shao and Ünal, 2019). Under this situation, people who driving new energy vehicles will definitely get more praise from others.</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u w:val="single"/>
        </w:rPr>
      </w:pPr>
      <w:r w:rsidRPr="000B067D">
        <w:rPr>
          <w:rFonts w:ascii="Arial" w:hAnsi="Arial" w:cs="Arial"/>
          <w:sz w:val="24"/>
          <w:szCs w:val="24"/>
          <w:u w:val="single"/>
        </w:rPr>
        <w:t>Make a good impression</w:t>
      </w: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As a consumer trend of green products, as a new symbol of the automotive industry, new energy vehicles not only reflect people's awareness of green consumption, but also a symbol of the quality and status of life and life(Ng and Law, 2018). Consumers will win the envy of their consumption and set a good example to make a good impression on others. When consumers are aware of this, it is clear that this will whet their desire to buy.</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rPr>
          <w:rFonts w:ascii="Arial" w:hAnsi="Arial" w:cs="Arial"/>
          <w:sz w:val="24"/>
          <w:szCs w:val="24"/>
        </w:rPr>
      </w:pPr>
      <w:r w:rsidRPr="000B067D">
        <w:rPr>
          <w:rFonts w:ascii="Arial" w:hAnsi="Arial" w:cs="Arial"/>
          <w:sz w:val="24"/>
          <w:szCs w:val="24"/>
        </w:rPr>
        <w:t>Based on the a</w:t>
      </w:r>
      <w:r w:rsidR="001874D1" w:rsidRPr="000B067D">
        <w:rPr>
          <w:rFonts w:ascii="Arial" w:hAnsi="Arial" w:cs="Arial"/>
          <w:sz w:val="24"/>
          <w:szCs w:val="24"/>
        </w:rPr>
        <w:t>bove analysis of social values, the employ</w:t>
      </w:r>
      <w:r w:rsidRPr="000B067D">
        <w:rPr>
          <w:rFonts w:ascii="Arial" w:hAnsi="Arial" w:cs="Arial"/>
          <w:sz w:val="24"/>
          <w:szCs w:val="24"/>
        </w:rPr>
        <w:t xml:space="preserve"> of </w:t>
      </w:r>
      <w:r w:rsidR="001874D1" w:rsidRPr="000B067D">
        <w:rPr>
          <w:rFonts w:ascii="Arial" w:hAnsi="Arial" w:cs="Arial"/>
          <w:sz w:val="24"/>
          <w:szCs w:val="24"/>
        </w:rPr>
        <w:t>NEV</w:t>
      </w:r>
      <w:r w:rsidRPr="000B067D">
        <w:rPr>
          <w:rFonts w:ascii="Arial" w:hAnsi="Arial" w:cs="Arial"/>
          <w:sz w:val="24"/>
          <w:szCs w:val="24"/>
        </w:rPr>
        <w:t xml:space="preserve"> can make them more confident, and they can also establish a good social image while being appreciated. Hence, hypothesis 4 is the following.</w:t>
      </w:r>
    </w:p>
    <w:p w:rsidR="005D24B9" w:rsidRPr="000B067D" w:rsidRDefault="005D24B9" w:rsidP="005D24B9">
      <w:pPr>
        <w:spacing w:line="360" w:lineRule="auto"/>
        <w:rPr>
          <w:rFonts w:ascii="Arial" w:hAnsi="Arial" w:cs="Arial"/>
          <w:sz w:val="24"/>
          <w:szCs w:val="24"/>
        </w:rPr>
      </w:pPr>
    </w:p>
    <w:p w:rsidR="005D24B9" w:rsidRPr="000B067D" w:rsidRDefault="005D24B9" w:rsidP="005D24B9">
      <w:pPr>
        <w:spacing w:line="360" w:lineRule="auto"/>
        <w:ind w:leftChars="396" w:left="1304" w:hangingChars="196" w:hanging="472"/>
        <w:rPr>
          <w:rFonts w:ascii="Arial" w:hAnsi="Arial" w:cs="Arial"/>
          <w:sz w:val="24"/>
          <w:szCs w:val="24"/>
        </w:rPr>
      </w:pPr>
      <w:r w:rsidRPr="000B067D">
        <w:rPr>
          <w:rFonts w:ascii="Arial" w:hAnsi="Arial" w:cs="Arial"/>
          <w:b/>
          <w:i/>
          <w:sz w:val="24"/>
          <w:szCs w:val="24"/>
        </w:rPr>
        <w:t xml:space="preserve">H4: </w:t>
      </w:r>
      <w:r w:rsidRPr="000B067D">
        <w:rPr>
          <w:rFonts w:ascii="Arial" w:hAnsi="Arial" w:cs="Arial"/>
          <w:sz w:val="24"/>
          <w:szCs w:val="24"/>
        </w:rPr>
        <w:t>Social value has a significant influence on the purchase intention of NEV</w:t>
      </w:r>
    </w:p>
    <w:p w:rsidR="00B16C3F" w:rsidRPr="006C1BD6" w:rsidRDefault="005D24B9" w:rsidP="005D24B9">
      <w:pPr>
        <w:pStyle w:val="2"/>
        <w:rPr>
          <w:rFonts w:ascii="Arial" w:hAnsi="Arial" w:cs="Arial"/>
          <w:b w:val="0"/>
          <w:sz w:val="30"/>
          <w:szCs w:val="30"/>
        </w:rPr>
      </w:pPr>
      <w:bookmarkStart w:id="47" w:name="_Toc17268122"/>
      <w:r w:rsidRPr="006C1BD6">
        <w:rPr>
          <w:rFonts w:ascii="Arial" w:hAnsi="Arial" w:cs="Arial"/>
          <w:b w:val="0"/>
          <w:sz w:val="30"/>
          <w:szCs w:val="30"/>
        </w:rPr>
        <w:t>2.5</w:t>
      </w:r>
      <w:r w:rsidR="00B16C3F" w:rsidRPr="006C1BD6">
        <w:rPr>
          <w:rFonts w:ascii="Arial" w:hAnsi="Arial" w:cs="Arial"/>
          <w:b w:val="0"/>
          <w:sz w:val="30"/>
          <w:szCs w:val="30"/>
        </w:rPr>
        <w:t xml:space="preserve"> Framework design</w:t>
      </w:r>
      <w:bookmarkEnd w:id="30"/>
      <w:bookmarkEnd w:id="47"/>
    </w:p>
    <w:p w:rsidR="00B16C3F" w:rsidRDefault="00B16C3F" w:rsidP="00B16C3F">
      <w:pPr>
        <w:spacing w:line="360" w:lineRule="auto"/>
        <w:rPr>
          <w:rFonts w:ascii="Arial" w:hAnsi="Arial" w:cs="Arial"/>
          <w:sz w:val="24"/>
          <w:szCs w:val="24"/>
        </w:rPr>
      </w:pPr>
      <w:r w:rsidRPr="000B067D">
        <w:rPr>
          <w:rFonts w:ascii="Arial" w:hAnsi="Arial" w:cs="Arial"/>
          <w:sz w:val="24"/>
          <w:szCs w:val="24"/>
        </w:rPr>
        <w:t xml:space="preserve">Through analysis, we know that CPV is an important prerequisite for </w:t>
      </w:r>
      <w:r w:rsidRPr="000B067D">
        <w:rPr>
          <w:rFonts w:ascii="Arial" w:hAnsi="Arial" w:cs="Arial"/>
          <w:sz w:val="24"/>
          <w:szCs w:val="24"/>
        </w:rPr>
        <w:lastRenderedPageBreak/>
        <w:t xml:space="preserve">consumers to purchase (Abdullah, 2016). </w:t>
      </w:r>
      <w:r w:rsidR="001874D1" w:rsidRPr="000B067D">
        <w:rPr>
          <w:rFonts w:ascii="Arial" w:hAnsi="Arial" w:cs="Arial"/>
          <w:sz w:val="24"/>
          <w:szCs w:val="24"/>
        </w:rPr>
        <w:t xml:space="preserve">Learning based on relevant literature scholars, </w:t>
      </w:r>
      <w:r w:rsidRPr="000B067D">
        <w:rPr>
          <w:rFonts w:ascii="Arial" w:hAnsi="Arial" w:cs="Arial"/>
          <w:sz w:val="24"/>
          <w:szCs w:val="24"/>
        </w:rPr>
        <w:t>this paper takes the perspective of customer perceived value as the starting point, studies its effect on the willingness to purchase NEV and establishes a theoretical framework.</w:t>
      </w:r>
    </w:p>
    <w:p w:rsidR="006C1BD6" w:rsidRPr="000B067D" w:rsidRDefault="006C1BD6"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New energy vehicles are durab</w:t>
      </w:r>
      <w:r w:rsidR="001874D1" w:rsidRPr="000B067D">
        <w:rPr>
          <w:rFonts w:ascii="Arial" w:hAnsi="Arial" w:cs="Arial"/>
          <w:sz w:val="24"/>
          <w:szCs w:val="24"/>
        </w:rPr>
        <w:t xml:space="preserve">le goods. Based on (Sweeney, </w:t>
      </w:r>
      <w:r w:rsidRPr="000B067D">
        <w:rPr>
          <w:rFonts w:ascii="Arial" w:hAnsi="Arial" w:cs="Arial"/>
          <w:sz w:val="24"/>
          <w:szCs w:val="24"/>
        </w:rPr>
        <w:t>2001) dimension of perceived value of durable goods customers, this paper divides the independent variables into four dimensions: quality value, price value, emotional value and social value. The specific framework is construc</w:t>
      </w:r>
      <w:r w:rsidR="00851ED1" w:rsidRPr="000B067D">
        <w:rPr>
          <w:rFonts w:ascii="Arial" w:hAnsi="Arial" w:cs="Arial"/>
          <w:sz w:val="24"/>
          <w:szCs w:val="24"/>
        </w:rPr>
        <w:t xml:space="preserve">ted </w:t>
      </w:r>
      <w:r w:rsidR="001874D1" w:rsidRPr="000B067D">
        <w:rPr>
          <w:rFonts w:ascii="Arial" w:hAnsi="Arial" w:cs="Arial"/>
          <w:sz w:val="24"/>
          <w:szCs w:val="24"/>
        </w:rPr>
        <w:t>in the following f</w:t>
      </w:r>
      <w:r w:rsidR="00851ED1" w:rsidRPr="000B067D">
        <w:rPr>
          <w:rFonts w:ascii="Arial" w:hAnsi="Arial" w:cs="Arial"/>
          <w:sz w:val="24"/>
          <w:szCs w:val="24"/>
        </w:rPr>
        <w:t>igure 2-2</w:t>
      </w:r>
      <w:r w:rsidRPr="000B067D">
        <w:rPr>
          <w:rFonts w:ascii="Arial" w:hAnsi="Arial" w:cs="Arial"/>
          <w:sz w:val="24"/>
          <w:szCs w:val="24"/>
        </w:rPr>
        <w:t>.</w:t>
      </w:r>
    </w:p>
    <w:p w:rsidR="00B16C3F" w:rsidRPr="000B067D" w:rsidRDefault="00B16C3F" w:rsidP="00B16C3F">
      <w:pPr>
        <w:pStyle w:val="a7"/>
        <w:keepNext/>
        <w:rPr>
          <w:rFonts w:ascii="Arial" w:hAnsi="Arial" w:cs="Arial"/>
          <w:sz w:val="24"/>
          <w:szCs w:val="24"/>
        </w:rPr>
      </w:pPr>
      <w:bookmarkStart w:id="48" w:name="_Toc7203671"/>
    </w:p>
    <w:p w:rsidR="00B16C3F" w:rsidRPr="006C1BD6" w:rsidRDefault="00B16C3F" w:rsidP="00B16C3F">
      <w:pPr>
        <w:pStyle w:val="a7"/>
        <w:keepNext/>
        <w:rPr>
          <w:rFonts w:ascii="Arial" w:hAnsi="Arial" w:cs="Arial"/>
          <w:i/>
          <w:sz w:val="24"/>
          <w:szCs w:val="24"/>
        </w:rPr>
      </w:pPr>
      <w:r w:rsidRPr="006C1BD6">
        <w:rPr>
          <w:rFonts w:ascii="Arial" w:hAnsi="Arial" w:cs="Arial"/>
          <w:i/>
          <w:sz w:val="24"/>
          <w:szCs w:val="24"/>
        </w:rPr>
        <w:t>Figure 2</w:t>
      </w:r>
      <w:r w:rsidR="00581414" w:rsidRPr="006C1BD6">
        <w:rPr>
          <w:rFonts w:ascii="Arial" w:hAnsi="Arial" w:cs="Arial"/>
          <w:i/>
          <w:sz w:val="24"/>
          <w:szCs w:val="24"/>
        </w:rPr>
        <w:t>-2</w:t>
      </w:r>
      <w:r w:rsidR="00FA729B" w:rsidRPr="006C1BD6">
        <w:rPr>
          <w:rFonts w:ascii="Arial" w:hAnsi="Arial" w:cs="Arial"/>
          <w:i/>
          <w:sz w:val="24"/>
          <w:szCs w:val="24"/>
        </w:rPr>
        <w:t xml:space="preserve"> Conceptual</w:t>
      </w:r>
      <w:r w:rsidRPr="006C1BD6">
        <w:rPr>
          <w:rFonts w:ascii="Arial" w:hAnsi="Arial" w:cs="Arial"/>
          <w:i/>
          <w:sz w:val="24"/>
          <w:szCs w:val="24"/>
        </w:rPr>
        <w:t xml:space="preserve"> research framework</w:t>
      </w:r>
      <w:bookmarkEnd w:id="48"/>
    </w:p>
    <w:p w:rsidR="00B16C3F" w:rsidRPr="000B067D" w:rsidRDefault="00B16C3F" w:rsidP="00B16C3F">
      <w:pPr>
        <w:pStyle w:val="a6"/>
        <w:spacing w:line="360" w:lineRule="auto"/>
        <w:rPr>
          <w:rFonts w:ascii="Arial" w:hAnsi="Arial" w:cs="Arial"/>
          <w:sz w:val="24"/>
          <w:szCs w:val="24"/>
        </w:rPr>
      </w:pPr>
      <w:r w:rsidRPr="000B067D">
        <w:rPr>
          <w:rFonts w:ascii="Arial" w:hAnsi="Arial" w:cs="Arial"/>
          <w:noProof/>
          <w:sz w:val="24"/>
          <w:szCs w:val="24"/>
        </w:rPr>
        <w:drawing>
          <wp:inline distT="0" distB="0" distL="0" distR="0" wp14:anchorId="0265D8CB" wp14:editId="183A97D3">
            <wp:extent cx="3590925" cy="2933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0925" cy="2933700"/>
                    </a:xfrm>
                    <a:prstGeom prst="rect">
                      <a:avLst/>
                    </a:prstGeom>
                  </pic:spPr>
                </pic:pic>
              </a:graphicData>
            </a:graphic>
          </wp:inline>
        </w:drawing>
      </w:r>
    </w:p>
    <w:p w:rsidR="008443CA" w:rsidRPr="000B067D" w:rsidRDefault="008443CA" w:rsidP="00B16C3F">
      <w:pPr>
        <w:pStyle w:val="a6"/>
        <w:spacing w:line="360" w:lineRule="auto"/>
        <w:rPr>
          <w:rFonts w:ascii="Arial" w:hAnsi="Arial" w:cs="Arial"/>
          <w:b/>
          <w:sz w:val="24"/>
          <w:szCs w:val="24"/>
        </w:rPr>
      </w:pPr>
    </w:p>
    <w:p w:rsidR="00B16C3F" w:rsidRPr="006C1BD6" w:rsidRDefault="00B16C3F" w:rsidP="00B16C3F">
      <w:pPr>
        <w:pStyle w:val="2"/>
        <w:jc w:val="center"/>
        <w:rPr>
          <w:rFonts w:ascii="Arial" w:hAnsi="Arial" w:cs="Arial"/>
          <w:sz w:val="30"/>
          <w:szCs w:val="30"/>
        </w:rPr>
      </w:pPr>
      <w:bookmarkStart w:id="49" w:name="_Toc17268123"/>
      <w:r w:rsidRPr="006C1BD6">
        <w:rPr>
          <w:rFonts w:ascii="Arial" w:hAnsi="Arial" w:cs="Arial"/>
          <w:sz w:val="30"/>
          <w:szCs w:val="30"/>
        </w:rPr>
        <w:t>Chapter summary</w:t>
      </w:r>
      <w:bookmarkEnd w:id="49"/>
    </w:p>
    <w:p w:rsidR="00B16C3F" w:rsidRPr="000B067D" w:rsidRDefault="00B16C3F" w:rsidP="00B16C3F">
      <w:pPr>
        <w:pStyle w:val="a6"/>
        <w:spacing w:line="360" w:lineRule="auto"/>
        <w:rPr>
          <w:rFonts w:ascii="Arial" w:hAnsi="Arial" w:cs="Arial"/>
          <w:sz w:val="24"/>
          <w:szCs w:val="24"/>
        </w:rPr>
      </w:pPr>
      <w:r w:rsidRPr="000B067D">
        <w:rPr>
          <w:rFonts w:ascii="Arial" w:hAnsi="Arial" w:cs="Arial"/>
          <w:sz w:val="24"/>
          <w:szCs w:val="24"/>
        </w:rPr>
        <w:t xml:space="preserve">Through the review of relevant literature on new energy vehicles, it can be found that most scholars focus on qualitative research on new energy vehicles, such as related policies, infrastructure and technological innovation. Research </w:t>
      </w:r>
      <w:r w:rsidRPr="000B067D">
        <w:rPr>
          <w:rFonts w:ascii="Arial" w:hAnsi="Arial" w:cs="Arial"/>
          <w:sz w:val="24"/>
          <w:szCs w:val="24"/>
        </w:rPr>
        <w:lastRenderedPageBreak/>
        <w:t xml:space="preserve">from a consumer perspective is rare. Based on the analysis of the development trend of new energy vehicles globally and in China, we find that the new energy vehicle industry has made rapid development, which is mainly due to the progress of technology, the promotion of national policies and the enhancement of consumers' environmental awareness. However, in the current Chinese market, the development of new energy vehicles will still face many problems. </w:t>
      </w:r>
    </w:p>
    <w:p w:rsidR="000F276A" w:rsidRPr="000B067D" w:rsidRDefault="000F276A" w:rsidP="00B16C3F">
      <w:pPr>
        <w:pStyle w:val="a6"/>
        <w:spacing w:line="360" w:lineRule="auto"/>
        <w:rPr>
          <w:rFonts w:ascii="Arial" w:hAnsi="Arial" w:cs="Arial"/>
          <w:sz w:val="24"/>
          <w:szCs w:val="24"/>
        </w:rPr>
      </w:pPr>
    </w:p>
    <w:p w:rsidR="00B16C3F" w:rsidRPr="000B067D" w:rsidRDefault="00B16C3F" w:rsidP="00B16C3F">
      <w:pPr>
        <w:pStyle w:val="a6"/>
        <w:spacing w:line="360" w:lineRule="auto"/>
        <w:rPr>
          <w:rFonts w:ascii="Arial" w:hAnsi="Arial" w:cs="Arial"/>
          <w:sz w:val="24"/>
          <w:szCs w:val="24"/>
        </w:rPr>
      </w:pPr>
      <w:r w:rsidRPr="000B067D">
        <w:rPr>
          <w:rFonts w:ascii="Arial" w:hAnsi="Arial" w:cs="Arial"/>
          <w:sz w:val="24"/>
          <w:szCs w:val="24"/>
        </w:rPr>
        <w:t>Through the review of relevant literature on purchase intention, it is found that scholars will study the purchase intention of consumers from different perspectives, which are embodied in the customer attitude, the maximization of perceived value and the theory of planned behavior. Our traditional automobile consumption's results show that when consumer is buying a car, pay more attention to the car brings to the value of their own, so some characteristics of the automobile consumption, the research of new energy vehicles purchase intention, this article from the perspective of customer perceived value as the breakthrough point, study its effect on purchase intention of new energy vehicles.</w:t>
      </w:r>
    </w:p>
    <w:p w:rsidR="000F276A" w:rsidRPr="000B067D" w:rsidRDefault="000F276A" w:rsidP="00B16C3F">
      <w:pPr>
        <w:pStyle w:val="a6"/>
        <w:spacing w:line="360" w:lineRule="auto"/>
        <w:rPr>
          <w:rFonts w:ascii="Arial" w:hAnsi="Arial" w:cs="Arial"/>
          <w:sz w:val="24"/>
          <w:szCs w:val="24"/>
        </w:rPr>
      </w:pPr>
    </w:p>
    <w:p w:rsidR="008443CA" w:rsidRPr="000B067D" w:rsidRDefault="00B16C3F" w:rsidP="00B16C3F">
      <w:pPr>
        <w:pStyle w:val="a6"/>
        <w:spacing w:line="360" w:lineRule="auto"/>
        <w:rPr>
          <w:rFonts w:ascii="Arial" w:hAnsi="Arial" w:cs="Arial"/>
          <w:sz w:val="24"/>
          <w:szCs w:val="24"/>
        </w:rPr>
      </w:pPr>
      <w:r w:rsidRPr="000B067D">
        <w:rPr>
          <w:rFonts w:ascii="Arial" w:hAnsi="Arial" w:cs="Arial"/>
          <w:sz w:val="24"/>
          <w:szCs w:val="24"/>
        </w:rPr>
        <w:t>According to different research objects, the dimensions of customer perceived value are also different. New-energy vehicles belong to the category of durable goods. The scale in this paper will adopt the dimensions divided by Sweeney's research on durable goods. The scale divides customer perceived value into quality value, price value, emotional value and social value. Based on the analysis of the relationship between these four values and purchase intention, this paper establishes research hypothesis and specific research fram</w:t>
      </w:r>
      <w:r w:rsidR="006C1BD6">
        <w:rPr>
          <w:rFonts w:ascii="Arial" w:hAnsi="Arial" w:cs="Arial"/>
          <w:sz w:val="24"/>
          <w:szCs w:val="24"/>
        </w:rPr>
        <w:t>ework.</w:t>
      </w:r>
    </w:p>
    <w:p w:rsidR="00B16C3F" w:rsidRPr="005A3AF4" w:rsidRDefault="006C1BD6" w:rsidP="00B16C3F">
      <w:pPr>
        <w:pStyle w:val="1"/>
        <w:rPr>
          <w:rFonts w:ascii="Arial" w:hAnsi="Arial" w:cs="Arial"/>
          <w:b w:val="0"/>
          <w:sz w:val="36"/>
          <w:szCs w:val="36"/>
        </w:rPr>
      </w:pPr>
      <w:bookmarkStart w:id="50" w:name="_Toc13150425"/>
      <w:bookmarkStart w:id="51" w:name="_Toc17268124"/>
      <w:r w:rsidRPr="005A3AF4">
        <w:rPr>
          <w:rFonts w:ascii="Arial" w:hAnsi="Arial" w:cs="Arial"/>
          <w:b w:val="0"/>
          <w:sz w:val="36"/>
          <w:szCs w:val="36"/>
        </w:rPr>
        <w:lastRenderedPageBreak/>
        <w:t>CHAPTER 3: RESEARCH METHODOLOGY</w:t>
      </w:r>
      <w:bookmarkEnd w:id="50"/>
      <w:bookmarkEnd w:id="51"/>
    </w:p>
    <w:p w:rsidR="00B16C3F" w:rsidRPr="006C1BD6" w:rsidRDefault="00B16C3F" w:rsidP="00B16C3F">
      <w:pPr>
        <w:pStyle w:val="2"/>
        <w:rPr>
          <w:rFonts w:ascii="Arial" w:hAnsi="Arial" w:cs="Arial"/>
          <w:b w:val="0"/>
          <w:sz w:val="30"/>
          <w:szCs w:val="30"/>
        </w:rPr>
      </w:pPr>
      <w:bookmarkStart w:id="52" w:name="_Toc13150426"/>
      <w:bookmarkStart w:id="53" w:name="_Toc17268125"/>
      <w:r w:rsidRPr="006C1BD6">
        <w:rPr>
          <w:rFonts w:ascii="Arial" w:hAnsi="Arial" w:cs="Arial"/>
          <w:b w:val="0"/>
          <w:sz w:val="30"/>
          <w:szCs w:val="30"/>
        </w:rPr>
        <w:t>3.1 Research design</w:t>
      </w:r>
      <w:bookmarkEnd w:id="52"/>
      <w:bookmarkEnd w:id="53"/>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Research design is the method and technical framework chosen by researchers to combine all parts of research in a reasonable and logical way so as to effectively deal with research problems. Does it provide insight into "how" to conduct research in a particular way</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(Lewis, 2015).</w:t>
      </w:r>
    </w:p>
    <w:p w:rsidR="000F276A" w:rsidRPr="000B067D" w:rsidRDefault="000F276A" w:rsidP="00B16C3F">
      <w:pPr>
        <w:spacing w:line="360" w:lineRule="auto"/>
        <w:rPr>
          <w:rFonts w:ascii="Arial" w:hAnsi="Arial" w:cs="Arial"/>
          <w:sz w:val="24"/>
          <w:szCs w:val="24"/>
        </w:rPr>
      </w:pPr>
    </w:p>
    <w:p w:rsidR="00B16C3F" w:rsidRDefault="00B16C3F" w:rsidP="00B16C3F">
      <w:pPr>
        <w:spacing w:line="360" w:lineRule="auto"/>
        <w:rPr>
          <w:rFonts w:ascii="Arial" w:hAnsi="Arial" w:cs="Arial"/>
          <w:sz w:val="24"/>
          <w:szCs w:val="24"/>
        </w:rPr>
      </w:pPr>
      <w:r w:rsidRPr="000B067D">
        <w:rPr>
          <w:rFonts w:ascii="Arial" w:hAnsi="Arial" w:cs="Arial"/>
          <w:sz w:val="24"/>
          <w:szCs w:val="24"/>
        </w:rPr>
        <w:t>In general, research design can be divided into three categories: exploratory research, descriptive research and causal research</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(Angrist and Pathak, 2017). These three categories basically cover the entire research process and are necessary for research design. Next, we will analyze these three categories in detail.</w:t>
      </w:r>
    </w:p>
    <w:p w:rsidR="006C1BD6" w:rsidRPr="000B067D" w:rsidRDefault="006C1BD6"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First of all, exploratory research is the beginning of the whole research plan, which is to let researchers better understand the research topic, as well as the problems and objectives that researchers need to study in this topic. The results of the study are not involved here</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 xml:space="preserve">(Wilderom, 2017). </w:t>
      </w:r>
    </w:p>
    <w:p w:rsidR="000F276A" w:rsidRPr="000B067D" w:rsidRDefault="000F276A"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Then, descriptive research occupied most of the online survey, because of its quantitative nature, qualitative research is considered to be conclusive. Unlike exploratory research, descriptive research is planned in advance and structured in design, so the collected information can be statistically inferred according to the population</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(Colorafi and Evans, 2016).</w:t>
      </w:r>
    </w:p>
    <w:p w:rsidR="000F276A" w:rsidRPr="000B067D" w:rsidRDefault="000F276A"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Descriptive analysis is used to define the attitudes, views and behaviors of different groups of people towards the research topic (Sung and Kim, 2013). </w:t>
      </w:r>
      <w:r w:rsidRPr="000B067D">
        <w:rPr>
          <w:rFonts w:ascii="Arial" w:hAnsi="Arial" w:cs="Arial"/>
          <w:sz w:val="24"/>
          <w:szCs w:val="24"/>
        </w:rPr>
        <w:lastRenderedPageBreak/>
        <w:t xml:space="preserve">Since respondents choose from predefined categories, these questions will not bring unique insights into exploratory research. Instead, grouping the answers into predetermined options provides statistically </w:t>
      </w:r>
      <w:r w:rsidR="00687963" w:rsidRPr="000B067D">
        <w:rPr>
          <w:rFonts w:ascii="Arial" w:hAnsi="Arial" w:cs="Arial"/>
          <w:sz w:val="24"/>
          <w:szCs w:val="24"/>
        </w:rPr>
        <w:t>inferable</w:t>
      </w:r>
      <w:r w:rsidRPr="000B067D">
        <w:rPr>
          <w:rFonts w:ascii="Arial" w:hAnsi="Arial" w:cs="Arial"/>
          <w:sz w:val="24"/>
          <w:szCs w:val="24"/>
        </w:rPr>
        <w:t xml:space="preserve"> data. This allows you to measure the importance of your findings to the general population you study, as well as changes in the views, attitudes, and behaviors of your interviewees.</w:t>
      </w:r>
    </w:p>
    <w:p w:rsidR="000F276A" w:rsidRPr="000B067D" w:rsidRDefault="000F276A"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Finally, like descriptive research, causal research is quantitative in nature and pre-planned and structured in design. Therefore, it is also considered conclusive research</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(Scriven and Coryn, 2008). What makes causal research different is that it attempts to explain the causal relationship between variables.</w:t>
      </w:r>
    </w:p>
    <w:p w:rsidR="000F276A" w:rsidRPr="000B067D" w:rsidRDefault="000F276A"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In the research of this thesis, it mainly involves descriptive research and causal research. On the one hand, descriptive research mainly explains the basic information of the researcher, such as age, salary, occupation and so on. On the other hand, causal studies mainly explain the relationship between independent variables and dependent variables, specifically, the relationship between consumers' quality value, price value, emotional value, social value and purchase intention in new energy vehicles.</w:t>
      </w:r>
    </w:p>
    <w:p w:rsidR="00B16C3F" w:rsidRPr="006C1BD6" w:rsidRDefault="00B16C3F" w:rsidP="00581414">
      <w:pPr>
        <w:pStyle w:val="2"/>
        <w:rPr>
          <w:rFonts w:ascii="Arial" w:hAnsi="Arial" w:cs="Arial"/>
          <w:b w:val="0"/>
          <w:sz w:val="30"/>
          <w:szCs w:val="30"/>
        </w:rPr>
      </w:pPr>
      <w:bookmarkStart w:id="54" w:name="_Toc13150427"/>
      <w:bookmarkStart w:id="55" w:name="_Toc17268126"/>
      <w:r w:rsidRPr="006C1BD6">
        <w:rPr>
          <w:rFonts w:ascii="Arial" w:hAnsi="Arial" w:cs="Arial"/>
          <w:b w:val="0"/>
          <w:sz w:val="30"/>
          <w:szCs w:val="30"/>
        </w:rPr>
        <w:t>3.2 Questionnaire design</w:t>
      </w:r>
      <w:bookmarkEnd w:id="54"/>
      <w:bookmarkEnd w:id="55"/>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This article divides the questionnaire into three parts</w:t>
      </w:r>
      <w:r w:rsidRPr="000B067D">
        <w:rPr>
          <w:rFonts w:ascii="Arial" w:hAnsi="Arial" w:cs="Arial"/>
          <w:color w:val="000000" w:themeColor="text1"/>
          <w:sz w:val="24"/>
          <w:szCs w:val="24"/>
        </w:rPr>
        <w:t>, the questionnaire survey is mainly measured by 5-point Likert scale. From 1 to 5,</w:t>
      </w:r>
      <w:r w:rsidRPr="000B067D">
        <w:rPr>
          <w:rFonts w:ascii="Arial" w:hAnsi="Arial" w:cs="Arial"/>
          <w:color w:val="FF0000"/>
          <w:sz w:val="24"/>
          <w:szCs w:val="24"/>
        </w:rPr>
        <w:t xml:space="preserve"> </w:t>
      </w:r>
      <w:r w:rsidRPr="000B067D">
        <w:rPr>
          <w:rFonts w:ascii="Arial" w:hAnsi="Arial" w:cs="Arial"/>
          <w:sz w:val="24"/>
          <w:szCs w:val="24"/>
        </w:rPr>
        <w:t>1 point means strongly disagree, 2 points means less agree, 3 points means generally agree and 4 points means comparatively agree , 5 points means completely agree (Armstrong, 1987).</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The design structure of the main body of the questionnaire is following:</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The part A is a survey of the basic information of the population, involving </w:t>
      </w:r>
      <w:r w:rsidRPr="000B067D">
        <w:rPr>
          <w:rFonts w:ascii="Arial" w:hAnsi="Arial" w:cs="Arial"/>
          <w:sz w:val="24"/>
          <w:szCs w:val="24"/>
        </w:rPr>
        <w:lastRenderedPageBreak/>
        <w:t>gender, age, income and so on, and to analyze the significant differences in the impact of consumers of different demographic variables on the willingness to purchase new energy vehicles.</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The part B is a survey of basic issues, in order to investigate consumers' overall perception of NEV at this stage, including: consumer understanding of NEV types of new energy vehicles, and consumers' familiarity with existing brands of new energy vehicles and car purchase methods, etc. </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The part C is the main part of the questionnaire, which is divided into two aspects. </w:t>
      </w:r>
    </w:p>
    <w:p w:rsidR="000F276A" w:rsidRPr="000B067D" w:rsidRDefault="00B16C3F" w:rsidP="00B16C3F">
      <w:pPr>
        <w:spacing w:line="360" w:lineRule="auto"/>
        <w:rPr>
          <w:rFonts w:ascii="Arial" w:hAnsi="Arial" w:cs="Arial"/>
          <w:sz w:val="24"/>
          <w:szCs w:val="24"/>
        </w:rPr>
      </w:pPr>
      <w:r w:rsidRPr="000B067D">
        <w:rPr>
          <w:rFonts w:ascii="Arial" w:hAnsi="Arial" w:cs="Arial"/>
          <w:sz w:val="24"/>
          <w:szCs w:val="24"/>
        </w:rPr>
        <w:t>On the one hand, the consumer's perceived value is divided into four points, namely, quality value, price value, emotional value and social value. These four points constitute the independent variable. On the other hand, consumers' willingness to buy on new energy vehicles is taken as a dependent variable.</w:t>
      </w:r>
      <w:bookmarkStart w:id="56" w:name="_Toc7204167"/>
    </w:p>
    <w:p w:rsidR="006C1BD6" w:rsidRDefault="006C1BD6" w:rsidP="00B16C3F">
      <w:pPr>
        <w:spacing w:line="360" w:lineRule="auto"/>
        <w:rPr>
          <w:rFonts w:ascii="Arial" w:hAnsi="Arial" w:cs="Arial"/>
          <w:sz w:val="24"/>
          <w:szCs w:val="24"/>
        </w:rPr>
      </w:pPr>
    </w:p>
    <w:p w:rsidR="00B16C3F" w:rsidRPr="006C1BD6" w:rsidRDefault="00B16C3F" w:rsidP="006C1BD6">
      <w:pPr>
        <w:spacing w:line="360" w:lineRule="auto"/>
        <w:rPr>
          <w:rFonts w:ascii="Arial" w:hAnsi="Arial" w:cs="Arial"/>
          <w:i/>
          <w:sz w:val="24"/>
          <w:szCs w:val="24"/>
        </w:rPr>
      </w:pPr>
      <w:r w:rsidRPr="006C1BD6">
        <w:rPr>
          <w:rFonts w:ascii="Arial" w:hAnsi="Arial" w:cs="Arial"/>
          <w:i/>
          <w:sz w:val="24"/>
          <w:szCs w:val="24"/>
        </w:rPr>
        <w:t xml:space="preserve">Table 3- </w:t>
      </w:r>
      <w:r w:rsidRPr="006C1BD6">
        <w:rPr>
          <w:rFonts w:ascii="Arial" w:hAnsi="Arial" w:cs="Arial"/>
          <w:i/>
          <w:sz w:val="24"/>
          <w:szCs w:val="24"/>
        </w:rPr>
        <w:fldChar w:fldCharType="begin"/>
      </w:r>
      <w:r w:rsidRPr="006C1BD6">
        <w:rPr>
          <w:rFonts w:ascii="Arial" w:hAnsi="Arial" w:cs="Arial"/>
          <w:i/>
          <w:sz w:val="24"/>
          <w:szCs w:val="24"/>
        </w:rPr>
        <w:instrText xml:space="preserve"> SEQ Table_3- \* ARABIC </w:instrText>
      </w:r>
      <w:r w:rsidRPr="006C1BD6">
        <w:rPr>
          <w:rFonts w:ascii="Arial" w:hAnsi="Arial" w:cs="Arial"/>
          <w:i/>
          <w:sz w:val="24"/>
          <w:szCs w:val="24"/>
        </w:rPr>
        <w:fldChar w:fldCharType="separate"/>
      </w:r>
      <w:r w:rsidRPr="006C1BD6">
        <w:rPr>
          <w:rFonts w:ascii="Arial" w:hAnsi="Arial" w:cs="Arial"/>
          <w:i/>
          <w:sz w:val="24"/>
          <w:szCs w:val="24"/>
        </w:rPr>
        <w:t>1</w:t>
      </w:r>
      <w:r w:rsidRPr="006C1BD6">
        <w:rPr>
          <w:rFonts w:ascii="Arial" w:hAnsi="Arial" w:cs="Arial"/>
          <w:i/>
          <w:sz w:val="24"/>
          <w:szCs w:val="24"/>
        </w:rPr>
        <w:fldChar w:fldCharType="end"/>
      </w:r>
      <w:r w:rsidRPr="006C1BD6">
        <w:rPr>
          <w:rFonts w:ascii="Arial" w:hAnsi="Arial" w:cs="Arial"/>
          <w:i/>
          <w:sz w:val="24"/>
          <w:szCs w:val="24"/>
        </w:rPr>
        <w:t xml:space="preserve"> Summary Table of Questionnaire</w:t>
      </w:r>
      <w:bookmarkEnd w:id="56"/>
    </w:p>
    <w:tbl>
      <w:tblPr>
        <w:tblStyle w:val="a5"/>
        <w:tblW w:w="0" w:type="auto"/>
        <w:tblLook w:val="04A0" w:firstRow="1" w:lastRow="0" w:firstColumn="1" w:lastColumn="0" w:noHBand="0" w:noVBand="1"/>
      </w:tblPr>
      <w:tblGrid>
        <w:gridCol w:w="1852"/>
        <w:gridCol w:w="2509"/>
        <w:gridCol w:w="2551"/>
      </w:tblGrid>
      <w:tr w:rsidR="00B16C3F" w:rsidRPr="000B067D" w:rsidTr="00A82B35">
        <w:trPr>
          <w:trHeight w:val="620"/>
        </w:trPr>
        <w:tc>
          <w:tcPr>
            <w:tcW w:w="1852"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Section</w:t>
            </w: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Variable</w:t>
            </w:r>
          </w:p>
        </w:tc>
        <w:tc>
          <w:tcPr>
            <w:tcW w:w="2551"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Source</w:t>
            </w:r>
          </w:p>
        </w:tc>
      </w:tr>
      <w:tr w:rsidR="00B16C3F" w:rsidRPr="000B067D" w:rsidTr="00A82B35">
        <w:trPr>
          <w:trHeight w:val="781"/>
        </w:trPr>
        <w:tc>
          <w:tcPr>
            <w:tcW w:w="1852"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A</w:t>
            </w: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 xml:space="preserve">Demographic </w:t>
            </w:r>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Profile</w:t>
            </w:r>
          </w:p>
        </w:tc>
        <w:tc>
          <w:tcPr>
            <w:tcW w:w="2551"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(Kurz, Li and Vine, 2016)</w:t>
            </w:r>
          </w:p>
        </w:tc>
      </w:tr>
      <w:tr w:rsidR="00B16C3F" w:rsidRPr="000B067D" w:rsidTr="00A82B35">
        <w:trPr>
          <w:trHeight w:val="641"/>
        </w:trPr>
        <w:tc>
          <w:tcPr>
            <w:tcW w:w="1852"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B</w:t>
            </w: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Basic issues</w:t>
            </w:r>
          </w:p>
        </w:tc>
        <w:tc>
          <w:tcPr>
            <w:tcW w:w="2551"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(Li, 2015)</w:t>
            </w:r>
          </w:p>
        </w:tc>
      </w:tr>
      <w:tr w:rsidR="00B16C3F" w:rsidRPr="000B067D" w:rsidTr="00A82B35">
        <w:trPr>
          <w:trHeight w:val="507"/>
        </w:trPr>
        <w:tc>
          <w:tcPr>
            <w:tcW w:w="1852" w:type="dxa"/>
            <w:vMerge w:val="restart"/>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C</w:t>
            </w:r>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 xml:space="preserve">(Independent </w:t>
            </w:r>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variable)</w:t>
            </w: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Quality value</w:t>
            </w:r>
          </w:p>
        </w:tc>
        <w:tc>
          <w:tcPr>
            <w:tcW w:w="2551" w:type="dxa"/>
            <w:vMerge w:val="restart"/>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(Sweeney and Soutar, 2001)</w:t>
            </w:r>
          </w:p>
        </w:tc>
      </w:tr>
      <w:tr w:rsidR="00B16C3F" w:rsidRPr="000B067D" w:rsidTr="00A82B35">
        <w:trPr>
          <w:trHeight w:val="557"/>
        </w:trPr>
        <w:tc>
          <w:tcPr>
            <w:tcW w:w="1852" w:type="dxa"/>
            <w:vMerge/>
          </w:tcPr>
          <w:p w:rsidR="00B16C3F" w:rsidRPr="000B067D" w:rsidRDefault="00B16C3F" w:rsidP="00A82B35">
            <w:pPr>
              <w:spacing w:line="360" w:lineRule="auto"/>
              <w:rPr>
                <w:rFonts w:ascii="Arial" w:hAnsi="Arial" w:cs="Arial"/>
                <w:sz w:val="24"/>
                <w:szCs w:val="24"/>
              </w:rPr>
            </w:pP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Price value</w:t>
            </w:r>
          </w:p>
        </w:tc>
        <w:tc>
          <w:tcPr>
            <w:tcW w:w="2551" w:type="dxa"/>
            <w:vMerge/>
          </w:tcPr>
          <w:p w:rsidR="00B16C3F" w:rsidRPr="000B067D" w:rsidRDefault="00B16C3F" w:rsidP="00A82B35">
            <w:pPr>
              <w:spacing w:line="360" w:lineRule="auto"/>
              <w:rPr>
                <w:rFonts w:ascii="Arial" w:hAnsi="Arial" w:cs="Arial"/>
                <w:sz w:val="24"/>
                <w:szCs w:val="24"/>
              </w:rPr>
            </w:pPr>
          </w:p>
        </w:tc>
      </w:tr>
      <w:tr w:rsidR="00B16C3F" w:rsidRPr="000B067D" w:rsidTr="00A82B35">
        <w:trPr>
          <w:trHeight w:val="618"/>
        </w:trPr>
        <w:tc>
          <w:tcPr>
            <w:tcW w:w="1852" w:type="dxa"/>
            <w:vMerge/>
          </w:tcPr>
          <w:p w:rsidR="00B16C3F" w:rsidRPr="000B067D" w:rsidRDefault="00B16C3F" w:rsidP="00A82B35">
            <w:pPr>
              <w:spacing w:line="360" w:lineRule="auto"/>
              <w:rPr>
                <w:rFonts w:ascii="Arial" w:hAnsi="Arial" w:cs="Arial"/>
                <w:sz w:val="24"/>
                <w:szCs w:val="24"/>
              </w:rPr>
            </w:pP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Emotional value</w:t>
            </w:r>
          </w:p>
        </w:tc>
        <w:tc>
          <w:tcPr>
            <w:tcW w:w="2551" w:type="dxa"/>
            <w:vMerge/>
          </w:tcPr>
          <w:p w:rsidR="00B16C3F" w:rsidRPr="000B067D" w:rsidRDefault="00B16C3F" w:rsidP="00A82B35">
            <w:pPr>
              <w:spacing w:line="360" w:lineRule="auto"/>
              <w:rPr>
                <w:rFonts w:ascii="Arial" w:hAnsi="Arial" w:cs="Arial"/>
                <w:sz w:val="24"/>
                <w:szCs w:val="24"/>
              </w:rPr>
            </w:pPr>
          </w:p>
        </w:tc>
      </w:tr>
      <w:tr w:rsidR="00B16C3F" w:rsidRPr="000B067D" w:rsidTr="00A82B35">
        <w:trPr>
          <w:trHeight w:val="570"/>
        </w:trPr>
        <w:tc>
          <w:tcPr>
            <w:tcW w:w="1852" w:type="dxa"/>
            <w:vMerge/>
          </w:tcPr>
          <w:p w:rsidR="00B16C3F" w:rsidRPr="000B067D" w:rsidRDefault="00B16C3F" w:rsidP="00A82B35">
            <w:pPr>
              <w:spacing w:line="360" w:lineRule="auto"/>
              <w:rPr>
                <w:rFonts w:ascii="Arial" w:hAnsi="Arial" w:cs="Arial"/>
                <w:sz w:val="24"/>
                <w:szCs w:val="24"/>
              </w:rPr>
            </w:pP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Social value</w:t>
            </w:r>
          </w:p>
        </w:tc>
        <w:tc>
          <w:tcPr>
            <w:tcW w:w="2551" w:type="dxa"/>
            <w:vMerge/>
          </w:tcPr>
          <w:p w:rsidR="00B16C3F" w:rsidRPr="000B067D" w:rsidRDefault="00B16C3F" w:rsidP="00A82B35">
            <w:pPr>
              <w:spacing w:line="360" w:lineRule="auto"/>
              <w:rPr>
                <w:rFonts w:ascii="Arial" w:hAnsi="Arial" w:cs="Arial"/>
                <w:sz w:val="24"/>
                <w:szCs w:val="24"/>
              </w:rPr>
            </w:pPr>
          </w:p>
        </w:tc>
      </w:tr>
      <w:tr w:rsidR="00B16C3F" w:rsidRPr="000B067D" w:rsidTr="00A82B35">
        <w:trPr>
          <w:trHeight w:val="210"/>
        </w:trPr>
        <w:tc>
          <w:tcPr>
            <w:tcW w:w="1852"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C</w:t>
            </w:r>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lastRenderedPageBreak/>
              <w:t>(Dependent variable)</w:t>
            </w:r>
          </w:p>
        </w:tc>
        <w:tc>
          <w:tcPr>
            <w:tcW w:w="2509"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lastRenderedPageBreak/>
              <w:t>Purchase</w:t>
            </w:r>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lastRenderedPageBreak/>
              <w:t>intention</w:t>
            </w:r>
          </w:p>
        </w:tc>
        <w:tc>
          <w:tcPr>
            <w:tcW w:w="2551" w:type="dxa"/>
          </w:tcPr>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lastRenderedPageBreak/>
              <w:t xml:space="preserve">(Mangmeechai and </w:t>
            </w:r>
            <w:r w:rsidRPr="000B067D">
              <w:rPr>
                <w:rFonts w:ascii="Arial" w:hAnsi="Arial" w:cs="Arial"/>
                <w:sz w:val="24"/>
                <w:szCs w:val="24"/>
              </w:rPr>
              <w:lastRenderedPageBreak/>
              <w:t>Yuan, 2018)</w:t>
            </w:r>
          </w:p>
        </w:tc>
      </w:tr>
    </w:tbl>
    <w:p w:rsidR="00B16C3F" w:rsidRPr="006C1BD6" w:rsidRDefault="00B16C3F" w:rsidP="00B16C3F">
      <w:pPr>
        <w:pStyle w:val="2"/>
        <w:rPr>
          <w:rFonts w:ascii="Arial" w:hAnsi="Arial" w:cs="Arial"/>
          <w:b w:val="0"/>
          <w:sz w:val="30"/>
          <w:szCs w:val="30"/>
        </w:rPr>
      </w:pPr>
      <w:bookmarkStart w:id="57" w:name="_Toc13150428"/>
      <w:bookmarkStart w:id="58" w:name="_Toc17268127"/>
      <w:r w:rsidRPr="006C1BD6">
        <w:rPr>
          <w:rFonts w:ascii="Arial" w:hAnsi="Arial" w:cs="Arial"/>
          <w:b w:val="0"/>
          <w:sz w:val="30"/>
          <w:szCs w:val="30"/>
        </w:rPr>
        <w:lastRenderedPageBreak/>
        <w:t>3.3 Measuring Instrument</w:t>
      </w:r>
      <w:bookmarkEnd w:id="57"/>
      <w:bookmarkEnd w:id="58"/>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In the study of this paper, there are two kinds of measurement tools. On the one hand,</w:t>
      </w:r>
      <w:r w:rsidRPr="000B067D">
        <w:rPr>
          <w:rFonts w:ascii="Arial" w:hAnsi="Arial" w:cs="Arial"/>
          <w:color w:val="000000" w:themeColor="text1"/>
          <w:sz w:val="24"/>
          <w:szCs w:val="24"/>
        </w:rPr>
        <w:t xml:space="preserve"> data is collected through questionnaires (Jain and Dubey, 2016)</w:t>
      </w:r>
      <w:r w:rsidRPr="000B067D">
        <w:rPr>
          <w:rFonts w:ascii="Arial" w:hAnsi="Arial" w:cs="Arial"/>
          <w:sz w:val="24"/>
          <w:szCs w:val="24"/>
        </w:rPr>
        <w:t>, mainly the basic information of the respondents and the problem design based on the theoretical research framework.</w:t>
      </w:r>
    </w:p>
    <w:p w:rsidR="00DC2D74" w:rsidRPr="000B067D" w:rsidRDefault="00DC2D74" w:rsidP="00B16C3F">
      <w:pPr>
        <w:spacing w:line="360" w:lineRule="auto"/>
        <w:rPr>
          <w:rFonts w:ascii="Arial" w:hAnsi="Arial" w:cs="Arial"/>
          <w:sz w:val="24"/>
          <w:szCs w:val="24"/>
        </w:rPr>
      </w:pPr>
    </w:p>
    <w:p w:rsidR="00DC2D74" w:rsidRPr="000B067D" w:rsidRDefault="00DC2D74" w:rsidP="00DC2D74">
      <w:pPr>
        <w:spacing w:line="360" w:lineRule="auto"/>
        <w:rPr>
          <w:rFonts w:ascii="Arial" w:hAnsi="Arial" w:cs="Arial"/>
          <w:sz w:val="24"/>
          <w:szCs w:val="24"/>
        </w:rPr>
      </w:pPr>
      <w:r w:rsidRPr="000B067D">
        <w:rPr>
          <w:rFonts w:ascii="Arial" w:hAnsi="Arial" w:cs="Arial"/>
          <w:sz w:val="24"/>
          <w:szCs w:val="24"/>
        </w:rPr>
        <w:t>On the other hand, SPSS and excel are used to analyze and organize data. Analyze the data according to the hypothetical questions mentioned above. In the process of data analysis, the specific analysis methods involved include descriptive analysis, reliability and validity test, correlation analysis and regression analysis.</w:t>
      </w:r>
    </w:p>
    <w:p w:rsidR="00DC2D74" w:rsidRPr="000B067D" w:rsidRDefault="00DC2D74" w:rsidP="00DC2D74">
      <w:pPr>
        <w:rPr>
          <w:rFonts w:ascii="Arial" w:hAnsi="Arial" w:cs="Arial"/>
          <w:sz w:val="24"/>
          <w:szCs w:val="24"/>
        </w:rPr>
      </w:pPr>
    </w:p>
    <w:p w:rsidR="00B16C3F" w:rsidRPr="006C1BD6" w:rsidRDefault="00B16C3F" w:rsidP="00DC2D74">
      <w:pPr>
        <w:pStyle w:val="2"/>
        <w:rPr>
          <w:rFonts w:ascii="Arial" w:hAnsi="Arial" w:cs="Arial"/>
          <w:b w:val="0"/>
          <w:sz w:val="30"/>
          <w:szCs w:val="30"/>
        </w:rPr>
      </w:pPr>
      <w:bookmarkStart w:id="59" w:name="_Toc17268128"/>
      <w:r w:rsidRPr="006C1BD6">
        <w:rPr>
          <w:rFonts w:ascii="Arial" w:hAnsi="Arial" w:cs="Arial"/>
          <w:b w:val="0"/>
          <w:sz w:val="30"/>
          <w:szCs w:val="30"/>
        </w:rPr>
        <w:t>3.4 Research object and sample analysis</w:t>
      </w:r>
      <w:bookmarkEnd w:id="59"/>
    </w:p>
    <w:p w:rsidR="00B16C3F" w:rsidRPr="000B067D" w:rsidRDefault="00B16C3F" w:rsidP="00B16C3F">
      <w:pPr>
        <w:spacing w:line="360" w:lineRule="auto"/>
        <w:rPr>
          <w:rFonts w:ascii="Arial" w:hAnsi="Arial" w:cs="Arial"/>
          <w:sz w:val="24"/>
          <w:szCs w:val="24"/>
          <w:u w:val="single"/>
        </w:rPr>
      </w:pPr>
      <w:r w:rsidRPr="000B067D">
        <w:rPr>
          <w:rFonts w:ascii="Arial" w:hAnsi="Arial" w:cs="Arial"/>
          <w:sz w:val="24"/>
          <w:szCs w:val="24"/>
          <w:u w:val="single"/>
        </w:rPr>
        <w:t>Study population</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This article will condu</w:t>
      </w:r>
      <w:r w:rsidR="0001421D" w:rsidRPr="000B067D">
        <w:rPr>
          <w:rFonts w:ascii="Arial" w:hAnsi="Arial" w:cs="Arial"/>
          <w:sz w:val="24"/>
          <w:szCs w:val="24"/>
        </w:rPr>
        <w:t>ct a questionnaire survey of 359</w:t>
      </w:r>
      <w:r w:rsidRPr="000B067D">
        <w:rPr>
          <w:rFonts w:ascii="Arial" w:hAnsi="Arial" w:cs="Arial"/>
          <w:sz w:val="24"/>
          <w:szCs w:val="24"/>
        </w:rPr>
        <w:t xml:space="preserve"> Chinese consumers. The questionnaire distinguishes these people with some basic information, such as education level, salary level, age group and so on. In this way, the research population can be made extensive and can better represent the ideas of different people on </w:t>
      </w:r>
      <w:r w:rsidR="001874D1" w:rsidRPr="000B067D">
        <w:rPr>
          <w:rFonts w:ascii="Arial" w:hAnsi="Arial" w:cs="Arial"/>
          <w:sz w:val="24"/>
          <w:szCs w:val="24"/>
        </w:rPr>
        <w:t>NEV.</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u w:val="single"/>
        </w:rPr>
      </w:pPr>
      <w:r w:rsidRPr="000B067D">
        <w:rPr>
          <w:rFonts w:ascii="Arial" w:hAnsi="Arial" w:cs="Arial"/>
          <w:sz w:val="24"/>
          <w:szCs w:val="24"/>
          <w:u w:val="single"/>
        </w:rPr>
        <w:t>Unit of analysis</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The object studied in a social survey is called the unit of analysis (Seddon and Rosner, 2016). This article is aimed at the vast majority of consumers, </w:t>
      </w:r>
      <w:r w:rsidRPr="000B067D">
        <w:rPr>
          <w:rFonts w:ascii="Arial" w:hAnsi="Arial" w:cs="Arial"/>
          <w:sz w:val="24"/>
          <w:szCs w:val="24"/>
        </w:rPr>
        <w:lastRenderedPageBreak/>
        <w:t>collecting data by means of random questionnaires, so the unit of analysis is an individual.</w:t>
      </w:r>
    </w:p>
    <w:p w:rsidR="00B16C3F" w:rsidRPr="000B067D" w:rsidRDefault="00B16C3F" w:rsidP="00B16C3F">
      <w:pPr>
        <w:spacing w:line="360" w:lineRule="auto"/>
        <w:rPr>
          <w:rFonts w:ascii="Arial" w:hAnsi="Arial" w:cs="Arial"/>
          <w:sz w:val="24"/>
          <w:szCs w:val="24"/>
          <w:u w:val="single"/>
        </w:rPr>
      </w:pPr>
    </w:p>
    <w:p w:rsidR="00B16C3F" w:rsidRPr="000B067D" w:rsidRDefault="00B16C3F" w:rsidP="00B16C3F">
      <w:pPr>
        <w:spacing w:line="360" w:lineRule="auto"/>
        <w:rPr>
          <w:rFonts w:ascii="Arial" w:hAnsi="Arial" w:cs="Arial"/>
          <w:sz w:val="24"/>
          <w:szCs w:val="24"/>
          <w:u w:val="single"/>
        </w:rPr>
      </w:pPr>
      <w:r w:rsidRPr="000B067D">
        <w:rPr>
          <w:rFonts w:ascii="Arial" w:hAnsi="Arial" w:cs="Arial"/>
          <w:sz w:val="24"/>
          <w:szCs w:val="24"/>
          <w:u w:val="single"/>
        </w:rPr>
        <w:t>Sample Selection</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Sample selection is extremely crucial for the analysis of the data (Erener and Selcuk-Kestel, 2017). The validity of the sample selected in the sample survey, that is, the extent to which the sample can represent the population, is an important factor affecting the accuracy of the sample survey results</w:t>
      </w:r>
      <w:r w:rsidRPr="000B067D">
        <w:rPr>
          <w:rFonts w:ascii="Arial" w:hAnsi="Arial" w:cs="Arial"/>
          <w:color w:val="000000"/>
          <w:sz w:val="24"/>
          <w:szCs w:val="24"/>
          <w:shd w:val="clear" w:color="auto" w:fill="FFFFFF"/>
        </w:rPr>
        <w:t xml:space="preserve"> </w:t>
      </w:r>
      <w:r w:rsidRPr="000B067D">
        <w:rPr>
          <w:rFonts w:ascii="Arial" w:hAnsi="Arial" w:cs="Arial"/>
          <w:sz w:val="24"/>
          <w:szCs w:val="24"/>
        </w:rPr>
        <w:t>(Gaskin and Lambert, 2017). The sample selection in this paper is mostly for young people living in big cities, because these people have more choices on new energy vehicles.</w:t>
      </w:r>
    </w:p>
    <w:p w:rsidR="00B16C3F" w:rsidRPr="000B067D" w:rsidRDefault="00B16C3F" w:rsidP="00B16C3F">
      <w:pPr>
        <w:spacing w:line="360" w:lineRule="auto"/>
        <w:rPr>
          <w:rFonts w:ascii="Arial" w:hAnsi="Arial" w:cs="Arial"/>
          <w:sz w:val="24"/>
          <w:szCs w:val="24"/>
          <w:u w:val="single"/>
        </w:rPr>
      </w:pPr>
    </w:p>
    <w:p w:rsidR="00B16C3F" w:rsidRPr="000B067D" w:rsidRDefault="00B16C3F" w:rsidP="00B16C3F">
      <w:pPr>
        <w:spacing w:line="360" w:lineRule="auto"/>
        <w:rPr>
          <w:rFonts w:ascii="Arial" w:hAnsi="Arial" w:cs="Arial"/>
          <w:sz w:val="24"/>
          <w:szCs w:val="24"/>
          <w:u w:val="single"/>
        </w:rPr>
      </w:pPr>
      <w:r w:rsidRPr="000B067D">
        <w:rPr>
          <w:rFonts w:ascii="Arial" w:hAnsi="Arial" w:cs="Arial"/>
          <w:sz w:val="24"/>
          <w:szCs w:val="24"/>
          <w:u w:val="single"/>
        </w:rPr>
        <w:t>Sampling Techniques</w:t>
      </w: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In terms of sampling method, considering the convenience of data collection, this study uses a random sampling method, and to ensure th</w:t>
      </w:r>
      <w:r w:rsidR="00DC2D74" w:rsidRPr="000B067D">
        <w:rPr>
          <w:rFonts w:ascii="Arial" w:hAnsi="Arial" w:cs="Arial"/>
          <w:sz w:val="24"/>
          <w:szCs w:val="24"/>
        </w:rPr>
        <w:t>e accuracy of sample selection. Therefore, in order to ensure the rationality of data, data validity and reliability tests will be conducted before data analysis.</w:t>
      </w:r>
    </w:p>
    <w:p w:rsidR="00B16C3F" w:rsidRPr="006C1BD6" w:rsidRDefault="00B16C3F" w:rsidP="00B16C3F">
      <w:pPr>
        <w:pStyle w:val="2"/>
        <w:rPr>
          <w:rFonts w:ascii="Arial" w:hAnsi="Arial" w:cs="Arial"/>
          <w:b w:val="0"/>
          <w:sz w:val="30"/>
          <w:szCs w:val="30"/>
        </w:rPr>
      </w:pPr>
      <w:bookmarkStart w:id="60" w:name="_Toc13150429"/>
      <w:bookmarkStart w:id="61" w:name="_Toc17268129"/>
      <w:r w:rsidRPr="006C1BD6">
        <w:rPr>
          <w:rFonts w:ascii="Arial" w:hAnsi="Arial" w:cs="Arial"/>
          <w:b w:val="0"/>
          <w:sz w:val="30"/>
          <w:szCs w:val="30"/>
        </w:rPr>
        <w:t>3.5 Data collection</w:t>
      </w:r>
      <w:bookmarkEnd w:id="60"/>
      <w:bookmarkEnd w:id="61"/>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The data in this article is from a questionnaire survey, which is </w:t>
      </w:r>
      <w:r w:rsidR="004076F2">
        <w:rPr>
          <w:rFonts w:ascii="Arial" w:hAnsi="Arial" w:cs="Arial" w:hint="eastAsia"/>
          <w:sz w:val="24"/>
          <w:szCs w:val="24"/>
        </w:rPr>
        <w:t>used</w:t>
      </w:r>
      <w:r w:rsidRPr="000B067D">
        <w:rPr>
          <w:rFonts w:ascii="Arial" w:hAnsi="Arial" w:cs="Arial"/>
          <w:sz w:val="24"/>
          <w:szCs w:val="24"/>
        </w:rPr>
        <w:t xml:space="preserve"> online survey.</w:t>
      </w:r>
      <w:r w:rsidR="004076F2">
        <w:rPr>
          <w:rFonts w:ascii="Arial" w:hAnsi="Arial" w:cs="Arial" w:hint="eastAsia"/>
          <w:sz w:val="24"/>
          <w:szCs w:val="24"/>
        </w:rPr>
        <w:t xml:space="preserve"> </w:t>
      </w:r>
      <w:r w:rsidRPr="000B067D">
        <w:rPr>
          <w:rFonts w:ascii="Arial" w:hAnsi="Arial" w:cs="Arial"/>
          <w:sz w:val="24"/>
          <w:szCs w:val="24"/>
        </w:rPr>
        <w:t xml:space="preserve">The network survey mainly forms an electronic version through questionnaires, which are </w:t>
      </w:r>
      <w:r w:rsidR="00A06179" w:rsidRPr="000B067D">
        <w:rPr>
          <w:rFonts w:ascii="Arial" w:hAnsi="Arial" w:cs="Arial"/>
          <w:sz w:val="24"/>
          <w:szCs w:val="24"/>
        </w:rPr>
        <w:t xml:space="preserve">collected through social media, which is mainly distributed through WeChat and Weibo. </w:t>
      </w:r>
      <w:r w:rsidR="004076F2" w:rsidRPr="004076F2">
        <w:rPr>
          <w:rFonts w:ascii="Arial" w:hAnsi="Arial" w:cs="Arial"/>
          <w:sz w:val="24"/>
          <w:szCs w:val="24"/>
        </w:rPr>
        <w:t>The questionnaire was randomly distributed, and the main target was Fengxian District, Shanghai.</w:t>
      </w:r>
      <w:r w:rsidR="004076F2">
        <w:rPr>
          <w:rFonts w:ascii="Arial" w:hAnsi="Arial" w:cs="Arial" w:hint="eastAsia"/>
          <w:sz w:val="24"/>
          <w:szCs w:val="24"/>
        </w:rPr>
        <w:t xml:space="preserve"> </w:t>
      </w:r>
      <w:r w:rsidRPr="000B067D">
        <w:rPr>
          <w:rFonts w:ascii="Arial" w:hAnsi="Arial" w:cs="Arial"/>
          <w:sz w:val="24"/>
          <w:szCs w:val="24"/>
        </w:rPr>
        <w:t>The network survey involves consumers in different regions, with relatively high cultural level, mostly young people, and the geographical distribution is mainly concentrated in the first and second-tier cities.</w:t>
      </w:r>
    </w:p>
    <w:p w:rsidR="00B16C3F" w:rsidRPr="006C1BD6" w:rsidRDefault="00B16C3F" w:rsidP="00B16C3F">
      <w:pPr>
        <w:pStyle w:val="2"/>
        <w:rPr>
          <w:rFonts w:ascii="Arial" w:hAnsi="Arial" w:cs="Arial"/>
          <w:b w:val="0"/>
          <w:sz w:val="30"/>
          <w:szCs w:val="30"/>
        </w:rPr>
      </w:pPr>
      <w:bookmarkStart w:id="62" w:name="_Toc13150430"/>
      <w:bookmarkStart w:id="63" w:name="_Toc17268130"/>
      <w:r w:rsidRPr="006C1BD6">
        <w:rPr>
          <w:rFonts w:ascii="Arial" w:hAnsi="Arial" w:cs="Arial"/>
          <w:b w:val="0"/>
          <w:sz w:val="30"/>
          <w:szCs w:val="30"/>
        </w:rPr>
        <w:lastRenderedPageBreak/>
        <w:t>3.6 Analysis methods</w:t>
      </w:r>
      <w:bookmarkEnd w:id="62"/>
      <w:bookmarkEnd w:id="63"/>
    </w:p>
    <w:p w:rsidR="00B16C3F" w:rsidRPr="006C1BD6" w:rsidRDefault="00B16C3F" w:rsidP="00B16C3F">
      <w:pPr>
        <w:pStyle w:val="3"/>
        <w:rPr>
          <w:rFonts w:ascii="Arial" w:hAnsi="Arial" w:cs="Arial"/>
          <w:b w:val="0"/>
          <w:sz w:val="28"/>
          <w:szCs w:val="28"/>
        </w:rPr>
      </w:pPr>
      <w:bookmarkStart w:id="64" w:name="_Toc13150431"/>
      <w:bookmarkStart w:id="65" w:name="_Toc17268131"/>
      <w:r w:rsidRPr="006C1BD6">
        <w:rPr>
          <w:rFonts w:ascii="Arial" w:hAnsi="Arial" w:cs="Arial"/>
          <w:b w:val="0"/>
          <w:sz w:val="28"/>
          <w:szCs w:val="28"/>
        </w:rPr>
        <w:t>3.6</w:t>
      </w:r>
      <w:r w:rsidR="00A94D95" w:rsidRPr="006C1BD6">
        <w:rPr>
          <w:rFonts w:ascii="Arial" w:hAnsi="Arial" w:cs="Arial"/>
          <w:b w:val="0"/>
          <w:sz w:val="28"/>
          <w:szCs w:val="28"/>
        </w:rPr>
        <w:t>.1 D</w:t>
      </w:r>
      <w:r w:rsidRPr="006C1BD6">
        <w:rPr>
          <w:rFonts w:ascii="Arial" w:hAnsi="Arial" w:cs="Arial"/>
          <w:b w:val="0"/>
          <w:sz w:val="28"/>
          <w:szCs w:val="28"/>
        </w:rPr>
        <w:t>escriptive analysis</w:t>
      </w:r>
      <w:bookmarkEnd w:id="64"/>
      <w:bookmarkEnd w:id="65"/>
    </w:p>
    <w:p w:rsidR="00B16C3F" w:rsidRPr="000B067D" w:rsidRDefault="00B16C3F" w:rsidP="00B16C3F">
      <w:pPr>
        <w:spacing w:line="360" w:lineRule="auto"/>
        <w:rPr>
          <w:rFonts w:ascii="Arial" w:hAnsi="Arial" w:cs="Arial"/>
          <w:sz w:val="24"/>
          <w:szCs w:val="24"/>
        </w:rPr>
      </w:pPr>
      <w:r w:rsidRPr="000B067D">
        <w:rPr>
          <w:rFonts w:ascii="Arial" w:hAnsi="Arial" w:cs="Arial"/>
          <w:color w:val="000000" w:themeColor="text1"/>
          <w:sz w:val="24"/>
          <w:szCs w:val="24"/>
        </w:rPr>
        <w:t>Obviously, descriptive analysis is a very important step in social statistical survey, which can help us process and summarize big data, so as to figure out the intrinsic correlation of data</w:t>
      </w:r>
      <w:r w:rsidRPr="000B067D">
        <w:rPr>
          <w:rFonts w:ascii="Arial" w:hAnsi="Arial" w:cs="Arial"/>
          <w:sz w:val="24"/>
          <w:szCs w:val="24"/>
        </w:rPr>
        <w:t>-- centralized trend and decentralized trend (Yang and Lee, 2019). Use the data to reflect the main features of the sample, for example, averages and percentages. The descriptive analysis in this paper mainly reflects the basic information of the interviewees, for instance, occupation nature and annual income. Their proportion in these populations was analyzed by sample size and percentage.</w:t>
      </w:r>
    </w:p>
    <w:p w:rsidR="00B16C3F" w:rsidRPr="006C1BD6" w:rsidRDefault="00B16C3F" w:rsidP="00B16C3F">
      <w:pPr>
        <w:pStyle w:val="3"/>
        <w:rPr>
          <w:rFonts w:ascii="Arial" w:hAnsi="Arial" w:cs="Arial"/>
          <w:b w:val="0"/>
          <w:sz w:val="28"/>
          <w:szCs w:val="28"/>
        </w:rPr>
      </w:pPr>
      <w:bookmarkStart w:id="66" w:name="_Toc13150432"/>
      <w:bookmarkStart w:id="67" w:name="_Toc17268132"/>
      <w:r w:rsidRPr="006C1BD6">
        <w:rPr>
          <w:rFonts w:ascii="Arial" w:hAnsi="Arial" w:cs="Arial"/>
          <w:b w:val="0"/>
          <w:sz w:val="28"/>
          <w:szCs w:val="28"/>
        </w:rPr>
        <w:t>3.6.2 Validity test</w:t>
      </w:r>
      <w:bookmarkEnd w:id="66"/>
      <w:bookmarkEnd w:id="67"/>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Validity is the ability of a measurement tool to accurately measure the true state of a thing. It can reflect the accuracy of the data (Helvoort and Brand-Gruwel, 2017). From the content of the questionnaire, this article will use structural validity and content validity to measure the accuracy of the data. Specifically, since the variables in the questionnaire are all derived from the analysis of the literature, they are all based on the associations and relationships between them. At the same time, some discussions have been made on some of the contents after discussion with the tutor, so The scale in the questionnaire is consistent in terms of content validity. The main purpose of this paper is to analyze the structural validity, namely exploratory factor analysis. The specific method is KOM and Bartlett's Test. If KOM is </w:t>
      </w:r>
      <w:r w:rsidR="001A39BF" w:rsidRPr="000B067D">
        <w:rPr>
          <w:rFonts w:ascii="Arial" w:hAnsi="Arial" w:cs="Arial"/>
          <w:sz w:val="24"/>
          <w:szCs w:val="24"/>
        </w:rPr>
        <w:t>bigger</w:t>
      </w:r>
      <w:r w:rsidRPr="000B067D">
        <w:rPr>
          <w:rFonts w:ascii="Arial" w:hAnsi="Arial" w:cs="Arial"/>
          <w:sz w:val="24"/>
          <w:szCs w:val="24"/>
        </w:rPr>
        <w:t xml:space="preserve"> than 0.7 and the value of significant value is less than 0.001, the data is valid and can be analyzed in the next step (Anastasiadou,2011). </w:t>
      </w:r>
      <w:r w:rsidR="001A39BF" w:rsidRPr="000B067D">
        <w:rPr>
          <w:rFonts w:ascii="Arial" w:hAnsi="Arial" w:cs="Arial"/>
          <w:sz w:val="24"/>
          <w:szCs w:val="24"/>
        </w:rPr>
        <w:t xml:space="preserve">The design of the questionnaire draws on the research results of others. Through constant </w:t>
      </w:r>
      <w:r w:rsidR="001A39BF" w:rsidRPr="000B067D">
        <w:rPr>
          <w:rFonts w:ascii="Arial" w:hAnsi="Arial" w:cs="Arial"/>
          <w:sz w:val="24"/>
          <w:szCs w:val="24"/>
        </w:rPr>
        <w:lastRenderedPageBreak/>
        <w:t xml:space="preserve">communication with </w:t>
      </w:r>
      <w:r w:rsidR="00785209" w:rsidRPr="000B067D">
        <w:rPr>
          <w:rFonts w:ascii="Arial" w:hAnsi="Arial" w:cs="Arial"/>
          <w:sz w:val="24"/>
          <w:szCs w:val="24"/>
        </w:rPr>
        <w:t>supervisor</w:t>
      </w:r>
      <w:r w:rsidR="001A39BF" w:rsidRPr="000B067D">
        <w:rPr>
          <w:rFonts w:ascii="Arial" w:hAnsi="Arial" w:cs="Arial"/>
          <w:sz w:val="24"/>
          <w:szCs w:val="24"/>
        </w:rPr>
        <w:t>, and some small scope of early investigation</w:t>
      </w:r>
      <w:r w:rsidRPr="000B067D">
        <w:rPr>
          <w:rFonts w:ascii="Arial" w:hAnsi="Arial" w:cs="Arial"/>
          <w:sz w:val="24"/>
          <w:szCs w:val="24"/>
        </w:rPr>
        <w:t>. After that, the questionnaire is modified and improved for many times.</w:t>
      </w:r>
    </w:p>
    <w:p w:rsidR="00B16C3F" w:rsidRPr="006C1BD6" w:rsidRDefault="00B16C3F" w:rsidP="00B16C3F">
      <w:pPr>
        <w:pStyle w:val="3"/>
        <w:rPr>
          <w:rFonts w:ascii="Arial" w:hAnsi="Arial" w:cs="Arial"/>
          <w:b w:val="0"/>
          <w:sz w:val="28"/>
          <w:szCs w:val="28"/>
        </w:rPr>
      </w:pPr>
      <w:bookmarkStart w:id="68" w:name="_Toc13150433"/>
      <w:bookmarkStart w:id="69" w:name="_Toc17268133"/>
      <w:r w:rsidRPr="006C1BD6">
        <w:rPr>
          <w:rFonts w:ascii="Arial" w:hAnsi="Arial" w:cs="Arial"/>
          <w:b w:val="0"/>
          <w:sz w:val="28"/>
          <w:szCs w:val="28"/>
        </w:rPr>
        <w:t>3.6.3 Reliability test</w:t>
      </w:r>
      <w:bookmarkEnd w:id="68"/>
      <w:bookmarkEnd w:id="69"/>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Reliability test refers to verify whether the data of the inspection </w:t>
      </w:r>
      <w:r w:rsidR="003641C1" w:rsidRPr="000B067D">
        <w:rPr>
          <w:rFonts w:ascii="Arial" w:hAnsi="Arial" w:cs="Arial"/>
          <w:sz w:val="24"/>
          <w:szCs w:val="24"/>
        </w:rPr>
        <w:t xml:space="preserve">results is stable and available </w:t>
      </w:r>
      <w:r w:rsidRPr="000B067D">
        <w:rPr>
          <w:rFonts w:ascii="Arial" w:hAnsi="Arial" w:cs="Arial"/>
          <w:sz w:val="24"/>
          <w:szCs w:val="24"/>
        </w:rPr>
        <w:t>(Jenkins, 2017). In general, errors are easy to occur in measurement, which is mainly due to improper word choice, sentence construction and question form, inappropriate situation investigated by investigators, improper sampling design and negligence of investigators themselves when designing questionnaires. Secondly, the respondents' age, education, social class and other psychological factors affect the correctness of the answers. Through the reliability analysis, we can know whether the questionnaire design is good and proper, as the basis for improvement and correction, to avoid making wrong judgment.</w:t>
      </w:r>
    </w:p>
    <w:p w:rsidR="00B16C3F" w:rsidRPr="000B067D" w:rsidRDefault="00B16C3F" w:rsidP="00B16C3F">
      <w:pPr>
        <w:spacing w:line="360" w:lineRule="auto"/>
        <w:rPr>
          <w:rFonts w:ascii="Arial" w:hAnsi="Arial" w:cs="Arial"/>
          <w:sz w:val="24"/>
          <w:szCs w:val="24"/>
        </w:rPr>
      </w:pPr>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(Wu, 2003) believed that the reliability coefficient of a scale or questionnaire was better, and the subscale reliability coefficient should be above 0.7, if it was between 0.6 and 0.7, it would be acceptable to use. If it is a total table, its reliability coefficient is above 0.8, indicating a good reliability. If it is between 0.7 and 0.8, it is considered an acceptable range.</w:t>
      </w:r>
    </w:p>
    <w:p w:rsidR="00B16C3F" w:rsidRPr="006C1BD6" w:rsidRDefault="00B16C3F" w:rsidP="00B16C3F">
      <w:pPr>
        <w:pStyle w:val="3"/>
        <w:rPr>
          <w:rFonts w:ascii="Arial" w:hAnsi="Arial" w:cs="Arial"/>
          <w:b w:val="0"/>
          <w:sz w:val="28"/>
          <w:szCs w:val="28"/>
        </w:rPr>
      </w:pPr>
      <w:bookmarkStart w:id="70" w:name="_Toc13150434"/>
      <w:bookmarkStart w:id="71" w:name="_Toc17268134"/>
      <w:r w:rsidRPr="006C1BD6">
        <w:rPr>
          <w:rFonts w:ascii="Arial" w:hAnsi="Arial" w:cs="Arial"/>
          <w:b w:val="0"/>
          <w:sz w:val="28"/>
          <w:szCs w:val="28"/>
        </w:rPr>
        <w:t>3.6.4 Correlation analysis</w:t>
      </w:r>
      <w:bookmarkEnd w:id="70"/>
      <w:bookmarkEnd w:id="71"/>
    </w:p>
    <w:p w:rsidR="00B16C3F" w:rsidRPr="000B067D" w:rsidRDefault="00B16C3F" w:rsidP="00B16C3F">
      <w:pPr>
        <w:spacing w:line="360" w:lineRule="auto"/>
        <w:rPr>
          <w:rFonts w:ascii="Arial" w:hAnsi="Arial" w:cs="Arial"/>
          <w:sz w:val="24"/>
          <w:szCs w:val="24"/>
        </w:rPr>
      </w:pPr>
      <w:r w:rsidRPr="000B067D">
        <w:rPr>
          <w:rFonts w:ascii="Arial" w:hAnsi="Arial" w:cs="Arial"/>
          <w:sz w:val="24"/>
          <w:szCs w:val="24"/>
        </w:rPr>
        <w:t xml:space="preserve">Correlation analysis is the study of the correlation between variables. The correlation coefficient ranges from -1 to 1, and the results are expressed in absolute values. The specific classification method of correlation coefficient is shown, I r I=1, completely correlated; I r l≤0.70, highly correlated; 0.40≤l r I&lt;O. 69, Moderate correlation; 0.10 ≤ l r I &lt; 0.39, low correlation; I r I &lt; 0.10, weak or </w:t>
      </w:r>
      <w:r w:rsidRPr="000B067D">
        <w:rPr>
          <w:rFonts w:ascii="Arial" w:hAnsi="Arial" w:cs="Arial"/>
          <w:sz w:val="24"/>
          <w:szCs w:val="24"/>
        </w:rPr>
        <w:lastRenderedPageBreak/>
        <w:t>no correlation (Adler and Parmryd, 2010).</w:t>
      </w:r>
      <w:r w:rsidR="00960E4C" w:rsidRPr="000B067D">
        <w:rPr>
          <w:rFonts w:ascii="Arial" w:hAnsi="Arial" w:cs="Arial"/>
          <w:sz w:val="24"/>
          <w:szCs w:val="24"/>
        </w:rPr>
        <w:t xml:space="preserve"> </w:t>
      </w:r>
    </w:p>
    <w:p w:rsidR="00B16C3F" w:rsidRPr="006C1BD6" w:rsidRDefault="00B16C3F" w:rsidP="00B16C3F">
      <w:pPr>
        <w:pStyle w:val="3"/>
        <w:rPr>
          <w:rFonts w:ascii="Arial" w:hAnsi="Arial" w:cs="Arial"/>
          <w:b w:val="0"/>
          <w:sz w:val="28"/>
          <w:szCs w:val="28"/>
        </w:rPr>
      </w:pPr>
      <w:bookmarkStart w:id="72" w:name="_Toc13150435"/>
      <w:bookmarkStart w:id="73" w:name="_Toc17268135"/>
      <w:r w:rsidRPr="006C1BD6">
        <w:rPr>
          <w:rFonts w:ascii="Arial" w:hAnsi="Arial" w:cs="Arial"/>
          <w:b w:val="0"/>
          <w:sz w:val="28"/>
          <w:szCs w:val="28"/>
        </w:rPr>
        <w:t>3.6.5 Regression analysis</w:t>
      </w:r>
      <w:bookmarkEnd w:id="72"/>
      <w:bookmarkEnd w:id="73"/>
    </w:p>
    <w:p w:rsidR="004D0815" w:rsidRPr="005A3AF4" w:rsidRDefault="004D0815" w:rsidP="005A3AF4">
      <w:pPr>
        <w:spacing w:line="360" w:lineRule="auto"/>
        <w:rPr>
          <w:rFonts w:ascii="Arial" w:hAnsi="Arial" w:cs="Arial"/>
          <w:sz w:val="24"/>
          <w:szCs w:val="24"/>
        </w:rPr>
      </w:pPr>
      <w:r w:rsidRPr="005A3AF4">
        <w:rPr>
          <w:rFonts w:ascii="Arial" w:hAnsi="Arial" w:cs="Arial"/>
          <w:sz w:val="24"/>
          <w:szCs w:val="24"/>
        </w:rPr>
        <w:t xml:space="preserve">Regression analysis is a statistical analysis method for analyzing whether there is a linear relationship between independent and dependent variables (Hays and Montoya, 2017). In the study of this paper, multiple regression analysis will be used because there are multiple independent variables and one independent variable. The main purpose is to study whether the independent variable has a positive effect on the dependent variable. Specifically, the relationship between </w:t>
      </w:r>
      <w:r w:rsidR="00D718BC" w:rsidRPr="005A3AF4">
        <w:rPr>
          <w:rFonts w:ascii="Arial" w:hAnsi="Arial" w:cs="Arial"/>
          <w:sz w:val="24"/>
          <w:szCs w:val="24"/>
        </w:rPr>
        <w:t xml:space="preserve">CPV </w:t>
      </w:r>
      <w:r w:rsidRPr="005A3AF4">
        <w:rPr>
          <w:rFonts w:ascii="Arial" w:hAnsi="Arial" w:cs="Arial"/>
          <w:sz w:val="24"/>
          <w:szCs w:val="24"/>
        </w:rPr>
        <w:t xml:space="preserve">and the willingness to purchase </w:t>
      </w:r>
      <w:r w:rsidR="00D718BC" w:rsidRPr="005A3AF4">
        <w:rPr>
          <w:rFonts w:ascii="Arial" w:hAnsi="Arial" w:cs="Arial"/>
          <w:sz w:val="24"/>
          <w:szCs w:val="24"/>
        </w:rPr>
        <w:t xml:space="preserve">NEV </w:t>
      </w:r>
      <w:r w:rsidRPr="005A3AF4">
        <w:rPr>
          <w:rFonts w:ascii="Arial" w:hAnsi="Arial" w:cs="Arial"/>
          <w:sz w:val="24"/>
          <w:szCs w:val="24"/>
        </w:rPr>
        <w:t>is analyzed, that is, the assumptions presented above are verified.</w:t>
      </w:r>
    </w:p>
    <w:p w:rsidR="00DF465C" w:rsidRPr="006C1BD6" w:rsidRDefault="00F95D95" w:rsidP="009833B0">
      <w:pPr>
        <w:pStyle w:val="2"/>
        <w:rPr>
          <w:rFonts w:ascii="Arial" w:hAnsi="Arial" w:cs="Arial"/>
          <w:b w:val="0"/>
          <w:sz w:val="30"/>
          <w:szCs w:val="30"/>
        </w:rPr>
      </w:pPr>
      <w:bookmarkStart w:id="74" w:name="_Toc17268136"/>
      <w:r w:rsidRPr="006C1BD6">
        <w:rPr>
          <w:rFonts w:ascii="Arial" w:hAnsi="Arial" w:cs="Arial"/>
          <w:b w:val="0"/>
          <w:sz w:val="30"/>
          <w:szCs w:val="30"/>
        </w:rPr>
        <w:t>3.7 Summary of analysis method</w:t>
      </w:r>
      <w:bookmarkEnd w:id="74"/>
    </w:p>
    <w:tbl>
      <w:tblPr>
        <w:tblStyle w:val="a5"/>
        <w:tblW w:w="0" w:type="auto"/>
        <w:tblLook w:val="04A0" w:firstRow="1" w:lastRow="0" w:firstColumn="1" w:lastColumn="0" w:noHBand="0" w:noVBand="1"/>
      </w:tblPr>
      <w:tblGrid>
        <w:gridCol w:w="2840"/>
        <w:gridCol w:w="2841"/>
        <w:gridCol w:w="2841"/>
      </w:tblGrid>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Analysis method</w:t>
            </w:r>
          </w:p>
        </w:tc>
        <w:tc>
          <w:tcPr>
            <w:tcW w:w="2841"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Purpose</w:t>
            </w:r>
          </w:p>
        </w:tc>
        <w:tc>
          <w:tcPr>
            <w:tcW w:w="2841"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Criteria</w:t>
            </w:r>
          </w:p>
        </w:tc>
      </w:tr>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Descriptive analysis</w:t>
            </w:r>
          </w:p>
        </w:tc>
        <w:tc>
          <w:tcPr>
            <w:tcW w:w="2841" w:type="dxa"/>
          </w:tcPr>
          <w:p w:rsidR="00F95D95" w:rsidRPr="000B067D" w:rsidRDefault="00F95D95" w:rsidP="00DF465C">
            <w:pPr>
              <w:spacing w:line="360" w:lineRule="auto"/>
              <w:jc w:val="left"/>
              <w:rPr>
                <w:rFonts w:ascii="Arial" w:hAnsi="Arial" w:cs="Arial"/>
                <w:sz w:val="24"/>
                <w:szCs w:val="24"/>
              </w:rPr>
            </w:pPr>
            <w:r w:rsidRPr="000B067D">
              <w:rPr>
                <w:rFonts w:ascii="Arial" w:hAnsi="Arial" w:cs="Arial"/>
                <w:sz w:val="24"/>
                <w:szCs w:val="24"/>
              </w:rPr>
              <w:t>Analyze the basic information of the respondents.</w:t>
            </w:r>
          </w:p>
        </w:tc>
        <w:tc>
          <w:tcPr>
            <w:tcW w:w="2841" w:type="dxa"/>
          </w:tcPr>
          <w:p w:rsidR="00F95D95" w:rsidRPr="000B067D" w:rsidRDefault="00DF465C" w:rsidP="00DF465C">
            <w:pPr>
              <w:spacing w:line="360" w:lineRule="auto"/>
              <w:jc w:val="left"/>
              <w:rPr>
                <w:rFonts w:ascii="Arial" w:hAnsi="Arial" w:cs="Arial"/>
                <w:sz w:val="24"/>
                <w:szCs w:val="24"/>
              </w:rPr>
            </w:pPr>
            <w:r w:rsidRPr="000B067D">
              <w:rPr>
                <w:rFonts w:ascii="Arial" w:hAnsi="Arial" w:cs="Arial"/>
                <w:sz w:val="24"/>
                <w:szCs w:val="24"/>
              </w:rPr>
              <w:t>The percentage distribution</w:t>
            </w:r>
          </w:p>
        </w:tc>
      </w:tr>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Validity test</w:t>
            </w:r>
          </w:p>
        </w:tc>
        <w:tc>
          <w:tcPr>
            <w:tcW w:w="2841" w:type="dxa"/>
          </w:tcPr>
          <w:p w:rsidR="00F95D95" w:rsidRPr="000B067D" w:rsidRDefault="008E0EAC" w:rsidP="00B16C3F">
            <w:pPr>
              <w:spacing w:line="360" w:lineRule="auto"/>
              <w:rPr>
                <w:rFonts w:ascii="Arial" w:hAnsi="Arial" w:cs="Arial"/>
                <w:sz w:val="24"/>
                <w:szCs w:val="24"/>
              </w:rPr>
            </w:pPr>
            <w:r w:rsidRPr="000B067D">
              <w:rPr>
                <w:rFonts w:ascii="Arial" w:hAnsi="Arial" w:cs="Arial"/>
                <w:sz w:val="24"/>
                <w:szCs w:val="24"/>
              </w:rPr>
              <w:t>Check whether the content of the questionnaire is properly designed</w:t>
            </w:r>
          </w:p>
        </w:tc>
        <w:tc>
          <w:tcPr>
            <w:tcW w:w="2841" w:type="dxa"/>
          </w:tcPr>
          <w:p w:rsidR="008E0EAC" w:rsidRPr="000B067D" w:rsidRDefault="008E0EAC" w:rsidP="00B16C3F">
            <w:pPr>
              <w:spacing w:line="360" w:lineRule="auto"/>
              <w:rPr>
                <w:rFonts w:ascii="Arial" w:hAnsi="Arial" w:cs="Arial"/>
                <w:sz w:val="24"/>
                <w:szCs w:val="24"/>
              </w:rPr>
            </w:pPr>
            <w:r w:rsidRPr="000B067D">
              <w:rPr>
                <w:rFonts w:ascii="Arial" w:hAnsi="Arial" w:cs="Arial"/>
                <w:sz w:val="24"/>
                <w:szCs w:val="24"/>
              </w:rPr>
              <w:t>Cronbach’α&gt;0.7, good reliability; 0.6&lt;Cronbach’α&lt;0.7, Acceptable reliability;</w:t>
            </w:r>
          </w:p>
        </w:tc>
      </w:tr>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Reliability test</w:t>
            </w:r>
          </w:p>
        </w:tc>
        <w:tc>
          <w:tcPr>
            <w:tcW w:w="2841" w:type="dxa"/>
          </w:tcPr>
          <w:p w:rsidR="00F95D95" w:rsidRPr="000B067D" w:rsidRDefault="008E0EAC" w:rsidP="00B16C3F">
            <w:pPr>
              <w:spacing w:line="360" w:lineRule="auto"/>
              <w:rPr>
                <w:rFonts w:ascii="Arial" w:hAnsi="Arial" w:cs="Arial"/>
                <w:sz w:val="24"/>
                <w:szCs w:val="24"/>
              </w:rPr>
            </w:pPr>
            <w:r w:rsidRPr="000B067D">
              <w:rPr>
                <w:rFonts w:ascii="Arial" w:hAnsi="Arial" w:cs="Arial"/>
                <w:sz w:val="24"/>
                <w:szCs w:val="24"/>
              </w:rPr>
              <w:t>Check whether it is suitable for factor analysis</w:t>
            </w:r>
          </w:p>
        </w:tc>
        <w:tc>
          <w:tcPr>
            <w:tcW w:w="2841" w:type="dxa"/>
          </w:tcPr>
          <w:p w:rsidR="00F95D95" w:rsidRPr="000B067D" w:rsidRDefault="008E0EAC" w:rsidP="00B16C3F">
            <w:pPr>
              <w:spacing w:line="360" w:lineRule="auto"/>
              <w:rPr>
                <w:rFonts w:ascii="Arial" w:hAnsi="Arial" w:cs="Arial"/>
                <w:sz w:val="24"/>
                <w:szCs w:val="24"/>
              </w:rPr>
            </w:pPr>
            <w:r w:rsidRPr="000B067D">
              <w:rPr>
                <w:rFonts w:ascii="Arial" w:hAnsi="Arial" w:cs="Arial"/>
                <w:sz w:val="24"/>
                <w:szCs w:val="24"/>
              </w:rPr>
              <w:t xml:space="preserve">KMO&lt;0.7, </w:t>
            </w:r>
            <w:r w:rsidR="00D718BC" w:rsidRPr="000B067D">
              <w:rPr>
                <w:rFonts w:ascii="Arial" w:hAnsi="Arial" w:cs="Arial"/>
                <w:sz w:val="24"/>
                <w:szCs w:val="24"/>
              </w:rPr>
              <w:t>un</w:t>
            </w:r>
            <w:r w:rsidRPr="000B067D">
              <w:rPr>
                <w:rFonts w:ascii="Arial" w:hAnsi="Arial" w:cs="Arial"/>
                <w:sz w:val="24"/>
                <w:szCs w:val="24"/>
              </w:rPr>
              <w:t>suitable for factor analysis</w:t>
            </w:r>
            <w:r w:rsidR="00A46BC3" w:rsidRPr="000B067D">
              <w:rPr>
                <w:rFonts w:ascii="Arial" w:hAnsi="Arial" w:cs="Arial"/>
                <w:sz w:val="24"/>
                <w:szCs w:val="24"/>
              </w:rPr>
              <w:t>;</w:t>
            </w:r>
          </w:p>
          <w:p w:rsidR="00A46BC3" w:rsidRPr="000B067D" w:rsidRDefault="00A46BC3" w:rsidP="00B16C3F">
            <w:pPr>
              <w:spacing w:line="360" w:lineRule="auto"/>
              <w:rPr>
                <w:rFonts w:ascii="Arial" w:hAnsi="Arial" w:cs="Arial"/>
                <w:sz w:val="24"/>
                <w:szCs w:val="24"/>
              </w:rPr>
            </w:pPr>
            <w:r w:rsidRPr="000B067D">
              <w:rPr>
                <w:rFonts w:ascii="Arial" w:hAnsi="Arial" w:cs="Arial"/>
                <w:sz w:val="24"/>
                <w:szCs w:val="24"/>
              </w:rPr>
              <w:t>KMO&gt;0.7 Suitable</w:t>
            </w:r>
          </w:p>
        </w:tc>
      </w:tr>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t>Correlation analysis</w:t>
            </w:r>
          </w:p>
        </w:tc>
        <w:tc>
          <w:tcPr>
            <w:tcW w:w="2841" w:type="dxa"/>
          </w:tcPr>
          <w:p w:rsidR="00F95D95" w:rsidRPr="000B067D" w:rsidRDefault="00DF465C" w:rsidP="00DF465C">
            <w:pPr>
              <w:spacing w:line="360" w:lineRule="auto"/>
              <w:jc w:val="left"/>
              <w:rPr>
                <w:rFonts w:ascii="Arial" w:hAnsi="Arial" w:cs="Arial"/>
                <w:sz w:val="24"/>
                <w:szCs w:val="24"/>
              </w:rPr>
            </w:pPr>
            <w:r w:rsidRPr="000B067D">
              <w:rPr>
                <w:rFonts w:ascii="Arial" w:hAnsi="Arial" w:cs="Arial"/>
                <w:sz w:val="24"/>
                <w:szCs w:val="24"/>
              </w:rPr>
              <w:t xml:space="preserve">Test whether there is a correlation between independent variables </w:t>
            </w:r>
            <w:r w:rsidRPr="000B067D">
              <w:rPr>
                <w:rFonts w:ascii="Arial" w:hAnsi="Arial" w:cs="Arial"/>
                <w:sz w:val="24"/>
                <w:szCs w:val="24"/>
              </w:rPr>
              <w:lastRenderedPageBreak/>
              <w:t>and dependent variables</w:t>
            </w:r>
          </w:p>
        </w:tc>
        <w:tc>
          <w:tcPr>
            <w:tcW w:w="2841" w:type="dxa"/>
          </w:tcPr>
          <w:p w:rsidR="00F95D95" w:rsidRPr="000B067D" w:rsidRDefault="00DF465C" w:rsidP="00B16C3F">
            <w:pPr>
              <w:spacing w:line="360" w:lineRule="auto"/>
              <w:rPr>
                <w:rFonts w:ascii="Arial" w:hAnsi="Arial" w:cs="Arial"/>
                <w:sz w:val="24"/>
                <w:szCs w:val="24"/>
              </w:rPr>
            </w:pPr>
            <w:r w:rsidRPr="000B067D">
              <w:rPr>
                <w:rFonts w:ascii="Arial" w:hAnsi="Arial" w:cs="Arial"/>
                <w:sz w:val="24"/>
                <w:szCs w:val="24"/>
              </w:rPr>
              <w:lastRenderedPageBreak/>
              <w:t xml:space="preserve">I r l≤0.70, highly correlation, l r I &lt; 0.39, low correlation and no </w:t>
            </w:r>
            <w:r w:rsidRPr="000B067D">
              <w:rPr>
                <w:rFonts w:ascii="Arial" w:hAnsi="Arial" w:cs="Arial"/>
                <w:sz w:val="24"/>
                <w:szCs w:val="24"/>
              </w:rPr>
              <w:lastRenderedPageBreak/>
              <w:t>correlation</w:t>
            </w:r>
            <w:r w:rsidR="00D5644D" w:rsidRPr="000B067D">
              <w:rPr>
                <w:rFonts w:ascii="Arial" w:hAnsi="Arial" w:cs="Arial"/>
                <w:sz w:val="24"/>
                <w:szCs w:val="24"/>
              </w:rPr>
              <w:t>.</w:t>
            </w:r>
          </w:p>
        </w:tc>
      </w:tr>
      <w:tr w:rsidR="00F95D95" w:rsidRPr="000B067D" w:rsidTr="00F95D95">
        <w:tc>
          <w:tcPr>
            <w:tcW w:w="2840" w:type="dxa"/>
          </w:tcPr>
          <w:p w:rsidR="00F95D95" w:rsidRPr="000B067D" w:rsidRDefault="00F95D95" w:rsidP="00B16C3F">
            <w:pPr>
              <w:spacing w:line="360" w:lineRule="auto"/>
              <w:rPr>
                <w:rFonts w:ascii="Arial" w:hAnsi="Arial" w:cs="Arial"/>
                <w:sz w:val="24"/>
                <w:szCs w:val="24"/>
              </w:rPr>
            </w:pPr>
            <w:r w:rsidRPr="000B067D">
              <w:rPr>
                <w:rFonts w:ascii="Arial" w:hAnsi="Arial" w:cs="Arial"/>
                <w:sz w:val="24"/>
                <w:szCs w:val="24"/>
              </w:rPr>
              <w:lastRenderedPageBreak/>
              <w:t>Regression analysis</w:t>
            </w:r>
          </w:p>
        </w:tc>
        <w:tc>
          <w:tcPr>
            <w:tcW w:w="2841" w:type="dxa"/>
          </w:tcPr>
          <w:p w:rsidR="00F95D95" w:rsidRPr="000B067D" w:rsidRDefault="00DF465C" w:rsidP="00DF465C">
            <w:pPr>
              <w:spacing w:line="360" w:lineRule="auto"/>
              <w:jc w:val="left"/>
              <w:rPr>
                <w:rFonts w:ascii="Arial" w:hAnsi="Arial" w:cs="Arial"/>
                <w:sz w:val="24"/>
                <w:szCs w:val="24"/>
              </w:rPr>
            </w:pPr>
            <w:r w:rsidRPr="000B067D">
              <w:rPr>
                <w:rFonts w:ascii="Arial" w:hAnsi="Arial" w:cs="Arial"/>
                <w:sz w:val="24"/>
                <w:szCs w:val="24"/>
              </w:rPr>
              <w:t>Test whether the independent variable has a positive effect on the dependent variable</w:t>
            </w:r>
          </w:p>
        </w:tc>
        <w:tc>
          <w:tcPr>
            <w:tcW w:w="2841" w:type="dxa"/>
          </w:tcPr>
          <w:p w:rsidR="00F95D95" w:rsidRPr="000B067D" w:rsidRDefault="00D718BC" w:rsidP="00F71564">
            <w:pPr>
              <w:spacing w:line="360" w:lineRule="auto"/>
              <w:jc w:val="left"/>
              <w:rPr>
                <w:rFonts w:ascii="Arial" w:hAnsi="Arial" w:cs="Arial"/>
                <w:sz w:val="24"/>
                <w:szCs w:val="24"/>
              </w:rPr>
            </w:pPr>
            <w:r w:rsidRPr="000B067D">
              <w:rPr>
                <w:rFonts w:ascii="Arial" w:hAnsi="Arial" w:cs="Arial"/>
                <w:sz w:val="24"/>
                <w:szCs w:val="24"/>
              </w:rPr>
              <w:t>P-</w:t>
            </w:r>
            <w:r w:rsidR="00DF465C" w:rsidRPr="000B067D">
              <w:rPr>
                <w:rFonts w:ascii="Arial" w:hAnsi="Arial" w:cs="Arial"/>
                <w:sz w:val="24"/>
                <w:szCs w:val="24"/>
              </w:rPr>
              <w:t xml:space="preserve">value </w:t>
            </w:r>
            <w:r w:rsidR="00F71564" w:rsidRPr="000B067D">
              <w:rPr>
                <w:rFonts w:ascii="Arial" w:hAnsi="Arial" w:cs="Arial"/>
                <w:sz w:val="24"/>
                <w:szCs w:val="24"/>
              </w:rPr>
              <w:t>&lt;</w:t>
            </w:r>
            <w:r w:rsidR="00DF465C" w:rsidRPr="000B067D">
              <w:rPr>
                <w:rFonts w:ascii="Arial" w:hAnsi="Arial" w:cs="Arial"/>
                <w:sz w:val="24"/>
                <w:szCs w:val="24"/>
              </w:rPr>
              <w:t>0.05, and the regression coefficient is positive, indicating positive effect</w:t>
            </w:r>
          </w:p>
        </w:tc>
      </w:tr>
    </w:tbl>
    <w:p w:rsidR="00A46BC3" w:rsidRPr="000B067D" w:rsidRDefault="00A46BC3" w:rsidP="006C1BD6">
      <w:pPr>
        <w:pStyle w:val="2"/>
        <w:rPr>
          <w:rFonts w:ascii="Arial" w:hAnsi="Arial" w:cs="Arial"/>
          <w:sz w:val="24"/>
          <w:szCs w:val="24"/>
        </w:rPr>
      </w:pPr>
    </w:p>
    <w:p w:rsidR="00B16C3F" w:rsidRPr="006C1BD6" w:rsidRDefault="00B16C3F" w:rsidP="00B16C3F">
      <w:pPr>
        <w:pStyle w:val="2"/>
        <w:jc w:val="center"/>
        <w:rPr>
          <w:rFonts w:ascii="Arial" w:hAnsi="Arial" w:cs="Arial"/>
          <w:sz w:val="30"/>
          <w:szCs w:val="30"/>
        </w:rPr>
      </w:pPr>
      <w:bookmarkStart w:id="75" w:name="_Toc17268137"/>
      <w:r w:rsidRPr="006C1BD6">
        <w:rPr>
          <w:rFonts w:ascii="Arial" w:hAnsi="Arial" w:cs="Arial"/>
          <w:sz w:val="30"/>
          <w:szCs w:val="30"/>
        </w:rPr>
        <w:t>Chapter summary</w:t>
      </w:r>
      <w:bookmarkEnd w:id="75"/>
    </w:p>
    <w:p w:rsidR="00B16C3F" w:rsidRPr="000B067D" w:rsidRDefault="00B16C3F" w:rsidP="00A82B35">
      <w:pPr>
        <w:spacing w:line="360" w:lineRule="auto"/>
        <w:rPr>
          <w:rFonts w:ascii="Arial" w:hAnsi="Arial" w:cs="Arial"/>
          <w:sz w:val="24"/>
          <w:szCs w:val="24"/>
        </w:rPr>
      </w:pPr>
      <w:r w:rsidRPr="000B067D">
        <w:rPr>
          <w:rFonts w:ascii="Arial" w:hAnsi="Arial" w:cs="Arial"/>
          <w:sz w:val="24"/>
          <w:szCs w:val="24"/>
        </w:rPr>
        <w:t>Based on the literature review of the second chapter, this chapter establishes specific research ideas. Firstly, specific analysis methods are established in the research design, including descriptive analysis and causal analysis. Then, according to the above research hypothesis, the questionna</w:t>
      </w:r>
      <w:r w:rsidRPr="000B067D">
        <w:rPr>
          <w:rFonts w:ascii="Arial" w:hAnsi="Arial" w:cs="Arial"/>
          <w:bCs/>
          <w:sz w:val="24"/>
          <w:szCs w:val="24"/>
        </w:rPr>
        <w:t xml:space="preserve">ire design was determined. Next, </w:t>
      </w:r>
      <w:r w:rsidRPr="000B067D">
        <w:rPr>
          <w:rFonts w:ascii="Arial" w:hAnsi="Arial" w:cs="Arial"/>
          <w:sz w:val="24"/>
          <w:szCs w:val="24"/>
        </w:rPr>
        <w:t>the research objectives and sample analysis methods involved in the following data analysis are elaborated. Finally, it points out the specific analysis process and method used in the analysis of independent variable and dependent variable. In general, the content of this chapter has a guiding effect on the data analysis below.</w:t>
      </w:r>
    </w:p>
    <w:p w:rsidR="00C72036" w:rsidRPr="000B067D" w:rsidRDefault="00C72036" w:rsidP="00A82B35">
      <w:pPr>
        <w:spacing w:line="360" w:lineRule="auto"/>
        <w:rPr>
          <w:rFonts w:ascii="Arial" w:hAnsi="Arial" w:cs="Arial"/>
          <w:sz w:val="24"/>
          <w:szCs w:val="24"/>
        </w:rPr>
      </w:pPr>
    </w:p>
    <w:p w:rsidR="00313F42" w:rsidRPr="000B067D" w:rsidRDefault="00313F42" w:rsidP="00A82B35">
      <w:pPr>
        <w:spacing w:line="360" w:lineRule="auto"/>
        <w:rPr>
          <w:rFonts w:ascii="Arial" w:hAnsi="Arial" w:cs="Arial"/>
          <w:sz w:val="24"/>
          <w:szCs w:val="24"/>
        </w:rPr>
      </w:pPr>
    </w:p>
    <w:p w:rsidR="00C72036" w:rsidRPr="005A3AF4" w:rsidRDefault="006C1BD6" w:rsidP="00312445">
      <w:pPr>
        <w:pStyle w:val="1"/>
        <w:rPr>
          <w:rFonts w:ascii="Arial" w:hAnsi="Arial" w:cs="Arial"/>
          <w:b w:val="0"/>
          <w:sz w:val="36"/>
          <w:szCs w:val="36"/>
        </w:rPr>
      </w:pPr>
      <w:bookmarkStart w:id="76" w:name="_Toc17268138"/>
      <w:r w:rsidRPr="005A3AF4">
        <w:rPr>
          <w:rFonts w:ascii="Arial" w:hAnsi="Arial" w:cs="Arial"/>
          <w:b w:val="0"/>
          <w:sz w:val="36"/>
          <w:szCs w:val="36"/>
        </w:rPr>
        <w:lastRenderedPageBreak/>
        <w:t>CHAPTER 4</w:t>
      </w:r>
      <w:r w:rsidRPr="005A3AF4">
        <w:rPr>
          <w:rFonts w:ascii="Arial" w:hAnsi="Arial" w:cs="Arial"/>
          <w:b w:val="0"/>
          <w:sz w:val="36"/>
          <w:szCs w:val="36"/>
        </w:rPr>
        <w:t>：</w:t>
      </w:r>
      <w:r w:rsidRPr="005A3AF4">
        <w:rPr>
          <w:rFonts w:ascii="Arial" w:hAnsi="Arial" w:cs="Arial"/>
          <w:b w:val="0"/>
          <w:sz w:val="36"/>
          <w:szCs w:val="36"/>
        </w:rPr>
        <w:t>DATA ANALYSIS AND HYPOTHESIS TESTING</w:t>
      </w:r>
      <w:bookmarkEnd w:id="76"/>
    </w:p>
    <w:p w:rsidR="00A46BC3" w:rsidRPr="006C1BD6" w:rsidRDefault="000B569A" w:rsidP="00312445">
      <w:pPr>
        <w:pStyle w:val="2"/>
        <w:rPr>
          <w:rFonts w:ascii="Arial" w:hAnsi="Arial" w:cs="Arial"/>
          <w:b w:val="0"/>
          <w:sz w:val="30"/>
          <w:szCs w:val="30"/>
        </w:rPr>
      </w:pPr>
      <w:bookmarkStart w:id="77" w:name="_Toc17268139"/>
      <w:r w:rsidRPr="006C1BD6">
        <w:rPr>
          <w:rFonts w:ascii="Arial" w:hAnsi="Arial" w:cs="Arial"/>
          <w:b w:val="0"/>
          <w:sz w:val="30"/>
          <w:szCs w:val="30"/>
        </w:rPr>
        <w:t>4.1 Descriptive analysis</w:t>
      </w:r>
      <w:bookmarkEnd w:id="77"/>
    </w:p>
    <w:p w:rsidR="00173DD8" w:rsidRPr="006C1BD6" w:rsidRDefault="00173DD8" w:rsidP="00312445">
      <w:pPr>
        <w:pStyle w:val="3"/>
        <w:rPr>
          <w:rFonts w:ascii="Arial" w:hAnsi="Arial" w:cs="Arial"/>
          <w:b w:val="0"/>
          <w:sz w:val="28"/>
          <w:szCs w:val="28"/>
        </w:rPr>
      </w:pPr>
      <w:bookmarkStart w:id="78" w:name="_Toc17268140"/>
      <w:r w:rsidRPr="006C1BD6">
        <w:rPr>
          <w:rFonts w:ascii="Arial" w:hAnsi="Arial" w:cs="Arial"/>
          <w:b w:val="0"/>
          <w:sz w:val="28"/>
          <w:szCs w:val="28"/>
        </w:rPr>
        <w:t>4.1.1 Statistical analysis of sample characteristics</w:t>
      </w:r>
      <w:bookmarkEnd w:id="78"/>
    </w:p>
    <w:p w:rsidR="00313F42" w:rsidRPr="000B067D" w:rsidRDefault="00A06179" w:rsidP="00173DD8">
      <w:pPr>
        <w:spacing w:line="360" w:lineRule="auto"/>
        <w:rPr>
          <w:rFonts w:ascii="Arial" w:hAnsi="Arial" w:cs="Arial"/>
          <w:sz w:val="24"/>
          <w:szCs w:val="24"/>
        </w:rPr>
      </w:pPr>
      <w:r w:rsidRPr="000B067D">
        <w:rPr>
          <w:rFonts w:ascii="Arial" w:hAnsi="Arial" w:cs="Arial"/>
          <w:sz w:val="24"/>
          <w:szCs w:val="24"/>
        </w:rPr>
        <w:t>In this study, a total of 35</w:t>
      </w:r>
      <w:r w:rsidR="00173DD8" w:rsidRPr="000B067D">
        <w:rPr>
          <w:rFonts w:ascii="Arial" w:hAnsi="Arial" w:cs="Arial"/>
          <w:sz w:val="24"/>
          <w:szCs w:val="24"/>
        </w:rPr>
        <w:t>9 questi</w:t>
      </w:r>
      <w:r w:rsidRPr="000B067D">
        <w:rPr>
          <w:rFonts w:ascii="Arial" w:hAnsi="Arial" w:cs="Arial"/>
          <w:sz w:val="24"/>
          <w:szCs w:val="24"/>
        </w:rPr>
        <w:t>onnaires were distributed, and 5</w:t>
      </w:r>
      <w:r w:rsidR="00173DD8" w:rsidRPr="000B067D">
        <w:rPr>
          <w:rFonts w:ascii="Arial" w:hAnsi="Arial" w:cs="Arial"/>
          <w:sz w:val="24"/>
          <w:szCs w:val="24"/>
        </w:rPr>
        <w:t>9 invalid questionnaires were removed. The final valid questionnaire was 300. The basic information about the number of people counted is shown in table 4-1 below:</w:t>
      </w:r>
    </w:p>
    <w:p w:rsidR="00FF522D" w:rsidRPr="000B067D" w:rsidRDefault="00FF522D" w:rsidP="00173DD8">
      <w:pPr>
        <w:spacing w:line="360" w:lineRule="auto"/>
        <w:rPr>
          <w:rFonts w:ascii="Arial" w:hAnsi="Arial" w:cs="Arial"/>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08"/>
        <w:gridCol w:w="2510"/>
        <w:gridCol w:w="900"/>
        <w:gridCol w:w="798"/>
        <w:gridCol w:w="1114"/>
        <w:gridCol w:w="1116"/>
      </w:tblGrid>
      <w:tr w:rsidR="00313F42" w:rsidRPr="000B067D" w:rsidTr="00AB6BBD">
        <w:trPr>
          <w:cantSplit/>
          <w:trHeight w:val="90"/>
          <w:tblHeader/>
        </w:trPr>
        <w:tc>
          <w:tcPr>
            <w:tcW w:w="9746" w:type="dxa"/>
            <w:gridSpan w:val="6"/>
            <w:tcBorders>
              <w:top w:val="nil"/>
              <w:left w:val="nil"/>
              <w:bottom w:val="nil"/>
              <w:right w:val="nil"/>
              <w:tl2br w:val="nil"/>
              <w:tr2bl w:val="nil"/>
            </w:tcBorders>
            <w:vAlign w:val="center"/>
          </w:tcPr>
          <w:p w:rsidR="00313F42" w:rsidRPr="006C1BD6" w:rsidRDefault="00313F42" w:rsidP="00313F42">
            <w:pPr>
              <w:autoSpaceDE w:val="0"/>
              <w:autoSpaceDN w:val="0"/>
              <w:adjustRightInd w:val="0"/>
              <w:spacing w:line="320" w:lineRule="atLeast"/>
              <w:ind w:left="60" w:right="60"/>
              <w:jc w:val="center"/>
              <w:rPr>
                <w:rFonts w:ascii="Arial" w:eastAsia="宋体" w:hAnsi="Arial" w:cs="Arial"/>
                <w:i/>
                <w:color w:val="000000"/>
                <w:kern w:val="0"/>
                <w:sz w:val="24"/>
                <w:szCs w:val="24"/>
              </w:rPr>
            </w:pPr>
            <w:r w:rsidRPr="006C1BD6">
              <w:rPr>
                <w:rFonts w:ascii="Arial" w:eastAsia="宋体" w:hAnsi="Arial" w:cs="Arial"/>
                <w:i/>
                <w:color w:val="000000"/>
                <w:kern w:val="0"/>
                <w:sz w:val="24"/>
                <w:szCs w:val="24"/>
              </w:rPr>
              <w:t>Table 4-1 Descriptive statistics of valid samples</w:t>
            </w:r>
          </w:p>
        </w:tc>
      </w:tr>
      <w:tr w:rsidR="00313F42" w:rsidRPr="000B067D" w:rsidTr="00AB6BBD">
        <w:trPr>
          <w:cantSplit/>
          <w:tblHeader/>
        </w:trPr>
        <w:tc>
          <w:tcPr>
            <w:tcW w:w="5818" w:type="dxa"/>
            <w:gridSpan w:val="2"/>
            <w:tcBorders>
              <w:top w:val="double" w:sz="8" w:space="0" w:color="000000"/>
              <w:left w:val="nil"/>
              <w:bottom w:val="single" w:sz="16" w:space="0" w:color="000000"/>
              <w:right w:val="nil"/>
              <w:tl2br w:val="nil"/>
              <w:tr2bl w:val="nil"/>
            </w:tcBorders>
            <w:vAlign w:val="center"/>
          </w:tcPr>
          <w:p w:rsidR="00313F42" w:rsidRPr="000B067D" w:rsidRDefault="00313F42" w:rsidP="00313F42">
            <w:pPr>
              <w:autoSpaceDE w:val="0"/>
              <w:autoSpaceDN w:val="0"/>
              <w:adjustRightInd w:val="0"/>
              <w:jc w:val="center"/>
              <w:rPr>
                <w:rFonts w:ascii="Arial" w:eastAsia="宋体" w:hAnsi="Arial" w:cs="Arial"/>
                <w:color w:val="000000"/>
                <w:kern w:val="0"/>
                <w:sz w:val="24"/>
                <w:szCs w:val="24"/>
              </w:rPr>
            </w:pPr>
          </w:p>
        </w:tc>
        <w:tc>
          <w:tcPr>
            <w:tcW w:w="900" w:type="dxa"/>
            <w:tcBorders>
              <w:top w:val="double" w:sz="8" w:space="0" w:color="000000"/>
              <w:left w:val="nil"/>
              <w:bottom w:val="single" w:sz="16" w:space="0" w:color="000000"/>
              <w:right w:val="nil"/>
              <w:tl2br w:val="nil"/>
              <w:tr2bl w:val="nil"/>
            </w:tcBorders>
            <w:vAlign w:val="bottom"/>
          </w:tcPr>
          <w:p w:rsidR="00313F42" w:rsidRPr="000B067D" w:rsidRDefault="00313F42" w:rsidP="00313F42">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Frequency</w:t>
            </w:r>
          </w:p>
        </w:tc>
        <w:tc>
          <w:tcPr>
            <w:tcW w:w="798" w:type="dxa"/>
            <w:tcBorders>
              <w:top w:val="double" w:sz="8" w:space="0" w:color="000000"/>
              <w:left w:val="nil"/>
              <w:bottom w:val="single" w:sz="16" w:space="0" w:color="000000"/>
              <w:right w:val="nil"/>
              <w:tl2br w:val="nil"/>
              <w:tr2bl w:val="nil"/>
            </w:tcBorders>
            <w:vAlign w:val="bottom"/>
          </w:tcPr>
          <w:p w:rsidR="00313F42" w:rsidRPr="000B067D" w:rsidRDefault="00313F42" w:rsidP="00313F42">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Percent</w:t>
            </w:r>
          </w:p>
        </w:tc>
        <w:tc>
          <w:tcPr>
            <w:tcW w:w="1114" w:type="dxa"/>
            <w:tcBorders>
              <w:top w:val="double" w:sz="8" w:space="0" w:color="000000"/>
              <w:left w:val="nil"/>
              <w:bottom w:val="single" w:sz="16" w:space="0" w:color="000000"/>
              <w:right w:val="nil"/>
              <w:tl2br w:val="nil"/>
              <w:tr2bl w:val="nil"/>
            </w:tcBorders>
            <w:vAlign w:val="bottom"/>
          </w:tcPr>
          <w:p w:rsidR="00313F42" w:rsidRPr="000B067D" w:rsidRDefault="00313F42" w:rsidP="00313F42">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Valid Percent</w:t>
            </w:r>
          </w:p>
        </w:tc>
        <w:tc>
          <w:tcPr>
            <w:tcW w:w="1116" w:type="dxa"/>
            <w:tcBorders>
              <w:top w:val="double" w:sz="8" w:space="0" w:color="000000"/>
              <w:left w:val="nil"/>
              <w:bottom w:val="single" w:sz="16" w:space="0" w:color="000000"/>
              <w:right w:val="nil"/>
              <w:tl2br w:val="nil"/>
              <w:tr2bl w:val="nil"/>
            </w:tcBorders>
            <w:vAlign w:val="bottom"/>
          </w:tcPr>
          <w:p w:rsidR="00313F42" w:rsidRPr="000B067D" w:rsidRDefault="00313F42" w:rsidP="00313F42">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Cumulative Percent</w:t>
            </w:r>
          </w:p>
        </w:tc>
      </w:tr>
      <w:tr w:rsidR="00313F42" w:rsidRPr="000B067D" w:rsidTr="00AB6BBD">
        <w:trPr>
          <w:cantSplit/>
          <w:tblHeader/>
        </w:trPr>
        <w:tc>
          <w:tcPr>
            <w:tcW w:w="3308" w:type="dxa"/>
            <w:vMerge w:val="restart"/>
            <w:tcBorders>
              <w:top w:val="single" w:sz="16" w:space="0" w:color="000000"/>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Gender</w:t>
            </w:r>
          </w:p>
        </w:tc>
        <w:tc>
          <w:tcPr>
            <w:tcW w:w="2510" w:type="dxa"/>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Male</w:t>
            </w:r>
          </w:p>
        </w:tc>
        <w:tc>
          <w:tcPr>
            <w:tcW w:w="900" w:type="dxa"/>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132</w:t>
            </w:r>
          </w:p>
        </w:tc>
        <w:tc>
          <w:tcPr>
            <w:tcW w:w="798" w:type="dxa"/>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44.0</w:t>
            </w:r>
          </w:p>
        </w:tc>
        <w:tc>
          <w:tcPr>
            <w:tcW w:w="1114" w:type="dxa"/>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44.0</w:t>
            </w:r>
          </w:p>
        </w:tc>
        <w:tc>
          <w:tcPr>
            <w:tcW w:w="1116" w:type="dxa"/>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44.0</w:t>
            </w:r>
          </w:p>
        </w:tc>
      </w:tr>
      <w:tr w:rsidR="00313F42" w:rsidRPr="000B067D" w:rsidTr="00AB6BBD">
        <w:trPr>
          <w:cantSplit/>
          <w:tblHeader/>
        </w:trPr>
        <w:tc>
          <w:tcPr>
            <w:tcW w:w="3308" w:type="dxa"/>
            <w:vMerge/>
            <w:tcBorders>
              <w:top w:val="single" w:sz="16" w:space="0" w:color="000000"/>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Female</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168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r w:rsidR="00313F42" w:rsidRPr="000B067D" w:rsidTr="00AB6BBD">
        <w:trPr>
          <w:cantSplit/>
          <w:tblHeader/>
        </w:trPr>
        <w:tc>
          <w:tcPr>
            <w:tcW w:w="3308" w:type="dxa"/>
            <w:vMerge w:val="restart"/>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Age</w:t>
            </w: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Below 25</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25-35</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156</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52.0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52.0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78.0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36-45</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54</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96.0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Above 46</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r w:rsidR="00313F42" w:rsidRPr="000B067D" w:rsidTr="00AB6BBD">
        <w:trPr>
          <w:cantSplit/>
          <w:tblHeader/>
        </w:trPr>
        <w:tc>
          <w:tcPr>
            <w:tcW w:w="3308" w:type="dxa"/>
            <w:vMerge w:val="restart"/>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Education level</w:t>
            </w: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High school</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24</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Associate/Diploma</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24</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16.0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Bachelor/Degree</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168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72.0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Master or Above</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84</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28.0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28.0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r w:rsidR="00313F42" w:rsidRPr="000B067D" w:rsidTr="00AB6BBD">
        <w:trPr>
          <w:cantSplit/>
          <w:tblHeader/>
        </w:trPr>
        <w:tc>
          <w:tcPr>
            <w:tcW w:w="3308" w:type="dxa"/>
            <w:vMerge w:val="restart"/>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Income(per year, RMB)</w:t>
            </w: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Below 50k</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30</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50k-100k</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36.0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100k-150k</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120</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40.0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40.0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76.0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150k-200k</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54</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94.0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Above 200k</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r w:rsidR="00313F42" w:rsidRPr="000B067D" w:rsidTr="00AB6BBD">
        <w:trPr>
          <w:cantSplit/>
          <w:tblHeader/>
        </w:trPr>
        <w:tc>
          <w:tcPr>
            <w:tcW w:w="3308" w:type="dxa"/>
            <w:vMerge w:val="restart"/>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Profession</w:t>
            </w: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Private business owner</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72</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24.0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24.0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24.0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Company employees</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138</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46.0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46.0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70.0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Government employees</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42</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84.0</w:t>
            </w:r>
          </w:p>
        </w:tc>
      </w:tr>
      <w:tr w:rsidR="00313F42" w:rsidRPr="000B067D" w:rsidTr="00AB6BBD">
        <w:trPr>
          <w:cantSplit/>
          <w:tblHeader/>
        </w:trPr>
        <w:tc>
          <w:tcPr>
            <w:tcW w:w="3308" w:type="dxa"/>
            <w:vMerge/>
            <w:tcBorders>
              <w:top w:val="nil"/>
              <w:left w:val="nil"/>
              <w:bottom w:val="nil"/>
              <w:right w:val="nil"/>
              <w:tl2br w:val="nil"/>
              <w:tr2bl w:val="nil"/>
            </w:tcBorders>
          </w:tcPr>
          <w:p w:rsidR="00313F42" w:rsidRPr="000B067D" w:rsidRDefault="00313F42" w:rsidP="00313F42">
            <w:pPr>
              <w:autoSpaceDE w:val="0"/>
              <w:autoSpaceDN w:val="0"/>
              <w:adjustRightInd w:val="0"/>
              <w:rPr>
                <w:rFonts w:ascii="Arial" w:eastAsia="宋体" w:hAnsi="Arial" w:cs="Arial"/>
                <w:bCs/>
                <w:color w:val="000000"/>
                <w:kern w:val="0"/>
                <w:sz w:val="24"/>
                <w:szCs w:val="24"/>
              </w:rPr>
            </w:pPr>
          </w:p>
        </w:tc>
        <w:tc>
          <w:tcPr>
            <w:tcW w:w="251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Student</w:t>
            </w:r>
          </w:p>
        </w:tc>
        <w:tc>
          <w:tcPr>
            <w:tcW w:w="900"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42</w:t>
            </w:r>
          </w:p>
        </w:tc>
        <w:tc>
          <w:tcPr>
            <w:tcW w:w="798"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14.0</w:t>
            </w:r>
          </w:p>
        </w:tc>
        <w:tc>
          <w:tcPr>
            <w:tcW w:w="1114"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14.0</w:t>
            </w:r>
          </w:p>
        </w:tc>
        <w:tc>
          <w:tcPr>
            <w:tcW w:w="1116" w:type="dxa"/>
            <w:tcBorders>
              <w:top w:val="nil"/>
              <w:left w:val="nil"/>
              <w:bottom w:val="nil"/>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98.0</w:t>
            </w:r>
          </w:p>
        </w:tc>
      </w:tr>
      <w:tr w:rsidR="00313F42" w:rsidRPr="000B067D" w:rsidTr="00AB6BBD">
        <w:trPr>
          <w:cantSplit/>
        </w:trPr>
        <w:tc>
          <w:tcPr>
            <w:tcW w:w="3308" w:type="dxa"/>
            <w:vMerge/>
            <w:tcBorders>
              <w:top w:val="single" w:sz="16" w:space="0" w:color="000000"/>
              <w:left w:val="nil"/>
              <w:bottom w:val="double" w:sz="8" w:space="0" w:color="000000"/>
              <w:right w:val="nil"/>
              <w:tl2br w:val="nil"/>
              <w:tr2bl w:val="nil"/>
            </w:tcBorders>
          </w:tcPr>
          <w:p w:rsidR="00313F42" w:rsidRPr="000B067D" w:rsidRDefault="00313F42" w:rsidP="00313F42">
            <w:pPr>
              <w:autoSpaceDE w:val="0"/>
              <w:autoSpaceDN w:val="0"/>
              <w:adjustRightInd w:val="0"/>
              <w:jc w:val="left"/>
              <w:rPr>
                <w:rFonts w:ascii="Arial" w:eastAsia="宋体" w:hAnsi="Arial" w:cs="Arial"/>
                <w:color w:val="000000"/>
                <w:kern w:val="0"/>
                <w:sz w:val="24"/>
                <w:szCs w:val="24"/>
              </w:rPr>
            </w:pPr>
          </w:p>
        </w:tc>
        <w:tc>
          <w:tcPr>
            <w:tcW w:w="2510" w:type="dxa"/>
            <w:tcBorders>
              <w:top w:val="nil"/>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Others</w:t>
            </w:r>
          </w:p>
        </w:tc>
        <w:tc>
          <w:tcPr>
            <w:tcW w:w="900" w:type="dxa"/>
            <w:tcBorders>
              <w:top w:val="nil"/>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w:t>
            </w:r>
          </w:p>
        </w:tc>
        <w:tc>
          <w:tcPr>
            <w:tcW w:w="798" w:type="dxa"/>
            <w:tcBorders>
              <w:top w:val="nil"/>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2.0</w:t>
            </w:r>
          </w:p>
        </w:tc>
        <w:tc>
          <w:tcPr>
            <w:tcW w:w="1114" w:type="dxa"/>
            <w:tcBorders>
              <w:top w:val="nil"/>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2.0</w:t>
            </w:r>
          </w:p>
        </w:tc>
        <w:tc>
          <w:tcPr>
            <w:tcW w:w="1116" w:type="dxa"/>
            <w:tcBorders>
              <w:top w:val="nil"/>
              <w:left w:val="nil"/>
              <w:bottom w:val="double" w:sz="8" w:space="0" w:color="000000"/>
              <w:right w:val="nil"/>
              <w:tl2br w:val="nil"/>
              <w:tr2bl w:val="nil"/>
            </w:tcBorders>
          </w:tcPr>
          <w:p w:rsidR="00313F42" w:rsidRPr="000B067D" w:rsidRDefault="00313F42" w:rsidP="00313F42">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bl>
    <w:p w:rsidR="008443CA" w:rsidRPr="000B067D" w:rsidRDefault="008443CA" w:rsidP="00A82B35">
      <w:pPr>
        <w:spacing w:line="360" w:lineRule="auto"/>
        <w:rPr>
          <w:rFonts w:ascii="Arial" w:hAnsi="Arial" w:cs="Arial"/>
          <w:sz w:val="24"/>
          <w:szCs w:val="24"/>
        </w:rPr>
      </w:pPr>
    </w:p>
    <w:p w:rsidR="00A06179" w:rsidRPr="000B067D" w:rsidRDefault="00173DD8" w:rsidP="00A06179">
      <w:pPr>
        <w:spacing w:line="360" w:lineRule="auto"/>
        <w:rPr>
          <w:rFonts w:ascii="Arial" w:hAnsi="Arial" w:cs="Arial"/>
          <w:sz w:val="24"/>
          <w:szCs w:val="24"/>
        </w:rPr>
      </w:pPr>
      <w:r w:rsidRPr="000B067D">
        <w:rPr>
          <w:rFonts w:ascii="Arial" w:hAnsi="Arial" w:cs="Arial"/>
          <w:sz w:val="24"/>
          <w:szCs w:val="24"/>
        </w:rPr>
        <w:t xml:space="preserve">According to the </w:t>
      </w:r>
      <w:r w:rsidR="00D718BC" w:rsidRPr="000B067D">
        <w:rPr>
          <w:rFonts w:ascii="Arial" w:hAnsi="Arial" w:cs="Arial"/>
          <w:sz w:val="24"/>
          <w:szCs w:val="24"/>
        </w:rPr>
        <w:t>table 4-1, there are</w:t>
      </w:r>
      <w:r w:rsidRPr="000B067D">
        <w:rPr>
          <w:rFonts w:ascii="Arial" w:hAnsi="Arial" w:cs="Arial"/>
          <w:sz w:val="24"/>
          <w:szCs w:val="24"/>
        </w:rPr>
        <w:t xml:space="preserve"> more women than men in the sample, and women and men accounted for 56% and 44%, respectively. </w:t>
      </w:r>
      <w:r w:rsidR="00E54BFA" w:rsidRPr="000B067D">
        <w:rPr>
          <w:rFonts w:ascii="Arial" w:hAnsi="Arial" w:cs="Arial"/>
          <w:sz w:val="24"/>
          <w:szCs w:val="24"/>
        </w:rPr>
        <w:t xml:space="preserve">More than half of the respondents between the ages of 25 and 35, accounting for 52%. The percentage below 25 is 26%, and the age between 36-45 and above 46 is 18% and 4% respectively. Then, </w:t>
      </w:r>
      <w:r w:rsidRPr="000B067D">
        <w:rPr>
          <w:rFonts w:ascii="Arial" w:hAnsi="Arial" w:cs="Arial"/>
          <w:sz w:val="24"/>
          <w:szCs w:val="24"/>
        </w:rPr>
        <w:t>168</w:t>
      </w:r>
      <w:r w:rsidR="00E54BFA" w:rsidRPr="000B067D">
        <w:rPr>
          <w:rFonts w:ascii="Arial" w:hAnsi="Arial" w:cs="Arial"/>
          <w:sz w:val="24"/>
          <w:szCs w:val="24"/>
        </w:rPr>
        <w:t xml:space="preserve"> people</w:t>
      </w:r>
      <w:r w:rsidRPr="000B067D">
        <w:rPr>
          <w:rFonts w:ascii="Arial" w:hAnsi="Arial" w:cs="Arial"/>
          <w:sz w:val="24"/>
          <w:szCs w:val="24"/>
        </w:rPr>
        <w:t xml:space="preserve"> are undergraduate degrees, followed by master's degrees</w:t>
      </w:r>
      <w:r w:rsidR="00E54BFA" w:rsidRPr="000B067D">
        <w:rPr>
          <w:rFonts w:ascii="Arial" w:hAnsi="Arial" w:cs="Arial"/>
          <w:sz w:val="24"/>
          <w:szCs w:val="24"/>
        </w:rPr>
        <w:t xml:space="preserve"> (84 people)</w:t>
      </w:r>
      <w:r w:rsidRPr="000B067D">
        <w:rPr>
          <w:rFonts w:ascii="Arial" w:hAnsi="Arial" w:cs="Arial"/>
          <w:sz w:val="24"/>
          <w:szCs w:val="24"/>
        </w:rPr>
        <w:t>, with the lowest number of high schools and diplomas</w:t>
      </w:r>
      <w:r w:rsidR="00E54BFA" w:rsidRPr="000B067D">
        <w:rPr>
          <w:rFonts w:ascii="Arial" w:hAnsi="Arial" w:cs="Arial"/>
          <w:sz w:val="24"/>
          <w:szCs w:val="24"/>
        </w:rPr>
        <w:t xml:space="preserve"> (24 people)</w:t>
      </w:r>
      <w:r w:rsidRPr="000B067D">
        <w:rPr>
          <w:rFonts w:ascii="Arial" w:hAnsi="Arial" w:cs="Arial"/>
          <w:sz w:val="24"/>
          <w:szCs w:val="24"/>
        </w:rPr>
        <w:t>. In addition, most people's income is between 1000k-150k yuan</w:t>
      </w:r>
      <w:r w:rsidR="00E54BFA" w:rsidRPr="000B067D">
        <w:rPr>
          <w:rFonts w:ascii="Arial" w:hAnsi="Arial" w:cs="Arial"/>
          <w:sz w:val="24"/>
          <w:szCs w:val="24"/>
        </w:rPr>
        <w:t>, accounting for 40%, and only 6% of annual salary is higher than 200k</w:t>
      </w:r>
      <w:r w:rsidRPr="000B067D">
        <w:rPr>
          <w:rFonts w:ascii="Arial" w:hAnsi="Arial" w:cs="Arial"/>
          <w:sz w:val="24"/>
          <w:szCs w:val="24"/>
        </w:rPr>
        <w:t>. In terms of careers, most people are employees of the company</w:t>
      </w:r>
      <w:r w:rsidR="00E54BFA" w:rsidRPr="000B067D">
        <w:rPr>
          <w:rFonts w:ascii="Arial" w:hAnsi="Arial" w:cs="Arial"/>
          <w:sz w:val="24"/>
          <w:szCs w:val="24"/>
        </w:rPr>
        <w:t>, with the percent of 46%</w:t>
      </w:r>
      <w:r w:rsidRPr="000B067D">
        <w:rPr>
          <w:rFonts w:ascii="Arial" w:hAnsi="Arial" w:cs="Arial"/>
          <w:sz w:val="24"/>
          <w:szCs w:val="24"/>
        </w:rPr>
        <w:t xml:space="preserve">. </w:t>
      </w:r>
      <w:r w:rsidR="00A06179" w:rsidRPr="000B067D">
        <w:rPr>
          <w:rFonts w:ascii="Arial" w:hAnsi="Arial" w:cs="Arial"/>
          <w:sz w:val="24"/>
          <w:szCs w:val="24"/>
        </w:rPr>
        <w:t>In general, the demographic characteristics recorded here are basically consistent with the demographic characteristics of current Chinese private car consumers, hence, this is beneficial for the following studies and can be supported by sufficient basic data.</w:t>
      </w:r>
    </w:p>
    <w:p w:rsidR="00173DD8" w:rsidRPr="006C1BD6" w:rsidRDefault="00173DD8" w:rsidP="00A06179">
      <w:pPr>
        <w:pStyle w:val="3"/>
        <w:rPr>
          <w:rFonts w:ascii="Arial" w:hAnsi="Arial" w:cs="Arial"/>
          <w:b w:val="0"/>
          <w:sz w:val="30"/>
          <w:szCs w:val="30"/>
        </w:rPr>
      </w:pPr>
      <w:bookmarkStart w:id="79" w:name="_Toc17268141"/>
      <w:r w:rsidRPr="006C1BD6">
        <w:rPr>
          <w:rFonts w:ascii="Arial" w:hAnsi="Arial" w:cs="Arial"/>
          <w:b w:val="0"/>
          <w:sz w:val="30"/>
          <w:szCs w:val="30"/>
        </w:rPr>
        <w:t xml:space="preserve">4.1.2 Consumers' Cognitive Analysis of </w:t>
      </w:r>
      <w:r w:rsidR="00A06179" w:rsidRPr="006C1BD6">
        <w:rPr>
          <w:rFonts w:ascii="Arial" w:hAnsi="Arial" w:cs="Arial"/>
          <w:b w:val="0"/>
          <w:sz w:val="30"/>
          <w:szCs w:val="30"/>
        </w:rPr>
        <w:t>NEV</w:t>
      </w:r>
      <w:bookmarkEnd w:id="79"/>
    </w:p>
    <w:p w:rsidR="008443CA" w:rsidRPr="006161C2" w:rsidRDefault="00F700FD" w:rsidP="006161C2">
      <w:pPr>
        <w:spacing w:line="360" w:lineRule="auto"/>
        <w:ind w:firstLineChars="300" w:firstLine="720"/>
        <w:rPr>
          <w:rFonts w:ascii="Arial" w:hAnsi="Arial" w:cs="Arial"/>
          <w:sz w:val="24"/>
          <w:szCs w:val="24"/>
        </w:rPr>
      </w:pPr>
      <w:r w:rsidRPr="006161C2">
        <w:rPr>
          <w:rFonts w:ascii="Arial" w:hAnsi="Arial" w:cs="Arial"/>
          <w:sz w:val="24"/>
          <w:szCs w:val="24"/>
        </w:rPr>
        <w:t xml:space="preserve">(1) survey on the understanding of </w:t>
      </w:r>
      <w:r w:rsidR="00A06179" w:rsidRPr="006161C2">
        <w:rPr>
          <w:rFonts w:ascii="Arial" w:hAnsi="Arial" w:cs="Arial"/>
          <w:sz w:val="24"/>
          <w:szCs w:val="24"/>
        </w:rPr>
        <w:t>NEV</w:t>
      </w:r>
    </w:p>
    <w:p w:rsidR="00A06179" w:rsidRPr="000B067D" w:rsidRDefault="0037547B" w:rsidP="00F700FD">
      <w:pPr>
        <w:spacing w:line="360" w:lineRule="auto"/>
        <w:rPr>
          <w:rFonts w:ascii="Arial" w:hAnsi="Arial" w:cs="Arial"/>
          <w:sz w:val="24"/>
          <w:szCs w:val="24"/>
        </w:rPr>
      </w:pPr>
      <w:r w:rsidRPr="000B067D">
        <w:rPr>
          <w:rFonts w:ascii="Arial" w:hAnsi="Arial" w:cs="Arial"/>
          <w:sz w:val="24"/>
          <w:szCs w:val="24"/>
        </w:rPr>
        <w:t>Figure 4-1 shows the degree of familiarity of respondents with new energy vehicles. First, from the data in the figure, more than 60% of people here have a simple familiarity with new energy vehicles, accounting for 63.5%. Secondly, only 9.6% of the new energy vehicles have been instructed to hear about it. No one has ever heard of new energy vehicles. However, there are not many people who know a lot about new energy vehicles, with the percentage of 26.9%.</w:t>
      </w:r>
    </w:p>
    <w:p w:rsidR="0037547B" w:rsidRPr="000B067D" w:rsidRDefault="0037547B" w:rsidP="0037547B">
      <w:pPr>
        <w:spacing w:line="360" w:lineRule="auto"/>
        <w:rPr>
          <w:rFonts w:ascii="Arial" w:hAnsi="Arial" w:cs="Arial"/>
          <w:sz w:val="24"/>
          <w:szCs w:val="24"/>
        </w:rPr>
      </w:pPr>
    </w:p>
    <w:p w:rsidR="00FF522D" w:rsidRPr="006C1BD6" w:rsidRDefault="00FF522D" w:rsidP="0037547B">
      <w:pPr>
        <w:spacing w:line="360" w:lineRule="auto"/>
        <w:rPr>
          <w:rFonts w:ascii="Arial" w:hAnsi="Arial" w:cs="Arial"/>
          <w:i/>
          <w:sz w:val="24"/>
          <w:szCs w:val="24"/>
        </w:rPr>
      </w:pPr>
      <w:r w:rsidRPr="006C1BD6">
        <w:rPr>
          <w:rFonts w:ascii="Arial" w:hAnsi="Arial" w:cs="Arial"/>
          <w:i/>
          <w:sz w:val="24"/>
          <w:szCs w:val="24"/>
        </w:rPr>
        <w:lastRenderedPageBreak/>
        <w:t xml:space="preserve">Figure 4-1 Consumer familiarity with </w:t>
      </w:r>
      <w:r w:rsidR="008B315E" w:rsidRPr="006C1BD6">
        <w:rPr>
          <w:rFonts w:ascii="Arial" w:hAnsi="Arial" w:cs="Arial"/>
          <w:i/>
          <w:sz w:val="24"/>
          <w:szCs w:val="24"/>
        </w:rPr>
        <w:t>NEV</w:t>
      </w:r>
    </w:p>
    <w:p w:rsidR="00C72036" w:rsidRPr="000B067D" w:rsidRDefault="00FF522D" w:rsidP="00A82B35">
      <w:pPr>
        <w:spacing w:line="360" w:lineRule="auto"/>
        <w:rPr>
          <w:rFonts w:ascii="Arial" w:hAnsi="Arial" w:cs="Arial"/>
          <w:sz w:val="24"/>
          <w:szCs w:val="24"/>
        </w:rPr>
      </w:pPr>
      <w:r w:rsidRPr="000B067D">
        <w:rPr>
          <w:rFonts w:ascii="Arial" w:hAnsi="Arial" w:cs="Arial"/>
          <w:noProof/>
          <w:sz w:val="24"/>
          <w:szCs w:val="24"/>
        </w:rPr>
        <w:drawing>
          <wp:inline distT="0" distB="0" distL="0" distR="0" wp14:anchorId="1ADF3659" wp14:editId="0034C3C3">
            <wp:extent cx="4410075" cy="1943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0075" cy="1943100"/>
                    </a:xfrm>
                    <a:prstGeom prst="rect">
                      <a:avLst/>
                    </a:prstGeom>
                  </pic:spPr>
                </pic:pic>
              </a:graphicData>
            </a:graphic>
          </wp:inline>
        </w:drawing>
      </w:r>
    </w:p>
    <w:p w:rsidR="0037547B" w:rsidRPr="000B067D" w:rsidRDefault="0037547B" w:rsidP="00F700FD">
      <w:pPr>
        <w:spacing w:line="360" w:lineRule="auto"/>
        <w:rPr>
          <w:rFonts w:ascii="Arial" w:hAnsi="Arial" w:cs="Arial"/>
          <w:sz w:val="24"/>
          <w:szCs w:val="24"/>
        </w:rPr>
      </w:pPr>
    </w:p>
    <w:p w:rsidR="00F700FD" w:rsidRPr="000B067D" w:rsidRDefault="008B315E" w:rsidP="00F700FD">
      <w:pPr>
        <w:spacing w:line="360" w:lineRule="auto"/>
        <w:rPr>
          <w:rFonts w:ascii="Arial" w:hAnsi="Arial" w:cs="Arial"/>
          <w:sz w:val="24"/>
          <w:szCs w:val="24"/>
        </w:rPr>
      </w:pPr>
      <w:r w:rsidRPr="000B067D">
        <w:rPr>
          <w:rFonts w:ascii="Arial" w:hAnsi="Arial" w:cs="Arial"/>
          <w:sz w:val="24"/>
          <w:szCs w:val="24"/>
        </w:rPr>
        <w:t>I</w:t>
      </w:r>
      <w:r w:rsidR="0037547B" w:rsidRPr="000B067D">
        <w:rPr>
          <w:rFonts w:ascii="Arial" w:hAnsi="Arial" w:cs="Arial"/>
          <w:sz w:val="24"/>
          <w:szCs w:val="24"/>
        </w:rPr>
        <w:t xml:space="preserve">n general, </w:t>
      </w:r>
      <w:r w:rsidRPr="000B067D">
        <w:rPr>
          <w:rFonts w:ascii="Arial" w:hAnsi="Arial" w:cs="Arial"/>
          <w:sz w:val="24"/>
          <w:szCs w:val="24"/>
        </w:rPr>
        <w:t>most of the respondents came from company employees, as well as students and government workers, who had easy access to a variety of information. At the same time, the propaganda of manufacturers and governments has become more frequent in recent years. So most of them have a simple understanding of NEV. However, there are still very few people who extremely know about new energy vehicles. Therefore, it is not enough to rely on consumers' passive contact with NEV.</w:t>
      </w:r>
    </w:p>
    <w:p w:rsidR="00312445" w:rsidRPr="000B067D" w:rsidRDefault="00312445" w:rsidP="000F276A">
      <w:pPr>
        <w:spacing w:line="360" w:lineRule="auto"/>
        <w:rPr>
          <w:rFonts w:ascii="Arial" w:hAnsi="Arial" w:cs="Arial"/>
          <w:sz w:val="24"/>
          <w:szCs w:val="24"/>
        </w:rPr>
      </w:pPr>
    </w:p>
    <w:p w:rsidR="00F700FD" w:rsidRPr="006161C2" w:rsidRDefault="00F700FD" w:rsidP="006161C2">
      <w:pPr>
        <w:spacing w:line="360" w:lineRule="auto"/>
        <w:ind w:firstLineChars="350" w:firstLine="840"/>
        <w:rPr>
          <w:rFonts w:ascii="Arial" w:hAnsi="Arial" w:cs="Arial"/>
          <w:sz w:val="24"/>
          <w:szCs w:val="24"/>
        </w:rPr>
      </w:pPr>
      <w:r w:rsidRPr="006161C2">
        <w:rPr>
          <w:rFonts w:ascii="Arial" w:hAnsi="Arial" w:cs="Arial"/>
          <w:sz w:val="24"/>
          <w:szCs w:val="24"/>
        </w:rPr>
        <w:t xml:space="preserve">(2) survey on consumers' preference for </w:t>
      </w:r>
      <w:r w:rsidR="005C385E" w:rsidRPr="006161C2">
        <w:rPr>
          <w:rFonts w:ascii="Arial" w:hAnsi="Arial" w:cs="Arial"/>
          <w:sz w:val="24"/>
          <w:szCs w:val="24"/>
        </w:rPr>
        <w:t>NEV</w:t>
      </w:r>
    </w:p>
    <w:p w:rsidR="00BA004C" w:rsidRPr="000B067D" w:rsidRDefault="005C385E" w:rsidP="00A82B35">
      <w:pPr>
        <w:spacing w:line="360" w:lineRule="auto"/>
        <w:rPr>
          <w:rFonts w:ascii="Arial" w:hAnsi="Arial" w:cs="Arial"/>
          <w:sz w:val="24"/>
          <w:szCs w:val="24"/>
        </w:rPr>
      </w:pPr>
      <w:r w:rsidRPr="000B067D">
        <w:rPr>
          <w:rFonts w:ascii="Arial" w:hAnsi="Arial" w:cs="Arial"/>
          <w:sz w:val="24"/>
          <w:szCs w:val="24"/>
        </w:rPr>
        <w:t xml:space="preserve">Figure 4-2 shows the consumer's choice of car type. From the data in the figure, more than half of the people prefer hybrid vehicles, and 41.7% choose pure electric vehicles. </w:t>
      </w:r>
      <w:r w:rsidR="00F700FD" w:rsidRPr="000B067D">
        <w:rPr>
          <w:rFonts w:ascii="Arial" w:hAnsi="Arial" w:cs="Arial"/>
          <w:sz w:val="24"/>
          <w:szCs w:val="24"/>
        </w:rPr>
        <w:t>In addition, a few others choose full cell vehicles and other types of vehicles. Although pure electric cars and hybrid cars account for the majority, more people choose hybrid cars than pure electric cars. This may have something to do with the current imperfect charging infrastructure. For convenience, more people choose hybrid vehicles that can both charge and add gasoline</w:t>
      </w:r>
    </w:p>
    <w:p w:rsidR="00BA004C" w:rsidRPr="000B067D" w:rsidRDefault="00BA004C" w:rsidP="00A82B35">
      <w:pPr>
        <w:spacing w:line="360" w:lineRule="auto"/>
        <w:rPr>
          <w:rFonts w:ascii="Arial" w:hAnsi="Arial" w:cs="Arial"/>
          <w:noProof/>
          <w:sz w:val="24"/>
          <w:szCs w:val="24"/>
        </w:rPr>
      </w:pPr>
    </w:p>
    <w:p w:rsidR="008B315E" w:rsidRPr="000B067D" w:rsidRDefault="008B315E" w:rsidP="00A82B35">
      <w:pPr>
        <w:spacing w:line="360" w:lineRule="auto"/>
        <w:rPr>
          <w:rFonts w:ascii="Arial" w:hAnsi="Arial" w:cs="Arial"/>
          <w:noProof/>
          <w:sz w:val="24"/>
          <w:szCs w:val="24"/>
        </w:rPr>
      </w:pPr>
    </w:p>
    <w:p w:rsidR="0037547B" w:rsidRPr="006C1BD6" w:rsidRDefault="00BA004C" w:rsidP="00A82B35">
      <w:pPr>
        <w:spacing w:line="360" w:lineRule="auto"/>
        <w:rPr>
          <w:rFonts w:ascii="Arial" w:hAnsi="Arial" w:cs="Arial"/>
          <w:i/>
          <w:noProof/>
          <w:sz w:val="24"/>
          <w:szCs w:val="24"/>
        </w:rPr>
      </w:pPr>
      <w:r w:rsidRPr="006C1BD6">
        <w:rPr>
          <w:rFonts w:ascii="Arial" w:hAnsi="Arial" w:cs="Arial"/>
          <w:i/>
          <w:noProof/>
          <w:sz w:val="24"/>
          <w:szCs w:val="24"/>
        </w:rPr>
        <w:lastRenderedPageBreak/>
        <w:t>F</w:t>
      </w:r>
      <w:r w:rsidR="00301A13" w:rsidRPr="006C1BD6">
        <w:rPr>
          <w:rFonts w:ascii="Arial" w:hAnsi="Arial" w:cs="Arial"/>
          <w:i/>
          <w:noProof/>
          <w:sz w:val="24"/>
          <w:szCs w:val="24"/>
        </w:rPr>
        <w:t xml:space="preserve">igure 4-2: </w:t>
      </w:r>
      <w:r w:rsidR="005C385E" w:rsidRPr="006C1BD6">
        <w:rPr>
          <w:rFonts w:ascii="Arial" w:hAnsi="Arial" w:cs="Arial"/>
          <w:i/>
          <w:noProof/>
          <w:sz w:val="24"/>
          <w:szCs w:val="24"/>
        </w:rPr>
        <w:t>Consumers' choice of NEV types</w:t>
      </w:r>
    </w:p>
    <w:p w:rsidR="00D23530" w:rsidRPr="000B067D" w:rsidRDefault="00BA004C" w:rsidP="00A82B35">
      <w:pPr>
        <w:spacing w:line="360" w:lineRule="auto"/>
        <w:rPr>
          <w:rFonts w:ascii="Arial" w:hAnsi="Arial" w:cs="Arial"/>
          <w:sz w:val="24"/>
          <w:szCs w:val="24"/>
        </w:rPr>
      </w:pPr>
      <w:r w:rsidRPr="000B067D">
        <w:rPr>
          <w:rFonts w:ascii="Arial" w:hAnsi="Arial" w:cs="Arial"/>
          <w:noProof/>
          <w:sz w:val="24"/>
          <w:szCs w:val="24"/>
        </w:rPr>
        <w:drawing>
          <wp:inline distT="0" distB="0" distL="0" distR="0" wp14:anchorId="0346B1A3" wp14:editId="4A196A9F">
            <wp:extent cx="4572000" cy="2057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00" cy="2057400"/>
                    </a:xfrm>
                    <a:prstGeom prst="rect">
                      <a:avLst/>
                    </a:prstGeom>
                  </pic:spPr>
                </pic:pic>
              </a:graphicData>
            </a:graphic>
          </wp:inline>
        </w:drawing>
      </w:r>
    </w:p>
    <w:p w:rsidR="005C385E" w:rsidRPr="000B067D" w:rsidRDefault="005C385E" w:rsidP="00F700FD">
      <w:pPr>
        <w:spacing w:line="360" w:lineRule="auto"/>
        <w:ind w:firstLineChars="300" w:firstLine="720"/>
        <w:rPr>
          <w:rFonts w:ascii="Arial" w:hAnsi="Arial" w:cs="Arial"/>
          <w:sz w:val="24"/>
          <w:szCs w:val="24"/>
        </w:rPr>
      </w:pPr>
      <w:r w:rsidRPr="000B067D">
        <w:rPr>
          <w:rFonts w:ascii="Arial" w:hAnsi="Arial" w:cs="Arial"/>
          <w:sz w:val="24"/>
          <w:szCs w:val="24"/>
        </w:rPr>
        <w:t xml:space="preserve"> </w:t>
      </w:r>
    </w:p>
    <w:p w:rsidR="006C1BD6" w:rsidRPr="006161C2" w:rsidRDefault="00F700FD" w:rsidP="006161C2">
      <w:pPr>
        <w:spacing w:line="360" w:lineRule="auto"/>
        <w:ind w:firstLineChars="300" w:firstLine="720"/>
        <w:rPr>
          <w:rFonts w:ascii="Arial" w:hAnsi="Arial" w:cs="Arial"/>
          <w:sz w:val="24"/>
          <w:szCs w:val="24"/>
        </w:rPr>
      </w:pPr>
      <w:r w:rsidRPr="006161C2">
        <w:rPr>
          <w:rFonts w:ascii="Arial" w:hAnsi="Arial" w:cs="Arial"/>
          <w:sz w:val="24"/>
          <w:szCs w:val="24"/>
        </w:rPr>
        <w:t xml:space="preserve">(3) The problems consumers think exist in traditional energy vehicles and the reasons why they choose </w:t>
      </w:r>
      <w:r w:rsidR="005C385E" w:rsidRPr="006161C2">
        <w:rPr>
          <w:rFonts w:ascii="Arial" w:hAnsi="Arial" w:cs="Arial"/>
          <w:sz w:val="24"/>
          <w:szCs w:val="24"/>
        </w:rPr>
        <w:t>NEV</w:t>
      </w:r>
    </w:p>
    <w:p w:rsidR="00360C3E" w:rsidRPr="000B067D" w:rsidRDefault="00360C3E" w:rsidP="0037547B">
      <w:pPr>
        <w:spacing w:line="360" w:lineRule="auto"/>
        <w:rPr>
          <w:rFonts w:ascii="Arial" w:hAnsi="Arial" w:cs="Arial"/>
          <w:sz w:val="24"/>
          <w:szCs w:val="24"/>
        </w:rPr>
      </w:pPr>
      <w:r w:rsidRPr="000B067D">
        <w:rPr>
          <w:rFonts w:ascii="Arial" w:hAnsi="Arial" w:cs="Arial"/>
          <w:sz w:val="24"/>
          <w:szCs w:val="24"/>
        </w:rPr>
        <w:t>Figure 4-3 shows the problems that respondents believe exist in traditional energy vehicles. Based on the data in the figure, more people hold the view that the problem of traditional energy vehicles is high fuel consumption and high repair costs, accounting for 36.5%. Then, 17.3% of people suppose that the noise is relatively large, and there may be some minor problems. In addition, 9.6% of people have high maintenance costs as a major issue. From these data, combined with table 4-2, it is precisely the main problem of traditional energy vehicles that allows more people to choose NEV.</w:t>
      </w:r>
    </w:p>
    <w:p w:rsidR="00312445" w:rsidRPr="000B067D" w:rsidRDefault="00360C3E" w:rsidP="0037547B">
      <w:pPr>
        <w:spacing w:line="360" w:lineRule="auto"/>
        <w:rPr>
          <w:rFonts w:ascii="Arial" w:hAnsi="Arial" w:cs="Arial"/>
          <w:sz w:val="24"/>
          <w:szCs w:val="24"/>
        </w:rPr>
      </w:pPr>
      <w:r w:rsidRPr="000B067D">
        <w:rPr>
          <w:rFonts w:ascii="Arial" w:hAnsi="Arial" w:cs="Arial"/>
          <w:sz w:val="24"/>
          <w:szCs w:val="24"/>
        </w:rPr>
        <w:t xml:space="preserve"> </w:t>
      </w: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6161C2" w:rsidRDefault="006161C2" w:rsidP="000B067D">
      <w:pPr>
        <w:spacing w:line="360" w:lineRule="auto"/>
        <w:ind w:firstLineChars="250" w:firstLine="600"/>
        <w:rPr>
          <w:rFonts w:ascii="Arial" w:hAnsi="Arial" w:cs="Arial"/>
          <w:i/>
          <w:sz w:val="24"/>
          <w:szCs w:val="24"/>
        </w:rPr>
      </w:pPr>
    </w:p>
    <w:p w:rsidR="00301A13" w:rsidRPr="006C1BD6" w:rsidRDefault="005046AB" w:rsidP="000B067D">
      <w:pPr>
        <w:spacing w:line="360" w:lineRule="auto"/>
        <w:ind w:firstLineChars="250" w:firstLine="600"/>
        <w:rPr>
          <w:rFonts w:ascii="Arial" w:hAnsi="Arial" w:cs="Arial"/>
          <w:i/>
          <w:sz w:val="24"/>
          <w:szCs w:val="24"/>
        </w:rPr>
      </w:pPr>
      <w:r w:rsidRPr="006C1BD6">
        <w:rPr>
          <w:rFonts w:ascii="Arial" w:hAnsi="Arial" w:cs="Arial"/>
          <w:i/>
          <w:sz w:val="24"/>
          <w:szCs w:val="24"/>
        </w:rPr>
        <w:lastRenderedPageBreak/>
        <w:t>Figure 4-3 Problems with conventional energy vehicles</w:t>
      </w:r>
    </w:p>
    <w:p w:rsidR="008443CA" w:rsidRPr="000B067D" w:rsidRDefault="00D23530" w:rsidP="00F700FD">
      <w:pPr>
        <w:spacing w:line="360" w:lineRule="auto"/>
        <w:rPr>
          <w:rFonts w:ascii="Arial" w:hAnsi="Arial" w:cs="Arial"/>
          <w:sz w:val="24"/>
          <w:szCs w:val="24"/>
        </w:rPr>
      </w:pPr>
      <w:r w:rsidRPr="000B067D">
        <w:rPr>
          <w:rFonts w:ascii="Arial" w:hAnsi="Arial" w:cs="Arial"/>
          <w:noProof/>
          <w:sz w:val="24"/>
          <w:szCs w:val="24"/>
        </w:rPr>
        <w:drawing>
          <wp:inline distT="0" distB="0" distL="0" distR="0" wp14:anchorId="4C1C24A6" wp14:editId="6EB6D87B">
            <wp:extent cx="5200650" cy="1952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650" cy="1952625"/>
                    </a:xfrm>
                    <a:prstGeom prst="rect">
                      <a:avLst/>
                    </a:prstGeom>
                  </pic:spPr>
                </pic:pic>
              </a:graphicData>
            </a:graphic>
          </wp:inline>
        </w:drawing>
      </w:r>
    </w:p>
    <w:p w:rsidR="006161C2" w:rsidRDefault="006161C2" w:rsidP="00F700FD">
      <w:pPr>
        <w:spacing w:line="360" w:lineRule="auto"/>
        <w:rPr>
          <w:rFonts w:ascii="Arial" w:hAnsi="Arial" w:cs="Arial"/>
          <w:sz w:val="24"/>
          <w:szCs w:val="24"/>
        </w:rPr>
      </w:pPr>
    </w:p>
    <w:p w:rsidR="00F700FD" w:rsidRDefault="003835ED" w:rsidP="00F700FD">
      <w:pPr>
        <w:spacing w:line="360" w:lineRule="auto"/>
        <w:rPr>
          <w:rFonts w:ascii="Arial" w:hAnsi="Arial" w:cs="Arial"/>
          <w:sz w:val="24"/>
          <w:szCs w:val="24"/>
        </w:rPr>
      </w:pPr>
      <w:r w:rsidRPr="000B067D">
        <w:rPr>
          <w:rFonts w:ascii="Arial" w:hAnsi="Arial" w:cs="Arial"/>
          <w:sz w:val="24"/>
          <w:szCs w:val="24"/>
        </w:rPr>
        <w:t xml:space="preserve">Table 4-2 shows </w:t>
      </w:r>
      <w:r w:rsidR="00F700FD" w:rsidRPr="000B067D">
        <w:rPr>
          <w:rFonts w:ascii="Arial" w:hAnsi="Arial" w:cs="Arial"/>
          <w:sz w:val="24"/>
          <w:szCs w:val="24"/>
        </w:rPr>
        <w:t xml:space="preserve">survey on consumers' choice of </w:t>
      </w:r>
      <w:r w:rsidRPr="000B067D">
        <w:rPr>
          <w:rFonts w:ascii="Arial" w:hAnsi="Arial" w:cs="Arial"/>
          <w:sz w:val="24"/>
          <w:szCs w:val="24"/>
        </w:rPr>
        <w:t>NEV</w:t>
      </w:r>
      <w:r w:rsidR="00F700FD" w:rsidRPr="000B067D">
        <w:rPr>
          <w:rFonts w:ascii="Arial" w:hAnsi="Arial" w:cs="Arial"/>
          <w:sz w:val="24"/>
          <w:szCs w:val="24"/>
        </w:rPr>
        <w:t xml:space="preserve">. Consumers choose </w:t>
      </w:r>
      <w:r w:rsidRPr="000B067D">
        <w:rPr>
          <w:rFonts w:ascii="Arial" w:hAnsi="Arial" w:cs="Arial"/>
          <w:sz w:val="24"/>
          <w:szCs w:val="24"/>
        </w:rPr>
        <w:t>NEV</w:t>
      </w:r>
      <w:r w:rsidR="00F700FD" w:rsidRPr="000B067D">
        <w:rPr>
          <w:rFonts w:ascii="Arial" w:hAnsi="Arial" w:cs="Arial"/>
          <w:sz w:val="24"/>
          <w:szCs w:val="24"/>
        </w:rPr>
        <w:t xml:space="preserve"> because of low carbon, environmental protection and cost saving, accounting for 48% respectively, which corresponds to the problems consumers think exist in fuel cars. Obviously, </w:t>
      </w:r>
      <w:r w:rsidRPr="000B067D">
        <w:rPr>
          <w:rFonts w:ascii="Arial" w:hAnsi="Arial" w:cs="Arial"/>
          <w:sz w:val="24"/>
          <w:szCs w:val="24"/>
        </w:rPr>
        <w:t>NEV</w:t>
      </w:r>
      <w:r w:rsidR="00F700FD" w:rsidRPr="000B067D">
        <w:rPr>
          <w:rFonts w:ascii="Arial" w:hAnsi="Arial" w:cs="Arial"/>
          <w:sz w:val="24"/>
          <w:szCs w:val="24"/>
        </w:rPr>
        <w:t xml:space="preserve"> can solve the problems of high energy consumption and high cost of fuel cars. At the same time, subsidies from government policies are also an important reason, accounting for 44.3</w:t>
      </w:r>
      <w:r w:rsidRPr="000B067D">
        <w:rPr>
          <w:rFonts w:ascii="Arial" w:hAnsi="Arial" w:cs="Arial"/>
          <w:sz w:val="24"/>
          <w:szCs w:val="24"/>
        </w:rPr>
        <w:t>%</w:t>
      </w:r>
      <w:r w:rsidR="00F700FD" w:rsidRPr="000B067D">
        <w:rPr>
          <w:rFonts w:ascii="Arial" w:hAnsi="Arial" w:cs="Arial"/>
          <w:sz w:val="24"/>
          <w:szCs w:val="24"/>
        </w:rPr>
        <w:t>. This is also related to the government's strong support for the new energy automobile industry in recent years.</w:t>
      </w:r>
    </w:p>
    <w:p w:rsidR="006C1BD6" w:rsidRDefault="006C1BD6" w:rsidP="00F700FD">
      <w:pPr>
        <w:spacing w:line="360" w:lineRule="auto"/>
        <w:rPr>
          <w:rFonts w:ascii="Arial" w:hAnsi="Arial" w:cs="Arial"/>
          <w:sz w:val="24"/>
          <w:szCs w:val="24"/>
        </w:rPr>
      </w:pPr>
    </w:p>
    <w:p w:rsidR="006C1BD6" w:rsidRPr="006C1BD6" w:rsidRDefault="006C1BD6" w:rsidP="00F700FD">
      <w:pPr>
        <w:spacing w:line="360" w:lineRule="auto"/>
        <w:rPr>
          <w:rFonts w:ascii="Arial" w:hAnsi="Arial" w:cs="Arial"/>
          <w:i/>
          <w:sz w:val="24"/>
          <w:szCs w:val="24"/>
        </w:rPr>
      </w:pPr>
      <w:r w:rsidRPr="006C1BD6">
        <w:rPr>
          <w:rFonts w:ascii="Arial" w:hAnsi="Arial" w:cs="Arial"/>
          <w:i/>
          <w:sz w:val="24"/>
          <w:szCs w:val="24"/>
        </w:rPr>
        <w:t>Table 4-2: Reasons for consumers to buy new energy vehicles</w:t>
      </w: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9"/>
        <w:gridCol w:w="2840"/>
        <w:gridCol w:w="1183"/>
        <w:gridCol w:w="1180"/>
        <w:gridCol w:w="1704"/>
      </w:tblGrid>
      <w:tr w:rsidR="00AB6BBD" w:rsidRPr="000B067D" w:rsidTr="006C1BD6">
        <w:trPr>
          <w:cantSplit/>
          <w:tblHeader/>
        </w:trPr>
        <w:tc>
          <w:tcPr>
            <w:tcW w:w="5679" w:type="dxa"/>
            <w:gridSpan w:val="2"/>
            <w:vMerge w:val="restart"/>
            <w:tcBorders>
              <w:top w:val="double" w:sz="8" w:space="0" w:color="000000"/>
              <w:left w:val="nil"/>
              <w:bottom w:val="single" w:sz="16" w:space="0" w:color="000000"/>
              <w:right w:val="nil"/>
              <w:tl2br w:val="nil"/>
              <w:tr2bl w:val="nil"/>
            </w:tcBorders>
            <w:vAlign w:val="center"/>
          </w:tcPr>
          <w:p w:rsidR="00AB6BBD" w:rsidRPr="000B067D" w:rsidRDefault="00AB6BBD" w:rsidP="006C1BD6">
            <w:pPr>
              <w:widowControl/>
              <w:jc w:val="left"/>
              <w:rPr>
                <w:rFonts w:ascii="Arial" w:eastAsia="宋体" w:hAnsi="Arial" w:cs="Arial"/>
                <w:color w:val="000000"/>
                <w:kern w:val="0"/>
                <w:sz w:val="24"/>
                <w:szCs w:val="24"/>
              </w:rPr>
            </w:pPr>
          </w:p>
        </w:tc>
        <w:tc>
          <w:tcPr>
            <w:tcW w:w="2363" w:type="dxa"/>
            <w:gridSpan w:val="2"/>
            <w:tcBorders>
              <w:top w:val="double" w:sz="8" w:space="0" w:color="000000"/>
              <w:left w:val="nil"/>
              <w:bottom w:val="single" w:sz="8" w:space="0" w:color="000000"/>
              <w:right w:val="nil"/>
              <w:tl2br w:val="nil"/>
              <w:tr2bl w:val="nil"/>
            </w:tcBorders>
            <w:vAlign w:val="bottom"/>
          </w:tcPr>
          <w:p w:rsidR="00AB6BBD" w:rsidRPr="000B067D" w:rsidRDefault="00AB6BBD" w:rsidP="00AB6BBD">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Responses</w:t>
            </w:r>
          </w:p>
        </w:tc>
        <w:tc>
          <w:tcPr>
            <w:tcW w:w="1704" w:type="dxa"/>
            <w:vMerge w:val="restart"/>
            <w:tcBorders>
              <w:top w:val="double" w:sz="8" w:space="0" w:color="000000"/>
              <w:left w:val="nil"/>
              <w:bottom w:val="single" w:sz="16" w:space="0" w:color="000000"/>
              <w:right w:val="nil"/>
              <w:tl2br w:val="nil"/>
              <w:tr2bl w:val="nil"/>
            </w:tcBorders>
            <w:vAlign w:val="bottom"/>
          </w:tcPr>
          <w:p w:rsidR="00AB6BBD" w:rsidRPr="000B067D" w:rsidRDefault="00AB6BBD" w:rsidP="00AB6BBD">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Percent of Cases</w:t>
            </w:r>
          </w:p>
        </w:tc>
      </w:tr>
      <w:tr w:rsidR="00AB6BBD" w:rsidRPr="000B067D" w:rsidTr="006C1BD6">
        <w:trPr>
          <w:cantSplit/>
          <w:tblHeader/>
        </w:trPr>
        <w:tc>
          <w:tcPr>
            <w:tcW w:w="5679" w:type="dxa"/>
            <w:gridSpan w:val="2"/>
            <w:vMerge/>
            <w:tcBorders>
              <w:top w:val="double" w:sz="8" w:space="0" w:color="000000"/>
              <w:left w:val="nil"/>
              <w:bottom w:val="single" w:sz="16" w:space="0" w:color="000000"/>
              <w:right w:val="nil"/>
              <w:tl2br w:val="nil"/>
              <w:tr2bl w:val="nil"/>
            </w:tcBorders>
            <w:vAlign w:val="center"/>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1183" w:type="dxa"/>
            <w:tcBorders>
              <w:top w:val="single" w:sz="8" w:space="0" w:color="000000"/>
              <w:left w:val="nil"/>
              <w:bottom w:val="single" w:sz="16" w:space="0" w:color="000000"/>
              <w:right w:val="nil"/>
              <w:tl2br w:val="nil"/>
              <w:tr2bl w:val="nil"/>
            </w:tcBorders>
            <w:vAlign w:val="bottom"/>
          </w:tcPr>
          <w:p w:rsidR="00AB6BBD" w:rsidRPr="000B067D" w:rsidRDefault="00AB6BBD" w:rsidP="00AB6BBD">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N</w:t>
            </w:r>
          </w:p>
        </w:tc>
        <w:tc>
          <w:tcPr>
            <w:tcW w:w="1180" w:type="dxa"/>
            <w:tcBorders>
              <w:top w:val="single" w:sz="8" w:space="0" w:color="000000"/>
              <w:left w:val="nil"/>
              <w:bottom w:val="single" w:sz="16" w:space="0" w:color="000000"/>
              <w:right w:val="nil"/>
              <w:tl2br w:val="nil"/>
              <w:tr2bl w:val="nil"/>
            </w:tcBorders>
            <w:vAlign w:val="bottom"/>
          </w:tcPr>
          <w:p w:rsidR="00AB6BBD" w:rsidRPr="000B067D" w:rsidRDefault="00AB6BBD" w:rsidP="00AB6BBD">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Percent</w:t>
            </w:r>
          </w:p>
        </w:tc>
        <w:tc>
          <w:tcPr>
            <w:tcW w:w="1704" w:type="dxa"/>
            <w:vMerge/>
            <w:tcBorders>
              <w:top w:val="double" w:sz="8" w:space="0" w:color="000000"/>
              <w:left w:val="nil"/>
              <w:bottom w:val="single" w:sz="16" w:space="0" w:color="000000"/>
              <w:right w:val="nil"/>
              <w:tl2br w:val="nil"/>
              <w:tr2bl w:val="nil"/>
            </w:tcBorders>
            <w:vAlign w:val="bottom"/>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r>
      <w:tr w:rsidR="00AB6BBD" w:rsidRPr="000B067D" w:rsidTr="006C1BD6">
        <w:trPr>
          <w:cantSplit/>
          <w:tblHeader/>
        </w:trPr>
        <w:tc>
          <w:tcPr>
            <w:tcW w:w="2839" w:type="dxa"/>
            <w:vMerge w:val="restart"/>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Why do you choose to buy new energy</w:t>
            </w:r>
          </w:p>
        </w:tc>
        <w:tc>
          <w:tcPr>
            <w:tcW w:w="2840" w:type="dxa"/>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Low carbon environmental protection</w:t>
            </w:r>
          </w:p>
        </w:tc>
        <w:tc>
          <w:tcPr>
            <w:tcW w:w="1183" w:type="dxa"/>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144</w:t>
            </w:r>
          </w:p>
        </w:tc>
        <w:tc>
          <w:tcPr>
            <w:tcW w:w="1180" w:type="dxa"/>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25.5%</w:t>
            </w:r>
          </w:p>
        </w:tc>
        <w:tc>
          <w:tcPr>
            <w:tcW w:w="1704" w:type="dxa"/>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48.0%</w:t>
            </w:r>
          </w:p>
        </w:tc>
      </w:tr>
      <w:tr w:rsidR="00AB6BBD" w:rsidRPr="000B067D" w:rsidTr="006C1BD6">
        <w:trPr>
          <w:cantSplit/>
          <w:tblHeader/>
        </w:trPr>
        <w:tc>
          <w:tcPr>
            <w:tcW w:w="2839" w:type="dxa"/>
            <w:vMerge/>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284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Economical and low cost</w:t>
            </w:r>
          </w:p>
        </w:tc>
        <w:tc>
          <w:tcPr>
            <w:tcW w:w="1183"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144</w:t>
            </w:r>
          </w:p>
        </w:tc>
        <w:tc>
          <w:tcPr>
            <w:tcW w:w="118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25.5%</w:t>
            </w:r>
          </w:p>
        </w:tc>
        <w:tc>
          <w:tcPr>
            <w:tcW w:w="1704"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48.0%</w:t>
            </w:r>
          </w:p>
        </w:tc>
      </w:tr>
      <w:tr w:rsidR="00AB6BBD" w:rsidRPr="000B067D" w:rsidTr="006C1BD6">
        <w:trPr>
          <w:cantSplit/>
          <w:tblHeader/>
        </w:trPr>
        <w:tc>
          <w:tcPr>
            <w:tcW w:w="2839" w:type="dxa"/>
            <w:vMerge/>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284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The government subsidies</w:t>
            </w:r>
          </w:p>
        </w:tc>
        <w:tc>
          <w:tcPr>
            <w:tcW w:w="1183"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133</w:t>
            </w:r>
          </w:p>
        </w:tc>
        <w:tc>
          <w:tcPr>
            <w:tcW w:w="118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23.5%</w:t>
            </w:r>
          </w:p>
        </w:tc>
        <w:tc>
          <w:tcPr>
            <w:tcW w:w="1704"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44.3%</w:t>
            </w:r>
          </w:p>
        </w:tc>
      </w:tr>
      <w:tr w:rsidR="00AB6BBD" w:rsidRPr="000B067D" w:rsidTr="006C1BD6">
        <w:trPr>
          <w:cantSplit/>
          <w:tblHeader/>
        </w:trPr>
        <w:tc>
          <w:tcPr>
            <w:tcW w:w="2839" w:type="dxa"/>
            <w:vMerge/>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284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Policies and regulations mandate it</w:t>
            </w:r>
          </w:p>
        </w:tc>
        <w:tc>
          <w:tcPr>
            <w:tcW w:w="1183"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60</w:t>
            </w:r>
          </w:p>
        </w:tc>
        <w:tc>
          <w:tcPr>
            <w:tcW w:w="118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10.6%</w:t>
            </w:r>
          </w:p>
        </w:tc>
        <w:tc>
          <w:tcPr>
            <w:tcW w:w="1704"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20.0%</w:t>
            </w:r>
          </w:p>
        </w:tc>
      </w:tr>
      <w:tr w:rsidR="00AB6BBD" w:rsidRPr="000B067D" w:rsidTr="006C1BD6">
        <w:trPr>
          <w:cantSplit/>
          <w:tblHeader/>
        </w:trPr>
        <w:tc>
          <w:tcPr>
            <w:tcW w:w="2839" w:type="dxa"/>
            <w:vMerge/>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284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Security</w:t>
            </w:r>
          </w:p>
        </w:tc>
        <w:tc>
          <w:tcPr>
            <w:tcW w:w="1183"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54</w:t>
            </w:r>
          </w:p>
        </w:tc>
        <w:tc>
          <w:tcPr>
            <w:tcW w:w="118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9.6%</w:t>
            </w:r>
          </w:p>
        </w:tc>
        <w:tc>
          <w:tcPr>
            <w:tcW w:w="1704"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18.0%</w:t>
            </w:r>
          </w:p>
        </w:tc>
      </w:tr>
      <w:tr w:rsidR="00AB6BBD" w:rsidRPr="000B067D" w:rsidTr="006C1BD6">
        <w:trPr>
          <w:cantSplit/>
          <w:tblHeader/>
        </w:trPr>
        <w:tc>
          <w:tcPr>
            <w:tcW w:w="2839" w:type="dxa"/>
            <w:vMerge/>
            <w:tcBorders>
              <w:top w:val="single" w:sz="16" w:space="0" w:color="000000"/>
              <w:left w:val="nil"/>
              <w:bottom w:val="nil"/>
              <w:right w:val="nil"/>
              <w:tl2br w:val="nil"/>
              <w:tr2bl w:val="nil"/>
            </w:tcBorders>
          </w:tcPr>
          <w:p w:rsidR="00AB6BBD" w:rsidRPr="000B067D" w:rsidRDefault="00AB6BBD" w:rsidP="00AB6BBD">
            <w:pPr>
              <w:autoSpaceDE w:val="0"/>
              <w:autoSpaceDN w:val="0"/>
              <w:adjustRightInd w:val="0"/>
              <w:jc w:val="left"/>
              <w:rPr>
                <w:rFonts w:ascii="Arial" w:eastAsia="宋体" w:hAnsi="Arial" w:cs="Arial"/>
                <w:color w:val="000000"/>
                <w:kern w:val="0"/>
                <w:sz w:val="24"/>
                <w:szCs w:val="24"/>
              </w:rPr>
            </w:pPr>
          </w:p>
        </w:tc>
        <w:tc>
          <w:tcPr>
            <w:tcW w:w="284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 friend recommended</w:t>
            </w:r>
          </w:p>
        </w:tc>
        <w:tc>
          <w:tcPr>
            <w:tcW w:w="1183"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30</w:t>
            </w:r>
          </w:p>
        </w:tc>
        <w:tc>
          <w:tcPr>
            <w:tcW w:w="1180"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5.3%</w:t>
            </w:r>
          </w:p>
        </w:tc>
        <w:tc>
          <w:tcPr>
            <w:tcW w:w="1704" w:type="dxa"/>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w:t>
            </w:r>
          </w:p>
        </w:tc>
      </w:tr>
      <w:tr w:rsidR="00AB6BBD" w:rsidRPr="000B067D" w:rsidTr="006C1BD6">
        <w:trPr>
          <w:cantSplit/>
          <w:tblHeader/>
        </w:trPr>
        <w:tc>
          <w:tcPr>
            <w:tcW w:w="5679" w:type="dxa"/>
            <w:gridSpan w:val="2"/>
            <w:tcBorders>
              <w:top w:val="nil"/>
              <w:left w:val="nil"/>
              <w:bottom w:val="double" w:sz="8" w:space="0" w:color="000000"/>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Total</w:t>
            </w:r>
          </w:p>
        </w:tc>
        <w:tc>
          <w:tcPr>
            <w:tcW w:w="1183" w:type="dxa"/>
            <w:tcBorders>
              <w:top w:val="nil"/>
              <w:left w:val="nil"/>
              <w:bottom w:val="double" w:sz="8" w:space="0" w:color="000000"/>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565</w:t>
            </w:r>
          </w:p>
        </w:tc>
        <w:tc>
          <w:tcPr>
            <w:tcW w:w="1180" w:type="dxa"/>
            <w:tcBorders>
              <w:top w:val="nil"/>
              <w:left w:val="nil"/>
              <w:bottom w:val="double" w:sz="8" w:space="0" w:color="000000"/>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c>
          <w:tcPr>
            <w:tcW w:w="1704" w:type="dxa"/>
            <w:tcBorders>
              <w:top w:val="nil"/>
              <w:left w:val="nil"/>
              <w:bottom w:val="double" w:sz="8" w:space="0" w:color="000000"/>
              <w:right w:val="nil"/>
              <w:tl2br w:val="nil"/>
              <w:tr2bl w:val="nil"/>
            </w:tcBorders>
          </w:tcPr>
          <w:p w:rsidR="00AB6BBD" w:rsidRPr="000B067D" w:rsidRDefault="00AB6BBD" w:rsidP="00AB6BBD">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188.3%</w:t>
            </w:r>
          </w:p>
        </w:tc>
      </w:tr>
      <w:tr w:rsidR="00AB6BBD" w:rsidRPr="000B067D" w:rsidTr="006C1BD6">
        <w:trPr>
          <w:cantSplit/>
          <w:trHeight w:val="339"/>
        </w:trPr>
        <w:tc>
          <w:tcPr>
            <w:tcW w:w="9746" w:type="dxa"/>
            <w:gridSpan w:val="5"/>
            <w:tcBorders>
              <w:top w:val="nil"/>
              <w:left w:val="nil"/>
              <w:bottom w:val="nil"/>
              <w:right w:val="nil"/>
              <w:tl2br w:val="nil"/>
              <w:tr2bl w:val="nil"/>
            </w:tcBorders>
          </w:tcPr>
          <w:p w:rsidR="00AB6BBD" w:rsidRPr="000B067D" w:rsidRDefault="00AB6BBD" w:rsidP="00AB6BBD">
            <w:pPr>
              <w:autoSpaceDE w:val="0"/>
              <w:autoSpaceDN w:val="0"/>
              <w:adjustRightInd w:val="0"/>
              <w:spacing w:line="320" w:lineRule="atLeast"/>
              <w:ind w:left="60" w:right="60"/>
              <w:jc w:val="left"/>
              <w:rPr>
                <w:rFonts w:ascii="Arial" w:eastAsia="宋体" w:hAnsi="Arial" w:cs="Arial"/>
                <w:color w:val="000000"/>
                <w:kern w:val="0"/>
                <w:sz w:val="24"/>
                <w:szCs w:val="24"/>
              </w:rPr>
            </w:pPr>
          </w:p>
        </w:tc>
      </w:tr>
    </w:tbl>
    <w:p w:rsidR="00F700FD" w:rsidRPr="006161C2" w:rsidRDefault="00F700FD" w:rsidP="006161C2">
      <w:pPr>
        <w:spacing w:line="360" w:lineRule="auto"/>
        <w:ind w:firstLineChars="300" w:firstLine="720"/>
        <w:rPr>
          <w:rFonts w:ascii="Arial" w:hAnsi="Arial" w:cs="Arial"/>
          <w:sz w:val="24"/>
          <w:szCs w:val="24"/>
        </w:rPr>
      </w:pPr>
      <w:r w:rsidRPr="006161C2">
        <w:rPr>
          <w:rFonts w:ascii="Arial" w:hAnsi="Arial" w:cs="Arial"/>
          <w:sz w:val="24"/>
          <w:szCs w:val="24"/>
        </w:rPr>
        <w:t xml:space="preserve">(4) consumers get information about </w:t>
      </w:r>
      <w:r w:rsidR="003835ED" w:rsidRPr="006161C2">
        <w:rPr>
          <w:rFonts w:ascii="Arial" w:hAnsi="Arial" w:cs="Arial"/>
          <w:sz w:val="24"/>
          <w:szCs w:val="24"/>
        </w:rPr>
        <w:t>NEV</w:t>
      </w:r>
    </w:p>
    <w:p w:rsidR="00312445" w:rsidRDefault="003835ED" w:rsidP="00F700FD">
      <w:pPr>
        <w:spacing w:line="360" w:lineRule="auto"/>
        <w:rPr>
          <w:rFonts w:ascii="Arial" w:hAnsi="Arial" w:cs="Arial"/>
          <w:sz w:val="24"/>
          <w:szCs w:val="24"/>
        </w:rPr>
      </w:pPr>
      <w:r w:rsidRPr="000B067D">
        <w:rPr>
          <w:rFonts w:ascii="Arial" w:hAnsi="Arial" w:cs="Arial"/>
          <w:sz w:val="24"/>
          <w:szCs w:val="24"/>
        </w:rPr>
        <w:t>Table 4-3 shows the way the respondents get information on new energy vehicles. From the data in this table, more than half of the people learned about NEV from relatives and friends, which is unexpected. Then, 26% of</w:t>
      </w:r>
      <w:r w:rsidR="00F700FD" w:rsidRPr="000B067D">
        <w:rPr>
          <w:rFonts w:ascii="Arial" w:hAnsi="Arial" w:cs="Arial"/>
          <w:sz w:val="24"/>
          <w:szCs w:val="24"/>
        </w:rPr>
        <w:t xml:space="preserve"> people rely on the media for information. </w:t>
      </w:r>
      <w:r w:rsidRPr="000B067D">
        <w:rPr>
          <w:rFonts w:ascii="Arial" w:hAnsi="Arial" w:cs="Arial"/>
          <w:sz w:val="24"/>
          <w:szCs w:val="24"/>
        </w:rPr>
        <w:t xml:space="preserve">24% </w:t>
      </w:r>
      <w:r w:rsidR="00F700FD" w:rsidRPr="000B067D">
        <w:rPr>
          <w:rFonts w:ascii="Arial" w:hAnsi="Arial" w:cs="Arial"/>
          <w:sz w:val="24"/>
          <w:szCs w:val="24"/>
        </w:rPr>
        <w:t>of respondents advertised and introduced new energy vehicles as a way to get information about</w:t>
      </w:r>
      <w:r w:rsidRPr="000B067D">
        <w:rPr>
          <w:rFonts w:ascii="Arial" w:hAnsi="Arial" w:cs="Arial"/>
          <w:sz w:val="24"/>
          <w:szCs w:val="24"/>
        </w:rPr>
        <w:t xml:space="preserve"> NEV</w:t>
      </w:r>
      <w:r w:rsidR="00F700FD" w:rsidRPr="000B067D">
        <w:rPr>
          <w:rFonts w:ascii="Arial" w:hAnsi="Arial" w:cs="Arial"/>
          <w:sz w:val="24"/>
          <w:szCs w:val="24"/>
        </w:rPr>
        <w:t xml:space="preserve">. </w:t>
      </w:r>
      <w:r w:rsidRPr="000B067D">
        <w:rPr>
          <w:rFonts w:ascii="Arial" w:hAnsi="Arial" w:cs="Arial"/>
          <w:sz w:val="24"/>
          <w:szCs w:val="24"/>
        </w:rPr>
        <w:t>From here we know</w:t>
      </w:r>
      <w:r w:rsidR="00F700FD" w:rsidRPr="000B067D">
        <w:rPr>
          <w:rFonts w:ascii="Arial" w:hAnsi="Arial" w:cs="Arial"/>
          <w:sz w:val="24"/>
          <w:szCs w:val="24"/>
        </w:rPr>
        <w:t>, most consumers mainly rely on the introduction of friends and media publicity, and as a new car product, to let more consumers know, only rely on the introduction of friends and relatives is not enough, relying on the Internet, strengthen the media publicity and business advertising is very necessary.</w:t>
      </w:r>
    </w:p>
    <w:p w:rsidR="006C1BD6" w:rsidRPr="006C1BD6" w:rsidRDefault="006C1BD6" w:rsidP="00F700FD">
      <w:pPr>
        <w:spacing w:line="360" w:lineRule="auto"/>
        <w:rPr>
          <w:rFonts w:ascii="Arial" w:hAnsi="Arial" w:cs="Arial"/>
          <w:sz w:val="24"/>
          <w:szCs w:val="24"/>
        </w:rPr>
      </w:pPr>
    </w:p>
    <w:p w:rsidR="00516A9A" w:rsidRPr="006C1BD6" w:rsidRDefault="00516A9A" w:rsidP="00516A9A">
      <w:pPr>
        <w:spacing w:line="360" w:lineRule="auto"/>
        <w:jc w:val="center"/>
        <w:rPr>
          <w:rFonts w:ascii="Arial" w:hAnsi="Arial" w:cs="Arial"/>
          <w:i/>
          <w:sz w:val="24"/>
          <w:szCs w:val="24"/>
        </w:rPr>
      </w:pPr>
      <w:r w:rsidRPr="006C1BD6">
        <w:rPr>
          <w:rFonts w:ascii="Arial" w:hAnsi="Arial" w:cs="Arial"/>
          <w:i/>
          <w:sz w:val="24"/>
          <w:szCs w:val="24"/>
        </w:rPr>
        <w:t>Table 4-3: Ways for consumers to get information on new energy vehicles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8"/>
        <w:gridCol w:w="2950"/>
        <w:gridCol w:w="910"/>
        <w:gridCol w:w="760"/>
        <w:gridCol w:w="1110"/>
        <w:gridCol w:w="1638"/>
      </w:tblGrid>
      <w:tr w:rsidR="00516A9A" w:rsidRPr="000B067D" w:rsidTr="00285EE1">
        <w:trPr>
          <w:cantSplit/>
          <w:tblHeader/>
        </w:trPr>
        <w:tc>
          <w:tcPr>
            <w:tcW w:w="5328" w:type="dxa"/>
            <w:gridSpan w:val="2"/>
            <w:tcBorders>
              <w:top w:val="double" w:sz="8" w:space="0" w:color="000000"/>
              <w:left w:val="nil"/>
              <w:bottom w:val="single" w:sz="16" w:space="0" w:color="000000"/>
              <w:right w:val="nil"/>
              <w:tl2br w:val="nil"/>
              <w:tr2bl w:val="nil"/>
            </w:tcBorders>
            <w:vAlign w:val="center"/>
          </w:tcPr>
          <w:p w:rsidR="00516A9A" w:rsidRPr="000B067D" w:rsidRDefault="00516A9A" w:rsidP="00516A9A">
            <w:pPr>
              <w:autoSpaceDE w:val="0"/>
              <w:autoSpaceDN w:val="0"/>
              <w:adjustRightInd w:val="0"/>
              <w:jc w:val="center"/>
              <w:rPr>
                <w:rFonts w:ascii="Arial" w:eastAsia="宋体" w:hAnsi="Arial" w:cs="Arial"/>
                <w:color w:val="000000"/>
                <w:kern w:val="0"/>
                <w:sz w:val="24"/>
                <w:szCs w:val="24"/>
              </w:rPr>
            </w:pPr>
          </w:p>
        </w:tc>
        <w:tc>
          <w:tcPr>
            <w:tcW w:w="910" w:type="dxa"/>
            <w:tcBorders>
              <w:top w:val="double" w:sz="8" w:space="0" w:color="000000"/>
              <w:left w:val="nil"/>
              <w:bottom w:val="single" w:sz="16" w:space="0" w:color="000000"/>
              <w:right w:val="nil"/>
              <w:tl2br w:val="nil"/>
              <w:tr2bl w:val="nil"/>
            </w:tcBorders>
            <w:vAlign w:val="bottom"/>
          </w:tcPr>
          <w:p w:rsidR="00516A9A" w:rsidRPr="000B067D" w:rsidRDefault="00516A9A" w:rsidP="00516A9A">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Frequency</w:t>
            </w:r>
          </w:p>
        </w:tc>
        <w:tc>
          <w:tcPr>
            <w:tcW w:w="760" w:type="dxa"/>
            <w:tcBorders>
              <w:top w:val="double" w:sz="8" w:space="0" w:color="000000"/>
              <w:left w:val="nil"/>
              <w:bottom w:val="single" w:sz="16" w:space="0" w:color="000000"/>
              <w:right w:val="nil"/>
              <w:tl2br w:val="nil"/>
              <w:tr2bl w:val="nil"/>
            </w:tcBorders>
            <w:vAlign w:val="bottom"/>
          </w:tcPr>
          <w:p w:rsidR="00516A9A" w:rsidRPr="000B067D" w:rsidRDefault="00516A9A" w:rsidP="00516A9A">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Percent</w:t>
            </w:r>
          </w:p>
        </w:tc>
        <w:tc>
          <w:tcPr>
            <w:tcW w:w="1110" w:type="dxa"/>
            <w:tcBorders>
              <w:top w:val="double" w:sz="8" w:space="0" w:color="000000"/>
              <w:left w:val="nil"/>
              <w:bottom w:val="single" w:sz="16" w:space="0" w:color="000000"/>
              <w:right w:val="nil"/>
              <w:tl2br w:val="nil"/>
              <w:tr2bl w:val="nil"/>
            </w:tcBorders>
            <w:vAlign w:val="bottom"/>
          </w:tcPr>
          <w:p w:rsidR="00516A9A" w:rsidRPr="000B067D" w:rsidRDefault="00516A9A" w:rsidP="00516A9A">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Valid Percent</w:t>
            </w:r>
          </w:p>
        </w:tc>
        <w:tc>
          <w:tcPr>
            <w:tcW w:w="1638" w:type="dxa"/>
            <w:tcBorders>
              <w:top w:val="double" w:sz="8" w:space="0" w:color="000000"/>
              <w:left w:val="nil"/>
              <w:bottom w:val="single" w:sz="16" w:space="0" w:color="000000"/>
              <w:right w:val="nil"/>
              <w:tl2br w:val="nil"/>
              <w:tr2bl w:val="nil"/>
            </w:tcBorders>
            <w:vAlign w:val="bottom"/>
          </w:tcPr>
          <w:p w:rsidR="00516A9A" w:rsidRPr="000B067D" w:rsidRDefault="00516A9A" w:rsidP="00516A9A">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Cumulative Percent</w:t>
            </w:r>
          </w:p>
        </w:tc>
      </w:tr>
      <w:tr w:rsidR="00516A9A" w:rsidRPr="000B067D" w:rsidTr="00285EE1">
        <w:trPr>
          <w:cantSplit/>
          <w:tblHeader/>
        </w:trPr>
        <w:tc>
          <w:tcPr>
            <w:tcW w:w="2378" w:type="dxa"/>
            <w:vMerge w:val="restart"/>
            <w:tcBorders>
              <w:top w:val="single" w:sz="16" w:space="0" w:color="000000"/>
              <w:left w:val="nil"/>
              <w:bottom w:val="double" w:sz="8" w:space="0" w:color="000000"/>
              <w:right w:val="nil"/>
              <w:tl2br w:val="nil"/>
              <w:tr2bl w:val="nil"/>
            </w:tcBorders>
          </w:tcPr>
          <w:p w:rsidR="00516A9A" w:rsidRPr="000B067D" w:rsidRDefault="00516A9A" w:rsidP="00516A9A">
            <w:pPr>
              <w:autoSpaceDE w:val="0"/>
              <w:autoSpaceDN w:val="0"/>
              <w:adjustRightInd w:val="0"/>
              <w:spacing w:line="320" w:lineRule="atLeast"/>
              <w:ind w:left="60" w:right="60"/>
              <w:rPr>
                <w:rFonts w:ascii="Arial" w:eastAsia="宋体" w:hAnsi="Arial" w:cs="Arial"/>
                <w:bCs/>
                <w:color w:val="000000"/>
                <w:kern w:val="0"/>
                <w:sz w:val="24"/>
                <w:szCs w:val="24"/>
              </w:rPr>
            </w:pPr>
            <w:r w:rsidRPr="000B067D">
              <w:rPr>
                <w:rFonts w:ascii="Arial" w:eastAsia="宋体" w:hAnsi="Arial" w:cs="Arial"/>
                <w:bCs/>
                <w:color w:val="000000"/>
                <w:kern w:val="0"/>
                <w:sz w:val="24"/>
                <w:szCs w:val="24"/>
              </w:rPr>
              <w:t xml:space="preserve">What is your main access to new energy </w:t>
            </w:r>
            <w:r w:rsidR="00DA6224">
              <w:rPr>
                <w:rFonts w:ascii="Arial" w:eastAsia="宋体" w:hAnsi="Arial" w:cs="Arial"/>
                <w:bCs/>
                <w:color w:val="000000"/>
                <w:kern w:val="0"/>
                <w:sz w:val="24"/>
                <w:szCs w:val="24"/>
              </w:rPr>
              <w:t>vehicle information</w:t>
            </w:r>
          </w:p>
        </w:tc>
        <w:tc>
          <w:tcPr>
            <w:tcW w:w="2950" w:type="dxa"/>
            <w:tcBorders>
              <w:top w:val="single" w:sz="16" w:space="0" w:color="000000"/>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Media analysis</w:t>
            </w:r>
          </w:p>
        </w:tc>
        <w:tc>
          <w:tcPr>
            <w:tcW w:w="910" w:type="dxa"/>
            <w:tcBorders>
              <w:top w:val="single" w:sz="16" w:space="0" w:color="000000"/>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78</w:t>
            </w:r>
          </w:p>
        </w:tc>
        <w:tc>
          <w:tcPr>
            <w:tcW w:w="760" w:type="dxa"/>
            <w:tcBorders>
              <w:top w:val="single" w:sz="16" w:space="0" w:color="000000"/>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110" w:type="dxa"/>
            <w:tcBorders>
              <w:top w:val="single" w:sz="16" w:space="0" w:color="000000"/>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c>
          <w:tcPr>
            <w:tcW w:w="1638" w:type="dxa"/>
            <w:tcBorders>
              <w:top w:val="single" w:sz="16" w:space="0" w:color="000000"/>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26.0</w:t>
            </w:r>
          </w:p>
        </w:tc>
      </w:tr>
      <w:tr w:rsidR="00516A9A" w:rsidRPr="000B067D" w:rsidTr="00285EE1">
        <w:trPr>
          <w:cantSplit/>
          <w:tblHeader/>
        </w:trPr>
        <w:tc>
          <w:tcPr>
            <w:tcW w:w="2378" w:type="dxa"/>
            <w:vMerge/>
            <w:tcBorders>
              <w:top w:val="single" w:sz="16" w:space="0" w:color="000000"/>
              <w:left w:val="nil"/>
              <w:bottom w:val="double" w:sz="8" w:space="0" w:color="000000"/>
              <w:right w:val="nil"/>
              <w:tl2br w:val="nil"/>
              <w:tr2bl w:val="nil"/>
            </w:tcBorders>
          </w:tcPr>
          <w:p w:rsidR="00516A9A" w:rsidRPr="000B067D" w:rsidRDefault="00516A9A" w:rsidP="00516A9A">
            <w:pPr>
              <w:autoSpaceDE w:val="0"/>
              <w:autoSpaceDN w:val="0"/>
              <w:adjustRightInd w:val="0"/>
              <w:jc w:val="left"/>
              <w:rPr>
                <w:rFonts w:ascii="Arial" w:eastAsia="宋体" w:hAnsi="Arial" w:cs="Arial"/>
                <w:color w:val="000000"/>
                <w:kern w:val="0"/>
                <w:sz w:val="24"/>
                <w:szCs w:val="24"/>
              </w:rPr>
            </w:pPr>
          </w:p>
        </w:tc>
        <w:tc>
          <w:tcPr>
            <w:tcW w:w="295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Advice from relatives and friends</w:t>
            </w:r>
          </w:p>
        </w:tc>
        <w:tc>
          <w:tcPr>
            <w:tcW w:w="9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150</w:t>
            </w:r>
          </w:p>
        </w:tc>
        <w:tc>
          <w:tcPr>
            <w:tcW w:w="76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50.0</w:t>
            </w:r>
          </w:p>
        </w:tc>
        <w:tc>
          <w:tcPr>
            <w:tcW w:w="11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50.0</w:t>
            </w:r>
          </w:p>
        </w:tc>
        <w:tc>
          <w:tcPr>
            <w:tcW w:w="1638"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76.0</w:t>
            </w:r>
          </w:p>
        </w:tc>
      </w:tr>
      <w:tr w:rsidR="00516A9A" w:rsidRPr="000B067D" w:rsidTr="00285EE1">
        <w:trPr>
          <w:cantSplit/>
          <w:tblHeader/>
        </w:trPr>
        <w:tc>
          <w:tcPr>
            <w:tcW w:w="2378" w:type="dxa"/>
            <w:vMerge/>
            <w:tcBorders>
              <w:top w:val="single" w:sz="16" w:space="0" w:color="000000"/>
              <w:left w:val="nil"/>
              <w:bottom w:val="double" w:sz="8" w:space="0" w:color="000000"/>
              <w:right w:val="nil"/>
              <w:tl2br w:val="nil"/>
              <w:tr2bl w:val="nil"/>
            </w:tcBorders>
          </w:tcPr>
          <w:p w:rsidR="00516A9A" w:rsidRPr="000B067D" w:rsidRDefault="00516A9A" w:rsidP="00516A9A">
            <w:pPr>
              <w:autoSpaceDE w:val="0"/>
              <w:autoSpaceDN w:val="0"/>
              <w:adjustRightInd w:val="0"/>
              <w:jc w:val="left"/>
              <w:rPr>
                <w:rFonts w:ascii="Arial" w:eastAsia="宋体" w:hAnsi="Arial" w:cs="Arial"/>
                <w:color w:val="000000"/>
                <w:kern w:val="0"/>
                <w:sz w:val="24"/>
                <w:szCs w:val="24"/>
              </w:rPr>
            </w:pPr>
          </w:p>
        </w:tc>
        <w:tc>
          <w:tcPr>
            <w:tcW w:w="295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Manufacturer's publicity</w:t>
            </w:r>
          </w:p>
        </w:tc>
        <w:tc>
          <w:tcPr>
            <w:tcW w:w="9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36</w:t>
            </w:r>
          </w:p>
        </w:tc>
        <w:tc>
          <w:tcPr>
            <w:tcW w:w="76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12.0</w:t>
            </w:r>
          </w:p>
        </w:tc>
        <w:tc>
          <w:tcPr>
            <w:tcW w:w="11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12.0</w:t>
            </w:r>
          </w:p>
        </w:tc>
        <w:tc>
          <w:tcPr>
            <w:tcW w:w="1638"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88.0</w:t>
            </w:r>
          </w:p>
        </w:tc>
      </w:tr>
      <w:tr w:rsidR="00516A9A" w:rsidRPr="000B067D" w:rsidTr="00285EE1">
        <w:trPr>
          <w:cantSplit/>
          <w:tblHeader/>
        </w:trPr>
        <w:tc>
          <w:tcPr>
            <w:tcW w:w="2378" w:type="dxa"/>
            <w:vMerge/>
            <w:tcBorders>
              <w:top w:val="single" w:sz="16" w:space="0" w:color="000000"/>
              <w:left w:val="nil"/>
              <w:bottom w:val="double" w:sz="8" w:space="0" w:color="000000"/>
              <w:right w:val="nil"/>
              <w:tl2br w:val="nil"/>
              <w:tr2bl w:val="nil"/>
            </w:tcBorders>
          </w:tcPr>
          <w:p w:rsidR="00516A9A" w:rsidRPr="000B067D" w:rsidRDefault="00516A9A" w:rsidP="00516A9A">
            <w:pPr>
              <w:autoSpaceDE w:val="0"/>
              <w:autoSpaceDN w:val="0"/>
              <w:adjustRightInd w:val="0"/>
              <w:jc w:val="left"/>
              <w:rPr>
                <w:rFonts w:ascii="Arial" w:eastAsia="宋体" w:hAnsi="Arial" w:cs="Arial"/>
                <w:color w:val="000000"/>
                <w:kern w:val="0"/>
                <w:sz w:val="24"/>
                <w:szCs w:val="24"/>
              </w:rPr>
            </w:pPr>
          </w:p>
        </w:tc>
        <w:tc>
          <w:tcPr>
            <w:tcW w:w="295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Business introduction</w:t>
            </w:r>
          </w:p>
        </w:tc>
        <w:tc>
          <w:tcPr>
            <w:tcW w:w="9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36</w:t>
            </w:r>
          </w:p>
        </w:tc>
        <w:tc>
          <w:tcPr>
            <w:tcW w:w="76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12.0</w:t>
            </w:r>
          </w:p>
        </w:tc>
        <w:tc>
          <w:tcPr>
            <w:tcW w:w="1110"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12.0</w:t>
            </w:r>
          </w:p>
        </w:tc>
        <w:tc>
          <w:tcPr>
            <w:tcW w:w="1638" w:type="dxa"/>
            <w:tcBorders>
              <w:top w:val="nil"/>
              <w:left w:val="nil"/>
              <w:bottom w:val="nil"/>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r>
      <w:tr w:rsidR="00516A9A" w:rsidRPr="000B067D" w:rsidTr="00285EE1">
        <w:trPr>
          <w:cantSplit/>
        </w:trPr>
        <w:tc>
          <w:tcPr>
            <w:tcW w:w="2378" w:type="dxa"/>
            <w:vMerge/>
            <w:tcBorders>
              <w:top w:val="single" w:sz="16" w:space="0" w:color="000000"/>
              <w:left w:val="nil"/>
              <w:bottom w:val="double" w:sz="8" w:space="0" w:color="000000"/>
              <w:right w:val="nil"/>
              <w:tl2br w:val="nil"/>
              <w:tr2bl w:val="nil"/>
            </w:tcBorders>
          </w:tcPr>
          <w:p w:rsidR="00516A9A" w:rsidRPr="000B067D" w:rsidRDefault="00516A9A" w:rsidP="00516A9A">
            <w:pPr>
              <w:autoSpaceDE w:val="0"/>
              <w:autoSpaceDN w:val="0"/>
              <w:adjustRightInd w:val="0"/>
              <w:jc w:val="left"/>
              <w:rPr>
                <w:rFonts w:ascii="Arial" w:eastAsia="宋体" w:hAnsi="Arial" w:cs="Arial"/>
                <w:color w:val="000000"/>
                <w:kern w:val="0"/>
                <w:sz w:val="24"/>
                <w:szCs w:val="24"/>
              </w:rPr>
            </w:pPr>
          </w:p>
        </w:tc>
        <w:tc>
          <w:tcPr>
            <w:tcW w:w="2950" w:type="dxa"/>
            <w:tcBorders>
              <w:top w:val="nil"/>
              <w:left w:val="nil"/>
              <w:bottom w:val="double" w:sz="8" w:space="0" w:color="000000"/>
              <w:right w:val="nil"/>
              <w:tl2br w:val="nil"/>
              <w:tr2bl w:val="nil"/>
            </w:tcBorders>
          </w:tcPr>
          <w:p w:rsidR="00516A9A" w:rsidRPr="000B067D" w:rsidRDefault="00516A9A" w:rsidP="00516A9A">
            <w:pPr>
              <w:autoSpaceDE w:val="0"/>
              <w:autoSpaceDN w:val="0"/>
              <w:adjustRightInd w:val="0"/>
              <w:spacing w:line="320" w:lineRule="atLeast"/>
              <w:ind w:left="60" w:right="60"/>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Total</w:t>
            </w:r>
          </w:p>
        </w:tc>
        <w:tc>
          <w:tcPr>
            <w:tcW w:w="910" w:type="dxa"/>
            <w:tcBorders>
              <w:top w:val="nil"/>
              <w:left w:val="nil"/>
              <w:bottom w:val="double" w:sz="8" w:space="0" w:color="000000"/>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300</w:t>
            </w:r>
          </w:p>
        </w:tc>
        <w:tc>
          <w:tcPr>
            <w:tcW w:w="760" w:type="dxa"/>
            <w:tcBorders>
              <w:top w:val="nil"/>
              <w:left w:val="nil"/>
              <w:bottom w:val="double" w:sz="8" w:space="0" w:color="000000"/>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c>
          <w:tcPr>
            <w:tcW w:w="1110" w:type="dxa"/>
            <w:tcBorders>
              <w:top w:val="nil"/>
              <w:left w:val="nil"/>
              <w:bottom w:val="double" w:sz="8" w:space="0" w:color="000000"/>
              <w:right w:val="nil"/>
              <w:tl2br w:val="nil"/>
              <w:tr2bl w:val="nil"/>
            </w:tcBorders>
          </w:tcPr>
          <w:p w:rsidR="00516A9A" w:rsidRPr="000B067D" w:rsidRDefault="00516A9A" w:rsidP="00516A9A">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100.0</w:t>
            </w:r>
          </w:p>
        </w:tc>
        <w:tc>
          <w:tcPr>
            <w:tcW w:w="1638" w:type="dxa"/>
            <w:tcBorders>
              <w:top w:val="nil"/>
              <w:left w:val="nil"/>
              <w:bottom w:val="double" w:sz="8" w:space="0" w:color="000000"/>
              <w:right w:val="nil"/>
              <w:tl2br w:val="nil"/>
              <w:tr2bl w:val="nil"/>
            </w:tcBorders>
            <w:vAlign w:val="center"/>
          </w:tcPr>
          <w:p w:rsidR="00516A9A" w:rsidRPr="000B067D" w:rsidRDefault="00516A9A" w:rsidP="00516A9A">
            <w:pPr>
              <w:autoSpaceDE w:val="0"/>
              <w:autoSpaceDN w:val="0"/>
              <w:adjustRightInd w:val="0"/>
              <w:jc w:val="center"/>
              <w:rPr>
                <w:rFonts w:ascii="Arial" w:eastAsia="宋体" w:hAnsi="Arial" w:cs="Arial"/>
                <w:color w:val="000000"/>
                <w:kern w:val="0"/>
                <w:sz w:val="24"/>
                <w:szCs w:val="24"/>
              </w:rPr>
            </w:pPr>
          </w:p>
        </w:tc>
      </w:tr>
    </w:tbl>
    <w:p w:rsidR="000F276A" w:rsidRPr="000B067D" w:rsidRDefault="000F276A" w:rsidP="008443CA">
      <w:pPr>
        <w:spacing w:line="360" w:lineRule="auto"/>
        <w:ind w:firstLineChars="300" w:firstLine="720"/>
        <w:rPr>
          <w:rFonts w:ascii="Arial" w:hAnsi="Arial" w:cs="Arial"/>
          <w:sz w:val="24"/>
          <w:szCs w:val="24"/>
        </w:rPr>
      </w:pPr>
    </w:p>
    <w:p w:rsidR="00F700FD" w:rsidRPr="006161C2" w:rsidRDefault="00F700FD" w:rsidP="006161C2">
      <w:pPr>
        <w:spacing w:line="360" w:lineRule="auto"/>
        <w:ind w:firstLineChars="300" w:firstLine="720"/>
        <w:rPr>
          <w:rFonts w:ascii="Arial" w:hAnsi="Arial" w:cs="Arial"/>
          <w:sz w:val="24"/>
          <w:szCs w:val="24"/>
        </w:rPr>
      </w:pPr>
      <w:r w:rsidRPr="006161C2">
        <w:rPr>
          <w:rFonts w:ascii="Arial" w:hAnsi="Arial" w:cs="Arial"/>
          <w:sz w:val="24"/>
          <w:szCs w:val="24"/>
        </w:rPr>
        <w:t>(5) consumers' cognition of automobile brands</w:t>
      </w:r>
    </w:p>
    <w:p w:rsidR="00012834" w:rsidRPr="000B067D" w:rsidRDefault="00F700FD" w:rsidP="00F700FD">
      <w:pPr>
        <w:spacing w:line="360" w:lineRule="auto"/>
        <w:rPr>
          <w:rFonts w:ascii="Arial" w:hAnsi="Arial" w:cs="Arial"/>
          <w:sz w:val="24"/>
          <w:szCs w:val="24"/>
        </w:rPr>
      </w:pPr>
      <w:r w:rsidRPr="000B067D">
        <w:rPr>
          <w:rFonts w:ascii="Arial" w:hAnsi="Arial" w:cs="Arial"/>
          <w:sz w:val="24"/>
          <w:szCs w:val="24"/>
        </w:rPr>
        <w:t xml:space="preserve">Table 4-4 is about respondents' familiarity with </w:t>
      </w:r>
      <w:r w:rsidR="003835ED" w:rsidRPr="000B067D">
        <w:rPr>
          <w:rFonts w:ascii="Arial" w:hAnsi="Arial" w:cs="Arial"/>
          <w:sz w:val="24"/>
          <w:szCs w:val="24"/>
        </w:rPr>
        <w:t>NEV</w:t>
      </w:r>
      <w:r w:rsidRPr="000B067D">
        <w:rPr>
          <w:rFonts w:ascii="Arial" w:hAnsi="Arial" w:cs="Arial"/>
          <w:sz w:val="24"/>
          <w:szCs w:val="24"/>
        </w:rPr>
        <w:t xml:space="preserve"> brands. </w:t>
      </w:r>
      <w:r w:rsidR="003835ED" w:rsidRPr="000B067D">
        <w:rPr>
          <w:rFonts w:ascii="Arial" w:hAnsi="Arial" w:cs="Arial"/>
          <w:sz w:val="24"/>
          <w:szCs w:val="24"/>
        </w:rPr>
        <w:t>From the content in this table</w:t>
      </w:r>
      <w:r w:rsidRPr="000B067D">
        <w:rPr>
          <w:rFonts w:ascii="Arial" w:hAnsi="Arial" w:cs="Arial"/>
          <w:sz w:val="24"/>
          <w:szCs w:val="24"/>
        </w:rPr>
        <w:t>, consumers are most familiar with tesla, accounting for 66%, followed by domestic automobile brands Chery and BYD, accounting for 46% and 28% respectively. Toyota is also popular with consumers, with 38% of GAToyota and 24% of FAWToyota. It can be seen that consumers are more familiar with foreign auto brands than local auto brands. Therefore, while foreign brands are favored, it is particularly important to improve the competitiveness of local brands.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4"/>
        <w:gridCol w:w="1660"/>
        <w:gridCol w:w="1384"/>
        <w:gridCol w:w="1384"/>
        <w:gridCol w:w="1994"/>
      </w:tblGrid>
      <w:tr w:rsidR="00EE2561" w:rsidRPr="000B067D" w:rsidTr="00285EE1">
        <w:trPr>
          <w:cantSplit/>
          <w:tblHeader/>
        </w:trPr>
        <w:tc>
          <w:tcPr>
            <w:tcW w:w="9746" w:type="dxa"/>
            <w:gridSpan w:val="5"/>
            <w:tcBorders>
              <w:top w:val="nil"/>
              <w:left w:val="nil"/>
              <w:bottom w:val="nil"/>
              <w:right w:val="nil"/>
              <w:tl2br w:val="nil"/>
              <w:tr2bl w:val="nil"/>
            </w:tcBorders>
            <w:shd w:val="clear" w:color="auto" w:fill="FFFFFF"/>
            <w:vAlign w:val="center"/>
          </w:tcPr>
          <w:p w:rsidR="00312445" w:rsidRPr="000B067D" w:rsidRDefault="00312445" w:rsidP="00312445">
            <w:pPr>
              <w:spacing w:line="360" w:lineRule="auto"/>
              <w:rPr>
                <w:rFonts w:ascii="Arial" w:hAnsi="Arial" w:cs="Arial"/>
                <w:sz w:val="24"/>
                <w:szCs w:val="24"/>
              </w:rPr>
            </w:pPr>
          </w:p>
          <w:p w:rsidR="00EE2561" w:rsidRPr="006C1BD6" w:rsidRDefault="00EE2561" w:rsidP="00312445">
            <w:pPr>
              <w:spacing w:line="360" w:lineRule="auto"/>
              <w:jc w:val="center"/>
              <w:rPr>
                <w:rFonts w:ascii="Arial" w:hAnsi="Arial" w:cs="Arial"/>
                <w:i/>
                <w:sz w:val="24"/>
                <w:szCs w:val="24"/>
              </w:rPr>
            </w:pPr>
            <w:r w:rsidRPr="006C1BD6">
              <w:rPr>
                <w:rFonts w:ascii="Arial" w:hAnsi="Arial" w:cs="Arial"/>
                <w:i/>
                <w:sz w:val="24"/>
                <w:szCs w:val="24"/>
              </w:rPr>
              <w:t xml:space="preserve">Table 4-4: </w:t>
            </w:r>
            <w:r w:rsidR="00A97413" w:rsidRPr="006C1BD6">
              <w:rPr>
                <w:rFonts w:ascii="Arial" w:hAnsi="Arial" w:cs="Arial"/>
                <w:i/>
                <w:sz w:val="24"/>
                <w:szCs w:val="24"/>
              </w:rPr>
              <w:t>Consumers' perception of new energy car brands</w:t>
            </w:r>
          </w:p>
        </w:tc>
      </w:tr>
      <w:tr w:rsidR="00EE2561" w:rsidRPr="000B067D" w:rsidTr="00285EE1">
        <w:trPr>
          <w:cantSplit/>
          <w:tblHeader/>
        </w:trPr>
        <w:tc>
          <w:tcPr>
            <w:tcW w:w="4984" w:type="dxa"/>
            <w:gridSpan w:val="2"/>
            <w:vMerge w:val="restart"/>
            <w:tcBorders>
              <w:top w:val="double" w:sz="8" w:space="0" w:color="000000"/>
              <w:left w:val="nil"/>
              <w:bottom w:val="single" w:sz="16" w:space="0" w:color="000000"/>
              <w:right w:val="nil"/>
              <w:tl2br w:val="nil"/>
              <w:tr2bl w:val="nil"/>
            </w:tcBorders>
            <w:shd w:val="clear" w:color="auto" w:fill="FFFFFF"/>
            <w:vAlign w:val="center"/>
          </w:tcPr>
          <w:p w:rsidR="00EE2561" w:rsidRPr="000B067D" w:rsidRDefault="00EE2561" w:rsidP="00EE2561">
            <w:pPr>
              <w:spacing w:line="360" w:lineRule="auto"/>
              <w:rPr>
                <w:rFonts w:ascii="Arial" w:hAnsi="Arial" w:cs="Arial"/>
                <w:sz w:val="24"/>
                <w:szCs w:val="24"/>
              </w:rPr>
            </w:pPr>
          </w:p>
        </w:tc>
        <w:tc>
          <w:tcPr>
            <w:tcW w:w="2768" w:type="dxa"/>
            <w:gridSpan w:val="2"/>
            <w:tcBorders>
              <w:top w:val="double" w:sz="8" w:space="0" w:color="000000"/>
              <w:left w:val="nil"/>
              <w:bottom w:val="single" w:sz="8" w:space="0" w:color="000000"/>
              <w:right w:val="nil"/>
              <w:tl2br w:val="nil"/>
              <w:tr2bl w:val="nil"/>
            </w:tcBorders>
            <w:shd w:val="clear" w:color="auto" w:fill="FFFFFF"/>
            <w:vAlign w:val="bottom"/>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Responses</w:t>
            </w:r>
          </w:p>
        </w:tc>
        <w:tc>
          <w:tcPr>
            <w:tcW w:w="1994" w:type="dxa"/>
            <w:vMerge w:val="restart"/>
            <w:tcBorders>
              <w:top w:val="double" w:sz="8" w:space="0" w:color="000000"/>
              <w:left w:val="nil"/>
              <w:bottom w:val="single" w:sz="16" w:space="0" w:color="000000"/>
              <w:right w:val="nil"/>
              <w:tl2br w:val="nil"/>
              <w:tr2bl w:val="nil"/>
            </w:tcBorders>
            <w:shd w:val="clear" w:color="auto" w:fill="FFFFFF"/>
            <w:vAlign w:val="bottom"/>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Percent of Cases</w:t>
            </w:r>
          </w:p>
        </w:tc>
      </w:tr>
      <w:tr w:rsidR="00EE2561" w:rsidRPr="000B067D" w:rsidTr="00285EE1">
        <w:trPr>
          <w:cantSplit/>
          <w:tblHeader/>
        </w:trPr>
        <w:tc>
          <w:tcPr>
            <w:tcW w:w="4984" w:type="dxa"/>
            <w:gridSpan w:val="2"/>
            <w:vMerge/>
            <w:tcBorders>
              <w:top w:val="double" w:sz="8" w:space="0" w:color="000000"/>
              <w:left w:val="nil"/>
              <w:bottom w:val="single" w:sz="16" w:space="0" w:color="000000"/>
              <w:right w:val="nil"/>
              <w:tl2br w:val="nil"/>
              <w:tr2bl w:val="nil"/>
            </w:tcBorders>
            <w:shd w:val="clear" w:color="auto" w:fill="FFFFFF"/>
            <w:vAlign w:val="center"/>
          </w:tcPr>
          <w:p w:rsidR="00EE2561" w:rsidRPr="000B067D" w:rsidRDefault="00EE2561" w:rsidP="00EE2561">
            <w:pPr>
              <w:spacing w:line="360" w:lineRule="auto"/>
              <w:rPr>
                <w:rFonts w:ascii="Arial" w:hAnsi="Arial" w:cs="Arial"/>
                <w:sz w:val="24"/>
                <w:szCs w:val="24"/>
              </w:rPr>
            </w:pPr>
          </w:p>
        </w:tc>
        <w:tc>
          <w:tcPr>
            <w:tcW w:w="1384" w:type="dxa"/>
            <w:tcBorders>
              <w:top w:val="single" w:sz="8" w:space="0" w:color="000000"/>
              <w:left w:val="nil"/>
              <w:bottom w:val="single" w:sz="16" w:space="0" w:color="000000"/>
              <w:right w:val="nil"/>
              <w:tl2br w:val="nil"/>
              <w:tr2bl w:val="nil"/>
            </w:tcBorders>
            <w:shd w:val="clear" w:color="auto" w:fill="FFFFFF"/>
            <w:vAlign w:val="bottom"/>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N</w:t>
            </w:r>
          </w:p>
        </w:tc>
        <w:tc>
          <w:tcPr>
            <w:tcW w:w="1384" w:type="dxa"/>
            <w:tcBorders>
              <w:top w:val="single" w:sz="8" w:space="0" w:color="000000"/>
              <w:left w:val="nil"/>
              <w:bottom w:val="single" w:sz="16" w:space="0" w:color="000000"/>
              <w:right w:val="nil"/>
              <w:tl2br w:val="nil"/>
              <w:tr2bl w:val="nil"/>
            </w:tcBorders>
            <w:shd w:val="clear" w:color="auto" w:fill="FFFFFF"/>
            <w:vAlign w:val="bottom"/>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Percent</w:t>
            </w:r>
          </w:p>
        </w:tc>
        <w:tc>
          <w:tcPr>
            <w:tcW w:w="1994" w:type="dxa"/>
            <w:vMerge/>
            <w:tcBorders>
              <w:top w:val="double" w:sz="8" w:space="0" w:color="000000"/>
              <w:left w:val="nil"/>
              <w:bottom w:val="single" w:sz="16" w:space="0" w:color="000000"/>
              <w:right w:val="nil"/>
              <w:tl2br w:val="nil"/>
              <w:tr2bl w:val="nil"/>
            </w:tcBorders>
            <w:shd w:val="clear" w:color="auto" w:fill="FFFFFF"/>
            <w:vAlign w:val="bottom"/>
          </w:tcPr>
          <w:p w:rsidR="00EE2561" w:rsidRPr="000B067D" w:rsidRDefault="00EE2561" w:rsidP="00EE2561">
            <w:pPr>
              <w:spacing w:line="360" w:lineRule="auto"/>
              <w:rPr>
                <w:rFonts w:ascii="Arial" w:hAnsi="Arial" w:cs="Arial"/>
                <w:sz w:val="24"/>
                <w:szCs w:val="24"/>
              </w:rPr>
            </w:pPr>
          </w:p>
        </w:tc>
      </w:tr>
      <w:tr w:rsidR="00EE2561" w:rsidRPr="000B067D" w:rsidTr="00285EE1">
        <w:trPr>
          <w:cantSplit/>
          <w:tblHeader/>
        </w:trPr>
        <w:tc>
          <w:tcPr>
            <w:tcW w:w="3324" w:type="dxa"/>
            <w:vMerge w:val="restart"/>
            <w:tcBorders>
              <w:top w:val="single" w:sz="16" w:space="0" w:color="000000"/>
              <w:left w:val="nil"/>
              <w:bottom w:val="nil"/>
              <w:right w:val="nil"/>
              <w:tl2br w:val="nil"/>
              <w:tr2bl w:val="nil"/>
            </w:tcBorders>
            <w:shd w:val="clear" w:color="auto" w:fill="FFFFFF"/>
          </w:tcPr>
          <w:p w:rsidR="00A97413" w:rsidRPr="000B067D" w:rsidRDefault="00EE2561" w:rsidP="00EE2561">
            <w:pPr>
              <w:spacing w:line="360" w:lineRule="auto"/>
              <w:rPr>
                <w:rFonts w:ascii="Arial" w:hAnsi="Arial" w:cs="Arial"/>
                <w:sz w:val="24"/>
                <w:szCs w:val="24"/>
              </w:rPr>
            </w:pPr>
            <w:r w:rsidRPr="000B067D">
              <w:rPr>
                <w:rFonts w:ascii="Arial" w:hAnsi="Arial" w:cs="Arial"/>
                <w:sz w:val="24"/>
                <w:szCs w:val="24"/>
              </w:rPr>
              <w:t>What</w:t>
            </w:r>
            <w:r w:rsidR="00A97413" w:rsidRPr="000B067D">
              <w:rPr>
                <w:rFonts w:ascii="Arial" w:hAnsi="Arial" w:cs="Arial"/>
                <w:sz w:val="24"/>
                <w:szCs w:val="24"/>
              </w:rPr>
              <w:t xml:space="preserve"> kinds of new energy vehicles</w:t>
            </w:r>
          </w:p>
          <w:p w:rsidR="00EE2561" w:rsidRPr="000B067D" w:rsidRDefault="00DA6224" w:rsidP="00EE2561">
            <w:pPr>
              <w:spacing w:line="360" w:lineRule="auto"/>
              <w:rPr>
                <w:rFonts w:ascii="Arial" w:hAnsi="Arial" w:cs="Arial"/>
                <w:sz w:val="24"/>
                <w:szCs w:val="24"/>
              </w:rPr>
            </w:pPr>
            <w:r>
              <w:rPr>
                <w:rFonts w:ascii="Arial" w:hAnsi="Arial" w:cs="Arial"/>
                <w:sz w:val="24"/>
                <w:szCs w:val="24"/>
              </w:rPr>
              <w:t xml:space="preserve">   Brands do you know</w:t>
            </w:r>
          </w:p>
        </w:tc>
        <w:tc>
          <w:tcPr>
            <w:tcW w:w="1660" w:type="dxa"/>
            <w:tcBorders>
              <w:top w:val="single" w:sz="16" w:space="0" w:color="000000"/>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BYD</w:t>
            </w:r>
          </w:p>
        </w:tc>
        <w:tc>
          <w:tcPr>
            <w:tcW w:w="1384" w:type="dxa"/>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84</w:t>
            </w:r>
          </w:p>
        </w:tc>
        <w:tc>
          <w:tcPr>
            <w:tcW w:w="1384" w:type="dxa"/>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10.7%</w:t>
            </w:r>
          </w:p>
        </w:tc>
        <w:tc>
          <w:tcPr>
            <w:tcW w:w="1994" w:type="dxa"/>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28.0%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Chery</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138</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17.6%</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46.0%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GAToyota</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114</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14.5%</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38.0%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FAWToyota</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72</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9.2%</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24.0%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JH</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48</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6.1%</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16.0%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BJ</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54</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6.9%</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18.0%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 xml:space="preserve">SAIC </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78</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9.9%</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26.0%</w:t>
            </w:r>
          </w:p>
        </w:tc>
      </w:tr>
      <w:tr w:rsidR="00EE2561" w:rsidRPr="000B067D" w:rsidTr="00285EE1">
        <w:trPr>
          <w:cantSplit/>
          <w:tblHeader/>
        </w:trPr>
        <w:tc>
          <w:tcPr>
            <w:tcW w:w="3324" w:type="dxa"/>
            <w:vMerge/>
            <w:tcBorders>
              <w:top w:val="single" w:sz="16" w:space="0" w:color="000000"/>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c>
          <w:tcPr>
            <w:tcW w:w="1660" w:type="dxa"/>
            <w:tcBorders>
              <w:top w:val="nil"/>
              <w:left w:val="nil"/>
              <w:bottom w:val="nil"/>
              <w:right w:val="nil"/>
              <w:tl2br w:val="nil"/>
              <w:tr2bl w:val="nil"/>
            </w:tcBorders>
            <w:shd w:val="clear" w:color="auto" w:fill="FFFFFF"/>
          </w:tcPr>
          <w:p w:rsidR="00EE2561" w:rsidRPr="000B067D" w:rsidRDefault="00EE2561" w:rsidP="000B067D">
            <w:pPr>
              <w:spacing w:line="360" w:lineRule="auto"/>
              <w:ind w:firstLineChars="50" w:firstLine="120"/>
              <w:rPr>
                <w:rFonts w:ascii="Arial" w:hAnsi="Arial" w:cs="Arial"/>
                <w:sz w:val="24"/>
                <w:szCs w:val="24"/>
              </w:rPr>
            </w:pPr>
            <w:r w:rsidRPr="000B067D">
              <w:rPr>
                <w:rFonts w:ascii="Arial" w:hAnsi="Arial" w:cs="Arial"/>
                <w:sz w:val="24"/>
                <w:szCs w:val="24"/>
              </w:rPr>
              <w:t>Tesla</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198</w:t>
            </w:r>
          </w:p>
        </w:tc>
        <w:tc>
          <w:tcPr>
            <w:tcW w:w="138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25.2%</w:t>
            </w:r>
          </w:p>
        </w:tc>
        <w:tc>
          <w:tcPr>
            <w:tcW w:w="1994" w:type="dxa"/>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66.0%</w:t>
            </w:r>
          </w:p>
        </w:tc>
      </w:tr>
      <w:tr w:rsidR="00EE2561" w:rsidRPr="000B067D" w:rsidTr="00285EE1">
        <w:trPr>
          <w:cantSplit/>
          <w:tblHeader/>
        </w:trPr>
        <w:tc>
          <w:tcPr>
            <w:tcW w:w="4984" w:type="dxa"/>
            <w:gridSpan w:val="2"/>
            <w:tcBorders>
              <w:top w:val="nil"/>
              <w:left w:val="nil"/>
              <w:bottom w:val="double" w:sz="8" w:space="0" w:color="000000"/>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Total</w:t>
            </w:r>
          </w:p>
        </w:tc>
        <w:tc>
          <w:tcPr>
            <w:tcW w:w="1384" w:type="dxa"/>
            <w:tcBorders>
              <w:top w:val="nil"/>
              <w:left w:val="nil"/>
              <w:bottom w:val="double" w:sz="8" w:space="0" w:color="000000"/>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786</w:t>
            </w:r>
          </w:p>
        </w:tc>
        <w:tc>
          <w:tcPr>
            <w:tcW w:w="1384" w:type="dxa"/>
            <w:tcBorders>
              <w:top w:val="nil"/>
              <w:left w:val="nil"/>
              <w:bottom w:val="double" w:sz="8" w:space="0" w:color="000000"/>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100.0%</w:t>
            </w:r>
          </w:p>
        </w:tc>
        <w:tc>
          <w:tcPr>
            <w:tcW w:w="1994" w:type="dxa"/>
            <w:tcBorders>
              <w:top w:val="nil"/>
              <w:left w:val="nil"/>
              <w:bottom w:val="double" w:sz="8" w:space="0" w:color="000000"/>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r w:rsidRPr="000B067D">
              <w:rPr>
                <w:rFonts w:ascii="Arial" w:hAnsi="Arial" w:cs="Arial"/>
                <w:sz w:val="24"/>
                <w:szCs w:val="24"/>
              </w:rPr>
              <w:t>262.0%</w:t>
            </w:r>
          </w:p>
        </w:tc>
      </w:tr>
      <w:tr w:rsidR="00EE2561" w:rsidRPr="000B067D" w:rsidTr="00285EE1">
        <w:trPr>
          <w:cantSplit/>
        </w:trPr>
        <w:tc>
          <w:tcPr>
            <w:tcW w:w="9746" w:type="dxa"/>
            <w:gridSpan w:val="5"/>
            <w:tcBorders>
              <w:top w:val="nil"/>
              <w:left w:val="nil"/>
              <w:bottom w:val="nil"/>
              <w:right w:val="nil"/>
              <w:tl2br w:val="nil"/>
              <w:tr2bl w:val="nil"/>
            </w:tcBorders>
            <w:shd w:val="clear" w:color="auto" w:fill="FFFFFF"/>
          </w:tcPr>
          <w:p w:rsidR="00EE2561" w:rsidRPr="000B067D" w:rsidRDefault="00EE2561" w:rsidP="00EE2561">
            <w:pPr>
              <w:spacing w:line="360" w:lineRule="auto"/>
              <w:rPr>
                <w:rFonts w:ascii="Arial" w:hAnsi="Arial" w:cs="Arial"/>
                <w:sz w:val="24"/>
                <w:szCs w:val="24"/>
              </w:rPr>
            </w:pPr>
          </w:p>
        </w:tc>
      </w:tr>
    </w:tbl>
    <w:p w:rsidR="00AC2319" w:rsidRPr="006C1BD6" w:rsidRDefault="00AC2319" w:rsidP="008443CA">
      <w:pPr>
        <w:pStyle w:val="2"/>
        <w:rPr>
          <w:rFonts w:ascii="Arial" w:hAnsi="Arial" w:cs="Arial"/>
          <w:b w:val="0"/>
          <w:sz w:val="30"/>
          <w:szCs w:val="30"/>
        </w:rPr>
      </w:pPr>
      <w:bookmarkStart w:id="80" w:name="_Toc17268142"/>
      <w:r w:rsidRPr="006C1BD6">
        <w:rPr>
          <w:rFonts w:ascii="Arial" w:hAnsi="Arial" w:cs="Arial"/>
          <w:b w:val="0"/>
          <w:sz w:val="30"/>
          <w:szCs w:val="30"/>
        </w:rPr>
        <w:lastRenderedPageBreak/>
        <w:t xml:space="preserve">4.2 </w:t>
      </w:r>
      <w:r w:rsidR="00617634" w:rsidRPr="006C1BD6">
        <w:rPr>
          <w:rFonts w:ascii="Arial" w:hAnsi="Arial" w:cs="Arial"/>
          <w:b w:val="0"/>
          <w:sz w:val="30"/>
          <w:szCs w:val="30"/>
        </w:rPr>
        <w:t>Preliminary data analysis</w:t>
      </w:r>
      <w:bookmarkEnd w:id="80"/>
    </w:p>
    <w:p w:rsidR="00AC2319" w:rsidRPr="006C1BD6" w:rsidRDefault="00AC2319" w:rsidP="00312445">
      <w:pPr>
        <w:pStyle w:val="3"/>
        <w:rPr>
          <w:rFonts w:ascii="Arial" w:hAnsi="Arial" w:cs="Arial"/>
          <w:b w:val="0"/>
          <w:sz w:val="28"/>
          <w:szCs w:val="28"/>
        </w:rPr>
      </w:pPr>
      <w:bookmarkStart w:id="81" w:name="_Toc17268143"/>
      <w:r w:rsidRPr="006C1BD6">
        <w:rPr>
          <w:rFonts w:ascii="Arial" w:hAnsi="Arial" w:cs="Arial"/>
          <w:b w:val="0"/>
          <w:sz w:val="28"/>
          <w:szCs w:val="28"/>
        </w:rPr>
        <w:t>4.2.1 Reliability test</w:t>
      </w:r>
      <w:bookmarkEnd w:id="81"/>
    </w:p>
    <w:p w:rsidR="00264510" w:rsidRPr="000B067D" w:rsidRDefault="003835ED" w:rsidP="00AC2319">
      <w:pPr>
        <w:spacing w:line="360" w:lineRule="auto"/>
        <w:rPr>
          <w:rFonts w:ascii="Arial" w:hAnsi="Arial" w:cs="Arial"/>
          <w:sz w:val="24"/>
          <w:szCs w:val="24"/>
        </w:rPr>
      </w:pPr>
      <w:r w:rsidRPr="000B067D">
        <w:rPr>
          <w:rFonts w:ascii="Arial" w:hAnsi="Arial" w:cs="Arial"/>
          <w:sz w:val="24"/>
          <w:szCs w:val="24"/>
        </w:rPr>
        <w:t xml:space="preserve">When designing a </w:t>
      </w:r>
      <w:r w:rsidR="00AC2319" w:rsidRPr="000B067D">
        <w:rPr>
          <w:rFonts w:ascii="Arial" w:hAnsi="Arial" w:cs="Arial"/>
          <w:sz w:val="24"/>
          <w:szCs w:val="24"/>
        </w:rPr>
        <w:t xml:space="preserve">questionnaire survey, the researcher may have unreasonable question design due to subjective and objective influences, or the respondents </w:t>
      </w:r>
      <w:r w:rsidRPr="000B067D">
        <w:rPr>
          <w:rFonts w:ascii="Arial" w:hAnsi="Arial" w:cs="Arial"/>
          <w:sz w:val="24"/>
          <w:szCs w:val="24"/>
        </w:rPr>
        <w:t>probably</w:t>
      </w:r>
      <w:r w:rsidR="00AC2319" w:rsidRPr="000B067D">
        <w:rPr>
          <w:rFonts w:ascii="Arial" w:hAnsi="Arial" w:cs="Arial"/>
          <w:sz w:val="24"/>
          <w:szCs w:val="24"/>
        </w:rPr>
        <w:t xml:space="preserve"> </w:t>
      </w:r>
      <w:r w:rsidR="00851647" w:rsidRPr="000B067D">
        <w:rPr>
          <w:rFonts w:ascii="Arial" w:hAnsi="Arial" w:cs="Arial"/>
          <w:sz w:val="24"/>
          <w:szCs w:val="24"/>
        </w:rPr>
        <w:t>effected</w:t>
      </w:r>
      <w:r w:rsidR="00AC2319" w:rsidRPr="000B067D">
        <w:rPr>
          <w:rFonts w:ascii="Arial" w:hAnsi="Arial" w:cs="Arial"/>
          <w:sz w:val="24"/>
          <w:szCs w:val="24"/>
        </w:rPr>
        <w:t xml:space="preserve"> by age, education level and income, which may affect the authenticity of the answers</w:t>
      </w:r>
      <w:r w:rsidR="00617634" w:rsidRPr="000B067D">
        <w:rPr>
          <w:rFonts w:ascii="Arial" w:hAnsi="Arial" w:cs="Arial"/>
          <w:sz w:val="24"/>
          <w:szCs w:val="24"/>
        </w:rPr>
        <w:t>(Jenkins, 2017)</w:t>
      </w:r>
      <w:r w:rsidR="00AC2319" w:rsidRPr="000B067D">
        <w:rPr>
          <w:rFonts w:ascii="Arial" w:hAnsi="Arial" w:cs="Arial"/>
          <w:sz w:val="24"/>
          <w:szCs w:val="24"/>
        </w:rPr>
        <w:t>. Through reliability analysis, the rationality of questionnaire design can be tested. Thus contributing to the following research. As shown in table 4-5, this is the reliability test of the questionnaire. Cronbach's Alpha=0.878&gt;0.7, so the reliability coefficient of this questionnaire is very good.</w:t>
      </w:r>
    </w:p>
    <w:p w:rsidR="00312445" w:rsidRPr="000B067D" w:rsidRDefault="00312445" w:rsidP="00AC2319">
      <w:pPr>
        <w:spacing w:line="360" w:lineRule="auto"/>
        <w:rPr>
          <w:rFonts w:ascii="Arial" w:hAnsi="Arial" w:cs="Arial"/>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71"/>
        <w:gridCol w:w="4275"/>
      </w:tblGrid>
      <w:tr w:rsidR="00264510" w:rsidRPr="000B067D" w:rsidTr="00285EE1">
        <w:trPr>
          <w:cantSplit/>
          <w:tblHeader/>
        </w:trPr>
        <w:tc>
          <w:tcPr>
            <w:tcW w:w="9746" w:type="dxa"/>
            <w:gridSpan w:val="2"/>
            <w:tcBorders>
              <w:top w:val="nil"/>
              <w:left w:val="nil"/>
              <w:bottom w:val="nil"/>
              <w:right w:val="nil"/>
              <w:tl2br w:val="nil"/>
              <w:tr2bl w:val="nil"/>
            </w:tcBorders>
            <w:shd w:val="clear" w:color="auto" w:fill="FFFFFF"/>
            <w:vAlign w:val="center"/>
          </w:tcPr>
          <w:p w:rsidR="00264510" w:rsidRPr="006C1BD6" w:rsidRDefault="00524C25" w:rsidP="006C1BD6">
            <w:pPr>
              <w:autoSpaceDE w:val="0"/>
              <w:autoSpaceDN w:val="0"/>
              <w:adjustRightInd w:val="0"/>
              <w:spacing w:line="320" w:lineRule="atLeast"/>
              <w:ind w:left="60" w:right="60"/>
              <w:jc w:val="left"/>
              <w:rPr>
                <w:rFonts w:ascii="Arial" w:eastAsia="宋体" w:hAnsi="Arial" w:cs="Arial"/>
                <w:i/>
                <w:color w:val="000000"/>
                <w:kern w:val="0"/>
                <w:sz w:val="24"/>
                <w:szCs w:val="24"/>
              </w:rPr>
            </w:pPr>
            <w:r w:rsidRPr="006C1BD6">
              <w:rPr>
                <w:rFonts w:ascii="Arial" w:eastAsia="宋体" w:hAnsi="Arial" w:cs="Arial"/>
                <w:i/>
                <w:color w:val="000000"/>
                <w:kern w:val="0"/>
                <w:sz w:val="24"/>
                <w:szCs w:val="24"/>
              </w:rPr>
              <w:t xml:space="preserve">Table 4-5: </w:t>
            </w:r>
            <w:r w:rsidR="00264510" w:rsidRPr="006C1BD6">
              <w:rPr>
                <w:rFonts w:ascii="Arial" w:eastAsia="宋体" w:hAnsi="Arial" w:cs="Arial"/>
                <w:i/>
                <w:color w:val="000000"/>
                <w:kern w:val="0"/>
                <w:sz w:val="24"/>
                <w:szCs w:val="24"/>
              </w:rPr>
              <w:t>Reliability Test</w:t>
            </w:r>
          </w:p>
        </w:tc>
      </w:tr>
      <w:tr w:rsidR="00264510" w:rsidRPr="000B067D" w:rsidTr="00285EE1">
        <w:trPr>
          <w:cantSplit/>
          <w:tblHeader/>
        </w:trPr>
        <w:tc>
          <w:tcPr>
            <w:tcW w:w="5471" w:type="dxa"/>
            <w:tcBorders>
              <w:top w:val="double" w:sz="8" w:space="0" w:color="000000"/>
              <w:left w:val="nil"/>
              <w:bottom w:val="single" w:sz="16" w:space="0" w:color="000000"/>
              <w:right w:val="nil"/>
              <w:tl2br w:val="nil"/>
              <w:tr2bl w:val="nil"/>
            </w:tcBorders>
            <w:shd w:val="clear" w:color="auto" w:fill="FFFFFF"/>
            <w:vAlign w:val="bottom"/>
          </w:tcPr>
          <w:p w:rsidR="00264510" w:rsidRPr="000B067D" w:rsidRDefault="00264510" w:rsidP="00264510">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Cronbach's Alpha</w:t>
            </w:r>
          </w:p>
        </w:tc>
        <w:tc>
          <w:tcPr>
            <w:tcW w:w="4275" w:type="dxa"/>
            <w:tcBorders>
              <w:top w:val="double" w:sz="8" w:space="0" w:color="000000"/>
              <w:left w:val="nil"/>
              <w:bottom w:val="single" w:sz="16" w:space="0" w:color="000000"/>
              <w:right w:val="nil"/>
              <w:tl2br w:val="nil"/>
              <w:tr2bl w:val="nil"/>
            </w:tcBorders>
            <w:shd w:val="clear" w:color="auto" w:fill="FFFFFF"/>
            <w:vAlign w:val="bottom"/>
          </w:tcPr>
          <w:p w:rsidR="00264510" w:rsidRPr="000B067D" w:rsidRDefault="00264510" w:rsidP="00264510">
            <w:pPr>
              <w:autoSpaceDE w:val="0"/>
              <w:autoSpaceDN w:val="0"/>
              <w:adjustRightInd w:val="0"/>
              <w:spacing w:line="320" w:lineRule="atLeast"/>
              <w:ind w:left="60" w:right="60"/>
              <w:jc w:val="center"/>
              <w:rPr>
                <w:rFonts w:ascii="Arial" w:eastAsia="宋体" w:hAnsi="Arial" w:cs="Arial"/>
                <w:color w:val="000000"/>
                <w:kern w:val="0"/>
                <w:sz w:val="24"/>
                <w:szCs w:val="24"/>
              </w:rPr>
            </w:pPr>
            <w:r w:rsidRPr="000B067D">
              <w:rPr>
                <w:rFonts w:ascii="Arial" w:eastAsia="宋体" w:hAnsi="Arial" w:cs="Arial"/>
                <w:color w:val="000000"/>
                <w:kern w:val="0"/>
                <w:sz w:val="24"/>
                <w:szCs w:val="24"/>
              </w:rPr>
              <w:t>N of Items</w:t>
            </w:r>
          </w:p>
        </w:tc>
      </w:tr>
      <w:tr w:rsidR="00264510" w:rsidRPr="000B067D" w:rsidTr="00285EE1">
        <w:trPr>
          <w:cantSplit/>
        </w:trPr>
        <w:tc>
          <w:tcPr>
            <w:tcW w:w="5471" w:type="dxa"/>
            <w:tcBorders>
              <w:top w:val="single" w:sz="16" w:space="0" w:color="000000"/>
              <w:left w:val="nil"/>
              <w:bottom w:val="double" w:sz="8" w:space="0" w:color="000000"/>
              <w:right w:val="nil"/>
              <w:tl2br w:val="nil"/>
              <w:tr2bl w:val="nil"/>
            </w:tcBorders>
            <w:shd w:val="clear" w:color="auto" w:fill="FFFFFF"/>
          </w:tcPr>
          <w:p w:rsidR="00264510" w:rsidRPr="000B067D" w:rsidRDefault="00264510" w:rsidP="00264510">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.878</w:t>
            </w:r>
          </w:p>
        </w:tc>
        <w:tc>
          <w:tcPr>
            <w:tcW w:w="4275" w:type="dxa"/>
            <w:tcBorders>
              <w:top w:val="single" w:sz="16" w:space="0" w:color="000000"/>
              <w:left w:val="nil"/>
              <w:bottom w:val="double" w:sz="8" w:space="0" w:color="000000"/>
              <w:right w:val="nil"/>
              <w:tl2br w:val="nil"/>
              <w:tr2bl w:val="nil"/>
            </w:tcBorders>
            <w:shd w:val="clear" w:color="auto" w:fill="FFFFFF"/>
          </w:tcPr>
          <w:p w:rsidR="00264510" w:rsidRPr="000B067D" w:rsidRDefault="00264510" w:rsidP="00264510">
            <w:pPr>
              <w:autoSpaceDE w:val="0"/>
              <w:autoSpaceDN w:val="0"/>
              <w:adjustRightInd w:val="0"/>
              <w:spacing w:line="320" w:lineRule="atLeast"/>
              <w:ind w:left="60" w:right="60"/>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17</w:t>
            </w:r>
          </w:p>
        </w:tc>
      </w:tr>
    </w:tbl>
    <w:p w:rsidR="004459D7" w:rsidRPr="000B067D" w:rsidRDefault="004459D7" w:rsidP="00A82B35">
      <w:pPr>
        <w:spacing w:line="360" w:lineRule="auto"/>
        <w:rPr>
          <w:rFonts w:ascii="Arial" w:hAnsi="Arial" w:cs="Arial"/>
          <w:sz w:val="24"/>
          <w:szCs w:val="24"/>
        </w:rPr>
      </w:pPr>
    </w:p>
    <w:tbl>
      <w:tblPr>
        <w:tblW w:w="6580" w:type="dxa"/>
        <w:tblInd w:w="93" w:type="dxa"/>
        <w:tblLook w:val="04A0" w:firstRow="1" w:lastRow="0" w:firstColumn="1" w:lastColumn="0" w:noHBand="0" w:noVBand="1"/>
      </w:tblPr>
      <w:tblGrid>
        <w:gridCol w:w="2560"/>
        <w:gridCol w:w="2060"/>
        <w:gridCol w:w="1960"/>
      </w:tblGrid>
      <w:tr w:rsidR="00844622" w:rsidRPr="000B067D" w:rsidTr="00844622">
        <w:trPr>
          <w:trHeight w:val="300"/>
        </w:trPr>
        <w:tc>
          <w:tcPr>
            <w:tcW w:w="2560" w:type="dxa"/>
            <w:tcBorders>
              <w:top w:val="double" w:sz="6" w:space="0" w:color="auto"/>
              <w:left w:val="nil"/>
              <w:bottom w:val="single" w:sz="12" w:space="0" w:color="auto"/>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Variables</w:t>
            </w:r>
          </w:p>
        </w:tc>
        <w:tc>
          <w:tcPr>
            <w:tcW w:w="2060" w:type="dxa"/>
            <w:tcBorders>
              <w:top w:val="double" w:sz="6" w:space="0" w:color="auto"/>
              <w:left w:val="nil"/>
              <w:bottom w:val="single" w:sz="12" w:space="0" w:color="auto"/>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Cronbach's AIpha</w:t>
            </w:r>
          </w:p>
        </w:tc>
        <w:tc>
          <w:tcPr>
            <w:tcW w:w="1960" w:type="dxa"/>
            <w:tcBorders>
              <w:top w:val="double" w:sz="6" w:space="0" w:color="auto"/>
              <w:left w:val="nil"/>
              <w:bottom w:val="single" w:sz="12" w:space="0" w:color="auto"/>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Number of Items</w:t>
            </w:r>
          </w:p>
        </w:tc>
      </w:tr>
      <w:tr w:rsidR="00844622" w:rsidRPr="000B067D" w:rsidTr="00844622">
        <w:trPr>
          <w:trHeight w:val="285"/>
        </w:trPr>
        <w:tc>
          <w:tcPr>
            <w:tcW w:w="2560" w:type="dxa"/>
            <w:tcBorders>
              <w:top w:val="nil"/>
              <w:left w:val="nil"/>
              <w:bottom w:val="nil"/>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Quality value</w:t>
            </w:r>
          </w:p>
        </w:tc>
        <w:tc>
          <w:tcPr>
            <w:tcW w:w="20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.787</w:t>
            </w:r>
          </w:p>
        </w:tc>
        <w:tc>
          <w:tcPr>
            <w:tcW w:w="19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w:t>
            </w:r>
          </w:p>
        </w:tc>
      </w:tr>
      <w:tr w:rsidR="00844622" w:rsidRPr="000B067D" w:rsidTr="00844622">
        <w:trPr>
          <w:trHeight w:val="270"/>
        </w:trPr>
        <w:tc>
          <w:tcPr>
            <w:tcW w:w="2560" w:type="dxa"/>
            <w:tcBorders>
              <w:top w:val="nil"/>
              <w:left w:val="nil"/>
              <w:bottom w:val="nil"/>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Social value</w:t>
            </w:r>
          </w:p>
        </w:tc>
        <w:tc>
          <w:tcPr>
            <w:tcW w:w="20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.742</w:t>
            </w:r>
          </w:p>
        </w:tc>
        <w:tc>
          <w:tcPr>
            <w:tcW w:w="19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w:t>
            </w:r>
          </w:p>
        </w:tc>
      </w:tr>
      <w:tr w:rsidR="00844622" w:rsidRPr="000B067D" w:rsidTr="00844622">
        <w:trPr>
          <w:trHeight w:val="270"/>
        </w:trPr>
        <w:tc>
          <w:tcPr>
            <w:tcW w:w="2560" w:type="dxa"/>
            <w:tcBorders>
              <w:top w:val="nil"/>
              <w:left w:val="nil"/>
              <w:bottom w:val="nil"/>
              <w:right w:val="nil"/>
            </w:tcBorders>
            <w:shd w:val="clear" w:color="auto" w:fill="auto"/>
            <w:noWrap/>
            <w:vAlign w:val="center"/>
            <w:hideMark/>
          </w:tcPr>
          <w:p w:rsidR="00844622" w:rsidRPr="000B067D" w:rsidRDefault="00264510"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Emotional</w:t>
            </w:r>
            <w:r w:rsidR="00844622" w:rsidRPr="000B067D">
              <w:rPr>
                <w:rFonts w:ascii="Arial" w:eastAsia="宋体" w:hAnsi="Arial" w:cs="Arial"/>
                <w:color w:val="000000"/>
                <w:kern w:val="0"/>
                <w:sz w:val="24"/>
                <w:szCs w:val="24"/>
              </w:rPr>
              <w:t xml:space="preserve"> value</w:t>
            </w:r>
          </w:p>
        </w:tc>
        <w:tc>
          <w:tcPr>
            <w:tcW w:w="20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.72</w:t>
            </w:r>
            <w:r w:rsidR="00264510" w:rsidRPr="000B067D">
              <w:rPr>
                <w:rFonts w:ascii="Arial" w:eastAsia="宋体" w:hAnsi="Arial" w:cs="Arial"/>
                <w:color w:val="000000"/>
                <w:kern w:val="0"/>
                <w:sz w:val="24"/>
                <w:szCs w:val="24"/>
              </w:rPr>
              <w:t>0</w:t>
            </w:r>
          </w:p>
        </w:tc>
        <w:tc>
          <w:tcPr>
            <w:tcW w:w="19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w:t>
            </w:r>
          </w:p>
        </w:tc>
      </w:tr>
      <w:tr w:rsidR="00844622" w:rsidRPr="000B067D" w:rsidTr="00844622">
        <w:trPr>
          <w:trHeight w:val="270"/>
        </w:trPr>
        <w:tc>
          <w:tcPr>
            <w:tcW w:w="2560" w:type="dxa"/>
            <w:tcBorders>
              <w:top w:val="nil"/>
              <w:left w:val="nil"/>
              <w:bottom w:val="nil"/>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Price value</w:t>
            </w:r>
          </w:p>
        </w:tc>
        <w:tc>
          <w:tcPr>
            <w:tcW w:w="20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.752</w:t>
            </w:r>
          </w:p>
        </w:tc>
        <w:tc>
          <w:tcPr>
            <w:tcW w:w="19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3</w:t>
            </w:r>
          </w:p>
        </w:tc>
      </w:tr>
      <w:tr w:rsidR="00844622" w:rsidRPr="000B067D" w:rsidTr="00844622">
        <w:trPr>
          <w:trHeight w:val="270"/>
        </w:trPr>
        <w:tc>
          <w:tcPr>
            <w:tcW w:w="2560" w:type="dxa"/>
            <w:tcBorders>
              <w:top w:val="nil"/>
              <w:left w:val="nil"/>
              <w:bottom w:val="nil"/>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Purchase intention</w:t>
            </w:r>
          </w:p>
        </w:tc>
        <w:tc>
          <w:tcPr>
            <w:tcW w:w="20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.712</w:t>
            </w:r>
          </w:p>
        </w:tc>
        <w:tc>
          <w:tcPr>
            <w:tcW w:w="1960" w:type="dxa"/>
            <w:tcBorders>
              <w:top w:val="nil"/>
              <w:left w:val="nil"/>
              <w:bottom w:val="nil"/>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4</w:t>
            </w:r>
          </w:p>
        </w:tc>
      </w:tr>
      <w:tr w:rsidR="00844622" w:rsidRPr="000B067D" w:rsidTr="00844622">
        <w:trPr>
          <w:trHeight w:val="285"/>
        </w:trPr>
        <w:tc>
          <w:tcPr>
            <w:tcW w:w="2560" w:type="dxa"/>
            <w:tcBorders>
              <w:top w:val="nil"/>
              <w:left w:val="nil"/>
              <w:bottom w:val="double" w:sz="6" w:space="0" w:color="auto"/>
              <w:right w:val="nil"/>
            </w:tcBorders>
            <w:shd w:val="clear" w:color="auto" w:fill="auto"/>
            <w:noWrap/>
            <w:vAlign w:val="center"/>
            <w:hideMark/>
          </w:tcPr>
          <w:p w:rsidR="00844622" w:rsidRPr="000B067D" w:rsidRDefault="00844622" w:rsidP="00844622">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Total</w:t>
            </w:r>
          </w:p>
        </w:tc>
        <w:tc>
          <w:tcPr>
            <w:tcW w:w="2060" w:type="dxa"/>
            <w:tcBorders>
              <w:top w:val="nil"/>
              <w:left w:val="nil"/>
              <w:bottom w:val="double" w:sz="6" w:space="0" w:color="auto"/>
              <w:right w:val="nil"/>
            </w:tcBorders>
            <w:shd w:val="clear" w:color="auto" w:fill="auto"/>
            <w:noWrap/>
            <w:vAlign w:val="center"/>
            <w:hideMark/>
          </w:tcPr>
          <w:p w:rsidR="00844622" w:rsidRPr="000B067D" w:rsidRDefault="00264510"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w:t>
            </w:r>
            <w:r w:rsidR="00844622" w:rsidRPr="000B067D">
              <w:rPr>
                <w:rFonts w:ascii="Arial" w:eastAsia="宋体" w:hAnsi="Arial" w:cs="Arial"/>
                <w:color w:val="000000"/>
                <w:kern w:val="0"/>
                <w:sz w:val="24"/>
                <w:szCs w:val="24"/>
              </w:rPr>
              <w:t>78</w:t>
            </w:r>
          </w:p>
        </w:tc>
        <w:tc>
          <w:tcPr>
            <w:tcW w:w="1960" w:type="dxa"/>
            <w:tcBorders>
              <w:top w:val="nil"/>
              <w:left w:val="nil"/>
              <w:bottom w:val="double" w:sz="6" w:space="0" w:color="auto"/>
              <w:right w:val="nil"/>
            </w:tcBorders>
            <w:shd w:val="clear" w:color="auto" w:fill="auto"/>
            <w:noWrap/>
            <w:vAlign w:val="center"/>
            <w:hideMark/>
          </w:tcPr>
          <w:p w:rsidR="00844622" w:rsidRPr="000B067D" w:rsidRDefault="00844622" w:rsidP="00844622">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17</w:t>
            </w:r>
          </w:p>
        </w:tc>
      </w:tr>
    </w:tbl>
    <w:p w:rsidR="006459E0" w:rsidRPr="006C1BD6" w:rsidRDefault="00524C25" w:rsidP="00851647">
      <w:pPr>
        <w:pStyle w:val="3"/>
        <w:rPr>
          <w:rFonts w:ascii="Arial" w:hAnsi="Arial" w:cs="Arial"/>
          <w:b w:val="0"/>
          <w:sz w:val="28"/>
          <w:szCs w:val="28"/>
        </w:rPr>
      </w:pPr>
      <w:bookmarkStart w:id="82" w:name="_Toc17268144"/>
      <w:r w:rsidRPr="006C1BD6">
        <w:rPr>
          <w:rFonts w:ascii="Arial" w:hAnsi="Arial" w:cs="Arial"/>
          <w:b w:val="0"/>
          <w:sz w:val="28"/>
          <w:szCs w:val="28"/>
        </w:rPr>
        <w:t xml:space="preserve">4.2.2 </w:t>
      </w:r>
      <w:r w:rsidR="00AC2319" w:rsidRPr="006C1BD6">
        <w:rPr>
          <w:rFonts w:ascii="Arial" w:hAnsi="Arial" w:cs="Arial"/>
          <w:b w:val="0"/>
          <w:sz w:val="28"/>
          <w:szCs w:val="28"/>
        </w:rPr>
        <w:t>Validity test</w:t>
      </w:r>
      <w:bookmarkEnd w:id="82"/>
    </w:p>
    <w:p w:rsidR="00617634" w:rsidRPr="000B067D" w:rsidRDefault="00617634" w:rsidP="00524C25">
      <w:pPr>
        <w:spacing w:line="360" w:lineRule="auto"/>
        <w:rPr>
          <w:rFonts w:ascii="Arial" w:hAnsi="Arial" w:cs="Arial"/>
          <w:sz w:val="24"/>
          <w:szCs w:val="24"/>
        </w:rPr>
      </w:pPr>
      <w:r w:rsidRPr="000B067D">
        <w:rPr>
          <w:rFonts w:ascii="Arial" w:hAnsi="Arial" w:cs="Arial"/>
          <w:sz w:val="24"/>
          <w:szCs w:val="24"/>
        </w:rPr>
        <w:t>Validity analysis, also known as factor analysis, is to verify the validity and usefulness of the data analyzed</w:t>
      </w:r>
      <w:r w:rsidR="000E245F" w:rsidRPr="000B067D">
        <w:rPr>
          <w:rFonts w:ascii="Arial" w:hAnsi="Arial" w:cs="Arial"/>
          <w:color w:val="000000"/>
          <w:sz w:val="24"/>
          <w:szCs w:val="24"/>
          <w:shd w:val="clear" w:color="auto" w:fill="FFFFFF"/>
        </w:rPr>
        <w:t xml:space="preserve"> (</w:t>
      </w:r>
      <w:r w:rsidR="000E245F" w:rsidRPr="000B067D">
        <w:rPr>
          <w:rFonts w:ascii="Arial" w:hAnsi="Arial" w:cs="Arial"/>
          <w:sz w:val="24"/>
          <w:szCs w:val="24"/>
        </w:rPr>
        <w:t>Welbourne and Johnson, 1998)</w:t>
      </w:r>
      <w:r w:rsidRPr="000B067D">
        <w:rPr>
          <w:rFonts w:ascii="Arial" w:hAnsi="Arial" w:cs="Arial"/>
          <w:sz w:val="24"/>
          <w:szCs w:val="24"/>
        </w:rPr>
        <w:t>. In validity analysis, it is usually expressed by KMO value. The higher the value is, the more suitable it is</w:t>
      </w:r>
      <w:r w:rsidR="001A5636" w:rsidRPr="000B067D">
        <w:rPr>
          <w:rFonts w:ascii="Arial" w:hAnsi="Arial" w:cs="Arial"/>
          <w:sz w:val="24"/>
          <w:szCs w:val="24"/>
        </w:rPr>
        <w:t xml:space="preserve"> for factor analysis. Specifically</w:t>
      </w:r>
      <w:r w:rsidRPr="000B067D">
        <w:rPr>
          <w:rFonts w:ascii="Arial" w:hAnsi="Arial" w:cs="Arial"/>
          <w:sz w:val="24"/>
          <w:szCs w:val="24"/>
        </w:rPr>
        <w:t xml:space="preserve">, it is required to be greater </w:t>
      </w:r>
      <w:r w:rsidRPr="000B067D">
        <w:rPr>
          <w:rFonts w:ascii="Arial" w:hAnsi="Arial" w:cs="Arial"/>
          <w:sz w:val="24"/>
          <w:szCs w:val="24"/>
        </w:rPr>
        <w:lastRenderedPageBreak/>
        <w:t>than 0.7.</w:t>
      </w:r>
    </w:p>
    <w:p w:rsidR="00312445" w:rsidRPr="000B067D" w:rsidRDefault="00651A24" w:rsidP="00524C25">
      <w:pPr>
        <w:spacing w:line="360" w:lineRule="auto"/>
        <w:rPr>
          <w:rFonts w:ascii="Arial" w:hAnsi="Arial" w:cs="Arial"/>
          <w:sz w:val="24"/>
          <w:szCs w:val="24"/>
        </w:rPr>
      </w:pPr>
      <w:r w:rsidRPr="000B067D">
        <w:rPr>
          <w:rFonts w:ascii="Arial" w:hAnsi="Arial" w:cs="Arial"/>
          <w:sz w:val="24"/>
          <w:szCs w:val="24"/>
        </w:rPr>
        <w:t xml:space="preserve">According to the table 4-6, we can see that the approximate chi-square value of Bartlett's sphericity test is 1093.378 and the significance level is 0.000 (&lt;0.05), indicating the existence of factor structure and the kaiser-meyer-olkin value is 0.759 (&gt;0.7), indicating the </w:t>
      </w:r>
      <w:r w:rsidR="00312445" w:rsidRPr="000B067D">
        <w:rPr>
          <w:rFonts w:ascii="Arial" w:hAnsi="Arial" w:cs="Arial"/>
          <w:sz w:val="24"/>
          <w:szCs w:val="24"/>
        </w:rPr>
        <w:t>suitability for factor analysis</w:t>
      </w:r>
      <w:r w:rsidR="00D31427" w:rsidRPr="000B067D">
        <w:rPr>
          <w:rFonts w:ascii="Arial" w:hAnsi="Arial" w:cs="Arial"/>
          <w:sz w:val="24"/>
          <w:szCs w:val="24"/>
        </w:rPr>
        <w:t>.</w:t>
      </w:r>
    </w:p>
    <w:p w:rsidR="00312445" w:rsidRPr="000B067D" w:rsidRDefault="00312445" w:rsidP="00524C25">
      <w:pPr>
        <w:spacing w:line="360" w:lineRule="auto"/>
        <w:rPr>
          <w:rFonts w:ascii="Arial" w:hAnsi="Arial" w:cs="Arial"/>
          <w:sz w:val="24"/>
          <w:szCs w:val="24"/>
        </w:rPr>
      </w:pPr>
    </w:p>
    <w:p w:rsidR="004A1DEE" w:rsidRPr="006C1BD6" w:rsidRDefault="00651A24" w:rsidP="00651A24">
      <w:pPr>
        <w:spacing w:line="360" w:lineRule="auto"/>
        <w:jc w:val="center"/>
        <w:rPr>
          <w:rFonts w:ascii="Arial" w:hAnsi="Arial" w:cs="Arial"/>
          <w:i/>
          <w:sz w:val="24"/>
          <w:szCs w:val="24"/>
        </w:rPr>
      </w:pPr>
      <w:r w:rsidRPr="006C1BD6">
        <w:rPr>
          <w:rFonts w:ascii="Arial" w:hAnsi="Arial" w:cs="Arial"/>
          <w:i/>
          <w:sz w:val="24"/>
          <w:szCs w:val="24"/>
        </w:rPr>
        <w:t>Table 4-6</w:t>
      </w:r>
      <w:r w:rsidRPr="006C1BD6">
        <w:rPr>
          <w:rFonts w:ascii="Arial" w:hAnsi="Arial" w:cs="Arial"/>
          <w:i/>
          <w:sz w:val="24"/>
          <w:szCs w:val="24"/>
        </w:rPr>
        <w:t>：</w:t>
      </w:r>
      <w:r w:rsidRPr="006C1BD6">
        <w:rPr>
          <w:rFonts w:ascii="Arial" w:hAnsi="Arial" w:cs="Arial"/>
          <w:i/>
          <w:sz w:val="24"/>
          <w:szCs w:val="24"/>
        </w:rPr>
        <w:t>Summary of results of independent variable factor analysis</w:t>
      </w:r>
    </w:p>
    <w:tbl>
      <w:tblPr>
        <w:tblW w:w="9761" w:type="dxa"/>
        <w:tblInd w:w="93" w:type="dxa"/>
        <w:tblLook w:val="04A0" w:firstRow="1" w:lastRow="0" w:firstColumn="1" w:lastColumn="0" w:noHBand="0" w:noVBand="1"/>
      </w:tblPr>
      <w:tblGrid>
        <w:gridCol w:w="15"/>
        <w:gridCol w:w="1403"/>
        <w:gridCol w:w="1457"/>
        <w:gridCol w:w="1905"/>
        <w:gridCol w:w="817"/>
        <w:gridCol w:w="778"/>
        <w:gridCol w:w="875"/>
        <w:gridCol w:w="1477"/>
        <w:gridCol w:w="1034"/>
      </w:tblGrid>
      <w:tr w:rsidR="004A1DEE" w:rsidRPr="000B067D" w:rsidTr="00651A24">
        <w:trPr>
          <w:gridAfter w:val="1"/>
          <w:wAfter w:w="1091" w:type="dxa"/>
          <w:trHeight w:val="285"/>
        </w:trPr>
        <w:tc>
          <w:tcPr>
            <w:tcW w:w="1418" w:type="dxa"/>
            <w:gridSpan w:val="2"/>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00"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905"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Factor loading after rotation</w:t>
            </w:r>
          </w:p>
        </w:tc>
        <w:tc>
          <w:tcPr>
            <w:tcW w:w="817"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single" w:sz="12" w:space="0" w:color="auto"/>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85"/>
        </w:trPr>
        <w:tc>
          <w:tcPr>
            <w:tcW w:w="1418" w:type="dxa"/>
            <w:gridSpan w:val="2"/>
            <w:tcBorders>
              <w:top w:val="nil"/>
              <w:left w:val="nil"/>
              <w:bottom w:val="single" w:sz="12" w:space="0" w:color="auto"/>
              <w:right w:val="nil"/>
            </w:tcBorders>
            <w:shd w:val="clear" w:color="auto" w:fill="auto"/>
            <w:noWrap/>
            <w:vAlign w:val="bottom"/>
            <w:hideMark/>
          </w:tcPr>
          <w:p w:rsidR="004A1DEE" w:rsidRPr="000B067D" w:rsidRDefault="00D31427"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Name</w:t>
            </w:r>
          </w:p>
        </w:tc>
        <w:tc>
          <w:tcPr>
            <w:tcW w:w="1400" w:type="dxa"/>
            <w:tcBorders>
              <w:top w:val="nil"/>
              <w:left w:val="nil"/>
              <w:bottom w:val="single" w:sz="12" w:space="0" w:color="auto"/>
              <w:right w:val="nil"/>
            </w:tcBorders>
            <w:shd w:val="clear" w:color="auto" w:fill="auto"/>
            <w:noWrap/>
            <w:vAlign w:val="bottom"/>
            <w:hideMark/>
          </w:tcPr>
          <w:p w:rsidR="004A1DEE" w:rsidRPr="000B067D" w:rsidRDefault="00D31427" w:rsidP="00D31427">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Question </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573928"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F</w:t>
            </w:r>
            <w:r w:rsidR="004A1DEE" w:rsidRPr="000B067D">
              <w:rPr>
                <w:rFonts w:ascii="Arial" w:eastAsia="宋体" w:hAnsi="Arial" w:cs="Arial"/>
                <w:color w:val="000000"/>
                <w:kern w:val="0"/>
                <w:sz w:val="24"/>
                <w:szCs w:val="24"/>
              </w:rPr>
              <w:t>1</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573928"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F</w:t>
            </w:r>
            <w:r w:rsidR="004A1DEE" w:rsidRPr="000B067D">
              <w:rPr>
                <w:rFonts w:ascii="Arial" w:eastAsia="宋体" w:hAnsi="Arial" w:cs="Arial"/>
                <w:color w:val="000000"/>
                <w:kern w:val="0"/>
                <w:sz w:val="24"/>
                <w:szCs w:val="24"/>
              </w:rPr>
              <w:t>2</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573928"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F</w:t>
            </w:r>
            <w:r w:rsidR="004A1DEE" w:rsidRPr="000B067D">
              <w:rPr>
                <w:rFonts w:ascii="Arial" w:eastAsia="宋体" w:hAnsi="Arial" w:cs="Arial"/>
                <w:color w:val="000000"/>
                <w:kern w:val="0"/>
                <w:sz w:val="24"/>
                <w:szCs w:val="24"/>
              </w:rPr>
              <w:t>3</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573928"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F</w:t>
            </w:r>
            <w:r w:rsidR="004A1DEE" w:rsidRPr="000B067D">
              <w:rPr>
                <w:rFonts w:ascii="Arial" w:eastAsia="宋体" w:hAnsi="Arial" w:cs="Arial"/>
                <w:color w:val="000000"/>
                <w:kern w:val="0"/>
                <w:sz w:val="24"/>
                <w:szCs w:val="24"/>
              </w:rPr>
              <w:t>4</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85"/>
        </w:trPr>
        <w:tc>
          <w:tcPr>
            <w:tcW w:w="1418" w:type="dxa"/>
            <w:gridSpan w:val="2"/>
            <w:vMerge w:val="restart"/>
            <w:tcBorders>
              <w:top w:val="nil"/>
              <w:left w:val="nil"/>
              <w:bottom w:val="single" w:sz="12" w:space="0" w:color="000000"/>
              <w:right w:val="nil"/>
            </w:tcBorders>
            <w:shd w:val="clear" w:color="auto" w:fill="auto"/>
            <w:noWrap/>
            <w:vAlign w:val="bottom"/>
            <w:hideMark/>
          </w:tcPr>
          <w:p w:rsidR="004A1DEE" w:rsidRPr="000B067D" w:rsidRDefault="004A1DEE" w:rsidP="00651A24">
            <w:pPr>
              <w:widowControl/>
              <w:spacing w:line="360" w:lineRule="auto"/>
              <w:rPr>
                <w:rFonts w:ascii="Arial" w:eastAsia="宋体" w:hAnsi="Arial" w:cs="Arial"/>
                <w:color w:val="000000"/>
                <w:kern w:val="0"/>
                <w:sz w:val="24"/>
                <w:szCs w:val="24"/>
              </w:rPr>
            </w:pPr>
            <w:r w:rsidRPr="000B067D">
              <w:rPr>
                <w:rFonts w:ascii="Arial" w:eastAsia="宋体" w:hAnsi="Arial" w:cs="Arial"/>
                <w:color w:val="000000"/>
                <w:kern w:val="0"/>
                <w:sz w:val="24"/>
                <w:szCs w:val="24"/>
              </w:rPr>
              <w:t>Quality value</w:t>
            </w: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QV1</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.807</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70"/>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QV2</w:t>
            </w:r>
          </w:p>
        </w:tc>
        <w:tc>
          <w:tcPr>
            <w:tcW w:w="1905" w:type="dxa"/>
            <w:tcBorders>
              <w:top w:val="nil"/>
              <w:left w:val="nil"/>
              <w:bottom w:val="nil"/>
              <w:right w:val="nil"/>
            </w:tcBorders>
            <w:shd w:val="clear" w:color="auto" w:fill="auto"/>
            <w:noWrap/>
            <w:vAlign w:val="bottom"/>
            <w:hideMark/>
          </w:tcPr>
          <w:p w:rsidR="004A1DEE" w:rsidRPr="000B067D" w:rsidRDefault="00A15BE8" w:rsidP="004A1DEE">
            <w:pPr>
              <w:widowControl/>
              <w:jc w:val="right"/>
              <w:rPr>
                <w:rFonts w:ascii="Arial" w:eastAsia="宋体" w:hAnsi="Arial" w:cs="Arial"/>
                <w:color w:val="000000"/>
                <w:kern w:val="0"/>
                <w:sz w:val="24"/>
                <w:szCs w:val="24"/>
              </w:rPr>
            </w:pPr>
            <w:r>
              <w:rPr>
                <w:rFonts w:ascii="Arial" w:eastAsia="宋体" w:hAnsi="Arial" w:cs="Arial"/>
                <w:color w:val="000000"/>
                <w:kern w:val="0"/>
                <w:sz w:val="24"/>
                <w:szCs w:val="24"/>
              </w:rPr>
              <w:t>.</w:t>
            </w:r>
            <w:r>
              <w:rPr>
                <w:rFonts w:ascii="Arial" w:eastAsia="宋体" w:hAnsi="Arial" w:cs="Arial" w:hint="eastAsia"/>
                <w:color w:val="000000"/>
                <w:kern w:val="0"/>
                <w:sz w:val="24"/>
                <w:szCs w:val="24"/>
              </w:rPr>
              <w:t>540</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r>
      <w:tr w:rsidR="004A1DEE" w:rsidRPr="000B067D" w:rsidTr="00651A24">
        <w:trPr>
          <w:gridAfter w:val="1"/>
          <w:wAfter w:w="1091" w:type="dxa"/>
          <w:trHeight w:val="270"/>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QV3</w:t>
            </w:r>
          </w:p>
        </w:tc>
        <w:tc>
          <w:tcPr>
            <w:tcW w:w="1905" w:type="dxa"/>
            <w:tcBorders>
              <w:top w:val="nil"/>
              <w:left w:val="nil"/>
              <w:bottom w:val="nil"/>
              <w:right w:val="nil"/>
            </w:tcBorders>
            <w:shd w:val="clear" w:color="auto" w:fill="auto"/>
            <w:noWrap/>
            <w:vAlign w:val="bottom"/>
            <w:hideMark/>
          </w:tcPr>
          <w:p w:rsidR="004A1DEE" w:rsidRPr="000B067D" w:rsidRDefault="00A15BE8" w:rsidP="004A1DEE">
            <w:pPr>
              <w:widowControl/>
              <w:jc w:val="right"/>
              <w:rPr>
                <w:rFonts w:ascii="Arial" w:eastAsia="宋体" w:hAnsi="Arial" w:cs="Arial"/>
                <w:color w:val="000000"/>
                <w:kern w:val="0"/>
                <w:sz w:val="24"/>
                <w:szCs w:val="24"/>
              </w:rPr>
            </w:pPr>
            <w:r>
              <w:rPr>
                <w:rFonts w:ascii="Arial" w:eastAsia="宋体" w:hAnsi="Arial" w:cs="Arial"/>
                <w:color w:val="000000"/>
                <w:kern w:val="0"/>
                <w:sz w:val="24"/>
                <w:szCs w:val="24"/>
              </w:rPr>
              <w:t>.6</w:t>
            </w:r>
            <w:r>
              <w:rPr>
                <w:rFonts w:ascii="Arial" w:eastAsia="宋体" w:hAnsi="Arial" w:cs="Arial" w:hint="eastAsia"/>
                <w:color w:val="000000"/>
                <w:kern w:val="0"/>
                <w:sz w:val="24"/>
                <w:szCs w:val="24"/>
              </w:rPr>
              <w:t>93</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r>
      <w:tr w:rsidR="004A1DEE" w:rsidRPr="000B067D" w:rsidTr="00651A24">
        <w:trPr>
          <w:gridAfter w:val="1"/>
          <w:wAfter w:w="1091" w:type="dxa"/>
          <w:trHeight w:val="285"/>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QV4</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A15BE8" w:rsidP="004A1DEE">
            <w:pPr>
              <w:widowControl/>
              <w:jc w:val="right"/>
              <w:rPr>
                <w:rFonts w:ascii="Arial" w:eastAsia="宋体" w:hAnsi="Arial" w:cs="Arial"/>
                <w:color w:val="000000"/>
                <w:kern w:val="0"/>
                <w:sz w:val="24"/>
                <w:szCs w:val="24"/>
              </w:rPr>
            </w:pPr>
            <w:r>
              <w:rPr>
                <w:rFonts w:ascii="Arial" w:eastAsia="宋体" w:hAnsi="Arial" w:cs="Arial"/>
                <w:color w:val="000000"/>
                <w:kern w:val="0"/>
                <w:sz w:val="24"/>
                <w:szCs w:val="24"/>
              </w:rPr>
              <w:t>.</w:t>
            </w:r>
            <w:r>
              <w:rPr>
                <w:rFonts w:ascii="Arial" w:eastAsia="宋体" w:hAnsi="Arial" w:cs="Arial" w:hint="eastAsia"/>
                <w:color w:val="000000"/>
                <w:kern w:val="0"/>
                <w:sz w:val="24"/>
                <w:szCs w:val="24"/>
              </w:rPr>
              <w:t>658</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85"/>
        </w:trPr>
        <w:tc>
          <w:tcPr>
            <w:tcW w:w="1418" w:type="dxa"/>
            <w:gridSpan w:val="2"/>
            <w:vMerge w:val="restart"/>
            <w:tcBorders>
              <w:top w:val="nil"/>
              <w:left w:val="nil"/>
              <w:bottom w:val="single" w:sz="12" w:space="0" w:color="000000"/>
              <w:right w:val="nil"/>
            </w:tcBorders>
            <w:shd w:val="clear" w:color="auto" w:fill="auto"/>
            <w:noWrap/>
            <w:vAlign w:val="bottom"/>
            <w:hideMark/>
          </w:tcPr>
          <w:p w:rsidR="004A1DEE" w:rsidRPr="000B067D" w:rsidRDefault="004A1DEE" w:rsidP="00651A24">
            <w:pPr>
              <w:widowControl/>
              <w:spacing w:line="360" w:lineRule="auto"/>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Social value</w:t>
            </w: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SV1</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.800</w:t>
            </w: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70"/>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SV2</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.719</w:t>
            </w: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r>
      <w:tr w:rsidR="004A1DEE" w:rsidRPr="000B067D" w:rsidTr="00651A24">
        <w:trPr>
          <w:gridAfter w:val="1"/>
          <w:wAfter w:w="1091" w:type="dxa"/>
          <w:trHeight w:val="285"/>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SV3</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.754</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85"/>
        </w:trPr>
        <w:tc>
          <w:tcPr>
            <w:tcW w:w="1418" w:type="dxa"/>
            <w:gridSpan w:val="2"/>
            <w:vMerge w:val="restart"/>
            <w:tcBorders>
              <w:top w:val="nil"/>
              <w:left w:val="nil"/>
              <w:bottom w:val="single" w:sz="12" w:space="0" w:color="000000"/>
              <w:right w:val="nil"/>
            </w:tcBorders>
            <w:shd w:val="clear" w:color="auto" w:fill="auto"/>
            <w:noWrap/>
            <w:vAlign w:val="bottom"/>
            <w:hideMark/>
          </w:tcPr>
          <w:p w:rsidR="004A1DEE" w:rsidRPr="000B067D" w:rsidRDefault="004A1DEE" w:rsidP="00651A24">
            <w:pPr>
              <w:widowControl/>
              <w:spacing w:line="720" w:lineRule="auto"/>
              <w:rPr>
                <w:rFonts w:ascii="Arial" w:eastAsia="宋体" w:hAnsi="Arial" w:cs="Arial"/>
                <w:color w:val="000000"/>
                <w:kern w:val="0"/>
                <w:sz w:val="24"/>
                <w:szCs w:val="24"/>
              </w:rPr>
            </w:pPr>
            <w:r w:rsidRPr="000B067D">
              <w:rPr>
                <w:rFonts w:ascii="Arial" w:eastAsia="宋体" w:hAnsi="Arial" w:cs="Arial"/>
                <w:color w:val="000000"/>
                <w:kern w:val="0"/>
                <w:sz w:val="24"/>
                <w:szCs w:val="24"/>
              </w:rPr>
              <w:t>Price value</w:t>
            </w: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PV1</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.749</w:t>
            </w: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70"/>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PV2</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.745</w:t>
            </w: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r>
      <w:tr w:rsidR="004A1DEE" w:rsidRPr="000B067D" w:rsidTr="00651A24">
        <w:trPr>
          <w:gridAfter w:val="1"/>
          <w:wAfter w:w="1091" w:type="dxa"/>
          <w:trHeight w:val="285"/>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PV3</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.753</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85"/>
        </w:trPr>
        <w:tc>
          <w:tcPr>
            <w:tcW w:w="1418" w:type="dxa"/>
            <w:gridSpan w:val="2"/>
            <w:vMerge w:val="restart"/>
            <w:tcBorders>
              <w:top w:val="nil"/>
              <w:left w:val="nil"/>
              <w:bottom w:val="single" w:sz="12" w:space="0" w:color="000000"/>
              <w:right w:val="nil"/>
            </w:tcBorders>
            <w:shd w:val="clear" w:color="auto" w:fill="auto"/>
            <w:vAlign w:val="bottom"/>
            <w:hideMark/>
          </w:tcPr>
          <w:p w:rsidR="004A1DEE" w:rsidRPr="000B067D" w:rsidRDefault="004A1DEE" w:rsidP="00651A24">
            <w:pPr>
              <w:widowControl/>
              <w:spacing w:line="360" w:lineRule="auto"/>
              <w:rPr>
                <w:rFonts w:ascii="Arial" w:eastAsia="宋体" w:hAnsi="Arial" w:cs="Arial"/>
                <w:color w:val="000000"/>
                <w:kern w:val="0"/>
                <w:sz w:val="24"/>
                <w:szCs w:val="24"/>
              </w:rPr>
            </w:pPr>
            <w:r w:rsidRPr="000B067D">
              <w:rPr>
                <w:rFonts w:ascii="Arial" w:eastAsia="宋体" w:hAnsi="Arial" w:cs="Arial"/>
                <w:color w:val="000000"/>
                <w:kern w:val="0"/>
                <w:sz w:val="24"/>
                <w:szCs w:val="24"/>
              </w:rPr>
              <w:t>Emotional value</w:t>
            </w: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EV1</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.638</w:t>
            </w: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270"/>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EV2</w:t>
            </w:r>
          </w:p>
        </w:tc>
        <w:tc>
          <w:tcPr>
            <w:tcW w:w="1905"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1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778"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c>
          <w:tcPr>
            <w:tcW w:w="875" w:type="dxa"/>
            <w:tcBorders>
              <w:top w:val="nil"/>
              <w:left w:val="nil"/>
              <w:bottom w:val="nil"/>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.815</w:t>
            </w:r>
          </w:p>
        </w:tc>
        <w:tc>
          <w:tcPr>
            <w:tcW w:w="1477" w:type="dxa"/>
            <w:tcBorders>
              <w:top w:val="nil"/>
              <w:left w:val="nil"/>
              <w:bottom w:val="nil"/>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p>
        </w:tc>
      </w:tr>
      <w:tr w:rsidR="004A1DEE" w:rsidRPr="000B067D" w:rsidTr="00651A24">
        <w:trPr>
          <w:gridAfter w:val="1"/>
          <w:wAfter w:w="1091" w:type="dxa"/>
          <w:trHeight w:val="285"/>
        </w:trPr>
        <w:tc>
          <w:tcPr>
            <w:tcW w:w="1418" w:type="dxa"/>
            <w:gridSpan w:val="2"/>
            <w:vMerge/>
            <w:tcBorders>
              <w:top w:val="nil"/>
              <w:left w:val="nil"/>
              <w:bottom w:val="single" w:sz="12" w:space="0" w:color="000000"/>
              <w:right w:val="nil"/>
            </w:tcBorders>
            <w:vAlign w:val="center"/>
            <w:hideMark/>
          </w:tcPr>
          <w:p w:rsidR="004A1DEE" w:rsidRPr="000B067D" w:rsidRDefault="004A1DEE" w:rsidP="004A1DEE">
            <w:pPr>
              <w:widowControl/>
              <w:jc w:val="left"/>
              <w:rPr>
                <w:rFonts w:ascii="Arial" w:eastAsia="宋体" w:hAnsi="Arial" w:cs="Arial"/>
                <w:color w:val="000000"/>
                <w:kern w:val="0"/>
                <w:sz w:val="24"/>
                <w:szCs w:val="24"/>
              </w:rPr>
            </w:pP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EV3</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.565</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r>
      <w:tr w:rsidR="004A1DEE" w:rsidRPr="000B067D" w:rsidTr="00651A24">
        <w:trPr>
          <w:gridAfter w:val="1"/>
          <w:wAfter w:w="1091" w:type="dxa"/>
          <w:trHeight w:val="300"/>
        </w:trPr>
        <w:tc>
          <w:tcPr>
            <w:tcW w:w="1418" w:type="dxa"/>
            <w:gridSpan w:val="2"/>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KMO</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651A24"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0.759</w:t>
            </w:r>
          </w:p>
        </w:tc>
      </w:tr>
      <w:tr w:rsidR="004A1DEE" w:rsidRPr="000B067D" w:rsidTr="00651A24">
        <w:trPr>
          <w:gridAfter w:val="1"/>
          <w:wAfter w:w="1091" w:type="dxa"/>
          <w:trHeight w:val="300"/>
        </w:trPr>
        <w:tc>
          <w:tcPr>
            <w:tcW w:w="1418" w:type="dxa"/>
            <w:gridSpan w:val="2"/>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3305" w:type="dxa"/>
            <w:gridSpan w:val="2"/>
            <w:tcBorders>
              <w:top w:val="single" w:sz="12" w:space="0" w:color="auto"/>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Approx. Chi-Square</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1093.378</w:t>
            </w:r>
          </w:p>
        </w:tc>
      </w:tr>
      <w:tr w:rsidR="004A1DEE" w:rsidRPr="000B067D" w:rsidTr="00651A24">
        <w:trPr>
          <w:gridAfter w:val="1"/>
          <w:wAfter w:w="1091" w:type="dxa"/>
          <w:trHeight w:val="300"/>
        </w:trPr>
        <w:tc>
          <w:tcPr>
            <w:tcW w:w="1418" w:type="dxa"/>
            <w:gridSpan w:val="2"/>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00"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Sig.</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651A24"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.000</w:t>
            </w:r>
          </w:p>
        </w:tc>
      </w:tr>
      <w:tr w:rsidR="004A1DEE" w:rsidRPr="000B067D" w:rsidTr="00651A24">
        <w:trPr>
          <w:gridAfter w:val="1"/>
          <w:wAfter w:w="1091" w:type="dxa"/>
          <w:trHeight w:val="585"/>
        </w:trPr>
        <w:tc>
          <w:tcPr>
            <w:tcW w:w="1418" w:type="dxa"/>
            <w:gridSpan w:val="2"/>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00" w:type="dxa"/>
            <w:tcBorders>
              <w:top w:val="nil"/>
              <w:left w:val="nil"/>
              <w:bottom w:val="single" w:sz="12" w:space="0" w:color="auto"/>
              <w:right w:val="nil"/>
            </w:tcBorders>
            <w:shd w:val="clear" w:color="auto" w:fill="auto"/>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Cumulative variance contribution rate</w:t>
            </w:r>
          </w:p>
        </w:tc>
        <w:tc>
          <w:tcPr>
            <w:tcW w:w="190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1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778"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875"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 xml:space="preserve">　</w:t>
            </w:r>
          </w:p>
        </w:tc>
        <w:tc>
          <w:tcPr>
            <w:tcW w:w="1477" w:type="dxa"/>
            <w:tcBorders>
              <w:top w:val="nil"/>
              <w:left w:val="nil"/>
              <w:bottom w:val="single" w:sz="12" w:space="0" w:color="auto"/>
              <w:right w:val="nil"/>
            </w:tcBorders>
            <w:shd w:val="clear" w:color="auto" w:fill="auto"/>
            <w:noWrap/>
            <w:vAlign w:val="bottom"/>
            <w:hideMark/>
          </w:tcPr>
          <w:p w:rsidR="004A1DEE" w:rsidRPr="000B067D" w:rsidRDefault="004A1DEE" w:rsidP="004A1DEE">
            <w:pPr>
              <w:widowControl/>
              <w:jc w:val="right"/>
              <w:rPr>
                <w:rFonts w:ascii="Arial" w:eastAsia="宋体" w:hAnsi="Arial" w:cs="Arial"/>
                <w:color w:val="000000"/>
                <w:kern w:val="0"/>
                <w:sz w:val="24"/>
                <w:szCs w:val="24"/>
              </w:rPr>
            </w:pPr>
            <w:r w:rsidRPr="000B067D">
              <w:rPr>
                <w:rFonts w:ascii="Arial" w:eastAsia="宋体" w:hAnsi="Arial" w:cs="Arial"/>
                <w:color w:val="000000"/>
                <w:kern w:val="0"/>
                <w:sz w:val="24"/>
                <w:szCs w:val="24"/>
              </w:rPr>
              <w:t>61.64%</w:t>
            </w:r>
          </w:p>
        </w:tc>
      </w:tr>
      <w:tr w:rsidR="00651A24" w:rsidRPr="000B067D" w:rsidTr="00651A2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15" w:type="dxa"/>
          <w:cantSplit/>
          <w:tblHeader/>
        </w:trPr>
        <w:tc>
          <w:tcPr>
            <w:tcW w:w="9746" w:type="dxa"/>
            <w:gridSpan w:val="8"/>
            <w:tcBorders>
              <w:top w:val="nil"/>
              <w:left w:val="nil"/>
              <w:bottom w:val="nil"/>
              <w:right w:val="nil"/>
            </w:tcBorders>
            <w:hideMark/>
          </w:tcPr>
          <w:p w:rsidR="00651A24" w:rsidRPr="000B067D" w:rsidRDefault="00651A24" w:rsidP="00651A24">
            <w:pPr>
              <w:spacing w:line="360" w:lineRule="auto"/>
              <w:rPr>
                <w:rFonts w:ascii="Arial" w:hAnsi="Arial" w:cs="Arial"/>
                <w:i/>
                <w:sz w:val="24"/>
                <w:szCs w:val="24"/>
              </w:rPr>
            </w:pPr>
            <w:r w:rsidRPr="000B067D">
              <w:rPr>
                <w:rFonts w:ascii="Arial" w:hAnsi="Arial" w:cs="Arial"/>
                <w:i/>
                <w:sz w:val="24"/>
                <w:szCs w:val="24"/>
              </w:rPr>
              <w:t xml:space="preserve">Extraction Method: Principal Component Analysis. </w:t>
            </w:r>
          </w:p>
          <w:p w:rsidR="00651A24" w:rsidRPr="000B067D" w:rsidRDefault="00651A24" w:rsidP="00651A24">
            <w:pPr>
              <w:spacing w:line="360" w:lineRule="auto"/>
              <w:rPr>
                <w:rFonts w:ascii="Arial" w:hAnsi="Arial" w:cs="Arial"/>
                <w:i/>
                <w:sz w:val="24"/>
                <w:szCs w:val="24"/>
              </w:rPr>
            </w:pPr>
            <w:r w:rsidRPr="000B067D">
              <w:rPr>
                <w:rFonts w:ascii="Arial" w:hAnsi="Arial" w:cs="Arial"/>
                <w:i/>
                <w:sz w:val="24"/>
                <w:szCs w:val="24"/>
              </w:rPr>
              <w:t>Rotation Method: Varimax with Kaiser Normalization.</w:t>
            </w:r>
          </w:p>
        </w:tc>
      </w:tr>
      <w:tr w:rsidR="00651A24" w:rsidRPr="000B067D" w:rsidTr="00651A2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15" w:type="dxa"/>
          <w:cantSplit/>
        </w:trPr>
        <w:tc>
          <w:tcPr>
            <w:tcW w:w="9746" w:type="dxa"/>
            <w:gridSpan w:val="8"/>
            <w:tcBorders>
              <w:top w:val="nil"/>
              <w:left w:val="nil"/>
              <w:bottom w:val="nil"/>
              <w:right w:val="nil"/>
            </w:tcBorders>
            <w:hideMark/>
          </w:tcPr>
          <w:p w:rsidR="00651A24" w:rsidRPr="000B067D" w:rsidRDefault="00651A24" w:rsidP="00651A24">
            <w:pPr>
              <w:spacing w:line="360" w:lineRule="auto"/>
              <w:rPr>
                <w:rFonts w:ascii="Arial" w:hAnsi="Arial" w:cs="Arial"/>
                <w:i/>
                <w:sz w:val="24"/>
                <w:szCs w:val="24"/>
              </w:rPr>
            </w:pPr>
            <w:r w:rsidRPr="000B067D">
              <w:rPr>
                <w:rFonts w:ascii="Arial" w:hAnsi="Arial" w:cs="Arial"/>
                <w:i/>
                <w:sz w:val="24"/>
                <w:szCs w:val="24"/>
              </w:rPr>
              <w:t>a. Rotation converged in 6 iterations.</w:t>
            </w:r>
          </w:p>
        </w:tc>
      </w:tr>
    </w:tbl>
    <w:p w:rsidR="00312445" w:rsidRPr="000B067D" w:rsidRDefault="00312445" w:rsidP="00524C25">
      <w:pPr>
        <w:spacing w:line="360" w:lineRule="auto"/>
        <w:rPr>
          <w:rFonts w:ascii="Arial" w:hAnsi="Arial" w:cs="Arial"/>
          <w:sz w:val="24"/>
          <w:szCs w:val="24"/>
        </w:rPr>
      </w:pPr>
    </w:p>
    <w:p w:rsidR="008443CA" w:rsidRPr="000B067D" w:rsidRDefault="008F3434" w:rsidP="000F276A">
      <w:pPr>
        <w:spacing w:line="360" w:lineRule="auto"/>
        <w:rPr>
          <w:rFonts w:ascii="Arial" w:hAnsi="Arial" w:cs="Arial"/>
          <w:sz w:val="24"/>
          <w:szCs w:val="24"/>
        </w:rPr>
      </w:pPr>
      <w:r w:rsidRPr="000B067D">
        <w:rPr>
          <w:rFonts w:ascii="Arial" w:hAnsi="Arial" w:cs="Arial"/>
          <w:sz w:val="24"/>
          <w:szCs w:val="24"/>
        </w:rPr>
        <w:lastRenderedPageBreak/>
        <w:t>From table 4-6 independent variable factor analysis results, a total of extract four characteristic values greater than 1, the cumulative variance of 61.64% (&gt; 50%), which suggests that the independent variable of the measurement is valid, questionnaire construct validity is good.</w:t>
      </w:r>
    </w:p>
    <w:p w:rsidR="008F3434" w:rsidRPr="006C1BD6" w:rsidRDefault="008F3434" w:rsidP="009833B0">
      <w:pPr>
        <w:pStyle w:val="2"/>
        <w:rPr>
          <w:rFonts w:ascii="Arial" w:hAnsi="Arial" w:cs="Arial"/>
          <w:b w:val="0"/>
          <w:sz w:val="30"/>
          <w:szCs w:val="30"/>
        </w:rPr>
      </w:pPr>
      <w:bookmarkStart w:id="83" w:name="_Toc17268145"/>
      <w:r w:rsidRPr="006C1BD6">
        <w:rPr>
          <w:rFonts w:ascii="Arial" w:hAnsi="Arial" w:cs="Arial"/>
          <w:b w:val="0"/>
          <w:sz w:val="30"/>
          <w:szCs w:val="30"/>
        </w:rPr>
        <w:t>4.3 Correlation analysis</w:t>
      </w:r>
      <w:bookmarkEnd w:id="83"/>
    </w:p>
    <w:p w:rsidR="00F71564" w:rsidRPr="000B067D" w:rsidRDefault="00C86800" w:rsidP="00524C25">
      <w:pPr>
        <w:spacing w:line="360" w:lineRule="auto"/>
        <w:rPr>
          <w:rFonts w:ascii="Arial" w:hAnsi="Arial" w:cs="Arial"/>
          <w:sz w:val="24"/>
          <w:szCs w:val="24"/>
        </w:rPr>
      </w:pPr>
      <w:r w:rsidRPr="000B067D">
        <w:rPr>
          <w:rFonts w:ascii="Arial" w:hAnsi="Arial" w:cs="Arial"/>
          <w:sz w:val="24"/>
          <w:szCs w:val="24"/>
        </w:rPr>
        <w:t>(Adler and Parmryd, 2010) mainly take correlation coefficient and p-value as the main reference standards when describing correlation. When the correlation coefficient is positive, it means that there is a positive correlation between variables. When the correlation coefficient is negative, it means that there is a negative correlation between variables. The asterisk in the upper right corner of the correlation coefficient represents the significance level, one (*) represents the significance level at 0.05, and two (**) represents the significance level at 0.01. In addition, determine whether the p-value value is less than 0.05. If it is less than 0.05, it indicates that there is a correlation between variables.</w:t>
      </w:r>
    </w:p>
    <w:p w:rsidR="000E245F" w:rsidRPr="000B067D" w:rsidRDefault="000E245F" w:rsidP="00524C25">
      <w:pPr>
        <w:spacing w:line="360" w:lineRule="auto"/>
        <w:rPr>
          <w:rFonts w:ascii="Arial" w:hAnsi="Arial" w:cs="Arial"/>
          <w:sz w:val="24"/>
          <w:szCs w:val="24"/>
        </w:rPr>
      </w:pPr>
    </w:p>
    <w:p w:rsidR="004000D7" w:rsidRPr="006C1BD6" w:rsidRDefault="004000D7" w:rsidP="006C1BD6">
      <w:pPr>
        <w:spacing w:line="360" w:lineRule="auto"/>
        <w:rPr>
          <w:rFonts w:ascii="Arial" w:hAnsi="Arial" w:cs="Arial"/>
          <w:i/>
          <w:sz w:val="24"/>
          <w:szCs w:val="24"/>
        </w:rPr>
      </w:pPr>
      <w:r w:rsidRPr="006C1BD6">
        <w:rPr>
          <w:rFonts w:ascii="Arial" w:hAnsi="Arial" w:cs="Arial"/>
          <w:i/>
          <w:sz w:val="24"/>
          <w:szCs w:val="24"/>
        </w:rPr>
        <w:t>Table 4-7: Correlations between independent variables and dependent variables</w:t>
      </w: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07"/>
        <w:gridCol w:w="2033"/>
        <w:gridCol w:w="1044"/>
        <w:gridCol w:w="1041"/>
        <w:gridCol w:w="1176"/>
        <w:gridCol w:w="1043"/>
        <w:gridCol w:w="1502"/>
      </w:tblGrid>
      <w:tr w:rsidR="008F3434" w:rsidRPr="000B067D" w:rsidTr="004000D7">
        <w:trPr>
          <w:cantSplit/>
          <w:tblHeader/>
        </w:trPr>
        <w:tc>
          <w:tcPr>
            <w:tcW w:w="3940" w:type="dxa"/>
            <w:gridSpan w:val="2"/>
            <w:tcBorders>
              <w:top w:val="double" w:sz="6" w:space="0" w:color="000000"/>
              <w:left w:val="nil"/>
              <w:bottom w:val="single" w:sz="18" w:space="0" w:color="000000"/>
              <w:right w:val="nil"/>
            </w:tcBorders>
            <w:vAlign w:val="center"/>
          </w:tcPr>
          <w:p w:rsidR="008F3434" w:rsidRPr="000B067D" w:rsidRDefault="008F3434" w:rsidP="008F3434">
            <w:pPr>
              <w:spacing w:line="360" w:lineRule="auto"/>
              <w:rPr>
                <w:rFonts w:ascii="Arial" w:hAnsi="Arial" w:cs="Arial"/>
                <w:sz w:val="24"/>
                <w:szCs w:val="24"/>
              </w:rPr>
            </w:pPr>
          </w:p>
        </w:tc>
        <w:tc>
          <w:tcPr>
            <w:tcW w:w="1044" w:type="dxa"/>
            <w:tcBorders>
              <w:top w:val="double" w:sz="6" w:space="0" w:color="000000"/>
              <w:left w:val="nil"/>
              <w:bottom w:val="single" w:sz="18" w:space="0" w:color="000000"/>
              <w:right w:val="nil"/>
            </w:tcBorders>
            <w:vAlign w:val="bottom"/>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Quality</w:t>
            </w:r>
          </w:p>
        </w:tc>
        <w:tc>
          <w:tcPr>
            <w:tcW w:w="1041" w:type="dxa"/>
            <w:tcBorders>
              <w:top w:val="double" w:sz="6" w:space="0" w:color="000000"/>
              <w:left w:val="nil"/>
              <w:bottom w:val="single" w:sz="18" w:space="0" w:color="000000"/>
              <w:right w:val="nil"/>
            </w:tcBorders>
            <w:vAlign w:val="bottom"/>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Social</w:t>
            </w:r>
          </w:p>
        </w:tc>
        <w:tc>
          <w:tcPr>
            <w:tcW w:w="1176" w:type="dxa"/>
            <w:tcBorders>
              <w:top w:val="double" w:sz="6" w:space="0" w:color="000000"/>
              <w:left w:val="nil"/>
              <w:bottom w:val="single" w:sz="18" w:space="0" w:color="000000"/>
              <w:right w:val="nil"/>
            </w:tcBorders>
            <w:vAlign w:val="bottom"/>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Emotional</w:t>
            </w:r>
          </w:p>
        </w:tc>
        <w:tc>
          <w:tcPr>
            <w:tcW w:w="1043" w:type="dxa"/>
            <w:tcBorders>
              <w:top w:val="double" w:sz="6" w:space="0" w:color="000000"/>
              <w:left w:val="nil"/>
              <w:bottom w:val="single" w:sz="18" w:space="0" w:color="000000"/>
              <w:right w:val="nil"/>
            </w:tcBorders>
            <w:vAlign w:val="bottom"/>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Price</w:t>
            </w:r>
          </w:p>
        </w:tc>
        <w:tc>
          <w:tcPr>
            <w:tcW w:w="1502" w:type="dxa"/>
            <w:tcBorders>
              <w:top w:val="double" w:sz="6" w:space="0" w:color="000000"/>
              <w:left w:val="nil"/>
              <w:bottom w:val="single" w:sz="18" w:space="0" w:color="000000"/>
              <w:right w:val="nil"/>
            </w:tcBorders>
            <w:vAlign w:val="bottom"/>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Purchase intention</w:t>
            </w:r>
          </w:p>
        </w:tc>
      </w:tr>
      <w:tr w:rsidR="008F3434" w:rsidRPr="000B067D" w:rsidTr="004000D7">
        <w:trPr>
          <w:cantSplit/>
          <w:tblHeader/>
        </w:trPr>
        <w:tc>
          <w:tcPr>
            <w:tcW w:w="1907" w:type="dxa"/>
            <w:vMerge w:val="restart"/>
            <w:tcBorders>
              <w:top w:val="single" w:sz="18" w:space="0" w:color="000000"/>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Quality</w:t>
            </w:r>
          </w:p>
        </w:tc>
        <w:tc>
          <w:tcPr>
            <w:tcW w:w="2033"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Pearson Correlation</w:t>
            </w:r>
          </w:p>
        </w:tc>
        <w:tc>
          <w:tcPr>
            <w:tcW w:w="1044"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1</w:t>
            </w:r>
          </w:p>
        </w:tc>
        <w:tc>
          <w:tcPr>
            <w:tcW w:w="1041"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.264</w:t>
            </w:r>
            <w:r w:rsidRPr="000B067D">
              <w:rPr>
                <w:rFonts w:ascii="Arial" w:hAnsi="Arial" w:cs="Arial"/>
                <w:sz w:val="24"/>
                <w:szCs w:val="24"/>
                <w:vertAlign w:val="superscript"/>
              </w:rPr>
              <w:t>**</w:t>
            </w:r>
          </w:p>
        </w:tc>
        <w:tc>
          <w:tcPr>
            <w:tcW w:w="1176"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.504</w:t>
            </w:r>
            <w:r w:rsidRPr="000B067D">
              <w:rPr>
                <w:rFonts w:ascii="Arial" w:hAnsi="Arial" w:cs="Arial"/>
                <w:sz w:val="24"/>
                <w:szCs w:val="24"/>
                <w:vertAlign w:val="superscript"/>
              </w:rPr>
              <w:t>**</w:t>
            </w:r>
          </w:p>
        </w:tc>
        <w:tc>
          <w:tcPr>
            <w:tcW w:w="1043"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.285</w:t>
            </w:r>
            <w:r w:rsidRPr="000B067D">
              <w:rPr>
                <w:rFonts w:ascii="Arial" w:hAnsi="Arial" w:cs="Arial"/>
                <w:sz w:val="24"/>
                <w:szCs w:val="24"/>
                <w:vertAlign w:val="superscript"/>
              </w:rPr>
              <w:t>**</w:t>
            </w:r>
          </w:p>
        </w:tc>
        <w:tc>
          <w:tcPr>
            <w:tcW w:w="1502" w:type="dxa"/>
            <w:tcBorders>
              <w:top w:val="single" w:sz="1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.456</w:t>
            </w:r>
            <w:r w:rsidRPr="000B067D">
              <w:rPr>
                <w:rFonts w:ascii="Arial" w:hAnsi="Arial" w:cs="Arial"/>
                <w:sz w:val="24"/>
                <w:szCs w:val="24"/>
                <w:vertAlign w:val="superscript"/>
              </w:rPr>
              <w:t>**</w:t>
            </w:r>
          </w:p>
        </w:tc>
      </w:tr>
      <w:tr w:rsidR="008F3434" w:rsidRPr="000B067D" w:rsidTr="004000D7">
        <w:trPr>
          <w:cantSplit/>
          <w:tblHeader/>
        </w:trPr>
        <w:tc>
          <w:tcPr>
            <w:tcW w:w="1907" w:type="dxa"/>
            <w:vMerge/>
            <w:tcBorders>
              <w:top w:val="single" w:sz="1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Sig. (2-tailed)</w:t>
            </w:r>
          </w:p>
        </w:tc>
        <w:tc>
          <w:tcPr>
            <w:tcW w:w="1044" w:type="dxa"/>
            <w:tcBorders>
              <w:top w:val="nil"/>
              <w:left w:val="nil"/>
              <w:bottom w:val="nil"/>
              <w:right w:val="nil"/>
            </w:tcBorders>
            <w:vAlign w:val="center"/>
          </w:tcPr>
          <w:p w:rsidR="008F3434" w:rsidRPr="000B067D" w:rsidRDefault="008F3434" w:rsidP="008F3434">
            <w:pPr>
              <w:spacing w:line="360" w:lineRule="auto"/>
              <w:rPr>
                <w:rFonts w:ascii="Arial" w:hAnsi="Arial" w:cs="Arial"/>
                <w:sz w:val="24"/>
                <w:szCs w:val="24"/>
              </w:rPr>
            </w:pPr>
          </w:p>
        </w:tc>
        <w:tc>
          <w:tcPr>
            <w:tcW w:w="1041"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176"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502"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r>
      <w:tr w:rsidR="008F3434" w:rsidRPr="000B067D" w:rsidTr="004000D7">
        <w:trPr>
          <w:cantSplit/>
          <w:tblHeader/>
        </w:trPr>
        <w:tc>
          <w:tcPr>
            <w:tcW w:w="1907" w:type="dxa"/>
            <w:vMerge/>
            <w:tcBorders>
              <w:top w:val="single" w:sz="1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N</w:t>
            </w:r>
          </w:p>
        </w:tc>
        <w:tc>
          <w:tcPr>
            <w:tcW w:w="1044"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1"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176"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502"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r>
      <w:tr w:rsidR="008F3434" w:rsidRPr="000B067D" w:rsidTr="004000D7">
        <w:trPr>
          <w:cantSplit/>
          <w:tblHeader/>
        </w:trPr>
        <w:tc>
          <w:tcPr>
            <w:tcW w:w="1907" w:type="dxa"/>
            <w:vMerge w:val="restart"/>
            <w:tcBorders>
              <w:top w:val="single" w:sz="8" w:space="0" w:color="000000"/>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Social</w:t>
            </w:r>
          </w:p>
        </w:tc>
        <w:tc>
          <w:tcPr>
            <w:tcW w:w="203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Pearson Correlation</w:t>
            </w:r>
          </w:p>
        </w:tc>
        <w:tc>
          <w:tcPr>
            <w:tcW w:w="1044"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.264</w:t>
            </w:r>
            <w:r w:rsidRPr="000B067D">
              <w:rPr>
                <w:rFonts w:ascii="Arial" w:hAnsi="Arial" w:cs="Arial"/>
                <w:sz w:val="24"/>
                <w:szCs w:val="24"/>
                <w:vertAlign w:val="superscript"/>
              </w:rPr>
              <w:t>**</w:t>
            </w:r>
          </w:p>
        </w:tc>
        <w:tc>
          <w:tcPr>
            <w:tcW w:w="1041"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1</w:t>
            </w:r>
          </w:p>
        </w:tc>
        <w:tc>
          <w:tcPr>
            <w:tcW w:w="1176"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.283</w:t>
            </w:r>
            <w:r w:rsidRPr="000B067D">
              <w:rPr>
                <w:rFonts w:ascii="Arial" w:hAnsi="Arial" w:cs="Arial"/>
                <w:sz w:val="24"/>
                <w:szCs w:val="24"/>
                <w:vertAlign w:val="superscript"/>
              </w:rPr>
              <w:t>**</w:t>
            </w:r>
          </w:p>
        </w:tc>
        <w:tc>
          <w:tcPr>
            <w:tcW w:w="104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.220</w:t>
            </w:r>
            <w:r w:rsidRPr="000B067D">
              <w:rPr>
                <w:rFonts w:ascii="Arial" w:hAnsi="Arial" w:cs="Arial"/>
                <w:sz w:val="24"/>
                <w:szCs w:val="24"/>
                <w:vertAlign w:val="superscript"/>
              </w:rPr>
              <w:t>**</w:t>
            </w:r>
          </w:p>
        </w:tc>
        <w:tc>
          <w:tcPr>
            <w:tcW w:w="1502"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.223</w:t>
            </w:r>
            <w:r w:rsidRPr="000B067D">
              <w:rPr>
                <w:rFonts w:ascii="Arial" w:hAnsi="Arial" w:cs="Arial"/>
                <w:sz w:val="24"/>
                <w:szCs w:val="24"/>
                <w:vertAlign w:val="superscript"/>
              </w:rPr>
              <w:t>**</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Sig. (2-tailed)</w:t>
            </w:r>
          </w:p>
        </w:tc>
        <w:tc>
          <w:tcPr>
            <w:tcW w:w="1044"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1" w:type="dxa"/>
            <w:tcBorders>
              <w:top w:val="nil"/>
              <w:left w:val="nil"/>
              <w:bottom w:val="nil"/>
              <w:right w:val="nil"/>
            </w:tcBorders>
            <w:vAlign w:val="center"/>
          </w:tcPr>
          <w:p w:rsidR="008F3434" w:rsidRPr="000B067D" w:rsidRDefault="008F3434" w:rsidP="008F3434">
            <w:pPr>
              <w:spacing w:line="360" w:lineRule="auto"/>
              <w:rPr>
                <w:rFonts w:ascii="Arial" w:hAnsi="Arial" w:cs="Arial"/>
                <w:sz w:val="24"/>
                <w:szCs w:val="24"/>
              </w:rPr>
            </w:pPr>
          </w:p>
        </w:tc>
        <w:tc>
          <w:tcPr>
            <w:tcW w:w="1176"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502"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N</w:t>
            </w:r>
          </w:p>
        </w:tc>
        <w:tc>
          <w:tcPr>
            <w:tcW w:w="1044"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1"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176"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502"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r>
      <w:tr w:rsidR="008F3434" w:rsidRPr="000B067D" w:rsidTr="004000D7">
        <w:trPr>
          <w:cantSplit/>
          <w:tblHeader/>
        </w:trPr>
        <w:tc>
          <w:tcPr>
            <w:tcW w:w="1907" w:type="dxa"/>
            <w:vMerge w:val="restart"/>
            <w:tcBorders>
              <w:top w:val="single" w:sz="8" w:space="0" w:color="000000"/>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Emotional</w:t>
            </w:r>
          </w:p>
        </w:tc>
        <w:tc>
          <w:tcPr>
            <w:tcW w:w="203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Pearson Correlation</w:t>
            </w:r>
          </w:p>
        </w:tc>
        <w:tc>
          <w:tcPr>
            <w:tcW w:w="1044"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.504</w:t>
            </w:r>
            <w:r w:rsidRPr="000B067D">
              <w:rPr>
                <w:rFonts w:ascii="Arial" w:hAnsi="Arial" w:cs="Arial"/>
                <w:sz w:val="24"/>
                <w:szCs w:val="24"/>
                <w:vertAlign w:val="superscript"/>
              </w:rPr>
              <w:t>**</w:t>
            </w:r>
          </w:p>
        </w:tc>
        <w:tc>
          <w:tcPr>
            <w:tcW w:w="1041"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.283</w:t>
            </w:r>
            <w:r w:rsidRPr="000B067D">
              <w:rPr>
                <w:rFonts w:ascii="Arial" w:hAnsi="Arial" w:cs="Arial"/>
                <w:sz w:val="24"/>
                <w:szCs w:val="24"/>
                <w:vertAlign w:val="superscript"/>
              </w:rPr>
              <w:t>**</w:t>
            </w:r>
          </w:p>
        </w:tc>
        <w:tc>
          <w:tcPr>
            <w:tcW w:w="1176"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1</w:t>
            </w:r>
          </w:p>
        </w:tc>
        <w:tc>
          <w:tcPr>
            <w:tcW w:w="104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.575</w:t>
            </w:r>
            <w:r w:rsidRPr="000B067D">
              <w:rPr>
                <w:rFonts w:ascii="Arial" w:hAnsi="Arial" w:cs="Arial"/>
                <w:sz w:val="24"/>
                <w:szCs w:val="24"/>
                <w:vertAlign w:val="superscript"/>
              </w:rPr>
              <w:t>**</w:t>
            </w:r>
          </w:p>
        </w:tc>
        <w:tc>
          <w:tcPr>
            <w:tcW w:w="1502"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.550</w:t>
            </w:r>
            <w:r w:rsidRPr="000B067D">
              <w:rPr>
                <w:rFonts w:ascii="Arial" w:hAnsi="Arial" w:cs="Arial"/>
                <w:sz w:val="24"/>
                <w:szCs w:val="24"/>
                <w:vertAlign w:val="superscript"/>
              </w:rPr>
              <w:t>**</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Sig. (2-tailed)</w:t>
            </w:r>
          </w:p>
        </w:tc>
        <w:tc>
          <w:tcPr>
            <w:tcW w:w="1044"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1"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176" w:type="dxa"/>
            <w:tcBorders>
              <w:top w:val="nil"/>
              <w:left w:val="nil"/>
              <w:bottom w:val="nil"/>
              <w:right w:val="nil"/>
            </w:tcBorders>
            <w:vAlign w:val="center"/>
          </w:tcPr>
          <w:p w:rsidR="008F3434" w:rsidRPr="000B067D" w:rsidRDefault="008F3434" w:rsidP="008F3434">
            <w:pPr>
              <w:spacing w:line="360" w:lineRule="auto"/>
              <w:rPr>
                <w:rFonts w:ascii="Arial" w:hAnsi="Arial" w:cs="Arial"/>
                <w:sz w:val="24"/>
                <w:szCs w:val="24"/>
              </w:rPr>
            </w:pPr>
          </w:p>
        </w:tc>
        <w:tc>
          <w:tcPr>
            <w:tcW w:w="104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502"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N</w:t>
            </w:r>
          </w:p>
        </w:tc>
        <w:tc>
          <w:tcPr>
            <w:tcW w:w="1044"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1"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176"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502"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r>
      <w:tr w:rsidR="008F3434" w:rsidRPr="000B067D" w:rsidTr="004000D7">
        <w:trPr>
          <w:cantSplit/>
          <w:tblHeader/>
        </w:trPr>
        <w:tc>
          <w:tcPr>
            <w:tcW w:w="1907" w:type="dxa"/>
            <w:vMerge w:val="restart"/>
            <w:tcBorders>
              <w:top w:val="single" w:sz="8" w:space="0" w:color="000000"/>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Price</w:t>
            </w:r>
          </w:p>
        </w:tc>
        <w:tc>
          <w:tcPr>
            <w:tcW w:w="203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Pearson Correlation</w:t>
            </w:r>
          </w:p>
        </w:tc>
        <w:tc>
          <w:tcPr>
            <w:tcW w:w="1044"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.285</w:t>
            </w:r>
            <w:r w:rsidRPr="000B067D">
              <w:rPr>
                <w:rFonts w:ascii="Arial" w:hAnsi="Arial" w:cs="Arial"/>
                <w:sz w:val="24"/>
                <w:szCs w:val="24"/>
                <w:vertAlign w:val="superscript"/>
              </w:rPr>
              <w:t>**</w:t>
            </w:r>
          </w:p>
        </w:tc>
        <w:tc>
          <w:tcPr>
            <w:tcW w:w="1041"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.220</w:t>
            </w:r>
            <w:r w:rsidRPr="000B067D">
              <w:rPr>
                <w:rFonts w:ascii="Arial" w:hAnsi="Arial" w:cs="Arial"/>
                <w:sz w:val="24"/>
                <w:szCs w:val="24"/>
                <w:vertAlign w:val="superscript"/>
              </w:rPr>
              <w:t>**</w:t>
            </w:r>
          </w:p>
        </w:tc>
        <w:tc>
          <w:tcPr>
            <w:tcW w:w="1176"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.575</w:t>
            </w:r>
            <w:r w:rsidRPr="000B067D">
              <w:rPr>
                <w:rFonts w:ascii="Arial" w:hAnsi="Arial" w:cs="Arial"/>
                <w:sz w:val="24"/>
                <w:szCs w:val="24"/>
                <w:vertAlign w:val="superscript"/>
              </w:rPr>
              <w:t>**</w:t>
            </w:r>
          </w:p>
        </w:tc>
        <w:tc>
          <w:tcPr>
            <w:tcW w:w="104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1</w:t>
            </w:r>
          </w:p>
        </w:tc>
        <w:tc>
          <w:tcPr>
            <w:tcW w:w="1502" w:type="dxa"/>
            <w:tcBorders>
              <w:top w:val="single" w:sz="8" w:space="0" w:color="000000"/>
              <w:left w:val="nil"/>
              <w:bottom w:val="nil"/>
              <w:right w:val="nil"/>
            </w:tcBorders>
            <w:hideMark/>
          </w:tcPr>
          <w:p w:rsidR="008F3434" w:rsidRPr="000B067D" w:rsidRDefault="004000D7" w:rsidP="008F3434">
            <w:pPr>
              <w:spacing w:line="360" w:lineRule="auto"/>
              <w:rPr>
                <w:rFonts w:ascii="Arial" w:hAnsi="Arial" w:cs="Arial"/>
                <w:sz w:val="24"/>
                <w:szCs w:val="24"/>
              </w:rPr>
            </w:pPr>
            <w:r w:rsidRPr="000B067D">
              <w:rPr>
                <w:rFonts w:ascii="Arial" w:hAnsi="Arial" w:cs="Arial"/>
                <w:sz w:val="24"/>
                <w:szCs w:val="24"/>
              </w:rPr>
              <w:t>.4</w:t>
            </w:r>
            <w:r w:rsidR="008F3434" w:rsidRPr="000B067D">
              <w:rPr>
                <w:rFonts w:ascii="Arial" w:hAnsi="Arial" w:cs="Arial"/>
                <w:sz w:val="24"/>
                <w:szCs w:val="24"/>
              </w:rPr>
              <w:t>49</w:t>
            </w:r>
            <w:r w:rsidR="008F3434" w:rsidRPr="000B067D">
              <w:rPr>
                <w:rFonts w:ascii="Arial" w:hAnsi="Arial" w:cs="Arial"/>
                <w:sz w:val="24"/>
                <w:szCs w:val="24"/>
                <w:vertAlign w:val="superscript"/>
              </w:rPr>
              <w:t>**</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Sig. (2-tailed)</w:t>
            </w:r>
          </w:p>
        </w:tc>
        <w:tc>
          <w:tcPr>
            <w:tcW w:w="1044"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1"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176"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3" w:type="dxa"/>
            <w:tcBorders>
              <w:top w:val="nil"/>
              <w:left w:val="nil"/>
              <w:bottom w:val="nil"/>
              <w:right w:val="nil"/>
            </w:tcBorders>
            <w:vAlign w:val="center"/>
          </w:tcPr>
          <w:p w:rsidR="008F3434" w:rsidRPr="000B067D" w:rsidRDefault="008F3434" w:rsidP="008F3434">
            <w:pPr>
              <w:spacing w:line="360" w:lineRule="auto"/>
              <w:rPr>
                <w:rFonts w:ascii="Arial" w:hAnsi="Arial" w:cs="Arial"/>
                <w:sz w:val="24"/>
                <w:szCs w:val="24"/>
              </w:rPr>
            </w:pPr>
          </w:p>
        </w:tc>
        <w:tc>
          <w:tcPr>
            <w:tcW w:w="1502"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r>
      <w:tr w:rsidR="008F3434" w:rsidRPr="000B067D" w:rsidTr="004000D7">
        <w:trPr>
          <w:cantSplit/>
          <w:tblHeader/>
        </w:trPr>
        <w:tc>
          <w:tcPr>
            <w:tcW w:w="1907" w:type="dxa"/>
            <w:vMerge/>
            <w:tcBorders>
              <w:top w:val="single" w:sz="8" w:space="0" w:color="000000"/>
              <w:left w:val="nil"/>
              <w:bottom w:val="single" w:sz="8"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N</w:t>
            </w:r>
          </w:p>
        </w:tc>
        <w:tc>
          <w:tcPr>
            <w:tcW w:w="1044"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1"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176"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3"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502" w:type="dxa"/>
            <w:tcBorders>
              <w:top w:val="nil"/>
              <w:left w:val="nil"/>
              <w:bottom w:val="single" w:sz="8"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r>
      <w:tr w:rsidR="008F3434" w:rsidRPr="000B067D" w:rsidTr="004000D7">
        <w:trPr>
          <w:cantSplit/>
          <w:tblHeader/>
        </w:trPr>
        <w:tc>
          <w:tcPr>
            <w:tcW w:w="1907" w:type="dxa"/>
            <w:vMerge w:val="restart"/>
            <w:tcBorders>
              <w:top w:val="single" w:sz="8" w:space="0" w:color="000000"/>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Purchase intention</w:t>
            </w:r>
          </w:p>
        </w:tc>
        <w:tc>
          <w:tcPr>
            <w:tcW w:w="203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Pearson Correlation</w:t>
            </w:r>
          </w:p>
        </w:tc>
        <w:tc>
          <w:tcPr>
            <w:tcW w:w="1044"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.456</w:t>
            </w:r>
            <w:r w:rsidRPr="000B067D">
              <w:rPr>
                <w:rFonts w:ascii="Arial" w:hAnsi="Arial" w:cs="Arial"/>
                <w:sz w:val="24"/>
                <w:szCs w:val="24"/>
                <w:vertAlign w:val="superscript"/>
              </w:rPr>
              <w:t>**</w:t>
            </w:r>
          </w:p>
        </w:tc>
        <w:tc>
          <w:tcPr>
            <w:tcW w:w="1041"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.223</w:t>
            </w:r>
            <w:r w:rsidRPr="000B067D">
              <w:rPr>
                <w:rFonts w:ascii="Arial" w:hAnsi="Arial" w:cs="Arial"/>
                <w:sz w:val="24"/>
                <w:szCs w:val="24"/>
                <w:vertAlign w:val="superscript"/>
              </w:rPr>
              <w:t>**</w:t>
            </w:r>
          </w:p>
        </w:tc>
        <w:tc>
          <w:tcPr>
            <w:tcW w:w="1176"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.550</w:t>
            </w:r>
            <w:r w:rsidRPr="000B067D">
              <w:rPr>
                <w:rFonts w:ascii="Arial" w:hAnsi="Arial" w:cs="Arial"/>
                <w:sz w:val="24"/>
                <w:szCs w:val="24"/>
                <w:vertAlign w:val="superscript"/>
              </w:rPr>
              <w:t>**</w:t>
            </w:r>
          </w:p>
        </w:tc>
        <w:tc>
          <w:tcPr>
            <w:tcW w:w="1043"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.349</w:t>
            </w:r>
            <w:r w:rsidRPr="000B067D">
              <w:rPr>
                <w:rFonts w:ascii="Arial" w:hAnsi="Arial" w:cs="Arial"/>
                <w:sz w:val="24"/>
                <w:szCs w:val="24"/>
                <w:vertAlign w:val="superscript"/>
              </w:rPr>
              <w:t>**</w:t>
            </w:r>
          </w:p>
        </w:tc>
        <w:tc>
          <w:tcPr>
            <w:tcW w:w="1502" w:type="dxa"/>
            <w:tcBorders>
              <w:top w:val="single" w:sz="8" w:space="0" w:color="000000"/>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1</w:t>
            </w:r>
          </w:p>
        </w:tc>
      </w:tr>
      <w:tr w:rsidR="008F3434" w:rsidRPr="000B067D" w:rsidTr="004000D7">
        <w:trPr>
          <w:cantSplit/>
          <w:tblHeader/>
        </w:trPr>
        <w:tc>
          <w:tcPr>
            <w:tcW w:w="1907" w:type="dxa"/>
            <w:vMerge/>
            <w:tcBorders>
              <w:top w:val="single" w:sz="8" w:space="0" w:color="000000"/>
              <w:left w:val="nil"/>
              <w:bottom w:val="double" w:sz="6"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Sig. (2-tailed)</w:t>
            </w:r>
          </w:p>
        </w:tc>
        <w:tc>
          <w:tcPr>
            <w:tcW w:w="1044"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1"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176"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043" w:type="dxa"/>
            <w:tcBorders>
              <w:top w:val="nil"/>
              <w:left w:val="nil"/>
              <w:bottom w:val="nil"/>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.000</w:t>
            </w:r>
          </w:p>
        </w:tc>
        <w:tc>
          <w:tcPr>
            <w:tcW w:w="1502" w:type="dxa"/>
            <w:tcBorders>
              <w:top w:val="nil"/>
              <w:left w:val="nil"/>
              <w:bottom w:val="nil"/>
              <w:right w:val="nil"/>
            </w:tcBorders>
            <w:vAlign w:val="center"/>
          </w:tcPr>
          <w:p w:rsidR="008F3434" w:rsidRPr="000B067D" w:rsidRDefault="008F3434" w:rsidP="008F3434">
            <w:pPr>
              <w:spacing w:line="360" w:lineRule="auto"/>
              <w:rPr>
                <w:rFonts w:ascii="Arial" w:hAnsi="Arial" w:cs="Arial"/>
                <w:sz w:val="24"/>
                <w:szCs w:val="24"/>
              </w:rPr>
            </w:pPr>
          </w:p>
        </w:tc>
      </w:tr>
      <w:tr w:rsidR="008F3434" w:rsidRPr="000B067D" w:rsidTr="004000D7">
        <w:trPr>
          <w:cantSplit/>
          <w:tblHeader/>
        </w:trPr>
        <w:tc>
          <w:tcPr>
            <w:tcW w:w="1907" w:type="dxa"/>
            <w:vMerge/>
            <w:tcBorders>
              <w:top w:val="single" w:sz="8" w:space="0" w:color="000000"/>
              <w:left w:val="nil"/>
              <w:bottom w:val="double" w:sz="6" w:space="0" w:color="000000"/>
              <w:right w:val="nil"/>
            </w:tcBorders>
            <w:vAlign w:val="center"/>
            <w:hideMark/>
          </w:tcPr>
          <w:p w:rsidR="008F3434" w:rsidRPr="000B067D" w:rsidRDefault="008F3434" w:rsidP="008F3434">
            <w:pPr>
              <w:spacing w:line="360" w:lineRule="auto"/>
              <w:rPr>
                <w:rFonts w:ascii="Arial" w:hAnsi="Arial" w:cs="Arial"/>
                <w:sz w:val="24"/>
                <w:szCs w:val="24"/>
              </w:rPr>
            </w:pPr>
          </w:p>
        </w:tc>
        <w:tc>
          <w:tcPr>
            <w:tcW w:w="2033"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N</w:t>
            </w:r>
          </w:p>
        </w:tc>
        <w:tc>
          <w:tcPr>
            <w:tcW w:w="1044"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1"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176"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043"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c>
          <w:tcPr>
            <w:tcW w:w="1502" w:type="dxa"/>
            <w:tcBorders>
              <w:top w:val="nil"/>
              <w:left w:val="nil"/>
              <w:bottom w:val="double" w:sz="6" w:space="0" w:color="000000"/>
              <w:right w:val="nil"/>
            </w:tcBorders>
            <w:hideMark/>
          </w:tcPr>
          <w:p w:rsidR="008F3434" w:rsidRPr="000B067D" w:rsidRDefault="008F3434" w:rsidP="008F3434">
            <w:pPr>
              <w:spacing w:line="360" w:lineRule="auto"/>
              <w:rPr>
                <w:rFonts w:ascii="Arial" w:hAnsi="Arial" w:cs="Arial"/>
                <w:sz w:val="24"/>
                <w:szCs w:val="24"/>
              </w:rPr>
            </w:pPr>
            <w:r w:rsidRPr="000B067D">
              <w:rPr>
                <w:rFonts w:ascii="Arial" w:hAnsi="Arial" w:cs="Arial"/>
                <w:sz w:val="24"/>
                <w:szCs w:val="24"/>
              </w:rPr>
              <w:t>300</w:t>
            </w:r>
          </w:p>
        </w:tc>
      </w:tr>
      <w:tr w:rsidR="008F3434" w:rsidRPr="000B067D" w:rsidTr="004000D7">
        <w:trPr>
          <w:cantSplit/>
        </w:trPr>
        <w:tc>
          <w:tcPr>
            <w:tcW w:w="9746" w:type="dxa"/>
            <w:gridSpan w:val="7"/>
            <w:tcBorders>
              <w:top w:val="nil"/>
              <w:left w:val="nil"/>
              <w:bottom w:val="nil"/>
              <w:right w:val="nil"/>
            </w:tcBorders>
            <w:hideMark/>
          </w:tcPr>
          <w:p w:rsidR="008F3434" w:rsidRPr="000B067D" w:rsidRDefault="008F3434" w:rsidP="008F3434">
            <w:pPr>
              <w:spacing w:line="360" w:lineRule="auto"/>
              <w:rPr>
                <w:rFonts w:ascii="Arial" w:hAnsi="Arial" w:cs="Arial"/>
                <w:i/>
                <w:sz w:val="24"/>
                <w:szCs w:val="24"/>
              </w:rPr>
            </w:pPr>
            <w:r w:rsidRPr="000B067D">
              <w:rPr>
                <w:rFonts w:ascii="Arial" w:hAnsi="Arial" w:cs="Arial"/>
                <w:i/>
                <w:sz w:val="24"/>
                <w:szCs w:val="24"/>
              </w:rPr>
              <w:t>**. Correlation is significant at the 0.01 level (2-tailed).</w:t>
            </w:r>
          </w:p>
          <w:p w:rsidR="00C86800" w:rsidRPr="000B067D" w:rsidRDefault="00C86800" w:rsidP="00C86800">
            <w:pPr>
              <w:spacing w:line="360" w:lineRule="auto"/>
              <w:rPr>
                <w:rFonts w:ascii="Arial" w:hAnsi="Arial" w:cs="Arial"/>
                <w:sz w:val="24"/>
                <w:szCs w:val="24"/>
              </w:rPr>
            </w:pPr>
          </w:p>
          <w:p w:rsidR="00C86800" w:rsidRPr="000B067D" w:rsidRDefault="00C86800" w:rsidP="008F3434">
            <w:pPr>
              <w:spacing w:line="360" w:lineRule="auto"/>
              <w:rPr>
                <w:rFonts w:ascii="Arial" w:hAnsi="Arial" w:cs="Arial"/>
                <w:sz w:val="24"/>
                <w:szCs w:val="24"/>
              </w:rPr>
            </w:pPr>
            <w:r w:rsidRPr="000B067D">
              <w:rPr>
                <w:rFonts w:ascii="Arial" w:hAnsi="Arial" w:cs="Arial"/>
                <w:sz w:val="24"/>
                <w:szCs w:val="24"/>
              </w:rPr>
              <w:t>According to the statistical data provided in table 4-7, we found that the correlation coefficient was between 0.3 and 0.6, and the p-value&lt;0.05, which was significant at the level of 0.01. This indicates that there is a statistically significant positive correlation between quality value, social value, emotional value, price value and purchase intention.</w:t>
            </w:r>
          </w:p>
        </w:tc>
      </w:tr>
    </w:tbl>
    <w:p w:rsidR="008373D1" w:rsidRPr="006C1BD6" w:rsidRDefault="00760A6A" w:rsidP="009833B0">
      <w:pPr>
        <w:pStyle w:val="2"/>
        <w:rPr>
          <w:rFonts w:ascii="Arial" w:hAnsi="Arial" w:cs="Arial"/>
          <w:b w:val="0"/>
          <w:sz w:val="30"/>
          <w:szCs w:val="30"/>
        </w:rPr>
      </w:pPr>
      <w:bookmarkStart w:id="84" w:name="_Toc17268146"/>
      <w:r w:rsidRPr="006C1BD6">
        <w:rPr>
          <w:rFonts w:ascii="Arial" w:hAnsi="Arial" w:cs="Arial"/>
          <w:b w:val="0"/>
          <w:sz w:val="30"/>
          <w:szCs w:val="30"/>
        </w:rPr>
        <w:t>4.4 R</w:t>
      </w:r>
      <w:r w:rsidR="008373D1" w:rsidRPr="006C1BD6">
        <w:rPr>
          <w:rFonts w:ascii="Arial" w:hAnsi="Arial" w:cs="Arial"/>
          <w:b w:val="0"/>
          <w:sz w:val="30"/>
          <w:szCs w:val="30"/>
        </w:rPr>
        <w:t>egression analysis</w:t>
      </w:r>
      <w:bookmarkEnd w:id="84"/>
    </w:p>
    <w:p w:rsidR="00851647" w:rsidRDefault="00851647" w:rsidP="006C1BD6">
      <w:pPr>
        <w:spacing w:line="360" w:lineRule="auto"/>
        <w:rPr>
          <w:rFonts w:ascii="Arial" w:hAnsi="Arial" w:cs="Arial"/>
          <w:sz w:val="24"/>
          <w:szCs w:val="24"/>
        </w:rPr>
      </w:pPr>
      <w:r w:rsidRPr="000B067D">
        <w:rPr>
          <w:rFonts w:ascii="Arial" w:hAnsi="Arial" w:cs="Arial"/>
          <w:sz w:val="24"/>
          <w:szCs w:val="24"/>
        </w:rPr>
        <w:t>According to the previous analysis, we have a good understanding of the regression analysis. In the following analysis, in order to verify the establishment or failure of the hypothesis, multiple regre</w:t>
      </w:r>
      <w:r w:rsidR="00FD0AD7" w:rsidRPr="000B067D">
        <w:rPr>
          <w:rFonts w:ascii="Arial" w:hAnsi="Arial" w:cs="Arial"/>
          <w:sz w:val="24"/>
          <w:szCs w:val="24"/>
        </w:rPr>
        <w:t xml:space="preserve">ssion analysis will be adopted. (DeFries and Fulker, 1985) </w:t>
      </w:r>
      <w:r w:rsidRPr="000B067D">
        <w:rPr>
          <w:rFonts w:ascii="Arial" w:hAnsi="Arial" w:cs="Arial"/>
          <w:sz w:val="24"/>
          <w:szCs w:val="24"/>
        </w:rPr>
        <w:t>believes that in the multiple regression analysis, it is mainly to look at the relationship between variables.</w:t>
      </w:r>
    </w:p>
    <w:p w:rsidR="006C1BD6" w:rsidRPr="006C1BD6" w:rsidRDefault="006C1BD6" w:rsidP="006C1BD6">
      <w:pPr>
        <w:spacing w:line="360" w:lineRule="auto"/>
        <w:rPr>
          <w:rFonts w:ascii="Arial" w:hAnsi="Arial" w:cs="Arial"/>
          <w:sz w:val="24"/>
          <w:szCs w:val="24"/>
        </w:rPr>
      </w:pPr>
    </w:p>
    <w:p w:rsidR="00C3372B" w:rsidRPr="006C1BD6" w:rsidRDefault="0080681E" w:rsidP="006C1BD6">
      <w:pPr>
        <w:spacing w:line="360" w:lineRule="auto"/>
        <w:jc w:val="left"/>
        <w:rPr>
          <w:rFonts w:ascii="Arial" w:hAnsi="Arial" w:cs="Arial"/>
          <w:i/>
          <w:sz w:val="24"/>
          <w:szCs w:val="24"/>
        </w:rPr>
      </w:pPr>
      <w:r w:rsidRPr="006C1BD6">
        <w:rPr>
          <w:rFonts w:ascii="Arial" w:hAnsi="Arial" w:cs="Arial"/>
          <w:i/>
          <w:sz w:val="24"/>
          <w:szCs w:val="24"/>
        </w:rPr>
        <w:t>Table 4-8: Summary of multiple linear regression analysis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08"/>
        <w:gridCol w:w="922"/>
        <w:gridCol w:w="1701"/>
        <w:gridCol w:w="1814"/>
        <w:gridCol w:w="2451"/>
        <w:gridCol w:w="2450"/>
      </w:tblGrid>
      <w:tr w:rsidR="00C3372B" w:rsidRPr="000B067D" w:rsidTr="00C3372B">
        <w:trPr>
          <w:cantSplit/>
          <w:tblHeader/>
        </w:trPr>
        <w:tc>
          <w:tcPr>
            <w:tcW w:w="9746" w:type="dxa"/>
            <w:gridSpan w:val="6"/>
            <w:tcBorders>
              <w:top w:val="nil"/>
              <w:left w:val="nil"/>
              <w:bottom w:val="nil"/>
              <w:right w:val="nil"/>
            </w:tcBorders>
            <w:vAlign w:val="center"/>
            <w:hideMark/>
          </w:tcPr>
          <w:p w:rsidR="00C3372B" w:rsidRPr="000B067D" w:rsidRDefault="00C3372B" w:rsidP="00C3372B">
            <w:pPr>
              <w:spacing w:line="360" w:lineRule="auto"/>
              <w:rPr>
                <w:rFonts w:ascii="Arial" w:hAnsi="Arial" w:cs="Arial"/>
                <w:sz w:val="24"/>
                <w:szCs w:val="24"/>
              </w:rPr>
            </w:pPr>
            <w:r w:rsidRPr="000B067D">
              <w:rPr>
                <w:rFonts w:ascii="Arial" w:hAnsi="Arial" w:cs="Arial"/>
                <w:b/>
                <w:sz w:val="24"/>
                <w:szCs w:val="24"/>
              </w:rPr>
              <w:t>Model Summary</w:t>
            </w:r>
          </w:p>
        </w:tc>
      </w:tr>
      <w:tr w:rsidR="00C3372B" w:rsidRPr="000B067D" w:rsidTr="00C3372B">
        <w:trPr>
          <w:cantSplit/>
          <w:tblHeader/>
        </w:trPr>
        <w:tc>
          <w:tcPr>
            <w:tcW w:w="1330" w:type="dxa"/>
            <w:gridSpan w:val="2"/>
            <w:tcBorders>
              <w:top w:val="double" w:sz="6" w:space="0" w:color="000000"/>
              <w:left w:val="nil"/>
              <w:bottom w:val="single" w:sz="18"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Model</w:t>
            </w:r>
          </w:p>
        </w:tc>
        <w:tc>
          <w:tcPr>
            <w:tcW w:w="1701"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R</w:t>
            </w:r>
          </w:p>
        </w:tc>
        <w:tc>
          <w:tcPr>
            <w:tcW w:w="1814"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R Square</w:t>
            </w:r>
          </w:p>
        </w:tc>
        <w:tc>
          <w:tcPr>
            <w:tcW w:w="2451"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Adjusted R Square</w:t>
            </w:r>
          </w:p>
        </w:tc>
        <w:tc>
          <w:tcPr>
            <w:tcW w:w="2450"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Std. Error of the Estimate</w:t>
            </w:r>
          </w:p>
        </w:tc>
      </w:tr>
      <w:tr w:rsidR="00C3372B" w:rsidRPr="000B067D" w:rsidTr="00C3372B">
        <w:trPr>
          <w:cantSplit/>
          <w:tblHeader/>
        </w:trPr>
        <w:tc>
          <w:tcPr>
            <w:tcW w:w="408" w:type="dxa"/>
            <w:tcBorders>
              <w:top w:val="single" w:sz="18" w:space="0" w:color="000000"/>
              <w:left w:val="nil"/>
              <w:bottom w:val="double" w:sz="6" w:space="0" w:color="000000"/>
              <w:right w:val="nil"/>
            </w:tcBorders>
            <w:vAlign w:val="center"/>
          </w:tcPr>
          <w:p w:rsidR="00C3372B" w:rsidRPr="000B067D" w:rsidRDefault="00C3372B" w:rsidP="00C3372B">
            <w:pPr>
              <w:spacing w:line="360" w:lineRule="auto"/>
              <w:rPr>
                <w:rFonts w:ascii="Arial" w:hAnsi="Arial" w:cs="Arial"/>
                <w:sz w:val="24"/>
                <w:szCs w:val="24"/>
              </w:rPr>
            </w:pPr>
          </w:p>
        </w:tc>
        <w:tc>
          <w:tcPr>
            <w:tcW w:w="922" w:type="dxa"/>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1</w:t>
            </w:r>
          </w:p>
        </w:tc>
        <w:tc>
          <w:tcPr>
            <w:tcW w:w="1701" w:type="dxa"/>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.590</w:t>
            </w:r>
            <w:r w:rsidRPr="000B067D">
              <w:rPr>
                <w:rFonts w:ascii="Arial" w:hAnsi="Arial" w:cs="Arial"/>
                <w:sz w:val="24"/>
                <w:szCs w:val="24"/>
                <w:vertAlign w:val="superscript"/>
              </w:rPr>
              <w:t>a</w:t>
            </w:r>
          </w:p>
        </w:tc>
        <w:tc>
          <w:tcPr>
            <w:tcW w:w="1814" w:type="dxa"/>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.348</w:t>
            </w:r>
          </w:p>
        </w:tc>
        <w:tc>
          <w:tcPr>
            <w:tcW w:w="2451" w:type="dxa"/>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.340</w:t>
            </w:r>
          </w:p>
        </w:tc>
        <w:tc>
          <w:tcPr>
            <w:tcW w:w="2450" w:type="dxa"/>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.45363</w:t>
            </w:r>
          </w:p>
        </w:tc>
      </w:tr>
      <w:tr w:rsidR="00C3372B" w:rsidRPr="000B067D" w:rsidTr="00C3372B">
        <w:trPr>
          <w:cantSplit/>
        </w:trPr>
        <w:tc>
          <w:tcPr>
            <w:tcW w:w="9746" w:type="dxa"/>
            <w:gridSpan w:val="6"/>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a. Predictors: (Constant), Price, Social, Quality, Emotional</w:t>
            </w:r>
          </w:p>
        </w:tc>
      </w:tr>
    </w:tbl>
    <w:p w:rsidR="00C3372B" w:rsidRPr="000B067D" w:rsidRDefault="00C3372B" w:rsidP="00C3372B">
      <w:pPr>
        <w:spacing w:line="360" w:lineRule="auto"/>
        <w:rPr>
          <w:rFonts w:ascii="Arial" w:hAnsi="Arial" w:cs="Arial"/>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9"/>
        <w:gridCol w:w="1572"/>
        <w:gridCol w:w="1800"/>
        <w:gridCol w:w="1248"/>
        <w:gridCol w:w="1728"/>
        <w:gridCol w:w="1250"/>
        <w:gridCol w:w="1249"/>
      </w:tblGrid>
      <w:tr w:rsidR="00C3372B" w:rsidRPr="000B067D" w:rsidTr="00C3372B">
        <w:trPr>
          <w:cantSplit/>
          <w:tblHeader/>
        </w:trPr>
        <w:tc>
          <w:tcPr>
            <w:tcW w:w="9746" w:type="dxa"/>
            <w:gridSpan w:val="7"/>
            <w:tcBorders>
              <w:top w:val="nil"/>
              <w:left w:val="nil"/>
              <w:bottom w:val="nil"/>
              <w:right w:val="nil"/>
            </w:tcBorders>
            <w:vAlign w:val="center"/>
            <w:hideMark/>
          </w:tcPr>
          <w:p w:rsidR="00C3372B" w:rsidRPr="000B067D" w:rsidRDefault="00C3372B" w:rsidP="00C3372B">
            <w:pPr>
              <w:spacing w:line="360" w:lineRule="auto"/>
              <w:rPr>
                <w:rFonts w:ascii="Arial" w:hAnsi="Arial" w:cs="Arial"/>
                <w:sz w:val="24"/>
                <w:szCs w:val="24"/>
              </w:rPr>
            </w:pPr>
            <w:r w:rsidRPr="000B067D">
              <w:rPr>
                <w:rFonts w:ascii="Arial" w:hAnsi="Arial" w:cs="Arial"/>
                <w:b/>
                <w:sz w:val="24"/>
                <w:szCs w:val="24"/>
              </w:rPr>
              <w:t>ANOVA</w:t>
            </w:r>
            <w:r w:rsidRPr="000B067D">
              <w:rPr>
                <w:rFonts w:ascii="Arial" w:hAnsi="Arial" w:cs="Arial"/>
                <w:b/>
                <w:sz w:val="24"/>
                <w:szCs w:val="24"/>
                <w:vertAlign w:val="superscript"/>
              </w:rPr>
              <w:t>b</w:t>
            </w:r>
          </w:p>
        </w:tc>
      </w:tr>
      <w:tr w:rsidR="00C3372B" w:rsidRPr="000B067D" w:rsidTr="00C3372B">
        <w:trPr>
          <w:cantSplit/>
          <w:tblHeader/>
        </w:trPr>
        <w:tc>
          <w:tcPr>
            <w:tcW w:w="2471" w:type="dxa"/>
            <w:gridSpan w:val="2"/>
            <w:tcBorders>
              <w:top w:val="double" w:sz="6" w:space="0" w:color="000000"/>
              <w:left w:val="nil"/>
              <w:bottom w:val="single" w:sz="18"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Model</w:t>
            </w:r>
          </w:p>
        </w:tc>
        <w:tc>
          <w:tcPr>
            <w:tcW w:w="1800"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Sum of Squares</w:t>
            </w:r>
          </w:p>
        </w:tc>
        <w:tc>
          <w:tcPr>
            <w:tcW w:w="1248"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proofErr w:type="spellStart"/>
            <w:r w:rsidRPr="000B067D">
              <w:rPr>
                <w:rFonts w:ascii="Arial" w:hAnsi="Arial" w:cs="Arial"/>
                <w:sz w:val="24"/>
                <w:szCs w:val="24"/>
              </w:rPr>
              <w:t>df</w:t>
            </w:r>
            <w:proofErr w:type="spellEnd"/>
          </w:p>
        </w:tc>
        <w:tc>
          <w:tcPr>
            <w:tcW w:w="1728"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Mean Square</w:t>
            </w:r>
          </w:p>
        </w:tc>
        <w:tc>
          <w:tcPr>
            <w:tcW w:w="1250"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F</w:t>
            </w:r>
          </w:p>
        </w:tc>
        <w:tc>
          <w:tcPr>
            <w:tcW w:w="1249" w:type="dxa"/>
            <w:tcBorders>
              <w:top w:val="double" w:sz="6" w:space="0" w:color="000000"/>
              <w:left w:val="nil"/>
              <w:bottom w:val="single" w:sz="18" w:space="0" w:color="000000"/>
              <w:right w:val="nil"/>
            </w:tcBorders>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Sig.</w:t>
            </w:r>
          </w:p>
        </w:tc>
      </w:tr>
      <w:tr w:rsidR="00C3372B" w:rsidRPr="000B067D" w:rsidTr="00C3372B">
        <w:trPr>
          <w:cantSplit/>
          <w:tblHeader/>
        </w:trPr>
        <w:tc>
          <w:tcPr>
            <w:tcW w:w="899" w:type="dxa"/>
            <w:vMerge w:val="restart"/>
            <w:tcBorders>
              <w:top w:val="single" w:sz="18" w:space="0" w:color="000000"/>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1</w:t>
            </w:r>
          </w:p>
        </w:tc>
        <w:tc>
          <w:tcPr>
            <w:tcW w:w="1572"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Regression</w:t>
            </w:r>
          </w:p>
        </w:tc>
        <w:tc>
          <w:tcPr>
            <w:tcW w:w="1800"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32.453</w:t>
            </w:r>
          </w:p>
        </w:tc>
        <w:tc>
          <w:tcPr>
            <w:tcW w:w="1248"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4</w:t>
            </w:r>
          </w:p>
        </w:tc>
        <w:tc>
          <w:tcPr>
            <w:tcW w:w="1728"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8.113</w:t>
            </w:r>
          </w:p>
        </w:tc>
        <w:tc>
          <w:tcPr>
            <w:tcW w:w="1250"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39.427</w:t>
            </w:r>
          </w:p>
        </w:tc>
        <w:tc>
          <w:tcPr>
            <w:tcW w:w="1249" w:type="dxa"/>
            <w:tcBorders>
              <w:top w:val="single" w:sz="18" w:space="0" w:color="000000"/>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.000</w:t>
            </w:r>
            <w:r w:rsidRPr="000B067D">
              <w:rPr>
                <w:rFonts w:ascii="Arial" w:hAnsi="Arial" w:cs="Arial"/>
                <w:sz w:val="24"/>
                <w:szCs w:val="24"/>
                <w:vertAlign w:val="superscript"/>
              </w:rPr>
              <w:t>a</w:t>
            </w:r>
          </w:p>
        </w:tc>
      </w:tr>
      <w:tr w:rsidR="00C3372B" w:rsidRPr="000B067D" w:rsidTr="00C3372B">
        <w:trPr>
          <w:cantSplit/>
          <w:tblHeader/>
        </w:trPr>
        <w:tc>
          <w:tcPr>
            <w:tcW w:w="9746"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572" w:type="dxa"/>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Residual</w:t>
            </w:r>
          </w:p>
        </w:tc>
        <w:tc>
          <w:tcPr>
            <w:tcW w:w="1800" w:type="dxa"/>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60.704</w:t>
            </w:r>
          </w:p>
        </w:tc>
        <w:tc>
          <w:tcPr>
            <w:tcW w:w="1248" w:type="dxa"/>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295</w:t>
            </w:r>
          </w:p>
        </w:tc>
        <w:tc>
          <w:tcPr>
            <w:tcW w:w="1728" w:type="dxa"/>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.206</w:t>
            </w:r>
          </w:p>
        </w:tc>
        <w:tc>
          <w:tcPr>
            <w:tcW w:w="1250" w:type="dxa"/>
            <w:tcBorders>
              <w:top w:val="nil"/>
              <w:left w:val="nil"/>
              <w:bottom w:val="nil"/>
              <w:right w:val="nil"/>
            </w:tcBorders>
            <w:vAlign w:val="center"/>
          </w:tcPr>
          <w:p w:rsidR="00C3372B" w:rsidRPr="000B067D" w:rsidRDefault="00C3372B" w:rsidP="00C3372B">
            <w:pPr>
              <w:spacing w:line="360" w:lineRule="auto"/>
              <w:rPr>
                <w:rFonts w:ascii="Arial" w:hAnsi="Arial" w:cs="Arial"/>
                <w:sz w:val="24"/>
                <w:szCs w:val="24"/>
              </w:rPr>
            </w:pPr>
          </w:p>
        </w:tc>
        <w:tc>
          <w:tcPr>
            <w:tcW w:w="1249" w:type="dxa"/>
            <w:tcBorders>
              <w:top w:val="nil"/>
              <w:left w:val="nil"/>
              <w:bottom w:val="nil"/>
              <w:right w:val="nil"/>
            </w:tcBorders>
            <w:vAlign w:val="center"/>
          </w:tcPr>
          <w:p w:rsidR="00C3372B" w:rsidRPr="000B067D" w:rsidRDefault="00C3372B" w:rsidP="00C3372B">
            <w:pPr>
              <w:spacing w:line="360" w:lineRule="auto"/>
              <w:rPr>
                <w:rFonts w:ascii="Arial" w:hAnsi="Arial" w:cs="Arial"/>
                <w:sz w:val="24"/>
                <w:szCs w:val="24"/>
              </w:rPr>
            </w:pPr>
          </w:p>
        </w:tc>
      </w:tr>
      <w:tr w:rsidR="00C3372B" w:rsidRPr="000B067D" w:rsidTr="00C3372B">
        <w:trPr>
          <w:cantSplit/>
          <w:tblHeader/>
        </w:trPr>
        <w:tc>
          <w:tcPr>
            <w:tcW w:w="9746"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572" w:type="dxa"/>
            <w:tcBorders>
              <w:top w:val="nil"/>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Total</w:t>
            </w:r>
          </w:p>
        </w:tc>
        <w:tc>
          <w:tcPr>
            <w:tcW w:w="1800" w:type="dxa"/>
            <w:tcBorders>
              <w:top w:val="nil"/>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93.158</w:t>
            </w:r>
          </w:p>
        </w:tc>
        <w:tc>
          <w:tcPr>
            <w:tcW w:w="1248" w:type="dxa"/>
            <w:tcBorders>
              <w:top w:val="nil"/>
              <w:left w:val="nil"/>
              <w:bottom w:val="double" w:sz="6" w:space="0" w:color="000000"/>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299</w:t>
            </w:r>
          </w:p>
        </w:tc>
        <w:tc>
          <w:tcPr>
            <w:tcW w:w="1728" w:type="dxa"/>
            <w:tcBorders>
              <w:top w:val="nil"/>
              <w:left w:val="nil"/>
              <w:bottom w:val="double" w:sz="6" w:space="0" w:color="000000"/>
              <w:right w:val="nil"/>
            </w:tcBorders>
            <w:vAlign w:val="center"/>
          </w:tcPr>
          <w:p w:rsidR="00C3372B" w:rsidRPr="000B067D" w:rsidRDefault="00C3372B" w:rsidP="00C3372B">
            <w:pPr>
              <w:spacing w:line="360" w:lineRule="auto"/>
              <w:rPr>
                <w:rFonts w:ascii="Arial" w:hAnsi="Arial" w:cs="Arial"/>
                <w:sz w:val="24"/>
                <w:szCs w:val="24"/>
              </w:rPr>
            </w:pPr>
          </w:p>
        </w:tc>
        <w:tc>
          <w:tcPr>
            <w:tcW w:w="1250" w:type="dxa"/>
            <w:tcBorders>
              <w:top w:val="nil"/>
              <w:left w:val="nil"/>
              <w:bottom w:val="double" w:sz="6" w:space="0" w:color="000000"/>
              <w:right w:val="nil"/>
            </w:tcBorders>
            <w:vAlign w:val="center"/>
          </w:tcPr>
          <w:p w:rsidR="00C3372B" w:rsidRPr="000B067D" w:rsidRDefault="00C3372B" w:rsidP="00C3372B">
            <w:pPr>
              <w:spacing w:line="360" w:lineRule="auto"/>
              <w:rPr>
                <w:rFonts w:ascii="Arial" w:hAnsi="Arial" w:cs="Arial"/>
                <w:sz w:val="24"/>
                <w:szCs w:val="24"/>
              </w:rPr>
            </w:pPr>
          </w:p>
        </w:tc>
        <w:tc>
          <w:tcPr>
            <w:tcW w:w="1249" w:type="dxa"/>
            <w:tcBorders>
              <w:top w:val="nil"/>
              <w:left w:val="nil"/>
              <w:bottom w:val="double" w:sz="6" w:space="0" w:color="000000"/>
              <w:right w:val="nil"/>
            </w:tcBorders>
            <w:vAlign w:val="center"/>
          </w:tcPr>
          <w:p w:rsidR="00C3372B" w:rsidRPr="000B067D" w:rsidRDefault="00C3372B" w:rsidP="00C3372B">
            <w:pPr>
              <w:spacing w:line="360" w:lineRule="auto"/>
              <w:rPr>
                <w:rFonts w:ascii="Arial" w:hAnsi="Arial" w:cs="Arial"/>
                <w:sz w:val="24"/>
                <w:szCs w:val="24"/>
              </w:rPr>
            </w:pPr>
          </w:p>
        </w:tc>
      </w:tr>
      <w:tr w:rsidR="00C3372B" w:rsidRPr="000B067D" w:rsidTr="00C3372B">
        <w:trPr>
          <w:cantSplit/>
          <w:tblHeader/>
        </w:trPr>
        <w:tc>
          <w:tcPr>
            <w:tcW w:w="9746" w:type="dxa"/>
            <w:gridSpan w:val="7"/>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a. Predictors: (Constant), Price, Social, Quality, Emotional</w:t>
            </w:r>
          </w:p>
        </w:tc>
      </w:tr>
      <w:tr w:rsidR="00C3372B" w:rsidRPr="000B067D" w:rsidTr="00C3372B">
        <w:trPr>
          <w:cantSplit/>
        </w:trPr>
        <w:tc>
          <w:tcPr>
            <w:tcW w:w="9746" w:type="dxa"/>
            <w:gridSpan w:val="7"/>
            <w:tcBorders>
              <w:top w:val="nil"/>
              <w:left w:val="nil"/>
              <w:bottom w:val="nil"/>
              <w:right w:val="nil"/>
            </w:tcBorders>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b. Dependent Variable: Purchase intention</w:t>
            </w:r>
          </w:p>
        </w:tc>
      </w:tr>
    </w:tbl>
    <w:p w:rsidR="00C3372B" w:rsidRPr="000B067D" w:rsidRDefault="00C3372B" w:rsidP="00C3372B">
      <w:pPr>
        <w:spacing w:line="360" w:lineRule="auto"/>
        <w:rPr>
          <w:rFonts w:ascii="Arial" w:hAnsi="Arial" w:cs="Arial"/>
          <w:sz w:val="24"/>
          <w:szCs w:val="24"/>
        </w:rPr>
      </w:pP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4"/>
        <w:gridCol w:w="1417"/>
        <w:gridCol w:w="1609"/>
        <w:gridCol w:w="1609"/>
        <w:gridCol w:w="1770"/>
        <w:gridCol w:w="1228"/>
        <w:gridCol w:w="1229"/>
      </w:tblGrid>
      <w:tr w:rsidR="00C3372B" w:rsidRPr="000B067D" w:rsidTr="0080681E">
        <w:trPr>
          <w:cantSplit/>
          <w:tblHeader/>
        </w:trPr>
        <w:tc>
          <w:tcPr>
            <w:tcW w:w="9746" w:type="dxa"/>
            <w:gridSpan w:val="7"/>
            <w:tcBorders>
              <w:top w:val="nil"/>
              <w:left w:val="nil"/>
              <w:bottom w:val="nil"/>
              <w:right w:val="nil"/>
            </w:tcBorders>
            <w:shd w:val="clear" w:color="auto" w:fill="FFFFFF"/>
            <w:vAlign w:val="center"/>
            <w:hideMark/>
          </w:tcPr>
          <w:p w:rsidR="00C3372B" w:rsidRPr="000B067D" w:rsidRDefault="00C3372B" w:rsidP="00C3372B">
            <w:pPr>
              <w:spacing w:line="360" w:lineRule="auto"/>
              <w:rPr>
                <w:rFonts w:ascii="Arial" w:hAnsi="Arial" w:cs="Arial"/>
                <w:sz w:val="24"/>
                <w:szCs w:val="24"/>
              </w:rPr>
            </w:pPr>
            <w:r w:rsidRPr="000B067D">
              <w:rPr>
                <w:rFonts w:ascii="Arial" w:hAnsi="Arial" w:cs="Arial"/>
                <w:b/>
                <w:sz w:val="24"/>
                <w:szCs w:val="24"/>
              </w:rPr>
              <w:t>Coefficients</w:t>
            </w:r>
            <w:r w:rsidRPr="000B067D">
              <w:rPr>
                <w:rFonts w:ascii="Arial" w:hAnsi="Arial" w:cs="Arial"/>
                <w:b/>
                <w:sz w:val="24"/>
                <w:szCs w:val="24"/>
                <w:vertAlign w:val="superscript"/>
              </w:rPr>
              <w:t>a</w:t>
            </w:r>
          </w:p>
        </w:tc>
      </w:tr>
      <w:tr w:rsidR="00C3372B" w:rsidRPr="000B067D" w:rsidTr="0080681E">
        <w:trPr>
          <w:cantSplit/>
          <w:tblHeader/>
        </w:trPr>
        <w:tc>
          <w:tcPr>
            <w:tcW w:w="2301" w:type="dxa"/>
            <w:gridSpan w:val="2"/>
            <w:vMerge w:val="restart"/>
            <w:tcBorders>
              <w:top w:val="double" w:sz="6" w:space="0" w:color="000000"/>
              <w:left w:val="nil"/>
              <w:bottom w:val="single" w:sz="18"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Model</w:t>
            </w:r>
          </w:p>
        </w:tc>
        <w:tc>
          <w:tcPr>
            <w:tcW w:w="3218" w:type="dxa"/>
            <w:gridSpan w:val="2"/>
            <w:tcBorders>
              <w:top w:val="double" w:sz="6" w:space="0" w:color="000000"/>
              <w:left w:val="nil"/>
              <w:bottom w:val="single" w:sz="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Unstandardized Coefficients</w:t>
            </w:r>
          </w:p>
        </w:tc>
        <w:tc>
          <w:tcPr>
            <w:tcW w:w="1770" w:type="dxa"/>
            <w:tcBorders>
              <w:top w:val="double" w:sz="6" w:space="0" w:color="000000"/>
              <w:left w:val="nil"/>
              <w:bottom w:val="single" w:sz="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Standardized Coefficients</w:t>
            </w:r>
          </w:p>
        </w:tc>
        <w:tc>
          <w:tcPr>
            <w:tcW w:w="1228" w:type="dxa"/>
            <w:vMerge w:val="restart"/>
            <w:tcBorders>
              <w:top w:val="double" w:sz="6" w:space="0" w:color="000000"/>
              <w:left w:val="nil"/>
              <w:bottom w:val="single" w:sz="1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t</w:t>
            </w:r>
          </w:p>
        </w:tc>
        <w:tc>
          <w:tcPr>
            <w:tcW w:w="1229" w:type="dxa"/>
            <w:vMerge w:val="restart"/>
            <w:tcBorders>
              <w:top w:val="double" w:sz="6" w:space="0" w:color="000000"/>
              <w:left w:val="nil"/>
              <w:bottom w:val="single" w:sz="1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Sig.</w:t>
            </w:r>
          </w:p>
        </w:tc>
      </w:tr>
      <w:tr w:rsidR="00C3372B" w:rsidRPr="000B067D" w:rsidTr="0080681E">
        <w:trPr>
          <w:cantSplit/>
          <w:tblHeader/>
        </w:trPr>
        <w:tc>
          <w:tcPr>
            <w:tcW w:w="2301" w:type="dxa"/>
            <w:gridSpan w:val="2"/>
            <w:vMerge/>
            <w:tcBorders>
              <w:top w:val="double" w:sz="6" w:space="0" w:color="000000"/>
              <w:left w:val="nil"/>
              <w:bottom w:val="single" w:sz="18"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609" w:type="dxa"/>
            <w:tcBorders>
              <w:top w:val="single" w:sz="8" w:space="0" w:color="000000"/>
              <w:left w:val="nil"/>
              <w:bottom w:val="single" w:sz="1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B</w:t>
            </w:r>
          </w:p>
        </w:tc>
        <w:tc>
          <w:tcPr>
            <w:tcW w:w="1609" w:type="dxa"/>
            <w:tcBorders>
              <w:top w:val="single" w:sz="8" w:space="0" w:color="000000"/>
              <w:left w:val="nil"/>
              <w:bottom w:val="single" w:sz="1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Std. Error</w:t>
            </w:r>
          </w:p>
        </w:tc>
        <w:tc>
          <w:tcPr>
            <w:tcW w:w="1770" w:type="dxa"/>
            <w:tcBorders>
              <w:top w:val="single" w:sz="8" w:space="0" w:color="000000"/>
              <w:left w:val="nil"/>
              <w:bottom w:val="single" w:sz="18" w:space="0" w:color="000000"/>
              <w:right w:val="nil"/>
            </w:tcBorders>
            <w:shd w:val="clear" w:color="auto" w:fill="FFFFFF"/>
            <w:vAlign w:val="bottom"/>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Beta</w:t>
            </w:r>
          </w:p>
        </w:tc>
        <w:tc>
          <w:tcPr>
            <w:tcW w:w="1228" w:type="dxa"/>
            <w:vMerge/>
            <w:tcBorders>
              <w:top w:val="double" w:sz="6" w:space="0" w:color="000000"/>
              <w:left w:val="nil"/>
              <w:bottom w:val="single" w:sz="18"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229" w:type="dxa"/>
            <w:vMerge/>
            <w:tcBorders>
              <w:top w:val="double" w:sz="6" w:space="0" w:color="000000"/>
              <w:left w:val="nil"/>
              <w:bottom w:val="single" w:sz="18"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r>
      <w:tr w:rsidR="00C3372B" w:rsidRPr="000B067D" w:rsidTr="0080681E">
        <w:trPr>
          <w:cantSplit/>
          <w:tblHeader/>
        </w:trPr>
        <w:tc>
          <w:tcPr>
            <w:tcW w:w="884" w:type="dxa"/>
            <w:vMerge w:val="restart"/>
            <w:tcBorders>
              <w:top w:val="single" w:sz="18" w:space="0" w:color="000000"/>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1</w:t>
            </w:r>
          </w:p>
        </w:tc>
        <w:tc>
          <w:tcPr>
            <w:tcW w:w="1417" w:type="dxa"/>
            <w:tcBorders>
              <w:top w:val="single" w:sz="18" w:space="0" w:color="000000"/>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(Constant)</w:t>
            </w:r>
          </w:p>
        </w:tc>
        <w:tc>
          <w:tcPr>
            <w:tcW w:w="1609" w:type="dxa"/>
            <w:tcBorders>
              <w:top w:val="single" w:sz="18" w:space="0" w:color="000000"/>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.783</w:t>
            </w:r>
          </w:p>
        </w:tc>
        <w:tc>
          <w:tcPr>
            <w:tcW w:w="1609" w:type="dxa"/>
            <w:tcBorders>
              <w:top w:val="single" w:sz="18" w:space="0" w:color="000000"/>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.224</w:t>
            </w:r>
          </w:p>
        </w:tc>
        <w:tc>
          <w:tcPr>
            <w:tcW w:w="1770" w:type="dxa"/>
            <w:tcBorders>
              <w:top w:val="single" w:sz="18" w:space="0" w:color="000000"/>
              <w:left w:val="nil"/>
              <w:bottom w:val="nil"/>
              <w:right w:val="nil"/>
            </w:tcBorders>
            <w:shd w:val="clear" w:color="auto" w:fill="FFFFFF"/>
            <w:vAlign w:val="center"/>
          </w:tcPr>
          <w:p w:rsidR="00C3372B" w:rsidRPr="000B067D" w:rsidRDefault="00C3372B" w:rsidP="00C3372B">
            <w:pPr>
              <w:spacing w:line="360" w:lineRule="auto"/>
              <w:rPr>
                <w:rFonts w:ascii="Arial" w:hAnsi="Arial" w:cs="Arial"/>
                <w:sz w:val="24"/>
                <w:szCs w:val="24"/>
              </w:rPr>
            </w:pPr>
          </w:p>
        </w:tc>
        <w:tc>
          <w:tcPr>
            <w:tcW w:w="1228" w:type="dxa"/>
            <w:tcBorders>
              <w:top w:val="single" w:sz="18" w:space="0" w:color="000000"/>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3.503</w:t>
            </w:r>
          </w:p>
        </w:tc>
        <w:tc>
          <w:tcPr>
            <w:tcW w:w="1229" w:type="dxa"/>
            <w:tcBorders>
              <w:top w:val="single" w:sz="18" w:space="0" w:color="000000"/>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.001</w:t>
            </w:r>
          </w:p>
        </w:tc>
      </w:tr>
      <w:tr w:rsidR="00C3372B" w:rsidRPr="000B067D" w:rsidTr="0080681E">
        <w:trPr>
          <w:cantSplit/>
          <w:tblHeader/>
        </w:trPr>
        <w:tc>
          <w:tcPr>
            <w:tcW w:w="884"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417"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Quality</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.232</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.055</w:t>
            </w:r>
          </w:p>
        </w:tc>
        <w:tc>
          <w:tcPr>
            <w:tcW w:w="1770"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.234</w:t>
            </w:r>
          </w:p>
        </w:tc>
        <w:tc>
          <w:tcPr>
            <w:tcW w:w="1228"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4.244</w:t>
            </w:r>
          </w:p>
        </w:tc>
        <w:tc>
          <w:tcPr>
            <w:tcW w:w="122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.000</w:t>
            </w:r>
          </w:p>
        </w:tc>
      </w:tr>
      <w:tr w:rsidR="00C3372B" w:rsidRPr="000B067D" w:rsidTr="0080681E">
        <w:trPr>
          <w:cantSplit/>
          <w:tblHeader/>
        </w:trPr>
        <w:tc>
          <w:tcPr>
            <w:tcW w:w="884"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417"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Social</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.034</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.042</w:t>
            </w:r>
          </w:p>
        </w:tc>
        <w:tc>
          <w:tcPr>
            <w:tcW w:w="1770"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.040</w:t>
            </w:r>
          </w:p>
        </w:tc>
        <w:tc>
          <w:tcPr>
            <w:tcW w:w="1228"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.802</w:t>
            </w:r>
          </w:p>
        </w:tc>
        <w:tc>
          <w:tcPr>
            <w:tcW w:w="122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.423</w:t>
            </w:r>
          </w:p>
        </w:tc>
      </w:tr>
      <w:tr w:rsidR="00C3372B" w:rsidRPr="000B067D" w:rsidTr="0080681E">
        <w:trPr>
          <w:cantSplit/>
          <w:tblHeader/>
        </w:trPr>
        <w:tc>
          <w:tcPr>
            <w:tcW w:w="884"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417"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Emotional</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.433</w:t>
            </w:r>
          </w:p>
        </w:tc>
        <w:tc>
          <w:tcPr>
            <w:tcW w:w="160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.071</w:t>
            </w:r>
          </w:p>
        </w:tc>
        <w:tc>
          <w:tcPr>
            <w:tcW w:w="1770"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.394</w:t>
            </w:r>
          </w:p>
        </w:tc>
        <w:tc>
          <w:tcPr>
            <w:tcW w:w="1228"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6.138</w:t>
            </w:r>
          </w:p>
        </w:tc>
        <w:tc>
          <w:tcPr>
            <w:tcW w:w="1229" w:type="dxa"/>
            <w:tcBorders>
              <w:top w:val="nil"/>
              <w:left w:val="nil"/>
              <w:bottom w:val="nil"/>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.000</w:t>
            </w:r>
          </w:p>
        </w:tc>
      </w:tr>
      <w:tr w:rsidR="00C3372B" w:rsidRPr="000B067D" w:rsidTr="0080681E">
        <w:trPr>
          <w:cantSplit/>
          <w:tblHeader/>
        </w:trPr>
        <w:tc>
          <w:tcPr>
            <w:tcW w:w="884" w:type="dxa"/>
            <w:vMerge/>
            <w:tcBorders>
              <w:top w:val="single" w:sz="18" w:space="0" w:color="000000"/>
              <w:left w:val="nil"/>
              <w:bottom w:val="double" w:sz="6" w:space="0" w:color="000000"/>
              <w:right w:val="nil"/>
            </w:tcBorders>
            <w:vAlign w:val="center"/>
            <w:hideMark/>
          </w:tcPr>
          <w:p w:rsidR="00C3372B" w:rsidRPr="000B067D" w:rsidRDefault="00C3372B" w:rsidP="00C3372B">
            <w:pPr>
              <w:spacing w:line="360" w:lineRule="auto"/>
              <w:rPr>
                <w:rFonts w:ascii="Arial" w:hAnsi="Arial" w:cs="Arial"/>
                <w:sz w:val="24"/>
                <w:szCs w:val="24"/>
              </w:rPr>
            </w:pPr>
          </w:p>
        </w:tc>
        <w:tc>
          <w:tcPr>
            <w:tcW w:w="1417"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Price</w:t>
            </w:r>
          </w:p>
        </w:tc>
        <w:tc>
          <w:tcPr>
            <w:tcW w:w="1609"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.043</w:t>
            </w:r>
          </w:p>
        </w:tc>
        <w:tc>
          <w:tcPr>
            <w:tcW w:w="1609"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.052</w:t>
            </w:r>
          </w:p>
        </w:tc>
        <w:tc>
          <w:tcPr>
            <w:tcW w:w="1770"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.047</w:t>
            </w:r>
          </w:p>
        </w:tc>
        <w:tc>
          <w:tcPr>
            <w:tcW w:w="1228"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3.814</w:t>
            </w:r>
          </w:p>
        </w:tc>
        <w:tc>
          <w:tcPr>
            <w:tcW w:w="1229" w:type="dxa"/>
            <w:tcBorders>
              <w:top w:val="nil"/>
              <w:left w:val="nil"/>
              <w:bottom w:val="double" w:sz="6" w:space="0" w:color="000000"/>
              <w:right w:val="nil"/>
            </w:tcBorders>
            <w:shd w:val="clear" w:color="auto" w:fill="FFFFFF"/>
            <w:hideMark/>
          </w:tcPr>
          <w:p w:rsidR="00C3372B" w:rsidRPr="000B067D" w:rsidRDefault="00C3372B" w:rsidP="00C3372B">
            <w:pPr>
              <w:spacing w:line="360" w:lineRule="auto"/>
              <w:rPr>
                <w:rFonts w:ascii="Arial" w:hAnsi="Arial" w:cs="Arial"/>
                <w:sz w:val="24"/>
                <w:szCs w:val="24"/>
              </w:rPr>
            </w:pPr>
            <w:r w:rsidRPr="000B067D">
              <w:rPr>
                <w:rFonts w:ascii="Arial" w:hAnsi="Arial" w:cs="Arial"/>
                <w:sz w:val="24"/>
                <w:szCs w:val="24"/>
              </w:rPr>
              <w:t>.000</w:t>
            </w:r>
          </w:p>
        </w:tc>
      </w:tr>
    </w:tbl>
    <w:p w:rsidR="008373D1" w:rsidRPr="000B067D" w:rsidRDefault="008373D1" w:rsidP="00C3372B">
      <w:pPr>
        <w:spacing w:line="360" w:lineRule="auto"/>
        <w:rPr>
          <w:rFonts w:ascii="Arial" w:hAnsi="Arial" w:cs="Arial"/>
          <w:sz w:val="24"/>
          <w:szCs w:val="24"/>
          <w:lang w:val="en-GB"/>
        </w:rPr>
      </w:pPr>
    </w:p>
    <w:p w:rsidR="00C3372B" w:rsidRPr="000B067D" w:rsidRDefault="0080681E" w:rsidP="00C3372B">
      <w:pPr>
        <w:spacing w:line="360" w:lineRule="auto"/>
        <w:rPr>
          <w:rFonts w:ascii="Arial" w:hAnsi="Arial" w:cs="Arial"/>
          <w:sz w:val="24"/>
          <w:szCs w:val="24"/>
          <w:lang w:val="en-GB"/>
        </w:rPr>
      </w:pPr>
      <w:r w:rsidRPr="000B067D">
        <w:rPr>
          <w:rFonts w:ascii="Arial" w:hAnsi="Arial" w:cs="Arial"/>
          <w:sz w:val="24"/>
          <w:szCs w:val="24"/>
          <w:lang w:val="en-GB"/>
        </w:rPr>
        <w:lastRenderedPageBreak/>
        <w:t>According to the table 4-8</w:t>
      </w:r>
      <w:r w:rsidR="00C3372B" w:rsidRPr="000B067D">
        <w:rPr>
          <w:rFonts w:ascii="Arial" w:hAnsi="Arial" w:cs="Arial"/>
          <w:sz w:val="24"/>
          <w:szCs w:val="24"/>
          <w:lang w:val="en-GB"/>
        </w:rPr>
        <w:t xml:space="preserve">, </w:t>
      </w:r>
      <w:r w:rsidRPr="000B067D">
        <w:rPr>
          <w:rFonts w:ascii="Arial" w:hAnsi="Arial" w:cs="Arial"/>
          <w:sz w:val="24"/>
          <w:szCs w:val="24"/>
          <w:lang w:val="en-GB"/>
        </w:rPr>
        <w:t>quality value, emotional value</w:t>
      </w:r>
      <w:r w:rsidR="00C3372B" w:rsidRPr="000B067D">
        <w:rPr>
          <w:rFonts w:ascii="Arial" w:hAnsi="Arial" w:cs="Arial"/>
          <w:sz w:val="24"/>
          <w:szCs w:val="24"/>
          <w:lang w:val="en-GB"/>
        </w:rPr>
        <w:t xml:space="preserve">, </w:t>
      </w:r>
      <w:r w:rsidRPr="000B067D">
        <w:rPr>
          <w:rFonts w:ascii="Arial" w:hAnsi="Arial" w:cs="Arial"/>
          <w:sz w:val="24"/>
          <w:szCs w:val="24"/>
          <w:lang w:val="en-GB"/>
        </w:rPr>
        <w:t>price value</w:t>
      </w:r>
      <w:r w:rsidR="00C3372B" w:rsidRPr="000B067D">
        <w:rPr>
          <w:rFonts w:ascii="Arial" w:hAnsi="Arial" w:cs="Arial"/>
          <w:sz w:val="24"/>
          <w:szCs w:val="24"/>
          <w:lang w:val="en-GB"/>
        </w:rPr>
        <w:t xml:space="preserve"> are considered to have significa</w:t>
      </w:r>
      <w:r w:rsidRPr="000B067D">
        <w:rPr>
          <w:rFonts w:ascii="Arial" w:hAnsi="Arial" w:cs="Arial"/>
          <w:sz w:val="24"/>
          <w:szCs w:val="24"/>
          <w:lang w:val="en-GB"/>
        </w:rPr>
        <w:t>nt result with F-value of 39.427</w:t>
      </w:r>
      <w:r w:rsidR="00C3372B" w:rsidRPr="000B067D">
        <w:rPr>
          <w:rFonts w:ascii="Arial" w:hAnsi="Arial" w:cs="Arial"/>
          <w:sz w:val="24"/>
          <w:szCs w:val="24"/>
          <w:lang w:val="en-GB"/>
        </w:rPr>
        <w:t xml:space="preserve"> and significant at the 0.05 level (p&lt; 0.05). This shows the model is significant ( at least one variables has the predictabil</w:t>
      </w:r>
      <w:r w:rsidR="008373D1" w:rsidRPr="000B067D">
        <w:rPr>
          <w:rFonts w:ascii="Arial" w:hAnsi="Arial" w:cs="Arial"/>
          <w:sz w:val="24"/>
          <w:szCs w:val="24"/>
          <w:lang w:val="en-GB"/>
        </w:rPr>
        <w:t>ity power on purchase intention</w:t>
      </w:r>
      <w:r w:rsidR="00C3372B" w:rsidRPr="000B067D">
        <w:rPr>
          <w:rFonts w:ascii="Arial" w:hAnsi="Arial" w:cs="Arial"/>
          <w:sz w:val="24"/>
          <w:szCs w:val="24"/>
          <w:lang w:val="en-GB"/>
        </w:rPr>
        <w:t>). The</w:t>
      </w:r>
      <w:r w:rsidR="008373D1" w:rsidRPr="000B067D">
        <w:rPr>
          <w:rFonts w:ascii="Arial" w:hAnsi="Arial" w:cs="Arial"/>
          <w:sz w:val="24"/>
          <w:szCs w:val="24"/>
          <w:lang w:val="en-GB"/>
        </w:rPr>
        <w:t xml:space="preserve"> derived R-square value is 0.348, which indicating that 34.8</w:t>
      </w:r>
      <w:r w:rsidR="00C3372B" w:rsidRPr="000B067D">
        <w:rPr>
          <w:rFonts w:ascii="Arial" w:hAnsi="Arial" w:cs="Arial"/>
          <w:sz w:val="24"/>
          <w:szCs w:val="24"/>
          <w:lang w:val="en-GB"/>
        </w:rPr>
        <w:t>% variations in</w:t>
      </w:r>
      <w:r w:rsidR="008373D1" w:rsidRPr="000B067D">
        <w:rPr>
          <w:rFonts w:ascii="Arial" w:hAnsi="Arial" w:cs="Arial"/>
          <w:sz w:val="24"/>
          <w:szCs w:val="24"/>
          <w:lang w:val="en-GB"/>
        </w:rPr>
        <w:t xml:space="preserve"> purchase intention </w:t>
      </w:r>
      <w:r w:rsidR="00C3372B" w:rsidRPr="000B067D">
        <w:rPr>
          <w:rFonts w:ascii="Arial" w:hAnsi="Arial" w:cs="Arial"/>
          <w:sz w:val="24"/>
          <w:szCs w:val="24"/>
          <w:lang w:val="en-GB"/>
        </w:rPr>
        <w:t>were explained by the three</w:t>
      </w:r>
      <w:r w:rsidR="008373D1" w:rsidRPr="000B067D">
        <w:rPr>
          <w:rFonts w:ascii="Arial" w:hAnsi="Arial" w:cs="Arial"/>
          <w:sz w:val="24"/>
          <w:szCs w:val="24"/>
          <w:lang w:val="en-GB"/>
        </w:rPr>
        <w:t xml:space="preserve"> variables</w:t>
      </w:r>
      <w:r w:rsidR="00C3372B" w:rsidRPr="000B067D">
        <w:rPr>
          <w:rFonts w:ascii="Arial" w:hAnsi="Arial" w:cs="Arial"/>
          <w:sz w:val="24"/>
          <w:szCs w:val="24"/>
          <w:lang w:val="en-GB"/>
        </w:rPr>
        <w:t xml:space="preserve"> as in the table. The resultant equation from the analysis is:</w:t>
      </w:r>
    </w:p>
    <w:p w:rsidR="008373D1" w:rsidRPr="000B067D" w:rsidRDefault="008373D1" w:rsidP="00C3372B">
      <w:pPr>
        <w:spacing w:line="360" w:lineRule="auto"/>
        <w:rPr>
          <w:rFonts w:ascii="Arial" w:hAnsi="Arial" w:cs="Arial"/>
          <w:sz w:val="24"/>
          <w:szCs w:val="24"/>
          <w:lang w:val="en-GB"/>
        </w:rPr>
      </w:pPr>
    </w:p>
    <w:p w:rsidR="006459E0" w:rsidRPr="006C1BD6" w:rsidRDefault="008373D1" w:rsidP="006C1BD6">
      <w:pPr>
        <w:spacing w:line="360" w:lineRule="auto"/>
        <w:ind w:firstLineChars="250" w:firstLine="602"/>
        <w:rPr>
          <w:rFonts w:ascii="Arial" w:hAnsi="Arial" w:cs="Arial"/>
          <w:b/>
          <w:sz w:val="24"/>
          <w:szCs w:val="24"/>
        </w:rPr>
      </w:pPr>
      <w:r w:rsidRPr="006C1BD6">
        <w:rPr>
          <w:rFonts w:ascii="Arial" w:hAnsi="Arial" w:cs="Arial"/>
          <w:b/>
          <w:sz w:val="24"/>
          <w:szCs w:val="24"/>
        </w:rPr>
        <w:t>Y</w:t>
      </w:r>
      <w:r w:rsidR="00A500A7" w:rsidRPr="006C1BD6">
        <w:rPr>
          <w:rFonts w:ascii="Arial" w:hAnsi="Arial" w:cs="Arial"/>
          <w:b/>
          <w:sz w:val="24"/>
          <w:szCs w:val="24"/>
        </w:rPr>
        <w:t xml:space="preserve"> </w:t>
      </w:r>
      <w:r w:rsidRPr="006C1BD6">
        <w:rPr>
          <w:rFonts w:ascii="Arial" w:hAnsi="Arial" w:cs="Arial"/>
          <w:b/>
          <w:sz w:val="24"/>
          <w:szCs w:val="24"/>
          <w:vertAlign w:val="subscript"/>
        </w:rPr>
        <w:t>Purchase intention</w:t>
      </w:r>
      <w:r w:rsidRPr="006C1BD6">
        <w:rPr>
          <w:rFonts w:ascii="Arial" w:hAnsi="Arial" w:cs="Arial"/>
          <w:b/>
          <w:sz w:val="24"/>
          <w:szCs w:val="24"/>
        </w:rPr>
        <w:t>=0.783+0.232X</w:t>
      </w:r>
      <w:r w:rsidR="00A500A7" w:rsidRPr="006C1BD6">
        <w:rPr>
          <w:rFonts w:ascii="Arial" w:hAnsi="Arial" w:cs="Arial"/>
          <w:b/>
          <w:sz w:val="24"/>
          <w:szCs w:val="24"/>
        </w:rPr>
        <w:t xml:space="preserve"> </w:t>
      </w:r>
      <w:r w:rsidRPr="006C1BD6">
        <w:rPr>
          <w:rFonts w:ascii="Arial" w:hAnsi="Arial" w:cs="Arial"/>
          <w:b/>
          <w:sz w:val="24"/>
          <w:szCs w:val="24"/>
          <w:vertAlign w:val="subscript"/>
        </w:rPr>
        <w:t>Quality</w:t>
      </w:r>
      <w:r w:rsidRPr="006C1BD6">
        <w:rPr>
          <w:rFonts w:ascii="Arial" w:hAnsi="Arial" w:cs="Arial"/>
          <w:b/>
          <w:sz w:val="24"/>
          <w:szCs w:val="24"/>
        </w:rPr>
        <w:t>+0.433X</w:t>
      </w:r>
      <w:r w:rsidRPr="006C1BD6">
        <w:rPr>
          <w:rFonts w:ascii="Arial" w:hAnsi="Arial" w:cs="Arial"/>
          <w:b/>
          <w:sz w:val="24"/>
          <w:szCs w:val="24"/>
          <w:vertAlign w:val="subscript"/>
        </w:rPr>
        <w:t>Emotional</w:t>
      </w:r>
      <w:r w:rsidRPr="006C1BD6">
        <w:rPr>
          <w:rFonts w:ascii="Arial" w:hAnsi="Arial" w:cs="Arial"/>
          <w:b/>
          <w:sz w:val="24"/>
          <w:szCs w:val="24"/>
        </w:rPr>
        <w:t>+0.043X</w:t>
      </w:r>
      <w:r w:rsidRPr="006C1BD6">
        <w:rPr>
          <w:rFonts w:ascii="Arial" w:hAnsi="Arial" w:cs="Arial"/>
          <w:b/>
          <w:sz w:val="24"/>
          <w:szCs w:val="24"/>
          <w:vertAlign w:val="subscript"/>
        </w:rPr>
        <w:t>Price</w:t>
      </w:r>
      <w:r w:rsidRPr="006C1BD6">
        <w:rPr>
          <w:rFonts w:ascii="Arial" w:hAnsi="Arial" w:cs="Arial"/>
          <w:b/>
          <w:sz w:val="24"/>
          <w:szCs w:val="24"/>
        </w:rPr>
        <w:t>+ε</w:t>
      </w:r>
    </w:p>
    <w:p w:rsidR="00FA729B" w:rsidRPr="000B067D" w:rsidRDefault="00FA729B" w:rsidP="00A82B35">
      <w:pPr>
        <w:spacing w:line="360" w:lineRule="auto"/>
        <w:rPr>
          <w:rFonts w:ascii="Arial" w:hAnsi="Arial" w:cs="Arial"/>
          <w:sz w:val="24"/>
          <w:szCs w:val="24"/>
        </w:rPr>
      </w:pPr>
    </w:p>
    <w:p w:rsidR="000F276A" w:rsidRDefault="0018278E" w:rsidP="0018278E">
      <w:pPr>
        <w:spacing w:line="360" w:lineRule="auto"/>
        <w:rPr>
          <w:rFonts w:ascii="Arial" w:hAnsi="Arial" w:cs="Arial"/>
          <w:sz w:val="24"/>
          <w:szCs w:val="24"/>
        </w:rPr>
      </w:pPr>
      <w:r w:rsidRPr="000B067D">
        <w:rPr>
          <w:rFonts w:ascii="Arial" w:hAnsi="Arial" w:cs="Arial"/>
          <w:sz w:val="24"/>
          <w:szCs w:val="24"/>
        </w:rPr>
        <w:t>Therefore, according to the above conclusions, the most critical conclusions of this paper ar</w:t>
      </w:r>
      <w:r w:rsidR="006C1BD6">
        <w:rPr>
          <w:rFonts w:ascii="Arial" w:hAnsi="Arial" w:cs="Arial"/>
          <w:sz w:val="24"/>
          <w:szCs w:val="24"/>
        </w:rPr>
        <w:t>e drawn, as shown in table 4-9.</w:t>
      </w:r>
    </w:p>
    <w:p w:rsidR="006C1BD6" w:rsidRPr="006C1BD6" w:rsidRDefault="006C1BD6" w:rsidP="0018278E">
      <w:pPr>
        <w:spacing w:line="360" w:lineRule="auto"/>
        <w:rPr>
          <w:rFonts w:ascii="Arial" w:hAnsi="Arial" w:cs="Arial"/>
          <w:sz w:val="24"/>
          <w:szCs w:val="24"/>
        </w:rPr>
      </w:pPr>
    </w:p>
    <w:p w:rsidR="0018278E" w:rsidRPr="006C1BD6" w:rsidRDefault="0018278E" w:rsidP="0018278E">
      <w:pPr>
        <w:spacing w:line="360" w:lineRule="auto"/>
        <w:rPr>
          <w:rFonts w:ascii="Arial" w:hAnsi="Arial" w:cs="Arial"/>
          <w:i/>
          <w:sz w:val="24"/>
          <w:szCs w:val="24"/>
        </w:rPr>
      </w:pPr>
      <w:r w:rsidRPr="006C1BD6">
        <w:rPr>
          <w:rFonts w:ascii="Arial" w:hAnsi="Arial" w:cs="Arial"/>
          <w:i/>
          <w:sz w:val="24"/>
          <w:szCs w:val="24"/>
        </w:rPr>
        <w:t>Table 4-9: Summary of  key findings</w:t>
      </w:r>
    </w:p>
    <w:tbl>
      <w:tblPr>
        <w:tblW w:w="6581" w:type="dxa"/>
        <w:tblInd w:w="93" w:type="dxa"/>
        <w:tblLook w:val="04A0" w:firstRow="1" w:lastRow="0" w:firstColumn="1" w:lastColumn="0" w:noHBand="0" w:noVBand="1"/>
      </w:tblPr>
      <w:tblGrid>
        <w:gridCol w:w="5720"/>
        <w:gridCol w:w="1217"/>
      </w:tblGrid>
      <w:tr w:rsidR="00FA729B" w:rsidRPr="000B067D" w:rsidTr="00FA729B">
        <w:trPr>
          <w:trHeight w:val="315"/>
        </w:trPr>
        <w:tc>
          <w:tcPr>
            <w:tcW w:w="5720" w:type="dxa"/>
            <w:tcBorders>
              <w:top w:val="single" w:sz="4" w:space="0" w:color="auto"/>
              <w:left w:val="nil"/>
              <w:bottom w:val="nil"/>
              <w:right w:val="nil"/>
            </w:tcBorders>
            <w:shd w:val="clear" w:color="auto" w:fill="auto"/>
            <w:noWrap/>
            <w:vAlign w:val="center"/>
            <w:hideMark/>
          </w:tcPr>
          <w:p w:rsidR="00FA729B" w:rsidRPr="000B067D" w:rsidRDefault="00FA729B" w:rsidP="00FA729B">
            <w:pPr>
              <w:widowControl/>
              <w:jc w:val="left"/>
              <w:rPr>
                <w:rFonts w:ascii="Arial" w:eastAsia="宋体" w:hAnsi="Arial" w:cs="Arial"/>
                <w:b/>
                <w:color w:val="000000"/>
                <w:kern w:val="0"/>
                <w:sz w:val="24"/>
                <w:szCs w:val="24"/>
              </w:rPr>
            </w:pPr>
            <w:r w:rsidRPr="000B067D">
              <w:rPr>
                <w:rFonts w:ascii="Arial" w:eastAsia="宋体" w:hAnsi="Arial" w:cs="Arial"/>
                <w:b/>
                <w:color w:val="000000"/>
                <w:kern w:val="0"/>
                <w:sz w:val="24"/>
                <w:szCs w:val="24"/>
              </w:rPr>
              <w:t>Hypothesis</w:t>
            </w:r>
          </w:p>
        </w:tc>
        <w:tc>
          <w:tcPr>
            <w:tcW w:w="861" w:type="dxa"/>
            <w:tcBorders>
              <w:top w:val="single" w:sz="4" w:space="0" w:color="auto"/>
              <w:left w:val="nil"/>
              <w:bottom w:val="nil"/>
              <w:right w:val="nil"/>
            </w:tcBorders>
            <w:shd w:val="clear" w:color="auto" w:fill="auto"/>
            <w:noWrap/>
            <w:vAlign w:val="center"/>
            <w:hideMark/>
          </w:tcPr>
          <w:p w:rsidR="00FA729B" w:rsidRPr="000B067D" w:rsidRDefault="00FA729B" w:rsidP="00FA729B">
            <w:pPr>
              <w:widowControl/>
              <w:jc w:val="left"/>
              <w:rPr>
                <w:rFonts w:ascii="Arial" w:eastAsia="宋体" w:hAnsi="Arial" w:cs="Arial"/>
                <w:b/>
                <w:color w:val="000000"/>
                <w:kern w:val="0"/>
                <w:sz w:val="24"/>
                <w:szCs w:val="24"/>
              </w:rPr>
            </w:pPr>
            <w:r w:rsidRPr="000B067D">
              <w:rPr>
                <w:rFonts w:ascii="Arial" w:eastAsia="宋体" w:hAnsi="Arial" w:cs="Arial"/>
                <w:b/>
                <w:color w:val="000000"/>
                <w:kern w:val="0"/>
                <w:sz w:val="24"/>
                <w:szCs w:val="24"/>
              </w:rPr>
              <w:t>Result</w:t>
            </w:r>
          </w:p>
        </w:tc>
      </w:tr>
      <w:tr w:rsidR="00FA729B" w:rsidRPr="000B067D" w:rsidTr="0018278E">
        <w:trPr>
          <w:trHeight w:val="814"/>
        </w:trPr>
        <w:tc>
          <w:tcPr>
            <w:tcW w:w="5720" w:type="dxa"/>
            <w:tcBorders>
              <w:top w:val="single" w:sz="12" w:space="0" w:color="auto"/>
              <w:left w:val="nil"/>
              <w:bottom w:val="single" w:sz="4" w:space="0" w:color="auto"/>
              <w:right w:val="nil"/>
            </w:tcBorders>
            <w:shd w:val="clear" w:color="auto" w:fill="auto"/>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H1: Quality value has a significant influence on the purchase intention of NEV</w:t>
            </w:r>
          </w:p>
        </w:tc>
        <w:tc>
          <w:tcPr>
            <w:tcW w:w="861" w:type="dxa"/>
            <w:tcBorders>
              <w:top w:val="single" w:sz="12" w:space="0" w:color="auto"/>
              <w:left w:val="nil"/>
              <w:bottom w:val="single" w:sz="4" w:space="0" w:color="auto"/>
              <w:right w:val="nil"/>
            </w:tcBorders>
            <w:shd w:val="clear" w:color="auto" w:fill="auto"/>
            <w:noWrap/>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Accepted</w:t>
            </w:r>
          </w:p>
        </w:tc>
      </w:tr>
      <w:tr w:rsidR="00FA729B" w:rsidRPr="000B067D" w:rsidTr="0018278E">
        <w:trPr>
          <w:trHeight w:val="832"/>
        </w:trPr>
        <w:tc>
          <w:tcPr>
            <w:tcW w:w="5720" w:type="dxa"/>
            <w:tcBorders>
              <w:top w:val="single" w:sz="4" w:space="0" w:color="auto"/>
              <w:left w:val="nil"/>
              <w:bottom w:val="single" w:sz="4" w:space="0" w:color="auto"/>
              <w:right w:val="nil"/>
            </w:tcBorders>
            <w:shd w:val="clear" w:color="auto" w:fill="auto"/>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H1: Price value has a significant influence on the purchase intention of NEV</w:t>
            </w:r>
          </w:p>
        </w:tc>
        <w:tc>
          <w:tcPr>
            <w:tcW w:w="861" w:type="dxa"/>
            <w:tcBorders>
              <w:top w:val="single" w:sz="4" w:space="0" w:color="auto"/>
              <w:left w:val="nil"/>
              <w:bottom w:val="single" w:sz="4" w:space="0" w:color="auto"/>
              <w:right w:val="nil"/>
            </w:tcBorders>
            <w:shd w:val="clear" w:color="auto" w:fill="auto"/>
            <w:noWrap/>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Accepted</w:t>
            </w:r>
          </w:p>
        </w:tc>
      </w:tr>
      <w:tr w:rsidR="00FA729B" w:rsidRPr="000B067D" w:rsidTr="0018278E">
        <w:trPr>
          <w:trHeight w:val="844"/>
        </w:trPr>
        <w:tc>
          <w:tcPr>
            <w:tcW w:w="5720" w:type="dxa"/>
            <w:tcBorders>
              <w:top w:val="nil"/>
              <w:left w:val="nil"/>
              <w:bottom w:val="single" w:sz="4" w:space="0" w:color="auto"/>
              <w:right w:val="nil"/>
            </w:tcBorders>
            <w:shd w:val="clear" w:color="auto" w:fill="auto"/>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H1: Emotional value has a significant influence on the purchase intention of NEV</w:t>
            </w:r>
          </w:p>
        </w:tc>
        <w:tc>
          <w:tcPr>
            <w:tcW w:w="861" w:type="dxa"/>
            <w:tcBorders>
              <w:top w:val="nil"/>
              <w:left w:val="nil"/>
              <w:bottom w:val="single" w:sz="4" w:space="0" w:color="auto"/>
              <w:right w:val="nil"/>
            </w:tcBorders>
            <w:shd w:val="clear" w:color="auto" w:fill="auto"/>
            <w:noWrap/>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Accepted</w:t>
            </w:r>
          </w:p>
        </w:tc>
      </w:tr>
      <w:tr w:rsidR="00FA729B" w:rsidRPr="000B067D" w:rsidTr="0018278E">
        <w:trPr>
          <w:trHeight w:val="842"/>
        </w:trPr>
        <w:tc>
          <w:tcPr>
            <w:tcW w:w="5720" w:type="dxa"/>
            <w:tcBorders>
              <w:top w:val="single" w:sz="4" w:space="0" w:color="auto"/>
              <w:left w:val="nil"/>
              <w:bottom w:val="single" w:sz="12" w:space="0" w:color="auto"/>
              <w:right w:val="nil"/>
            </w:tcBorders>
            <w:shd w:val="clear" w:color="auto" w:fill="auto"/>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H1: Social value has a significant influence on the purchase intention of NEV</w:t>
            </w:r>
          </w:p>
        </w:tc>
        <w:tc>
          <w:tcPr>
            <w:tcW w:w="861" w:type="dxa"/>
            <w:tcBorders>
              <w:top w:val="single" w:sz="4" w:space="0" w:color="auto"/>
              <w:left w:val="nil"/>
              <w:bottom w:val="single" w:sz="12" w:space="0" w:color="auto"/>
              <w:right w:val="nil"/>
            </w:tcBorders>
            <w:shd w:val="clear" w:color="auto" w:fill="auto"/>
            <w:noWrap/>
            <w:vAlign w:val="center"/>
            <w:hideMark/>
          </w:tcPr>
          <w:p w:rsidR="00FA729B" w:rsidRPr="000B067D" w:rsidRDefault="00FA729B" w:rsidP="00FA729B">
            <w:pPr>
              <w:widowControl/>
              <w:jc w:val="left"/>
              <w:rPr>
                <w:rFonts w:ascii="Arial" w:eastAsia="宋体" w:hAnsi="Arial" w:cs="Arial"/>
                <w:color w:val="000000"/>
                <w:kern w:val="0"/>
                <w:sz w:val="24"/>
                <w:szCs w:val="24"/>
              </w:rPr>
            </w:pPr>
            <w:r w:rsidRPr="000B067D">
              <w:rPr>
                <w:rFonts w:ascii="Arial" w:eastAsia="宋体" w:hAnsi="Arial" w:cs="Arial"/>
                <w:color w:val="000000"/>
                <w:kern w:val="0"/>
                <w:sz w:val="24"/>
                <w:szCs w:val="24"/>
              </w:rPr>
              <w:t>Rejected</w:t>
            </w:r>
          </w:p>
        </w:tc>
      </w:tr>
    </w:tbl>
    <w:p w:rsidR="00312445" w:rsidRPr="000B067D" w:rsidRDefault="00312445" w:rsidP="00A82B35">
      <w:pPr>
        <w:spacing w:line="360" w:lineRule="auto"/>
        <w:rPr>
          <w:rFonts w:ascii="Arial" w:eastAsiaTheme="majorEastAsia" w:hAnsi="Arial" w:cs="Arial"/>
          <w:b/>
          <w:bCs/>
          <w:sz w:val="24"/>
          <w:szCs w:val="24"/>
        </w:rPr>
      </w:pPr>
    </w:p>
    <w:p w:rsidR="00FD0AD7" w:rsidRPr="000B067D" w:rsidRDefault="00FD0AD7" w:rsidP="00FD0AD7">
      <w:pPr>
        <w:rPr>
          <w:rFonts w:ascii="Arial" w:hAnsi="Arial" w:cs="Arial"/>
          <w:sz w:val="24"/>
          <w:szCs w:val="24"/>
        </w:rPr>
      </w:pPr>
    </w:p>
    <w:p w:rsidR="003464D3" w:rsidRPr="006C1BD6" w:rsidRDefault="003464D3" w:rsidP="00FD0AD7">
      <w:pPr>
        <w:pStyle w:val="2"/>
        <w:jc w:val="center"/>
        <w:rPr>
          <w:rFonts w:ascii="Arial" w:hAnsi="Arial" w:cs="Arial"/>
          <w:sz w:val="30"/>
          <w:szCs w:val="30"/>
        </w:rPr>
      </w:pPr>
      <w:bookmarkStart w:id="85" w:name="_Toc17268147"/>
      <w:r w:rsidRPr="006C1BD6">
        <w:rPr>
          <w:rFonts w:ascii="Arial" w:hAnsi="Arial" w:cs="Arial"/>
          <w:sz w:val="30"/>
          <w:szCs w:val="30"/>
        </w:rPr>
        <w:t>Chapter summary</w:t>
      </w:r>
      <w:bookmarkEnd w:id="85"/>
    </w:p>
    <w:p w:rsidR="00BD1B04" w:rsidRPr="005A3AF4" w:rsidRDefault="00A500A7" w:rsidP="005A3AF4">
      <w:pPr>
        <w:spacing w:line="360" w:lineRule="auto"/>
        <w:rPr>
          <w:rFonts w:ascii="Arial" w:hAnsi="Arial" w:cs="Arial"/>
          <w:sz w:val="24"/>
          <w:szCs w:val="24"/>
        </w:rPr>
      </w:pPr>
      <w:r w:rsidRPr="000B067D">
        <w:rPr>
          <w:rFonts w:ascii="Arial" w:hAnsi="Arial" w:cs="Arial"/>
          <w:sz w:val="24"/>
          <w:szCs w:val="24"/>
        </w:rPr>
        <w:t xml:space="preserve">Based on the theoretical support of the previous three chapters, the research hypothesis and the guidance of research methods, </w:t>
      </w:r>
      <w:r w:rsidR="00FD0AD7" w:rsidRPr="000B067D">
        <w:rPr>
          <w:rFonts w:ascii="Arial" w:hAnsi="Arial" w:cs="Arial"/>
          <w:sz w:val="24"/>
          <w:szCs w:val="24"/>
        </w:rPr>
        <w:t xml:space="preserve">This section uses SPSS to </w:t>
      </w:r>
      <w:r w:rsidR="00FD0AD7" w:rsidRPr="000B067D">
        <w:rPr>
          <w:rFonts w:ascii="Arial" w:hAnsi="Arial" w:cs="Arial"/>
          <w:sz w:val="24"/>
          <w:szCs w:val="24"/>
        </w:rPr>
        <w:lastRenderedPageBreak/>
        <w:t>analyze the collected data</w:t>
      </w:r>
      <w:r w:rsidRPr="000B067D">
        <w:rPr>
          <w:rFonts w:ascii="Arial" w:hAnsi="Arial" w:cs="Arial"/>
          <w:sz w:val="24"/>
          <w:szCs w:val="24"/>
        </w:rPr>
        <w:t xml:space="preserve">. On the one hand, the cognition of consumers in </w:t>
      </w:r>
      <w:r w:rsidR="00FD0AD7" w:rsidRPr="000B067D">
        <w:rPr>
          <w:rFonts w:ascii="Arial" w:hAnsi="Arial" w:cs="Arial"/>
          <w:sz w:val="24"/>
          <w:szCs w:val="24"/>
        </w:rPr>
        <w:t>NEV</w:t>
      </w:r>
      <w:r w:rsidRPr="000B067D">
        <w:rPr>
          <w:rFonts w:ascii="Arial" w:hAnsi="Arial" w:cs="Arial"/>
          <w:sz w:val="24"/>
          <w:szCs w:val="24"/>
        </w:rPr>
        <w:t xml:space="preserve"> is analyzed in detail. On the other hand, </w:t>
      </w:r>
      <w:r w:rsidR="00FA729B" w:rsidRPr="000B067D">
        <w:rPr>
          <w:rFonts w:ascii="Arial" w:hAnsi="Arial" w:cs="Arial"/>
          <w:sz w:val="24"/>
          <w:szCs w:val="24"/>
        </w:rPr>
        <w:t>Through data analysis and data results, the correctness of hypothesis 1, hypothesis 2 and hypothesis 3 is verified, that is, there is a positive correlation between quality value, price value, emotional value and purchase intention of new-energy vehicles. However, hypothesis 4 has not been verified</w:t>
      </w:r>
      <w:r w:rsidR="00FD0AD7" w:rsidRPr="000B067D">
        <w:rPr>
          <w:rFonts w:ascii="Arial" w:hAnsi="Arial" w:cs="Arial"/>
          <w:sz w:val="24"/>
          <w:szCs w:val="24"/>
        </w:rPr>
        <w:t>.</w:t>
      </w:r>
    </w:p>
    <w:p w:rsidR="006C1BD6" w:rsidRPr="005A3AF4" w:rsidRDefault="00BD1B04" w:rsidP="00BD1B04">
      <w:pPr>
        <w:pStyle w:val="1"/>
        <w:rPr>
          <w:rFonts w:ascii="Arial" w:hAnsi="Arial" w:cs="Arial"/>
          <w:b w:val="0"/>
          <w:sz w:val="36"/>
          <w:szCs w:val="36"/>
        </w:rPr>
      </w:pPr>
      <w:bookmarkStart w:id="86" w:name="_Toc17268148"/>
      <w:r w:rsidRPr="005A3AF4">
        <w:rPr>
          <w:rFonts w:ascii="Arial" w:hAnsi="Arial" w:cs="Arial"/>
          <w:b w:val="0"/>
          <w:sz w:val="36"/>
          <w:szCs w:val="36"/>
        </w:rPr>
        <w:t>CHAPTER 5: CONCLUSION</w:t>
      </w:r>
      <w:bookmarkEnd w:id="86"/>
    </w:p>
    <w:p w:rsidR="00C72036" w:rsidRPr="00BD1B04" w:rsidRDefault="00C72036" w:rsidP="00A46BC3">
      <w:pPr>
        <w:pStyle w:val="2"/>
        <w:rPr>
          <w:rFonts w:ascii="Arial" w:hAnsi="Arial" w:cs="Arial"/>
          <w:b w:val="0"/>
          <w:sz w:val="30"/>
          <w:szCs w:val="30"/>
        </w:rPr>
      </w:pPr>
      <w:bookmarkStart w:id="87" w:name="_Toc17268149"/>
      <w:r w:rsidRPr="00BD1B04">
        <w:rPr>
          <w:rFonts w:ascii="Arial" w:hAnsi="Arial" w:cs="Arial"/>
          <w:b w:val="0"/>
          <w:sz w:val="30"/>
          <w:szCs w:val="30"/>
        </w:rPr>
        <w:t>5.1 Research conclusions and analysis</w:t>
      </w:r>
      <w:bookmarkEnd w:id="87"/>
    </w:p>
    <w:p w:rsidR="00977304" w:rsidRPr="000B067D" w:rsidRDefault="00977304" w:rsidP="00977304">
      <w:pPr>
        <w:spacing w:line="360" w:lineRule="auto"/>
        <w:rPr>
          <w:rFonts w:ascii="Arial" w:hAnsi="Arial" w:cs="Arial"/>
          <w:sz w:val="24"/>
          <w:szCs w:val="24"/>
        </w:rPr>
      </w:pPr>
      <w:r w:rsidRPr="000B067D">
        <w:rPr>
          <w:rFonts w:ascii="Arial" w:hAnsi="Arial" w:cs="Arial"/>
          <w:sz w:val="24"/>
          <w:szCs w:val="24"/>
        </w:rPr>
        <w:t xml:space="preserve">Through literature review, </w:t>
      </w:r>
      <w:r w:rsidR="00FD0AD7" w:rsidRPr="000B067D">
        <w:rPr>
          <w:rFonts w:ascii="Arial" w:hAnsi="Arial" w:cs="Arial"/>
          <w:sz w:val="24"/>
          <w:szCs w:val="24"/>
        </w:rPr>
        <w:t xml:space="preserve">This paper makes a simple analysis of the development history of </w:t>
      </w:r>
      <w:r w:rsidR="008A1A9D" w:rsidRPr="000B067D">
        <w:rPr>
          <w:rFonts w:ascii="Arial" w:hAnsi="Arial" w:cs="Arial"/>
          <w:sz w:val="24"/>
          <w:szCs w:val="24"/>
        </w:rPr>
        <w:t>NEV</w:t>
      </w:r>
      <w:r w:rsidR="00FD0AD7" w:rsidRPr="000B067D">
        <w:rPr>
          <w:rFonts w:ascii="Arial" w:hAnsi="Arial" w:cs="Arial"/>
          <w:sz w:val="24"/>
          <w:szCs w:val="24"/>
        </w:rPr>
        <w:t>, including b</w:t>
      </w:r>
      <w:r w:rsidR="008A1A9D" w:rsidRPr="000B067D">
        <w:rPr>
          <w:rFonts w:ascii="Arial" w:hAnsi="Arial" w:cs="Arial"/>
          <w:sz w:val="24"/>
          <w:szCs w:val="24"/>
        </w:rPr>
        <w:t>oth China and foreign countries</w:t>
      </w:r>
      <w:r w:rsidRPr="000B067D">
        <w:rPr>
          <w:rFonts w:ascii="Arial" w:hAnsi="Arial" w:cs="Arial"/>
          <w:sz w:val="24"/>
          <w:szCs w:val="24"/>
        </w:rPr>
        <w:t>, summarizes relevant theories based on consumers' perceived value, purchase intention and other aspects, and establishes hypothetical research that affects consumers' purchase intention. Data resources were collected through questionnaire survey, and the following conclusions were drawn through the analysis of empirical research:</w:t>
      </w:r>
    </w:p>
    <w:p w:rsidR="00A46BC3" w:rsidRPr="000B067D" w:rsidRDefault="00A46BC3" w:rsidP="00977304">
      <w:pPr>
        <w:spacing w:line="360" w:lineRule="auto"/>
        <w:rPr>
          <w:rFonts w:ascii="Arial" w:hAnsi="Arial" w:cs="Arial"/>
          <w:sz w:val="24"/>
          <w:szCs w:val="24"/>
        </w:rPr>
      </w:pPr>
    </w:p>
    <w:p w:rsidR="00977304" w:rsidRPr="006161C2" w:rsidRDefault="00977304" w:rsidP="006161C2">
      <w:pPr>
        <w:spacing w:line="360" w:lineRule="auto"/>
        <w:ind w:firstLineChars="200" w:firstLine="480"/>
        <w:rPr>
          <w:rFonts w:ascii="Arial" w:hAnsi="Arial" w:cs="Arial"/>
          <w:sz w:val="24"/>
          <w:szCs w:val="24"/>
        </w:rPr>
      </w:pPr>
      <w:r w:rsidRPr="006161C2">
        <w:rPr>
          <w:rFonts w:ascii="Arial" w:hAnsi="Arial" w:cs="Arial"/>
          <w:sz w:val="24"/>
          <w:szCs w:val="24"/>
        </w:rPr>
        <w:t xml:space="preserve">(1) Consumers' general cognition of </w:t>
      </w:r>
      <w:r w:rsidR="00FD0AD7" w:rsidRPr="006161C2">
        <w:rPr>
          <w:rFonts w:ascii="Arial" w:hAnsi="Arial" w:cs="Arial"/>
          <w:sz w:val="24"/>
          <w:szCs w:val="24"/>
        </w:rPr>
        <w:t>NEV</w:t>
      </w:r>
    </w:p>
    <w:p w:rsidR="0053457D" w:rsidRPr="000B067D" w:rsidRDefault="00977304" w:rsidP="00977304">
      <w:pPr>
        <w:spacing w:line="360" w:lineRule="auto"/>
        <w:rPr>
          <w:rFonts w:ascii="Arial" w:hAnsi="Arial" w:cs="Arial"/>
          <w:sz w:val="24"/>
          <w:szCs w:val="24"/>
        </w:rPr>
      </w:pPr>
      <w:r w:rsidRPr="000B067D">
        <w:rPr>
          <w:rFonts w:ascii="Arial" w:hAnsi="Arial" w:cs="Arial"/>
          <w:sz w:val="24"/>
          <w:szCs w:val="24"/>
        </w:rPr>
        <w:t xml:space="preserve">Through analysis, </w:t>
      </w:r>
      <w:r w:rsidR="00FD0AD7" w:rsidRPr="000B067D">
        <w:rPr>
          <w:rFonts w:ascii="Arial" w:hAnsi="Arial" w:cs="Arial"/>
          <w:sz w:val="24"/>
          <w:szCs w:val="24"/>
        </w:rPr>
        <w:t>we can know that</w:t>
      </w:r>
      <w:r w:rsidRPr="000B067D">
        <w:rPr>
          <w:rFonts w:ascii="Arial" w:hAnsi="Arial" w:cs="Arial"/>
          <w:sz w:val="24"/>
          <w:szCs w:val="24"/>
        </w:rPr>
        <w:t xml:space="preserve"> most of the respondents are only familiar with new energy vehicles, while only a few are completely familiar with them, but there are no consumers who have never heard of new energy vehicles. Therefore, </w:t>
      </w:r>
      <w:r w:rsidR="00C32E2D" w:rsidRPr="000B067D">
        <w:rPr>
          <w:rFonts w:ascii="Arial" w:hAnsi="Arial" w:cs="Arial"/>
          <w:sz w:val="24"/>
          <w:szCs w:val="24"/>
        </w:rPr>
        <w:t xml:space="preserve">In general, consumers' familiarity with NEV has increased significantly. </w:t>
      </w:r>
      <w:r w:rsidRPr="000B067D">
        <w:rPr>
          <w:rFonts w:ascii="Arial" w:hAnsi="Arial" w:cs="Arial"/>
          <w:sz w:val="24"/>
          <w:szCs w:val="24"/>
        </w:rPr>
        <w:t xml:space="preserve">As for the choice of automobile types, </w:t>
      </w:r>
      <w:r w:rsidR="005417FE" w:rsidRPr="000B067D">
        <w:rPr>
          <w:rFonts w:ascii="Arial" w:hAnsi="Arial" w:cs="Arial"/>
          <w:sz w:val="24"/>
          <w:szCs w:val="24"/>
        </w:rPr>
        <w:t>current consumers prefer electric and hybrid vehicles</w:t>
      </w:r>
      <w:r w:rsidR="00A46BC3" w:rsidRPr="000B067D">
        <w:rPr>
          <w:rFonts w:ascii="Arial" w:hAnsi="Arial" w:cs="Arial"/>
          <w:sz w:val="24"/>
          <w:szCs w:val="24"/>
        </w:rPr>
        <w:t xml:space="preserve">. </w:t>
      </w:r>
      <w:r w:rsidRPr="000B067D">
        <w:rPr>
          <w:rFonts w:ascii="Arial" w:hAnsi="Arial" w:cs="Arial"/>
          <w:sz w:val="24"/>
          <w:szCs w:val="24"/>
        </w:rPr>
        <w:t xml:space="preserve">Consumers choose to buy </w:t>
      </w:r>
      <w:r w:rsidR="005417FE" w:rsidRPr="000B067D">
        <w:rPr>
          <w:rFonts w:ascii="Arial" w:hAnsi="Arial" w:cs="Arial"/>
          <w:sz w:val="24"/>
          <w:szCs w:val="24"/>
        </w:rPr>
        <w:t>NEV</w:t>
      </w:r>
      <w:r w:rsidRPr="000B067D">
        <w:rPr>
          <w:rFonts w:ascii="Arial" w:hAnsi="Arial" w:cs="Arial"/>
          <w:sz w:val="24"/>
          <w:szCs w:val="24"/>
        </w:rPr>
        <w:t xml:space="preserve"> mainly </w:t>
      </w:r>
      <w:r w:rsidR="005417FE" w:rsidRPr="000B067D">
        <w:rPr>
          <w:rFonts w:ascii="Arial" w:hAnsi="Arial" w:cs="Arial"/>
          <w:sz w:val="24"/>
          <w:szCs w:val="24"/>
        </w:rPr>
        <w:t>as</w:t>
      </w:r>
      <w:r w:rsidRPr="000B067D">
        <w:rPr>
          <w:rFonts w:ascii="Arial" w:hAnsi="Arial" w:cs="Arial"/>
          <w:sz w:val="24"/>
          <w:szCs w:val="24"/>
        </w:rPr>
        <w:t xml:space="preserve"> the low cost and environmental factors, but also because of the </w:t>
      </w:r>
      <w:r w:rsidR="00A46BC3" w:rsidRPr="000B067D">
        <w:rPr>
          <w:rFonts w:ascii="Arial" w:hAnsi="Arial" w:cs="Arial"/>
          <w:sz w:val="24"/>
          <w:szCs w:val="24"/>
        </w:rPr>
        <w:t xml:space="preserve">impact of government subsidies. </w:t>
      </w:r>
      <w:r w:rsidR="005417FE" w:rsidRPr="000B067D">
        <w:rPr>
          <w:rFonts w:ascii="Arial" w:hAnsi="Arial" w:cs="Arial"/>
          <w:sz w:val="24"/>
          <w:szCs w:val="24"/>
        </w:rPr>
        <w:t xml:space="preserve">Consumers mainly learn information about NEV from relatives, </w:t>
      </w:r>
      <w:r w:rsidR="005417FE" w:rsidRPr="000B067D">
        <w:rPr>
          <w:rFonts w:ascii="Arial" w:hAnsi="Arial" w:cs="Arial"/>
          <w:sz w:val="24"/>
          <w:szCs w:val="24"/>
        </w:rPr>
        <w:lastRenderedPageBreak/>
        <w:t>friends and media publicity.</w:t>
      </w:r>
      <w:r w:rsidRPr="000B067D">
        <w:rPr>
          <w:rFonts w:ascii="Arial" w:hAnsi="Arial" w:cs="Arial"/>
          <w:sz w:val="24"/>
          <w:szCs w:val="24"/>
        </w:rPr>
        <w:t>. The most familiar brand of energy vehicle is Tesla, followed by Chery automobile.</w:t>
      </w:r>
    </w:p>
    <w:p w:rsidR="00A46BC3" w:rsidRPr="000B067D" w:rsidRDefault="00A46BC3" w:rsidP="00977304">
      <w:pPr>
        <w:spacing w:line="360" w:lineRule="auto"/>
        <w:rPr>
          <w:rFonts w:ascii="Arial" w:hAnsi="Arial" w:cs="Arial"/>
          <w:sz w:val="24"/>
          <w:szCs w:val="24"/>
        </w:rPr>
      </w:pPr>
    </w:p>
    <w:p w:rsidR="00977304" w:rsidRPr="006161C2" w:rsidRDefault="00977304" w:rsidP="006161C2">
      <w:pPr>
        <w:spacing w:line="360" w:lineRule="auto"/>
        <w:ind w:firstLineChars="200" w:firstLine="480"/>
        <w:rPr>
          <w:rFonts w:ascii="Arial" w:hAnsi="Arial" w:cs="Arial"/>
          <w:sz w:val="24"/>
          <w:szCs w:val="24"/>
        </w:rPr>
      </w:pPr>
      <w:r w:rsidRPr="006161C2">
        <w:rPr>
          <w:rFonts w:ascii="Arial" w:hAnsi="Arial" w:cs="Arial"/>
          <w:sz w:val="24"/>
          <w:szCs w:val="24"/>
        </w:rPr>
        <w:t>(2) There is a significant difference in the purchase of</w:t>
      </w:r>
      <w:r w:rsidR="008A1A9D" w:rsidRPr="006161C2">
        <w:rPr>
          <w:rFonts w:ascii="Arial" w:hAnsi="Arial" w:cs="Arial"/>
          <w:sz w:val="24"/>
          <w:szCs w:val="24"/>
        </w:rPr>
        <w:t xml:space="preserve"> NEV </w:t>
      </w:r>
      <w:r w:rsidRPr="006161C2">
        <w:rPr>
          <w:rFonts w:ascii="Arial" w:hAnsi="Arial" w:cs="Arial"/>
          <w:sz w:val="24"/>
          <w:szCs w:val="24"/>
        </w:rPr>
        <w:t>between education and income</w:t>
      </w:r>
    </w:p>
    <w:p w:rsidR="00A46BC3" w:rsidRPr="000B067D" w:rsidRDefault="006F2DCD" w:rsidP="00977304">
      <w:pPr>
        <w:spacing w:line="360" w:lineRule="auto"/>
        <w:rPr>
          <w:rFonts w:ascii="Arial" w:hAnsi="Arial" w:cs="Arial"/>
          <w:sz w:val="24"/>
          <w:szCs w:val="24"/>
        </w:rPr>
      </w:pPr>
      <w:r w:rsidRPr="000B067D">
        <w:rPr>
          <w:rFonts w:ascii="Arial" w:hAnsi="Arial" w:cs="Arial"/>
          <w:sz w:val="24"/>
          <w:szCs w:val="24"/>
        </w:rPr>
        <w:t xml:space="preserve">Research shows that when people choose to buy NEV, they are greatly influenced by their income level and education level. </w:t>
      </w:r>
      <w:r w:rsidR="00977304" w:rsidRPr="000B067D">
        <w:rPr>
          <w:rFonts w:ascii="Arial" w:hAnsi="Arial" w:cs="Arial"/>
          <w:sz w:val="24"/>
          <w:szCs w:val="24"/>
        </w:rPr>
        <w:t xml:space="preserve">Specifically, </w:t>
      </w:r>
      <w:r w:rsidR="00F80BAD" w:rsidRPr="000B067D">
        <w:rPr>
          <w:rFonts w:ascii="Arial" w:hAnsi="Arial" w:cs="Arial"/>
          <w:sz w:val="24"/>
          <w:szCs w:val="24"/>
        </w:rPr>
        <w:t>High-income people have a more obvious preference for NEV, and they are more willing to use them as their transportation tools.</w:t>
      </w:r>
      <w:r w:rsidR="00977304" w:rsidRPr="000B067D">
        <w:rPr>
          <w:rFonts w:ascii="Arial" w:hAnsi="Arial" w:cs="Arial"/>
          <w:sz w:val="24"/>
          <w:szCs w:val="24"/>
        </w:rPr>
        <w:t xml:space="preserve">, which may be </w:t>
      </w:r>
      <w:r w:rsidR="00F80BAD" w:rsidRPr="000B067D">
        <w:rPr>
          <w:rFonts w:ascii="Arial" w:hAnsi="Arial" w:cs="Arial"/>
          <w:sz w:val="24"/>
          <w:szCs w:val="24"/>
        </w:rPr>
        <w:t>on account of</w:t>
      </w:r>
      <w:r w:rsidR="00977304" w:rsidRPr="000B067D">
        <w:rPr>
          <w:rFonts w:ascii="Arial" w:hAnsi="Arial" w:cs="Arial"/>
          <w:sz w:val="24"/>
          <w:szCs w:val="24"/>
        </w:rPr>
        <w:t xml:space="preserve"> </w:t>
      </w:r>
      <w:r w:rsidR="00F80BAD" w:rsidRPr="000B067D">
        <w:rPr>
          <w:rFonts w:ascii="Arial" w:hAnsi="Arial" w:cs="Arial"/>
          <w:sz w:val="24"/>
          <w:szCs w:val="24"/>
        </w:rPr>
        <w:t>they</w:t>
      </w:r>
      <w:r w:rsidR="00977304" w:rsidRPr="000B067D">
        <w:rPr>
          <w:rFonts w:ascii="Arial" w:hAnsi="Arial" w:cs="Arial"/>
          <w:sz w:val="24"/>
          <w:szCs w:val="24"/>
        </w:rPr>
        <w:t xml:space="preserve"> have enough economic ability to choose </w:t>
      </w:r>
      <w:r w:rsidR="00F80BAD" w:rsidRPr="000B067D">
        <w:rPr>
          <w:rFonts w:ascii="Arial" w:hAnsi="Arial" w:cs="Arial"/>
          <w:sz w:val="24"/>
          <w:szCs w:val="24"/>
        </w:rPr>
        <w:t>NEV</w:t>
      </w:r>
      <w:r w:rsidR="00977304" w:rsidRPr="000B067D">
        <w:rPr>
          <w:rFonts w:ascii="Arial" w:hAnsi="Arial" w:cs="Arial"/>
          <w:sz w:val="24"/>
          <w:szCs w:val="24"/>
        </w:rPr>
        <w:t xml:space="preserve"> and pursue better products and high quality of life. At the same time, people with higher education have stronger environmental awareness, novel ideas and prefer new technological products. </w:t>
      </w:r>
      <w:r w:rsidR="00F80BAD" w:rsidRPr="000B067D">
        <w:rPr>
          <w:rFonts w:ascii="Arial" w:hAnsi="Arial" w:cs="Arial"/>
          <w:sz w:val="24"/>
          <w:szCs w:val="24"/>
        </w:rPr>
        <w:tab/>
      </w:r>
    </w:p>
    <w:p w:rsidR="00977304" w:rsidRPr="006161C2" w:rsidRDefault="00977304" w:rsidP="006161C2">
      <w:pPr>
        <w:spacing w:line="360" w:lineRule="auto"/>
        <w:ind w:firstLineChars="200" w:firstLine="480"/>
        <w:rPr>
          <w:rFonts w:ascii="Arial" w:hAnsi="Arial" w:cs="Arial"/>
          <w:sz w:val="24"/>
          <w:szCs w:val="24"/>
        </w:rPr>
      </w:pPr>
      <w:r w:rsidRPr="006161C2">
        <w:rPr>
          <w:rFonts w:ascii="Arial" w:hAnsi="Arial" w:cs="Arial"/>
          <w:sz w:val="24"/>
          <w:szCs w:val="24"/>
        </w:rPr>
        <w:t>(3) The influence of customer perceived value on consumers' purchase intention is significant</w:t>
      </w:r>
    </w:p>
    <w:p w:rsidR="00977304" w:rsidRPr="000B067D" w:rsidRDefault="00977304" w:rsidP="00977304">
      <w:pPr>
        <w:spacing w:line="360" w:lineRule="auto"/>
        <w:rPr>
          <w:rFonts w:ascii="Arial" w:hAnsi="Arial" w:cs="Arial"/>
          <w:sz w:val="24"/>
          <w:szCs w:val="24"/>
        </w:rPr>
      </w:pPr>
      <w:r w:rsidRPr="000B067D">
        <w:rPr>
          <w:rFonts w:ascii="Arial" w:hAnsi="Arial" w:cs="Arial"/>
          <w:sz w:val="24"/>
          <w:szCs w:val="24"/>
        </w:rPr>
        <w:t xml:space="preserve">Customer perceived value includes four dimensions: social value, emotional value, quality value and price value. The data analysis in the fourth part shows that there is a correlation between the three dimensions and consumers' purchase intention, and the regression effect of each dimension and purchase intention is significant. This fully explains that with the improvement of consumers' perceived value, consumers will have stronger purchase intention. Therefore, this just confirms the conclusions of some scholars in previous years. (Li and Long, 2016) believes that with the </w:t>
      </w:r>
      <w:r w:rsidR="00F80BAD" w:rsidRPr="000B067D">
        <w:rPr>
          <w:rFonts w:ascii="Arial" w:hAnsi="Arial" w:cs="Arial"/>
          <w:sz w:val="24"/>
          <w:szCs w:val="24"/>
        </w:rPr>
        <w:t>prom</w:t>
      </w:r>
      <w:r w:rsidR="00A826D0" w:rsidRPr="000B067D">
        <w:rPr>
          <w:rFonts w:ascii="Arial" w:hAnsi="Arial" w:cs="Arial"/>
          <w:sz w:val="24"/>
          <w:szCs w:val="24"/>
        </w:rPr>
        <w:t>pt</w:t>
      </w:r>
      <w:r w:rsidRPr="000B067D">
        <w:rPr>
          <w:rFonts w:ascii="Arial" w:hAnsi="Arial" w:cs="Arial"/>
          <w:sz w:val="24"/>
          <w:szCs w:val="24"/>
        </w:rPr>
        <w:t xml:space="preserve"> </w:t>
      </w:r>
      <w:r w:rsidR="00A826D0" w:rsidRPr="000B067D">
        <w:rPr>
          <w:rFonts w:ascii="Arial" w:hAnsi="Arial" w:cs="Arial"/>
          <w:sz w:val="24"/>
          <w:szCs w:val="24"/>
        </w:rPr>
        <w:t>progress</w:t>
      </w:r>
      <w:r w:rsidRPr="000B067D">
        <w:rPr>
          <w:rFonts w:ascii="Arial" w:hAnsi="Arial" w:cs="Arial"/>
          <w:sz w:val="24"/>
          <w:szCs w:val="24"/>
        </w:rPr>
        <w:t xml:space="preserve"> of </w:t>
      </w:r>
      <w:r w:rsidR="00A826D0" w:rsidRPr="000B067D">
        <w:rPr>
          <w:rFonts w:ascii="Arial" w:hAnsi="Arial" w:cs="Arial"/>
          <w:sz w:val="24"/>
          <w:szCs w:val="24"/>
        </w:rPr>
        <w:t xml:space="preserve">NEV </w:t>
      </w:r>
      <w:r w:rsidRPr="000B067D">
        <w:rPr>
          <w:rFonts w:ascii="Arial" w:hAnsi="Arial" w:cs="Arial"/>
          <w:sz w:val="24"/>
          <w:szCs w:val="24"/>
        </w:rPr>
        <w:t>market</w:t>
      </w:r>
      <w:r w:rsidR="00A826D0" w:rsidRPr="000B067D">
        <w:rPr>
          <w:rFonts w:ascii="Arial" w:hAnsi="Arial" w:cs="Arial"/>
          <w:sz w:val="24"/>
          <w:szCs w:val="24"/>
        </w:rPr>
        <w:t xml:space="preserve"> of China</w:t>
      </w:r>
      <w:r w:rsidRPr="000B067D">
        <w:rPr>
          <w:rFonts w:ascii="Arial" w:hAnsi="Arial" w:cs="Arial"/>
          <w:sz w:val="24"/>
          <w:szCs w:val="24"/>
        </w:rPr>
        <w:t xml:space="preserve">, consumers are increasingly demanding new energy vehicles with high value in various aspects, </w:t>
      </w:r>
      <w:r w:rsidR="00336C19" w:rsidRPr="000B067D">
        <w:rPr>
          <w:rFonts w:ascii="Arial" w:hAnsi="Arial" w:cs="Arial"/>
          <w:sz w:val="24"/>
          <w:szCs w:val="24"/>
        </w:rPr>
        <w:t xml:space="preserve">which urge automobile manufacturers to promote product quality, so as to enhance market competitiveness and meet the demand of consumers in all aspects. </w:t>
      </w:r>
      <w:r w:rsidR="00A826D0" w:rsidRPr="000B067D">
        <w:rPr>
          <w:rFonts w:ascii="Arial" w:hAnsi="Arial" w:cs="Arial"/>
          <w:sz w:val="24"/>
          <w:szCs w:val="24"/>
        </w:rPr>
        <w:t>Meanwhile</w:t>
      </w:r>
      <w:r w:rsidRPr="000B067D">
        <w:rPr>
          <w:rFonts w:ascii="Arial" w:hAnsi="Arial" w:cs="Arial"/>
          <w:sz w:val="24"/>
          <w:szCs w:val="24"/>
        </w:rPr>
        <w:t xml:space="preserve">, the role of government regulation is becoming more and more important. In general, for automobile </w:t>
      </w:r>
      <w:r w:rsidRPr="000B067D">
        <w:rPr>
          <w:rFonts w:ascii="Arial" w:hAnsi="Arial" w:cs="Arial"/>
          <w:sz w:val="24"/>
          <w:szCs w:val="24"/>
        </w:rPr>
        <w:lastRenderedPageBreak/>
        <w:t>manufacturers, from the perspective of customer perception, production of products in line with quality</w:t>
      </w:r>
      <w:r w:rsidR="00A826D0" w:rsidRPr="000B067D">
        <w:rPr>
          <w:rFonts w:ascii="Arial" w:hAnsi="Arial" w:cs="Arial"/>
          <w:sz w:val="24"/>
          <w:szCs w:val="24"/>
        </w:rPr>
        <w:t xml:space="preserve">, emotional </w:t>
      </w:r>
      <w:r w:rsidRPr="000B067D">
        <w:rPr>
          <w:rFonts w:ascii="Arial" w:hAnsi="Arial" w:cs="Arial"/>
          <w:sz w:val="24"/>
          <w:szCs w:val="24"/>
        </w:rPr>
        <w:t>and price value is the key to development.</w:t>
      </w:r>
    </w:p>
    <w:p w:rsidR="0018278E" w:rsidRPr="00BD1B04" w:rsidRDefault="0018278E" w:rsidP="0067520C">
      <w:pPr>
        <w:pStyle w:val="2"/>
        <w:rPr>
          <w:rFonts w:ascii="Arial" w:hAnsi="Arial" w:cs="Arial"/>
          <w:b w:val="0"/>
          <w:sz w:val="30"/>
          <w:szCs w:val="30"/>
        </w:rPr>
      </w:pPr>
      <w:bookmarkStart w:id="88" w:name="_Toc17268150"/>
      <w:r w:rsidRPr="00BD1B04">
        <w:rPr>
          <w:rFonts w:ascii="Arial" w:hAnsi="Arial" w:cs="Arial"/>
          <w:b w:val="0"/>
          <w:sz w:val="30"/>
          <w:szCs w:val="30"/>
        </w:rPr>
        <w:t>5.2 Contribution to the literature</w:t>
      </w:r>
      <w:bookmarkEnd w:id="88"/>
    </w:p>
    <w:p w:rsidR="008D31DB" w:rsidRPr="000B067D" w:rsidRDefault="008D31DB" w:rsidP="00977304">
      <w:pPr>
        <w:spacing w:line="360" w:lineRule="auto"/>
        <w:rPr>
          <w:rFonts w:ascii="Arial" w:hAnsi="Arial" w:cs="Arial"/>
          <w:sz w:val="24"/>
          <w:szCs w:val="24"/>
        </w:rPr>
      </w:pPr>
      <w:r w:rsidRPr="000B067D">
        <w:rPr>
          <w:rFonts w:ascii="Arial" w:hAnsi="Arial" w:cs="Arial"/>
          <w:sz w:val="24"/>
          <w:szCs w:val="24"/>
        </w:rPr>
        <w:t xml:space="preserve">From the review of literature review, in the world, the previous scholars on the </w:t>
      </w:r>
      <w:r w:rsidR="00336C19" w:rsidRPr="000B067D">
        <w:rPr>
          <w:rFonts w:ascii="Arial" w:hAnsi="Arial" w:cs="Arial"/>
          <w:sz w:val="24"/>
          <w:szCs w:val="24"/>
        </w:rPr>
        <w:t xml:space="preserve">NEV mainly focused on the </w:t>
      </w:r>
      <w:r w:rsidRPr="000B067D">
        <w:rPr>
          <w:rFonts w:ascii="Arial" w:hAnsi="Arial" w:cs="Arial"/>
          <w:sz w:val="24"/>
          <w:szCs w:val="24"/>
        </w:rPr>
        <w:t xml:space="preserve">technology development field, the development process of technology has a clear research; In China, more scholars are studying the implementation of government policies and the </w:t>
      </w:r>
      <w:r w:rsidR="00336C19" w:rsidRPr="000B067D">
        <w:rPr>
          <w:rFonts w:ascii="Arial" w:hAnsi="Arial" w:cs="Arial"/>
          <w:sz w:val="24"/>
          <w:szCs w:val="24"/>
        </w:rPr>
        <w:t>prompt</w:t>
      </w:r>
      <w:r w:rsidRPr="000B067D">
        <w:rPr>
          <w:rFonts w:ascii="Arial" w:hAnsi="Arial" w:cs="Arial"/>
          <w:sz w:val="24"/>
          <w:szCs w:val="24"/>
        </w:rPr>
        <w:t xml:space="preserve"> </w:t>
      </w:r>
      <w:r w:rsidR="00336C19" w:rsidRPr="000B067D">
        <w:rPr>
          <w:rFonts w:ascii="Arial" w:hAnsi="Arial" w:cs="Arial"/>
          <w:sz w:val="24"/>
          <w:szCs w:val="24"/>
        </w:rPr>
        <w:t>progress</w:t>
      </w:r>
      <w:r w:rsidRPr="000B067D">
        <w:rPr>
          <w:rFonts w:ascii="Arial" w:hAnsi="Arial" w:cs="Arial"/>
          <w:sz w:val="24"/>
          <w:szCs w:val="24"/>
        </w:rPr>
        <w:t xml:space="preserve"> of </w:t>
      </w:r>
      <w:r w:rsidR="00336C19" w:rsidRPr="000B067D">
        <w:rPr>
          <w:rFonts w:ascii="Arial" w:hAnsi="Arial" w:cs="Arial"/>
          <w:sz w:val="24"/>
          <w:szCs w:val="24"/>
        </w:rPr>
        <w:t xml:space="preserve">automobile industry. </w:t>
      </w:r>
      <w:r w:rsidRPr="000B067D">
        <w:rPr>
          <w:rFonts w:ascii="Arial" w:hAnsi="Arial" w:cs="Arial"/>
          <w:sz w:val="24"/>
          <w:szCs w:val="24"/>
        </w:rPr>
        <w:t xml:space="preserve">However, this paper studies </w:t>
      </w:r>
      <w:r w:rsidR="00336C19" w:rsidRPr="000B067D">
        <w:rPr>
          <w:rFonts w:ascii="Arial" w:hAnsi="Arial" w:cs="Arial"/>
          <w:sz w:val="24"/>
          <w:szCs w:val="24"/>
        </w:rPr>
        <w:t>NEV</w:t>
      </w:r>
      <w:r w:rsidRPr="000B067D">
        <w:rPr>
          <w:rFonts w:ascii="Arial" w:hAnsi="Arial" w:cs="Arial"/>
          <w:sz w:val="24"/>
          <w:szCs w:val="24"/>
        </w:rPr>
        <w:t xml:space="preserve"> from a completely new field and from the perspec</w:t>
      </w:r>
      <w:r w:rsidR="00336C19" w:rsidRPr="000B067D">
        <w:rPr>
          <w:rFonts w:ascii="Arial" w:hAnsi="Arial" w:cs="Arial"/>
          <w:sz w:val="24"/>
          <w:szCs w:val="24"/>
        </w:rPr>
        <w:t xml:space="preserve">tive of customers. The research </w:t>
      </w:r>
      <w:r w:rsidRPr="000B067D">
        <w:rPr>
          <w:rFonts w:ascii="Arial" w:hAnsi="Arial" w:cs="Arial"/>
          <w:sz w:val="24"/>
          <w:szCs w:val="24"/>
        </w:rPr>
        <w:t xml:space="preserve">not only enriches the theoretical basis of consumer perspective research in the field of </w:t>
      </w:r>
      <w:r w:rsidR="00336C19" w:rsidRPr="000B067D">
        <w:rPr>
          <w:rFonts w:ascii="Arial" w:hAnsi="Arial" w:cs="Arial"/>
          <w:sz w:val="24"/>
          <w:szCs w:val="24"/>
        </w:rPr>
        <w:t>NEV</w:t>
      </w:r>
      <w:r w:rsidRPr="000B067D">
        <w:rPr>
          <w:rFonts w:ascii="Arial" w:hAnsi="Arial" w:cs="Arial"/>
          <w:sz w:val="24"/>
          <w:szCs w:val="24"/>
        </w:rPr>
        <w:t xml:space="preserve">, but also provides reference significance for future scholars. This is because in view of the rapid development of </w:t>
      </w:r>
      <w:r w:rsidR="00336C19" w:rsidRPr="000B067D">
        <w:rPr>
          <w:rFonts w:ascii="Arial" w:hAnsi="Arial" w:cs="Arial"/>
          <w:sz w:val="24"/>
          <w:szCs w:val="24"/>
        </w:rPr>
        <w:t>NEV</w:t>
      </w:r>
      <w:r w:rsidRPr="000B067D">
        <w:rPr>
          <w:rFonts w:ascii="Arial" w:hAnsi="Arial" w:cs="Arial"/>
          <w:sz w:val="24"/>
          <w:szCs w:val="24"/>
        </w:rPr>
        <w:t xml:space="preserve"> in China, scholars should have a better understanding of the psychology of Chinese consumers. </w:t>
      </w:r>
      <w:r w:rsidR="00913D4C" w:rsidRPr="000B067D">
        <w:rPr>
          <w:rFonts w:ascii="Arial" w:hAnsi="Arial" w:cs="Arial"/>
          <w:sz w:val="24"/>
          <w:szCs w:val="24"/>
        </w:rPr>
        <w:t>Except</w:t>
      </w:r>
      <w:r w:rsidRPr="000B067D">
        <w:rPr>
          <w:rFonts w:ascii="Arial" w:hAnsi="Arial" w:cs="Arial"/>
          <w:sz w:val="24"/>
          <w:szCs w:val="24"/>
        </w:rPr>
        <w:t xml:space="preserve"> the research results given in this paper, scholars can explore more ideas of consumers themselves from various aspects in future research.</w:t>
      </w:r>
    </w:p>
    <w:p w:rsidR="0018278E" w:rsidRPr="00BD1B04" w:rsidRDefault="0018278E" w:rsidP="0067520C">
      <w:pPr>
        <w:pStyle w:val="2"/>
        <w:rPr>
          <w:rFonts w:ascii="Arial" w:hAnsi="Arial" w:cs="Arial"/>
          <w:b w:val="0"/>
          <w:sz w:val="30"/>
          <w:szCs w:val="30"/>
        </w:rPr>
      </w:pPr>
      <w:bookmarkStart w:id="89" w:name="_Toc17268151"/>
      <w:r w:rsidRPr="00BD1B04">
        <w:rPr>
          <w:rFonts w:ascii="Arial" w:hAnsi="Arial" w:cs="Arial"/>
          <w:b w:val="0"/>
          <w:sz w:val="30"/>
          <w:szCs w:val="30"/>
        </w:rPr>
        <w:t>5.3 Contribution to the industry</w:t>
      </w:r>
      <w:bookmarkEnd w:id="89"/>
    </w:p>
    <w:p w:rsidR="004076F2" w:rsidRPr="00BD1B04" w:rsidRDefault="0034675C" w:rsidP="00977304">
      <w:pPr>
        <w:spacing w:line="360" w:lineRule="auto"/>
        <w:rPr>
          <w:rFonts w:ascii="Arial" w:hAnsi="Arial" w:cs="Arial"/>
          <w:color w:val="0D0D0D" w:themeColor="text1" w:themeTint="F2"/>
          <w:sz w:val="24"/>
          <w:szCs w:val="24"/>
        </w:rPr>
      </w:pPr>
      <w:r w:rsidRPr="000B067D">
        <w:rPr>
          <w:rFonts w:ascii="Arial" w:hAnsi="Arial" w:cs="Arial"/>
          <w:sz w:val="24"/>
          <w:szCs w:val="24"/>
        </w:rPr>
        <w:t xml:space="preserve">Through the analysis of the results of this paper, we know that consumers </w:t>
      </w:r>
      <w:r w:rsidR="00913D4C" w:rsidRPr="000B067D">
        <w:rPr>
          <w:rFonts w:ascii="Arial" w:hAnsi="Arial" w:cs="Arial"/>
          <w:sz w:val="24"/>
          <w:szCs w:val="24"/>
        </w:rPr>
        <w:t>give more</w:t>
      </w:r>
      <w:r w:rsidRPr="000B067D">
        <w:rPr>
          <w:rFonts w:ascii="Arial" w:hAnsi="Arial" w:cs="Arial"/>
          <w:sz w:val="24"/>
          <w:szCs w:val="24"/>
        </w:rPr>
        <w:t xml:space="preserve"> </w:t>
      </w:r>
      <w:r w:rsidR="00913D4C" w:rsidRPr="000B067D">
        <w:rPr>
          <w:rFonts w:ascii="Arial" w:hAnsi="Arial" w:cs="Arial"/>
          <w:sz w:val="24"/>
          <w:szCs w:val="24"/>
        </w:rPr>
        <w:t>concern</w:t>
      </w:r>
      <w:r w:rsidRPr="000B067D">
        <w:rPr>
          <w:rFonts w:ascii="Arial" w:hAnsi="Arial" w:cs="Arial"/>
          <w:sz w:val="24"/>
          <w:szCs w:val="24"/>
        </w:rPr>
        <w:t xml:space="preserve"> to the quality, price</w:t>
      </w:r>
      <w:r w:rsidR="00913D4C" w:rsidRPr="000B067D">
        <w:rPr>
          <w:rFonts w:ascii="Arial" w:hAnsi="Arial" w:cs="Arial"/>
          <w:sz w:val="24"/>
          <w:szCs w:val="24"/>
        </w:rPr>
        <w:t xml:space="preserve"> </w:t>
      </w:r>
      <w:r w:rsidRPr="000B067D">
        <w:rPr>
          <w:rFonts w:ascii="Arial" w:hAnsi="Arial" w:cs="Arial"/>
          <w:sz w:val="24"/>
          <w:szCs w:val="24"/>
        </w:rPr>
        <w:t xml:space="preserve">and emotional value of </w:t>
      </w:r>
      <w:r w:rsidR="00913D4C" w:rsidRPr="000B067D">
        <w:rPr>
          <w:rFonts w:ascii="Arial" w:hAnsi="Arial" w:cs="Arial"/>
          <w:sz w:val="24"/>
          <w:szCs w:val="24"/>
        </w:rPr>
        <w:t>NEV.</w:t>
      </w:r>
      <w:r w:rsidRPr="000B067D">
        <w:rPr>
          <w:rFonts w:ascii="Arial" w:hAnsi="Arial" w:cs="Arial"/>
          <w:sz w:val="24"/>
          <w:szCs w:val="24"/>
        </w:rPr>
        <w:t xml:space="preserve"> Therefore, for the whole automobile industry, this conclusion is of great significance to the future </w:t>
      </w:r>
      <w:r w:rsidR="00913D4C" w:rsidRPr="000B067D">
        <w:rPr>
          <w:rFonts w:ascii="Arial" w:hAnsi="Arial" w:cs="Arial"/>
          <w:sz w:val="24"/>
          <w:szCs w:val="24"/>
        </w:rPr>
        <w:t>progress</w:t>
      </w:r>
      <w:r w:rsidRPr="000B067D">
        <w:rPr>
          <w:rFonts w:ascii="Arial" w:hAnsi="Arial" w:cs="Arial"/>
          <w:sz w:val="24"/>
          <w:szCs w:val="24"/>
        </w:rPr>
        <w:t xml:space="preserve"> of the automobile field. For example, consumers </w:t>
      </w:r>
      <w:r w:rsidR="00913D4C" w:rsidRPr="000B067D">
        <w:rPr>
          <w:rFonts w:ascii="Arial" w:hAnsi="Arial" w:cs="Arial"/>
          <w:sz w:val="24"/>
          <w:szCs w:val="24"/>
        </w:rPr>
        <w:t>focus on</w:t>
      </w:r>
      <w:r w:rsidRPr="000B067D">
        <w:rPr>
          <w:rFonts w:ascii="Arial" w:hAnsi="Arial" w:cs="Arial"/>
          <w:sz w:val="24"/>
          <w:szCs w:val="24"/>
        </w:rPr>
        <w:t xml:space="preserve"> the price and value of </w:t>
      </w:r>
      <w:r w:rsidR="00913D4C" w:rsidRPr="000B067D">
        <w:rPr>
          <w:rFonts w:ascii="Arial" w:hAnsi="Arial" w:cs="Arial"/>
          <w:sz w:val="24"/>
          <w:szCs w:val="24"/>
        </w:rPr>
        <w:t>NEV</w:t>
      </w:r>
      <w:r w:rsidRPr="000B067D">
        <w:rPr>
          <w:rFonts w:ascii="Arial" w:hAnsi="Arial" w:cs="Arial"/>
          <w:sz w:val="24"/>
          <w:szCs w:val="24"/>
        </w:rPr>
        <w:t xml:space="preserve">. Therefore, on the one hand, automobile manufacturers need to produce cars that are in line with the price and value, and must ensure the quality of cars. On the other hand, car dealers can use different price strategies to attract consumers to buy. In addition, for the future </w:t>
      </w:r>
      <w:r w:rsidR="00913D4C" w:rsidRPr="000B067D">
        <w:rPr>
          <w:rFonts w:ascii="Arial" w:hAnsi="Arial" w:cs="Arial"/>
          <w:sz w:val="24"/>
          <w:szCs w:val="24"/>
        </w:rPr>
        <w:lastRenderedPageBreak/>
        <w:t>progress</w:t>
      </w:r>
      <w:r w:rsidRPr="000B067D">
        <w:rPr>
          <w:rFonts w:ascii="Arial" w:hAnsi="Arial" w:cs="Arial"/>
          <w:sz w:val="24"/>
          <w:szCs w:val="24"/>
        </w:rPr>
        <w:t xml:space="preserve"> of </w:t>
      </w:r>
      <w:r w:rsidR="00913D4C" w:rsidRPr="000B067D">
        <w:rPr>
          <w:rFonts w:ascii="Arial" w:hAnsi="Arial" w:cs="Arial"/>
          <w:sz w:val="24"/>
          <w:szCs w:val="24"/>
        </w:rPr>
        <w:t>NEV</w:t>
      </w:r>
      <w:r w:rsidRPr="000B067D">
        <w:rPr>
          <w:rFonts w:ascii="Arial" w:hAnsi="Arial" w:cs="Arial"/>
          <w:sz w:val="24"/>
          <w:szCs w:val="24"/>
        </w:rPr>
        <w:t xml:space="preserve">, </w:t>
      </w:r>
      <w:r w:rsidR="00913D4C" w:rsidRPr="000B067D">
        <w:rPr>
          <w:rFonts w:ascii="Arial" w:hAnsi="Arial" w:cs="Arial"/>
          <w:sz w:val="24"/>
          <w:szCs w:val="24"/>
        </w:rPr>
        <w:t>except</w:t>
      </w:r>
      <w:r w:rsidRPr="000B067D">
        <w:rPr>
          <w:rFonts w:ascii="Arial" w:hAnsi="Arial" w:cs="Arial"/>
          <w:sz w:val="24"/>
          <w:szCs w:val="24"/>
        </w:rPr>
        <w:t xml:space="preserve"> developing technologies, more industry leaders should fully realize the importance of consumers. Only from the perspective of consumers, the development of </w:t>
      </w:r>
      <w:r w:rsidR="00913D4C" w:rsidRPr="000B067D">
        <w:rPr>
          <w:rFonts w:ascii="Arial" w:hAnsi="Arial" w:cs="Arial"/>
          <w:sz w:val="24"/>
          <w:szCs w:val="24"/>
        </w:rPr>
        <w:t>NEV</w:t>
      </w:r>
      <w:r w:rsidRPr="000B067D">
        <w:rPr>
          <w:rFonts w:ascii="Arial" w:hAnsi="Arial" w:cs="Arial"/>
          <w:sz w:val="24"/>
          <w:szCs w:val="24"/>
        </w:rPr>
        <w:t xml:space="preserve"> will be better.</w:t>
      </w:r>
      <w:r w:rsidR="0067520C" w:rsidRPr="000B067D">
        <w:rPr>
          <w:rFonts w:ascii="Arial" w:hAnsi="Arial" w:cs="Arial"/>
          <w:color w:val="404040"/>
          <w:sz w:val="24"/>
          <w:szCs w:val="24"/>
        </w:rPr>
        <w:t xml:space="preserve"> </w:t>
      </w:r>
      <w:r w:rsidR="00A54145" w:rsidRPr="000B067D">
        <w:rPr>
          <w:rFonts w:ascii="Arial" w:hAnsi="Arial" w:cs="Arial"/>
          <w:color w:val="0D0D0D" w:themeColor="text1" w:themeTint="F2"/>
          <w:sz w:val="24"/>
          <w:szCs w:val="24"/>
        </w:rPr>
        <w:t>According to some data, by the end of 2018, the global</w:t>
      </w:r>
      <w:r w:rsidR="00913D4C" w:rsidRPr="000B067D">
        <w:rPr>
          <w:rFonts w:ascii="Arial" w:hAnsi="Arial" w:cs="Arial"/>
          <w:color w:val="0D0D0D" w:themeColor="text1" w:themeTint="F2"/>
          <w:sz w:val="24"/>
          <w:szCs w:val="24"/>
        </w:rPr>
        <w:t xml:space="preserve"> NEV</w:t>
      </w:r>
      <w:r w:rsidR="00A54145" w:rsidRPr="000B067D">
        <w:rPr>
          <w:rFonts w:ascii="Arial" w:hAnsi="Arial" w:cs="Arial"/>
          <w:color w:val="0D0D0D" w:themeColor="text1" w:themeTint="F2"/>
          <w:sz w:val="24"/>
          <w:szCs w:val="24"/>
        </w:rPr>
        <w:t xml:space="preserve"> accumulative total sales of more than 5.5 million vehicles, China accounted for more than 53% (Xiao, 2018). This is not just that China's new energy automotive technology progress, more important is China has a huge consumer market, therefore, look to the consumer, the consumer preference for new energy vehicles is particularly important.</w:t>
      </w:r>
    </w:p>
    <w:p w:rsidR="00BD1B04" w:rsidRPr="00BD1B04" w:rsidRDefault="004076F2" w:rsidP="00BD1B04">
      <w:pPr>
        <w:pStyle w:val="2"/>
        <w:rPr>
          <w:rFonts w:ascii="Arial" w:hAnsi="Arial" w:cs="Arial"/>
          <w:b w:val="0"/>
          <w:sz w:val="30"/>
          <w:szCs w:val="30"/>
        </w:rPr>
      </w:pPr>
      <w:bookmarkStart w:id="90" w:name="_Toc17268152"/>
      <w:r w:rsidRPr="00BD1B04">
        <w:rPr>
          <w:rFonts w:ascii="Arial" w:hAnsi="Arial" w:cs="Arial"/>
          <w:b w:val="0"/>
          <w:sz w:val="30"/>
          <w:szCs w:val="30"/>
        </w:rPr>
        <w:t>5.4 Limitations of the research</w:t>
      </w:r>
      <w:bookmarkEnd w:id="90"/>
    </w:p>
    <w:p w:rsidR="00BD1B04" w:rsidRDefault="00820488" w:rsidP="00BD1B04">
      <w:pPr>
        <w:spacing w:line="360" w:lineRule="auto"/>
        <w:rPr>
          <w:rFonts w:ascii="Arial" w:hAnsi="Arial" w:cs="Arial"/>
          <w:color w:val="0D0D0D" w:themeColor="text1" w:themeTint="F2"/>
          <w:sz w:val="24"/>
          <w:szCs w:val="24"/>
        </w:rPr>
      </w:pPr>
      <w:r w:rsidRPr="00820488">
        <w:rPr>
          <w:rFonts w:ascii="Arial" w:hAnsi="Arial" w:cs="Arial"/>
          <w:color w:val="0D0D0D" w:themeColor="text1" w:themeTint="F2"/>
          <w:sz w:val="24"/>
          <w:szCs w:val="24"/>
        </w:rPr>
        <w:t>The limitations mainly involved in this study are as follows:</w:t>
      </w:r>
      <w:r w:rsidR="00687963">
        <w:rPr>
          <w:rFonts w:ascii="Arial" w:hAnsi="Arial" w:cs="Arial" w:hint="eastAsia"/>
          <w:color w:val="0D0D0D" w:themeColor="text1" w:themeTint="F2"/>
          <w:sz w:val="24"/>
          <w:szCs w:val="24"/>
        </w:rPr>
        <w:t xml:space="preserve"> </w:t>
      </w:r>
      <w:r w:rsidRPr="00820488">
        <w:rPr>
          <w:rFonts w:ascii="Arial" w:hAnsi="Arial" w:cs="Arial"/>
          <w:color w:val="0D0D0D" w:themeColor="text1" w:themeTint="F2"/>
          <w:sz w:val="24"/>
          <w:szCs w:val="24"/>
        </w:rPr>
        <w:t>First, the limitations of the scope of the study. The respondents in this study were only a specific region of the population and could not fully represent the views of the entire Chinese consumer. Moreover, the scope of the research is only from the perspective of consumers, and it is impossible to fully reflect the situation of the entire Chinese new energy vehicle market.</w:t>
      </w:r>
    </w:p>
    <w:p w:rsidR="00BD1B04" w:rsidRDefault="00BD1B04" w:rsidP="00BD1B04">
      <w:pPr>
        <w:spacing w:line="360" w:lineRule="auto"/>
        <w:rPr>
          <w:rFonts w:ascii="Arial" w:hAnsi="Arial" w:cs="Arial"/>
          <w:color w:val="0D0D0D" w:themeColor="text1" w:themeTint="F2"/>
          <w:sz w:val="24"/>
          <w:szCs w:val="24"/>
        </w:rPr>
      </w:pPr>
    </w:p>
    <w:p w:rsidR="00BD1B04" w:rsidRDefault="00820488" w:rsidP="00BD1B04">
      <w:pPr>
        <w:spacing w:line="360" w:lineRule="auto"/>
        <w:rPr>
          <w:rFonts w:ascii="Arial" w:hAnsi="Arial" w:cs="Arial"/>
          <w:color w:val="0D0D0D" w:themeColor="text1" w:themeTint="F2"/>
          <w:sz w:val="24"/>
          <w:szCs w:val="24"/>
        </w:rPr>
      </w:pPr>
      <w:r w:rsidRPr="00820488">
        <w:rPr>
          <w:rFonts w:ascii="Arial" w:hAnsi="Arial" w:cs="Arial"/>
          <w:color w:val="0D0D0D" w:themeColor="text1" w:themeTint="F2"/>
          <w:sz w:val="24"/>
          <w:szCs w:val="24"/>
        </w:rPr>
        <w:t>Second, the limitations of the sample size. The sample size of this study is relatively small. Although the hypothesis is verified by empirical analysis, the conclusions obtained do not reflect the views of the entire Chinese consumer.</w:t>
      </w:r>
    </w:p>
    <w:p w:rsidR="00BD1B04" w:rsidRDefault="00BD1B04" w:rsidP="00BD1B04">
      <w:pPr>
        <w:spacing w:line="360" w:lineRule="auto"/>
        <w:rPr>
          <w:rFonts w:ascii="Arial" w:hAnsi="Arial" w:cs="Arial"/>
          <w:color w:val="0D0D0D" w:themeColor="text1" w:themeTint="F2"/>
          <w:sz w:val="24"/>
          <w:szCs w:val="24"/>
        </w:rPr>
      </w:pPr>
    </w:p>
    <w:p w:rsidR="00820488" w:rsidRPr="00BD1B04" w:rsidRDefault="00820488" w:rsidP="00BD1B04">
      <w:pPr>
        <w:spacing w:line="360" w:lineRule="auto"/>
        <w:rPr>
          <w:rFonts w:ascii="Arial" w:hAnsi="Arial" w:cs="Arial"/>
          <w:color w:val="0D0D0D" w:themeColor="text1" w:themeTint="F2"/>
          <w:sz w:val="24"/>
          <w:szCs w:val="24"/>
        </w:rPr>
      </w:pPr>
      <w:r w:rsidRPr="00820488">
        <w:rPr>
          <w:rFonts w:ascii="Arial" w:hAnsi="Arial" w:cs="Arial"/>
          <w:color w:val="0D0D0D" w:themeColor="text1" w:themeTint="F2"/>
          <w:sz w:val="24"/>
          <w:szCs w:val="24"/>
        </w:rPr>
        <w:t>Finally, in this study, because the respondents are affected by the supervisory consciousness, the questionnaire may not be fully filled with the objective situation, which will affect the authenticity of the research results.</w:t>
      </w:r>
    </w:p>
    <w:p w:rsidR="00977304" w:rsidRPr="00BD1B04" w:rsidRDefault="0018278E" w:rsidP="00820488">
      <w:pPr>
        <w:pStyle w:val="2"/>
        <w:rPr>
          <w:rFonts w:ascii="Arial" w:hAnsi="Arial" w:cs="Arial"/>
          <w:b w:val="0"/>
          <w:sz w:val="30"/>
          <w:szCs w:val="30"/>
        </w:rPr>
      </w:pPr>
      <w:bookmarkStart w:id="91" w:name="_Toc17268153"/>
      <w:r w:rsidRPr="00BD1B04">
        <w:rPr>
          <w:rFonts w:ascii="Arial" w:hAnsi="Arial" w:cs="Arial"/>
          <w:b w:val="0"/>
          <w:sz w:val="30"/>
          <w:szCs w:val="30"/>
        </w:rPr>
        <w:t>5.</w:t>
      </w:r>
      <w:r w:rsidR="00820488" w:rsidRPr="00BD1B04">
        <w:rPr>
          <w:rFonts w:ascii="Arial" w:hAnsi="Arial" w:cs="Arial" w:hint="eastAsia"/>
          <w:b w:val="0"/>
          <w:sz w:val="30"/>
          <w:szCs w:val="30"/>
        </w:rPr>
        <w:t>5</w:t>
      </w:r>
      <w:r w:rsidR="005A3AF4">
        <w:rPr>
          <w:rFonts w:ascii="Arial" w:hAnsi="Arial" w:cs="Arial"/>
          <w:b w:val="0"/>
          <w:sz w:val="30"/>
          <w:szCs w:val="30"/>
        </w:rPr>
        <w:t xml:space="preserve"> Strategic </w:t>
      </w:r>
      <w:r w:rsidR="005A3AF4">
        <w:rPr>
          <w:rFonts w:ascii="Arial" w:hAnsi="Arial" w:cs="Arial" w:hint="eastAsia"/>
          <w:b w:val="0"/>
          <w:sz w:val="30"/>
          <w:szCs w:val="30"/>
        </w:rPr>
        <w:t>s</w:t>
      </w:r>
      <w:r w:rsidR="00977304" w:rsidRPr="00BD1B04">
        <w:rPr>
          <w:rFonts w:ascii="Arial" w:hAnsi="Arial" w:cs="Arial"/>
          <w:b w:val="0"/>
          <w:sz w:val="30"/>
          <w:szCs w:val="30"/>
        </w:rPr>
        <w:t>uggestions</w:t>
      </w:r>
      <w:bookmarkEnd w:id="91"/>
    </w:p>
    <w:p w:rsidR="00977304" w:rsidRPr="000B067D" w:rsidRDefault="00977304" w:rsidP="00977304">
      <w:pPr>
        <w:spacing w:line="360" w:lineRule="auto"/>
        <w:rPr>
          <w:rFonts w:ascii="Arial" w:hAnsi="Arial" w:cs="Arial"/>
          <w:sz w:val="24"/>
          <w:szCs w:val="24"/>
        </w:rPr>
      </w:pPr>
      <w:r w:rsidRPr="000B067D">
        <w:rPr>
          <w:rFonts w:ascii="Arial" w:hAnsi="Arial" w:cs="Arial"/>
          <w:sz w:val="24"/>
          <w:szCs w:val="24"/>
        </w:rPr>
        <w:t xml:space="preserve">Research shows that quality value, price value and emotional value have </w:t>
      </w:r>
      <w:r w:rsidRPr="000B067D">
        <w:rPr>
          <w:rFonts w:ascii="Arial" w:hAnsi="Arial" w:cs="Arial"/>
          <w:sz w:val="24"/>
          <w:szCs w:val="24"/>
        </w:rPr>
        <w:lastRenderedPageBreak/>
        <w:t>significant positive effects on consumers' purchase intention of new energy vehicles. Therefore, based on th</w:t>
      </w:r>
      <w:r w:rsidR="00A54145" w:rsidRPr="000B067D">
        <w:rPr>
          <w:rFonts w:ascii="Arial" w:hAnsi="Arial" w:cs="Arial"/>
          <w:sz w:val="24"/>
          <w:szCs w:val="24"/>
        </w:rPr>
        <w:t>ese three dimensions, specific s</w:t>
      </w:r>
      <w:r w:rsidRPr="000B067D">
        <w:rPr>
          <w:rFonts w:ascii="Arial" w:hAnsi="Arial" w:cs="Arial"/>
          <w:sz w:val="24"/>
          <w:szCs w:val="24"/>
        </w:rPr>
        <w:t>uggestions are given below.</w:t>
      </w:r>
    </w:p>
    <w:p w:rsidR="00977304" w:rsidRPr="00BD1B04" w:rsidRDefault="00820488" w:rsidP="00A46BC3">
      <w:pPr>
        <w:pStyle w:val="3"/>
        <w:rPr>
          <w:rFonts w:ascii="Arial" w:hAnsi="Arial" w:cs="Arial"/>
          <w:b w:val="0"/>
          <w:sz w:val="28"/>
          <w:szCs w:val="28"/>
        </w:rPr>
      </w:pPr>
      <w:bookmarkStart w:id="92" w:name="_Toc17268154"/>
      <w:r w:rsidRPr="00BD1B04">
        <w:rPr>
          <w:rFonts w:ascii="Arial" w:hAnsi="Arial" w:cs="Arial"/>
          <w:b w:val="0"/>
          <w:sz w:val="28"/>
          <w:szCs w:val="28"/>
        </w:rPr>
        <w:t>5.</w:t>
      </w:r>
      <w:r w:rsidRPr="00BD1B04">
        <w:rPr>
          <w:rFonts w:ascii="Arial" w:hAnsi="Arial" w:cs="Arial" w:hint="eastAsia"/>
          <w:b w:val="0"/>
          <w:sz w:val="28"/>
          <w:szCs w:val="28"/>
        </w:rPr>
        <w:t>5</w:t>
      </w:r>
      <w:r w:rsidR="00977304" w:rsidRPr="00BD1B04">
        <w:rPr>
          <w:rFonts w:ascii="Arial" w:hAnsi="Arial" w:cs="Arial"/>
          <w:b w:val="0"/>
          <w:sz w:val="28"/>
          <w:szCs w:val="28"/>
        </w:rPr>
        <w:t>.1 From the perspective of quality value</w:t>
      </w:r>
      <w:bookmarkEnd w:id="92"/>
    </w:p>
    <w:p w:rsidR="00BF31A7" w:rsidRPr="000B067D" w:rsidRDefault="00977304" w:rsidP="005A3AF4">
      <w:pPr>
        <w:spacing w:line="360" w:lineRule="auto"/>
        <w:ind w:firstLineChars="200" w:firstLine="480"/>
        <w:rPr>
          <w:rFonts w:ascii="Arial" w:hAnsi="Arial" w:cs="Arial"/>
          <w:sz w:val="24"/>
          <w:szCs w:val="24"/>
        </w:rPr>
      </w:pPr>
      <w:r w:rsidRPr="000B067D">
        <w:rPr>
          <w:rFonts w:ascii="Arial" w:hAnsi="Arial" w:cs="Arial"/>
          <w:sz w:val="24"/>
          <w:szCs w:val="24"/>
        </w:rPr>
        <w:t xml:space="preserve">(1) Through the above data analysis, it is found that more than 90% of consumers prefer pure electric vehicles and hybrid vehicles. Therefore, for automobile manufacturers, this is the focus of the future </w:t>
      </w:r>
      <w:r w:rsidR="00BD64B9" w:rsidRPr="000B067D">
        <w:rPr>
          <w:rFonts w:ascii="Arial" w:hAnsi="Arial" w:cs="Arial"/>
          <w:sz w:val="24"/>
          <w:szCs w:val="24"/>
        </w:rPr>
        <w:t>progress</w:t>
      </w:r>
      <w:r w:rsidRPr="000B067D">
        <w:rPr>
          <w:rFonts w:ascii="Arial" w:hAnsi="Arial" w:cs="Arial"/>
          <w:sz w:val="24"/>
          <w:szCs w:val="24"/>
        </w:rPr>
        <w:t xml:space="preserve"> of </w:t>
      </w:r>
      <w:r w:rsidR="00BD64B9" w:rsidRPr="000B067D">
        <w:rPr>
          <w:rFonts w:ascii="Arial" w:hAnsi="Arial" w:cs="Arial"/>
          <w:sz w:val="24"/>
          <w:szCs w:val="24"/>
        </w:rPr>
        <w:t>NEV</w:t>
      </w:r>
      <w:r w:rsidRPr="000B067D">
        <w:rPr>
          <w:rFonts w:ascii="Arial" w:hAnsi="Arial" w:cs="Arial"/>
          <w:sz w:val="24"/>
          <w:szCs w:val="24"/>
        </w:rPr>
        <w:t xml:space="preserve"> market. Mos</w:t>
      </w:r>
      <w:r w:rsidR="00530C40" w:rsidRPr="000B067D">
        <w:rPr>
          <w:rFonts w:ascii="Arial" w:hAnsi="Arial" w:cs="Arial"/>
          <w:sz w:val="24"/>
          <w:szCs w:val="24"/>
        </w:rPr>
        <w:t xml:space="preserve">t consumers worry about safety and </w:t>
      </w:r>
      <w:r w:rsidRPr="000B067D">
        <w:rPr>
          <w:rFonts w:ascii="Arial" w:hAnsi="Arial" w:cs="Arial"/>
          <w:sz w:val="24"/>
          <w:szCs w:val="24"/>
        </w:rPr>
        <w:t xml:space="preserve">battery life. Therefore, for auto manufacturers, we must vigorously develop </w:t>
      </w:r>
      <w:r w:rsidR="00BD64B9" w:rsidRPr="000B067D">
        <w:rPr>
          <w:rFonts w:ascii="Arial" w:hAnsi="Arial" w:cs="Arial"/>
          <w:sz w:val="24"/>
          <w:szCs w:val="24"/>
        </w:rPr>
        <w:t>NEV</w:t>
      </w:r>
      <w:r w:rsidRPr="000B067D">
        <w:rPr>
          <w:rFonts w:ascii="Arial" w:hAnsi="Arial" w:cs="Arial"/>
          <w:sz w:val="24"/>
          <w:szCs w:val="24"/>
        </w:rPr>
        <w:t xml:space="preserve"> technology, and strive to overcome the current </w:t>
      </w:r>
      <w:r w:rsidR="00BD64B9" w:rsidRPr="000B067D">
        <w:rPr>
          <w:rFonts w:ascii="Arial" w:hAnsi="Arial" w:cs="Arial"/>
          <w:sz w:val="24"/>
          <w:szCs w:val="24"/>
        </w:rPr>
        <w:t>NEV</w:t>
      </w:r>
      <w:r w:rsidRPr="000B067D">
        <w:rPr>
          <w:rFonts w:ascii="Arial" w:hAnsi="Arial" w:cs="Arial"/>
          <w:sz w:val="24"/>
          <w:szCs w:val="24"/>
        </w:rPr>
        <w:t xml:space="preserve"> problems. For example, some consumers encounter problems such as slow charging speed and short range, and a few vehicles have safety problems such as spontaneous combustion. Only by solving these problems can consumers improve their perception of the quality of </w:t>
      </w:r>
      <w:r w:rsidR="00BD64B9" w:rsidRPr="000B067D">
        <w:rPr>
          <w:rFonts w:ascii="Arial" w:hAnsi="Arial" w:cs="Arial"/>
          <w:sz w:val="24"/>
          <w:szCs w:val="24"/>
        </w:rPr>
        <w:t>NEV</w:t>
      </w:r>
      <w:r w:rsidRPr="000B067D">
        <w:rPr>
          <w:rFonts w:ascii="Arial" w:hAnsi="Arial" w:cs="Arial"/>
          <w:sz w:val="24"/>
          <w:szCs w:val="24"/>
        </w:rPr>
        <w:t xml:space="preserve"> and enhance their purchase intention. </w:t>
      </w:r>
      <w:r w:rsidR="00BD64B9" w:rsidRPr="000B067D">
        <w:rPr>
          <w:rFonts w:ascii="Arial" w:hAnsi="Arial" w:cs="Arial"/>
          <w:sz w:val="24"/>
          <w:szCs w:val="24"/>
        </w:rPr>
        <w:t>Meanwhile</w:t>
      </w:r>
      <w:r w:rsidRPr="000B067D">
        <w:rPr>
          <w:rFonts w:ascii="Arial" w:hAnsi="Arial" w:cs="Arial"/>
          <w:sz w:val="24"/>
          <w:szCs w:val="24"/>
        </w:rPr>
        <w:t>, promoting the development of</w:t>
      </w:r>
      <w:r w:rsidR="00BD64B9" w:rsidRPr="000B067D">
        <w:rPr>
          <w:rFonts w:ascii="Arial" w:hAnsi="Arial" w:cs="Arial"/>
          <w:sz w:val="24"/>
          <w:szCs w:val="24"/>
        </w:rPr>
        <w:t xml:space="preserve"> NEV</w:t>
      </w:r>
      <w:r w:rsidRPr="000B067D">
        <w:rPr>
          <w:rFonts w:ascii="Arial" w:hAnsi="Arial" w:cs="Arial"/>
          <w:sz w:val="24"/>
          <w:szCs w:val="24"/>
        </w:rPr>
        <w:t xml:space="preserve"> technology is not only the responsibility of </w:t>
      </w:r>
      <w:r w:rsidR="00BD64B9" w:rsidRPr="000B067D">
        <w:rPr>
          <w:rFonts w:ascii="Arial" w:hAnsi="Arial" w:cs="Arial"/>
          <w:sz w:val="24"/>
          <w:szCs w:val="24"/>
        </w:rPr>
        <w:t>corporations</w:t>
      </w:r>
      <w:r w:rsidRPr="000B067D">
        <w:rPr>
          <w:rFonts w:ascii="Arial" w:hAnsi="Arial" w:cs="Arial"/>
          <w:sz w:val="24"/>
          <w:szCs w:val="24"/>
        </w:rPr>
        <w:t>, but also the joint participation of relevant research institutions and governments, which share responsibilities and risks.</w:t>
      </w:r>
    </w:p>
    <w:p w:rsidR="00A46BC3" w:rsidRPr="000B067D" w:rsidRDefault="00A46BC3" w:rsidP="00A46BC3">
      <w:pPr>
        <w:spacing w:line="360" w:lineRule="auto"/>
        <w:ind w:firstLineChars="300" w:firstLine="720"/>
        <w:rPr>
          <w:rFonts w:ascii="Arial" w:hAnsi="Arial" w:cs="Arial"/>
          <w:sz w:val="24"/>
          <w:szCs w:val="24"/>
        </w:rPr>
      </w:pPr>
    </w:p>
    <w:p w:rsidR="00D22459" w:rsidRPr="000B067D" w:rsidRDefault="00977304" w:rsidP="005A3AF4">
      <w:pPr>
        <w:spacing w:line="360" w:lineRule="auto"/>
        <w:ind w:firstLineChars="200" w:firstLine="480"/>
        <w:rPr>
          <w:rFonts w:ascii="Arial" w:hAnsi="Arial" w:cs="Arial"/>
          <w:sz w:val="24"/>
          <w:szCs w:val="24"/>
        </w:rPr>
      </w:pPr>
      <w:r w:rsidRPr="000B067D">
        <w:rPr>
          <w:rFonts w:ascii="Arial" w:hAnsi="Arial" w:cs="Arial"/>
          <w:sz w:val="24"/>
          <w:szCs w:val="24"/>
        </w:rPr>
        <w:t>(2) Brand building is the key. Consumers pay attention to the choice of brand, because many consumers regard brand as the symbol of quality. This can also be reflected from the above data, Chinese consumers are more familiar with tesla brands than l</w:t>
      </w:r>
      <w:r w:rsidR="00D0761E" w:rsidRPr="000B067D">
        <w:rPr>
          <w:rFonts w:ascii="Arial" w:hAnsi="Arial" w:cs="Arial"/>
          <w:sz w:val="24"/>
          <w:szCs w:val="24"/>
        </w:rPr>
        <w:t>ocal brands, such as Chery and BYD</w:t>
      </w:r>
      <w:r w:rsidRPr="000B067D">
        <w:rPr>
          <w:rFonts w:ascii="Arial" w:hAnsi="Arial" w:cs="Arial"/>
          <w:sz w:val="24"/>
          <w:szCs w:val="24"/>
        </w:rPr>
        <w:t xml:space="preserve">. In the above theoretical research, the higher the perceived value of customers to well-known brands, the stronger their purchase intention will be. Therefore, it is also very </w:t>
      </w:r>
      <w:r w:rsidR="00BD64B9" w:rsidRPr="000B067D">
        <w:rPr>
          <w:rFonts w:ascii="Arial" w:hAnsi="Arial" w:cs="Arial"/>
          <w:sz w:val="24"/>
          <w:szCs w:val="24"/>
        </w:rPr>
        <w:t>crucial</w:t>
      </w:r>
      <w:r w:rsidRPr="000B067D">
        <w:rPr>
          <w:rFonts w:ascii="Arial" w:hAnsi="Arial" w:cs="Arial"/>
          <w:sz w:val="24"/>
          <w:szCs w:val="24"/>
        </w:rPr>
        <w:t xml:space="preserve"> for Chinese local automobile brands to </w:t>
      </w:r>
      <w:r w:rsidR="00BD64B9" w:rsidRPr="000B067D">
        <w:rPr>
          <w:rFonts w:ascii="Arial" w:hAnsi="Arial" w:cs="Arial"/>
          <w:sz w:val="24"/>
          <w:szCs w:val="24"/>
        </w:rPr>
        <w:t>raise their profile, so as to increase their market share</w:t>
      </w:r>
      <w:r w:rsidRPr="000B067D">
        <w:rPr>
          <w:rFonts w:ascii="Arial" w:hAnsi="Arial" w:cs="Arial"/>
          <w:sz w:val="24"/>
          <w:szCs w:val="24"/>
        </w:rPr>
        <w:t xml:space="preserve">. To be specific, on the one hand, </w:t>
      </w:r>
      <w:r w:rsidR="00BD64B9" w:rsidRPr="000B067D">
        <w:rPr>
          <w:rFonts w:ascii="Arial" w:hAnsi="Arial" w:cs="Arial"/>
          <w:sz w:val="24"/>
          <w:szCs w:val="24"/>
        </w:rPr>
        <w:t>companies need to invest more in technological innovation to improve product reliability</w:t>
      </w:r>
      <w:r w:rsidRPr="000B067D">
        <w:rPr>
          <w:rFonts w:ascii="Arial" w:hAnsi="Arial" w:cs="Arial"/>
          <w:sz w:val="24"/>
          <w:szCs w:val="24"/>
        </w:rPr>
        <w:t xml:space="preserve">; </w:t>
      </w:r>
      <w:r w:rsidRPr="000B067D">
        <w:rPr>
          <w:rFonts w:ascii="Arial" w:hAnsi="Arial" w:cs="Arial"/>
          <w:sz w:val="24"/>
          <w:szCs w:val="24"/>
        </w:rPr>
        <w:lastRenderedPageBreak/>
        <w:t>On the other hand, media can be used to promote advertising and make appropriate promotion plans to enhance popularity.</w:t>
      </w:r>
    </w:p>
    <w:p w:rsidR="00977304" w:rsidRPr="00BD1B04" w:rsidRDefault="00820488" w:rsidP="00A46BC3">
      <w:pPr>
        <w:pStyle w:val="3"/>
        <w:rPr>
          <w:rFonts w:ascii="Arial" w:hAnsi="Arial" w:cs="Arial"/>
          <w:b w:val="0"/>
          <w:sz w:val="28"/>
          <w:szCs w:val="28"/>
        </w:rPr>
      </w:pPr>
      <w:bookmarkStart w:id="93" w:name="_Toc17268155"/>
      <w:r w:rsidRPr="00BD1B04">
        <w:rPr>
          <w:rFonts w:ascii="Arial" w:hAnsi="Arial" w:cs="Arial"/>
          <w:b w:val="0"/>
          <w:sz w:val="28"/>
          <w:szCs w:val="28"/>
        </w:rPr>
        <w:t>5.</w:t>
      </w:r>
      <w:r w:rsidRPr="00BD1B04">
        <w:rPr>
          <w:rFonts w:ascii="Arial" w:hAnsi="Arial" w:cs="Arial" w:hint="eastAsia"/>
          <w:b w:val="0"/>
          <w:sz w:val="28"/>
          <w:szCs w:val="28"/>
        </w:rPr>
        <w:t>5</w:t>
      </w:r>
      <w:r w:rsidR="00892058" w:rsidRPr="00BD1B04">
        <w:rPr>
          <w:rFonts w:ascii="Arial" w:hAnsi="Arial" w:cs="Arial"/>
          <w:b w:val="0"/>
          <w:sz w:val="28"/>
          <w:szCs w:val="28"/>
        </w:rPr>
        <w:t>.2 F</w:t>
      </w:r>
      <w:r w:rsidR="00977304" w:rsidRPr="00BD1B04">
        <w:rPr>
          <w:rFonts w:ascii="Arial" w:hAnsi="Arial" w:cs="Arial"/>
          <w:b w:val="0"/>
          <w:sz w:val="28"/>
          <w:szCs w:val="28"/>
        </w:rPr>
        <w:t>rom the perspective of price</w:t>
      </w:r>
      <w:bookmarkEnd w:id="93"/>
    </w:p>
    <w:p w:rsidR="00977304" w:rsidRPr="000B067D" w:rsidRDefault="00977304" w:rsidP="00977304">
      <w:pPr>
        <w:spacing w:line="360" w:lineRule="auto"/>
        <w:rPr>
          <w:rFonts w:ascii="Arial" w:hAnsi="Arial" w:cs="Arial"/>
          <w:sz w:val="24"/>
          <w:szCs w:val="24"/>
        </w:rPr>
      </w:pPr>
      <w:r w:rsidRPr="000B067D">
        <w:rPr>
          <w:rFonts w:ascii="Arial" w:hAnsi="Arial" w:cs="Arial"/>
          <w:sz w:val="24"/>
          <w:szCs w:val="24"/>
        </w:rPr>
        <w:t xml:space="preserve">According </w:t>
      </w:r>
      <w:r w:rsidR="00012834" w:rsidRPr="000B067D">
        <w:rPr>
          <w:rFonts w:ascii="Arial" w:hAnsi="Arial" w:cs="Arial"/>
          <w:sz w:val="24"/>
          <w:szCs w:val="24"/>
        </w:rPr>
        <w:t>to the above data analysis, 44.3</w:t>
      </w:r>
      <w:r w:rsidRPr="000B067D">
        <w:rPr>
          <w:rFonts w:ascii="Arial" w:hAnsi="Arial" w:cs="Arial"/>
          <w:sz w:val="24"/>
          <w:szCs w:val="24"/>
        </w:rPr>
        <w:t xml:space="preserve">% of consumers </w:t>
      </w:r>
      <w:r w:rsidR="00BD64B9" w:rsidRPr="000B067D">
        <w:rPr>
          <w:rFonts w:ascii="Arial" w:hAnsi="Arial" w:cs="Arial"/>
          <w:sz w:val="24"/>
          <w:szCs w:val="24"/>
        </w:rPr>
        <w:t>prefer</w:t>
      </w:r>
      <w:r w:rsidRPr="000B067D">
        <w:rPr>
          <w:rFonts w:ascii="Arial" w:hAnsi="Arial" w:cs="Arial"/>
          <w:sz w:val="24"/>
          <w:szCs w:val="24"/>
        </w:rPr>
        <w:t xml:space="preserve"> to </w:t>
      </w:r>
      <w:r w:rsidR="00BD64B9" w:rsidRPr="000B067D">
        <w:rPr>
          <w:rFonts w:ascii="Arial" w:hAnsi="Arial" w:cs="Arial"/>
          <w:sz w:val="24"/>
          <w:szCs w:val="24"/>
        </w:rPr>
        <w:t>choose</w:t>
      </w:r>
      <w:r w:rsidRPr="000B067D">
        <w:rPr>
          <w:rFonts w:ascii="Arial" w:hAnsi="Arial" w:cs="Arial"/>
          <w:sz w:val="24"/>
          <w:szCs w:val="24"/>
        </w:rPr>
        <w:t xml:space="preserve"> </w:t>
      </w:r>
      <w:r w:rsidR="00BD64B9" w:rsidRPr="000B067D">
        <w:rPr>
          <w:rFonts w:ascii="Arial" w:hAnsi="Arial" w:cs="Arial"/>
          <w:sz w:val="24"/>
          <w:szCs w:val="24"/>
        </w:rPr>
        <w:t>NEV</w:t>
      </w:r>
      <w:r w:rsidRPr="000B067D">
        <w:rPr>
          <w:rFonts w:ascii="Arial" w:hAnsi="Arial" w:cs="Arial"/>
          <w:sz w:val="24"/>
          <w:szCs w:val="24"/>
        </w:rPr>
        <w:t xml:space="preserve"> </w:t>
      </w:r>
      <w:r w:rsidR="00BD64B9" w:rsidRPr="000B067D">
        <w:rPr>
          <w:rFonts w:ascii="Arial" w:hAnsi="Arial" w:cs="Arial"/>
          <w:sz w:val="24"/>
          <w:szCs w:val="24"/>
        </w:rPr>
        <w:t>as</w:t>
      </w:r>
      <w:r w:rsidRPr="000B067D">
        <w:rPr>
          <w:rFonts w:ascii="Arial" w:hAnsi="Arial" w:cs="Arial"/>
          <w:sz w:val="24"/>
          <w:szCs w:val="24"/>
        </w:rPr>
        <w:t xml:space="preserve"> the influence of government subsidies. Therefore, to make the price of </w:t>
      </w:r>
      <w:r w:rsidR="00BD64B9" w:rsidRPr="000B067D">
        <w:rPr>
          <w:rFonts w:ascii="Arial" w:hAnsi="Arial" w:cs="Arial"/>
          <w:sz w:val="24"/>
          <w:szCs w:val="24"/>
        </w:rPr>
        <w:t>NEV</w:t>
      </w:r>
      <w:r w:rsidRPr="000B067D">
        <w:rPr>
          <w:rFonts w:ascii="Arial" w:hAnsi="Arial" w:cs="Arial"/>
          <w:sz w:val="24"/>
          <w:szCs w:val="24"/>
        </w:rPr>
        <w:t xml:space="preserve"> reasonable and meet consumers' expectations, the government must formulate corresponding measures.</w:t>
      </w:r>
    </w:p>
    <w:p w:rsidR="00A46BC3" w:rsidRPr="000B067D" w:rsidRDefault="00A46BC3" w:rsidP="00977304">
      <w:pPr>
        <w:spacing w:line="360" w:lineRule="auto"/>
        <w:rPr>
          <w:rFonts w:ascii="Arial" w:hAnsi="Arial" w:cs="Arial"/>
          <w:sz w:val="24"/>
          <w:szCs w:val="24"/>
        </w:rPr>
      </w:pPr>
    </w:p>
    <w:p w:rsidR="00D0761E" w:rsidRPr="000B067D" w:rsidRDefault="00D0761E" w:rsidP="00BD1B04">
      <w:pPr>
        <w:spacing w:line="360" w:lineRule="auto"/>
        <w:ind w:firstLineChars="200" w:firstLine="480"/>
        <w:rPr>
          <w:rFonts w:ascii="Arial" w:hAnsi="Arial" w:cs="Arial"/>
          <w:sz w:val="24"/>
          <w:szCs w:val="24"/>
        </w:rPr>
      </w:pPr>
      <w:r w:rsidRPr="000B067D">
        <w:rPr>
          <w:rFonts w:ascii="Arial" w:hAnsi="Arial" w:cs="Arial"/>
          <w:sz w:val="24"/>
          <w:szCs w:val="24"/>
        </w:rPr>
        <w:t xml:space="preserve">(1) The government can increase subsidies, such as cash subsidies for </w:t>
      </w:r>
      <w:r w:rsidR="00BD64B9" w:rsidRPr="000B067D">
        <w:rPr>
          <w:rFonts w:ascii="Arial" w:hAnsi="Arial" w:cs="Arial"/>
          <w:sz w:val="24"/>
          <w:szCs w:val="24"/>
        </w:rPr>
        <w:t>people</w:t>
      </w:r>
      <w:r w:rsidRPr="000B067D">
        <w:rPr>
          <w:rFonts w:ascii="Arial" w:hAnsi="Arial" w:cs="Arial"/>
          <w:sz w:val="24"/>
          <w:szCs w:val="24"/>
        </w:rPr>
        <w:t xml:space="preserve"> to </w:t>
      </w:r>
      <w:r w:rsidR="00BD64B9" w:rsidRPr="000B067D">
        <w:rPr>
          <w:rFonts w:ascii="Arial" w:hAnsi="Arial" w:cs="Arial"/>
          <w:sz w:val="24"/>
          <w:szCs w:val="24"/>
        </w:rPr>
        <w:t>purchase</w:t>
      </w:r>
      <w:r w:rsidRPr="000B067D">
        <w:rPr>
          <w:rFonts w:ascii="Arial" w:hAnsi="Arial" w:cs="Arial"/>
          <w:sz w:val="24"/>
          <w:szCs w:val="24"/>
        </w:rPr>
        <w:t xml:space="preserve"> </w:t>
      </w:r>
      <w:r w:rsidR="00BD64B9" w:rsidRPr="000B067D">
        <w:rPr>
          <w:rFonts w:ascii="Arial" w:hAnsi="Arial" w:cs="Arial"/>
          <w:sz w:val="24"/>
          <w:szCs w:val="24"/>
        </w:rPr>
        <w:t xml:space="preserve">NEV, </w:t>
      </w:r>
      <w:r w:rsidRPr="000B067D">
        <w:rPr>
          <w:rFonts w:ascii="Arial" w:hAnsi="Arial" w:cs="Arial"/>
          <w:sz w:val="24"/>
          <w:szCs w:val="24"/>
        </w:rPr>
        <w:t xml:space="preserve"> and </w:t>
      </w:r>
      <w:r w:rsidR="00BD64B9" w:rsidRPr="000B067D">
        <w:rPr>
          <w:rFonts w:ascii="Arial" w:hAnsi="Arial" w:cs="Arial"/>
          <w:sz w:val="24"/>
          <w:szCs w:val="24"/>
        </w:rPr>
        <w:t>lessen</w:t>
      </w:r>
      <w:r w:rsidRPr="000B067D">
        <w:rPr>
          <w:rFonts w:ascii="Arial" w:hAnsi="Arial" w:cs="Arial"/>
          <w:sz w:val="24"/>
          <w:szCs w:val="24"/>
        </w:rPr>
        <w:t xml:space="preserve"> or exempt the purchase tax of </w:t>
      </w:r>
      <w:r w:rsidR="00BD64B9" w:rsidRPr="000B067D">
        <w:rPr>
          <w:rFonts w:ascii="Arial" w:hAnsi="Arial" w:cs="Arial"/>
          <w:sz w:val="24"/>
          <w:szCs w:val="24"/>
        </w:rPr>
        <w:t>NEV</w:t>
      </w:r>
      <w:r w:rsidRPr="000B067D">
        <w:rPr>
          <w:rFonts w:ascii="Arial" w:hAnsi="Arial" w:cs="Arial"/>
          <w:sz w:val="24"/>
          <w:szCs w:val="24"/>
        </w:rPr>
        <w:t>.</w:t>
      </w:r>
    </w:p>
    <w:p w:rsidR="00A46BC3" w:rsidRPr="000B067D" w:rsidRDefault="00A46BC3" w:rsidP="00A46BC3">
      <w:pPr>
        <w:spacing w:line="360" w:lineRule="auto"/>
        <w:ind w:firstLineChars="300" w:firstLine="720"/>
        <w:rPr>
          <w:rFonts w:ascii="Arial" w:hAnsi="Arial" w:cs="Arial"/>
          <w:sz w:val="24"/>
          <w:szCs w:val="24"/>
        </w:rPr>
      </w:pPr>
    </w:p>
    <w:p w:rsidR="00D0761E" w:rsidRPr="000B067D" w:rsidRDefault="00D0761E" w:rsidP="00BD1B04">
      <w:pPr>
        <w:spacing w:line="360" w:lineRule="auto"/>
        <w:ind w:firstLineChars="200" w:firstLine="480"/>
        <w:rPr>
          <w:rFonts w:ascii="Arial" w:hAnsi="Arial" w:cs="Arial"/>
          <w:sz w:val="24"/>
          <w:szCs w:val="24"/>
        </w:rPr>
      </w:pPr>
      <w:r w:rsidRPr="000B067D">
        <w:rPr>
          <w:rFonts w:ascii="Arial" w:hAnsi="Arial" w:cs="Arial"/>
          <w:sz w:val="24"/>
          <w:szCs w:val="24"/>
        </w:rPr>
        <w:t xml:space="preserve">(2) In China's big cities, for example, Beijing, Shanghai and Guangzhou. Car plates are expensive and require a lottery. Therefore, if the </w:t>
      </w:r>
      <w:r w:rsidR="00BD64B9" w:rsidRPr="000B067D">
        <w:rPr>
          <w:rFonts w:ascii="Arial" w:hAnsi="Arial" w:cs="Arial"/>
          <w:sz w:val="24"/>
          <w:szCs w:val="24"/>
        </w:rPr>
        <w:t>choice</w:t>
      </w:r>
      <w:r w:rsidRPr="000B067D">
        <w:rPr>
          <w:rFonts w:ascii="Arial" w:hAnsi="Arial" w:cs="Arial"/>
          <w:sz w:val="24"/>
          <w:szCs w:val="24"/>
        </w:rPr>
        <w:t xml:space="preserve"> of </w:t>
      </w:r>
      <w:r w:rsidR="00BD64B9" w:rsidRPr="000B067D">
        <w:rPr>
          <w:rFonts w:ascii="Arial" w:hAnsi="Arial" w:cs="Arial"/>
          <w:sz w:val="24"/>
          <w:szCs w:val="24"/>
        </w:rPr>
        <w:t>NEV</w:t>
      </w:r>
      <w:r w:rsidRPr="000B067D">
        <w:rPr>
          <w:rFonts w:ascii="Arial" w:hAnsi="Arial" w:cs="Arial"/>
          <w:sz w:val="24"/>
          <w:szCs w:val="24"/>
        </w:rPr>
        <w:t xml:space="preserve"> can provide free license plates, it will greatly attract consumers.</w:t>
      </w:r>
    </w:p>
    <w:p w:rsidR="00A46BC3" w:rsidRPr="000B067D" w:rsidRDefault="00A46BC3" w:rsidP="00A46BC3">
      <w:pPr>
        <w:spacing w:line="360" w:lineRule="auto"/>
        <w:ind w:firstLineChars="300" w:firstLine="720"/>
        <w:rPr>
          <w:rFonts w:ascii="Arial" w:hAnsi="Arial" w:cs="Arial"/>
          <w:sz w:val="24"/>
          <w:szCs w:val="24"/>
        </w:rPr>
      </w:pPr>
    </w:p>
    <w:p w:rsidR="00D0761E" w:rsidRPr="000B067D" w:rsidRDefault="00D0761E" w:rsidP="00BD1B04">
      <w:pPr>
        <w:spacing w:line="360" w:lineRule="auto"/>
        <w:ind w:firstLineChars="200" w:firstLine="480"/>
        <w:rPr>
          <w:rFonts w:ascii="Arial" w:hAnsi="Arial" w:cs="Arial"/>
          <w:sz w:val="24"/>
          <w:szCs w:val="24"/>
        </w:rPr>
      </w:pPr>
      <w:r w:rsidRPr="000B067D">
        <w:rPr>
          <w:rFonts w:ascii="Arial" w:hAnsi="Arial" w:cs="Arial"/>
          <w:sz w:val="24"/>
          <w:szCs w:val="24"/>
        </w:rPr>
        <w:t xml:space="preserve">(3) Improve the construction of charging facilities to reduce the time and energy cost of consumers when using </w:t>
      </w:r>
      <w:r w:rsidR="00BD64B9" w:rsidRPr="000B067D">
        <w:rPr>
          <w:rFonts w:ascii="Arial" w:hAnsi="Arial" w:cs="Arial"/>
          <w:sz w:val="24"/>
          <w:szCs w:val="24"/>
        </w:rPr>
        <w:t>NEV</w:t>
      </w:r>
      <w:r w:rsidRPr="000B067D">
        <w:rPr>
          <w:rFonts w:ascii="Arial" w:hAnsi="Arial" w:cs="Arial"/>
          <w:sz w:val="24"/>
          <w:szCs w:val="24"/>
        </w:rPr>
        <w:t>.</w:t>
      </w:r>
    </w:p>
    <w:p w:rsidR="00A46BC3" w:rsidRPr="000B067D" w:rsidRDefault="00A46BC3" w:rsidP="00A46BC3">
      <w:pPr>
        <w:spacing w:line="360" w:lineRule="auto"/>
        <w:ind w:firstLineChars="300" w:firstLine="720"/>
        <w:rPr>
          <w:rFonts w:ascii="Arial" w:hAnsi="Arial" w:cs="Arial"/>
          <w:sz w:val="24"/>
          <w:szCs w:val="24"/>
        </w:rPr>
      </w:pPr>
    </w:p>
    <w:p w:rsidR="00D0761E" w:rsidRPr="000B067D" w:rsidRDefault="00D0761E" w:rsidP="00BD1B04">
      <w:pPr>
        <w:spacing w:line="360" w:lineRule="auto"/>
        <w:ind w:firstLineChars="200" w:firstLine="480"/>
        <w:rPr>
          <w:rFonts w:ascii="Arial" w:hAnsi="Arial" w:cs="Arial"/>
          <w:sz w:val="24"/>
          <w:szCs w:val="24"/>
        </w:rPr>
      </w:pPr>
      <w:r w:rsidRPr="000B067D">
        <w:rPr>
          <w:rFonts w:ascii="Arial" w:hAnsi="Arial" w:cs="Arial"/>
          <w:sz w:val="24"/>
          <w:szCs w:val="24"/>
        </w:rPr>
        <w:t xml:space="preserve">(4) </w:t>
      </w:r>
      <w:r w:rsidR="00BD64B9" w:rsidRPr="000B067D">
        <w:rPr>
          <w:rFonts w:ascii="Arial" w:hAnsi="Arial" w:cs="Arial"/>
          <w:sz w:val="24"/>
          <w:szCs w:val="24"/>
        </w:rPr>
        <w:t>G</w:t>
      </w:r>
      <w:r w:rsidRPr="000B067D">
        <w:rPr>
          <w:rFonts w:ascii="Arial" w:hAnsi="Arial" w:cs="Arial"/>
          <w:sz w:val="24"/>
          <w:szCs w:val="24"/>
        </w:rPr>
        <w:t xml:space="preserve">overnment should give appropriate policy support and technical support to automobile manufacturers, enhance technological innovation, reduce production costs and improve the price value of </w:t>
      </w:r>
      <w:r w:rsidR="00BD64B9" w:rsidRPr="000B067D">
        <w:rPr>
          <w:rFonts w:ascii="Arial" w:hAnsi="Arial" w:cs="Arial"/>
          <w:sz w:val="24"/>
          <w:szCs w:val="24"/>
        </w:rPr>
        <w:t>NEV</w:t>
      </w:r>
      <w:r w:rsidRPr="000B067D">
        <w:rPr>
          <w:rFonts w:ascii="Arial" w:hAnsi="Arial" w:cs="Arial"/>
          <w:sz w:val="24"/>
          <w:szCs w:val="24"/>
        </w:rPr>
        <w:t>.</w:t>
      </w:r>
    </w:p>
    <w:p w:rsidR="00D0761E" w:rsidRPr="00BD1B04" w:rsidRDefault="00820488" w:rsidP="00A46BC3">
      <w:pPr>
        <w:pStyle w:val="3"/>
        <w:rPr>
          <w:rFonts w:ascii="Arial" w:hAnsi="Arial" w:cs="Arial"/>
          <w:b w:val="0"/>
          <w:sz w:val="28"/>
          <w:szCs w:val="28"/>
        </w:rPr>
      </w:pPr>
      <w:bookmarkStart w:id="94" w:name="_Toc17268156"/>
      <w:r w:rsidRPr="00BD1B04">
        <w:rPr>
          <w:rFonts w:ascii="Arial" w:hAnsi="Arial" w:cs="Arial"/>
          <w:b w:val="0"/>
          <w:sz w:val="28"/>
          <w:szCs w:val="28"/>
        </w:rPr>
        <w:t>5.</w:t>
      </w:r>
      <w:r w:rsidRPr="00BD1B04">
        <w:rPr>
          <w:rFonts w:ascii="Arial" w:hAnsi="Arial" w:cs="Arial" w:hint="eastAsia"/>
          <w:b w:val="0"/>
          <w:sz w:val="28"/>
          <w:szCs w:val="28"/>
        </w:rPr>
        <w:t>5</w:t>
      </w:r>
      <w:r w:rsidR="00D0761E" w:rsidRPr="00BD1B04">
        <w:rPr>
          <w:rFonts w:ascii="Arial" w:hAnsi="Arial" w:cs="Arial"/>
          <w:b w:val="0"/>
          <w:sz w:val="28"/>
          <w:szCs w:val="28"/>
        </w:rPr>
        <w:t>.3 From the perspective of emotional value</w:t>
      </w:r>
      <w:bookmarkEnd w:id="94"/>
    </w:p>
    <w:p w:rsidR="00A46BC3" w:rsidRDefault="00D0761E" w:rsidP="00D0761E">
      <w:pPr>
        <w:spacing w:line="360" w:lineRule="auto"/>
        <w:rPr>
          <w:rFonts w:ascii="Arial" w:hAnsi="Arial" w:cs="Arial"/>
          <w:sz w:val="24"/>
          <w:szCs w:val="24"/>
        </w:rPr>
      </w:pPr>
      <w:r w:rsidRPr="000B067D">
        <w:rPr>
          <w:rFonts w:ascii="Arial" w:hAnsi="Arial" w:cs="Arial"/>
          <w:sz w:val="24"/>
          <w:szCs w:val="24"/>
        </w:rPr>
        <w:t xml:space="preserve">According to the research results above, 63.5% and 9.6% of consumers have a simple </w:t>
      </w:r>
      <w:r w:rsidR="007A3056" w:rsidRPr="000B067D">
        <w:rPr>
          <w:rFonts w:ascii="Arial" w:hAnsi="Arial" w:cs="Arial"/>
          <w:sz w:val="24"/>
          <w:szCs w:val="24"/>
        </w:rPr>
        <w:t>familiarity with</w:t>
      </w:r>
      <w:r w:rsidRPr="000B067D">
        <w:rPr>
          <w:rFonts w:ascii="Arial" w:hAnsi="Arial" w:cs="Arial"/>
          <w:sz w:val="24"/>
          <w:szCs w:val="24"/>
        </w:rPr>
        <w:t xml:space="preserve"> </w:t>
      </w:r>
      <w:r w:rsidR="007A3056" w:rsidRPr="000B067D">
        <w:rPr>
          <w:rFonts w:ascii="Arial" w:hAnsi="Arial" w:cs="Arial"/>
          <w:sz w:val="24"/>
          <w:szCs w:val="24"/>
        </w:rPr>
        <w:t>NEV</w:t>
      </w:r>
      <w:r w:rsidRPr="000B067D">
        <w:rPr>
          <w:rFonts w:ascii="Arial" w:hAnsi="Arial" w:cs="Arial"/>
          <w:sz w:val="24"/>
          <w:szCs w:val="24"/>
        </w:rPr>
        <w:t xml:space="preserve">, while only 26.9% are very familiar with them. This shows that most consumers only have a simple </w:t>
      </w:r>
      <w:r w:rsidR="007A3056" w:rsidRPr="000B067D">
        <w:rPr>
          <w:rFonts w:ascii="Arial" w:hAnsi="Arial" w:cs="Arial"/>
          <w:sz w:val="24"/>
          <w:szCs w:val="24"/>
        </w:rPr>
        <w:t>familiarity with</w:t>
      </w:r>
      <w:r w:rsidRPr="000B067D">
        <w:rPr>
          <w:rFonts w:ascii="Arial" w:hAnsi="Arial" w:cs="Arial"/>
          <w:sz w:val="24"/>
          <w:szCs w:val="24"/>
        </w:rPr>
        <w:t xml:space="preserve"> </w:t>
      </w:r>
      <w:r w:rsidR="007A3056" w:rsidRPr="000B067D">
        <w:rPr>
          <w:rFonts w:ascii="Arial" w:hAnsi="Arial" w:cs="Arial"/>
          <w:sz w:val="24"/>
          <w:szCs w:val="24"/>
        </w:rPr>
        <w:t>NEV</w:t>
      </w:r>
      <w:r w:rsidRPr="000B067D">
        <w:rPr>
          <w:rFonts w:ascii="Arial" w:hAnsi="Arial" w:cs="Arial"/>
          <w:sz w:val="24"/>
          <w:szCs w:val="24"/>
        </w:rPr>
        <w:t xml:space="preserve"> and </w:t>
      </w:r>
      <w:r w:rsidRPr="000B067D">
        <w:rPr>
          <w:rFonts w:ascii="Arial" w:hAnsi="Arial" w:cs="Arial"/>
          <w:sz w:val="24"/>
          <w:szCs w:val="24"/>
        </w:rPr>
        <w:lastRenderedPageBreak/>
        <w:t xml:space="preserve">lack of </w:t>
      </w:r>
      <w:r w:rsidR="007A3056" w:rsidRPr="000B067D">
        <w:rPr>
          <w:rFonts w:ascii="Arial" w:hAnsi="Arial" w:cs="Arial"/>
          <w:sz w:val="24"/>
          <w:szCs w:val="24"/>
        </w:rPr>
        <w:t xml:space="preserve"> strong </w:t>
      </w:r>
      <w:r w:rsidRPr="000B067D">
        <w:rPr>
          <w:rFonts w:ascii="Arial" w:hAnsi="Arial" w:cs="Arial"/>
          <w:sz w:val="24"/>
          <w:szCs w:val="24"/>
        </w:rPr>
        <w:t xml:space="preserve">awareness. If consumers are not familiar with </w:t>
      </w:r>
      <w:r w:rsidR="007A3056" w:rsidRPr="000B067D">
        <w:rPr>
          <w:rFonts w:ascii="Arial" w:hAnsi="Arial" w:cs="Arial"/>
          <w:sz w:val="24"/>
          <w:szCs w:val="24"/>
        </w:rPr>
        <w:t>NEV</w:t>
      </w:r>
      <w:r w:rsidRPr="000B067D">
        <w:rPr>
          <w:rFonts w:ascii="Arial" w:hAnsi="Arial" w:cs="Arial"/>
          <w:sz w:val="24"/>
          <w:szCs w:val="24"/>
        </w:rPr>
        <w:t xml:space="preserve">, </w:t>
      </w:r>
      <w:r w:rsidR="007A3056" w:rsidRPr="000B067D">
        <w:rPr>
          <w:rFonts w:ascii="Arial" w:hAnsi="Arial" w:cs="Arial"/>
          <w:sz w:val="24"/>
          <w:szCs w:val="24"/>
        </w:rPr>
        <w:t>there is no strong desire to buy</w:t>
      </w:r>
      <w:r w:rsidRPr="000B067D">
        <w:rPr>
          <w:rFonts w:ascii="Arial" w:hAnsi="Arial" w:cs="Arial"/>
          <w:sz w:val="24"/>
          <w:szCs w:val="24"/>
        </w:rPr>
        <w:t xml:space="preserve">. On the contrary, </w:t>
      </w:r>
      <w:r w:rsidR="007A3056" w:rsidRPr="000B067D">
        <w:rPr>
          <w:rFonts w:ascii="Arial" w:hAnsi="Arial" w:cs="Arial"/>
          <w:sz w:val="24"/>
          <w:szCs w:val="24"/>
        </w:rPr>
        <w:t>If consumers' understanding of NEV improves,</w:t>
      </w:r>
      <w:r w:rsidRPr="000B067D">
        <w:rPr>
          <w:rFonts w:ascii="Arial" w:hAnsi="Arial" w:cs="Arial"/>
          <w:sz w:val="24"/>
          <w:szCs w:val="24"/>
        </w:rPr>
        <w:t xml:space="preserve"> their emotional value will increase. This is because when consumers know the value of a product, the favorable opinion of the product will increase, followed by the </w:t>
      </w:r>
      <w:r w:rsidR="00BD1B04">
        <w:rPr>
          <w:rFonts w:ascii="Arial" w:hAnsi="Arial" w:cs="Arial"/>
          <w:sz w:val="24"/>
          <w:szCs w:val="24"/>
        </w:rPr>
        <w:t>increase of purchase intention.</w:t>
      </w:r>
    </w:p>
    <w:p w:rsidR="00BD1B04" w:rsidRPr="00BD1B04" w:rsidRDefault="00BD1B04" w:rsidP="00D0761E">
      <w:pPr>
        <w:spacing w:line="360" w:lineRule="auto"/>
        <w:rPr>
          <w:rFonts w:ascii="Arial" w:hAnsi="Arial" w:cs="Arial"/>
          <w:sz w:val="24"/>
          <w:szCs w:val="24"/>
        </w:rPr>
      </w:pPr>
    </w:p>
    <w:p w:rsidR="00D0761E" w:rsidRPr="006161C2" w:rsidRDefault="00D0761E" w:rsidP="006161C2">
      <w:pPr>
        <w:spacing w:line="360" w:lineRule="auto"/>
        <w:ind w:firstLineChars="200" w:firstLine="480"/>
        <w:rPr>
          <w:rFonts w:ascii="Arial" w:hAnsi="Arial" w:cs="Arial"/>
          <w:sz w:val="24"/>
          <w:szCs w:val="24"/>
        </w:rPr>
      </w:pPr>
      <w:r w:rsidRPr="006161C2">
        <w:rPr>
          <w:rFonts w:ascii="Arial" w:hAnsi="Arial" w:cs="Arial"/>
          <w:sz w:val="24"/>
          <w:szCs w:val="24"/>
        </w:rPr>
        <w:t>(1) Strengthen publici</w:t>
      </w:r>
      <w:r w:rsidR="006161C2">
        <w:rPr>
          <w:rFonts w:ascii="Arial" w:hAnsi="Arial" w:cs="Arial"/>
          <w:sz w:val="24"/>
          <w:szCs w:val="24"/>
        </w:rPr>
        <w:t>ty and expand publicity methods</w:t>
      </w:r>
    </w:p>
    <w:p w:rsidR="00BD1B04" w:rsidRDefault="00BD64B9" w:rsidP="00BD1B04">
      <w:pPr>
        <w:spacing w:line="360" w:lineRule="auto"/>
        <w:rPr>
          <w:rFonts w:ascii="Arial" w:hAnsi="Arial" w:cs="Arial"/>
          <w:sz w:val="24"/>
          <w:szCs w:val="24"/>
        </w:rPr>
      </w:pPr>
      <w:r w:rsidRPr="000B067D">
        <w:rPr>
          <w:rFonts w:ascii="Arial" w:hAnsi="Arial" w:cs="Arial"/>
          <w:sz w:val="24"/>
          <w:szCs w:val="24"/>
        </w:rPr>
        <w:t>B</w:t>
      </w:r>
      <w:r w:rsidR="007A3056" w:rsidRPr="000B067D">
        <w:rPr>
          <w:rFonts w:ascii="Arial" w:hAnsi="Arial" w:cs="Arial"/>
          <w:sz w:val="24"/>
          <w:szCs w:val="24"/>
        </w:rPr>
        <w:t>ased on</w:t>
      </w:r>
      <w:r w:rsidR="00D0761E" w:rsidRPr="000B067D">
        <w:rPr>
          <w:rFonts w:ascii="Arial" w:hAnsi="Arial" w:cs="Arial"/>
          <w:sz w:val="24"/>
          <w:szCs w:val="24"/>
        </w:rPr>
        <w:t xml:space="preserve"> the above analysis, 50% of people know that the information of </w:t>
      </w:r>
      <w:r w:rsidR="007A3056" w:rsidRPr="000B067D">
        <w:rPr>
          <w:rFonts w:ascii="Arial" w:hAnsi="Arial" w:cs="Arial"/>
          <w:sz w:val="24"/>
          <w:szCs w:val="24"/>
        </w:rPr>
        <w:t>NEV</w:t>
      </w:r>
      <w:r w:rsidR="00D0761E" w:rsidRPr="000B067D">
        <w:rPr>
          <w:rFonts w:ascii="Arial" w:hAnsi="Arial" w:cs="Arial"/>
          <w:sz w:val="24"/>
          <w:szCs w:val="24"/>
        </w:rPr>
        <w:t xml:space="preserve"> comes from friends and relativ</w:t>
      </w:r>
      <w:r w:rsidR="00012834" w:rsidRPr="000B067D">
        <w:rPr>
          <w:rFonts w:ascii="Arial" w:hAnsi="Arial" w:cs="Arial"/>
          <w:sz w:val="24"/>
          <w:szCs w:val="24"/>
        </w:rPr>
        <w:t>es, which is unexpected. Only 26</w:t>
      </w:r>
      <w:r w:rsidR="00D0761E" w:rsidRPr="000B067D">
        <w:rPr>
          <w:rFonts w:ascii="Arial" w:hAnsi="Arial" w:cs="Arial"/>
          <w:sz w:val="24"/>
          <w:szCs w:val="24"/>
        </w:rPr>
        <w:t>% came from the media. In this era of highly developed Internet, with the rapid growth of new media users, automobile manufacturers can use WeChat, Weibo and video websites to publicize the information of new energy vehicles through multiple channels, such as the breakthrough of new technology and the launch of new products. Automobile dealers should also provide more consulting services, for example, introducing products to consumers in detail, solving consumers' questions when buying, providing online and offline</w:t>
      </w:r>
      <w:r w:rsidR="00BD1B04">
        <w:rPr>
          <w:rFonts w:ascii="Arial" w:hAnsi="Arial" w:cs="Arial"/>
          <w:sz w:val="24"/>
          <w:szCs w:val="24"/>
        </w:rPr>
        <w:t xml:space="preserve"> consulting services and so on.</w:t>
      </w:r>
    </w:p>
    <w:p w:rsidR="00BD1B04" w:rsidRDefault="00BD1B04" w:rsidP="00BD1B04">
      <w:pPr>
        <w:spacing w:line="360" w:lineRule="auto"/>
        <w:rPr>
          <w:rFonts w:ascii="Arial" w:hAnsi="Arial" w:cs="Arial"/>
          <w:sz w:val="24"/>
          <w:szCs w:val="24"/>
        </w:rPr>
      </w:pPr>
    </w:p>
    <w:p w:rsidR="00BD1B04" w:rsidRPr="006161C2" w:rsidRDefault="00D0761E" w:rsidP="006161C2">
      <w:pPr>
        <w:spacing w:line="360" w:lineRule="auto"/>
        <w:ind w:firstLineChars="200" w:firstLine="480"/>
        <w:rPr>
          <w:rFonts w:ascii="Arial" w:hAnsi="Arial" w:cs="Arial"/>
          <w:sz w:val="24"/>
          <w:szCs w:val="24"/>
        </w:rPr>
      </w:pPr>
      <w:r w:rsidRPr="006161C2">
        <w:rPr>
          <w:rFonts w:ascii="Arial" w:hAnsi="Arial" w:cs="Arial"/>
          <w:sz w:val="24"/>
          <w:szCs w:val="24"/>
        </w:rPr>
        <w:t xml:space="preserve">(2) </w:t>
      </w:r>
      <w:r w:rsidR="00BD1B04" w:rsidRPr="006161C2">
        <w:rPr>
          <w:rFonts w:ascii="Arial" w:hAnsi="Arial" w:cs="Arial"/>
          <w:sz w:val="24"/>
          <w:szCs w:val="24"/>
        </w:rPr>
        <w:t>Provide test drive service</w:t>
      </w:r>
    </w:p>
    <w:p w:rsidR="005A3AF4" w:rsidRPr="00E3446B" w:rsidRDefault="00D0761E" w:rsidP="00820488">
      <w:pPr>
        <w:spacing w:line="360" w:lineRule="auto"/>
        <w:rPr>
          <w:rFonts w:ascii="Arial" w:hAnsi="Arial" w:cs="Arial"/>
          <w:sz w:val="24"/>
          <w:szCs w:val="24"/>
        </w:rPr>
      </w:pPr>
      <w:r w:rsidRPr="000B067D">
        <w:rPr>
          <w:rFonts w:ascii="Arial" w:hAnsi="Arial" w:cs="Arial"/>
          <w:sz w:val="24"/>
          <w:szCs w:val="24"/>
        </w:rPr>
        <w:t>New energy automobile enterprises can provide test driving services in physical stores like traditional energy automobile enterprises, so that consumers can truly experience the intuitive feeling brought by new energy automobile driving and feel the comfort, convenience and driving pleasure of new energy automobile. In this way, the emotional value of consumers can be enhanced and the desire to buy can be increased.</w:t>
      </w:r>
    </w:p>
    <w:p w:rsidR="006161C2" w:rsidRDefault="006161C2" w:rsidP="005A3AF4">
      <w:pPr>
        <w:pStyle w:val="2"/>
        <w:rPr>
          <w:rFonts w:ascii="Arial" w:hAnsi="Arial" w:cs="Arial"/>
          <w:b w:val="0"/>
          <w:sz w:val="30"/>
          <w:szCs w:val="30"/>
        </w:rPr>
      </w:pPr>
    </w:p>
    <w:p w:rsidR="006161C2" w:rsidRDefault="006161C2" w:rsidP="006161C2"/>
    <w:p w:rsidR="00820488" w:rsidRPr="006161C2" w:rsidRDefault="00820488" w:rsidP="006161C2">
      <w:pPr>
        <w:pStyle w:val="2"/>
        <w:rPr>
          <w:rFonts w:ascii="Arial" w:hAnsi="Arial" w:cs="Arial"/>
          <w:b w:val="0"/>
          <w:sz w:val="30"/>
          <w:szCs w:val="30"/>
        </w:rPr>
      </w:pPr>
      <w:bookmarkStart w:id="95" w:name="_Toc17268157"/>
      <w:r w:rsidRPr="006161C2">
        <w:rPr>
          <w:rFonts w:ascii="Arial" w:hAnsi="Arial" w:cs="Arial"/>
          <w:b w:val="0"/>
          <w:sz w:val="30"/>
          <w:szCs w:val="30"/>
        </w:rPr>
        <w:lastRenderedPageBreak/>
        <w:t>5.6 Personal reflection</w:t>
      </w:r>
      <w:bookmarkEnd w:id="95"/>
    </w:p>
    <w:p w:rsidR="00B42206" w:rsidRDefault="006C1BD6" w:rsidP="00BD1B04">
      <w:pPr>
        <w:spacing w:line="360" w:lineRule="auto"/>
        <w:rPr>
          <w:rFonts w:ascii="Arial" w:hAnsi="Arial" w:cs="Arial"/>
          <w:sz w:val="24"/>
          <w:szCs w:val="24"/>
        </w:rPr>
      </w:pPr>
      <w:r w:rsidRPr="006C1BD6">
        <w:rPr>
          <w:rFonts w:ascii="Arial" w:hAnsi="Arial" w:cs="Arial"/>
          <w:sz w:val="24"/>
          <w:szCs w:val="24"/>
        </w:rPr>
        <w:t>After the research of this paper, I fully realized the rigor of this paper. Specifically, the choice of topic is a very important step because it determines the scope of your research. Secondly, before starting to write the paper, we should actively listen to the advice and guidance of our tutor, because the tutor's advice can help us establish a correct research direction. At the same time, I need to read a lot of literature related to the topic of the paper, which can help me understand the specific situation of the research field more quickly and deeply. In the design process of the questionnaire, the design of the questionnaire questions should conform to the actual situation of the society, so that the feedback obtained can be authentic. In the specific empirical research, it is necessary to ensure the accuracy of data strictly, so as to ensure the authenticity of research results. In a word, although this research was successfully completed, there are still some deficiencies. The experience gained in this paper will be of great help to the future research.</w:t>
      </w:r>
    </w:p>
    <w:p w:rsidR="00BD1B04" w:rsidRPr="000B067D" w:rsidRDefault="00BD1B04" w:rsidP="00BD1B04">
      <w:pPr>
        <w:spacing w:line="360" w:lineRule="auto"/>
        <w:rPr>
          <w:rFonts w:ascii="Arial" w:hAnsi="Arial" w:cs="Arial"/>
          <w:sz w:val="24"/>
          <w:szCs w:val="24"/>
        </w:rPr>
      </w:pPr>
    </w:p>
    <w:p w:rsidR="00892058" w:rsidRPr="00BD1B04" w:rsidRDefault="00892058" w:rsidP="00892058">
      <w:pPr>
        <w:pStyle w:val="2"/>
        <w:jc w:val="center"/>
        <w:rPr>
          <w:rFonts w:ascii="Arial" w:hAnsi="Arial" w:cs="Arial"/>
          <w:sz w:val="30"/>
          <w:szCs w:val="30"/>
        </w:rPr>
      </w:pPr>
      <w:bookmarkStart w:id="96" w:name="_Toc17268158"/>
      <w:r w:rsidRPr="00BD1B04">
        <w:rPr>
          <w:rFonts w:ascii="Arial" w:hAnsi="Arial" w:cs="Arial"/>
          <w:sz w:val="30"/>
          <w:szCs w:val="30"/>
        </w:rPr>
        <w:t>Chapter summary</w:t>
      </w:r>
      <w:bookmarkEnd w:id="96"/>
    </w:p>
    <w:p w:rsidR="00C8276C" w:rsidRPr="000B067D" w:rsidRDefault="00892058" w:rsidP="00A82B35">
      <w:pPr>
        <w:spacing w:line="360" w:lineRule="auto"/>
        <w:rPr>
          <w:rFonts w:ascii="Arial" w:hAnsi="Arial" w:cs="Arial"/>
          <w:sz w:val="24"/>
          <w:szCs w:val="24"/>
        </w:rPr>
      </w:pPr>
      <w:r w:rsidRPr="000B067D">
        <w:rPr>
          <w:rFonts w:ascii="Arial" w:hAnsi="Arial" w:cs="Arial"/>
          <w:sz w:val="24"/>
          <w:szCs w:val="24"/>
        </w:rPr>
        <w:t xml:space="preserve">This chapter makes a specific analysis of the research conclusions of the whole paper, including consumers' cognition of new energy vehicles, the relationship between customer perceived value and purchase intention, and the different attitudes of groups with low income and education when choosing new energy vehicles. </w:t>
      </w:r>
      <w:r w:rsidR="007A3056" w:rsidRPr="000B067D">
        <w:rPr>
          <w:rFonts w:ascii="Arial" w:hAnsi="Arial" w:cs="Arial"/>
          <w:sz w:val="24"/>
          <w:szCs w:val="24"/>
        </w:rPr>
        <w:t xml:space="preserve">Through the analysis of hypothesis results, </w:t>
      </w:r>
      <w:r w:rsidR="00564259" w:rsidRPr="000B067D">
        <w:rPr>
          <w:rFonts w:ascii="Arial" w:hAnsi="Arial" w:cs="Arial"/>
          <w:sz w:val="24"/>
          <w:szCs w:val="24"/>
        </w:rPr>
        <w:t xml:space="preserve">new contributions to literature and industry and </w:t>
      </w:r>
      <w:r w:rsidR="007A3056" w:rsidRPr="000B067D">
        <w:rPr>
          <w:rFonts w:ascii="Arial" w:hAnsi="Arial" w:cs="Arial"/>
          <w:sz w:val="24"/>
          <w:szCs w:val="24"/>
        </w:rPr>
        <w:t>some suggestions are given.</w:t>
      </w:r>
    </w:p>
    <w:p w:rsidR="004055E1" w:rsidRPr="000B067D" w:rsidRDefault="004055E1" w:rsidP="00A82B35">
      <w:pPr>
        <w:spacing w:line="360" w:lineRule="auto"/>
        <w:rPr>
          <w:rFonts w:ascii="Arial" w:hAnsi="Arial" w:cs="Arial"/>
          <w:sz w:val="24"/>
          <w:szCs w:val="24"/>
        </w:rPr>
      </w:pPr>
    </w:p>
    <w:p w:rsidR="004055E1" w:rsidRPr="000B067D" w:rsidRDefault="004055E1" w:rsidP="00A82B35">
      <w:pPr>
        <w:spacing w:line="360" w:lineRule="auto"/>
        <w:rPr>
          <w:rFonts w:ascii="Arial" w:hAnsi="Arial" w:cs="Arial"/>
          <w:sz w:val="24"/>
          <w:szCs w:val="24"/>
        </w:rPr>
      </w:pPr>
    </w:p>
    <w:p w:rsidR="00B42206" w:rsidRPr="000B067D" w:rsidRDefault="00B42206" w:rsidP="00A82B35">
      <w:pPr>
        <w:spacing w:line="360" w:lineRule="auto"/>
        <w:rPr>
          <w:rFonts w:ascii="Arial" w:hAnsi="Arial" w:cs="Arial"/>
          <w:sz w:val="24"/>
          <w:szCs w:val="24"/>
        </w:rPr>
      </w:pPr>
    </w:p>
    <w:p w:rsidR="004055E1" w:rsidRPr="002161C0" w:rsidRDefault="006C1BD6" w:rsidP="002161C0">
      <w:pPr>
        <w:pStyle w:val="1"/>
        <w:rPr>
          <w:rFonts w:ascii="Arial" w:hAnsi="Arial" w:cs="Arial"/>
          <w:b w:val="0"/>
          <w:sz w:val="36"/>
          <w:szCs w:val="36"/>
        </w:rPr>
      </w:pPr>
      <w:bookmarkStart w:id="97" w:name="_Toc17268159"/>
      <w:r w:rsidRPr="002161C0">
        <w:rPr>
          <w:rFonts w:ascii="Arial" w:hAnsi="Arial" w:cs="Arial"/>
          <w:b w:val="0"/>
          <w:sz w:val="36"/>
          <w:szCs w:val="36"/>
        </w:rPr>
        <w:lastRenderedPageBreak/>
        <w:t>REFERENCES</w:t>
      </w:r>
      <w:bookmarkEnd w:id="97"/>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Abdmouleh</w:t>
      </w:r>
      <w:proofErr w:type="spellEnd"/>
      <w:r w:rsidRPr="000B067D">
        <w:rPr>
          <w:rFonts w:ascii="Arial" w:hAnsi="Arial" w:cs="Arial"/>
          <w:sz w:val="24"/>
          <w:szCs w:val="24"/>
        </w:rPr>
        <w:t xml:space="preserve">, Z., </w:t>
      </w:r>
      <w:proofErr w:type="spellStart"/>
      <w:r w:rsidRPr="000B067D">
        <w:rPr>
          <w:rFonts w:ascii="Arial" w:hAnsi="Arial" w:cs="Arial"/>
          <w:sz w:val="24"/>
          <w:szCs w:val="24"/>
        </w:rPr>
        <w:t>Alammari</w:t>
      </w:r>
      <w:proofErr w:type="spellEnd"/>
      <w:r w:rsidRPr="000B067D">
        <w:rPr>
          <w:rFonts w:ascii="Arial" w:hAnsi="Arial" w:cs="Arial"/>
          <w:sz w:val="24"/>
          <w:szCs w:val="24"/>
        </w:rPr>
        <w:t xml:space="preserve">, R. and </w:t>
      </w:r>
      <w:proofErr w:type="spellStart"/>
      <w:r w:rsidRPr="000B067D">
        <w:rPr>
          <w:rFonts w:ascii="Arial" w:hAnsi="Arial" w:cs="Arial"/>
          <w:sz w:val="24"/>
          <w:szCs w:val="24"/>
        </w:rPr>
        <w:t>Gastli</w:t>
      </w:r>
      <w:proofErr w:type="spellEnd"/>
      <w:r w:rsidRPr="000B067D">
        <w:rPr>
          <w:rFonts w:ascii="Arial" w:hAnsi="Arial" w:cs="Arial"/>
          <w:sz w:val="24"/>
          <w:szCs w:val="24"/>
        </w:rPr>
        <w:t>, A. (2015). Review of policies encouraging renewable energy integration &amp; best practices. </w:t>
      </w:r>
      <w:r w:rsidRPr="000B067D">
        <w:rPr>
          <w:rFonts w:ascii="Arial" w:hAnsi="Arial" w:cs="Arial"/>
          <w:i/>
          <w:iCs/>
          <w:sz w:val="24"/>
          <w:szCs w:val="24"/>
        </w:rPr>
        <w:t>Renewable and Sustainable Energy Reviews</w:t>
      </w:r>
      <w:r w:rsidRPr="000B067D">
        <w:rPr>
          <w:rFonts w:ascii="Arial" w:hAnsi="Arial" w:cs="Arial"/>
          <w:sz w:val="24"/>
          <w:szCs w:val="24"/>
        </w:rPr>
        <w:t>, 45, pp.249-262.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Abdullah, D. (2016). A Conceptual Model of Interactive Hotel Website: The Role of Perceived Website Interactivity and Customer Perceived Value Toward Website Revisit Intention. </w:t>
      </w:r>
      <w:proofErr w:type="spellStart"/>
      <w:r w:rsidRPr="000B067D">
        <w:rPr>
          <w:rFonts w:ascii="Arial" w:hAnsi="Arial" w:cs="Arial"/>
          <w:i/>
          <w:iCs/>
          <w:sz w:val="24"/>
          <w:szCs w:val="24"/>
        </w:rPr>
        <w:t>Procedia</w:t>
      </w:r>
      <w:proofErr w:type="spellEnd"/>
      <w:r w:rsidRPr="000B067D">
        <w:rPr>
          <w:rFonts w:ascii="Arial" w:hAnsi="Arial" w:cs="Arial"/>
          <w:i/>
          <w:iCs/>
          <w:sz w:val="24"/>
          <w:szCs w:val="24"/>
        </w:rPr>
        <w:t xml:space="preserve"> Economics and Finance</w:t>
      </w:r>
      <w:r w:rsidRPr="000B067D">
        <w:rPr>
          <w:rFonts w:ascii="Arial" w:hAnsi="Arial" w:cs="Arial"/>
          <w:sz w:val="24"/>
          <w:szCs w:val="24"/>
        </w:rPr>
        <w:t>, 37, pp.170-175.</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Adlard</w:t>
      </w:r>
      <w:proofErr w:type="spellEnd"/>
      <w:r w:rsidRPr="000B067D">
        <w:rPr>
          <w:rFonts w:ascii="Arial" w:hAnsi="Arial" w:cs="Arial"/>
          <w:color w:val="000000"/>
          <w:sz w:val="24"/>
          <w:szCs w:val="24"/>
          <w:shd w:val="clear" w:color="auto" w:fill="FFFFFF"/>
        </w:rPr>
        <w:t xml:space="preserve">, E. (2018). </w:t>
      </w:r>
      <w:proofErr w:type="spellStart"/>
      <w:r w:rsidRPr="000B067D">
        <w:rPr>
          <w:rFonts w:ascii="Arial" w:hAnsi="Arial" w:cs="Arial"/>
          <w:color w:val="000000"/>
          <w:sz w:val="24"/>
          <w:szCs w:val="24"/>
          <w:shd w:val="clear" w:color="auto" w:fill="FFFFFF"/>
        </w:rPr>
        <w:t>Mehrdad</w:t>
      </w:r>
      <w:proofErr w:type="spellEnd"/>
      <w:r w:rsidRPr="000B067D">
        <w:rPr>
          <w:rFonts w:ascii="Arial" w:hAnsi="Arial" w:cs="Arial"/>
          <w:color w:val="000000"/>
          <w:sz w:val="24"/>
          <w:szCs w:val="24"/>
          <w:shd w:val="clear" w:color="auto" w:fill="FFFFFF"/>
        </w:rPr>
        <w:t xml:space="preserve"> </w:t>
      </w:r>
      <w:proofErr w:type="spellStart"/>
      <w:r w:rsidRPr="000B067D">
        <w:rPr>
          <w:rFonts w:ascii="Arial" w:hAnsi="Arial" w:cs="Arial"/>
          <w:color w:val="000000"/>
          <w:sz w:val="24"/>
          <w:szCs w:val="24"/>
          <w:shd w:val="clear" w:color="auto" w:fill="FFFFFF"/>
        </w:rPr>
        <w:t>Ehsani</w:t>
      </w:r>
      <w:proofErr w:type="spellEnd"/>
      <w:r w:rsidRPr="000B067D">
        <w:rPr>
          <w:rFonts w:ascii="Arial" w:hAnsi="Arial" w:cs="Arial"/>
          <w:color w:val="000000"/>
          <w:sz w:val="24"/>
          <w:szCs w:val="24"/>
          <w:shd w:val="clear" w:color="auto" w:fill="FFFFFF"/>
        </w:rPr>
        <w:t xml:space="preserve">, </w:t>
      </w:r>
      <w:proofErr w:type="spellStart"/>
      <w:r w:rsidRPr="000B067D">
        <w:rPr>
          <w:rFonts w:ascii="Arial" w:hAnsi="Arial" w:cs="Arial"/>
          <w:color w:val="000000"/>
          <w:sz w:val="24"/>
          <w:szCs w:val="24"/>
          <w:shd w:val="clear" w:color="auto" w:fill="FFFFFF"/>
        </w:rPr>
        <w:t>Yimin</w:t>
      </w:r>
      <w:proofErr w:type="spellEnd"/>
      <w:r w:rsidRPr="000B067D">
        <w:rPr>
          <w:rFonts w:ascii="Arial" w:hAnsi="Arial" w:cs="Arial"/>
          <w:color w:val="000000"/>
          <w:sz w:val="24"/>
          <w:szCs w:val="24"/>
          <w:shd w:val="clear" w:color="auto" w:fill="FFFFFF"/>
        </w:rPr>
        <w:t xml:space="preserve"> </w:t>
      </w:r>
      <w:proofErr w:type="spellStart"/>
      <w:r w:rsidRPr="000B067D">
        <w:rPr>
          <w:rFonts w:ascii="Arial" w:hAnsi="Arial" w:cs="Arial"/>
          <w:color w:val="000000"/>
          <w:sz w:val="24"/>
          <w:szCs w:val="24"/>
          <w:shd w:val="clear" w:color="auto" w:fill="FFFFFF"/>
        </w:rPr>
        <w:t>Gao</w:t>
      </w:r>
      <w:proofErr w:type="spellEnd"/>
      <w:r w:rsidRPr="000B067D">
        <w:rPr>
          <w:rFonts w:ascii="Arial" w:hAnsi="Arial" w:cs="Arial"/>
          <w:color w:val="000000"/>
          <w:sz w:val="24"/>
          <w:szCs w:val="24"/>
          <w:shd w:val="clear" w:color="auto" w:fill="FFFFFF"/>
        </w:rPr>
        <w:t xml:space="preserve">, Stefano Longo and </w:t>
      </w:r>
      <w:proofErr w:type="spellStart"/>
      <w:r w:rsidRPr="000B067D">
        <w:rPr>
          <w:rFonts w:ascii="Arial" w:hAnsi="Arial" w:cs="Arial"/>
          <w:color w:val="000000"/>
          <w:sz w:val="24"/>
          <w:szCs w:val="24"/>
          <w:shd w:val="clear" w:color="auto" w:fill="FFFFFF"/>
        </w:rPr>
        <w:t>Kambiz</w:t>
      </w:r>
      <w:proofErr w:type="spellEnd"/>
      <w:r w:rsidRPr="000B067D">
        <w:rPr>
          <w:rFonts w:ascii="Arial" w:hAnsi="Arial" w:cs="Arial"/>
          <w:color w:val="000000"/>
          <w:sz w:val="24"/>
          <w:szCs w:val="24"/>
          <w:shd w:val="clear" w:color="auto" w:fill="FFFFFF"/>
        </w:rPr>
        <w:t xml:space="preserve"> M. </w:t>
      </w:r>
      <w:proofErr w:type="spellStart"/>
      <w:r w:rsidRPr="000B067D">
        <w:rPr>
          <w:rFonts w:ascii="Arial" w:hAnsi="Arial" w:cs="Arial"/>
          <w:color w:val="000000"/>
          <w:sz w:val="24"/>
          <w:szCs w:val="24"/>
          <w:shd w:val="clear" w:color="auto" w:fill="FFFFFF"/>
        </w:rPr>
        <w:t>Ebrahimi</w:t>
      </w:r>
      <w:proofErr w:type="spellEnd"/>
      <w:r w:rsidRPr="000B067D">
        <w:rPr>
          <w:rFonts w:ascii="Arial" w:hAnsi="Arial" w:cs="Arial"/>
          <w:color w:val="000000"/>
          <w:sz w:val="24"/>
          <w:szCs w:val="24"/>
          <w:shd w:val="clear" w:color="auto" w:fill="FFFFFF"/>
        </w:rPr>
        <w:t xml:space="preserve">: Modern Electric Hybrid Electric and Fuel Cell Vehicles (3rd </w:t>
      </w:r>
      <w:proofErr w:type="spellStart"/>
      <w:r w:rsidRPr="000B067D">
        <w:rPr>
          <w:rFonts w:ascii="Arial" w:hAnsi="Arial" w:cs="Arial"/>
          <w:color w:val="000000"/>
          <w:sz w:val="24"/>
          <w:szCs w:val="24"/>
          <w:shd w:val="clear" w:color="auto" w:fill="FFFFFF"/>
        </w:rPr>
        <w:t>Edn</w:t>
      </w:r>
      <w:proofErr w:type="spellEnd"/>
      <w:r w:rsidRPr="000B067D">
        <w:rPr>
          <w:rFonts w:ascii="Arial" w:hAnsi="Arial" w:cs="Arial"/>
          <w:color w:val="000000"/>
          <w:sz w:val="24"/>
          <w:szCs w:val="24"/>
          <w:shd w:val="clear" w:color="auto" w:fill="FFFFFF"/>
        </w:rPr>
        <w:t>). </w:t>
      </w:r>
      <w:proofErr w:type="spellStart"/>
      <w:r w:rsidRPr="000B067D">
        <w:rPr>
          <w:rFonts w:ascii="Arial" w:hAnsi="Arial" w:cs="Arial"/>
          <w:i/>
          <w:iCs/>
          <w:color w:val="000000"/>
          <w:sz w:val="24"/>
          <w:szCs w:val="24"/>
          <w:shd w:val="clear" w:color="auto" w:fill="FFFFFF"/>
        </w:rPr>
        <w:t>Chromatographia</w:t>
      </w:r>
      <w:proofErr w:type="spellEnd"/>
      <w:r w:rsidRPr="000B067D">
        <w:rPr>
          <w:rFonts w:ascii="Arial" w:hAnsi="Arial" w:cs="Arial"/>
          <w:color w:val="000000"/>
          <w:sz w:val="24"/>
          <w:szCs w:val="24"/>
          <w:shd w:val="clear" w:color="auto" w:fill="FFFFFF"/>
        </w:rPr>
        <w:t>, 82(4), pp.793-793.</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Adler, J. and Parmryd, I. (2010). Quantifying </w:t>
      </w:r>
      <w:proofErr w:type="spellStart"/>
      <w:r w:rsidRPr="000B067D">
        <w:rPr>
          <w:rFonts w:ascii="Arial" w:hAnsi="Arial" w:cs="Arial"/>
          <w:sz w:val="24"/>
          <w:szCs w:val="24"/>
        </w:rPr>
        <w:t>colocalization</w:t>
      </w:r>
      <w:proofErr w:type="spellEnd"/>
      <w:r w:rsidRPr="000B067D">
        <w:rPr>
          <w:rFonts w:ascii="Arial" w:hAnsi="Arial" w:cs="Arial"/>
          <w:sz w:val="24"/>
          <w:szCs w:val="24"/>
        </w:rPr>
        <w:t xml:space="preserve"> by correlation: The Pearson correlation coefficient is superior to the </w:t>
      </w:r>
      <w:proofErr w:type="spellStart"/>
      <w:r w:rsidRPr="000B067D">
        <w:rPr>
          <w:rFonts w:ascii="Arial" w:hAnsi="Arial" w:cs="Arial"/>
          <w:sz w:val="24"/>
          <w:szCs w:val="24"/>
        </w:rPr>
        <w:t>Mander's</w:t>
      </w:r>
      <w:proofErr w:type="spellEnd"/>
      <w:r w:rsidRPr="000B067D">
        <w:rPr>
          <w:rFonts w:ascii="Arial" w:hAnsi="Arial" w:cs="Arial"/>
          <w:sz w:val="24"/>
          <w:szCs w:val="24"/>
        </w:rPr>
        <w:t xml:space="preserve"> overlap coefficient. </w:t>
      </w:r>
      <w:proofErr w:type="spellStart"/>
      <w:r w:rsidRPr="000B067D">
        <w:rPr>
          <w:rFonts w:ascii="Arial" w:hAnsi="Arial" w:cs="Arial"/>
          <w:i/>
          <w:iCs/>
          <w:sz w:val="24"/>
          <w:szCs w:val="24"/>
        </w:rPr>
        <w:t>Cytometry</w:t>
      </w:r>
      <w:proofErr w:type="spellEnd"/>
      <w:r w:rsidRPr="000B067D">
        <w:rPr>
          <w:rFonts w:ascii="Arial" w:hAnsi="Arial" w:cs="Arial"/>
          <w:i/>
          <w:iCs/>
          <w:sz w:val="24"/>
          <w:szCs w:val="24"/>
        </w:rPr>
        <w:t xml:space="preserve"> Part A</w:t>
      </w:r>
      <w:r w:rsidRPr="000B067D">
        <w:rPr>
          <w:rFonts w:ascii="Arial" w:hAnsi="Arial" w:cs="Arial"/>
          <w:sz w:val="24"/>
          <w:szCs w:val="24"/>
        </w:rPr>
        <w:t>, 77A(8), pp.733-742.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Ajzen, I. (2015). Consumer attitudes and behavior: The theory of planned behavior applied to food consumption decisions. </w:t>
      </w:r>
      <w:r w:rsidRPr="000B067D">
        <w:rPr>
          <w:rFonts w:ascii="Arial" w:hAnsi="Arial" w:cs="Arial"/>
          <w:i/>
          <w:iCs/>
          <w:sz w:val="24"/>
          <w:szCs w:val="24"/>
        </w:rPr>
        <w:t>Italian Review of Agricultural Economics</w:t>
      </w:r>
      <w:r w:rsidRPr="000B067D">
        <w:rPr>
          <w:rFonts w:ascii="Arial" w:hAnsi="Arial" w:cs="Arial"/>
          <w:sz w:val="24"/>
          <w:szCs w:val="24"/>
        </w:rPr>
        <w:t>, </w:t>
      </w:r>
      <w:r w:rsidRPr="000B067D">
        <w:rPr>
          <w:rFonts w:ascii="Arial" w:hAnsi="Arial" w:cs="Arial"/>
          <w:i/>
          <w:iCs/>
          <w:sz w:val="24"/>
          <w:szCs w:val="24"/>
        </w:rPr>
        <w:t>70</w:t>
      </w:r>
      <w:r w:rsidRPr="000B067D">
        <w:rPr>
          <w:rFonts w:ascii="Arial" w:hAnsi="Arial" w:cs="Arial"/>
          <w:sz w:val="24"/>
          <w:szCs w:val="24"/>
        </w:rPr>
        <w:t xml:space="preserve">(2), pp.121-138.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Al-</w:t>
      </w:r>
      <w:proofErr w:type="spellStart"/>
      <w:r w:rsidRPr="000B067D">
        <w:rPr>
          <w:rFonts w:ascii="Arial" w:hAnsi="Arial" w:cs="Arial"/>
          <w:sz w:val="24"/>
          <w:szCs w:val="24"/>
        </w:rPr>
        <w:t>Debei</w:t>
      </w:r>
      <w:proofErr w:type="spellEnd"/>
      <w:r w:rsidRPr="000B067D">
        <w:rPr>
          <w:rFonts w:ascii="Arial" w:hAnsi="Arial" w:cs="Arial"/>
          <w:sz w:val="24"/>
          <w:szCs w:val="24"/>
        </w:rPr>
        <w:t xml:space="preserve">, M., </w:t>
      </w:r>
      <w:proofErr w:type="spellStart"/>
      <w:r w:rsidRPr="000B067D">
        <w:rPr>
          <w:rFonts w:ascii="Arial" w:hAnsi="Arial" w:cs="Arial"/>
          <w:sz w:val="24"/>
          <w:szCs w:val="24"/>
        </w:rPr>
        <w:t>Akroush</w:t>
      </w:r>
      <w:proofErr w:type="spellEnd"/>
      <w:r w:rsidRPr="000B067D">
        <w:rPr>
          <w:rFonts w:ascii="Arial" w:hAnsi="Arial" w:cs="Arial"/>
          <w:sz w:val="24"/>
          <w:szCs w:val="24"/>
        </w:rPr>
        <w:t xml:space="preserve">, M. and </w:t>
      </w:r>
      <w:proofErr w:type="spellStart"/>
      <w:r w:rsidRPr="000B067D">
        <w:rPr>
          <w:rFonts w:ascii="Arial" w:hAnsi="Arial" w:cs="Arial"/>
          <w:sz w:val="24"/>
          <w:szCs w:val="24"/>
        </w:rPr>
        <w:t>Ashouri</w:t>
      </w:r>
      <w:proofErr w:type="spellEnd"/>
      <w:r w:rsidRPr="000B067D">
        <w:rPr>
          <w:rFonts w:ascii="Arial" w:hAnsi="Arial" w:cs="Arial"/>
          <w:sz w:val="24"/>
          <w:szCs w:val="24"/>
        </w:rPr>
        <w:t>, M. (2015). Consumer attitudes towards online shopping. </w:t>
      </w:r>
      <w:r w:rsidRPr="000B067D">
        <w:rPr>
          <w:rFonts w:ascii="Arial" w:hAnsi="Arial" w:cs="Arial"/>
          <w:i/>
          <w:iCs/>
          <w:sz w:val="24"/>
          <w:szCs w:val="24"/>
        </w:rPr>
        <w:t>Internet Research</w:t>
      </w:r>
      <w:r w:rsidRPr="000B067D">
        <w:rPr>
          <w:rFonts w:ascii="Arial" w:hAnsi="Arial" w:cs="Arial"/>
          <w:sz w:val="24"/>
          <w:szCs w:val="24"/>
        </w:rPr>
        <w:t>, 25(5), pp.707-733.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Anastasiadou</w:t>
      </w:r>
      <w:proofErr w:type="spellEnd"/>
      <w:r w:rsidRPr="000B067D">
        <w:rPr>
          <w:rFonts w:ascii="Arial" w:hAnsi="Arial" w:cs="Arial"/>
          <w:sz w:val="24"/>
          <w:szCs w:val="24"/>
        </w:rPr>
        <w:t>, S.D.(2011). Reliability and validity testing of a new scale for measuring attitudes toward learning statistics with technology. </w:t>
      </w:r>
      <w:proofErr w:type="spellStart"/>
      <w:r w:rsidRPr="000B067D">
        <w:rPr>
          <w:rFonts w:ascii="Arial" w:hAnsi="Arial" w:cs="Arial"/>
          <w:i/>
          <w:iCs/>
          <w:sz w:val="24"/>
          <w:szCs w:val="24"/>
        </w:rPr>
        <w:t>Acta</w:t>
      </w:r>
      <w:proofErr w:type="spellEnd"/>
      <w:r w:rsidRPr="000B067D">
        <w:rPr>
          <w:rFonts w:ascii="Arial" w:hAnsi="Arial" w:cs="Arial"/>
          <w:i/>
          <w:iCs/>
          <w:sz w:val="24"/>
          <w:szCs w:val="24"/>
        </w:rPr>
        <w:t xml:space="preserve"> </w:t>
      </w:r>
      <w:proofErr w:type="spellStart"/>
      <w:r w:rsidRPr="000B067D">
        <w:rPr>
          <w:rFonts w:ascii="Arial" w:hAnsi="Arial" w:cs="Arial"/>
          <w:i/>
          <w:iCs/>
          <w:sz w:val="24"/>
          <w:szCs w:val="24"/>
        </w:rPr>
        <w:t>Didactica</w:t>
      </w:r>
      <w:proofErr w:type="spellEnd"/>
      <w:r w:rsidRPr="000B067D">
        <w:rPr>
          <w:rFonts w:ascii="Arial" w:hAnsi="Arial" w:cs="Arial"/>
          <w:i/>
          <w:iCs/>
          <w:sz w:val="24"/>
          <w:szCs w:val="24"/>
        </w:rPr>
        <w:t xml:space="preserve"> </w:t>
      </w:r>
      <w:proofErr w:type="spellStart"/>
      <w:r w:rsidRPr="000B067D">
        <w:rPr>
          <w:rFonts w:ascii="Arial" w:hAnsi="Arial" w:cs="Arial"/>
          <w:i/>
          <w:iCs/>
          <w:sz w:val="24"/>
          <w:szCs w:val="24"/>
        </w:rPr>
        <w:t>Napocensia</w:t>
      </w:r>
      <w:proofErr w:type="spellEnd"/>
      <w:r w:rsidRPr="000B067D">
        <w:rPr>
          <w:rFonts w:ascii="Arial" w:hAnsi="Arial" w:cs="Arial"/>
          <w:sz w:val="24"/>
          <w:szCs w:val="24"/>
        </w:rPr>
        <w:t>, </w:t>
      </w:r>
      <w:r w:rsidRPr="000B067D">
        <w:rPr>
          <w:rFonts w:ascii="Arial" w:hAnsi="Arial" w:cs="Arial"/>
          <w:i/>
          <w:iCs/>
          <w:sz w:val="24"/>
          <w:szCs w:val="24"/>
        </w:rPr>
        <w:t>4</w:t>
      </w:r>
      <w:r w:rsidRPr="000B067D">
        <w:rPr>
          <w:rFonts w:ascii="Arial" w:hAnsi="Arial" w:cs="Arial"/>
          <w:sz w:val="24"/>
          <w:szCs w:val="24"/>
        </w:rPr>
        <w:t>(1), pp.1-10.</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Angrist</w:t>
      </w:r>
      <w:proofErr w:type="spellEnd"/>
      <w:r w:rsidRPr="000B067D">
        <w:rPr>
          <w:rFonts w:ascii="Arial" w:hAnsi="Arial" w:cs="Arial"/>
          <w:color w:val="000000"/>
          <w:sz w:val="24"/>
          <w:szCs w:val="24"/>
          <w:shd w:val="clear" w:color="auto" w:fill="FFFFFF"/>
        </w:rPr>
        <w:t xml:space="preserve">, J. and </w:t>
      </w:r>
      <w:proofErr w:type="spellStart"/>
      <w:r w:rsidRPr="000B067D">
        <w:rPr>
          <w:rFonts w:ascii="Arial" w:hAnsi="Arial" w:cs="Arial"/>
          <w:color w:val="000000"/>
          <w:sz w:val="24"/>
          <w:szCs w:val="24"/>
          <w:shd w:val="clear" w:color="auto" w:fill="FFFFFF"/>
        </w:rPr>
        <w:t>Pathak</w:t>
      </w:r>
      <w:proofErr w:type="spellEnd"/>
      <w:r w:rsidRPr="000B067D">
        <w:rPr>
          <w:rFonts w:ascii="Arial" w:hAnsi="Arial" w:cs="Arial"/>
          <w:color w:val="000000"/>
          <w:sz w:val="24"/>
          <w:szCs w:val="24"/>
          <w:shd w:val="clear" w:color="auto" w:fill="FFFFFF"/>
        </w:rPr>
        <w:t>, P. (2017). Research Design Meets Market Design: Using Centralized Assignment for Impact Evaluation. </w:t>
      </w:r>
      <w:proofErr w:type="spellStart"/>
      <w:r w:rsidRPr="000B067D">
        <w:rPr>
          <w:rFonts w:ascii="Arial" w:hAnsi="Arial" w:cs="Arial"/>
          <w:i/>
          <w:iCs/>
          <w:color w:val="000000"/>
          <w:sz w:val="24"/>
          <w:szCs w:val="24"/>
          <w:shd w:val="clear" w:color="auto" w:fill="FFFFFF"/>
        </w:rPr>
        <w:t>Econometrica</w:t>
      </w:r>
      <w:proofErr w:type="spellEnd"/>
      <w:r w:rsidRPr="000B067D">
        <w:rPr>
          <w:rFonts w:ascii="Arial" w:hAnsi="Arial" w:cs="Arial"/>
          <w:color w:val="000000"/>
          <w:sz w:val="24"/>
          <w:szCs w:val="24"/>
          <w:shd w:val="clear" w:color="auto" w:fill="FFFFFF"/>
        </w:rPr>
        <w:t>, 85(5), pp.1373-1432.</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Armstrong, R. (1987). The Midpoint on a Five-Point </w:t>
      </w:r>
      <w:proofErr w:type="spellStart"/>
      <w:r w:rsidRPr="000B067D">
        <w:rPr>
          <w:rFonts w:ascii="Arial" w:hAnsi="Arial" w:cs="Arial"/>
          <w:sz w:val="24"/>
          <w:szCs w:val="24"/>
        </w:rPr>
        <w:t>Likert</w:t>
      </w:r>
      <w:proofErr w:type="spellEnd"/>
      <w:r w:rsidRPr="000B067D">
        <w:rPr>
          <w:rFonts w:ascii="Arial" w:hAnsi="Arial" w:cs="Arial"/>
          <w:sz w:val="24"/>
          <w:szCs w:val="24"/>
        </w:rPr>
        <w:t>-Type Scale. </w:t>
      </w:r>
      <w:r w:rsidRPr="000B067D">
        <w:rPr>
          <w:rFonts w:ascii="Arial" w:hAnsi="Arial" w:cs="Arial"/>
          <w:i/>
          <w:iCs/>
          <w:sz w:val="24"/>
          <w:szCs w:val="24"/>
        </w:rPr>
        <w:t>Perceptual and Motor Skills</w:t>
      </w:r>
      <w:r w:rsidRPr="000B067D">
        <w:rPr>
          <w:rFonts w:ascii="Arial" w:hAnsi="Arial" w:cs="Arial"/>
          <w:sz w:val="24"/>
          <w:szCs w:val="24"/>
        </w:rPr>
        <w:t>, 64(2), pp.359-362.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Bennett, R. and </w:t>
      </w:r>
      <w:proofErr w:type="spellStart"/>
      <w:r w:rsidRPr="000B067D">
        <w:rPr>
          <w:rFonts w:ascii="Arial" w:hAnsi="Arial" w:cs="Arial"/>
          <w:color w:val="000000"/>
          <w:sz w:val="24"/>
          <w:szCs w:val="24"/>
          <w:shd w:val="clear" w:color="auto" w:fill="FFFFFF"/>
        </w:rPr>
        <w:t>Vijaygopal</w:t>
      </w:r>
      <w:proofErr w:type="spellEnd"/>
      <w:r w:rsidRPr="000B067D">
        <w:rPr>
          <w:rFonts w:ascii="Arial" w:hAnsi="Arial" w:cs="Arial"/>
          <w:color w:val="000000"/>
          <w:sz w:val="24"/>
          <w:szCs w:val="24"/>
          <w:shd w:val="clear" w:color="auto" w:fill="FFFFFF"/>
        </w:rPr>
        <w:t>, R. (2018). Consumer attitudes towards electric vehicles. </w:t>
      </w:r>
      <w:r w:rsidRPr="000B067D">
        <w:rPr>
          <w:rFonts w:ascii="Arial" w:hAnsi="Arial" w:cs="Arial"/>
          <w:i/>
          <w:iCs/>
          <w:color w:val="000000"/>
          <w:sz w:val="24"/>
          <w:szCs w:val="24"/>
          <w:shd w:val="clear" w:color="auto" w:fill="FFFFFF"/>
        </w:rPr>
        <w:t>European Journal of Marketing</w:t>
      </w:r>
      <w:r w:rsidRPr="000B067D">
        <w:rPr>
          <w:rFonts w:ascii="Arial" w:hAnsi="Arial" w:cs="Arial"/>
          <w:color w:val="000000"/>
          <w:sz w:val="24"/>
          <w:szCs w:val="24"/>
          <w:shd w:val="clear" w:color="auto" w:fill="FFFFFF"/>
        </w:rPr>
        <w:t>, 52(3/4), pp.499-527.</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Biswas</w:t>
      </w:r>
      <w:proofErr w:type="spellEnd"/>
      <w:r w:rsidRPr="000B067D">
        <w:rPr>
          <w:rFonts w:ascii="Arial" w:hAnsi="Arial" w:cs="Arial"/>
          <w:sz w:val="24"/>
          <w:szCs w:val="24"/>
        </w:rPr>
        <w:t>, A. (2016). A Study of Consumers’ Willingness to Pay for Green Products. </w:t>
      </w:r>
      <w:r w:rsidRPr="000B067D">
        <w:rPr>
          <w:rFonts w:ascii="Arial" w:hAnsi="Arial" w:cs="Arial"/>
          <w:i/>
          <w:iCs/>
          <w:sz w:val="24"/>
          <w:szCs w:val="24"/>
        </w:rPr>
        <w:t>Journal of Advanced Management Science</w:t>
      </w:r>
      <w:r w:rsidRPr="000B067D">
        <w:rPr>
          <w:rFonts w:ascii="Arial" w:hAnsi="Arial" w:cs="Arial"/>
          <w:sz w:val="24"/>
          <w:szCs w:val="24"/>
        </w:rPr>
        <w:t>, pp.211-215.</w:t>
      </w:r>
    </w:p>
    <w:p w:rsidR="00E3446B" w:rsidRPr="000B067D" w:rsidRDefault="00E3446B" w:rsidP="00AC6C4E">
      <w:pPr>
        <w:spacing w:line="360" w:lineRule="auto"/>
        <w:ind w:firstLineChars="200" w:firstLine="480"/>
        <w:rPr>
          <w:rFonts w:ascii="Arial" w:hAnsi="Arial" w:cs="Arial"/>
          <w:sz w:val="24"/>
          <w:szCs w:val="24"/>
        </w:rPr>
      </w:pPr>
    </w:p>
    <w:p w:rsidR="00245321" w:rsidRPr="000B067D"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Bittar</w:t>
      </w:r>
      <w:proofErr w:type="spellEnd"/>
      <w:r w:rsidRPr="000B067D">
        <w:rPr>
          <w:rFonts w:ascii="Arial" w:hAnsi="Arial" w:cs="Arial"/>
          <w:color w:val="000000"/>
          <w:sz w:val="24"/>
          <w:szCs w:val="24"/>
          <w:shd w:val="clear" w:color="auto" w:fill="FFFFFF"/>
        </w:rPr>
        <w:t>, A. (2018). Selling remanufactured products: Does consumer environmental consciousness matter?.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181, pp.527-536.</w:t>
      </w: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Budiman, S. and Wijaya, T. (2014). Purchase Intention of Counterfeit Products: The Role of Subjective Norm. </w:t>
      </w:r>
      <w:r w:rsidRPr="000B067D">
        <w:rPr>
          <w:rFonts w:ascii="Arial" w:hAnsi="Arial" w:cs="Arial"/>
          <w:i/>
          <w:iCs/>
          <w:sz w:val="24"/>
          <w:szCs w:val="24"/>
        </w:rPr>
        <w:t>International Journal of Marketing Studies</w:t>
      </w:r>
      <w:r w:rsidRPr="000B067D">
        <w:rPr>
          <w:rFonts w:ascii="Arial" w:hAnsi="Arial" w:cs="Arial"/>
          <w:sz w:val="24"/>
          <w:szCs w:val="24"/>
        </w:rPr>
        <w:t>, 6(2).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Chang, H.H.(2017). Consumer socially sustainable consumption: the perspective toward corporate social responsibility, perceived value, and brand loyalty. </w:t>
      </w:r>
      <w:r w:rsidRPr="000B067D">
        <w:rPr>
          <w:rFonts w:ascii="Arial" w:hAnsi="Arial" w:cs="Arial"/>
          <w:i/>
          <w:iCs/>
          <w:sz w:val="24"/>
          <w:szCs w:val="24"/>
        </w:rPr>
        <w:t>Journal of Economics and Management</w:t>
      </w:r>
      <w:r w:rsidRPr="000B067D">
        <w:rPr>
          <w:rFonts w:ascii="Arial" w:hAnsi="Arial" w:cs="Arial"/>
          <w:sz w:val="24"/>
          <w:szCs w:val="24"/>
        </w:rPr>
        <w:t>, </w:t>
      </w:r>
      <w:r w:rsidRPr="000B067D">
        <w:rPr>
          <w:rFonts w:ascii="Arial" w:hAnsi="Arial" w:cs="Arial"/>
          <w:i/>
          <w:iCs/>
          <w:sz w:val="24"/>
          <w:szCs w:val="24"/>
        </w:rPr>
        <w:t>13</w:t>
      </w:r>
      <w:r w:rsidRPr="000B067D">
        <w:rPr>
          <w:rFonts w:ascii="Arial" w:hAnsi="Arial" w:cs="Arial"/>
          <w:sz w:val="24"/>
          <w:szCs w:val="24"/>
        </w:rPr>
        <w:t xml:space="preserve">(2), pp.167-191.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Chapman, A. and </w:t>
      </w:r>
      <w:proofErr w:type="spellStart"/>
      <w:r w:rsidRPr="000B067D">
        <w:rPr>
          <w:rFonts w:ascii="Arial" w:hAnsi="Arial" w:cs="Arial"/>
          <w:color w:val="000000"/>
          <w:sz w:val="24"/>
          <w:szCs w:val="24"/>
          <w:shd w:val="clear" w:color="auto" w:fill="FFFFFF"/>
        </w:rPr>
        <w:t>Itaoka</w:t>
      </w:r>
      <w:proofErr w:type="spellEnd"/>
      <w:r w:rsidRPr="000B067D">
        <w:rPr>
          <w:rFonts w:ascii="Arial" w:hAnsi="Arial" w:cs="Arial"/>
          <w:color w:val="000000"/>
          <w:sz w:val="24"/>
          <w:szCs w:val="24"/>
          <w:shd w:val="clear" w:color="auto" w:fill="FFFFFF"/>
        </w:rPr>
        <w:t>, K. (2018). Energy transition to a future low-carbon energy society in Japan's liberalizing electricity market: Precedents, policies and factors of successful transition. </w:t>
      </w:r>
      <w:r w:rsidRPr="000B067D">
        <w:rPr>
          <w:rFonts w:ascii="Arial" w:hAnsi="Arial" w:cs="Arial"/>
          <w:i/>
          <w:iCs/>
          <w:color w:val="000000"/>
          <w:sz w:val="24"/>
          <w:szCs w:val="24"/>
          <w:shd w:val="clear" w:color="auto" w:fill="FFFFFF"/>
        </w:rPr>
        <w:t xml:space="preserve">Renewable and Sustainable </w:t>
      </w:r>
      <w:r w:rsidRPr="000B067D">
        <w:rPr>
          <w:rFonts w:ascii="Arial" w:hAnsi="Arial" w:cs="Arial"/>
          <w:i/>
          <w:iCs/>
          <w:color w:val="000000"/>
          <w:sz w:val="24"/>
          <w:szCs w:val="24"/>
          <w:shd w:val="clear" w:color="auto" w:fill="FFFFFF"/>
        </w:rPr>
        <w:lastRenderedPageBreak/>
        <w:t>Energy Reviews</w:t>
      </w:r>
      <w:r w:rsidRPr="000B067D">
        <w:rPr>
          <w:rFonts w:ascii="Arial" w:hAnsi="Arial" w:cs="Arial"/>
          <w:color w:val="000000"/>
          <w:sz w:val="24"/>
          <w:szCs w:val="24"/>
          <w:shd w:val="clear" w:color="auto" w:fill="FFFFFF"/>
        </w:rPr>
        <w:t>, 81, pp.2019-2027.</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Chen, K. and </w:t>
      </w:r>
      <w:proofErr w:type="spellStart"/>
      <w:r w:rsidRPr="000B067D">
        <w:rPr>
          <w:rFonts w:ascii="Arial" w:hAnsi="Arial" w:cs="Arial"/>
          <w:color w:val="000000"/>
          <w:sz w:val="24"/>
          <w:szCs w:val="24"/>
          <w:shd w:val="clear" w:color="auto" w:fill="FFFFFF"/>
        </w:rPr>
        <w:t>Ren</w:t>
      </w:r>
      <w:proofErr w:type="spellEnd"/>
      <w:r w:rsidRPr="000B067D">
        <w:rPr>
          <w:rFonts w:ascii="Arial" w:hAnsi="Arial" w:cs="Arial"/>
          <w:color w:val="000000"/>
          <w:sz w:val="24"/>
          <w:szCs w:val="24"/>
          <w:shd w:val="clear" w:color="auto" w:fill="FFFFFF"/>
        </w:rPr>
        <w:t>, C. (2019). Exploring purchase intentions of new energy vehicles: From the perspective of frugality and the concept of “</w:t>
      </w:r>
      <w:proofErr w:type="spellStart"/>
      <w:r w:rsidRPr="000B067D">
        <w:rPr>
          <w:rFonts w:ascii="Arial" w:hAnsi="Arial" w:cs="Arial"/>
          <w:color w:val="000000"/>
          <w:sz w:val="24"/>
          <w:szCs w:val="24"/>
          <w:shd w:val="clear" w:color="auto" w:fill="FFFFFF"/>
        </w:rPr>
        <w:t>mianzi</w:t>
      </w:r>
      <w:proofErr w:type="spellEnd"/>
      <w:r w:rsidRPr="000B067D">
        <w:rPr>
          <w:rFonts w:ascii="Arial" w:hAnsi="Arial" w:cs="Arial"/>
          <w:color w:val="000000"/>
          <w:sz w:val="24"/>
          <w:szCs w:val="24"/>
          <w:shd w:val="clear" w:color="auto" w:fill="FFFFFF"/>
        </w:rPr>
        <w:t>”.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230, pp.700-708.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Cheng, H. (2018). Analysis of the Drivers of Customer Value[J]. </w:t>
      </w:r>
      <w:r w:rsidRPr="000B067D">
        <w:rPr>
          <w:rFonts w:ascii="Arial" w:hAnsi="Arial" w:cs="Arial"/>
          <w:i/>
          <w:iCs/>
          <w:sz w:val="24"/>
          <w:szCs w:val="24"/>
        </w:rPr>
        <w:t>Soft Science</w:t>
      </w:r>
      <w:r w:rsidRPr="000B067D">
        <w:rPr>
          <w:rFonts w:ascii="Arial" w:hAnsi="Arial" w:cs="Arial"/>
          <w:sz w:val="24"/>
          <w:szCs w:val="24"/>
        </w:rPr>
        <w:t>, 34(6), pp.48-59.</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Cherian</w:t>
      </w:r>
      <w:proofErr w:type="spellEnd"/>
      <w:r w:rsidRPr="000B067D">
        <w:rPr>
          <w:rFonts w:ascii="Arial" w:hAnsi="Arial" w:cs="Arial"/>
          <w:sz w:val="24"/>
          <w:szCs w:val="24"/>
        </w:rPr>
        <w:t>, J. and Jacob, J. (2017). Green Marketing: A Study of Consumers’ Attitude towards Environment Friendly Products. </w:t>
      </w:r>
      <w:r w:rsidRPr="000B067D">
        <w:rPr>
          <w:rFonts w:ascii="Arial" w:hAnsi="Arial" w:cs="Arial"/>
          <w:i/>
          <w:iCs/>
          <w:sz w:val="24"/>
          <w:szCs w:val="24"/>
        </w:rPr>
        <w:t>Asian Social Science</w:t>
      </w:r>
      <w:r w:rsidRPr="000B067D">
        <w:rPr>
          <w:rFonts w:ascii="Arial" w:hAnsi="Arial" w:cs="Arial"/>
          <w:sz w:val="24"/>
          <w:szCs w:val="24"/>
        </w:rPr>
        <w:t>, 8(12).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Choi, H. (2017). Technology-push and demand-pull factors in emerging sectors: evidence from the electric vehicle market. </w:t>
      </w:r>
      <w:r w:rsidRPr="000B067D">
        <w:rPr>
          <w:rFonts w:ascii="Arial" w:hAnsi="Arial" w:cs="Arial"/>
          <w:i/>
          <w:iCs/>
          <w:color w:val="000000"/>
          <w:sz w:val="24"/>
          <w:szCs w:val="24"/>
          <w:shd w:val="clear" w:color="auto" w:fill="FFFFFF"/>
        </w:rPr>
        <w:t>Industry and Innovation</w:t>
      </w:r>
      <w:r w:rsidRPr="000B067D">
        <w:rPr>
          <w:rFonts w:ascii="Arial" w:hAnsi="Arial" w:cs="Arial"/>
          <w:color w:val="000000"/>
          <w:sz w:val="24"/>
          <w:szCs w:val="24"/>
          <w:shd w:val="clear" w:color="auto" w:fill="FFFFFF"/>
        </w:rPr>
        <w:t>, 25(7), pp.655-674.</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Colorafi</w:t>
      </w:r>
      <w:proofErr w:type="spellEnd"/>
      <w:r w:rsidRPr="000B067D">
        <w:rPr>
          <w:rFonts w:ascii="Arial" w:hAnsi="Arial" w:cs="Arial"/>
          <w:color w:val="000000"/>
          <w:sz w:val="24"/>
          <w:szCs w:val="24"/>
          <w:shd w:val="clear" w:color="auto" w:fill="FFFFFF"/>
        </w:rPr>
        <w:t>, K. and Evans, B. (2016). Qualitative Descriptive Methods in Health Science Research. </w:t>
      </w:r>
      <w:r w:rsidRPr="000B067D">
        <w:rPr>
          <w:rFonts w:ascii="Arial" w:hAnsi="Arial" w:cs="Arial"/>
          <w:i/>
          <w:iCs/>
          <w:color w:val="000000"/>
          <w:sz w:val="24"/>
          <w:szCs w:val="24"/>
          <w:shd w:val="clear" w:color="auto" w:fill="FFFFFF"/>
        </w:rPr>
        <w:t>HERD: Health Environments Research &amp; Design Journal</w:t>
      </w:r>
      <w:r w:rsidRPr="000B067D">
        <w:rPr>
          <w:rFonts w:ascii="Arial" w:hAnsi="Arial" w:cs="Arial"/>
          <w:color w:val="000000"/>
          <w:sz w:val="24"/>
          <w:szCs w:val="24"/>
          <w:shd w:val="clear" w:color="auto" w:fill="FFFFFF"/>
        </w:rPr>
        <w:t>, 9(4), pp.16-25.</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Deloitte Global Manufacturing Group. Global Perspective: Comparison of Electric Vehicle Status and Consumer Expectations. 2016: 1-17.</w:t>
      </w:r>
    </w:p>
    <w:p w:rsidR="00E3446B" w:rsidRPr="000B067D" w:rsidRDefault="00E3446B" w:rsidP="00AC6C4E">
      <w:pPr>
        <w:spacing w:line="360" w:lineRule="auto"/>
        <w:ind w:firstLineChars="200" w:firstLine="480"/>
        <w:rPr>
          <w:rFonts w:ascii="Arial" w:hAnsi="Arial" w:cs="Arial"/>
          <w:sz w:val="24"/>
          <w:szCs w:val="24"/>
        </w:rPr>
      </w:pPr>
    </w:p>
    <w:p w:rsidR="00FD0AD7" w:rsidRDefault="00FD0AD7" w:rsidP="00FD0AD7">
      <w:pPr>
        <w:spacing w:line="360" w:lineRule="auto"/>
        <w:ind w:firstLineChars="200" w:firstLine="480"/>
        <w:rPr>
          <w:rFonts w:ascii="Arial" w:hAnsi="Arial" w:cs="Arial"/>
          <w:sz w:val="24"/>
          <w:szCs w:val="24"/>
        </w:rPr>
      </w:pPr>
      <w:proofErr w:type="spellStart"/>
      <w:r w:rsidRPr="000B067D">
        <w:rPr>
          <w:rFonts w:ascii="Arial" w:hAnsi="Arial" w:cs="Arial"/>
          <w:sz w:val="24"/>
          <w:szCs w:val="24"/>
        </w:rPr>
        <w:t>DeFries</w:t>
      </w:r>
      <w:proofErr w:type="spellEnd"/>
      <w:r w:rsidRPr="000B067D">
        <w:rPr>
          <w:rFonts w:ascii="Arial" w:hAnsi="Arial" w:cs="Arial"/>
          <w:sz w:val="24"/>
          <w:szCs w:val="24"/>
        </w:rPr>
        <w:t xml:space="preserve">, J.C. and </w:t>
      </w:r>
      <w:proofErr w:type="spellStart"/>
      <w:r w:rsidRPr="000B067D">
        <w:rPr>
          <w:rFonts w:ascii="Arial" w:hAnsi="Arial" w:cs="Arial"/>
          <w:sz w:val="24"/>
          <w:szCs w:val="24"/>
        </w:rPr>
        <w:t>Fulker</w:t>
      </w:r>
      <w:proofErr w:type="spellEnd"/>
      <w:r w:rsidRPr="000B067D">
        <w:rPr>
          <w:rFonts w:ascii="Arial" w:hAnsi="Arial" w:cs="Arial"/>
          <w:sz w:val="24"/>
          <w:szCs w:val="24"/>
        </w:rPr>
        <w:t>, D.W. (1985). Multiple regression analysis of twin data. </w:t>
      </w:r>
      <w:r w:rsidRPr="000B067D">
        <w:rPr>
          <w:rFonts w:ascii="Arial" w:hAnsi="Arial" w:cs="Arial"/>
          <w:i/>
          <w:iCs/>
          <w:sz w:val="24"/>
          <w:szCs w:val="24"/>
        </w:rPr>
        <w:t>Behavior genetics</w:t>
      </w:r>
      <w:r w:rsidRPr="000B067D">
        <w:rPr>
          <w:rFonts w:ascii="Arial" w:hAnsi="Arial" w:cs="Arial"/>
          <w:sz w:val="24"/>
          <w:szCs w:val="24"/>
        </w:rPr>
        <w:t>, </w:t>
      </w:r>
      <w:r w:rsidRPr="000B067D">
        <w:rPr>
          <w:rFonts w:ascii="Arial" w:hAnsi="Arial" w:cs="Arial"/>
          <w:i/>
          <w:iCs/>
          <w:sz w:val="24"/>
          <w:szCs w:val="24"/>
        </w:rPr>
        <w:t>15</w:t>
      </w:r>
      <w:r w:rsidRPr="000B067D">
        <w:rPr>
          <w:rFonts w:ascii="Arial" w:hAnsi="Arial" w:cs="Arial"/>
          <w:sz w:val="24"/>
          <w:szCs w:val="24"/>
        </w:rPr>
        <w:t>(5), pp.467-473.</w:t>
      </w:r>
    </w:p>
    <w:p w:rsidR="00E3446B" w:rsidRPr="000B067D" w:rsidRDefault="00E3446B" w:rsidP="00FD0AD7">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Erener</w:t>
      </w:r>
      <w:proofErr w:type="spellEnd"/>
      <w:r w:rsidRPr="000B067D">
        <w:rPr>
          <w:rFonts w:ascii="Arial" w:hAnsi="Arial" w:cs="Arial"/>
          <w:sz w:val="24"/>
          <w:szCs w:val="24"/>
        </w:rPr>
        <w:t xml:space="preserve">, A. and </w:t>
      </w:r>
      <w:proofErr w:type="spellStart"/>
      <w:r w:rsidRPr="000B067D">
        <w:rPr>
          <w:rFonts w:ascii="Arial" w:hAnsi="Arial" w:cs="Arial"/>
          <w:sz w:val="24"/>
          <w:szCs w:val="24"/>
        </w:rPr>
        <w:t>Selcuk-Kestel</w:t>
      </w:r>
      <w:proofErr w:type="spellEnd"/>
      <w:r w:rsidRPr="000B067D">
        <w:rPr>
          <w:rFonts w:ascii="Arial" w:hAnsi="Arial" w:cs="Arial"/>
          <w:sz w:val="24"/>
          <w:szCs w:val="24"/>
        </w:rPr>
        <w:t xml:space="preserve">, A. (2017). Analysis of training sample selection strategies for regression-based quantitative landslide susceptibility </w:t>
      </w:r>
      <w:r w:rsidRPr="000B067D">
        <w:rPr>
          <w:rFonts w:ascii="Arial" w:hAnsi="Arial" w:cs="Arial"/>
          <w:sz w:val="24"/>
          <w:szCs w:val="24"/>
        </w:rPr>
        <w:lastRenderedPageBreak/>
        <w:t>mapping methods. </w:t>
      </w:r>
      <w:r w:rsidRPr="000B067D">
        <w:rPr>
          <w:rFonts w:ascii="Arial" w:hAnsi="Arial" w:cs="Arial"/>
          <w:i/>
          <w:iCs/>
          <w:sz w:val="24"/>
          <w:szCs w:val="24"/>
        </w:rPr>
        <w:t>Computers &amp; Geosciences</w:t>
      </w:r>
      <w:r w:rsidRPr="000B067D">
        <w:rPr>
          <w:rFonts w:ascii="Arial" w:hAnsi="Arial" w:cs="Arial"/>
          <w:sz w:val="24"/>
          <w:szCs w:val="24"/>
        </w:rPr>
        <w:t>, 104, pp.62-74.</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Fan, Y. and </w:t>
      </w:r>
      <w:proofErr w:type="spellStart"/>
      <w:r w:rsidRPr="000B067D">
        <w:rPr>
          <w:rFonts w:ascii="Arial" w:hAnsi="Arial" w:cs="Arial"/>
          <w:color w:val="000000"/>
          <w:sz w:val="24"/>
          <w:szCs w:val="24"/>
          <w:shd w:val="clear" w:color="auto" w:fill="FFFFFF"/>
        </w:rPr>
        <w:t>Feng</w:t>
      </w:r>
      <w:proofErr w:type="spellEnd"/>
      <w:r w:rsidRPr="000B067D">
        <w:rPr>
          <w:rFonts w:ascii="Arial" w:hAnsi="Arial" w:cs="Arial"/>
          <w:color w:val="000000"/>
          <w:sz w:val="24"/>
          <w:szCs w:val="24"/>
          <w:shd w:val="clear" w:color="auto" w:fill="FFFFFF"/>
        </w:rPr>
        <w:t>, L. (2017). An evaluation of government incentives for new energy vehicles in China focusing on vehicle purchasing restrictions. </w:t>
      </w:r>
      <w:r w:rsidRPr="000B067D">
        <w:rPr>
          <w:rFonts w:ascii="Arial" w:hAnsi="Arial" w:cs="Arial"/>
          <w:i/>
          <w:iCs/>
          <w:color w:val="000000"/>
          <w:sz w:val="24"/>
          <w:szCs w:val="24"/>
          <w:shd w:val="clear" w:color="auto" w:fill="FFFFFF"/>
        </w:rPr>
        <w:t>Energy Policy</w:t>
      </w:r>
      <w:r w:rsidRPr="000B067D">
        <w:rPr>
          <w:rFonts w:ascii="Arial" w:hAnsi="Arial" w:cs="Arial"/>
          <w:color w:val="000000"/>
          <w:sz w:val="24"/>
          <w:szCs w:val="24"/>
          <w:shd w:val="clear" w:color="auto" w:fill="FFFFFF"/>
        </w:rPr>
        <w:t>, 110, pp.609-618.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Feldmann, C. and Hamm, U. (2015). Consumers’ perceptions and preferences for local food: A review. </w:t>
      </w:r>
      <w:r w:rsidRPr="000B067D">
        <w:rPr>
          <w:rFonts w:ascii="Arial" w:hAnsi="Arial" w:cs="Arial"/>
          <w:i/>
          <w:iCs/>
          <w:sz w:val="24"/>
          <w:szCs w:val="24"/>
        </w:rPr>
        <w:t>Food Quality and Preference</w:t>
      </w:r>
      <w:r w:rsidRPr="000B067D">
        <w:rPr>
          <w:rFonts w:ascii="Arial" w:hAnsi="Arial" w:cs="Arial"/>
          <w:sz w:val="24"/>
          <w:szCs w:val="24"/>
        </w:rPr>
        <w:t xml:space="preserve">, 40, pp.152-164.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Feng</w:t>
      </w:r>
      <w:proofErr w:type="spellEnd"/>
      <w:r w:rsidRPr="000B067D">
        <w:rPr>
          <w:rFonts w:ascii="Arial" w:hAnsi="Arial" w:cs="Arial"/>
          <w:color w:val="000000"/>
          <w:sz w:val="24"/>
          <w:szCs w:val="24"/>
          <w:shd w:val="clear" w:color="auto" w:fill="FFFFFF"/>
        </w:rPr>
        <w:t>, X. and He, X. (2018). Thermal runaway mechanism of lithium ion battery for electric vehicles: A review. </w:t>
      </w:r>
      <w:r w:rsidRPr="000B067D">
        <w:rPr>
          <w:rFonts w:ascii="Arial" w:hAnsi="Arial" w:cs="Arial"/>
          <w:i/>
          <w:iCs/>
          <w:color w:val="000000"/>
          <w:sz w:val="24"/>
          <w:szCs w:val="24"/>
          <w:shd w:val="clear" w:color="auto" w:fill="FFFFFF"/>
        </w:rPr>
        <w:t>Energy Storage Materials</w:t>
      </w:r>
      <w:r w:rsidRPr="000B067D">
        <w:rPr>
          <w:rFonts w:ascii="Arial" w:hAnsi="Arial" w:cs="Arial"/>
          <w:color w:val="000000"/>
          <w:sz w:val="24"/>
          <w:szCs w:val="24"/>
          <w:shd w:val="clear" w:color="auto" w:fill="FFFFFF"/>
        </w:rPr>
        <w:t>, 10, pp.246-267.</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Gaskin, C. and Lambert, S. (2017). Why sample selection matters in exploratory factor analysis: implications for the 12-item World Health Organization Disability Assessment Schedule 2.0. </w:t>
      </w:r>
      <w:r w:rsidRPr="000B067D">
        <w:rPr>
          <w:rFonts w:ascii="Arial" w:hAnsi="Arial" w:cs="Arial"/>
          <w:i/>
          <w:iCs/>
          <w:sz w:val="24"/>
          <w:szCs w:val="24"/>
        </w:rPr>
        <w:t>BMC Medical Research Methodology</w:t>
      </w:r>
      <w:r w:rsidRPr="000B067D">
        <w:rPr>
          <w:rFonts w:ascii="Arial" w:hAnsi="Arial" w:cs="Arial"/>
          <w:sz w:val="24"/>
          <w:szCs w:val="24"/>
        </w:rPr>
        <w:t>, 17(1).</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Gu</w:t>
      </w:r>
      <w:proofErr w:type="spellEnd"/>
      <w:r w:rsidRPr="000B067D">
        <w:rPr>
          <w:rFonts w:ascii="Arial" w:hAnsi="Arial" w:cs="Arial"/>
          <w:color w:val="000000"/>
          <w:sz w:val="24"/>
          <w:szCs w:val="24"/>
          <w:shd w:val="clear" w:color="auto" w:fill="FFFFFF"/>
        </w:rPr>
        <w:t>, R. and Zhang, P. (2019). Exploring purchase intentions of new energy vehicles: From the perspective of frugality and the concept of “</w:t>
      </w:r>
      <w:proofErr w:type="spellStart"/>
      <w:r w:rsidRPr="000B067D">
        <w:rPr>
          <w:rFonts w:ascii="Arial" w:hAnsi="Arial" w:cs="Arial"/>
          <w:color w:val="000000"/>
          <w:sz w:val="24"/>
          <w:szCs w:val="24"/>
          <w:shd w:val="clear" w:color="auto" w:fill="FFFFFF"/>
        </w:rPr>
        <w:t>mianzi</w:t>
      </w:r>
      <w:proofErr w:type="spellEnd"/>
      <w:r w:rsidRPr="000B067D">
        <w:rPr>
          <w:rFonts w:ascii="Arial" w:hAnsi="Arial" w:cs="Arial"/>
          <w:color w:val="000000"/>
          <w:sz w:val="24"/>
          <w:szCs w:val="24"/>
          <w:shd w:val="clear" w:color="auto" w:fill="FFFFFF"/>
        </w:rPr>
        <w:t>”.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230, pp.700-708.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Hayes, A. and Montoya, A. (2017). A Tutorial on Testing, Visualizing, and Probing an Interaction Involving a </w:t>
      </w:r>
      <w:proofErr w:type="spellStart"/>
      <w:r w:rsidRPr="000B067D">
        <w:rPr>
          <w:rFonts w:ascii="Arial" w:hAnsi="Arial" w:cs="Arial"/>
          <w:sz w:val="24"/>
          <w:szCs w:val="24"/>
        </w:rPr>
        <w:t>Multicategorical</w:t>
      </w:r>
      <w:proofErr w:type="spellEnd"/>
      <w:r w:rsidRPr="000B067D">
        <w:rPr>
          <w:rFonts w:ascii="Arial" w:hAnsi="Arial" w:cs="Arial"/>
          <w:sz w:val="24"/>
          <w:szCs w:val="24"/>
        </w:rPr>
        <w:t xml:space="preserve"> Variable in Linear Regression Analysis. </w:t>
      </w:r>
      <w:r w:rsidRPr="000B067D">
        <w:rPr>
          <w:rFonts w:ascii="Arial" w:hAnsi="Arial" w:cs="Arial"/>
          <w:i/>
          <w:iCs/>
          <w:sz w:val="24"/>
          <w:szCs w:val="24"/>
        </w:rPr>
        <w:t>Communication Methods and Measures</w:t>
      </w:r>
      <w:r w:rsidRPr="000B067D">
        <w:rPr>
          <w:rFonts w:ascii="Arial" w:hAnsi="Arial" w:cs="Arial"/>
          <w:sz w:val="24"/>
          <w:szCs w:val="24"/>
        </w:rPr>
        <w:t>, 11(1), pp.1-30.</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Helveston</w:t>
      </w:r>
      <w:proofErr w:type="spellEnd"/>
      <w:r w:rsidRPr="000B067D">
        <w:rPr>
          <w:rFonts w:ascii="Arial" w:hAnsi="Arial" w:cs="Arial"/>
          <w:color w:val="000000"/>
          <w:sz w:val="24"/>
          <w:szCs w:val="24"/>
          <w:shd w:val="clear" w:color="auto" w:fill="FFFFFF"/>
        </w:rPr>
        <w:t xml:space="preserve">, J. (2019). Institutional complementarities: The origins of </w:t>
      </w:r>
      <w:r w:rsidRPr="000B067D">
        <w:rPr>
          <w:rFonts w:ascii="Arial" w:hAnsi="Arial" w:cs="Arial"/>
          <w:color w:val="000000"/>
          <w:sz w:val="24"/>
          <w:szCs w:val="24"/>
          <w:shd w:val="clear" w:color="auto" w:fill="FFFFFF"/>
        </w:rPr>
        <w:lastRenderedPageBreak/>
        <w:t>experimentation in China’s plug-in electric vehicle industry. </w:t>
      </w:r>
      <w:r w:rsidRPr="000B067D">
        <w:rPr>
          <w:rFonts w:ascii="Arial" w:hAnsi="Arial" w:cs="Arial"/>
          <w:i/>
          <w:iCs/>
          <w:color w:val="000000"/>
          <w:sz w:val="24"/>
          <w:szCs w:val="24"/>
          <w:shd w:val="clear" w:color="auto" w:fill="FFFFFF"/>
        </w:rPr>
        <w:t>Research Policy</w:t>
      </w:r>
      <w:r w:rsidRPr="000B067D">
        <w:rPr>
          <w:rFonts w:ascii="Arial" w:hAnsi="Arial" w:cs="Arial"/>
          <w:color w:val="000000"/>
          <w:sz w:val="24"/>
          <w:szCs w:val="24"/>
          <w:shd w:val="clear" w:color="auto" w:fill="FFFFFF"/>
        </w:rPr>
        <w:t>, 48(1), pp.206-222.</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Helvoort</w:t>
      </w:r>
      <w:proofErr w:type="spellEnd"/>
      <w:r w:rsidRPr="000B067D">
        <w:rPr>
          <w:rFonts w:ascii="Arial" w:hAnsi="Arial" w:cs="Arial"/>
          <w:sz w:val="24"/>
          <w:szCs w:val="24"/>
        </w:rPr>
        <w:t>, J. and Brand-</w:t>
      </w:r>
      <w:proofErr w:type="spellStart"/>
      <w:r w:rsidRPr="000B067D">
        <w:rPr>
          <w:rFonts w:ascii="Arial" w:hAnsi="Arial" w:cs="Arial"/>
          <w:sz w:val="24"/>
          <w:szCs w:val="24"/>
        </w:rPr>
        <w:t>Gruwel</w:t>
      </w:r>
      <w:proofErr w:type="spellEnd"/>
      <w:r w:rsidRPr="000B067D">
        <w:rPr>
          <w:rFonts w:ascii="Arial" w:hAnsi="Arial" w:cs="Arial"/>
          <w:sz w:val="24"/>
          <w:szCs w:val="24"/>
        </w:rPr>
        <w:t>, S. (2017). Reliability and validity test of a Scoring Rubric for Information Literacy. </w:t>
      </w:r>
      <w:r w:rsidRPr="000B067D">
        <w:rPr>
          <w:rFonts w:ascii="Arial" w:hAnsi="Arial" w:cs="Arial"/>
          <w:i/>
          <w:iCs/>
          <w:sz w:val="24"/>
          <w:szCs w:val="24"/>
        </w:rPr>
        <w:t>Journal of Documentation</w:t>
      </w:r>
      <w:r w:rsidRPr="000B067D">
        <w:rPr>
          <w:rFonts w:ascii="Arial" w:hAnsi="Arial" w:cs="Arial"/>
          <w:sz w:val="24"/>
          <w:szCs w:val="24"/>
        </w:rPr>
        <w:t>, 73(2), pp.305-316.</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Huang, P. and Li, P. (2019). Politics of urban energy transitions: new energy vehicle (NEV) development in Shenzhen, China. </w:t>
      </w:r>
      <w:r w:rsidRPr="000B067D">
        <w:rPr>
          <w:rFonts w:ascii="Arial" w:hAnsi="Arial" w:cs="Arial"/>
          <w:i/>
          <w:iCs/>
          <w:sz w:val="24"/>
          <w:szCs w:val="24"/>
        </w:rPr>
        <w:t>Environmental Politics</w:t>
      </w:r>
      <w:r w:rsidRPr="000B067D">
        <w:rPr>
          <w:rFonts w:ascii="Arial" w:hAnsi="Arial" w:cs="Arial"/>
          <w:sz w:val="24"/>
          <w:szCs w:val="24"/>
        </w:rPr>
        <w:t>, pp.1-22.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Javornik</w:t>
      </w:r>
      <w:proofErr w:type="spellEnd"/>
      <w:r w:rsidRPr="000B067D">
        <w:rPr>
          <w:rFonts w:ascii="Arial" w:hAnsi="Arial" w:cs="Arial"/>
          <w:sz w:val="24"/>
          <w:szCs w:val="24"/>
        </w:rPr>
        <w:t xml:space="preserve">, A. (2016). Augmented reality: Research agenda for studying the impact of its media characteristics on consumer </w:t>
      </w:r>
      <w:proofErr w:type="spellStart"/>
      <w:r w:rsidRPr="000B067D">
        <w:rPr>
          <w:rFonts w:ascii="Arial" w:hAnsi="Arial" w:cs="Arial"/>
          <w:sz w:val="24"/>
          <w:szCs w:val="24"/>
        </w:rPr>
        <w:t>behaviour</w:t>
      </w:r>
      <w:proofErr w:type="spellEnd"/>
      <w:r w:rsidRPr="000B067D">
        <w:rPr>
          <w:rFonts w:ascii="Arial" w:hAnsi="Arial" w:cs="Arial"/>
          <w:sz w:val="24"/>
          <w:szCs w:val="24"/>
        </w:rPr>
        <w:t>. </w:t>
      </w:r>
      <w:r w:rsidRPr="000B067D">
        <w:rPr>
          <w:rFonts w:ascii="Arial" w:hAnsi="Arial" w:cs="Arial"/>
          <w:i/>
          <w:iCs/>
          <w:sz w:val="24"/>
          <w:szCs w:val="24"/>
        </w:rPr>
        <w:t>Journal of Retailing and Consumer Services</w:t>
      </w:r>
      <w:r w:rsidRPr="000B067D">
        <w:rPr>
          <w:rFonts w:ascii="Arial" w:hAnsi="Arial" w:cs="Arial"/>
          <w:sz w:val="24"/>
          <w:szCs w:val="24"/>
        </w:rPr>
        <w:t>, 30, pp.252-261.</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Jenkins, L. (2017). Reliability and Validity of a Self-paced Cardiopulmonary Exercise Test in Post-MI Patients. </w:t>
      </w:r>
      <w:r w:rsidRPr="000B067D">
        <w:rPr>
          <w:rFonts w:ascii="Arial" w:hAnsi="Arial" w:cs="Arial"/>
          <w:i/>
          <w:iCs/>
          <w:sz w:val="24"/>
          <w:szCs w:val="24"/>
        </w:rPr>
        <w:t>International Journal of Sports Medicine</w:t>
      </w:r>
      <w:r w:rsidRPr="000B067D">
        <w:rPr>
          <w:rFonts w:ascii="Arial" w:hAnsi="Arial" w:cs="Arial"/>
          <w:sz w:val="24"/>
          <w:szCs w:val="24"/>
        </w:rPr>
        <w:t xml:space="preserve">, 38(04), pp.300-306.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Junish</w:t>
      </w:r>
      <w:proofErr w:type="spellEnd"/>
      <w:r w:rsidRPr="000B067D">
        <w:rPr>
          <w:rFonts w:ascii="Arial" w:hAnsi="Arial" w:cs="Arial"/>
          <w:color w:val="000000"/>
          <w:sz w:val="24"/>
          <w:szCs w:val="24"/>
          <w:shd w:val="clear" w:color="auto" w:fill="FFFFFF"/>
        </w:rPr>
        <w:t xml:space="preserve"> R, J. and </w:t>
      </w:r>
      <w:proofErr w:type="spellStart"/>
      <w:r w:rsidRPr="000B067D">
        <w:rPr>
          <w:rFonts w:ascii="Arial" w:hAnsi="Arial" w:cs="Arial"/>
          <w:color w:val="000000"/>
          <w:sz w:val="24"/>
          <w:szCs w:val="24"/>
          <w:shd w:val="clear" w:color="auto" w:fill="FFFFFF"/>
        </w:rPr>
        <w:t>Archana</w:t>
      </w:r>
      <w:proofErr w:type="spellEnd"/>
      <w:r w:rsidRPr="000B067D">
        <w:rPr>
          <w:rFonts w:ascii="Arial" w:hAnsi="Arial" w:cs="Arial"/>
          <w:color w:val="000000"/>
          <w:sz w:val="24"/>
          <w:szCs w:val="24"/>
          <w:shd w:val="clear" w:color="auto" w:fill="FFFFFF"/>
        </w:rPr>
        <w:t xml:space="preserve"> L, A. (2015). Green Marketing: a Way to Build a Greener World. </w:t>
      </w:r>
      <w:r w:rsidRPr="000B067D">
        <w:rPr>
          <w:rFonts w:ascii="Arial" w:hAnsi="Arial" w:cs="Arial"/>
          <w:i/>
          <w:iCs/>
          <w:color w:val="000000"/>
          <w:sz w:val="24"/>
          <w:szCs w:val="24"/>
          <w:shd w:val="clear" w:color="auto" w:fill="FFFFFF"/>
        </w:rPr>
        <w:t>Indian Journal of Applied Research</w:t>
      </w:r>
      <w:r w:rsidRPr="000B067D">
        <w:rPr>
          <w:rFonts w:ascii="Arial" w:hAnsi="Arial" w:cs="Arial"/>
          <w:color w:val="000000"/>
          <w:sz w:val="24"/>
          <w:szCs w:val="24"/>
          <w:shd w:val="clear" w:color="auto" w:fill="FFFFFF"/>
        </w:rPr>
        <w:t>, 3(8), pp.407-410.</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C66B6B">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Khan, S. and </w:t>
      </w:r>
      <w:proofErr w:type="spellStart"/>
      <w:r w:rsidRPr="000B067D">
        <w:rPr>
          <w:rFonts w:ascii="Arial" w:hAnsi="Arial" w:cs="Arial"/>
          <w:color w:val="000000"/>
          <w:sz w:val="24"/>
          <w:szCs w:val="24"/>
          <w:shd w:val="clear" w:color="auto" w:fill="FFFFFF"/>
        </w:rPr>
        <w:t>Mohsin</w:t>
      </w:r>
      <w:proofErr w:type="spellEnd"/>
      <w:r w:rsidRPr="000B067D">
        <w:rPr>
          <w:rFonts w:ascii="Arial" w:hAnsi="Arial" w:cs="Arial"/>
          <w:color w:val="000000"/>
          <w:sz w:val="24"/>
          <w:szCs w:val="24"/>
          <w:shd w:val="clear" w:color="auto" w:fill="FFFFFF"/>
        </w:rPr>
        <w:t>, M. (2017). The power of emotional value: Exploring the effects of values on green product consumer choice behavior.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150, pp.65-74.</w:t>
      </w:r>
    </w:p>
    <w:p w:rsidR="00E3446B" w:rsidRPr="000B067D" w:rsidRDefault="00E3446B" w:rsidP="00C66B6B">
      <w:pPr>
        <w:spacing w:line="360" w:lineRule="auto"/>
        <w:ind w:firstLineChars="200" w:firstLine="480"/>
        <w:rPr>
          <w:rFonts w:ascii="Arial" w:hAnsi="Arial" w:cs="Arial"/>
          <w:color w:val="000000"/>
          <w:sz w:val="24"/>
          <w:szCs w:val="24"/>
          <w:shd w:val="clear" w:color="auto" w:fill="FFFFFF"/>
        </w:rPr>
      </w:pPr>
    </w:p>
    <w:p w:rsidR="00245321" w:rsidRPr="000B067D"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Kley</w:t>
      </w:r>
      <w:proofErr w:type="spellEnd"/>
      <w:r w:rsidRPr="000B067D">
        <w:rPr>
          <w:rFonts w:ascii="Arial" w:hAnsi="Arial" w:cs="Arial"/>
          <w:sz w:val="24"/>
          <w:szCs w:val="24"/>
        </w:rPr>
        <w:t>, F., Lerch, C. and Dallinger, D. (2016). New business models for electric cars—A holistic approach. </w:t>
      </w:r>
      <w:r w:rsidRPr="000B067D">
        <w:rPr>
          <w:rFonts w:ascii="Arial" w:hAnsi="Arial" w:cs="Arial"/>
          <w:i/>
          <w:iCs/>
          <w:sz w:val="24"/>
          <w:szCs w:val="24"/>
        </w:rPr>
        <w:t>Energy Policy</w:t>
      </w:r>
      <w:r w:rsidRPr="000B067D">
        <w:rPr>
          <w:rFonts w:ascii="Arial" w:hAnsi="Arial" w:cs="Arial"/>
          <w:sz w:val="24"/>
          <w:szCs w:val="24"/>
        </w:rPr>
        <w:t>, 39(6), pp.3392-3403.</w:t>
      </w: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lastRenderedPageBreak/>
        <w:t>Kurz</w:t>
      </w:r>
      <w:proofErr w:type="spellEnd"/>
      <w:r w:rsidRPr="000B067D">
        <w:rPr>
          <w:rFonts w:ascii="Arial" w:hAnsi="Arial" w:cs="Arial"/>
          <w:sz w:val="24"/>
          <w:szCs w:val="24"/>
        </w:rPr>
        <w:t>, C., Li, G. and Vine, D. (2016). The Young and the Carless? The Demographics of New Vehicle Purchases. </w:t>
      </w:r>
      <w:r w:rsidRPr="000B067D">
        <w:rPr>
          <w:rFonts w:ascii="Arial" w:hAnsi="Arial" w:cs="Arial"/>
          <w:i/>
          <w:iCs/>
          <w:sz w:val="24"/>
          <w:szCs w:val="24"/>
        </w:rPr>
        <w:t>FEDS Notes</w:t>
      </w:r>
      <w:r w:rsidRPr="000B067D">
        <w:rPr>
          <w:rFonts w:ascii="Arial" w:hAnsi="Arial" w:cs="Arial"/>
          <w:sz w:val="24"/>
          <w:szCs w:val="24"/>
        </w:rPr>
        <w:t>, 2016(1798).</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Lee, H. and Yun, Z. (2015). Consumers’ perceptions of organic food attributes and cognitive and affective attitudes as determinants of their purchase intentions toward organic food. </w:t>
      </w:r>
      <w:r w:rsidRPr="000B067D">
        <w:rPr>
          <w:rFonts w:ascii="Arial" w:hAnsi="Arial" w:cs="Arial"/>
          <w:i/>
          <w:iCs/>
          <w:sz w:val="24"/>
          <w:szCs w:val="24"/>
        </w:rPr>
        <w:t>Food Quality and Preference</w:t>
      </w:r>
      <w:r w:rsidRPr="000B067D">
        <w:rPr>
          <w:rFonts w:ascii="Arial" w:hAnsi="Arial" w:cs="Arial"/>
          <w:sz w:val="24"/>
          <w:szCs w:val="24"/>
        </w:rPr>
        <w:t>, 39, pp.259-267.</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Li, J. (2015). The Research of Impact Factors Residents Buying New Energy Vehicles. </w:t>
      </w:r>
      <w:r w:rsidRPr="000B067D">
        <w:rPr>
          <w:rFonts w:ascii="Arial" w:hAnsi="Arial" w:cs="Arial"/>
          <w:i/>
          <w:iCs/>
          <w:sz w:val="24"/>
          <w:szCs w:val="24"/>
        </w:rPr>
        <w:t>International Journal of Energy and Power Engineering</w:t>
      </w:r>
      <w:r w:rsidRPr="000B067D">
        <w:rPr>
          <w:rFonts w:ascii="Arial" w:hAnsi="Arial" w:cs="Arial"/>
          <w:sz w:val="24"/>
          <w:szCs w:val="24"/>
        </w:rPr>
        <w:t>, 4(5), p.298.</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Li, N. and Liu, J. (2018). Research on the early warning analysis of new energy accommodation in China. </w:t>
      </w:r>
      <w:r w:rsidRPr="000B067D">
        <w:rPr>
          <w:rFonts w:ascii="Arial" w:hAnsi="Arial" w:cs="Arial"/>
          <w:i/>
          <w:iCs/>
          <w:color w:val="000000"/>
          <w:sz w:val="24"/>
          <w:szCs w:val="24"/>
          <w:shd w:val="clear" w:color="auto" w:fill="FFFFFF"/>
        </w:rPr>
        <w:t>IOP Conference Series: Materials Science and Engineering</w:t>
      </w:r>
      <w:r w:rsidRPr="000B067D">
        <w:rPr>
          <w:rFonts w:ascii="Arial" w:hAnsi="Arial" w:cs="Arial"/>
          <w:color w:val="000000"/>
          <w:sz w:val="24"/>
          <w:szCs w:val="24"/>
          <w:shd w:val="clear" w:color="auto" w:fill="FFFFFF"/>
        </w:rPr>
        <w:t>, 394, p.042072.</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Li, W. (2018). A study on the decision process behind outbound tourists’ post-experience choice of destination based on the extended theory of planned behavior. </w:t>
      </w:r>
      <w:r w:rsidRPr="000B067D">
        <w:rPr>
          <w:rFonts w:ascii="Arial" w:hAnsi="Arial" w:cs="Arial"/>
          <w:i/>
          <w:iCs/>
          <w:sz w:val="24"/>
          <w:szCs w:val="24"/>
        </w:rPr>
        <w:t>International Journal of Tourism and Hospitality Research</w:t>
      </w:r>
      <w:r w:rsidRPr="000B067D">
        <w:rPr>
          <w:rFonts w:ascii="Arial" w:hAnsi="Arial" w:cs="Arial"/>
          <w:sz w:val="24"/>
          <w:szCs w:val="24"/>
        </w:rPr>
        <w:t>, 32(4), pp.41-55.</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Li, W., Long, R. (2016). Consumers’ evaluation of national new energy vehicle policy in China: An analysis based on a four paradigm model. </w:t>
      </w:r>
      <w:r w:rsidRPr="000B067D">
        <w:rPr>
          <w:rFonts w:ascii="Arial" w:hAnsi="Arial" w:cs="Arial"/>
          <w:i/>
          <w:iCs/>
          <w:color w:val="000000"/>
          <w:sz w:val="24"/>
          <w:szCs w:val="24"/>
          <w:shd w:val="clear" w:color="auto" w:fill="FFFFFF"/>
        </w:rPr>
        <w:t>Energy Policy</w:t>
      </w:r>
      <w:r w:rsidRPr="000B067D">
        <w:rPr>
          <w:rFonts w:ascii="Arial" w:hAnsi="Arial" w:cs="Arial"/>
          <w:color w:val="000000"/>
          <w:sz w:val="24"/>
          <w:szCs w:val="24"/>
          <w:shd w:val="clear" w:color="auto" w:fill="FFFFFF"/>
        </w:rPr>
        <w:t>, </w:t>
      </w:r>
      <w:r w:rsidRPr="000B067D">
        <w:rPr>
          <w:rFonts w:ascii="Arial" w:hAnsi="Arial" w:cs="Arial"/>
          <w:i/>
          <w:iCs/>
          <w:color w:val="000000"/>
          <w:sz w:val="24"/>
          <w:szCs w:val="24"/>
          <w:shd w:val="clear" w:color="auto" w:fill="FFFFFF"/>
        </w:rPr>
        <w:t>99</w:t>
      </w:r>
      <w:r w:rsidRPr="000B067D">
        <w:rPr>
          <w:rFonts w:ascii="Arial" w:hAnsi="Arial" w:cs="Arial"/>
          <w:color w:val="000000"/>
          <w:sz w:val="24"/>
          <w:szCs w:val="24"/>
          <w:shd w:val="clear" w:color="auto" w:fill="FFFFFF"/>
        </w:rPr>
        <w:t>, pp.33-41.</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Lin, B. and Wu, W. (2018). Why people want to buy electric vehicle: An empirical study in first-tier cities of China. </w:t>
      </w:r>
      <w:r w:rsidRPr="000B067D">
        <w:rPr>
          <w:rFonts w:ascii="Arial" w:hAnsi="Arial" w:cs="Arial"/>
          <w:i/>
          <w:iCs/>
          <w:color w:val="000000"/>
          <w:sz w:val="24"/>
          <w:szCs w:val="24"/>
          <w:shd w:val="clear" w:color="auto" w:fill="FFFFFF"/>
        </w:rPr>
        <w:t>Energy Policy</w:t>
      </w:r>
      <w:r w:rsidRPr="000B067D">
        <w:rPr>
          <w:rFonts w:ascii="Arial" w:hAnsi="Arial" w:cs="Arial"/>
          <w:color w:val="000000"/>
          <w:sz w:val="24"/>
          <w:szCs w:val="24"/>
          <w:shd w:val="clear" w:color="auto" w:fill="FFFFFF"/>
        </w:rPr>
        <w:t>, 112, pp.233-241.</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lastRenderedPageBreak/>
        <w:t>Lin, P. and Huang, Y. (2012). The influence factors on choice behavior regarding green products based on the theory of consumption values. </w:t>
      </w:r>
      <w:r w:rsidRPr="000B067D">
        <w:rPr>
          <w:rFonts w:ascii="Arial" w:hAnsi="Arial" w:cs="Arial"/>
          <w:i/>
          <w:iCs/>
          <w:sz w:val="24"/>
          <w:szCs w:val="24"/>
        </w:rPr>
        <w:t>Journal of Cleaner Production</w:t>
      </w:r>
      <w:r w:rsidRPr="000B067D">
        <w:rPr>
          <w:rFonts w:ascii="Arial" w:hAnsi="Arial" w:cs="Arial"/>
          <w:sz w:val="24"/>
          <w:szCs w:val="24"/>
        </w:rPr>
        <w:t>, 22(1), pp.11-18.</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Loeb, B. and </w:t>
      </w:r>
      <w:proofErr w:type="spellStart"/>
      <w:r w:rsidRPr="000B067D">
        <w:rPr>
          <w:rFonts w:ascii="Arial" w:hAnsi="Arial" w:cs="Arial"/>
          <w:color w:val="000000"/>
          <w:sz w:val="24"/>
          <w:szCs w:val="24"/>
          <w:shd w:val="clear" w:color="auto" w:fill="FFFFFF"/>
        </w:rPr>
        <w:t>Kockelman</w:t>
      </w:r>
      <w:proofErr w:type="spellEnd"/>
      <w:r w:rsidRPr="000B067D">
        <w:rPr>
          <w:rFonts w:ascii="Arial" w:hAnsi="Arial" w:cs="Arial"/>
          <w:color w:val="000000"/>
          <w:sz w:val="24"/>
          <w:szCs w:val="24"/>
          <w:shd w:val="clear" w:color="auto" w:fill="FFFFFF"/>
        </w:rPr>
        <w:t>, K. (2019). Fleet performance and cost evaluation of a shared autonomous electric vehicle (SAEV) fleet: A case study for Austin, Texas. </w:t>
      </w:r>
      <w:r w:rsidRPr="000B067D">
        <w:rPr>
          <w:rFonts w:ascii="Arial" w:hAnsi="Arial" w:cs="Arial"/>
          <w:i/>
          <w:iCs/>
          <w:color w:val="000000"/>
          <w:sz w:val="24"/>
          <w:szCs w:val="24"/>
          <w:shd w:val="clear" w:color="auto" w:fill="FFFFFF"/>
        </w:rPr>
        <w:t>Transportation Research Part A: Policy and Practice</w:t>
      </w:r>
      <w:r w:rsidRPr="000B067D">
        <w:rPr>
          <w:rFonts w:ascii="Arial" w:hAnsi="Arial" w:cs="Arial"/>
          <w:color w:val="000000"/>
          <w:sz w:val="24"/>
          <w:szCs w:val="24"/>
          <w:shd w:val="clear" w:color="auto" w:fill="FFFFFF"/>
        </w:rPr>
        <w:t>, 121, pp.374-385.</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Long, S. (2015). The Evaluating Indicator Research on Chinese Express Company Customer Perceived Value in the Age of Network Marketing. </w:t>
      </w:r>
      <w:r w:rsidRPr="000B067D">
        <w:rPr>
          <w:rFonts w:ascii="Arial" w:hAnsi="Arial" w:cs="Arial"/>
          <w:i/>
          <w:iCs/>
          <w:sz w:val="24"/>
          <w:szCs w:val="24"/>
        </w:rPr>
        <w:t>Korean Review of Management Consulting</w:t>
      </w:r>
      <w:r w:rsidRPr="000B067D">
        <w:rPr>
          <w:rFonts w:ascii="Arial" w:hAnsi="Arial" w:cs="Arial"/>
          <w:sz w:val="24"/>
          <w:szCs w:val="24"/>
        </w:rPr>
        <w:t>, 6(2), p.1.</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Makanyeza, C. (2015). Perceived product necessity, perceived value, customer satisfaction and affective attitude: an integrative model. </w:t>
      </w:r>
      <w:r w:rsidRPr="000B067D">
        <w:rPr>
          <w:rFonts w:ascii="Arial" w:hAnsi="Arial" w:cs="Arial"/>
          <w:i/>
          <w:iCs/>
          <w:sz w:val="24"/>
          <w:szCs w:val="24"/>
        </w:rPr>
        <w:t>Journal of African Business</w:t>
      </w:r>
      <w:r w:rsidRPr="000B067D">
        <w:rPr>
          <w:rFonts w:ascii="Arial" w:hAnsi="Arial" w:cs="Arial"/>
          <w:sz w:val="24"/>
          <w:szCs w:val="24"/>
        </w:rPr>
        <w:t>, 17(1), pp.69-86.</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Mangmeechai</w:t>
      </w:r>
      <w:proofErr w:type="spellEnd"/>
      <w:r w:rsidRPr="000B067D">
        <w:rPr>
          <w:rFonts w:ascii="Arial" w:hAnsi="Arial" w:cs="Arial"/>
          <w:sz w:val="24"/>
          <w:szCs w:val="24"/>
        </w:rPr>
        <w:t>, A. and Yuan, A. (2018). Factors Influencing Customer Purchase Intentions towards New Energy Vehicles in China. </w:t>
      </w:r>
      <w:r w:rsidRPr="000B067D">
        <w:rPr>
          <w:rFonts w:ascii="Arial" w:hAnsi="Arial" w:cs="Arial"/>
          <w:i/>
          <w:iCs/>
          <w:sz w:val="24"/>
          <w:szCs w:val="24"/>
        </w:rPr>
        <w:t>The International Journal of Interdisciplinary Environmental Studies</w:t>
      </w:r>
      <w:r w:rsidRPr="000B067D">
        <w:rPr>
          <w:rFonts w:ascii="Arial" w:hAnsi="Arial" w:cs="Arial"/>
          <w:sz w:val="24"/>
          <w:szCs w:val="24"/>
        </w:rPr>
        <w:t>, 13(1), pp.1-15.</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Masiero</w:t>
      </w:r>
      <w:proofErr w:type="spellEnd"/>
      <w:r w:rsidRPr="000B067D">
        <w:rPr>
          <w:rFonts w:ascii="Arial" w:hAnsi="Arial" w:cs="Arial"/>
          <w:color w:val="000000"/>
          <w:sz w:val="24"/>
          <w:szCs w:val="24"/>
          <w:shd w:val="clear" w:color="auto" w:fill="FFFFFF"/>
        </w:rPr>
        <w:t xml:space="preserve">, G. and </w:t>
      </w:r>
      <w:proofErr w:type="spellStart"/>
      <w:r w:rsidRPr="000B067D">
        <w:rPr>
          <w:rFonts w:ascii="Arial" w:hAnsi="Arial" w:cs="Arial"/>
          <w:color w:val="000000"/>
          <w:sz w:val="24"/>
          <w:szCs w:val="24"/>
          <w:shd w:val="clear" w:color="auto" w:fill="FFFFFF"/>
        </w:rPr>
        <w:t>Risso</w:t>
      </w:r>
      <w:proofErr w:type="spellEnd"/>
      <w:r w:rsidRPr="000B067D">
        <w:rPr>
          <w:rFonts w:ascii="Arial" w:hAnsi="Arial" w:cs="Arial"/>
          <w:color w:val="000000"/>
          <w:sz w:val="24"/>
          <w:szCs w:val="24"/>
          <w:shd w:val="clear" w:color="auto" w:fill="FFFFFF"/>
        </w:rPr>
        <w:t>, M. (2016). Electric vehicles in China: BYD strategies and government subsidies. </w:t>
      </w:r>
      <w:r w:rsidRPr="000B067D">
        <w:rPr>
          <w:rFonts w:ascii="Arial" w:hAnsi="Arial" w:cs="Arial"/>
          <w:i/>
          <w:iCs/>
          <w:color w:val="000000"/>
          <w:sz w:val="24"/>
          <w:szCs w:val="24"/>
          <w:shd w:val="clear" w:color="auto" w:fill="FFFFFF"/>
        </w:rPr>
        <w:t xml:space="preserve">RAI </w:t>
      </w:r>
      <w:proofErr w:type="spellStart"/>
      <w:r w:rsidRPr="000B067D">
        <w:rPr>
          <w:rFonts w:ascii="Arial" w:hAnsi="Arial" w:cs="Arial"/>
          <w:i/>
          <w:iCs/>
          <w:color w:val="000000"/>
          <w:sz w:val="24"/>
          <w:szCs w:val="24"/>
          <w:shd w:val="clear" w:color="auto" w:fill="FFFFFF"/>
        </w:rPr>
        <w:t>Revista</w:t>
      </w:r>
      <w:proofErr w:type="spellEnd"/>
      <w:r w:rsidRPr="000B067D">
        <w:rPr>
          <w:rFonts w:ascii="Arial" w:hAnsi="Arial" w:cs="Arial"/>
          <w:i/>
          <w:iCs/>
          <w:color w:val="000000"/>
          <w:sz w:val="24"/>
          <w:szCs w:val="24"/>
          <w:shd w:val="clear" w:color="auto" w:fill="FFFFFF"/>
        </w:rPr>
        <w:t xml:space="preserve"> de </w:t>
      </w:r>
      <w:proofErr w:type="spellStart"/>
      <w:r w:rsidRPr="000B067D">
        <w:rPr>
          <w:rFonts w:ascii="Arial" w:hAnsi="Arial" w:cs="Arial"/>
          <w:i/>
          <w:iCs/>
          <w:color w:val="000000"/>
          <w:sz w:val="24"/>
          <w:szCs w:val="24"/>
          <w:shd w:val="clear" w:color="auto" w:fill="FFFFFF"/>
        </w:rPr>
        <w:t>Administração</w:t>
      </w:r>
      <w:proofErr w:type="spellEnd"/>
      <w:r w:rsidRPr="000B067D">
        <w:rPr>
          <w:rFonts w:ascii="Arial" w:hAnsi="Arial" w:cs="Arial"/>
          <w:i/>
          <w:iCs/>
          <w:color w:val="000000"/>
          <w:sz w:val="24"/>
          <w:szCs w:val="24"/>
          <w:shd w:val="clear" w:color="auto" w:fill="FFFFFF"/>
        </w:rPr>
        <w:t xml:space="preserve"> e </w:t>
      </w:r>
      <w:proofErr w:type="spellStart"/>
      <w:r w:rsidRPr="000B067D">
        <w:rPr>
          <w:rFonts w:ascii="Arial" w:hAnsi="Arial" w:cs="Arial"/>
          <w:i/>
          <w:iCs/>
          <w:color w:val="000000"/>
          <w:sz w:val="24"/>
          <w:szCs w:val="24"/>
          <w:shd w:val="clear" w:color="auto" w:fill="FFFFFF"/>
        </w:rPr>
        <w:t>Inovação</w:t>
      </w:r>
      <w:proofErr w:type="spellEnd"/>
      <w:r w:rsidRPr="000B067D">
        <w:rPr>
          <w:rFonts w:ascii="Arial" w:hAnsi="Arial" w:cs="Arial"/>
          <w:color w:val="000000"/>
          <w:sz w:val="24"/>
          <w:szCs w:val="24"/>
          <w:shd w:val="clear" w:color="auto" w:fill="FFFFFF"/>
        </w:rPr>
        <w:t>, 13(1), pp.3-11.</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Molin</w:t>
      </w:r>
      <w:proofErr w:type="spellEnd"/>
      <w:r w:rsidRPr="000B067D">
        <w:rPr>
          <w:rFonts w:ascii="Arial" w:hAnsi="Arial" w:cs="Arial"/>
          <w:color w:val="000000"/>
          <w:sz w:val="24"/>
          <w:szCs w:val="24"/>
          <w:shd w:val="clear" w:color="auto" w:fill="FFFFFF"/>
        </w:rPr>
        <w:t>, E. and van Wee, B. (2016). Consumer preferences for electric vehicles: a literature review. </w:t>
      </w:r>
      <w:r w:rsidRPr="000B067D">
        <w:rPr>
          <w:rFonts w:ascii="Arial" w:hAnsi="Arial" w:cs="Arial"/>
          <w:i/>
          <w:iCs/>
          <w:color w:val="000000"/>
          <w:sz w:val="24"/>
          <w:szCs w:val="24"/>
          <w:shd w:val="clear" w:color="auto" w:fill="FFFFFF"/>
        </w:rPr>
        <w:t>Transport Reviews</w:t>
      </w:r>
      <w:r w:rsidRPr="000B067D">
        <w:rPr>
          <w:rFonts w:ascii="Arial" w:hAnsi="Arial" w:cs="Arial"/>
          <w:color w:val="000000"/>
          <w:sz w:val="24"/>
          <w:szCs w:val="24"/>
          <w:shd w:val="clear" w:color="auto" w:fill="FFFFFF"/>
        </w:rPr>
        <w:t>, 37(3), pp.252-275.</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lastRenderedPageBreak/>
        <w:t xml:space="preserve">Nellikunnel, S. (2017). The country of origin effect on consumer purchase intention: PLS </w:t>
      </w:r>
      <w:proofErr w:type="spellStart"/>
      <w:r w:rsidRPr="000B067D">
        <w:rPr>
          <w:rFonts w:ascii="Arial" w:hAnsi="Arial" w:cs="Arial"/>
          <w:color w:val="000000"/>
          <w:sz w:val="24"/>
          <w:szCs w:val="24"/>
          <w:shd w:val="clear" w:color="auto" w:fill="FFFFFF"/>
        </w:rPr>
        <w:t>modelling</w:t>
      </w:r>
      <w:proofErr w:type="spellEnd"/>
      <w:r w:rsidRPr="000B067D">
        <w:rPr>
          <w:rFonts w:ascii="Arial" w:hAnsi="Arial" w:cs="Arial"/>
          <w:color w:val="000000"/>
          <w:sz w:val="24"/>
          <w:szCs w:val="24"/>
          <w:shd w:val="clear" w:color="auto" w:fill="FFFFFF"/>
        </w:rPr>
        <w:t>. </w:t>
      </w:r>
      <w:r w:rsidRPr="000B067D">
        <w:rPr>
          <w:rFonts w:ascii="Arial" w:hAnsi="Arial" w:cs="Arial"/>
          <w:i/>
          <w:iCs/>
          <w:color w:val="000000"/>
          <w:sz w:val="24"/>
          <w:szCs w:val="24"/>
          <w:shd w:val="clear" w:color="auto" w:fill="FFFFFF"/>
        </w:rPr>
        <w:t xml:space="preserve">International Journal of Business and </w:t>
      </w:r>
      <w:proofErr w:type="spellStart"/>
      <w:r w:rsidRPr="000B067D">
        <w:rPr>
          <w:rFonts w:ascii="Arial" w:hAnsi="Arial" w:cs="Arial"/>
          <w:i/>
          <w:iCs/>
          <w:color w:val="000000"/>
          <w:sz w:val="24"/>
          <w:szCs w:val="24"/>
          <w:shd w:val="clear" w:color="auto" w:fill="FFFFFF"/>
        </w:rPr>
        <w:t>Globalisation</w:t>
      </w:r>
      <w:proofErr w:type="spellEnd"/>
      <w:r w:rsidRPr="000B067D">
        <w:rPr>
          <w:rFonts w:ascii="Arial" w:hAnsi="Arial" w:cs="Arial"/>
          <w:color w:val="000000"/>
          <w:sz w:val="24"/>
          <w:szCs w:val="24"/>
          <w:shd w:val="clear" w:color="auto" w:fill="FFFFFF"/>
        </w:rPr>
        <w:t>, 19(3), p.378.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Ng, M. and Law, M. (2018). Predicting purchase intention of electric vehicles in Hong Kong. </w:t>
      </w:r>
      <w:r w:rsidRPr="000B067D">
        <w:rPr>
          <w:rFonts w:ascii="Arial" w:hAnsi="Arial" w:cs="Arial"/>
          <w:i/>
          <w:iCs/>
          <w:color w:val="000000"/>
          <w:sz w:val="24"/>
          <w:szCs w:val="24"/>
          <w:shd w:val="clear" w:color="auto" w:fill="FFFFFF"/>
        </w:rPr>
        <w:t>Australasian Marketing Journal (AMJ)</w:t>
      </w:r>
      <w:r w:rsidRPr="000B067D">
        <w:rPr>
          <w:rFonts w:ascii="Arial" w:hAnsi="Arial" w:cs="Arial"/>
          <w:color w:val="000000"/>
          <w:sz w:val="24"/>
          <w:szCs w:val="24"/>
          <w:shd w:val="clear" w:color="auto" w:fill="FFFFFF"/>
        </w:rPr>
        <w:t>, 26(3), pp.272-280.</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Obayelu, A., Arowolo, A. and Poji, H. (2018). Consumers’ willingness to pay for safe </w:t>
      </w:r>
      <w:proofErr w:type="spellStart"/>
      <w:r w:rsidRPr="000B067D">
        <w:rPr>
          <w:rFonts w:ascii="Arial" w:hAnsi="Arial" w:cs="Arial"/>
          <w:sz w:val="24"/>
          <w:szCs w:val="24"/>
        </w:rPr>
        <w:t>buka</w:t>
      </w:r>
      <w:proofErr w:type="spellEnd"/>
      <w:r w:rsidRPr="000B067D">
        <w:rPr>
          <w:rFonts w:ascii="Arial" w:hAnsi="Arial" w:cs="Arial"/>
          <w:sz w:val="24"/>
          <w:szCs w:val="24"/>
        </w:rPr>
        <w:t xml:space="preserve"> foods: A case study of workers in Nigeria tertiary institutions. </w:t>
      </w:r>
      <w:proofErr w:type="spellStart"/>
      <w:r w:rsidRPr="000B067D">
        <w:rPr>
          <w:rFonts w:ascii="Arial" w:hAnsi="Arial" w:cs="Arial"/>
          <w:i/>
          <w:iCs/>
          <w:sz w:val="24"/>
          <w:szCs w:val="24"/>
        </w:rPr>
        <w:t>Agricultura</w:t>
      </w:r>
      <w:proofErr w:type="spellEnd"/>
      <w:r w:rsidRPr="000B067D">
        <w:rPr>
          <w:rFonts w:ascii="Arial" w:hAnsi="Arial" w:cs="Arial"/>
          <w:i/>
          <w:iCs/>
          <w:sz w:val="24"/>
          <w:szCs w:val="24"/>
        </w:rPr>
        <w:t xml:space="preserve"> </w:t>
      </w:r>
      <w:proofErr w:type="spellStart"/>
      <w:r w:rsidRPr="000B067D">
        <w:rPr>
          <w:rFonts w:ascii="Arial" w:hAnsi="Arial" w:cs="Arial"/>
          <w:i/>
          <w:iCs/>
          <w:sz w:val="24"/>
          <w:szCs w:val="24"/>
        </w:rPr>
        <w:t>Tropica</w:t>
      </w:r>
      <w:proofErr w:type="spellEnd"/>
      <w:r w:rsidRPr="000B067D">
        <w:rPr>
          <w:rFonts w:ascii="Arial" w:hAnsi="Arial" w:cs="Arial"/>
          <w:i/>
          <w:iCs/>
          <w:sz w:val="24"/>
          <w:szCs w:val="24"/>
        </w:rPr>
        <w:t xml:space="preserve"> et </w:t>
      </w:r>
      <w:proofErr w:type="spellStart"/>
      <w:r w:rsidRPr="000B067D">
        <w:rPr>
          <w:rFonts w:ascii="Arial" w:hAnsi="Arial" w:cs="Arial"/>
          <w:i/>
          <w:iCs/>
          <w:sz w:val="24"/>
          <w:szCs w:val="24"/>
        </w:rPr>
        <w:t>Subtropica</w:t>
      </w:r>
      <w:proofErr w:type="spellEnd"/>
      <w:r w:rsidRPr="000B067D">
        <w:rPr>
          <w:rFonts w:ascii="Arial" w:hAnsi="Arial" w:cs="Arial"/>
          <w:sz w:val="24"/>
          <w:szCs w:val="24"/>
        </w:rPr>
        <w:t>, 51(1), pp.29-35.</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Pappas, N. (2016). Marketing strategies, perceived risks, and consumer trust in online buying </w:t>
      </w:r>
      <w:proofErr w:type="spellStart"/>
      <w:r w:rsidRPr="000B067D">
        <w:rPr>
          <w:rFonts w:ascii="Arial" w:hAnsi="Arial" w:cs="Arial"/>
          <w:sz w:val="24"/>
          <w:szCs w:val="24"/>
        </w:rPr>
        <w:t>behaviour</w:t>
      </w:r>
      <w:proofErr w:type="spellEnd"/>
      <w:r w:rsidRPr="000B067D">
        <w:rPr>
          <w:rFonts w:ascii="Arial" w:hAnsi="Arial" w:cs="Arial"/>
          <w:sz w:val="24"/>
          <w:szCs w:val="24"/>
        </w:rPr>
        <w:t>. </w:t>
      </w:r>
      <w:r w:rsidRPr="000B067D">
        <w:rPr>
          <w:rFonts w:ascii="Arial" w:hAnsi="Arial" w:cs="Arial"/>
          <w:i/>
          <w:iCs/>
          <w:sz w:val="24"/>
          <w:szCs w:val="24"/>
        </w:rPr>
        <w:t>Journal of Retailing and Consumer Services</w:t>
      </w:r>
      <w:r w:rsidRPr="000B067D">
        <w:rPr>
          <w:rFonts w:ascii="Arial" w:hAnsi="Arial" w:cs="Arial"/>
          <w:sz w:val="24"/>
          <w:szCs w:val="24"/>
        </w:rPr>
        <w:t>, 29, pp.92-103.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Paul, J. (2016). Predicting green product consumption using theory of planned behavior and reasoned action. </w:t>
      </w:r>
      <w:r w:rsidRPr="000B067D">
        <w:rPr>
          <w:rFonts w:ascii="Arial" w:hAnsi="Arial" w:cs="Arial"/>
          <w:i/>
          <w:iCs/>
          <w:sz w:val="24"/>
          <w:szCs w:val="24"/>
        </w:rPr>
        <w:t>Journal of Retailing and Consumer Services</w:t>
      </w:r>
      <w:r w:rsidRPr="000B067D">
        <w:rPr>
          <w:rFonts w:ascii="Arial" w:hAnsi="Arial" w:cs="Arial"/>
          <w:sz w:val="24"/>
          <w:szCs w:val="24"/>
        </w:rPr>
        <w:t xml:space="preserve">, 29, pp.123-134.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Perkins, G. and </w:t>
      </w:r>
      <w:proofErr w:type="spellStart"/>
      <w:r w:rsidRPr="000B067D">
        <w:rPr>
          <w:rFonts w:ascii="Arial" w:hAnsi="Arial" w:cs="Arial"/>
          <w:color w:val="000000"/>
          <w:sz w:val="24"/>
          <w:szCs w:val="24"/>
          <w:shd w:val="clear" w:color="auto" w:fill="FFFFFF"/>
        </w:rPr>
        <w:t>Murmann</w:t>
      </w:r>
      <w:proofErr w:type="spellEnd"/>
      <w:r w:rsidRPr="000B067D">
        <w:rPr>
          <w:rFonts w:ascii="Arial" w:hAnsi="Arial" w:cs="Arial"/>
          <w:color w:val="000000"/>
          <w:sz w:val="24"/>
          <w:szCs w:val="24"/>
          <w:shd w:val="clear" w:color="auto" w:fill="FFFFFF"/>
        </w:rPr>
        <w:t>, J. (2018). What Does the Success of Tesla Mean for the Future Dynamics in the Global Automobile Sector?. </w:t>
      </w:r>
      <w:r w:rsidRPr="000B067D">
        <w:rPr>
          <w:rFonts w:ascii="Arial" w:hAnsi="Arial" w:cs="Arial"/>
          <w:i/>
          <w:iCs/>
          <w:color w:val="000000"/>
          <w:sz w:val="24"/>
          <w:szCs w:val="24"/>
          <w:shd w:val="clear" w:color="auto" w:fill="FFFFFF"/>
        </w:rPr>
        <w:t>Management and Organization Review</w:t>
      </w:r>
      <w:r w:rsidRPr="000B067D">
        <w:rPr>
          <w:rFonts w:ascii="Arial" w:hAnsi="Arial" w:cs="Arial"/>
          <w:color w:val="000000"/>
          <w:sz w:val="24"/>
          <w:szCs w:val="24"/>
          <w:shd w:val="clear" w:color="auto" w:fill="FFFFFF"/>
        </w:rPr>
        <w:t>, 14(3), pp.471-480.</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Pr="000B067D"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Qian</w:t>
      </w:r>
      <w:proofErr w:type="spellEnd"/>
      <w:r w:rsidRPr="000B067D">
        <w:rPr>
          <w:rFonts w:ascii="Arial" w:hAnsi="Arial" w:cs="Arial"/>
          <w:sz w:val="24"/>
          <w:szCs w:val="24"/>
        </w:rPr>
        <w:t xml:space="preserve">, L., </w:t>
      </w:r>
      <w:proofErr w:type="spellStart"/>
      <w:r w:rsidRPr="000B067D">
        <w:rPr>
          <w:rFonts w:ascii="Arial" w:hAnsi="Arial" w:cs="Arial"/>
          <w:sz w:val="24"/>
          <w:szCs w:val="24"/>
        </w:rPr>
        <w:t>Grisolía</w:t>
      </w:r>
      <w:proofErr w:type="spellEnd"/>
      <w:r w:rsidRPr="000B067D">
        <w:rPr>
          <w:rFonts w:ascii="Arial" w:hAnsi="Arial" w:cs="Arial"/>
          <w:sz w:val="24"/>
          <w:szCs w:val="24"/>
        </w:rPr>
        <w:t xml:space="preserve">, J. and </w:t>
      </w:r>
      <w:proofErr w:type="spellStart"/>
      <w:r w:rsidRPr="000B067D">
        <w:rPr>
          <w:rFonts w:ascii="Arial" w:hAnsi="Arial" w:cs="Arial"/>
          <w:sz w:val="24"/>
          <w:szCs w:val="24"/>
        </w:rPr>
        <w:t>Soopramanien</w:t>
      </w:r>
      <w:proofErr w:type="spellEnd"/>
      <w:r w:rsidRPr="000B067D">
        <w:rPr>
          <w:rFonts w:ascii="Arial" w:hAnsi="Arial" w:cs="Arial"/>
          <w:sz w:val="24"/>
          <w:szCs w:val="24"/>
        </w:rPr>
        <w:t>, D. (2019). The impact of service and government-policy attributes on consumer preferences for electric vehicles in China. </w:t>
      </w:r>
      <w:r w:rsidRPr="000B067D">
        <w:rPr>
          <w:rFonts w:ascii="Arial" w:hAnsi="Arial" w:cs="Arial"/>
          <w:i/>
          <w:iCs/>
          <w:sz w:val="24"/>
          <w:szCs w:val="24"/>
        </w:rPr>
        <w:t>Transportation Research Part A: Policy and Practice</w:t>
      </w:r>
      <w:r w:rsidRPr="000B067D">
        <w:rPr>
          <w:rFonts w:ascii="Arial" w:hAnsi="Arial" w:cs="Arial"/>
          <w:sz w:val="24"/>
          <w:szCs w:val="24"/>
        </w:rPr>
        <w:t>, 122, pp.70-84.</w:t>
      </w:r>
    </w:p>
    <w:p w:rsidR="00245321" w:rsidRDefault="00245321" w:rsidP="00AC6C4E">
      <w:pPr>
        <w:spacing w:line="360" w:lineRule="auto"/>
        <w:ind w:firstLineChars="200" w:firstLine="480"/>
        <w:rPr>
          <w:rFonts w:ascii="Arial" w:hAnsi="Arial" w:cs="Arial"/>
          <w:color w:val="000000" w:themeColor="text1"/>
          <w:sz w:val="24"/>
          <w:szCs w:val="24"/>
        </w:rPr>
      </w:pPr>
      <w:proofErr w:type="spellStart"/>
      <w:r w:rsidRPr="000B067D">
        <w:rPr>
          <w:rFonts w:ascii="Arial" w:hAnsi="Arial" w:cs="Arial"/>
          <w:color w:val="000000" w:themeColor="text1"/>
          <w:sz w:val="24"/>
          <w:szCs w:val="24"/>
        </w:rPr>
        <w:lastRenderedPageBreak/>
        <w:t>Rasheed</w:t>
      </w:r>
      <w:proofErr w:type="spellEnd"/>
      <w:r w:rsidRPr="000B067D">
        <w:rPr>
          <w:rFonts w:ascii="Arial" w:hAnsi="Arial" w:cs="Arial"/>
          <w:color w:val="000000" w:themeColor="text1"/>
          <w:sz w:val="24"/>
          <w:szCs w:val="24"/>
        </w:rPr>
        <w:t xml:space="preserve">, F. and </w:t>
      </w:r>
      <w:proofErr w:type="spellStart"/>
      <w:r w:rsidRPr="000B067D">
        <w:rPr>
          <w:rFonts w:ascii="Arial" w:hAnsi="Arial" w:cs="Arial"/>
          <w:color w:val="000000" w:themeColor="text1"/>
          <w:sz w:val="24"/>
          <w:szCs w:val="24"/>
        </w:rPr>
        <w:t>Abadi</w:t>
      </w:r>
      <w:proofErr w:type="spellEnd"/>
      <w:r w:rsidRPr="000B067D">
        <w:rPr>
          <w:rFonts w:ascii="Arial" w:hAnsi="Arial" w:cs="Arial"/>
          <w:color w:val="000000" w:themeColor="text1"/>
          <w:sz w:val="24"/>
          <w:szCs w:val="24"/>
        </w:rPr>
        <w:t>, M. (2014). Impact of Service Quality, Trust and Perceived Value on Customer Loyalty in Malaysia Services Industries. </w:t>
      </w:r>
      <w:proofErr w:type="spellStart"/>
      <w:r w:rsidRPr="000B067D">
        <w:rPr>
          <w:rFonts w:ascii="Arial" w:hAnsi="Arial" w:cs="Arial"/>
          <w:i/>
          <w:iCs/>
          <w:color w:val="000000" w:themeColor="text1"/>
          <w:sz w:val="24"/>
          <w:szCs w:val="24"/>
        </w:rPr>
        <w:t>Procedia</w:t>
      </w:r>
      <w:proofErr w:type="spellEnd"/>
      <w:r w:rsidRPr="000B067D">
        <w:rPr>
          <w:rFonts w:ascii="Arial" w:hAnsi="Arial" w:cs="Arial"/>
          <w:i/>
          <w:iCs/>
          <w:color w:val="000000" w:themeColor="text1"/>
          <w:sz w:val="24"/>
          <w:szCs w:val="24"/>
        </w:rPr>
        <w:t xml:space="preserve"> - Social and Behavioral Sciences</w:t>
      </w:r>
      <w:r w:rsidRPr="000B067D">
        <w:rPr>
          <w:rFonts w:ascii="Arial" w:hAnsi="Arial" w:cs="Arial"/>
          <w:color w:val="000000" w:themeColor="text1"/>
          <w:sz w:val="24"/>
          <w:szCs w:val="24"/>
        </w:rPr>
        <w:t>, 164, pp.298-304.</w:t>
      </w:r>
    </w:p>
    <w:p w:rsidR="00E3446B" w:rsidRPr="000B067D" w:rsidRDefault="00E3446B" w:rsidP="00AC6C4E">
      <w:pPr>
        <w:spacing w:line="360" w:lineRule="auto"/>
        <w:ind w:firstLineChars="200" w:firstLine="480"/>
        <w:rPr>
          <w:rFonts w:ascii="Arial" w:hAnsi="Arial" w:cs="Arial"/>
          <w:color w:val="000000" w:themeColor="text1"/>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Rezvani</w:t>
      </w:r>
      <w:proofErr w:type="spellEnd"/>
      <w:r w:rsidRPr="000B067D">
        <w:rPr>
          <w:rFonts w:ascii="Arial" w:hAnsi="Arial" w:cs="Arial"/>
          <w:sz w:val="24"/>
          <w:szCs w:val="24"/>
        </w:rPr>
        <w:t xml:space="preserve">, Z. and </w:t>
      </w:r>
      <w:proofErr w:type="spellStart"/>
      <w:r w:rsidRPr="000B067D">
        <w:rPr>
          <w:rFonts w:ascii="Arial" w:hAnsi="Arial" w:cs="Arial"/>
          <w:sz w:val="24"/>
          <w:szCs w:val="24"/>
        </w:rPr>
        <w:t>Bengtsson</w:t>
      </w:r>
      <w:proofErr w:type="spellEnd"/>
      <w:r w:rsidRPr="000B067D">
        <w:rPr>
          <w:rFonts w:ascii="Arial" w:hAnsi="Arial" w:cs="Arial"/>
          <w:sz w:val="24"/>
          <w:szCs w:val="24"/>
        </w:rPr>
        <w:t>, M. (2018). Consumer motivations for sustainable consumption: The interaction of gain, normative and hedonic motivations on electric vehicle adoption. </w:t>
      </w:r>
      <w:r w:rsidRPr="000B067D">
        <w:rPr>
          <w:rFonts w:ascii="Arial" w:hAnsi="Arial" w:cs="Arial"/>
          <w:i/>
          <w:iCs/>
          <w:sz w:val="24"/>
          <w:szCs w:val="24"/>
        </w:rPr>
        <w:t>Business Strategy and the Environment</w:t>
      </w:r>
      <w:r w:rsidRPr="000B067D">
        <w:rPr>
          <w:rFonts w:ascii="Arial" w:hAnsi="Arial" w:cs="Arial"/>
          <w:sz w:val="24"/>
          <w:szCs w:val="24"/>
        </w:rPr>
        <w:t xml:space="preserve">, 27(8), pp.1272-1283.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Richardson, D. (2013). Electric vehicles and the electric grid: A review of modeling approaches, Impacts, and renewable energy integration. </w:t>
      </w:r>
      <w:r w:rsidRPr="000B067D">
        <w:rPr>
          <w:rFonts w:ascii="Arial" w:hAnsi="Arial" w:cs="Arial"/>
          <w:i/>
          <w:iCs/>
          <w:sz w:val="24"/>
          <w:szCs w:val="24"/>
        </w:rPr>
        <w:t>Renewable and Sustainable Energy Reviews</w:t>
      </w:r>
      <w:r w:rsidRPr="000B067D">
        <w:rPr>
          <w:rFonts w:ascii="Arial" w:hAnsi="Arial" w:cs="Arial"/>
          <w:sz w:val="24"/>
          <w:szCs w:val="24"/>
        </w:rPr>
        <w:t>, 19, pp.247-254.</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Scriven</w:t>
      </w:r>
      <w:proofErr w:type="spellEnd"/>
      <w:r w:rsidRPr="000B067D">
        <w:rPr>
          <w:rFonts w:ascii="Arial" w:hAnsi="Arial" w:cs="Arial"/>
          <w:color w:val="000000"/>
          <w:sz w:val="24"/>
          <w:szCs w:val="24"/>
          <w:shd w:val="clear" w:color="auto" w:fill="FFFFFF"/>
        </w:rPr>
        <w:t xml:space="preserve">, M. and </w:t>
      </w:r>
      <w:proofErr w:type="spellStart"/>
      <w:r w:rsidRPr="000B067D">
        <w:rPr>
          <w:rFonts w:ascii="Arial" w:hAnsi="Arial" w:cs="Arial"/>
          <w:color w:val="000000"/>
          <w:sz w:val="24"/>
          <w:szCs w:val="24"/>
          <w:shd w:val="clear" w:color="auto" w:fill="FFFFFF"/>
        </w:rPr>
        <w:t>Coryn</w:t>
      </w:r>
      <w:proofErr w:type="spellEnd"/>
      <w:r w:rsidRPr="000B067D">
        <w:rPr>
          <w:rFonts w:ascii="Arial" w:hAnsi="Arial" w:cs="Arial"/>
          <w:color w:val="000000"/>
          <w:sz w:val="24"/>
          <w:szCs w:val="24"/>
          <w:shd w:val="clear" w:color="auto" w:fill="FFFFFF"/>
        </w:rPr>
        <w:t>, C. (2008). The logic of research evaluation. </w:t>
      </w:r>
      <w:r w:rsidRPr="000B067D">
        <w:rPr>
          <w:rFonts w:ascii="Arial" w:hAnsi="Arial" w:cs="Arial"/>
          <w:i/>
          <w:iCs/>
          <w:color w:val="000000"/>
          <w:sz w:val="24"/>
          <w:szCs w:val="24"/>
          <w:shd w:val="clear" w:color="auto" w:fill="FFFFFF"/>
        </w:rPr>
        <w:t>New Directions for Evaluation</w:t>
      </w:r>
      <w:r w:rsidRPr="000B067D">
        <w:rPr>
          <w:rFonts w:ascii="Arial" w:hAnsi="Arial" w:cs="Arial"/>
          <w:color w:val="000000"/>
          <w:sz w:val="24"/>
          <w:szCs w:val="24"/>
          <w:shd w:val="clear" w:color="auto" w:fill="FFFFFF"/>
        </w:rPr>
        <w:t>, 2008(118), pp.89-105.</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Seddon</w:t>
      </w:r>
      <w:proofErr w:type="spellEnd"/>
      <w:r w:rsidRPr="000B067D">
        <w:rPr>
          <w:rFonts w:ascii="Arial" w:hAnsi="Arial" w:cs="Arial"/>
          <w:sz w:val="24"/>
          <w:szCs w:val="24"/>
        </w:rPr>
        <w:t xml:space="preserve">, J. and </w:t>
      </w:r>
      <w:proofErr w:type="spellStart"/>
      <w:r w:rsidRPr="000B067D">
        <w:rPr>
          <w:rFonts w:ascii="Arial" w:hAnsi="Arial" w:cs="Arial"/>
          <w:sz w:val="24"/>
          <w:szCs w:val="24"/>
        </w:rPr>
        <w:t>Rosner</w:t>
      </w:r>
      <w:proofErr w:type="spellEnd"/>
      <w:r w:rsidRPr="000B067D">
        <w:rPr>
          <w:rFonts w:ascii="Arial" w:hAnsi="Arial" w:cs="Arial"/>
          <w:sz w:val="24"/>
          <w:szCs w:val="24"/>
        </w:rPr>
        <w:t>, B. (2016). Response to AREDS supplements according to genetic factors: survival analysis approach using the eye as the unit of analysis. </w:t>
      </w:r>
      <w:r w:rsidRPr="000B067D">
        <w:rPr>
          <w:rFonts w:ascii="Arial" w:hAnsi="Arial" w:cs="Arial"/>
          <w:i/>
          <w:iCs/>
          <w:sz w:val="24"/>
          <w:szCs w:val="24"/>
        </w:rPr>
        <w:t>British Journal of Ophthalmology</w:t>
      </w:r>
      <w:r w:rsidRPr="000B067D">
        <w:rPr>
          <w:rFonts w:ascii="Arial" w:hAnsi="Arial" w:cs="Arial"/>
          <w:sz w:val="24"/>
          <w:szCs w:val="24"/>
        </w:rPr>
        <w:t>, 100(12), pp.1731-1737.</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Senbabaoglu, E. (2017). The Impact of the Service Innovativeness on Perceived Overall Service Quality, Customer Loyalty and Perceived Customer Value in Shopping Sites. </w:t>
      </w:r>
      <w:r w:rsidRPr="000B067D">
        <w:rPr>
          <w:rFonts w:ascii="Arial" w:hAnsi="Arial" w:cs="Arial"/>
          <w:i/>
          <w:iCs/>
          <w:sz w:val="24"/>
          <w:szCs w:val="24"/>
        </w:rPr>
        <w:t>Marketing and Branding Research</w:t>
      </w:r>
      <w:r w:rsidRPr="000B067D">
        <w:rPr>
          <w:rFonts w:ascii="Arial" w:hAnsi="Arial" w:cs="Arial"/>
          <w:sz w:val="24"/>
          <w:szCs w:val="24"/>
        </w:rPr>
        <w:t>, 4(4), pp.371-383.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Shao, J. and </w:t>
      </w:r>
      <w:proofErr w:type="spellStart"/>
      <w:r w:rsidRPr="000B067D">
        <w:rPr>
          <w:rFonts w:ascii="Arial" w:hAnsi="Arial" w:cs="Arial"/>
          <w:color w:val="000000"/>
          <w:sz w:val="24"/>
          <w:szCs w:val="24"/>
          <w:shd w:val="clear" w:color="auto" w:fill="FFFFFF"/>
        </w:rPr>
        <w:t>Ünal</w:t>
      </w:r>
      <w:proofErr w:type="spellEnd"/>
      <w:r w:rsidRPr="000B067D">
        <w:rPr>
          <w:rFonts w:ascii="Arial" w:hAnsi="Arial" w:cs="Arial"/>
          <w:color w:val="000000"/>
          <w:sz w:val="24"/>
          <w:szCs w:val="24"/>
          <w:shd w:val="clear" w:color="auto" w:fill="FFFFFF"/>
        </w:rPr>
        <w:t>, E. (2019). What do consumers value more in green purchasing? Assessing the sustainability practices from demand side of business.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209, pp.1473-1483.</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lastRenderedPageBreak/>
        <w:t xml:space="preserve">Singh, N. and Gupta, K. (2013). Environmental attitude and ecological </w:t>
      </w:r>
      <w:proofErr w:type="spellStart"/>
      <w:r w:rsidRPr="000B067D">
        <w:rPr>
          <w:rFonts w:ascii="Arial" w:hAnsi="Arial" w:cs="Arial"/>
          <w:sz w:val="24"/>
          <w:szCs w:val="24"/>
        </w:rPr>
        <w:t>behaviour</w:t>
      </w:r>
      <w:proofErr w:type="spellEnd"/>
      <w:r w:rsidRPr="000B067D">
        <w:rPr>
          <w:rFonts w:ascii="Arial" w:hAnsi="Arial" w:cs="Arial"/>
          <w:sz w:val="24"/>
          <w:szCs w:val="24"/>
        </w:rPr>
        <w:t xml:space="preserve"> of Indian consumers. </w:t>
      </w:r>
      <w:r w:rsidRPr="000B067D">
        <w:rPr>
          <w:rFonts w:ascii="Arial" w:hAnsi="Arial" w:cs="Arial"/>
          <w:i/>
          <w:iCs/>
          <w:sz w:val="24"/>
          <w:szCs w:val="24"/>
        </w:rPr>
        <w:t>Social Responsibility Journal</w:t>
      </w:r>
      <w:r w:rsidRPr="000B067D">
        <w:rPr>
          <w:rFonts w:ascii="Arial" w:hAnsi="Arial" w:cs="Arial"/>
          <w:sz w:val="24"/>
          <w:szCs w:val="24"/>
        </w:rPr>
        <w:t>, 9(1), pp.4-18.</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Song, Y. (2019). Does haze pollution promote the consumption of energy-saving appliances in China? An empirical study based on norm activation model. </w:t>
      </w:r>
      <w:r w:rsidRPr="000B067D">
        <w:rPr>
          <w:rFonts w:ascii="Arial" w:hAnsi="Arial" w:cs="Arial"/>
          <w:i/>
          <w:iCs/>
          <w:color w:val="000000"/>
          <w:sz w:val="24"/>
          <w:szCs w:val="24"/>
          <w:shd w:val="clear" w:color="auto" w:fill="FFFFFF"/>
        </w:rPr>
        <w:t>Resources, Conservation and Recycling</w:t>
      </w:r>
      <w:r w:rsidRPr="000B067D">
        <w:rPr>
          <w:rFonts w:ascii="Arial" w:hAnsi="Arial" w:cs="Arial"/>
          <w:color w:val="000000"/>
          <w:sz w:val="24"/>
          <w:szCs w:val="24"/>
          <w:shd w:val="clear" w:color="auto" w:fill="FFFFFF"/>
        </w:rPr>
        <w:t>, 145, pp.220-229.</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Steg</w:t>
      </w:r>
      <w:proofErr w:type="spellEnd"/>
      <w:r w:rsidRPr="000B067D">
        <w:rPr>
          <w:rFonts w:ascii="Arial" w:hAnsi="Arial" w:cs="Arial"/>
          <w:color w:val="000000"/>
          <w:sz w:val="24"/>
          <w:szCs w:val="24"/>
          <w:shd w:val="clear" w:color="auto" w:fill="FFFFFF"/>
        </w:rPr>
        <w:t xml:space="preserve">, L. and </w:t>
      </w:r>
      <w:proofErr w:type="spellStart"/>
      <w:r w:rsidRPr="000B067D">
        <w:rPr>
          <w:rFonts w:ascii="Arial" w:hAnsi="Arial" w:cs="Arial"/>
          <w:color w:val="000000"/>
          <w:sz w:val="24"/>
          <w:szCs w:val="24"/>
          <w:shd w:val="clear" w:color="auto" w:fill="FFFFFF"/>
        </w:rPr>
        <w:t>Shwom</w:t>
      </w:r>
      <w:proofErr w:type="spellEnd"/>
      <w:r w:rsidRPr="000B067D">
        <w:rPr>
          <w:rFonts w:ascii="Arial" w:hAnsi="Arial" w:cs="Arial"/>
          <w:color w:val="000000"/>
          <w:sz w:val="24"/>
          <w:szCs w:val="24"/>
          <w:shd w:val="clear" w:color="auto" w:fill="FFFFFF"/>
        </w:rPr>
        <w:t>, R. (2018). What Drives Energy Consumers?: Engaging People in a Sustainable Energy Transition. </w:t>
      </w:r>
      <w:r w:rsidRPr="000B067D">
        <w:rPr>
          <w:rFonts w:ascii="Arial" w:hAnsi="Arial" w:cs="Arial"/>
          <w:i/>
          <w:iCs/>
          <w:color w:val="000000"/>
          <w:sz w:val="24"/>
          <w:szCs w:val="24"/>
          <w:shd w:val="clear" w:color="auto" w:fill="FFFFFF"/>
        </w:rPr>
        <w:t>IEEE Power and Energy Magazine</w:t>
      </w:r>
      <w:r w:rsidRPr="000B067D">
        <w:rPr>
          <w:rFonts w:ascii="Arial" w:hAnsi="Arial" w:cs="Arial"/>
          <w:color w:val="000000"/>
          <w:sz w:val="24"/>
          <w:szCs w:val="24"/>
          <w:shd w:val="clear" w:color="auto" w:fill="FFFFFF"/>
        </w:rPr>
        <w:t>, 16(1), pp.20-28.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Stolaroff</w:t>
      </w:r>
      <w:proofErr w:type="spellEnd"/>
      <w:r w:rsidRPr="000B067D">
        <w:rPr>
          <w:rFonts w:ascii="Arial" w:hAnsi="Arial" w:cs="Arial"/>
          <w:color w:val="000000"/>
          <w:sz w:val="24"/>
          <w:szCs w:val="24"/>
          <w:shd w:val="clear" w:color="auto" w:fill="FFFFFF"/>
        </w:rPr>
        <w:t>, J. (2018). Energy use and life cycle greenhouse gas emissions of drones for commercial package delivery. </w:t>
      </w:r>
      <w:r w:rsidRPr="000B067D">
        <w:rPr>
          <w:rFonts w:ascii="Arial" w:hAnsi="Arial" w:cs="Arial"/>
          <w:i/>
          <w:iCs/>
          <w:color w:val="000000"/>
          <w:sz w:val="24"/>
          <w:szCs w:val="24"/>
          <w:shd w:val="clear" w:color="auto" w:fill="FFFFFF"/>
        </w:rPr>
        <w:t>Nature Communications</w:t>
      </w:r>
      <w:r w:rsidRPr="000B067D">
        <w:rPr>
          <w:rFonts w:ascii="Arial" w:hAnsi="Arial" w:cs="Arial"/>
          <w:color w:val="000000"/>
          <w:sz w:val="24"/>
          <w:szCs w:val="24"/>
          <w:shd w:val="clear" w:color="auto" w:fill="FFFFFF"/>
        </w:rPr>
        <w:t>, 9(1).</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Sun, L. (2018). Development and Policies of New Energy Vehicles in China. </w:t>
      </w:r>
      <w:r w:rsidRPr="000B067D">
        <w:rPr>
          <w:rFonts w:ascii="Arial" w:hAnsi="Arial" w:cs="Arial"/>
          <w:i/>
          <w:iCs/>
          <w:sz w:val="24"/>
          <w:szCs w:val="24"/>
        </w:rPr>
        <w:t>Asian Social Science</w:t>
      </w:r>
      <w:r w:rsidRPr="000B067D">
        <w:rPr>
          <w:rFonts w:ascii="Arial" w:hAnsi="Arial" w:cs="Arial"/>
          <w:sz w:val="24"/>
          <w:szCs w:val="24"/>
        </w:rPr>
        <w:t>, 8(2).</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Sun, Z.Y. and Li, G.X.(2015). On reliability and flexibility of sustainable energy application route for vehicles in China. </w:t>
      </w:r>
      <w:r w:rsidRPr="000B067D">
        <w:rPr>
          <w:rFonts w:ascii="Arial" w:hAnsi="Arial" w:cs="Arial"/>
          <w:i/>
          <w:iCs/>
          <w:sz w:val="24"/>
          <w:szCs w:val="24"/>
        </w:rPr>
        <w:t>Renewable and Sustainable Energy Reviews</w:t>
      </w:r>
      <w:r w:rsidRPr="000B067D">
        <w:rPr>
          <w:rFonts w:ascii="Arial" w:hAnsi="Arial" w:cs="Arial"/>
          <w:sz w:val="24"/>
          <w:szCs w:val="24"/>
        </w:rPr>
        <w:t>, </w:t>
      </w:r>
      <w:r w:rsidRPr="000B067D">
        <w:rPr>
          <w:rFonts w:ascii="Arial" w:hAnsi="Arial" w:cs="Arial"/>
          <w:i/>
          <w:iCs/>
          <w:sz w:val="24"/>
          <w:szCs w:val="24"/>
        </w:rPr>
        <w:t>51</w:t>
      </w:r>
      <w:r w:rsidRPr="000B067D">
        <w:rPr>
          <w:rFonts w:ascii="Arial" w:hAnsi="Arial" w:cs="Arial"/>
          <w:sz w:val="24"/>
          <w:szCs w:val="24"/>
        </w:rPr>
        <w:t>, pp.830-846.</w:t>
      </w:r>
    </w:p>
    <w:p w:rsidR="00E3446B" w:rsidRPr="000B067D" w:rsidRDefault="00E3446B" w:rsidP="00AC6C4E">
      <w:pPr>
        <w:spacing w:line="360" w:lineRule="auto"/>
        <w:ind w:firstLineChars="200" w:firstLine="480"/>
        <w:rPr>
          <w:rFonts w:ascii="Arial" w:hAnsi="Arial" w:cs="Arial"/>
          <w:sz w:val="24"/>
          <w:szCs w:val="24"/>
        </w:rPr>
      </w:pPr>
    </w:p>
    <w:p w:rsidR="00245321" w:rsidRPr="000B067D"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Sung, Y. and Kim, K. (2013). Descriptive Analysis of Toothpaste Flavor Using Novel Sample Preparation Procedure. </w:t>
      </w:r>
      <w:r w:rsidRPr="000B067D">
        <w:rPr>
          <w:rFonts w:ascii="Arial" w:hAnsi="Arial" w:cs="Arial"/>
          <w:i/>
          <w:iCs/>
          <w:color w:val="000000"/>
          <w:sz w:val="24"/>
          <w:szCs w:val="24"/>
          <w:shd w:val="clear" w:color="auto" w:fill="FFFFFF"/>
        </w:rPr>
        <w:t>Journal of Sensory Studies</w:t>
      </w:r>
      <w:r w:rsidRPr="000B067D">
        <w:rPr>
          <w:rFonts w:ascii="Arial" w:hAnsi="Arial" w:cs="Arial"/>
          <w:color w:val="000000"/>
          <w:sz w:val="24"/>
          <w:szCs w:val="24"/>
          <w:shd w:val="clear" w:color="auto" w:fill="FFFFFF"/>
        </w:rPr>
        <w:t>, 28(2), pp.154-160.</w:t>
      </w: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Sweeney, J. and </w:t>
      </w:r>
      <w:proofErr w:type="spellStart"/>
      <w:r w:rsidRPr="000B067D">
        <w:rPr>
          <w:rFonts w:ascii="Arial" w:hAnsi="Arial" w:cs="Arial"/>
          <w:sz w:val="24"/>
          <w:szCs w:val="24"/>
        </w:rPr>
        <w:t>Soutar</w:t>
      </w:r>
      <w:proofErr w:type="spellEnd"/>
      <w:r w:rsidRPr="000B067D">
        <w:rPr>
          <w:rFonts w:ascii="Arial" w:hAnsi="Arial" w:cs="Arial"/>
          <w:sz w:val="24"/>
          <w:szCs w:val="24"/>
        </w:rPr>
        <w:t>, G. (2001). Consumer perceived value: The development of a multiple item scale. </w:t>
      </w:r>
      <w:r w:rsidRPr="000B067D">
        <w:rPr>
          <w:rFonts w:ascii="Arial" w:hAnsi="Arial" w:cs="Arial"/>
          <w:i/>
          <w:iCs/>
          <w:sz w:val="24"/>
          <w:szCs w:val="24"/>
        </w:rPr>
        <w:t>Journal of Retailing</w:t>
      </w:r>
      <w:r w:rsidRPr="000B067D">
        <w:rPr>
          <w:rFonts w:ascii="Arial" w:hAnsi="Arial" w:cs="Arial"/>
          <w:sz w:val="24"/>
          <w:szCs w:val="24"/>
        </w:rPr>
        <w:t>, 77(2), pp.203-220.</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Tan, R. (2018). Policy impact of new energy vehicles promotion on air </w:t>
      </w:r>
      <w:r w:rsidRPr="000B067D">
        <w:rPr>
          <w:rFonts w:ascii="Arial" w:hAnsi="Arial" w:cs="Arial"/>
          <w:color w:val="000000"/>
          <w:sz w:val="24"/>
          <w:szCs w:val="24"/>
          <w:shd w:val="clear" w:color="auto" w:fill="FFFFFF"/>
        </w:rPr>
        <w:lastRenderedPageBreak/>
        <w:t>quality in Chinese cities. </w:t>
      </w:r>
      <w:r w:rsidRPr="000B067D">
        <w:rPr>
          <w:rFonts w:ascii="Arial" w:hAnsi="Arial" w:cs="Arial"/>
          <w:i/>
          <w:iCs/>
          <w:color w:val="000000"/>
          <w:sz w:val="24"/>
          <w:szCs w:val="24"/>
          <w:shd w:val="clear" w:color="auto" w:fill="FFFFFF"/>
        </w:rPr>
        <w:t>Energy Policy</w:t>
      </w:r>
      <w:r w:rsidRPr="000B067D">
        <w:rPr>
          <w:rFonts w:ascii="Arial" w:hAnsi="Arial" w:cs="Arial"/>
          <w:color w:val="000000"/>
          <w:sz w:val="24"/>
          <w:szCs w:val="24"/>
          <w:shd w:val="clear" w:color="auto" w:fill="FFFFFF"/>
        </w:rPr>
        <w:t>, 118, pp.33-40.</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Ulaga, W. and Chacour, S. (2016). Measuring Customer-Perceived Value in Business Markets. </w:t>
      </w:r>
      <w:r w:rsidRPr="000B067D">
        <w:rPr>
          <w:rFonts w:ascii="Arial" w:hAnsi="Arial" w:cs="Arial"/>
          <w:i/>
          <w:iCs/>
          <w:sz w:val="24"/>
          <w:szCs w:val="24"/>
        </w:rPr>
        <w:t>Industrial Marketing Management</w:t>
      </w:r>
      <w:r w:rsidRPr="000B067D">
        <w:rPr>
          <w:rFonts w:ascii="Arial" w:hAnsi="Arial" w:cs="Arial"/>
          <w:sz w:val="24"/>
          <w:szCs w:val="24"/>
        </w:rPr>
        <w:t>, 30(6), pp.525-540.</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Vera, J. (2015). Perceived brand quality as a way to superior customer perceived value crossing by moderating effects. </w:t>
      </w:r>
      <w:r w:rsidRPr="000B067D">
        <w:rPr>
          <w:rFonts w:ascii="Arial" w:hAnsi="Arial" w:cs="Arial"/>
          <w:i/>
          <w:iCs/>
          <w:sz w:val="24"/>
          <w:szCs w:val="24"/>
        </w:rPr>
        <w:t>Journal of Product &amp; Brand Management</w:t>
      </w:r>
      <w:r w:rsidRPr="000B067D">
        <w:rPr>
          <w:rFonts w:ascii="Arial" w:hAnsi="Arial" w:cs="Arial"/>
          <w:sz w:val="24"/>
          <w:szCs w:val="24"/>
        </w:rPr>
        <w:t>, 24(2), pp.147-156.</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Walsh, G., </w:t>
      </w:r>
      <w:proofErr w:type="spellStart"/>
      <w:r w:rsidRPr="000B067D">
        <w:rPr>
          <w:rFonts w:ascii="Arial" w:hAnsi="Arial" w:cs="Arial"/>
          <w:sz w:val="24"/>
          <w:szCs w:val="24"/>
        </w:rPr>
        <w:t>Shiu</w:t>
      </w:r>
      <w:proofErr w:type="spellEnd"/>
      <w:r w:rsidRPr="000B067D">
        <w:rPr>
          <w:rFonts w:ascii="Arial" w:hAnsi="Arial" w:cs="Arial"/>
          <w:sz w:val="24"/>
          <w:szCs w:val="24"/>
        </w:rPr>
        <w:t>, E. and Hassan, L. (2014). Replicating, validating, and reducing the length of the consumer perceived value scale. </w:t>
      </w:r>
      <w:r w:rsidRPr="000B067D">
        <w:rPr>
          <w:rFonts w:ascii="Arial" w:hAnsi="Arial" w:cs="Arial"/>
          <w:i/>
          <w:iCs/>
          <w:sz w:val="24"/>
          <w:szCs w:val="24"/>
        </w:rPr>
        <w:t>Journal of Business Research</w:t>
      </w:r>
      <w:r w:rsidRPr="000B067D">
        <w:rPr>
          <w:rFonts w:ascii="Arial" w:hAnsi="Arial" w:cs="Arial"/>
          <w:sz w:val="24"/>
          <w:szCs w:val="24"/>
        </w:rPr>
        <w:t xml:space="preserve">, 67(3), pp.260-267.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Wang, K. and </w:t>
      </w:r>
      <w:proofErr w:type="spellStart"/>
      <w:r w:rsidRPr="000B067D">
        <w:rPr>
          <w:rFonts w:ascii="Arial" w:hAnsi="Arial" w:cs="Arial"/>
          <w:sz w:val="24"/>
          <w:szCs w:val="24"/>
        </w:rPr>
        <w:t>Ke</w:t>
      </w:r>
      <w:proofErr w:type="spellEnd"/>
      <w:r w:rsidRPr="000B067D">
        <w:rPr>
          <w:rFonts w:ascii="Arial" w:hAnsi="Arial" w:cs="Arial"/>
          <w:sz w:val="24"/>
          <w:szCs w:val="24"/>
        </w:rPr>
        <w:t>, Y. (2018). Public-Private Partnerships in the Electric Vehicle Charging Infrastructure in China: An Illustrative Case Study. </w:t>
      </w:r>
      <w:r w:rsidRPr="000B067D">
        <w:rPr>
          <w:rFonts w:ascii="Arial" w:hAnsi="Arial" w:cs="Arial"/>
          <w:i/>
          <w:iCs/>
          <w:sz w:val="24"/>
          <w:szCs w:val="24"/>
        </w:rPr>
        <w:t>Advances in Civil Engineering</w:t>
      </w:r>
      <w:r w:rsidRPr="000B067D">
        <w:rPr>
          <w:rFonts w:ascii="Arial" w:hAnsi="Arial" w:cs="Arial"/>
          <w:sz w:val="24"/>
          <w:szCs w:val="24"/>
        </w:rPr>
        <w:t>, 2018, pp.1-10.</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Wang, N. and Mogi, G. (2017). Deregulation, market competition, and innovation of utilities: Evidence from Japanese electric sector. </w:t>
      </w:r>
      <w:r w:rsidRPr="000B067D">
        <w:rPr>
          <w:rFonts w:ascii="Arial" w:hAnsi="Arial" w:cs="Arial"/>
          <w:i/>
          <w:iCs/>
          <w:sz w:val="24"/>
          <w:szCs w:val="24"/>
        </w:rPr>
        <w:t>Energy Policy</w:t>
      </w:r>
      <w:r w:rsidRPr="000B067D">
        <w:rPr>
          <w:rFonts w:ascii="Arial" w:hAnsi="Arial" w:cs="Arial"/>
          <w:sz w:val="24"/>
          <w:szCs w:val="24"/>
        </w:rPr>
        <w:t>, 111, pp.403-413.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Wang, N. and Tang, L. (2018). Analysis of public acceptance of electric vehicles: An empirical study in Shanghai. </w:t>
      </w:r>
      <w:r w:rsidRPr="000B067D">
        <w:rPr>
          <w:rFonts w:ascii="Arial" w:hAnsi="Arial" w:cs="Arial"/>
          <w:i/>
          <w:iCs/>
          <w:color w:val="000000"/>
          <w:sz w:val="24"/>
          <w:szCs w:val="24"/>
          <w:shd w:val="clear" w:color="auto" w:fill="FFFFFF"/>
        </w:rPr>
        <w:t>Technological Forecasting and Social Change</w:t>
      </w:r>
      <w:r w:rsidRPr="000B067D">
        <w:rPr>
          <w:rFonts w:ascii="Arial" w:hAnsi="Arial" w:cs="Arial"/>
          <w:color w:val="000000"/>
          <w:sz w:val="24"/>
          <w:szCs w:val="24"/>
          <w:shd w:val="clear" w:color="auto" w:fill="FFFFFF"/>
        </w:rPr>
        <w:t>, 126, pp.284-291.</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Wang, S., Fan, J., Zhao, D., Yang, S. and Fu, Y.(2016</w:t>
      </w:r>
      <w:r w:rsidRPr="000B067D">
        <w:rPr>
          <w:rFonts w:ascii="Arial" w:hAnsi="Arial" w:cs="Arial"/>
          <w:sz w:val="24"/>
          <w:szCs w:val="24"/>
        </w:rPr>
        <w:t>）</w:t>
      </w:r>
      <w:r w:rsidRPr="000B067D">
        <w:rPr>
          <w:rFonts w:ascii="Arial" w:hAnsi="Arial" w:cs="Arial"/>
          <w:sz w:val="24"/>
          <w:szCs w:val="24"/>
        </w:rPr>
        <w:t>. Predicting consumers’ intention to adopt hybrid electric vehicles: using an extended version of the theory of planned behavior model. </w:t>
      </w:r>
      <w:r w:rsidRPr="000B067D">
        <w:rPr>
          <w:rFonts w:ascii="Arial" w:hAnsi="Arial" w:cs="Arial"/>
          <w:i/>
          <w:iCs/>
          <w:sz w:val="24"/>
          <w:szCs w:val="24"/>
        </w:rPr>
        <w:t>Transportation</w:t>
      </w:r>
      <w:r w:rsidRPr="000B067D">
        <w:rPr>
          <w:rFonts w:ascii="Arial" w:hAnsi="Arial" w:cs="Arial"/>
          <w:sz w:val="24"/>
          <w:szCs w:val="24"/>
        </w:rPr>
        <w:t>, </w:t>
      </w:r>
      <w:r w:rsidRPr="000B067D">
        <w:rPr>
          <w:rFonts w:ascii="Arial" w:hAnsi="Arial" w:cs="Arial"/>
          <w:i/>
          <w:iCs/>
          <w:sz w:val="24"/>
          <w:szCs w:val="24"/>
        </w:rPr>
        <w:t>43</w:t>
      </w:r>
      <w:r w:rsidRPr="000B067D">
        <w:rPr>
          <w:rFonts w:ascii="Arial" w:hAnsi="Arial" w:cs="Arial"/>
          <w:sz w:val="24"/>
          <w:szCs w:val="24"/>
        </w:rPr>
        <w:t xml:space="preserve">(1), </w:t>
      </w:r>
      <w:r w:rsidRPr="000B067D">
        <w:rPr>
          <w:rFonts w:ascii="Arial" w:hAnsi="Arial" w:cs="Arial"/>
          <w:sz w:val="24"/>
          <w:szCs w:val="24"/>
        </w:rPr>
        <w:lastRenderedPageBreak/>
        <w:t>pp.123-143.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Wang, Z., Wang, C. and </w:t>
      </w:r>
      <w:proofErr w:type="spellStart"/>
      <w:r w:rsidRPr="000B067D">
        <w:rPr>
          <w:rFonts w:ascii="Arial" w:hAnsi="Arial" w:cs="Arial"/>
          <w:sz w:val="24"/>
          <w:szCs w:val="24"/>
        </w:rPr>
        <w:t>Hao</w:t>
      </w:r>
      <w:proofErr w:type="spellEnd"/>
      <w:r w:rsidRPr="000B067D">
        <w:rPr>
          <w:rFonts w:ascii="Arial" w:hAnsi="Arial" w:cs="Arial"/>
          <w:sz w:val="24"/>
          <w:szCs w:val="24"/>
        </w:rPr>
        <w:t>, Y. (2013). Influencing factors of private purchasing intentions of new energy vehicles in China. </w:t>
      </w:r>
      <w:r w:rsidRPr="000B067D">
        <w:rPr>
          <w:rFonts w:ascii="Arial" w:hAnsi="Arial" w:cs="Arial"/>
          <w:i/>
          <w:iCs/>
          <w:sz w:val="24"/>
          <w:szCs w:val="24"/>
        </w:rPr>
        <w:t>Journal of Renewable and Sustainable Energy</w:t>
      </w:r>
      <w:r w:rsidRPr="000B067D">
        <w:rPr>
          <w:rFonts w:ascii="Arial" w:hAnsi="Arial" w:cs="Arial"/>
          <w:sz w:val="24"/>
          <w:szCs w:val="24"/>
        </w:rPr>
        <w:t>, 5(6), p.063133.</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Wilderom</w:t>
      </w:r>
      <w:proofErr w:type="spellEnd"/>
      <w:r w:rsidRPr="000B067D">
        <w:rPr>
          <w:rFonts w:ascii="Arial" w:hAnsi="Arial" w:cs="Arial"/>
          <w:color w:val="000000"/>
          <w:sz w:val="24"/>
          <w:szCs w:val="24"/>
          <w:shd w:val="clear" w:color="auto" w:fill="FFFFFF"/>
        </w:rPr>
        <w:t>, C. (2017). Values and behaviors of effective lean managers: Mixed-methods exploratory research. </w:t>
      </w:r>
      <w:r w:rsidRPr="000B067D">
        <w:rPr>
          <w:rFonts w:ascii="Arial" w:hAnsi="Arial" w:cs="Arial"/>
          <w:i/>
          <w:iCs/>
          <w:color w:val="000000"/>
          <w:sz w:val="24"/>
          <w:szCs w:val="24"/>
          <w:shd w:val="clear" w:color="auto" w:fill="FFFFFF"/>
        </w:rPr>
        <w:t>European Management Journal</w:t>
      </w:r>
      <w:r w:rsidRPr="000B067D">
        <w:rPr>
          <w:rFonts w:ascii="Arial" w:hAnsi="Arial" w:cs="Arial"/>
          <w:color w:val="000000"/>
          <w:sz w:val="24"/>
          <w:szCs w:val="24"/>
          <w:shd w:val="clear" w:color="auto" w:fill="FFFFFF"/>
        </w:rPr>
        <w:t>, 35(2), pp.174-186.</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E3446B" w:rsidRDefault="000E245F"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Welbourne, T.M., Johnson. (1998). The role-based performance scale: Validity analysis of a theory-based measure. </w:t>
      </w:r>
      <w:r w:rsidRPr="000B067D">
        <w:rPr>
          <w:rFonts w:ascii="Arial" w:hAnsi="Arial" w:cs="Arial"/>
          <w:i/>
          <w:iCs/>
          <w:color w:val="000000"/>
          <w:sz w:val="24"/>
          <w:szCs w:val="24"/>
          <w:shd w:val="clear" w:color="auto" w:fill="FFFFFF"/>
        </w:rPr>
        <w:t>Academy of management journal</w:t>
      </w:r>
      <w:r w:rsidRPr="000B067D">
        <w:rPr>
          <w:rFonts w:ascii="Arial" w:hAnsi="Arial" w:cs="Arial"/>
          <w:color w:val="000000"/>
          <w:sz w:val="24"/>
          <w:szCs w:val="24"/>
          <w:shd w:val="clear" w:color="auto" w:fill="FFFFFF"/>
        </w:rPr>
        <w:t>, </w:t>
      </w:r>
      <w:r w:rsidRPr="000B067D">
        <w:rPr>
          <w:rFonts w:ascii="Arial" w:hAnsi="Arial" w:cs="Arial"/>
          <w:i/>
          <w:iCs/>
          <w:color w:val="000000"/>
          <w:sz w:val="24"/>
          <w:szCs w:val="24"/>
          <w:shd w:val="clear" w:color="auto" w:fill="FFFFFF"/>
        </w:rPr>
        <w:t>41</w:t>
      </w:r>
      <w:r w:rsidRPr="000B067D">
        <w:rPr>
          <w:rFonts w:ascii="Arial" w:hAnsi="Arial" w:cs="Arial"/>
          <w:color w:val="000000"/>
          <w:sz w:val="24"/>
          <w:szCs w:val="24"/>
          <w:shd w:val="clear" w:color="auto" w:fill="FFFFFF"/>
        </w:rPr>
        <w:t>(5), pp.540-555.</w:t>
      </w:r>
    </w:p>
    <w:p w:rsidR="00E3446B"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Wu, M. (2003). SPSS Statistical Application Practice - Questionnaire Analysis and Applied Statistics [M]. </w:t>
      </w:r>
      <w:r w:rsidRPr="000B067D">
        <w:rPr>
          <w:rFonts w:ascii="Arial" w:hAnsi="Arial" w:cs="Arial"/>
          <w:i/>
          <w:iCs/>
          <w:sz w:val="24"/>
          <w:szCs w:val="24"/>
        </w:rPr>
        <w:t>Beijing: Science Press</w:t>
      </w:r>
      <w:r w:rsidRPr="000B067D">
        <w:rPr>
          <w:rFonts w:ascii="Arial" w:hAnsi="Arial" w:cs="Arial"/>
          <w:sz w:val="24"/>
          <w:szCs w:val="24"/>
        </w:rPr>
        <w:t>, 35(8), pp.56-58.</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Wu, S. and Chen, Y. (2014). The Impact of Green Marketing and Perceived Innovation on Purchase Intention for Green Products. </w:t>
      </w:r>
      <w:r w:rsidRPr="000B067D">
        <w:rPr>
          <w:rFonts w:ascii="Arial" w:hAnsi="Arial" w:cs="Arial"/>
          <w:i/>
          <w:iCs/>
          <w:sz w:val="24"/>
          <w:szCs w:val="24"/>
        </w:rPr>
        <w:t>International Journal of Marketing Studies</w:t>
      </w:r>
      <w:r w:rsidRPr="000B067D">
        <w:rPr>
          <w:rFonts w:ascii="Arial" w:hAnsi="Arial" w:cs="Arial"/>
          <w:sz w:val="24"/>
          <w:szCs w:val="24"/>
        </w:rPr>
        <w:t>, 6(5).</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t>Xiong</w:t>
      </w:r>
      <w:proofErr w:type="spellEnd"/>
      <w:r w:rsidRPr="000B067D">
        <w:rPr>
          <w:rFonts w:ascii="Arial" w:hAnsi="Arial" w:cs="Arial"/>
          <w:color w:val="000000"/>
          <w:sz w:val="24"/>
          <w:szCs w:val="24"/>
          <w:shd w:val="clear" w:color="auto" w:fill="FFFFFF"/>
        </w:rPr>
        <w:t>, R. and Cao, J. (2018). Reinforcement learning-based real-time power management for hybrid energy storage system in the plug-in hybrid electric vehicle. </w:t>
      </w:r>
      <w:r w:rsidRPr="000B067D">
        <w:rPr>
          <w:rFonts w:ascii="Arial" w:hAnsi="Arial" w:cs="Arial"/>
          <w:i/>
          <w:iCs/>
          <w:color w:val="000000"/>
          <w:sz w:val="24"/>
          <w:szCs w:val="24"/>
          <w:shd w:val="clear" w:color="auto" w:fill="FFFFFF"/>
        </w:rPr>
        <w:t>Applied Energy</w:t>
      </w:r>
      <w:r w:rsidRPr="000B067D">
        <w:rPr>
          <w:rFonts w:ascii="Arial" w:hAnsi="Arial" w:cs="Arial"/>
          <w:color w:val="000000"/>
          <w:sz w:val="24"/>
          <w:szCs w:val="24"/>
          <w:shd w:val="clear" w:color="auto" w:fill="FFFFFF"/>
        </w:rPr>
        <w:t>, 211, pp.538-548.</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A54145" w:rsidRDefault="00A54145" w:rsidP="00A54145">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Xiao </w:t>
      </w:r>
      <w:proofErr w:type="spellStart"/>
      <w:r w:rsidRPr="000B067D">
        <w:rPr>
          <w:rFonts w:ascii="Arial" w:hAnsi="Arial" w:cs="Arial"/>
          <w:color w:val="000000"/>
          <w:sz w:val="24"/>
          <w:szCs w:val="24"/>
          <w:shd w:val="clear" w:color="auto" w:fill="FFFFFF"/>
        </w:rPr>
        <w:t>juntao</w:t>
      </w:r>
      <w:proofErr w:type="spellEnd"/>
      <w:r w:rsidRPr="000B067D">
        <w:rPr>
          <w:rFonts w:ascii="Arial" w:hAnsi="Arial" w:cs="Arial"/>
          <w:color w:val="000000"/>
          <w:sz w:val="24"/>
          <w:szCs w:val="24"/>
          <w:shd w:val="clear" w:color="auto" w:fill="FFFFFF"/>
        </w:rPr>
        <w:t>. (2018). Research on China's new energy automobile industry policy. Southwestern university of finance and economics press.</w:t>
      </w:r>
    </w:p>
    <w:p w:rsidR="00E3446B" w:rsidRPr="000B067D" w:rsidRDefault="00E3446B" w:rsidP="00A54145">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proofErr w:type="spellStart"/>
      <w:r w:rsidRPr="000B067D">
        <w:rPr>
          <w:rFonts w:ascii="Arial" w:hAnsi="Arial" w:cs="Arial"/>
          <w:color w:val="000000"/>
          <w:sz w:val="24"/>
          <w:szCs w:val="24"/>
          <w:shd w:val="clear" w:color="auto" w:fill="FFFFFF"/>
        </w:rPr>
        <w:lastRenderedPageBreak/>
        <w:t>Xu</w:t>
      </w:r>
      <w:proofErr w:type="spellEnd"/>
      <w:r w:rsidRPr="000B067D">
        <w:rPr>
          <w:rFonts w:ascii="Arial" w:hAnsi="Arial" w:cs="Arial"/>
          <w:color w:val="000000"/>
          <w:sz w:val="24"/>
          <w:szCs w:val="24"/>
          <w:shd w:val="clear" w:color="auto" w:fill="FFFFFF"/>
        </w:rPr>
        <w:t>, B. and Lin, B. (2018). Do we really understand the development of China's new energy industry?. </w:t>
      </w:r>
      <w:r w:rsidRPr="000B067D">
        <w:rPr>
          <w:rFonts w:ascii="Arial" w:hAnsi="Arial" w:cs="Arial"/>
          <w:i/>
          <w:iCs/>
          <w:color w:val="000000"/>
          <w:sz w:val="24"/>
          <w:szCs w:val="24"/>
          <w:shd w:val="clear" w:color="auto" w:fill="FFFFFF"/>
        </w:rPr>
        <w:t>Energy Economics</w:t>
      </w:r>
      <w:r w:rsidRPr="000B067D">
        <w:rPr>
          <w:rFonts w:ascii="Arial" w:hAnsi="Arial" w:cs="Arial"/>
          <w:color w:val="000000"/>
          <w:sz w:val="24"/>
          <w:szCs w:val="24"/>
          <w:shd w:val="clear" w:color="auto" w:fill="FFFFFF"/>
        </w:rPr>
        <w:t>, 74, pp.733-745.</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Yang, J. and Lee, J. (2019). Application of Sensory Descriptive Analysis and Consumer Studies to Investigate Traditional and Authentic Foods: A Review. </w:t>
      </w:r>
      <w:r w:rsidRPr="000B067D">
        <w:rPr>
          <w:rFonts w:ascii="Arial" w:hAnsi="Arial" w:cs="Arial"/>
          <w:i/>
          <w:iCs/>
          <w:sz w:val="24"/>
          <w:szCs w:val="24"/>
        </w:rPr>
        <w:t>Foods</w:t>
      </w:r>
      <w:r w:rsidRPr="000B067D">
        <w:rPr>
          <w:rFonts w:ascii="Arial" w:hAnsi="Arial" w:cs="Arial"/>
          <w:sz w:val="24"/>
          <w:szCs w:val="24"/>
        </w:rPr>
        <w:t>, 8(2), p.54.</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Yang, L. and Li, Y.(2013). Low-carbon city in China. </w:t>
      </w:r>
      <w:r w:rsidRPr="000B067D">
        <w:rPr>
          <w:rFonts w:ascii="Arial" w:hAnsi="Arial" w:cs="Arial"/>
          <w:i/>
          <w:iCs/>
          <w:sz w:val="24"/>
          <w:szCs w:val="24"/>
        </w:rPr>
        <w:t>Sustainable Cities and Society</w:t>
      </w:r>
      <w:r w:rsidRPr="000B067D">
        <w:rPr>
          <w:rFonts w:ascii="Arial" w:hAnsi="Arial" w:cs="Arial"/>
          <w:sz w:val="24"/>
          <w:szCs w:val="24"/>
        </w:rPr>
        <w:t>, </w:t>
      </w:r>
      <w:r w:rsidRPr="000B067D">
        <w:rPr>
          <w:rFonts w:ascii="Arial" w:hAnsi="Arial" w:cs="Arial"/>
          <w:i/>
          <w:iCs/>
          <w:sz w:val="24"/>
          <w:szCs w:val="24"/>
        </w:rPr>
        <w:t>9</w:t>
      </w:r>
      <w:r w:rsidRPr="000B067D">
        <w:rPr>
          <w:rFonts w:ascii="Arial" w:hAnsi="Arial" w:cs="Arial"/>
          <w:sz w:val="24"/>
          <w:szCs w:val="24"/>
        </w:rPr>
        <w:t>, pp.62-66.</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Yin, J. and Zhang, B. (2017). Purchasing intentions of Chinese citizens on new energy vehicles: How should one respond to current preferential policy?. </w:t>
      </w:r>
      <w:r w:rsidRPr="000B067D">
        <w:rPr>
          <w:rFonts w:ascii="Arial" w:hAnsi="Arial" w:cs="Arial"/>
          <w:i/>
          <w:iCs/>
          <w:color w:val="000000"/>
          <w:sz w:val="24"/>
          <w:szCs w:val="24"/>
          <w:shd w:val="clear" w:color="auto" w:fill="FFFFFF"/>
        </w:rPr>
        <w:t>Journal of Cleaner Production</w:t>
      </w:r>
      <w:r w:rsidRPr="000B067D">
        <w:rPr>
          <w:rFonts w:ascii="Arial" w:hAnsi="Arial" w:cs="Arial"/>
          <w:color w:val="000000"/>
          <w:sz w:val="24"/>
          <w:szCs w:val="24"/>
          <w:shd w:val="clear" w:color="auto" w:fill="FFFFFF"/>
        </w:rPr>
        <w:t>, 161, pp.1000-1010.</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Yu, P. and </w:t>
      </w:r>
      <w:proofErr w:type="spellStart"/>
      <w:r w:rsidRPr="000B067D">
        <w:rPr>
          <w:rFonts w:ascii="Arial" w:hAnsi="Arial" w:cs="Arial"/>
          <w:color w:val="000000"/>
          <w:sz w:val="24"/>
          <w:szCs w:val="24"/>
          <w:shd w:val="clear" w:color="auto" w:fill="FFFFFF"/>
        </w:rPr>
        <w:t>Xu</w:t>
      </w:r>
      <w:proofErr w:type="spellEnd"/>
      <w:r w:rsidRPr="000B067D">
        <w:rPr>
          <w:rFonts w:ascii="Arial" w:hAnsi="Arial" w:cs="Arial"/>
          <w:color w:val="000000"/>
          <w:sz w:val="24"/>
          <w:szCs w:val="24"/>
          <w:shd w:val="clear" w:color="auto" w:fill="FFFFFF"/>
        </w:rPr>
        <w:t>, T. (2019). The Evolution of China’s New Energy Vehicle Industry from the Perspective of a Technology–Market–Policy Framework. </w:t>
      </w:r>
      <w:r w:rsidRPr="000B067D">
        <w:rPr>
          <w:rFonts w:ascii="Arial" w:hAnsi="Arial" w:cs="Arial"/>
          <w:i/>
          <w:iCs/>
          <w:color w:val="000000"/>
          <w:sz w:val="24"/>
          <w:szCs w:val="24"/>
          <w:shd w:val="clear" w:color="auto" w:fill="FFFFFF"/>
        </w:rPr>
        <w:t>Sustainability</w:t>
      </w:r>
      <w:r w:rsidRPr="000B067D">
        <w:rPr>
          <w:rFonts w:ascii="Arial" w:hAnsi="Arial" w:cs="Arial"/>
          <w:color w:val="000000"/>
          <w:sz w:val="24"/>
          <w:szCs w:val="24"/>
          <w:shd w:val="clear" w:color="auto" w:fill="FFFFFF"/>
        </w:rPr>
        <w:t>, 11(6), p.1711.</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 xml:space="preserve">Yuan, X. and </w:t>
      </w:r>
      <w:proofErr w:type="spellStart"/>
      <w:r w:rsidRPr="000B067D">
        <w:rPr>
          <w:rFonts w:ascii="Arial" w:hAnsi="Arial" w:cs="Arial"/>
          <w:sz w:val="24"/>
          <w:szCs w:val="24"/>
        </w:rPr>
        <w:t>Zuo</w:t>
      </w:r>
      <w:proofErr w:type="spellEnd"/>
      <w:r w:rsidRPr="000B067D">
        <w:rPr>
          <w:rFonts w:ascii="Arial" w:hAnsi="Arial" w:cs="Arial"/>
          <w:sz w:val="24"/>
          <w:szCs w:val="24"/>
        </w:rPr>
        <w:t>, J. (2015). The development of new energy vehicles for a sustainable future: A review. </w:t>
      </w:r>
      <w:r w:rsidRPr="000B067D">
        <w:rPr>
          <w:rFonts w:ascii="Arial" w:hAnsi="Arial" w:cs="Arial"/>
          <w:i/>
          <w:iCs/>
          <w:sz w:val="24"/>
          <w:szCs w:val="24"/>
        </w:rPr>
        <w:t>Renewable and Sustainable Energy Reviews</w:t>
      </w:r>
      <w:r w:rsidRPr="000B067D">
        <w:rPr>
          <w:rFonts w:ascii="Arial" w:hAnsi="Arial" w:cs="Arial"/>
          <w:sz w:val="24"/>
          <w:szCs w:val="24"/>
        </w:rPr>
        <w:t xml:space="preserve">, 42, pp.298-305.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sz w:val="24"/>
          <w:szCs w:val="24"/>
        </w:rPr>
      </w:pPr>
      <w:proofErr w:type="spellStart"/>
      <w:r w:rsidRPr="000B067D">
        <w:rPr>
          <w:rFonts w:ascii="Arial" w:hAnsi="Arial" w:cs="Arial"/>
          <w:sz w:val="24"/>
          <w:szCs w:val="24"/>
        </w:rPr>
        <w:t>Yunna</w:t>
      </w:r>
      <w:proofErr w:type="spellEnd"/>
      <w:r w:rsidRPr="000B067D">
        <w:rPr>
          <w:rFonts w:ascii="Arial" w:hAnsi="Arial" w:cs="Arial"/>
          <w:sz w:val="24"/>
          <w:szCs w:val="24"/>
        </w:rPr>
        <w:t xml:space="preserve">, W. and </w:t>
      </w:r>
      <w:proofErr w:type="spellStart"/>
      <w:r w:rsidRPr="000B067D">
        <w:rPr>
          <w:rFonts w:ascii="Arial" w:hAnsi="Arial" w:cs="Arial"/>
          <w:sz w:val="24"/>
          <w:szCs w:val="24"/>
        </w:rPr>
        <w:t>Yisheng</w:t>
      </w:r>
      <w:proofErr w:type="spellEnd"/>
      <w:r w:rsidRPr="000B067D">
        <w:rPr>
          <w:rFonts w:ascii="Arial" w:hAnsi="Arial" w:cs="Arial"/>
          <w:sz w:val="24"/>
          <w:szCs w:val="24"/>
        </w:rPr>
        <w:t>, Y. (2014). The competition situation analysis of shale gas industry in China: Applying Porter’s five forces and scenario model. </w:t>
      </w:r>
      <w:r w:rsidRPr="000B067D">
        <w:rPr>
          <w:rFonts w:ascii="Arial" w:hAnsi="Arial" w:cs="Arial"/>
          <w:i/>
          <w:iCs/>
          <w:sz w:val="24"/>
          <w:szCs w:val="24"/>
        </w:rPr>
        <w:t>Renewable and Sustainable Energy Reviews</w:t>
      </w:r>
      <w:r w:rsidRPr="000B067D">
        <w:rPr>
          <w:rFonts w:ascii="Arial" w:hAnsi="Arial" w:cs="Arial"/>
          <w:sz w:val="24"/>
          <w:szCs w:val="24"/>
        </w:rPr>
        <w:t xml:space="preserve">, 40, pp.798-805. </w:t>
      </w:r>
    </w:p>
    <w:p w:rsidR="00E3446B" w:rsidRPr="000B067D" w:rsidRDefault="00E3446B" w:rsidP="00AC6C4E">
      <w:pPr>
        <w:spacing w:line="360" w:lineRule="auto"/>
        <w:ind w:firstLineChars="200" w:firstLine="480"/>
        <w:rPr>
          <w:rFonts w:ascii="Arial" w:hAnsi="Arial" w:cs="Arial"/>
          <w:sz w:val="24"/>
          <w:szCs w:val="24"/>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Zhang, J. and Wang, R. (2019). Research on the Marketing Strategy of New Energy Vehicles in SL Company. </w:t>
      </w:r>
      <w:r w:rsidRPr="000B067D">
        <w:rPr>
          <w:rFonts w:ascii="Arial" w:hAnsi="Arial" w:cs="Arial"/>
          <w:i/>
          <w:iCs/>
          <w:color w:val="000000"/>
          <w:sz w:val="24"/>
          <w:szCs w:val="24"/>
          <w:shd w:val="clear" w:color="auto" w:fill="FFFFFF"/>
        </w:rPr>
        <w:t xml:space="preserve">American Journal of Industrial and </w:t>
      </w:r>
      <w:r w:rsidRPr="000B067D">
        <w:rPr>
          <w:rFonts w:ascii="Arial" w:hAnsi="Arial" w:cs="Arial"/>
          <w:i/>
          <w:iCs/>
          <w:color w:val="000000"/>
          <w:sz w:val="24"/>
          <w:szCs w:val="24"/>
          <w:shd w:val="clear" w:color="auto" w:fill="FFFFFF"/>
        </w:rPr>
        <w:lastRenderedPageBreak/>
        <w:t>Business Management</w:t>
      </w:r>
      <w:r w:rsidRPr="000B067D">
        <w:rPr>
          <w:rFonts w:ascii="Arial" w:hAnsi="Arial" w:cs="Arial"/>
          <w:color w:val="000000"/>
          <w:sz w:val="24"/>
          <w:szCs w:val="24"/>
          <w:shd w:val="clear" w:color="auto" w:fill="FFFFFF"/>
        </w:rPr>
        <w:t>, 09(02), pp.306-314.</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Zhang, J. and Wang, R. (2019). Research on the Marketing Strategy of New Energy Vehicles in SL Company. </w:t>
      </w:r>
      <w:r w:rsidRPr="000B067D">
        <w:rPr>
          <w:rFonts w:ascii="Arial" w:hAnsi="Arial" w:cs="Arial"/>
          <w:i/>
          <w:iCs/>
          <w:color w:val="000000"/>
          <w:sz w:val="24"/>
          <w:szCs w:val="24"/>
          <w:shd w:val="clear" w:color="auto" w:fill="FFFFFF"/>
        </w:rPr>
        <w:t>American Journal of Industrial and Business Management</w:t>
      </w:r>
      <w:r w:rsidRPr="000B067D">
        <w:rPr>
          <w:rFonts w:ascii="Arial" w:hAnsi="Arial" w:cs="Arial"/>
          <w:color w:val="000000"/>
          <w:sz w:val="24"/>
          <w:szCs w:val="24"/>
          <w:shd w:val="clear" w:color="auto" w:fill="FFFFFF"/>
        </w:rPr>
        <w:t>, 09(02), pp.306-314.</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 xml:space="preserve">Zhang, X. and </w:t>
      </w:r>
      <w:proofErr w:type="spellStart"/>
      <w:r w:rsidRPr="000B067D">
        <w:rPr>
          <w:rFonts w:ascii="Arial" w:hAnsi="Arial" w:cs="Arial"/>
          <w:color w:val="000000"/>
          <w:sz w:val="24"/>
          <w:szCs w:val="24"/>
          <w:shd w:val="clear" w:color="auto" w:fill="FFFFFF"/>
        </w:rPr>
        <w:t>Bai</w:t>
      </w:r>
      <w:proofErr w:type="spellEnd"/>
      <w:r w:rsidRPr="000B067D">
        <w:rPr>
          <w:rFonts w:ascii="Arial" w:hAnsi="Arial" w:cs="Arial"/>
          <w:color w:val="000000"/>
          <w:sz w:val="24"/>
          <w:szCs w:val="24"/>
          <w:shd w:val="clear" w:color="auto" w:fill="FFFFFF"/>
        </w:rPr>
        <w:t>, X. (2017). Incentive policies from 2006 to 2016 and new energy vehicle adoption in 2010–2020 in China. </w:t>
      </w:r>
      <w:r w:rsidRPr="000B067D">
        <w:rPr>
          <w:rFonts w:ascii="Arial" w:hAnsi="Arial" w:cs="Arial"/>
          <w:i/>
          <w:iCs/>
          <w:color w:val="000000"/>
          <w:sz w:val="24"/>
          <w:szCs w:val="24"/>
          <w:shd w:val="clear" w:color="auto" w:fill="FFFFFF"/>
        </w:rPr>
        <w:t>Renewable and Sustainable Energy Reviews</w:t>
      </w:r>
      <w:r w:rsidRPr="000B067D">
        <w:rPr>
          <w:rFonts w:ascii="Arial" w:hAnsi="Arial" w:cs="Arial"/>
          <w:color w:val="000000"/>
          <w:sz w:val="24"/>
          <w:szCs w:val="24"/>
          <w:shd w:val="clear" w:color="auto" w:fill="FFFFFF"/>
        </w:rPr>
        <w:t>, 70, pp.24-43.</w:t>
      </w:r>
    </w:p>
    <w:p w:rsidR="00E3446B" w:rsidRPr="000B067D" w:rsidRDefault="00E3446B" w:rsidP="00AC6C4E">
      <w:pPr>
        <w:spacing w:line="360" w:lineRule="auto"/>
        <w:ind w:firstLineChars="200" w:firstLine="480"/>
        <w:rPr>
          <w:rFonts w:ascii="Arial" w:hAnsi="Arial" w:cs="Arial"/>
          <w:color w:val="000000"/>
          <w:sz w:val="24"/>
          <w:szCs w:val="24"/>
          <w:shd w:val="clear" w:color="auto" w:fill="FFFFFF"/>
        </w:rPr>
      </w:pPr>
    </w:p>
    <w:p w:rsidR="00245321" w:rsidRDefault="00245321" w:rsidP="00AC6C4E">
      <w:pPr>
        <w:spacing w:line="360" w:lineRule="auto"/>
        <w:ind w:firstLineChars="200" w:firstLine="480"/>
        <w:rPr>
          <w:rFonts w:ascii="Arial" w:hAnsi="Arial" w:cs="Arial"/>
          <w:sz w:val="24"/>
          <w:szCs w:val="24"/>
        </w:rPr>
      </w:pPr>
      <w:r w:rsidRPr="000B067D">
        <w:rPr>
          <w:rFonts w:ascii="Arial" w:hAnsi="Arial" w:cs="Arial"/>
          <w:sz w:val="24"/>
          <w:szCs w:val="24"/>
        </w:rPr>
        <w:t>Zhang, X. and Wei, Y. (2013). The impact of government policy on preference for NEVs: The evidence from China. </w:t>
      </w:r>
      <w:r w:rsidRPr="000B067D">
        <w:rPr>
          <w:rFonts w:ascii="Arial" w:hAnsi="Arial" w:cs="Arial"/>
          <w:i/>
          <w:iCs/>
          <w:sz w:val="24"/>
          <w:szCs w:val="24"/>
        </w:rPr>
        <w:t>Energy Policy</w:t>
      </w:r>
      <w:r w:rsidRPr="000B067D">
        <w:rPr>
          <w:rFonts w:ascii="Arial" w:hAnsi="Arial" w:cs="Arial"/>
          <w:sz w:val="24"/>
          <w:szCs w:val="24"/>
        </w:rPr>
        <w:t>, 61, pp.382-393.</w:t>
      </w:r>
    </w:p>
    <w:p w:rsidR="00E3446B" w:rsidRPr="000B067D" w:rsidRDefault="00E3446B" w:rsidP="00AC6C4E">
      <w:pPr>
        <w:spacing w:line="360" w:lineRule="auto"/>
        <w:ind w:firstLineChars="200" w:firstLine="480"/>
        <w:rPr>
          <w:rFonts w:ascii="Arial" w:hAnsi="Arial" w:cs="Arial"/>
          <w:sz w:val="24"/>
          <w:szCs w:val="24"/>
        </w:rPr>
      </w:pPr>
    </w:p>
    <w:p w:rsidR="00BD1B04" w:rsidRDefault="00245321" w:rsidP="009F37F6">
      <w:pPr>
        <w:spacing w:line="360" w:lineRule="auto"/>
        <w:ind w:firstLineChars="200" w:firstLine="480"/>
        <w:rPr>
          <w:rFonts w:ascii="Arial" w:hAnsi="Arial" w:cs="Arial"/>
          <w:color w:val="000000"/>
          <w:sz w:val="24"/>
          <w:szCs w:val="24"/>
          <w:shd w:val="clear" w:color="auto" w:fill="FFFFFF"/>
        </w:rPr>
      </w:pPr>
      <w:r w:rsidRPr="000B067D">
        <w:rPr>
          <w:rFonts w:ascii="Arial" w:hAnsi="Arial" w:cs="Arial"/>
          <w:color w:val="000000"/>
          <w:sz w:val="24"/>
          <w:szCs w:val="24"/>
          <w:shd w:val="clear" w:color="auto" w:fill="FFFFFF"/>
        </w:rPr>
        <w:t>Zhao, D. (2017). The impact of policy measures on consumer intention to adopt electric vehicles: Evidence from China. </w:t>
      </w:r>
      <w:r w:rsidRPr="000B067D">
        <w:rPr>
          <w:rFonts w:ascii="Arial" w:hAnsi="Arial" w:cs="Arial"/>
          <w:i/>
          <w:iCs/>
          <w:color w:val="000000"/>
          <w:sz w:val="24"/>
          <w:szCs w:val="24"/>
          <w:shd w:val="clear" w:color="auto" w:fill="FFFFFF"/>
        </w:rPr>
        <w:t>Transportation Research Part A: Policy and Practice</w:t>
      </w:r>
      <w:r w:rsidRPr="000B067D">
        <w:rPr>
          <w:rFonts w:ascii="Arial" w:hAnsi="Arial" w:cs="Arial"/>
          <w:color w:val="000000"/>
          <w:sz w:val="24"/>
          <w:szCs w:val="24"/>
          <w:shd w:val="clear" w:color="auto" w:fill="FFFFFF"/>
        </w:rPr>
        <w:t>, 10</w:t>
      </w:r>
      <w:r w:rsidR="009F37F6">
        <w:rPr>
          <w:rFonts w:ascii="Arial" w:hAnsi="Arial" w:cs="Arial"/>
          <w:color w:val="000000"/>
          <w:sz w:val="24"/>
          <w:szCs w:val="24"/>
          <w:shd w:val="clear" w:color="auto" w:fill="FFFFFF"/>
        </w:rPr>
        <w:t>5, pp.14-26.</w:t>
      </w:r>
    </w:p>
    <w:p w:rsidR="009F37F6" w:rsidRDefault="009F37F6" w:rsidP="009F37F6">
      <w:pPr>
        <w:spacing w:line="360" w:lineRule="auto"/>
        <w:ind w:firstLineChars="200" w:firstLine="480"/>
        <w:rPr>
          <w:rFonts w:ascii="Arial" w:hAnsi="Arial" w:cs="Arial"/>
          <w:color w:val="000000"/>
          <w:sz w:val="24"/>
          <w:szCs w:val="24"/>
          <w:shd w:val="clear" w:color="auto" w:fill="FFFFFF"/>
        </w:rPr>
      </w:pPr>
    </w:p>
    <w:p w:rsidR="00E3446B" w:rsidRDefault="00E3446B" w:rsidP="0021680C">
      <w:pPr>
        <w:pStyle w:val="1"/>
        <w:rPr>
          <w:rFonts w:ascii="Arial" w:hAnsi="Arial" w:cs="Arial"/>
          <w:b w:val="0"/>
          <w:sz w:val="36"/>
          <w:szCs w:val="36"/>
          <w:shd w:val="clear" w:color="auto" w:fill="FFFFFF"/>
        </w:rPr>
      </w:pPr>
    </w:p>
    <w:p w:rsidR="00E3446B" w:rsidRDefault="00E3446B" w:rsidP="0021680C">
      <w:pPr>
        <w:pStyle w:val="1"/>
        <w:rPr>
          <w:rFonts w:ascii="Arial" w:hAnsi="Arial" w:cs="Arial"/>
          <w:b w:val="0"/>
          <w:sz w:val="36"/>
          <w:szCs w:val="36"/>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E3446B" w:rsidRDefault="00E3446B" w:rsidP="00E3446B">
      <w:pPr>
        <w:rPr>
          <w:shd w:val="clear" w:color="auto" w:fill="FFFFFF"/>
        </w:rPr>
      </w:pPr>
    </w:p>
    <w:p w:rsidR="000F05A0" w:rsidRPr="008C4A4E" w:rsidRDefault="006C1BD6" w:rsidP="008C4A4E">
      <w:pPr>
        <w:pStyle w:val="1"/>
        <w:rPr>
          <w:rFonts w:ascii="Arial" w:hAnsi="Arial" w:cs="Arial"/>
          <w:b w:val="0"/>
          <w:sz w:val="36"/>
          <w:szCs w:val="36"/>
          <w:shd w:val="clear" w:color="auto" w:fill="FFFFFF"/>
        </w:rPr>
      </w:pPr>
      <w:bookmarkStart w:id="98" w:name="_Toc17268160"/>
      <w:r w:rsidRPr="008C4A4E">
        <w:rPr>
          <w:rFonts w:ascii="Arial" w:hAnsi="Arial" w:cs="Arial"/>
          <w:b w:val="0"/>
          <w:sz w:val="36"/>
          <w:szCs w:val="36"/>
          <w:shd w:val="clear" w:color="auto" w:fill="FFFFFF"/>
        </w:rPr>
        <w:lastRenderedPageBreak/>
        <w:t>APPENDICES</w:t>
      </w:r>
      <w:bookmarkEnd w:id="98"/>
    </w:p>
    <w:p w:rsidR="0021680C" w:rsidRPr="00DE01E2" w:rsidRDefault="0021680C" w:rsidP="0021680C">
      <w:pPr>
        <w:pStyle w:val="2"/>
        <w:rPr>
          <w:rFonts w:ascii="Arial" w:hAnsi="Arial" w:cs="Arial"/>
          <w:b w:val="0"/>
          <w:sz w:val="30"/>
          <w:szCs w:val="30"/>
        </w:rPr>
      </w:pPr>
      <w:bookmarkStart w:id="99" w:name="_Toc17268161"/>
      <w:r w:rsidRPr="00DE01E2">
        <w:rPr>
          <w:rFonts w:ascii="Arial" w:hAnsi="Arial" w:cs="Arial"/>
          <w:b w:val="0"/>
          <w:sz w:val="30"/>
          <w:szCs w:val="30"/>
        </w:rPr>
        <w:t>Appendix 1</w:t>
      </w:r>
      <w:r w:rsidR="00DE01E2">
        <w:rPr>
          <w:rFonts w:ascii="Arial" w:hAnsi="Arial" w:cs="Arial" w:hint="eastAsia"/>
          <w:b w:val="0"/>
          <w:sz w:val="30"/>
          <w:szCs w:val="30"/>
        </w:rPr>
        <w:t xml:space="preserve">: </w:t>
      </w:r>
      <w:r w:rsidRPr="00DE01E2">
        <w:rPr>
          <w:rFonts w:ascii="Arial" w:hAnsi="Arial" w:cs="Arial"/>
          <w:b w:val="0"/>
          <w:sz w:val="30"/>
          <w:szCs w:val="30"/>
        </w:rPr>
        <w:t>Questionnaire</w:t>
      </w:r>
      <w:bookmarkEnd w:id="99"/>
    </w:p>
    <w:p w:rsidR="0021680C" w:rsidRDefault="0021680C" w:rsidP="0021680C">
      <w:pPr>
        <w:rPr>
          <w:rFonts w:ascii="Arial" w:hAnsi="Arial" w:cs="Arial"/>
          <w:sz w:val="28"/>
          <w:szCs w:val="28"/>
        </w:rPr>
      </w:pPr>
      <w:r w:rsidRPr="00703075">
        <w:rPr>
          <w:rFonts w:ascii="Arial" w:hAnsi="Arial" w:cs="Arial"/>
          <w:sz w:val="28"/>
          <w:szCs w:val="28"/>
        </w:rPr>
        <w:t>《</w:t>
      </w:r>
      <w:r w:rsidRPr="00703075">
        <w:rPr>
          <w:rFonts w:ascii="Arial" w:hAnsi="Arial" w:cs="Arial"/>
          <w:sz w:val="28"/>
          <w:szCs w:val="28"/>
        </w:rPr>
        <w:t>Factors Influencing New Energy Vehicle Purchase Intention: A study in China</w:t>
      </w:r>
      <w:r w:rsidRPr="00703075">
        <w:rPr>
          <w:rFonts w:ascii="Arial" w:hAnsi="Arial" w:cs="Arial"/>
          <w:sz w:val="28"/>
          <w:szCs w:val="28"/>
        </w:rPr>
        <w:t>》</w:t>
      </w:r>
      <w:r>
        <w:rPr>
          <w:rFonts w:ascii="Arial" w:hAnsi="Arial" w:cs="Arial" w:hint="eastAsia"/>
          <w:sz w:val="28"/>
          <w:szCs w:val="28"/>
        </w:rPr>
        <w:t>q</w:t>
      </w:r>
      <w:r w:rsidRPr="00703075">
        <w:rPr>
          <w:rFonts w:ascii="Arial" w:hAnsi="Arial" w:cs="Arial" w:hint="eastAsia"/>
          <w:sz w:val="28"/>
          <w:szCs w:val="28"/>
        </w:rPr>
        <w:t>uestionnaire</w:t>
      </w:r>
      <w:r>
        <w:rPr>
          <w:rFonts w:ascii="Arial" w:hAnsi="Arial" w:cs="Arial" w:hint="eastAsia"/>
          <w:sz w:val="28"/>
          <w:szCs w:val="28"/>
        </w:rPr>
        <w:t xml:space="preserve"> survey</w:t>
      </w:r>
    </w:p>
    <w:p w:rsidR="0021680C" w:rsidRPr="00703075" w:rsidRDefault="0021680C" w:rsidP="0021680C">
      <w:pPr>
        <w:rPr>
          <w:rFonts w:ascii="Arial" w:hAnsi="Arial" w:cs="Arial"/>
          <w:sz w:val="24"/>
          <w:szCs w:val="24"/>
        </w:rPr>
      </w:pPr>
      <w:r w:rsidRPr="00703075">
        <w:rPr>
          <w:rFonts w:ascii="Arial" w:hAnsi="Arial" w:cs="Arial"/>
          <w:sz w:val="24"/>
          <w:szCs w:val="24"/>
          <w:shd w:val="clear" w:color="auto" w:fill="FFFFFF"/>
        </w:rPr>
        <w:t>Dear Sir/madam,</w:t>
      </w:r>
      <w:r w:rsidRPr="00703075">
        <w:rPr>
          <w:rFonts w:ascii="Arial" w:hAnsi="Arial" w:cs="Arial"/>
          <w:sz w:val="24"/>
          <w:szCs w:val="24"/>
        </w:rPr>
        <w:br/>
      </w:r>
      <w:r w:rsidRPr="00703075">
        <w:rPr>
          <w:rFonts w:ascii="Arial" w:hAnsi="Arial" w:cs="Arial"/>
          <w:sz w:val="24"/>
          <w:szCs w:val="24"/>
          <w:shd w:val="clear" w:color="auto" w:fill="FFFFFF"/>
        </w:rPr>
        <w:t>Hello! I a</w:t>
      </w:r>
      <w:r>
        <w:rPr>
          <w:rFonts w:ascii="Arial" w:hAnsi="Arial" w:cs="Arial"/>
          <w:sz w:val="24"/>
          <w:szCs w:val="24"/>
          <w:shd w:val="clear" w:color="auto" w:fill="FFFFFF"/>
        </w:rPr>
        <w:t>m a postgraduate student of I</w:t>
      </w:r>
      <w:r>
        <w:rPr>
          <w:rFonts w:ascii="Arial" w:hAnsi="Arial" w:cs="Arial" w:hint="eastAsia"/>
          <w:sz w:val="24"/>
          <w:szCs w:val="24"/>
          <w:shd w:val="clear" w:color="auto" w:fill="FFFFFF"/>
        </w:rPr>
        <w:t>NTI</w:t>
      </w:r>
      <w:r>
        <w:rPr>
          <w:rFonts w:ascii="Arial" w:hAnsi="Arial" w:cs="Arial"/>
          <w:sz w:val="24"/>
          <w:szCs w:val="24"/>
          <w:shd w:val="clear" w:color="auto" w:fill="FFFFFF"/>
        </w:rPr>
        <w:t xml:space="preserve"> </w:t>
      </w:r>
      <w:r>
        <w:rPr>
          <w:rFonts w:ascii="Arial" w:hAnsi="Arial" w:cs="Arial" w:hint="eastAsia"/>
          <w:sz w:val="24"/>
          <w:szCs w:val="24"/>
          <w:shd w:val="clear" w:color="auto" w:fill="FFFFFF"/>
        </w:rPr>
        <w:t>I</w:t>
      </w:r>
      <w:r>
        <w:rPr>
          <w:rFonts w:ascii="Arial" w:hAnsi="Arial" w:cs="Arial"/>
          <w:sz w:val="24"/>
          <w:szCs w:val="24"/>
          <w:shd w:val="clear" w:color="auto" w:fill="FFFFFF"/>
        </w:rPr>
        <w:t xml:space="preserve">nternational </w:t>
      </w:r>
      <w:r>
        <w:rPr>
          <w:rFonts w:ascii="Arial" w:hAnsi="Arial" w:cs="Arial" w:hint="eastAsia"/>
          <w:sz w:val="24"/>
          <w:szCs w:val="24"/>
          <w:shd w:val="clear" w:color="auto" w:fill="FFFFFF"/>
        </w:rPr>
        <w:t>U</w:t>
      </w:r>
      <w:r w:rsidRPr="00703075">
        <w:rPr>
          <w:rFonts w:ascii="Arial" w:hAnsi="Arial" w:cs="Arial"/>
          <w:sz w:val="24"/>
          <w:szCs w:val="24"/>
          <w:shd w:val="clear" w:color="auto" w:fill="FFFFFF"/>
        </w:rPr>
        <w:t>niversity. I am writing my master's thesis to do a research on consumers' willingness to buy new energy vehicles. Please make a simple questionnaire survey, the results of which are only for academic research. For the information you provide, I will be strictly confidential, please feel free to fill in. Thanks!</w:t>
      </w:r>
    </w:p>
    <w:p w:rsidR="0021680C" w:rsidRDefault="0021680C" w:rsidP="0021680C">
      <w:pPr>
        <w:rPr>
          <w:rFonts w:ascii="Arial" w:hAnsi="Arial" w:cs="Arial"/>
          <w:sz w:val="28"/>
          <w:szCs w:val="28"/>
        </w:rPr>
      </w:pPr>
    </w:p>
    <w:p w:rsidR="0021680C" w:rsidRPr="00703075" w:rsidRDefault="0021680C" w:rsidP="0021680C">
      <w:pPr>
        <w:rPr>
          <w:rFonts w:ascii="Arial" w:hAnsi="Arial" w:cs="Arial"/>
          <w:sz w:val="28"/>
          <w:szCs w:val="28"/>
        </w:rPr>
      </w:pPr>
      <w:r>
        <w:rPr>
          <w:rFonts w:ascii="Arial" w:hAnsi="Arial" w:cs="Arial"/>
          <w:sz w:val="28"/>
          <w:szCs w:val="28"/>
        </w:rPr>
        <w:t>Section 1</w:t>
      </w:r>
      <w:r>
        <w:rPr>
          <w:rFonts w:ascii="Arial" w:hAnsi="Arial" w:cs="Arial" w:hint="eastAsia"/>
          <w:sz w:val="28"/>
          <w:szCs w:val="28"/>
        </w:rPr>
        <w:t xml:space="preserve">: </w:t>
      </w:r>
      <w:r w:rsidRPr="00703075">
        <w:rPr>
          <w:rFonts w:ascii="Arial" w:hAnsi="Arial" w:cs="Arial"/>
          <w:sz w:val="28"/>
          <w:szCs w:val="28"/>
        </w:rPr>
        <w:t>Demographic information</w:t>
      </w:r>
    </w:p>
    <w:tbl>
      <w:tblPr>
        <w:tblStyle w:val="a5"/>
        <w:tblW w:w="9464" w:type="dxa"/>
        <w:tblLook w:val="04A0" w:firstRow="1" w:lastRow="0" w:firstColumn="1" w:lastColumn="0" w:noHBand="0" w:noVBand="1"/>
      </w:tblPr>
      <w:tblGrid>
        <w:gridCol w:w="1951"/>
        <w:gridCol w:w="7513"/>
      </w:tblGrid>
      <w:tr w:rsidR="0021680C" w:rsidRPr="00700E28" w:rsidTr="00812DB3">
        <w:tc>
          <w:tcPr>
            <w:tcW w:w="1951"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Gender</w:t>
            </w:r>
          </w:p>
        </w:tc>
        <w:tc>
          <w:tcPr>
            <w:tcW w:w="7513"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1. male   2. female</w:t>
            </w:r>
          </w:p>
        </w:tc>
      </w:tr>
      <w:tr w:rsidR="0021680C" w:rsidRPr="00700E28" w:rsidTr="00812DB3">
        <w:tc>
          <w:tcPr>
            <w:tcW w:w="1951" w:type="dxa"/>
          </w:tcPr>
          <w:p w:rsidR="0021680C" w:rsidRPr="00700E28" w:rsidRDefault="0021680C" w:rsidP="00812DB3">
            <w:pPr>
              <w:rPr>
                <w:rFonts w:ascii="Arial" w:hAnsi="Arial" w:cs="Arial"/>
                <w:sz w:val="24"/>
                <w:szCs w:val="24"/>
              </w:rPr>
            </w:pPr>
            <w:r w:rsidRPr="00700E28">
              <w:rPr>
                <w:rFonts w:ascii="Arial" w:hAnsi="Arial" w:cs="Arial"/>
                <w:sz w:val="24"/>
                <w:szCs w:val="24"/>
              </w:rPr>
              <w:t>Age</w:t>
            </w:r>
          </w:p>
        </w:tc>
        <w:tc>
          <w:tcPr>
            <w:tcW w:w="7513"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 xml:space="preserve">1. below 25  2. 25-35  3. 36-45  4. </w:t>
            </w:r>
            <w:r w:rsidRPr="00700E28">
              <w:rPr>
                <w:rFonts w:ascii="Arial" w:hAnsi="Arial" w:cs="Arial"/>
                <w:sz w:val="24"/>
                <w:szCs w:val="24"/>
              </w:rPr>
              <w:t>A</w:t>
            </w:r>
            <w:r w:rsidRPr="00700E28">
              <w:rPr>
                <w:rFonts w:ascii="Arial" w:hAnsi="Arial" w:cs="Arial" w:hint="eastAsia"/>
                <w:sz w:val="24"/>
                <w:szCs w:val="24"/>
              </w:rPr>
              <w:t xml:space="preserve">bove 46 </w:t>
            </w:r>
          </w:p>
        </w:tc>
      </w:tr>
      <w:tr w:rsidR="0021680C" w:rsidRPr="00700E28" w:rsidTr="00812DB3">
        <w:tc>
          <w:tcPr>
            <w:tcW w:w="1951" w:type="dxa"/>
          </w:tcPr>
          <w:p w:rsidR="0021680C" w:rsidRPr="00700E28" w:rsidRDefault="0021680C" w:rsidP="00812DB3">
            <w:pPr>
              <w:rPr>
                <w:rFonts w:ascii="Arial" w:hAnsi="Arial" w:cs="Arial"/>
                <w:sz w:val="24"/>
                <w:szCs w:val="24"/>
              </w:rPr>
            </w:pPr>
            <w:r w:rsidRPr="00700E28">
              <w:rPr>
                <w:rFonts w:ascii="Arial" w:hAnsi="Arial" w:cs="Arial"/>
                <w:sz w:val="24"/>
                <w:szCs w:val="24"/>
              </w:rPr>
              <w:t>Education level</w:t>
            </w:r>
          </w:p>
        </w:tc>
        <w:tc>
          <w:tcPr>
            <w:tcW w:w="7513"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 xml:space="preserve">1. high school  2. </w:t>
            </w:r>
            <w:r w:rsidRPr="00700E28">
              <w:rPr>
                <w:rFonts w:ascii="Arial" w:hAnsi="Arial" w:cs="Arial"/>
                <w:sz w:val="24"/>
                <w:szCs w:val="24"/>
              </w:rPr>
              <w:t>A</w:t>
            </w:r>
            <w:r w:rsidRPr="00700E28">
              <w:rPr>
                <w:rFonts w:ascii="Arial" w:hAnsi="Arial" w:cs="Arial" w:hint="eastAsia"/>
                <w:sz w:val="24"/>
                <w:szCs w:val="24"/>
              </w:rPr>
              <w:t xml:space="preserve">ssociate/diploma  3. </w:t>
            </w:r>
            <w:r w:rsidRPr="00700E28">
              <w:rPr>
                <w:rFonts w:ascii="Arial" w:hAnsi="Arial" w:cs="Arial"/>
                <w:sz w:val="24"/>
                <w:szCs w:val="24"/>
              </w:rPr>
              <w:t>B</w:t>
            </w:r>
            <w:r w:rsidRPr="00700E28">
              <w:rPr>
                <w:rFonts w:ascii="Arial" w:hAnsi="Arial" w:cs="Arial" w:hint="eastAsia"/>
                <w:sz w:val="24"/>
                <w:szCs w:val="24"/>
              </w:rPr>
              <w:t>achelor/degree</w:t>
            </w:r>
          </w:p>
          <w:p w:rsidR="0021680C" w:rsidRPr="00700E28" w:rsidRDefault="0021680C" w:rsidP="00812DB3">
            <w:pPr>
              <w:rPr>
                <w:rFonts w:ascii="Arial" w:hAnsi="Arial" w:cs="Arial"/>
                <w:sz w:val="24"/>
                <w:szCs w:val="24"/>
              </w:rPr>
            </w:pPr>
            <w:r w:rsidRPr="00700E28">
              <w:rPr>
                <w:rFonts w:ascii="Arial" w:hAnsi="Arial" w:cs="Arial" w:hint="eastAsia"/>
                <w:sz w:val="24"/>
                <w:szCs w:val="24"/>
              </w:rPr>
              <w:t>4. master or above</w:t>
            </w:r>
          </w:p>
        </w:tc>
      </w:tr>
      <w:tr w:rsidR="0021680C" w:rsidRPr="00700E28" w:rsidTr="00812DB3">
        <w:tc>
          <w:tcPr>
            <w:tcW w:w="1951" w:type="dxa"/>
          </w:tcPr>
          <w:p w:rsidR="0021680C" w:rsidRPr="00700E28" w:rsidRDefault="0021680C" w:rsidP="00812DB3">
            <w:pPr>
              <w:rPr>
                <w:rFonts w:ascii="Arial" w:hAnsi="Arial" w:cs="Arial"/>
                <w:sz w:val="24"/>
                <w:szCs w:val="24"/>
              </w:rPr>
            </w:pPr>
            <w:r w:rsidRPr="00700E28">
              <w:rPr>
                <w:rFonts w:ascii="Arial" w:hAnsi="Arial" w:cs="Arial"/>
                <w:sz w:val="24"/>
                <w:szCs w:val="24"/>
              </w:rPr>
              <w:t>Income</w:t>
            </w:r>
            <w:r w:rsidRPr="00700E28">
              <w:rPr>
                <w:rFonts w:ascii="Arial" w:hAnsi="Arial" w:cs="Arial" w:hint="eastAsia"/>
                <w:sz w:val="24"/>
                <w:szCs w:val="24"/>
              </w:rPr>
              <w:t>(per year, RMB)</w:t>
            </w:r>
          </w:p>
        </w:tc>
        <w:tc>
          <w:tcPr>
            <w:tcW w:w="7513"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1. below 50k  2. 50k-100k  3. 100k-150k  4. 150k-200k</w:t>
            </w:r>
          </w:p>
          <w:p w:rsidR="0021680C" w:rsidRPr="00700E28" w:rsidRDefault="0021680C" w:rsidP="00812DB3">
            <w:pPr>
              <w:rPr>
                <w:rFonts w:ascii="Arial" w:hAnsi="Arial" w:cs="Arial"/>
                <w:sz w:val="24"/>
                <w:szCs w:val="24"/>
              </w:rPr>
            </w:pPr>
            <w:r w:rsidRPr="00700E28">
              <w:rPr>
                <w:rFonts w:ascii="Arial" w:hAnsi="Arial" w:cs="Arial" w:hint="eastAsia"/>
                <w:sz w:val="24"/>
                <w:szCs w:val="24"/>
              </w:rPr>
              <w:t>5. above 200k</w:t>
            </w:r>
          </w:p>
        </w:tc>
      </w:tr>
      <w:tr w:rsidR="0021680C" w:rsidRPr="00700E28" w:rsidTr="00812DB3">
        <w:tc>
          <w:tcPr>
            <w:tcW w:w="1951" w:type="dxa"/>
          </w:tcPr>
          <w:p w:rsidR="0021680C" w:rsidRPr="00700E28" w:rsidRDefault="0021680C" w:rsidP="00812DB3">
            <w:pPr>
              <w:rPr>
                <w:rFonts w:ascii="Arial" w:hAnsi="Arial" w:cs="Arial"/>
                <w:sz w:val="24"/>
                <w:szCs w:val="24"/>
              </w:rPr>
            </w:pPr>
            <w:r w:rsidRPr="00700E28">
              <w:rPr>
                <w:rFonts w:ascii="Arial" w:hAnsi="Arial" w:cs="Arial"/>
                <w:sz w:val="24"/>
                <w:szCs w:val="24"/>
              </w:rPr>
              <w:t>Profession</w:t>
            </w:r>
          </w:p>
        </w:tc>
        <w:tc>
          <w:tcPr>
            <w:tcW w:w="7513" w:type="dxa"/>
          </w:tcPr>
          <w:p w:rsidR="0021680C" w:rsidRPr="00700E28" w:rsidRDefault="0021680C" w:rsidP="00812DB3">
            <w:pPr>
              <w:rPr>
                <w:rFonts w:ascii="Arial" w:hAnsi="Arial" w:cs="Arial"/>
                <w:sz w:val="24"/>
                <w:szCs w:val="24"/>
              </w:rPr>
            </w:pPr>
            <w:r w:rsidRPr="00700E28">
              <w:rPr>
                <w:rFonts w:ascii="Arial" w:hAnsi="Arial" w:cs="Arial" w:hint="eastAsia"/>
                <w:sz w:val="24"/>
                <w:szCs w:val="24"/>
              </w:rPr>
              <w:t xml:space="preserve">1. private business owner  2. </w:t>
            </w:r>
            <w:r w:rsidRPr="00700E28">
              <w:rPr>
                <w:rFonts w:ascii="Arial" w:hAnsi="Arial" w:cs="Arial"/>
                <w:sz w:val="24"/>
                <w:szCs w:val="24"/>
              </w:rPr>
              <w:t>C</w:t>
            </w:r>
            <w:r w:rsidRPr="00700E28">
              <w:rPr>
                <w:rFonts w:ascii="Arial" w:hAnsi="Arial" w:cs="Arial" w:hint="eastAsia"/>
                <w:sz w:val="24"/>
                <w:szCs w:val="24"/>
              </w:rPr>
              <w:t xml:space="preserve">ompany employees  </w:t>
            </w:r>
          </w:p>
          <w:p w:rsidR="0021680C" w:rsidRPr="00700E28" w:rsidRDefault="0021680C" w:rsidP="00812DB3">
            <w:pPr>
              <w:rPr>
                <w:rFonts w:ascii="Arial" w:hAnsi="Arial" w:cs="Arial"/>
                <w:sz w:val="24"/>
                <w:szCs w:val="24"/>
              </w:rPr>
            </w:pPr>
            <w:r w:rsidRPr="00700E28">
              <w:rPr>
                <w:rFonts w:ascii="Arial" w:hAnsi="Arial" w:cs="Arial" w:hint="eastAsia"/>
                <w:sz w:val="24"/>
                <w:szCs w:val="24"/>
              </w:rPr>
              <w:t xml:space="preserve">3. government employees  4. </w:t>
            </w:r>
            <w:r w:rsidRPr="00700E28">
              <w:rPr>
                <w:rFonts w:ascii="Arial" w:hAnsi="Arial" w:cs="Arial"/>
                <w:sz w:val="24"/>
                <w:szCs w:val="24"/>
              </w:rPr>
              <w:t>S</w:t>
            </w:r>
            <w:r w:rsidRPr="00700E28">
              <w:rPr>
                <w:rFonts w:ascii="Arial" w:hAnsi="Arial" w:cs="Arial" w:hint="eastAsia"/>
                <w:sz w:val="24"/>
                <w:szCs w:val="24"/>
              </w:rPr>
              <w:t>tudent  5. others</w:t>
            </w:r>
          </w:p>
        </w:tc>
      </w:tr>
    </w:tbl>
    <w:p w:rsidR="0021680C" w:rsidRDefault="0021680C" w:rsidP="0021680C">
      <w:pPr>
        <w:rPr>
          <w:rFonts w:ascii="Arial" w:hAnsi="Arial" w:cs="Arial"/>
          <w:sz w:val="28"/>
          <w:szCs w:val="28"/>
        </w:rPr>
      </w:pPr>
    </w:p>
    <w:p w:rsidR="0021680C" w:rsidRPr="00703075" w:rsidRDefault="0021680C" w:rsidP="0021680C">
      <w:pPr>
        <w:rPr>
          <w:rFonts w:ascii="Arial" w:hAnsi="Arial" w:cs="Arial"/>
          <w:sz w:val="28"/>
          <w:szCs w:val="28"/>
        </w:rPr>
      </w:pPr>
      <w:r>
        <w:rPr>
          <w:rFonts w:ascii="Arial" w:hAnsi="Arial" w:cs="Arial"/>
          <w:sz w:val="28"/>
          <w:szCs w:val="28"/>
        </w:rPr>
        <w:t>Section 2</w:t>
      </w:r>
      <w:r>
        <w:rPr>
          <w:rFonts w:ascii="Arial" w:hAnsi="Arial" w:cs="Arial" w:hint="eastAsia"/>
          <w:sz w:val="28"/>
          <w:szCs w:val="28"/>
        </w:rPr>
        <w:t xml:space="preserve">: </w:t>
      </w:r>
      <w:r w:rsidRPr="00700E28">
        <w:rPr>
          <w:rFonts w:ascii="Arial" w:hAnsi="Arial" w:cs="Arial"/>
          <w:sz w:val="28"/>
          <w:szCs w:val="28"/>
        </w:rPr>
        <w:t>General Information about new energy vehicles</w:t>
      </w:r>
    </w:p>
    <w:p w:rsidR="00DE01E2" w:rsidRDefault="00DE01E2" w:rsidP="0021680C">
      <w:pPr>
        <w:rPr>
          <w:rFonts w:ascii="Arial" w:hAnsi="Arial" w:cs="Arial"/>
          <w:sz w:val="24"/>
          <w:szCs w:val="24"/>
        </w:rPr>
      </w:pPr>
    </w:p>
    <w:p w:rsidR="0021680C" w:rsidRPr="000B428E" w:rsidRDefault="0021680C" w:rsidP="0021680C">
      <w:pPr>
        <w:rPr>
          <w:rFonts w:ascii="Arial" w:hAnsi="Arial" w:cs="Arial"/>
          <w:sz w:val="24"/>
          <w:szCs w:val="24"/>
        </w:rPr>
      </w:pPr>
      <w:r w:rsidRPr="000B428E">
        <w:rPr>
          <w:rFonts w:ascii="Arial" w:hAnsi="Arial" w:cs="Arial" w:hint="eastAsia"/>
          <w:sz w:val="24"/>
          <w:szCs w:val="24"/>
        </w:rPr>
        <w:t xml:space="preserve">1. </w:t>
      </w:r>
      <w:r w:rsidRPr="000B428E">
        <w:rPr>
          <w:rFonts w:ascii="Arial" w:hAnsi="Arial" w:cs="Arial"/>
          <w:sz w:val="24"/>
          <w:szCs w:val="24"/>
        </w:rPr>
        <w:t>Have you heard of new energy vehicles</w:t>
      </w:r>
      <w:r>
        <w:rPr>
          <w:rFonts w:ascii="Arial" w:hAnsi="Arial" w:cs="Arial" w:hint="eastAsia"/>
          <w:sz w:val="24"/>
          <w:szCs w:val="24"/>
        </w:rPr>
        <w:t xml:space="preserve"> </w:t>
      </w:r>
      <w:r w:rsidRPr="000B428E">
        <w:rPr>
          <w:rFonts w:ascii="Arial" w:hAnsi="Arial" w:cs="Arial" w:hint="eastAsia"/>
          <w:sz w:val="24"/>
          <w:szCs w:val="24"/>
        </w:rPr>
        <w:t>?</w:t>
      </w:r>
    </w:p>
    <w:p w:rsidR="0021680C" w:rsidRDefault="0021680C" w:rsidP="0021680C">
      <w:pPr>
        <w:rPr>
          <w:rFonts w:ascii="Arial" w:hAnsi="Arial" w:cs="Arial"/>
          <w:sz w:val="24"/>
          <w:szCs w:val="24"/>
        </w:rPr>
      </w:pPr>
      <w:r w:rsidRPr="000B428E">
        <w:rPr>
          <w:rFonts w:ascii="Arial" w:hAnsi="Arial" w:cs="Arial"/>
          <w:sz w:val="24"/>
          <w:szCs w:val="24"/>
        </w:rPr>
        <w:t>A</w:t>
      </w:r>
      <w:r w:rsidRPr="000B428E">
        <w:rPr>
          <w:rFonts w:ascii="Arial" w:hAnsi="Arial" w:cs="Arial" w:hint="eastAsia"/>
          <w:sz w:val="24"/>
          <w:szCs w:val="24"/>
        </w:rPr>
        <w:t xml:space="preserve">. extremely familiar  B. commonly familiar  C. just hear  D. never heard of </w:t>
      </w:r>
    </w:p>
    <w:p w:rsidR="0021680C" w:rsidRDefault="0021680C" w:rsidP="0021680C">
      <w:pPr>
        <w:rPr>
          <w:rFonts w:ascii="Arial" w:hAnsi="Arial" w:cs="Arial"/>
          <w:sz w:val="24"/>
          <w:szCs w:val="24"/>
        </w:rPr>
      </w:pPr>
    </w:p>
    <w:p w:rsidR="00DE01E2" w:rsidRDefault="00DE01E2"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 xml:space="preserve">2. </w:t>
      </w:r>
      <w:r w:rsidRPr="000B428E">
        <w:rPr>
          <w:rFonts w:ascii="Arial" w:hAnsi="Arial" w:cs="Arial"/>
          <w:sz w:val="24"/>
          <w:szCs w:val="24"/>
        </w:rPr>
        <w:t>Do you think automobile exhaust is one of the main factors causing greenhouse effect</w:t>
      </w:r>
      <w:r>
        <w:rPr>
          <w:rFonts w:ascii="Arial" w:hAnsi="Arial" w:cs="Arial" w:hint="eastAsia"/>
          <w:sz w:val="24"/>
          <w:szCs w:val="24"/>
        </w:rPr>
        <w:t xml:space="preserve"> ?</w:t>
      </w:r>
    </w:p>
    <w:p w:rsidR="0021680C" w:rsidRDefault="0021680C" w:rsidP="0021680C">
      <w:pPr>
        <w:rPr>
          <w:rFonts w:ascii="Arial" w:hAnsi="Arial" w:cs="Arial"/>
          <w:sz w:val="24"/>
          <w:szCs w:val="24"/>
        </w:rPr>
      </w:pPr>
      <w:r w:rsidRPr="000B428E">
        <w:rPr>
          <w:rFonts w:ascii="Arial" w:hAnsi="Arial" w:cs="Arial"/>
          <w:sz w:val="24"/>
          <w:szCs w:val="24"/>
        </w:rPr>
        <w:t>A</w:t>
      </w:r>
      <w:r>
        <w:rPr>
          <w:rFonts w:ascii="Arial" w:hAnsi="Arial" w:cs="Arial" w:hint="eastAsia"/>
          <w:sz w:val="24"/>
          <w:szCs w:val="24"/>
        </w:rPr>
        <w:t>. yes  B. no  C. maybe</w:t>
      </w:r>
    </w:p>
    <w:p w:rsidR="0021680C" w:rsidRDefault="0021680C"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lastRenderedPageBreak/>
        <w:t xml:space="preserve">3. </w:t>
      </w:r>
      <w:r w:rsidRPr="000B428E">
        <w:rPr>
          <w:rFonts w:ascii="Arial" w:hAnsi="Arial" w:cs="Arial"/>
          <w:sz w:val="24"/>
          <w:szCs w:val="24"/>
        </w:rPr>
        <w:t>If you buy a new energy vehicle, what kind of new energy vehicle will you choose</w:t>
      </w:r>
      <w:r>
        <w:rPr>
          <w:rFonts w:ascii="Arial" w:hAnsi="Arial" w:cs="Arial" w:hint="eastAsia"/>
          <w:sz w:val="24"/>
          <w:szCs w:val="24"/>
        </w:rPr>
        <w:t xml:space="preserve"> ?</w:t>
      </w:r>
    </w:p>
    <w:p w:rsidR="0021680C" w:rsidRDefault="0021680C" w:rsidP="0021680C">
      <w:pPr>
        <w:rPr>
          <w:rFonts w:ascii="Arial" w:hAnsi="Arial" w:cs="Arial"/>
          <w:sz w:val="24"/>
          <w:szCs w:val="24"/>
        </w:rPr>
      </w:pPr>
      <w:r w:rsidRPr="000B428E">
        <w:rPr>
          <w:rFonts w:ascii="Arial" w:hAnsi="Arial" w:cs="Arial"/>
          <w:sz w:val="24"/>
          <w:szCs w:val="24"/>
        </w:rPr>
        <w:t>A</w:t>
      </w:r>
      <w:r>
        <w:rPr>
          <w:rFonts w:ascii="Arial" w:hAnsi="Arial" w:cs="Arial" w:hint="eastAsia"/>
          <w:sz w:val="24"/>
          <w:szCs w:val="24"/>
        </w:rPr>
        <w:t>. hybrid car  B. pure electric car  C. fuel cell vehicle D. others</w:t>
      </w:r>
    </w:p>
    <w:p w:rsidR="0021680C" w:rsidRDefault="0021680C" w:rsidP="0021680C">
      <w:pPr>
        <w:rPr>
          <w:rFonts w:ascii="Arial" w:hAnsi="Arial" w:cs="Arial"/>
          <w:sz w:val="24"/>
          <w:szCs w:val="24"/>
        </w:rPr>
      </w:pPr>
    </w:p>
    <w:p w:rsidR="00DE01E2" w:rsidRDefault="00DE01E2"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 xml:space="preserve">4. </w:t>
      </w:r>
      <w:r w:rsidRPr="000B428E">
        <w:rPr>
          <w:rFonts w:ascii="Arial" w:hAnsi="Arial" w:cs="Arial"/>
          <w:sz w:val="24"/>
          <w:szCs w:val="24"/>
        </w:rPr>
        <w:t>Why do you choose to buy new energy vehicles? (multiple choices are available)</w:t>
      </w:r>
      <w:r>
        <w:rPr>
          <w:rFonts w:ascii="Arial" w:hAnsi="Arial" w:cs="Arial" w:hint="eastAsia"/>
          <w:sz w:val="24"/>
          <w:szCs w:val="24"/>
        </w:rPr>
        <w:t xml:space="preserve"> ?</w:t>
      </w:r>
    </w:p>
    <w:p w:rsidR="0021680C" w:rsidRDefault="0021680C" w:rsidP="0021680C">
      <w:pPr>
        <w:rPr>
          <w:rFonts w:ascii="Arial" w:hAnsi="Arial" w:cs="Arial"/>
          <w:sz w:val="24"/>
          <w:szCs w:val="24"/>
        </w:rPr>
      </w:pPr>
      <w:r w:rsidRPr="003B4E39">
        <w:rPr>
          <w:rFonts w:ascii="Arial" w:hAnsi="Arial" w:cs="Arial"/>
          <w:sz w:val="24"/>
          <w:szCs w:val="24"/>
        </w:rPr>
        <w:t>A</w:t>
      </w:r>
      <w:r>
        <w:rPr>
          <w:rFonts w:ascii="Arial" w:hAnsi="Arial" w:cs="Arial"/>
          <w:sz w:val="24"/>
          <w:szCs w:val="24"/>
        </w:rPr>
        <w:t xml:space="preserve">. </w:t>
      </w:r>
      <w:r w:rsidRPr="000B428E">
        <w:rPr>
          <w:rFonts w:ascii="Arial" w:hAnsi="Arial" w:cs="Arial"/>
          <w:sz w:val="24"/>
          <w:szCs w:val="24"/>
        </w:rPr>
        <w:t>Low carbon environmental protection</w:t>
      </w:r>
      <w:r>
        <w:rPr>
          <w:rFonts w:ascii="Arial" w:hAnsi="Arial" w:cs="Arial" w:hint="eastAsia"/>
          <w:sz w:val="24"/>
          <w:szCs w:val="24"/>
        </w:rPr>
        <w:t xml:space="preserve">  B. </w:t>
      </w:r>
      <w:r w:rsidRPr="000B428E">
        <w:rPr>
          <w:rFonts w:ascii="Arial" w:hAnsi="Arial" w:cs="Arial"/>
          <w:sz w:val="24"/>
          <w:szCs w:val="24"/>
        </w:rPr>
        <w:t>Economical and low cost</w:t>
      </w:r>
      <w:r>
        <w:rPr>
          <w:rFonts w:ascii="Arial" w:hAnsi="Arial" w:cs="Arial" w:hint="eastAsia"/>
          <w:sz w:val="24"/>
          <w:szCs w:val="24"/>
        </w:rPr>
        <w:t xml:space="preserve">  C. </w:t>
      </w:r>
      <w:r w:rsidRPr="000B428E">
        <w:rPr>
          <w:rFonts w:ascii="Arial" w:hAnsi="Arial" w:cs="Arial"/>
          <w:sz w:val="24"/>
          <w:szCs w:val="24"/>
        </w:rPr>
        <w:t>Security</w:t>
      </w:r>
      <w:r>
        <w:rPr>
          <w:rFonts w:ascii="Arial" w:hAnsi="Arial" w:cs="Arial" w:hint="eastAsia"/>
          <w:sz w:val="24"/>
          <w:szCs w:val="24"/>
        </w:rPr>
        <w:t xml:space="preserve"> D. </w:t>
      </w:r>
      <w:r w:rsidRPr="003B4E39">
        <w:rPr>
          <w:rFonts w:ascii="Arial" w:hAnsi="Arial" w:cs="Arial"/>
          <w:sz w:val="24"/>
          <w:szCs w:val="24"/>
        </w:rPr>
        <w:t>The government subsidies</w:t>
      </w:r>
      <w:r>
        <w:rPr>
          <w:rFonts w:ascii="Arial" w:hAnsi="Arial" w:cs="Arial" w:hint="eastAsia"/>
          <w:sz w:val="24"/>
          <w:szCs w:val="24"/>
        </w:rPr>
        <w:t xml:space="preserve">  E. </w:t>
      </w:r>
      <w:r w:rsidRPr="003B4E39">
        <w:rPr>
          <w:rFonts w:ascii="Arial" w:hAnsi="Arial" w:cs="Arial"/>
          <w:sz w:val="24"/>
          <w:szCs w:val="24"/>
        </w:rPr>
        <w:t>Policies and regulations mandate it</w:t>
      </w:r>
    </w:p>
    <w:p w:rsidR="0021680C" w:rsidRDefault="0021680C" w:rsidP="0021680C">
      <w:pPr>
        <w:rPr>
          <w:rFonts w:ascii="Arial" w:hAnsi="Arial" w:cs="Arial"/>
          <w:sz w:val="24"/>
          <w:szCs w:val="24"/>
        </w:rPr>
      </w:pPr>
      <w:r>
        <w:rPr>
          <w:rFonts w:ascii="Arial" w:hAnsi="Arial" w:cs="Arial" w:hint="eastAsia"/>
          <w:sz w:val="24"/>
          <w:szCs w:val="24"/>
        </w:rPr>
        <w:t xml:space="preserve">  </w:t>
      </w:r>
    </w:p>
    <w:p w:rsidR="0021680C" w:rsidRDefault="0021680C" w:rsidP="0021680C">
      <w:pPr>
        <w:rPr>
          <w:rFonts w:ascii="Arial" w:hAnsi="Arial" w:cs="Arial"/>
          <w:sz w:val="24"/>
          <w:szCs w:val="24"/>
        </w:rPr>
      </w:pPr>
      <w:r>
        <w:rPr>
          <w:rFonts w:ascii="Arial" w:hAnsi="Arial" w:cs="Arial" w:hint="eastAsia"/>
          <w:sz w:val="24"/>
          <w:szCs w:val="24"/>
        </w:rPr>
        <w:t xml:space="preserve">F. </w:t>
      </w:r>
      <w:r w:rsidRPr="003B4E39">
        <w:rPr>
          <w:rFonts w:ascii="Arial" w:hAnsi="Arial" w:cs="Arial"/>
          <w:sz w:val="24"/>
          <w:szCs w:val="24"/>
        </w:rPr>
        <w:t>A friend recommended</w:t>
      </w:r>
    </w:p>
    <w:p w:rsidR="0021680C" w:rsidRDefault="0021680C" w:rsidP="0021680C">
      <w:pPr>
        <w:rPr>
          <w:rFonts w:ascii="Arial" w:hAnsi="Arial" w:cs="Arial"/>
          <w:sz w:val="24"/>
          <w:szCs w:val="24"/>
        </w:rPr>
      </w:pPr>
    </w:p>
    <w:p w:rsidR="00DE01E2" w:rsidRDefault="00DE01E2"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 xml:space="preserve">5. </w:t>
      </w:r>
      <w:r w:rsidRPr="003B4E39">
        <w:rPr>
          <w:rFonts w:ascii="Arial" w:hAnsi="Arial" w:cs="Arial"/>
          <w:sz w:val="24"/>
          <w:szCs w:val="24"/>
        </w:rPr>
        <w:t>What do you think is the biggest problem for conventional fuel vehicle</w:t>
      </w:r>
      <w:r>
        <w:rPr>
          <w:rFonts w:ascii="Arial" w:hAnsi="Arial" w:cs="Arial" w:hint="eastAsia"/>
          <w:sz w:val="24"/>
          <w:szCs w:val="24"/>
        </w:rPr>
        <w:t>s ?</w:t>
      </w:r>
    </w:p>
    <w:p w:rsidR="0021680C" w:rsidRDefault="0021680C" w:rsidP="0021680C">
      <w:pPr>
        <w:rPr>
          <w:rFonts w:ascii="Arial" w:hAnsi="Arial" w:cs="Arial"/>
          <w:sz w:val="24"/>
          <w:szCs w:val="24"/>
        </w:rPr>
      </w:pPr>
      <w:r w:rsidRPr="003B4E39">
        <w:rPr>
          <w:rFonts w:ascii="Arial" w:hAnsi="Arial" w:cs="Arial"/>
          <w:sz w:val="24"/>
          <w:szCs w:val="24"/>
        </w:rPr>
        <w:t>A</w:t>
      </w:r>
      <w:r>
        <w:rPr>
          <w:rFonts w:ascii="Arial" w:hAnsi="Arial" w:cs="Arial" w:hint="eastAsia"/>
          <w:sz w:val="24"/>
          <w:szCs w:val="24"/>
        </w:rPr>
        <w:t xml:space="preserve">. </w:t>
      </w:r>
      <w:r w:rsidRPr="003B4E39">
        <w:rPr>
          <w:rFonts w:ascii="Arial" w:hAnsi="Arial" w:cs="Arial"/>
          <w:sz w:val="24"/>
          <w:szCs w:val="24"/>
        </w:rPr>
        <w:t>High fuel consumption</w:t>
      </w:r>
      <w:r>
        <w:rPr>
          <w:rFonts w:ascii="Arial" w:hAnsi="Arial" w:cs="Arial" w:hint="eastAsia"/>
          <w:sz w:val="24"/>
          <w:szCs w:val="24"/>
        </w:rPr>
        <w:t xml:space="preserve">  B. </w:t>
      </w:r>
      <w:r w:rsidRPr="003B4E39">
        <w:rPr>
          <w:rFonts w:ascii="Arial" w:hAnsi="Arial" w:cs="Arial"/>
          <w:sz w:val="24"/>
          <w:szCs w:val="24"/>
        </w:rPr>
        <w:t>High cost of repair</w:t>
      </w:r>
      <w:r>
        <w:rPr>
          <w:rFonts w:ascii="Arial" w:hAnsi="Arial" w:cs="Arial" w:hint="eastAsia"/>
          <w:sz w:val="24"/>
          <w:szCs w:val="24"/>
        </w:rPr>
        <w:t xml:space="preserve">   </w:t>
      </w:r>
    </w:p>
    <w:p w:rsidR="0021680C" w:rsidRDefault="0021680C" w:rsidP="0021680C">
      <w:pPr>
        <w:rPr>
          <w:rFonts w:ascii="Arial" w:hAnsi="Arial" w:cs="Arial"/>
          <w:sz w:val="24"/>
          <w:szCs w:val="24"/>
        </w:rPr>
      </w:pPr>
      <w:r>
        <w:rPr>
          <w:rFonts w:ascii="Arial" w:hAnsi="Arial" w:cs="Arial" w:hint="eastAsia"/>
          <w:sz w:val="24"/>
          <w:szCs w:val="24"/>
        </w:rPr>
        <w:t xml:space="preserve">C. </w:t>
      </w:r>
      <w:r w:rsidRPr="003B4E39">
        <w:rPr>
          <w:rFonts w:ascii="Arial" w:hAnsi="Arial" w:cs="Arial"/>
          <w:sz w:val="24"/>
          <w:szCs w:val="24"/>
        </w:rPr>
        <w:t>Loud noise, many small problems</w:t>
      </w:r>
      <w:r>
        <w:rPr>
          <w:rFonts w:ascii="Arial" w:hAnsi="Arial" w:cs="Arial" w:hint="eastAsia"/>
          <w:sz w:val="24"/>
          <w:szCs w:val="24"/>
        </w:rPr>
        <w:t xml:space="preserve">  D. </w:t>
      </w:r>
      <w:r w:rsidRPr="003B4E39">
        <w:rPr>
          <w:rFonts w:ascii="Arial" w:hAnsi="Arial" w:cs="Arial"/>
          <w:sz w:val="24"/>
          <w:szCs w:val="24"/>
        </w:rPr>
        <w:t>High maintenance cost</w:t>
      </w:r>
    </w:p>
    <w:p w:rsidR="0021680C" w:rsidRDefault="0021680C" w:rsidP="0021680C">
      <w:pPr>
        <w:rPr>
          <w:rFonts w:ascii="Arial" w:hAnsi="Arial" w:cs="Arial"/>
          <w:sz w:val="24"/>
          <w:szCs w:val="24"/>
        </w:rPr>
      </w:pPr>
    </w:p>
    <w:p w:rsidR="00DE01E2" w:rsidRDefault="00DE01E2"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 xml:space="preserve">6. </w:t>
      </w:r>
      <w:r w:rsidRPr="003B4E39">
        <w:rPr>
          <w:rFonts w:ascii="Arial" w:hAnsi="Arial" w:cs="Arial"/>
          <w:sz w:val="24"/>
          <w:szCs w:val="24"/>
        </w:rPr>
        <w:t>What is your main access to new energy vehicle information</w:t>
      </w:r>
      <w:r>
        <w:rPr>
          <w:rFonts w:ascii="Arial" w:hAnsi="Arial" w:cs="Arial" w:hint="eastAsia"/>
          <w:sz w:val="24"/>
          <w:szCs w:val="24"/>
        </w:rPr>
        <w:t xml:space="preserve"> ? </w:t>
      </w:r>
    </w:p>
    <w:p w:rsidR="0021680C" w:rsidRPr="003B4E39" w:rsidRDefault="0021680C" w:rsidP="0021680C">
      <w:pPr>
        <w:rPr>
          <w:rFonts w:ascii="Arial" w:hAnsi="Arial" w:cs="Arial"/>
          <w:sz w:val="24"/>
          <w:szCs w:val="24"/>
        </w:rPr>
      </w:pPr>
      <w:r w:rsidRPr="003B4E39">
        <w:rPr>
          <w:rFonts w:ascii="Arial" w:hAnsi="Arial" w:cs="Arial"/>
          <w:sz w:val="24"/>
          <w:szCs w:val="24"/>
        </w:rPr>
        <w:t>A . Media analysis</w:t>
      </w:r>
      <w:r>
        <w:rPr>
          <w:rFonts w:ascii="Arial" w:hAnsi="Arial" w:cs="Arial" w:hint="eastAsia"/>
          <w:sz w:val="24"/>
          <w:szCs w:val="24"/>
        </w:rPr>
        <w:t xml:space="preserve">  B. </w:t>
      </w:r>
      <w:r w:rsidRPr="003B4E39">
        <w:rPr>
          <w:rFonts w:ascii="Arial" w:hAnsi="Arial" w:cs="Arial"/>
          <w:sz w:val="24"/>
          <w:szCs w:val="24"/>
        </w:rPr>
        <w:t>Advice from relatives and friends</w:t>
      </w:r>
    </w:p>
    <w:p w:rsidR="0021680C" w:rsidRPr="003B4E39" w:rsidRDefault="0021680C" w:rsidP="0021680C">
      <w:pPr>
        <w:rPr>
          <w:rFonts w:ascii="Arial" w:hAnsi="Arial" w:cs="Arial"/>
          <w:sz w:val="24"/>
          <w:szCs w:val="24"/>
        </w:rPr>
      </w:pPr>
      <w:r>
        <w:rPr>
          <w:rFonts w:ascii="Arial" w:hAnsi="Arial" w:cs="Arial" w:hint="eastAsia"/>
          <w:sz w:val="24"/>
          <w:szCs w:val="24"/>
        </w:rPr>
        <w:t xml:space="preserve">C. </w:t>
      </w:r>
      <w:r w:rsidRPr="003B4E39">
        <w:rPr>
          <w:rFonts w:ascii="Arial" w:hAnsi="Arial" w:cs="Arial"/>
          <w:sz w:val="24"/>
          <w:szCs w:val="24"/>
        </w:rPr>
        <w:t>Manufacturer's publicity</w:t>
      </w:r>
      <w:r>
        <w:rPr>
          <w:rFonts w:ascii="Arial" w:hAnsi="Arial" w:cs="Arial" w:hint="eastAsia"/>
          <w:sz w:val="24"/>
          <w:szCs w:val="24"/>
        </w:rPr>
        <w:t xml:space="preserve">  D. </w:t>
      </w:r>
      <w:r w:rsidRPr="003B4E39">
        <w:rPr>
          <w:rFonts w:ascii="Arial" w:hAnsi="Arial" w:cs="Arial"/>
          <w:sz w:val="24"/>
          <w:szCs w:val="24"/>
        </w:rPr>
        <w:t>Business introduction</w:t>
      </w:r>
    </w:p>
    <w:p w:rsidR="0021680C" w:rsidRDefault="0021680C" w:rsidP="0021680C">
      <w:pPr>
        <w:rPr>
          <w:rFonts w:ascii="Arial" w:hAnsi="Arial" w:cs="Arial"/>
          <w:sz w:val="24"/>
          <w:szCs w:val="24"/>
        </w:rPr>
      </w:pPr>
    </w:p>
    <w:p w:rsidR="00DE01E2" w:rsidRDefault="00DE01E2"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 xml:space="preserve">7. </w:t>
      </w:r>
      <w:r w:rsidRPr="003B4E39">
        <w:rPr>
          <w:rFonts w:ascii="Arial" w:hAnsi="Arial" w:cs="Arial"/>
          <w:sz w:val="24"/>
          <w:szCs w:val="24"/>
        </w:rPr>
        <w:t>What kinds of new energy vehicles brands do you know? (multiple choices are available)</w:t>
      </w:r>
      <w:r>
        <w:rPr>
          <w:rFonts w:ascii="Arial" w:hAnsi="Arial" w:cs="Arial" w:hint="eastAsia"/>
          <w:sz w:val="24"/>
          <w:szCs w:val="24"/>
        </w:rPr>
        <w:t xml:space="preserve"> ? </w:t>
      </w:r>
    </w:p>
    <w:p w:rsidR="0021680C" w:rsidRDefault="0021680C" w:rsidP="0021680C">
      <w:pPr>
        <w:rPr>
          <w:rFonts w:ascii="Arial" w:hAnsi="Arial" w:cs="Arial"/>
          <w:sz w:val="24"/>
          <w:szCs w:val="24"/>
        </w:rPr>
      </w:pPr>
      <w:r w:rsidRPr="003B4E39">
        <w:rPr>
          <w:rFonts w:ascii="Arial" w:hAnsi="Arial" w:cs="Arial"/>
          <w:sz w:val="24"/>
          <w:szCs w:val="24"/>
        </w:rPr>
        <w:t>A</w:t>
      </w:r>
      <w:r>
        <w:rPr>
          <w:rFonts w:ascii="Arial" w:hAnsi="Arial" w:cs="Arial" w:hint="eastAsia"/>
          <w:sz w:val="24"/>
          <w:szCs w:val="24"/>
        </w:rPr>
        <w:t xml:space="preserve">. </w:t>
      </w:r>
      <w:r w:rsidRPr="003B4E39">
        <w:rPr>
          <w:rFonts w:ascii="Arial" w:hAnsi="Arial" w:cs="Arial"/>
          <w:sz w:val="24"/>
          <w:szCs w:val="24"/>
        </w:rPr>
        <w:t>BYD</w:t>
      </w:r>
      <w:r>
        <w:rPr>
          <w:rFonts w:ascii="Arial" w:hAnsi="Arial" w:cs="Arial" w:hint="eastAsia"/>
          <w:sz w:val="24"/>
          <w:szCs w:val="24"/>
        </w:rPr>
        <w:t xml:space="preserve">  B. </w:t>
      </w:r>
      <w:r w:rsidRPr="003B4E39">
        <w:rPr>
          <w:rFonts w:ascii="Arial" w:hAnsi="Arial" w:cs="Arial"/>
          <w:sz w:val="24"/>
          <w:szCs w:val="24"/>
        </w:rPr>
        <w:t>Chery</w:t>
      </w:r>
      <w:r>
        <w:rPr>
          <w:rFonts w:ascii="Arial" w:hAnsi="Arial" w:cs="Arial" w:hint="eastAsia"/>
          <w:sz w:val="24"/>
          <w:szCs w:val="24"/>
        </w:rPr>
        <w:t xml:space="preserve">  C. </w:t>
      </w:r>
      <w:r w:rsidRPr="003B4E39">
        <w:rPr>
          <w:rFonts w:ascii="Arial" w:hAnsi="Arial" w:cs="Arial"/>
          <w:sz w:val="24"/>
          <w:szCs w:val="24"/>
        </w:rPr>
        <w:t>Guangzhou Automobile Toyota</w:t>
      </w:r>
      <w:r>
        <w:rPr>
          <w:rFonts w:ascii="Arial" w:hAnsi="Arial" w:cs="Arial" w:hint="eastAsia"/>
          <w:sz w:val="24"/>
          <w:szCs w:val="24"/>
        </w:rPr>
        <w:t xml:space="preserve">  D. </w:t>
      </w:r>
      <w:r w:rsidRPr="003B4E39">
        <w:rPr>
          <w:rFonts w:ascii="Arial" w:hAnsi="Arial" w:cs="Arial"/>
          <w:sz w:val="24"/>
          <w:szCs w:val="24"/>
        </w:rPr>
        <w:t>FAW Toyota</w:t>
      </w:r>
      <w:r>
        <w:rPr>
          <w:rFonts w:ascii="Arial" w:hAnsi="Arial" w:cs="Arial" w:hint="eastAsia"/>
          <w:sz w:val="24"/>
          <w:szCs w:val="24"/>
        </w:rPr>
        <w:t xml:space="preserve">  </w:t>
      </w:r>
    </w:p>
    <w:p w:rsidR="0021680C" w:rsidRDefault="0021680C" w:rsidP="0021680C">
      <w:pPr>
        <w:rPr>
          <w:rFonts w:ascii="Arial" w:hAnsi="Arial" w:cs="Arial"/>
          <w:sz w:val="24"/>
          <w:szCs w:val="24"/>
        </w:rPr>
      </w:pPr>
      <w:r>
        <w:rPr>
          <w:rFonts w:ascii="Arial" w:hAnsi="Arial" w:cs="Arial" w:hint="eastAsia"/>
          <w:sz w:val="24"/>
          <w:szCs w:val="24"/>
        </w:rPr>
        <w:t xml:space="preserve">E. </w:t>
      </w:r>
      <w:r w:rsidRPr="003B4E39">
        <w:rPr>
          <w:rFonts w:ascii="Arial" w:hAnsi="Arial" w:cs="Arial"/>
          <w:sz w:val="24"/>
          <w:szCs w:val="24"/>
        </w:rPr>
        <w:t>Tesla </w:t>
      </w:r>
      <w:r>
        <w:rPr>
          <w:rFonts w:ascii="Arial" w:hAnsi="Arial" w:cs="Arial" w:hint="eastAsia"/>
          <w:sz w:val="24"/>
          <w:szCs w:val="24"/>
        </w:rPr>
        <w:t xml:space="preserve"> F. Others</w:t>
      </w:r>
    </w:p>
    <w:p w:rsidR="0021680C" w:rsidRDefault="0021680C" w:rsidP="0021680C">
      <w:pPr>
        <w:rPr>
          <w:rFonts w:ascii="Arial" w:hAnsi="Arial" w:cs="Arial"/>
          <w:sz w:val="24"/>
          <w:szCs w:val="24"/>
        </w:rPr>
      </w:pPr>
    </w:p>
    <w:p w:rsidR="0021680C" w:rsidRPr="003B4E39" w:rsidRDefault="0021680C" w:rsidP="0021680C">
      <w:pPr>
        <w:rPr>
          <w:rFonts w:ascii="Arial" w:hAnsi="Arial" w:cs="Arial"/>
          <w:sz w:val="28"/>
          <w:szCs w:val="28"/>
        </w:rPr>
      </w:pPr>
      <w:r w:rsidRPr="003B4E39">
        <w:rPr>
          <w:rFonts w:ascii="Arial" w:hAnsi="Arial" w:cs="Arial"/>
          <w:sz w:val="28"/>
          <w:szCs w:val="28"/>
        </w:rPr>
        <w:t>Section 3</w:t>
      </w:r>
      <w:r w:rsidRPr="003B4E39">
        <w:rPr>
          <w:rFonts w:ascii="Arial" w:hAnsi="Arial" w:cs="Arial" w:hint="eastAsia"/>
          <w:sz w:val="28"/>
          <w:szCs w:val="28"/>
        </w:rPr>
        <w:t xml:space="preserve">: </w:t>
      </w:r>
      <w:r w:rsidRPr="001634CD">
        <w:rPr>
          <w:rFonts w:ascii="Arial" w:hAnsi="Arial" w:cs="Arial"/>
          <w:sz w:val="28"/>
          <w:szCs w:val="28"/>
        </w:rPr>
        <w:t>Questions about independent variables and dependent variables of new energy vehicles</w:t>
      </w:r>
    </w:p>
    <w:p w:rsidR="0021680C" w:rsidRDefault="0021680C" w:rsidP="0021680C">
      <w:pPr>
        <w:rPr>
          <w:rFonts w:ascii="Arial" w:hAnsi="Arial" w:cs="Arial"/>
          <w:sz w:val="24"/>
          <w:szCs w:val="24"/>
        </w:rPr>
      </w:pPr>
      <w:r w:rsidRPr="00820D79">
        <w:rPr>
          <w:rFonts w:ascii="Arial" w:hAnsi="Arial" w:cs="Arial"/>
          <w:sz w:val="24"/>
          <w:szCs w:val="24"/>
        </w:rPr>
        <w:t>The following questions are single choice. Please tick the “√” which you agree with according to your actual situation.</w:t>
      </w:r>
      <w:r>
        <w:rPr>
          <w:rFonts w:ascii="Arial" w:hAnsi="Arial" w:cs="Arial" w:hint="eastAsia"/>
          <w:sz w:val="24"/>
          <w:szCs w:val="24"/>
        </w:rPr>
        <w:t xml:space="preserve"> Please use the following scale.</w:t>
      </w:r>
    </w:p>
    <w:p w:rsidR="0021680C" w:rsidRDefault="0021680C" w:rsidP="0021680C">
      <w:pPr>
        <w:rPr>
          <w:rFonts w:ascii="Arial" w:hAnsi="Arial" w:cs="Arial"/>
          <w:sz w:val="24"/>
          <w:szCs w:val="24"/>
        </w:rPr>
      </w:pPr>
    </w:p>
    <w:p w:rsidR="0021680C" w:rsidRDefault="0021680C" w:rsidP="0021680C">
      <w:pPr>
        <w:rPr>
          <w:rFonts w:ascii="Arial" w:hAnsi="Arial" w:cs="Arial"/>
          <w:sz w:val="24"/>
          <w:szCs w:val="24"/>
        </w:rPr>
      </w:pPr>
      <w:r>
        <w:rPr>
          <w:rFonts w:ascii="Arial" w:hAnsi="Arial" w:cs="Arial" w:hint="eastAsia"/>
          <w:sz w:val="24"/>
          <w:szCs w:val="24"/>
        </w:rPr>
        <w:t>（</w:t>
      </w:r>
      <w:r>
        <w:rPr>
          <w:rFonts w:ascii="Arial" w:hAnsi="Arial" w:cs="Arial" w:hint="eastAsia"/>
          <w:sz w:val="24"/>
          <w:szCs w:val="24"/>
        </w:rPr>
        <w:t xml:space="preserve">1. Strongly </w:t>
      </w:r>
      <w:r>
        <w:rPr>
          <w:rFonts w:ascii="Arial" w:hAnsi="Arial" w:cs="Arial"/>
          <w:sz w:val="24"/>
          <w:szCs w:val="24"/>
        </w:rPr>
        <w:t>disagree</w:t>
      </w:r>
      <w:r>
        <w:rPr>
          <w:rFonts w:ascii="Arial" w:hAnsi="Arial" w:cs="Arial" w:hint="eastAsia"/>
          <w:sz w:val="24"/>
          <w:szCs w:val="24"/>
        </w:rPr>
        <w:t xml:space="preserve">,  2. </w:t>
      </w:r>
      <w:r>
        <w:rPr>
          <w:rFonts w:ascii="Arial" w:hAnsi="Arial" w:cs="Arial"/>
          <w:sz w:val="24"/>
          <w:szCs w:val="24"/>
        </w:rPr>
        <w:t>D</w:t>
      </w:r>
      <w:r>
        <w:rPr>
          <w:rFonts w:ascii="Arial" w:hAnsi="Arial" w:cs="Arial" w:hint="eastAsia"/>
          <w:sz w:val="24"/>
          <w:szCs w:val="24"/>
        </w:rPr>
        <w:t xml:space="preserve">isagree,  3. </w:t>
      </w:r>
      <w:r>
        <w:rPr>
          <w:rFonts w:ascii="Arial" w:hAnsi="Arial" w:cs="Arial"/>
          <w:sz w:val="24"/>
          <w:szCs w:val="24"/>
        </w:rPr>
        <w:t>N</w:t>
      </w:r>
      <w:r>
        <w:rPr>
          <w:rFonts w:ascii="Arial" w:hAnsi="Arial" w:cs="Arial" w:hint="eastAsia"/>
          <w:sz w:val="24"/>
          <w:szCs w:val="24"/>
        </w:rPr>
        <w:t xml:space="preserve">eutral  4. </w:t>
      </w:r>
      <w:r>
        <w:rPr>
          <w:rFonts w:ascii="Arial" w:hAnsi="Arial" w:cs="Arial"/>
          <w:sz w:val="24"/>
          <w:szCs w:val="24"/>
        </w:rPr>
        <w:t>A</w:t>
      </w:r>
      <w:r>
        <w:rPr>
          <w:rFonts w:ascii="Arial" w:hAnsi="Arial" w:cs="Arial" w:hint="eastAsia"/>
          <w:sz w:val="24"/>
          <w:szCs w:val="24"/>
        </w:rPr>
        <w:t xml:space="preserve">gree  5. </w:t>
      </w:r>
      <w:r>
        <w:rPr>
          <w:rFonts w:ascii="Arial" w:hAnsi="Arial" w:cs="Arial"/>
          <w:sz w:val="24"/>
          <w:szCs w:val="24"/>
        </w:rPr>
        <w:t>S</w:t>
      </w:r>
      <w:r>
        <w:rPr>
          <w:rFonts w:ascii="Arial" w:hAnsi="Arial" w:cs="Arial" w:hint="eastAsia"/>
          <w:sz w:val="24"/>
          <w:szCs w:val="24"/>
        </w:rPr>
        <w:t>trongly agree</w:t>
      </w:r>
      <w:r>
        <w:rPr>
          <w:rFonts w:ascii="Arial" w:hAnsi="Arial" w:cs="Arial" w:hint="eastAsia"/>
          <w:sz w:val="24"/>
          <w:szCs w:val="24"/>
        </w:rPr>
        <w:t>）</w:t>
      </w:r>
    </w:p>
    <w:p w:rsidR="0021680C" w:rsidRDefault="0021680C" w:rsidP="0021680C">
      <w:pPr>
        <w:rPr>
          <w:rFonts w:ascii="Arial" w:hAnsi="Arial" w:cs="Arial"/>
          <w:sz w:val="24"/>
          <w:szCs w:val="24"/>
        </w:rPr>
      </w:pPr>
    </w:p>
    <w:p w:rsidR="0021680C" w:rsidRDefault="0021680C" w:rsidP="0021680C">
      <w:pPr>
        <w:rPr>
          <w:rFonts w:ascii="Arial" w:hAnsi="Arial" w:cs="Arial"/>
          <w:sz w:val="24"/>
          <w:szCs w:val="24"/>
        </w:rPr>
      </w:pPr>
    </w:p>
    <w:tbl>
      <w:tblPr>
        <w:tblStyle w:val="a5"/>
        <w:tblW w:w="0" w:type="auto"/>
        <w:tblLook w:val="04A0" w:firstRow="1" w:lastRow="0" w:firstColumn="1" w:lastColumn="0" w:noHBand="0" w:noVBand="1"/>
      </w:tblPr>
      <w:tblGrid>
        <w:gridCol w:w="1285"/>
        <w:gridCol w:w="4511"/>
        <w:gridCol w:w="563"/>
        <w:gridCol w:w="563"/>
        <w:gridCol w:w="563"/>
        <w:gridCol w:w="563"/>
        <w:gridCol w:w="474"/>
      </w:tblGrid>
      <w:tr w:rsidR="0021680C" w:rsidRPr="001634CD" w:rsidTr="00812DB3">
        <w:tc>
          <w:tcPr>
            <w:tcW w:w="1285" w:type="dxa"/>
          </w:tcPr>
          <w:p w:rsidR="0021680C" w:rsidRPr="001634CD" w:rsidRDefault="0021680C" w:rsidP="00812DB3">
            <w:pPr>
              <w:rPr>
                <w:rFonts w:ascii="Arial" w:hAnsi="Arial" w:cs="Arial"/>
                <w:sz w:val="24"/>
                <w:szCs w:val="24"/>
              </w:rPr>
            </w:pPr>
            <w:r w:rsidRPr="001634CD">
              <w:rPr>
                <w:rFonts w:ascii="Arial" w:hAnsi="Arial" w:cs="Arial"/>
                <w:sz w:val="24"/>
                <w:szCs w:val="24"/>
              </w:rPr>
              <w:t>Variables</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Statements</w:t>
            </w:r>
          </w:p>
        </w:tc>
        <w:tc>
          <w:tcPr>
            <w:tcW w:w="563" w:type="dxa"/>
          </w:tcPr>
          <w:p w:rsidR="0021680C" w:rsidRPr="001634CD" w:rsidRDefault="0021680C" w:rsidP="00812DB3">
            <w:pPr>
              <w:rPr>
                <w:rFonts w:ascii="Arial" w:hAnsi="Arial" w:cs="Arial"/>
                <w:sz w:val="24"/>
                <w:szCs w:val="24"/>
              </w:rPr>
            </w:pPr>
            <w:r w:rsidRPr="001634CD">
              <w:rPr>
                <w:rFonts w:ascii="Arial" w:hAnsi="Arial" w:cs="Arial"/>
                <w:sz w:val="24"/>
                <w:szCs w:val="24"/>
              </w:rPr>
              <w:t>1</w:t>
            </w:r>
          </w:p>
        </w:tc>
        <w:tc>
          <w:tcPr>
            <w:tcW w:w="563" w:type="dxa"/>
          </w:tcPr>
          <w:p w:rsidR="0021680C" w:rsidRPr="001634CD" w:rsidRDefault="0021680C" w:rsidP="00812DB3">
            <w:pPr>
              <w:rPr>
                <w:rFonts w:ascii="Arial" w:hAnsi="Arial" w:cs="Arial"/>
                <w:sz w:val="24"/>
                <w:szCs w:val="24"/>
              </w:rPr>
            </w:pPr>
            <w:r w:rsidRPr="001634CD">
              <w:rPr>
                <w:rFonts w:ascii="Arial" w:hAnsi="Arial" w:cs="Arial"/>
                <w:sz w:val="24"/>
                <w:szCs w:val="24"/>
              </w:rPr>
              <w:t>2</w:t>
            </w:r>
          </w:p>
        </w:tc>
        <w:tc>
          <w:tcPr>
            <w:tcW w:w="563" w:type="dxa"/>
          </w:tcPr>
          <w:p w:rsidR="0021680C" w:rsidRPr="001634CD" w:rsidRDefault="0021680C" w:rsidP="00812DB3">
            <w:pPr>
              <w:rPr>
                <w:rFonts w:ascii="Arial" w:hAnsi="Arial" w:cs="Arial"/>
                <w:sz w:val="24"/>
                <w:szCs w:val="24"/>
              </w:rPr>
            </w:pPr>
            <w:r w:rsidRPr="001634CD">
              <w:rPr>
                <w:rFonts w:ascii="Arial" w:hAnsi="Arial" w:cs="Arial"/>
                <w:sz w:val="24"/>
                <w:szCs w:val="24"/>
              </w:rPr>
              <w:t>3</w:t>
            </w:r>
          </w:p>
        </w:tc>
        <w:tc>
          <w:tcPr>
            <w:tcW w:w="563" w:type="dxa"/>
          </w:tcPr>
          <w:p w:rsidR="0021680C" w:rsidRPr="001634CD" w:rsidRDefault="0021680C" w:rsidP="00812DB3">
            <w:pPr>
              <w:rPr>
                <w:rFonts w:ascii="Arial" w:hAnsi="Arial" w:cs="Arial"/>
                <w:sz w:val="24"/>
                <w:szCs w:val="24"/>
              </w:rPr>
            </w:pPr>
            <w:r w:rsidRPr="001634CD">
              <w:rPr>
                <w:rFonts w:ascii="Arial" w:hAnsi="Arial" w:cs="Arial"/>
                <w:sz w:val="24"/>
                <w:szCs w:val="24"/>
              </w:rPr>
              <w:t>4</w:t>
            </w:r>
          </w:p>
        </w:tc>
        <w:tc>
          <w:tcPr>
            <w:tcW w:w="474" w:type="dxa"/>
          </w:tcPr>
          <w:p w:rsidR="0021680C" w:rsidRPr="001634CD" w:rsidRDefault="0021680C" w:rsidP="00812DB3">
            <w:pPr>
              <w:rPr>
                <w:rFonts w:ascii="Arial" w:hAnsi="Arial" w:cs="Arial"/>
                <w:sz w:val="24"/>
                <w:szCs w:val="24"/>
              </w:rPr>
            </w:pPr>
            <w:r w:rsidRPr="001634CD">
              <w:rPr>
                <w:rFonts w:ascii="Arial" w:hAnsi="Arial" w:cs="Arial"/>
                <w:sz w:val="24"/>
                <w:szCs w:val="24"/>
              </w:rPr>
              <w:t>5</w:t>
            </w:r>
          </w:p>
        </w:tc>
      </w:tr>
      <w:tr w:rsidR="0021680C" w:rsidRPr="001634CD" w:rsidTr="00812DB3">
        <w:trPr>
          <w:trHeight w:val="496"/>
        </w:trPr>
        <w:tc>
          <w:tcPr>
            <w:tcW w:w="1285" w:type="dxa"/>
            <w:vMerge w:val="restart"/>
          </w:tcPr>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lastRenderedPageBreak/>
              <w:t>Quality</w:t>
            </w: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value</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lastRenderedPageBreak/>
              <w:t>The safety factor of new energy vehicle is high</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585"/>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The new energy vehicle has high quality parts</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2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New energy vehicles have strong power performance</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27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New energy vehicles can maintain long-lasting endurance (easier to charge)</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361"/>
        </w:trPr>
        <w:tc>
          <w:tcPr>
            <w:tcW w:w="1285" w:type="dxa"/>
            <w:vMerge w:val="restart"/>
          </w:tcPr>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 xml:space="preserve">Price </w:t>
            </w: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value</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The reduction of oil consumption by new energy vehicles is economically reasonable in the long run</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85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Government subsidies and price range make me feel acceptable</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848"/>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New energy vehicles provide value in line with the price</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96"/>
        </w:trPr>
        <w:tc>
          <w:tcPr>
            <w:tcW w:w="1285" w:type="dxa"/>
            <w:vMerge w:val="restart"/>
          </w:tcPr>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 xml:space="preserve">Emotional </w:t>
            </w: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value</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Using new energy cars gives me a comfortable driving experience </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60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The new energy car has satisfactory appearance design(such as Tesla)</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69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The new energy vehicle has reassuring operational control</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35"/>
        </w:trPr>
        <w:tc>
          <w:tcPr>
            <w:tcW w:w="1285" w:type="dxa"/>
            <w:vMerge w:val="restart"/>
          </w:tcPr>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 xml:space="preserve">Social </w:t>
            </w:r>
          </w:p>
          <w:p w:rsidR="0021680C" w:rsidRPr="001634CD" w:rsidRDefault="0021680C" w:rsidP="00812DB3">
            <w:pPr>
              <w:rPr>
                <w:rFonts w:ascii="Arial" w:hAnsi="Arial" w:cs="Arial"/>
                <w:sz w:val="24"/>
                <w:szCs w:val="24"/>
              </w:rPr>
            </w:pPr>
          </w:p>
          <w:p w:rsidR="0021680C" w:rsidRPr="001634CD" w:rsidRDefault="0021680C" w:rsidP="00812DB3">
            <w:pPr>
              <w:rPr>
                <w:rFonts w:ascii="Arial" w:hAnsi="Arial" w:cs="Arial"/>
                <w:sz w:val="24"/>
                <w:szCs w:val="24"/>
              </w:rPr>
            </w:pPr>
            <w:r w:rsidRPr="001634CD">
              <w:rPr>
                <w:rFonts w:ascii="Arial" w:hAnsi="Arial" w:cs="Arial"/>
                <w:sz w:val="24"/>
                <w:szCs w:val="24"/>
              </w:rPr>
              <w:t>value</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Using new energy vehicles, let me leave a good impression on others</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8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Using new energy vehicles, let me earn more compliments(praise)from others</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80"/>
        </w:trPr>
        <w:tc>
          <w:tcPr>
            <w:tcW w:w="1285" w:type="dxa"/>
            <w:vMerge/>
          </w:tcPr>
          <w:p w:rsidR="0021680C" w:rsidRPr="001634CD" w:rsidRDefault="0021680C" w:rsidP="00812DB3">
            <w:pPr>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Using new energy vehicles, let me feel more confident in social situation</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465"/>
        </w:trPr>
        <w:tc>
          <w:tcPr>
            <w:tcW w:w="1285" w:type="dxa"/>
            <w:vMerge w:val="restart"/>
          </w:tcPr>
          <w:p w:rsidR="0021680C" w:rsidRPr="001634CD" w:rsidRDefault="0021680C" w:rsidP="00812DB3">
            <w:pPr>
              <w:jc w:val="left"/>
              <w:rPr>
                <w:rFonts w:ascii="Arial" w:hAnsi="Arial" w:cs="Arial"/>
                <w:sz w:val="24"/>
                <w:szCs w:val="24"/>
              </w:rPr>
            </w:pPr>
            <w:r w:rsidRPr="001634CD">
              <w:rPr>
                <w:rFonts w:ascii="Arial" w:hAnsi="Arial" w:cs="Arial"/>
                <w:sz w:val="24"/>
                <w:szCs w:val="24"/>
              </w:rPr>
              <w:t>Purchase intention of new energy vehicle</w:t>
            </w: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I would consider buying a new energy car</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375"/>
        </w:trPr>
        <w:tc>
          <w:tcPr>
            <w:tcW w:w="1285" w:type="dxa"/>
            <w:vMerge/>
          </w:tcPr>
          <w:p w:rsidR="0021680C" w:rsidRPr="001634CD" w:rsidRDefault="0021680C" w:rsidP="00812DB3">
            <w:pPr>
              <w:jc w:val="left"/>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 I'd like to buy a new energy car</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375"/>
        </w:trPr>
        <w:tc>
          <w:tcPr>
            <w:tcW w:w="1285" w:type="dxa"/>
            <w:vMerge/>
          </w:tcPr>
          <w:p w:rsidR="0021680C" w:rsidRPr="001634CD" w:rsidRDefault="0021680C" w:rsidP="00812DB3">
            <w:pPr>
              <w:jc w:val="left"/>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I'm happy to recommend new energy vehicles to others</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r w:rsidR="0021680C" w:rsidRPr="001634CD" w:rsidTr="00812DB3">
        <w:trPr>
          <w:trHeight w:val="315"/>
        </w:trPr>
        <w:tc>
          <w:tcPr>
            <w:tcW w:w="1285" w:type="dxa"/>
            <w:vMerge/>
          </w:tcPr>
          <w:p w:rsidR="0021680C" w:rsidRPr="001634CD" w:rsidRDefault="0021680C" w:rsidP="00812DB3">
            <w:pPr>
              <w:jc w:val="left"/>
              <w:rPr>
                <w:rFonts w:ascii="Arial" w:hAnsi="Arial" w:cs="Arial"/>
                <w:sz w:val="24"/>
                <w:szCs w:val="24"/>
              </w:rPr>
            </w:pPr>
          </w:p>
        </w:tc>
        <w:tc>
          <w:tcPr>
            <w:tcW w:w="4511" w:type="dxa"/>
          </w:tcPr>
          <w:p w:rsidR="0021680C" w:rsidRPr="001634CD" w:rsidRDefault="0021680C" w:rsidP="00812DB3">
            <w:pPr>
              <w:rPr>
                <w:rFonts w:ascii="Arial" w:hAnsi="Arial" w:cs="Arial"/>
                <w:sz w:val="24"/>
                <w:szCs w:val="24"/>
              </w:rPr>
            </w:pPr>
            <w:r w:rsidRPr="001634CD">
              <w:rPr>
                <w:rFonts w:ascii="Arial" w:hAnsi="Arial" w:cs="Arial"/>
                <w:sz w:val="24"/>
                <w:szCs w:val="24"/>
              </w:rPr>
              <w:t> I will repeatedly buy new energy vehicles</w:t>
            </w: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563" w:type="dxa"/>
          </w:tcPr>
          <w:p w:rsidR="0021680C" w:rsidRPr="001634CD" w:rsidRDefault="0021680C" w:rsidP="00812DB3">
            <w:pPr>
              <w:rPr>
                <w:rFonts w:ascii="Arial" w:hAnsi="Arial" w:cs="Arial"/>
                <w:sz w:val="24"/>
                <w:szCs w:val="24"/>
              </w:rPr>
            </w:pPr>
          </w:p>
        </w:tc>
        <w:tc>
          <w:tcPr>
            <w:tcW w:w="474" w:type="dxa"/>
          </w:tcPr>
          <w:p w:rsidR="0021680C" w:rsidRPr="001634CD" w:rsidRDefault="0021680C" w:rsidP="00812DB3">
            <w:pPr>
              <w:rPr>
                <w:rFonts w:ascii="Arial" w:hAnsi="Arial" w:cs="Arial"/>
                <w:sz w:val="24"/>
                <w:szCs w:val="24"/>
              </w:rPr>
            </w:pPr>
          </w:p>
        </w:tc>
      </w:tr>
    </w:tbl>
    <w:p w:rsidR="0021680C" w:rsidRDefault="0021680C" w:rsidP="0021680C"/>
    <w:p w:rsidR="00DE01E2" w:rsidRDefault="00DE01E2" w:rsidP="0021680C">
      <w:pPr>
        <w:pStyle w:val="2"/>
        <w:rPr>
          <w:rFonts w:ascii="Arial" w:hAnsi="Arial" w:cs="Arial"/>
          <w:b w:val="0"/>
          <w:sz w:val="30"/>
          <w:szCs w:val="30"/>
        </w:rPr>
      </w:pPr>
    </w:p>
    <w:p w:rsidR="00DE01E2" w:rsidRDefault="00DE01E2" w:rsidP="00DE01E2"/>
    <w:p w:rsidR="00DE01E2" w:rsidRDefault="00DE01E2" w:rsidP="00DE01E2"/>
    <w:p w:rsidR="0021680C" w:rsidRPr="00DE01E2" w:rsidRDefault="0021680C" w:rsidP="00DE01E2">
      <w:pPr>
        <w:pStyle w:val="2"/>
        <w:rPr>
          <w:rFonts w:ascii="Arial" w:hAnsi="Arial" w:cs="Arial"/>
          <w:b w:val="0"/>
          <w:sz w:val="30"/>
          <w:szCs w:val="30"/>
        </w:rPr>
      </w:pPr>
      <w:bookmarkStart w:id="100" w:name="_Toc17268162"/>
      <w:r w:rsidRPr="00DE01E2">
        <w:rPr>
          <w:rFonts w:ascii="Arial" w:hAnsi="Arial" w:cs="Arial"/>
          <w:b w:val="0"/>
          <w:sz w:val="30"/>
          <w:szCs w:val="30"/>
        </w:rPr>
        <w:lastRenderedPageBreak/>
        <w:t>Appendi</w:t>
      </w:r>
      <w:r w:rsidR="00DE01E2" w:rsidRPr="00DE01E2">
        <w:rPr>
          <w:rFonts w:ascii="Arial" w:hAnsi="Arial" w:cs="Arial"/>
          <w:b w:val="0"/>
          <w:sz w:val="30"/>
          <w:szCs w:val="30"/>
        </w:rPr>
        <w:t xml:space="preserve">x 2: </w:t>
      </w:r>
      <w:r w:rsidRPr="00DE01E2">
        <w:rPr>
          <w:rFonts w:ascii="Arial" w:hAnsi="Arial" w:cs="Arial"/>
          <w:b w:val="0"/>
          <w:sz w:val="30"/>
          <w:szCs w:val="30"/>
        </w:rPr>
        <w:t>SPSS Output for Data Analysis</w:t>
      </w:r>
      <w:bookmarkEnd w:id="100"/>
    </w:p>
    <w:p w:rsidR="00812DB3" w:rsidRPr="00FF56FA" w:rsidRDefault="0021680C" w:rsidP="00812DB3">
      <w:pPr>
        <w:spacing w:line="360" w:lineRule="auto"/>
        <w:rPr>
          <w:rFonts w:ascii="Arial" w:hAnsi="Arial" w:cs="Arial"/>
          <w:color w:val="000000"/>
          <w:sz w:val="30"/>
          <w:szCs w:val="30"/>
          <w:shd w:val="clear" w:color="auto" w:fill="FFFFFF"/>
        </w:rPr>
      </w:pPr>
      <w:r w:rsidRPr="00FF56FA">
        <w:rPr>
          <w:rFonts w:ascii="Arial" w:hAnsi="Arial" w:cs="Arial" w:hint="eastAsia"/>
          <w:color w:val="000000"/>
          <w:sz w:val="30"/>
          <w:szCs w:val="30"/>
          <w:shd w:val="clear" w:color="auto" w:fill="FFFFFF"/>
        </w:rPr>
        <w:t>1. Descriptive Analysis</w:t>
      </w:r>
    </w:p>
    <w:tbl>
      <w:tblPr>
        <w:tblW w:w="6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23"/>
        <w:gridCol w:w="1155"/>
        <w:gridCol w:w="1009"/>
        <w:gridCol w:w="1382"/>
        <w:gridCol w:w="1456"/>
      </w:tblGrid>
      <w:tr w:rsidR="00812DB3" w:rsidRPr="00FF56FA">
        <w:tc>
          <w:tcPr>
            <w:tcW w:w="6649" w:type="dxa"/>
            <w:gridSpan w:val="6"/>
            <w:tcBorders>
              <w:top w:val="nil"/>
              <w:left w:val="nil"/>
              <w:bottom w:val="nil"/>
              <w:right w:val="nil"/>
            </w:tcBorders>
            <w:shd w:val="clear" w:color="auto" w:fill="FFFFFF"/>
            <w:vAlign w:val="center"/>
          </w:tcPr>
          <w:p w:rsidR="00812DB3" w:rsidRPr="00FF56FA" w:rsidRDefault="00812DB3" w:rsidP="00812DB3">
            <w:pPr>
              <w:spacing w:line="360" w:lineRule="auto"/>
              <w:rPr>
                <w:rFonts w:ascii="Arial" w:hAnsi="Arial" w:cs="Arial"/>
                <w:b/>
                <w:bCs/>
                <w:color w:val="000000"/>
                <w:szCs w:val="21"/>
                <w:shd w:val="clear" w:color="auto" w:fill="FFFFFF"/>
              </w:rPr>
            </w:pPr>
          </w:p>
          <w:p w:rsidR="002161C0" w:rsidRDefault="00812DB3" w:rsidP="00812DB3">
            <w:pPr>
              <w:spacing w:line="360" w:lineRule="auto"/>
              <w:rPr>
                <w:rFonts w:ascii="Arial" w:hAnsi="Arial" w:cs="Arial"/>
                <w:b/>
                <w:bCs/>
                <w:color w:val="000000"/>
                <w:szCs w:val="21"/>
                <w:shd w:val="clear" w:color="auto" w:fill="FFFFFF"/>
              </w:rPr>
            </w:pPr>
            <w:r w:rsidRPr="00FF56FA">
              <w:rPr>
                <w:rFonts w:ascii="Arial" w:hAnsi="Arial" w:cs="Arial"/>
                <w:b/>
                <w:bCs/>
                <w:color w:val="000000"/>
                <w:szCs w:val="21"/>
                <w:shd w:val="clear" w:color="auto" w:fill="FFFFFF"/>
              </w:rPr>
              <w:t>1. Gender</w:t>
            </w:r>
          </w:p>
          <w:p w:rsidR="002161C0" w:rsidRPr="002161C0" w:rsidRDefault="002161C0" w:rsidP="00812DB3">
            <w:pPr>
              <w:spacing w:line="360" w:lineRule="auto"/>
              <w:rPr>
                <w:rFonts w:ascii="Arial" w:hAnsi="Arial" w:cs="Arial"/>
                <w:b/>
                <w:bCs/>
                <w:color w:val="000000"/>
                <w:szCs w:val="21"/>
                <w:shd w:val="clear" w:color="auto" w:fill="FFFFFF"/>
              </w:rPr>
            </w:pPr>
          </w:p>
        </w:tc>
      </w:tr>
      <w:tr w:rsidR="00812DB3" w:rsidRPr="00FF56FA">
        <w:tc>
          <w:tcPr>
            <w:tcW w:w="1650" w:type="dxa"/>
            <w:gridSpan w:val="2"/>
            <w:tcBorders>
              <w:top w:val="double" w:sz="8" w:space="0" w:color="000000"/>
              <w:left w:val="nil"/>
              <w:bottom w:val="single" w:sz="16" w:space="0" w:color="000000"/>
              <w:right w:val="nil"/>
            </w:tcBorders>
            <w:shd w:val="clear" w:color="auto" w:fill="FFFFFF"/>
            <w:vAlign w:val="center"/>
          </w:tcPr>
          <w:p w:rsidR="00812DB3" w:rsidRPr="00FF56FA" w:rsidRDefault="00812DB3" w:rsidP="00812DB3">
            <w:pPr>
              <w:spacing w:line="360" w:lineRule="auto"/>
              <w:rPr>
                <w:rFonts w:ascii="Arial" w:hAnsi="Arial" w:cs="Arial"/>
                <w:color w:val="000000"/>
                <w:szCs w:val="21"/>
                <w:shd w:val="clear" w:color="auto" w:fill="FFFFFF"/>
              </w:rPr>
            </w:pPr>
          </w:p>
        </w:tc>
        <w:tc>
          <w:tcPr>
            <w:tcW w:w="1154"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Frequency</w:t>
            </w:r>
          </w:p>
        </w:tc>
        <w:tc>
          <w:tcPr>
            <w:tcW w:w="1009"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Percent</w:t>
            </w:r>
          </w:p>
        </w:tc>
        <w:tc>
          <w:tcPr>
            <w:tcW w:w="1381"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Valid Percent</w:t>
            </w:r>
          </w:p>
        </w:tc>
        <w:tc>
          <w:tcPr>
            <w:tcW w:w="1455"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Cumulative Percent</w:t>
            </w:r>
          </w:p>
        </w:tc>
      </w:tr>
      <w:tr w:rsidR="00812DB3" w:rsidRPr="00FF56FA">
        <w:tc>
          <w:tcPr>
            <w:tcW w:w="727" w:type="dxa"/>
            <w:vMerge w:val="restart"/>
            <w:tcBorders>
              <w:top w:val="single" w:sz="16" w:space="0" w:color="000000"/>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Valid</w:t>
            </w:r>
          </w:p>
        </w:tc>
        <w:tc>
          <w:tcPr>
            <w:tcW w:w="923" w:type="dxa"/>
            <w:tcBorders>
              <w:top w:val="single" w:sz="16" w:space="0" w:color="000000"/>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Male</w:t>
            </w:r>
          </w:p>
        </w:tc>
        <w:tc>
          <w:tcPr>
            <w:tcW w:w="1154" w:type="dxa"/>
            <w:tcBorders>
              <w:top w:val="single" w:sz="16" w:space="0" w:color="000000"/>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132</w:t>
            </w:r>
          </w:p>
        </w:tc>
        <w:tc>
          <w:tcPr>
            <w:tcW w:w="1009" w:type="dxa"/>
            <w:tcBorders>
              <w:top w:val="single" w:sz="16" w:space="0" w:color="000000"/>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44.0</w:t>
            </w:r>
          </w:p>
        </w:tc>
        <w:tc>
          <w:tcPr>
            <w:tcW w:w="1381" w:type="dxa"/>
            <w:tcBorders>
              <w:top w:val="single" w:sz="16" w:space="0" w:color="000000"/>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44.0</w:t>
            </w:r>
          </w:p>
        </w:tc>
        <w:tc>
          <w:tcPr>
            <w:tcW w:w="1455" w:type="dxa"/>
            <w:tcBorders>
              <w:top w:val="single" w:sz="16" w:space="0" w:color="000000"/>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44.0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p>
        </w:tc>
        <w:tc>
          <w:tcPr>
            <w:tcW w:w="923" w:type="dxa"/>
            <w:tcBorders>
              <w:top w:val="nil"/>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Female</w:t>
            </w:r>
          </w:p>
        </w:tc>
        <w:tc>
          <w:tcPr>
            <w:tcW w:w="1154" w:type="dxa"/>
            <w:tcBorders>
              <w:top w:val="nil"/>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168</w:t>
            </w:r>
          </w:p>
        </w:tc>
        <w:tc>
          <w:tcPr>
            <w:tcW w:w="1009" w:type="dxa"/>
            <w:tcBorders>
              <w:top w:val="nil"/>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56.0</w:t>
            </w:r>
          </w:p>
        </w:tc>
        <w:tc>
          <w:tcPr>
            <w:tcW w:w="1381" w:type="dxa"/>
            <w:tcBorders>
              <w:top w:val="nil"/>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56.0</w:t>
            </w:r>
          </w:p>
        </w:tc>
        <w:tc>
          <w:tcPr>
            <w:tcW w:w="1455" w:type="dxa"/>
            <w:tcBorders>
              <w:top w:val="nil"/>
              <w:left w:val="nil"/>
              <w:bottom w:val="nil"/>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p>
        </w:tc>
        <w:tc>
          <w:tcPr>
            <w:tcW w:w="923" w:type="dxa"/>
            <w:tcBorders>
              <w:top w:val="nil"/>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Total</w:t>
            </w:r>
          </w:p>
        </w:tc>
        <w:tc>
          <w:tcPr>
            <w:tcW w:w="1154" w:type="dxa"/>
            <w:tcBorders>
              <w:top w:val="nil"/>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300</w:t>
            </w:r>
          </w:p>
        </w:tc>
        <w:tc>
          <w:tcPr>
            <w:tcW w:w="1009" w:type="dxa"/>
            <w:tcBorders>
              <w:top w:val="nil"/>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c>
          <w:tcPr>
            <w:tcW w:w="1381" w:type="dxa"/>
            <w:tcBorders>
              <w:top w:val="nil"/>
              <w:left w:val="nil"/>
              <w:bottom w:val="double" w:sz="8" w:space="0" w:color="000000"/>
              <w:right w:val="nil"/>
            </w:tcBorders>
            <w:shd w:val="clear" w:color="auto" w:fill="FFFFFF"/>
          </w:tcPr>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c>
          <w:tcPr>
            <w:tcW w:w="1455" w:type="dxa"/>
            <w:tcBorders>
              <w:top w:val="nil"/>
              <w:left w:val="nil"/>
              <w:bottom w:val="double" w:sz="8" w:space="0" w:color="000000"/>
              <w:right w:val="nil"/>
            </w:tcBorders>
            <w:shd w:val="clear" w:color="auto" w:fill="FFFFFF"/>
            <w:vAlign w:val="center"/>
          </w:tcPr>
          <w:p w:rsidR="00812DB3" w:rsidRPr="00FF56FA" w:rsidRDefault="00812DB3" w:rsidP="00812DB3">
            <w:pPr>
              <w:spacing w:line="360" w:lineRule="auto"/>
              <w:rPr>
                <w:rFonts w:ascii="Arial" w:hAnsi="Arial" w:cs="Arial"/>
                <w:color w:val="000000"/>
                <w:szCs w:val="21"/>
                <w:shd w:val="clear" w:color="auto" w:fill="FFFFFF"/>
              </w:rPr>
            </w:pPr>
          </w:p>
        </w:tc>
      </w:tr>
    </w:tbl>
    <w:p w:rsidR="00812DB3" w:rsidRPr="00FF56FA" w:rsidRDefault="00812DB3" w:rsidP="00812DB3">
      <w:pPr>
        <w:spacing w:line="360" w:lineRule="auto"/>
        <w:rPr>
          <w:rFonts w:ascii="Arial" w:hAnsi="Arial" w:cs="Arial"/>
          <w:color w:val="000000"/>
          <w:szCs w:val="21"/>
          <w:shd w:val="clear" w:color="auto" w:fill="FFFFFF"/>
        </w:rPr>
      </w:pPr>
    </w:p>
    <w:p w:rsidR="00812DB3" w:rsidRPr="00FF56FA" w:rsidRDefault="00812DB3" w:rsidP="00812DB3">
      <w:pPr>
        <w:autoSpaceDE w:val="0"/>
        <w:autoSpaceDN w:val="0"/>
        <w:adjustRightInd w:val="0"/>
        <w:jc w:val="left"/>
        <w:rPr>
          <w:rFonts w:ascii="Arial" w:hAnsi="Arial" w:cs="Arial"/>
          <w:kern w:val="0"/>
          <w:szCs w:val="21"/>
        </w:rPr>
      </w:pPr>
    </w:p>
    <w:tbl>
      <w:tblPr>
        <w:tblW w:w="6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59"/>
        <w:gridCol w:w="1155"/>
        <w:gridCol w:w="1009"/>
        <w:gridCol w:w="1382"/>
        <w:gridCol w:w="1456"/>
      </w:tblGrid>
      <w:tr w:rsidR="00812DB3" w:rsidRPr="00FF56FA" w:rsidTr="00812DB3">
        <w:tc>
          <w:tcPr>
            <w:tcW w:w="6788" w:type="dxa"/>
            <w:gridSpan w:val="6"/>
            <w:tcBorders>
              <w:top w:val="nil"/>
              <w:left w:val="nil"/>
              <w:bottom w:val="nil"/>
              <w:right w:val="nil"/>
            </w:tcBorders>
            <w:shd w:val="clear" w:color="auto" w:fill="FFFFFF"/>
            <w:vAlign w:val="center"/>
          </w:tcPr>
          <w:p w:rsidR="00812DB3" w:rsidRDefault="00812DB3" w:rsidP="00812DB3">
            <w:pPr>
              <w:autoSpaceDE w:val="0"/>
              <w:autoSpaceDN w:val="0"/>
              <w:adjustRightInd w:val="0"/>
              <w:spacing w:line="320" w:lineRule="atLeast"/>
              <w:ind w:left="60" w:right="60"/>
              <w:jc w:val="left"/>
              <w:rPr>
                <w:rFonts w:ascii="Arial" w:hAnsi="Arial" w:cs="Arial"/>
                <w:b/>
                <w:bCs/>
                <w:color w:val="000000"/>
                <w:kern w:val="0"/>
                <w:szCs w:val="21"/>
              </w:rPr>
            </w:pPr>
            <w:r w:rsidRPr="00FF56FA">
              <w:rPr>
                <w:rFonts w:ascii="Arial" w:eastAsia="MingLiU" w:hAnsi="Arial" w:cs="Arial"/>
                <w:b/>
                <w:bCs/>
                <w:color w:val="000000"/>
                <w:kern w:val="0"/>
                <w:szCs w:val="21"/>
              </w:rPr>
              <w:t>2. Age</w:t>
            </w:r>
          </w:p>
          <w:p w:rsidR="002161C0" w:rsidRPr="002161C0" w:rsidRDefault="002161C0" w:rsidP="00812DB3">
            <w:pPr>
              <w:autoSpaceDE w:val="0"/>
              <w:autoSpaceDN w:val="0"/>
              <w:adjustRightInd w:val="0"/>
              <w:spacing w:line="320" w:lineRule="atLeast"/>
              <w:ind w:left="60" w:right="60"/>
              <w:jc w:val="left"/>
              <w:rPr>
                <w:rFonts w:ascii="Arial" w:hAnsi="Arial" w:cs="Arial"/>
                <w:b/>
                <w:color w:val="000000"/>
                <w:kern w:val="0"/>
                <w:szCs w:val="21"/>
              </w:rPr>
            </w:pPr>
          </w:p>
        </w:tc>
      </w:tr>
      <w:tr w:rsidR="00812DB3" w:rsidRPr="00FF56FA" w:rsidTr="00812DB3">
        <w:tc>
          <w:tcPr>
            <w:tcW w:w="1786" w:type="dxa"/>
            <w:gridSpan w:val="2"/>
            <w:tcBorders>
              <w:top w:val="double" w:sz="8" w:space="0" w:color="000000"/>
              <w:left w:val="nil"/>
              <w:bottom w:val="single" w:sz="16"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c>
          <w:tcPr>
            <w:tcW w:w="1155"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Frequency</w:t>
            </w:r>
          </w:p>
        </w:tc>
        <w:tc>
          <w:tcPr>
            <w:tcW w:w="1009"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Percent</w:t>
            </w:r>
          </w:p>
        </w:tc>
        <w:tc>
          <w:tcPr>
            <w:tcW w:w="1382"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Valid Percent</w:t>
            </w:r>
          </w:p>
        </w:tc>
        <w:tc>
          <w:tcPr>
            <w:tcW w:w="1456"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Cumulative Percent</w:t>
            </w:r>
          </w:p>
        </w:tc>
      </w:tr>
      <w:tr w:rsidR="00812DB3" w:rsidRPr="00FF56FA" w:rsidTr="00812DB3">
        <w:tc>
          <w:tcPr>
            <w:tcW w:w="727" w:type="dxa"/>
            <w:vMerge w:val="restart"/>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Valid</w:t>
            </w:r>
          </w:p>
        </w:tc>
        <w:tc>
          <w:tcPr>
            <w:tcW w:w="1059"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Below 25</w:t>
            </w:r>
          </w:p>
        </w:tc>
        <w:tc>
          <w:tcPr>
            <w:tcW w:w="1155"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78</w:t>
            </w:r>
          </w:p>
        </w:tc>
        <w:tc>
          <w:tcPr>
            <w:tcW w:w="1009"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26.0</w:t>
            </w:r>
          </w:p>
        </w:tc>
        <w:tc>
          <w:tcPr>
            <w:tcW w:w="1382"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26.0</w:t>
            </w:r>
          </w:p>
        </w:tc>
        <w:tc>
          <w:tcPr>
            <w:tcW w:w="1456"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26.0</w:t>
            </w:r>
          </w:p>
        </w:tc>
      </w:tr>
      <w:tr w:rsidR="00812DB3" w:rsidRPr="00FF56FA" w:rsidTr="00812DB3">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05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25-35</w:t>
            </w:r>
          </w:p>
        </w:tc>
        <w:tc>
          <w:tcPr>
            <w:tcW w:w="11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156</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52.0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52.0</w:t>
            </w:r>
          </w:p>
        </w:tc>
        <w:tc>
          <w:tcPr>
            <w:tcW w:w="1456"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78.0</w:t>
            </w:r>
          </w:p>
        </w:tc>
      </w:tr>
      <w:tr w:rsidR="00812DB3" w:rsidRPr="00FF56FA" w:rsidTr="00812DB3">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05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36-45</w:t>
            </w:r>
          </w:p>
        </w:tc>
        <w:tc>
          <w:tcPr>
            <w:tcW w:w="11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54</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18.0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18.0</w:t>
            </w:r>
          </w:p>
        </w:tc>
        <w:tc>
          <w:tcPr>
            <w:tcW w:w="1456"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96.0</w:t>
            </w:r>
          </w:p>
        </w:tc>
      </w:tr>
      <w:tr w:rsidR="00812DB3" w:rsidRPr="00FF56FA" w:rsidTr="00812DB3">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05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Above 46</w:t>
            </w:r>
          </w:p>
        </w:tc>
        <w:tc>
          <w:tcPr>
            <w:tcW w:w="11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12</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4.0</w:t>
            </w:r>
          </w:p>
        </w:tc>
        <w:tc>
          <w:tcPr>
            <w:tcW w:w="1456"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r>
      <w:tr w:rsidR="00812DB3" w:rsidRPr="00FF56FA" w:rsidTr="00812DB3">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059"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Total</w:t>
            </w:r>
          </w:p>
        </w:tc>
        <w:tc>
          <w:tcPr>
            <w:tcW w:w="1155"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300</w:t>
            </w:r>
          </w:p>
        </w:tc>
        <w:tc>
          <w:tcPr>
            <w:tcW w:w="1009"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382"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456" w:type="dxa"/>
            <w:tcBorders>
              <w:top w:val="nil"/>
              <w:left w:val="nil"/>
              <w:bottom w:val="double" w:sz="8"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r>
    </w:tbl>
    <w:p w:rsidR="00812DB3" w:rsidRPr="00FF56FA" w:rsidRDefault="00812DB3" w:rsidP="00812DB3">
      <w:pPr>
        <w:autoSpaceDE w:val="0"/>
        <w:autoSpaceDN w:val="0"/>
        <w:adjustRightInd w:val="0"/>
        <w:jc w:val="left"/>
        <w:rPr>
          <w:rFonts w:ascii="Arial" w:hAnsi="Arial" w:cs="Arial"/>
          <w:kern w:val="0"/>
          <w:szCs w:val="21"/>
        </w:rPr>
      </w:pPr>
    </w:p>
    <w:p w:rsidR="00812DB3" w:rsidRPr="00FF56FA" w:rsidRDefault="00812DB3" w:rsidP="00812DB3">
      <w:pPr>
        <w:autoSpaceDE w:val="0"/>
        <w:autoSpaceDN w:val="0"/>
        <w:adjustRightInd w:val="0"/>
        <w:jc w:val="left"/>
        <w:rPr>
          <w:rFonts w:ascii="Arial" w:hAnsi="Arial" w:cs="Arial"/>
          <w:kern w:val="0"/>
          <w:szCs w:val="21"/>
        </w:rPr>
      </w:pPr>
    </w:p>
    <w:tbl>
      <w:tblPr>
        <w:tblW w:w="7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864"/>
        <w:gridCol w:w="1154"/>
        <w:gridCol w:w="1009"/>
        <w:gridCol w:w="1382"/>
        <w:gridCol w:w="1455"/>
      </w:tblGrid>
      <w:tr w:rsidR="00812DB3" w:rsidRPr="00FF56FA">
        <w:tc>
          <w:tcPr>
            <w:tcW w:w="7590" w:type="dxa"/>
            <w:gridSpan w:val="6"/>
            <w:tcBorders>
              <w:top w:val="nil"/>
              <w:left w:val="nil"/>
              <w:bottom w:val="nil"/>
              <w:right w:val="nil"/>
            </w:tcBorders>
            <w:shd w:val="clear" w:color="auto" w:fill="FFFFFF"/>
            <w:vAlign w:val="center"/>
          </w:tcPr>
          <w:p w:rsidR="00812DB3" w:rsidRDefault="00812DB3" w:rsidP="00812DB3">
            <w:pPr>
              <w:autoSpaceDE w:val="0"/>
              <w:autoSpaceDN w:val="0"/>
              <w:adjustRightInd w:val="0"/>
              <w:spacing w:line="320" w:lineRule="atLeast"/>
              <w:ind w:right="60"/>
              <w:jc w:val="left"/>
              <w:rPr>
                <w:rFonts w:ascii="Arial" w:hAnsi="Arial" w:cs="Arial"/>
                <w:b/>
                <w:bCs/>
                <w:color w:val="000000"/>
                <w:kern w:val="0"/>
                <w:szCs w:val="21"/>
              </w:rPr>
            </w:pPr>
            <w:r w:rsidRPr="00FF56FA">
              <w:rPr>
                <w:rFonts w:ascii="Arial" w:eastAsia="MingLiU" w:hAnsi="Arial" w:cs="Arial"/>
                <w:b/>
                <w:bCs/>
                <w:color w:val="000000"/>
                <w:kern w:val="0"/>
                <w:szCs w:val="21"/>
              </w:rPr>
              <w:t>3. Education level</w:t>
            </w:r>
          </w:p>
          <w:p w:rsidR="002161C0" w:rsidRPr="002161C0" w:rsidRDefault="002161C0" w:rsidP="00812DB3">
            <w:pPr>
              <w:autoSpaceDE w:val="0"/>
              <w:autoSpaceDN w:val="0"/>
              <w:adjustRightInd w:val="0"/>
              <w:spacing w:line="320" w:lineRule="atLeast"/>
              <w:ind w:right="60"/>
              <w:jc w:val="left"/>
              <w:rPr>
                <w:rFonts w:ascii="Arial" w:hAnsi="Arial" w:cs="Arial"/>
                <w:b/>
                <w:color w:val="000000"/>
                <w:kern w:val="0"/>
                <w:szCs w:val="21"/>
              </w:rPr>
            </w:pPr>
          </w:p>
        </w:tc>
      </w:tr>
      <w:tr w:rsidR="00812DB3" w:rsidRPr="00FF56FA">
        <w:tc>
          <w:tcPr>
            <w:tcW w:w="2590" w:type="dxa"/>
            <w:gridSpan w:val="2"/>
            <w:tcBorders>
              <w:top w:val="double" w:sz="8" w:space="0" w:color="000000"/>
              <w:left w:val="nil"/>
              <w:bottom w:val="single" w:sz="16"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c>
          <w:tcPr>
            <w:tcW w:w="1154"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Frequency</w:t>
            </w:r>
          </w:p>
        </w:tc>
        <w:tc>
          <w:tcPr>
            <w:tcW w:w="1009"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Percent</w:t>
            </w:r>
          </w:p>
        </w:tc>
        <w:tc>
          <w:tcPr>
            <w:tcW w:w="1382"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Valid Percent</w:t>
            </w:r>
          </w:p>
        </w:tc>
        <w:tc>
          <w:tcPr>
            <w:tcW w:w="1455"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Cumulative Percent</w:t>
            </w:r>
          </w:p>
        </w:tc>
      </w:tr>
      <w:tr w:rsidR="00812DB3" w:rsidRPr="00FF56FA">
        <w:tc>
          <w:tcPr>
            <w:tcW w:w="727" w:type="dxa"/>
            <w:vMerge w:val="restart"/>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Valid</w:t>
            </w:r>
          </w:p>
        </w:tc>
        <w:tc>
          <w:tcPr>
            <w:tcW w:w="1863"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High school</w:t>
            </w:r>
          </w:p>
        </w:tc>
        <w:tc>
          <w:tcPr>
            <w:tcW w:w="1154"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24</w:t>
            </w:r>
          </w:p>
        </w:tc>
        <w:tc>
          <w:tcPr>
            <w:tcW w:w="1009"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8.0</w:t>
            </w:r>
          </w:p>
        </w:tc>
        <w:tc>
          <w:tcPr>
            <w:tcW w:w="1382"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8.0</w:t>
            </w:r>
          </w:p>
        </w:tc>
        <w:tc>
          <w:tcPr>
            <w:tcW w:w="1455"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863"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Associate/Diploma</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24</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16.0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863"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Bachelor/Degree</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168</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56.0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56.0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72.0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863"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Master or Above</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84</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28.0</w:t>
            </w:r>
          </w:p>
        </w:tc>
        <w:tc>
          <w:tcPr>
            <w:tcW w:w="138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28.0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863"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Total</w:t>
            </w:r>
          </w:p>
        </w:tc>
        <w:tc>
          <w:tcPr>
            <w:tcW w:w="1154"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300</w:t>
            </w:r>
          </w:p>
        </w:tc>
        <w:tc>
          <w:tcPr>
            <w:tcW w:w="1009"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382"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455" w:type="dxa"/>
            <w:tcBorders>
              <w:top w:val="nil"/>
              <w:left w:val="nil"/>
              <w:bottom w:val="double" w:sz="8"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r>
    </w:tbl>
    <w:p w:rsidR="00812DB3" w:rsidRPr="00FF56FA" w:rsidRDefault="00812DB3" w:rsidP="00812DB3">
      <w:pPr>
        <w:autoSpaceDE w:val="0"/>
        <w:autoSpaceDN w:val="0"/>
        <w:adjustRightInd w:val="0"/>
        <w:jc w:val="left"/>
        <w:rPr>
          <w:rFonts w:ascii="Arial" w:hAnsi="Arial" w:cs="Arial"/>
          <w:kern w:val="0"/>
          <w:szCs w:val="21"/>
        </w:rPr>
      </w:pPr>
    </w:p>
    <w:tbl>
      <w:tblPr>
        <w:tblW w:w="6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2"/>
        <w:gridCol w:w="1154"/>
        <w:gridCol w:w="1009"/>
        <w:gridCol w:w="1382"/>
        <w:gridCol w:w="1456"/>
      </w:tblGrid>
      <w:tr w:rsidR="00812DB3" w:rsidRPr="00FF56FA">
        <w:tc>
          <w:tcPr>
            <w:tcW w:w="6967" w:type="dxa"/>
            <w:gridSpan w:val="6"/>
            <w:tcBorders>
              <w:top w:val="nil"/>
              <w:left w:val="nil"/>
              <w:bottom w:val="nil"/>
              <w:right w:val="nil"/>
            </w:tcBorders>
            <w:shd w:val="clear" w:color="auto" w:fill="FFFFFF"/>
            <w:vAlign w:val="center"/>
          </w:tcPr>
          <w:p w:rsidR="00812DB3" w:rsidRPr="00FF56FA" w:rsidRDefault="00812DB3" w:rsidP="00812DB3">
            <w:pPr>
              <w:autoSpaceDE w:val="0"/>
              <w:autoSpaceDN w:val="0"/>
              <w:adjustRightInd w:val="0"/>
              <w:spacing w:line="320" w:lineRule="atLeast"/>
              <w:ind w:right="60"/>
              <w:jc w:val="left"/>
              <w:rPr>
                <w:rFonts w:ascii="Arial" w:hAnsi="Arial" w:cs="Arial"/>
                <w:bCs/>
                <w:color w:val="000000"/>
                <w:kern w:val="0"/>
                <w:szCs w:val="21"/>
              </w:rPr>
            </w:pPr>
          </w:p>
          <w:p w:rsidR="00812DB3" w:rsidRDefault="00812DB3" w:rsidP="00812DB3">
            <w:pPr>
              <w:autoSpaceDE w:val="0"/>
              <w:autoSpaceDN w:val="0"/>
              <w:adjustRightInd w:val="0"/>
              <w:spacing w:line="320" w:lineRule="atLeast"/>
              <w:ind w:left="60" w:right="60"/>
              <w:jc w:val="left"/>
              <w:rPr>
                <w:rFonts w:ascii="Arial" w:hAnsi="Arial" w:cs="Arial"/>
                <w:b/>
                <w:bCs/>
                <w:color w:val="000000"/>
                <w:kern w:val="0"/>
                <w:szCs w:val="21"/>
              </w:rPr>
            </w:pPr>
            <w:r w:rsidRPr="00FF56FA">
              <w:rPr>
                <w:rFonts w:ascii="Arial" w:eastAsia="MingLiU" w:hAnsi="Arial" w:cs="Arial"/>
                <w:b/>
                <w:bCs/>
                <w:color w:val="000000"/>
                <w:kern w:val="0"/>
                <w:szCs w:val="21"/>
              </w:rPr>
              <w:t>4. Income(per year, RMB)</w:t>
            </w:r>
          </w:p>
          <w:p w:rsidR="002161C0" w:rsidRPr="002161C0" w:rsidRDefault="002161C0" w:rsidP="00812DB3">
            <w:pPr>
              <w:autoSpaceDE w:val="0"/>
              <w:autoSpaceDN w:val="0"/>
              <w:adjustRightInd w:val="0"/>
              <w:spacing w:line="320" w:lineRule="atLeast"/>
              <w:ind w:left="60" w:right="60"/>
              <w:jc w:val="left"/>
              <w:rPr>
                <w:rFonts w:ascii="Arial" w:hAnsi="Arial" w:cs="Arial"/>
                <w:b/>
                <w:color w:val="000000"/>
                <w:kern w:val="0"/>
                <w:szCs w:val="21"/>
              </w:rPr>
            </w:pPr>
          </w:p>
        </w:tc>
      </w:tr>
      <w:tr w:rsidR="00812DB3" w:rsidRPr="00FF56FA">
        <w:tc>
          <w:tcPr>
            <w:tcW w:w="1968" w:type="dxa"/>
            <w:gridSpan w:val="2"/>
            <w:tcBorders>
              <w:top w:val="double" w:sz="8" w:space="0" w:color="000000"/>
              <w:left w:val="nil"/>
              <w:bottom w:val="single" w:sz="16"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c>
          <w:tcPr>
            <w:tcW w:w="1154"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Frequency</w:t>
            </w:r>
          </w:p>
        </w:tc>
        <w:tc>
          <w:tcPr>
            <w:tcW w:w="1009"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Percent</w:t>
            </w:r>
          </w:p>
        </w:tc>
        <w:tc>
          <w:tcPr>
            <w:tcW w:w="1381"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Valid Percent</w:t>
            </w:r>
          </w:p>
        </w:tc>
        <w:tc>
          <w:tcPr>
            <w:tcW w:w="1455"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Cumulative Percent</w:t>
            </w:r>
          </w:p>
        </w:tc>
      </w:tr>
      <w:tr w:rsidR="00812DB3" w:rsidRPr="00FF56FA">
        <w:tc>
          <w:tcPr>
            <w:tcW w:w="727" w:type="dxa"/>
            <w:vMerge w:val="restart"/>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Valid</w:t>
            </w:r>
          </w:p>
        </w:tc>
        <w:tc>
          <w:tcPr>
            <w:tcW w:w="1241"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Below 50k</w:t>
            </w:r>
          </w:p>
        </w:tc>
        <w:tc>
          <w:tcPr>
            <w:tcW w:w="1154"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30</w:t>
            </w:r>
          </w:p>
        </w:tc>
        <w:tc>
          <w:tcPr>
            <w:tcW w:w="1009"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w:t>
            </w:r>
          </w:p>
        </w:tc>
        <w:tc>
          <w:tcPr>
            <w:tcW w:w="1381"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w:t>
            </w:r>
          </w:p>
        </w:tc>
        <w:tc>
          <w:tcPr>
            <w:tcW w:w="1455"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24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50k-100k</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78</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26.0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26.0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36.0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24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100k-150k</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120</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40.0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40.0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76.0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24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150k-200k</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54</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18.0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18.0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94.0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24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Above 200k</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18</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6.0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6.0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1241"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Total</w:t>
            </w:r>
          </w:p>
        </w:tc>
        <w:tc>
          <w:tcPr>
            <w:tcW w:w="1154"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300</w:t>
            </w:r>
          </w:p>
        </w:tc>
        <w:tc>
          <w:tcPr>
            <w:tcW w:w="1009"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381"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455" w:type="dxa"/>
            <w:tcBorders>
              <w:top w:val="nil"/>
              <w:left w:val="nil"/>
              <w:bottom w:val="double" w:sz="8"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r>
    </w:tbl>
    <w:p w:rsidR="00812DB3" w:rsidRPr="00FF56FA" w:rsidRDefault="00812DB3" w:rsidP="00812DB3">
      <w:pPr>
        <w:autoSpaceDE w:val="0"/>
        <w:autoSpaceDN w:val="0"/>
        <w:adjustRightInd w:val="0"/>
        <w:jc w:val="left"/>
        <w:rPr>
          <w:rFonts w:ascii="Arial" w:hAnsi="Arial" w:cs="Arial"/>
          <w:kern w:val="0"/>
          <w:szCs w:val="21"/>
        </w:rPr>
      </w:pPr>
    </w:p>
    <w:tbl>
      <w:tblPr>
        <w:tblW w:w="8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273"/>
        <w:gridCol w:w="1154"/>
        <w:gridCol w:w="1009"/>
        <w:gridCol w:w="1382"/>
        <w:gridCol w:w="1456"/>
      </w:tblGrid>
      <w:tr w:rsidR="00812DB3" w:rsidRPr="00FF56FA">
        <w:tc>
          <w:tcPr>
            <w:tcW w:w="7998" w:type="dxa"/>
            <w:gridSpan w:val="6"/>
            <w:tcBorders>
              <w:top w:val="nil"/>
              <w:left w:val="nil"/>
              <w:bottom w:val="nil"/>
              <w:right w:val="nil"/>
            </w:tcBorders>
            <w:shd w:val="clear" w:color="auto" w:fill="FFFFFF"/>
            <w:vAlign w:val="center"/>
          </w:tcPr>
          <w:p w:rsidR="00812DB3" w:rsidRDefault="00812DB3" w:rsidP="00812DB3">
            <w:pPr>
              <w:autoSpaceDE w:val="0"/>
              <w:autoSpaceDN w:val="0"/>
              <w:adjustRightInd w:val="0"/>
              <w:spacing w:line="320" w:lineRule="atLeast"/>
              <w:ind w:right="60"/>
              <w:jc w:val="left"/>
              <w:rPr>
                <w:rFonts w:ascii="Arial" w:hAnsi="Arial" w:cs="Arial"/>
                <w:b/>
                <w:bCs/>
                <w:color w:val="000000"/>
                <w:kern w:val="0"/>
                <w:szCs w:val="21"/>
              </w:rPr>
            </w:pPr>
            <w:r w:rsidRPr="00FF56FA">
              <w:rPr>
                <w:rFonts w:ascii="Arial" w:eastAsia="MingLiU" w:hAnsi="Arial" w:cs="Arial"/>
                <w:b/>
                <w:bCs/>
                <w:color w:val="000000"/>
                <w:kern w:val="0"/>
                <w:szCs w:val="21"/>
              </w:rPr>
              <w:t>5. Profession</w:t>
            </w:r>
          </w:p>
          <w:p w:rsidR="002161C0" w:rsidRPr="002161C0" w:rsidRDefault="002161C0" w:rsidP="00812DB3">
            <w:pPr>
              <w:autoSpaceDE w:val="0"/>
              <w:autoSpaceDN w:val="0"/>
              <w:adjustRightInd w:val="0"/>
              <w:spacing w:line="320" w:lineRule="atLeast"/>
              <w:ind w:right="60"/>
              <w:jc w:val="left"/>
              <w:rPr>
                <w:rFonts w:ascii="Arial" w:hAnsi="Arial" w:cs="Arial"/>
                <w:b/>
                <w:color w:val="000000"/>
                <w:kern w:val="0"/>
                <w:szCs w:val="21"/>
              </w:rPr>
            </w:pPr>
          </w:p>
        </w:tc>
      </w:tr>
      <w:tr w:rsidR="00812DB3" w:rsidRPr="00FF56FA">
        <w:tc>
          <w:tcPr>
            <w:tcW w:w="2999" w:type="dxa"/>
            <w:gridSpan w:val="2"/>
            <w:tcBorders>
              <w:top w:val="double" w:sz="8" w:space="0" w:color="000000"/>
              <w:left w:val="nil"/>
              <w:bottom w:val="single" w:sz="16"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c>
          <w:tcPr>
            <w:tcW w:w="1154"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Frequency</w:t>
            </w:r>
          </w:p>
        </w:tc>
        <w:tc>
          <w:tcPr>
            <w:tcW w:w="1009"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Percent</w:t>
            </w:r>
          </w:p>
        </w:tc>
        <w:tc>
          <w:tcPr>
            <w:tcW w:w="1381"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Valid Percent</w:t>
            </w:r>
          </w:p>
        </w:tc>
        <w:tc>
          <w:tcPr>
            <w:tcW w:w="1455" w:type="dxa"/>
            <w:tcBorders>
              <w:top w:val="double" w:sz="8" w:space="0" w:color="000000"/>
              <w:left w:val="nil"/>
              <w:bottom w:val="single" w:sz="16" w:space="0" w:color="000000"/>
              <w:right w:val="nil"/>
            </w:tcBorders>
            <w:shd w:val="clear" w:color="auto" w:fill="FFFFFF"/>
            <w:vAlign w:val="bottom"/>
          </w:tcPr>
          <w:p w:rsidR="00812DB3" w:rsidRPr="00FF56FA" w:rsidRDefault="00812DB3" w:rsidP="00812DB3">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Cumulative Percent</w:t>
            </w:r>
          </w:p>
        </w:tc>
      </w:tr>
      <w:tr w:rsidR="00812DB3" w:rsidRPr="00FF56FA">
        <w:tc>
          <w:tcPr>
            <w:tcW w:w="727" w:type="dxa"/>
            <w:vMerge w:val="restart"/>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Valid</w:t>
            </w:r>
          </w:p>
        </w:tc>
        <w:tc>
          <w:tcPr>
            <w:tcW w:w="2272"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Private business owner</w:t>
            </w:r>
          </w:p>
        </w:tc>
        <w:tc>
          <w:tcPr>
            <w:tcW w:w="1154"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72</w:t>
            </w:r>
          </w:p>
        </w:tc>
        <w:tc>
          <w:tcPr>
            <w:tcW w:w="1009"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24.0</w:t>
            </w:r>
          </w:p>
        </w:tc>
        <w:tc>
          <w:tcPr>
            <w:tcW w:w="1381"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24.0</w:t>
            </w:r>
          </w:p>
        </w:tc>
        <w:tc>
          <w:tcPr>
            <w:tcW w:w="1455" w:type="dxa"/>
            <w:tcBorders>
              <w:top w:val="single" w:sz="16" w:space="0" w:color="000000"/>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24.0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227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Company employees</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138</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46.0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46.0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227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Government employees</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42</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14.0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14.0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84.0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227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Student</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42</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14.0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14.0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98.0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2272"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Others</w:t>
            </w:r>
          </w:p>
        </w:tc>
        <w:tc>
          <w:tcPr>
            <w:tcW w:w="1154"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6</w:t>
            </w:r>
          </w:p>
        </w:tc>
        <w:tc>
          <w:tcPr>
            <w:tcW w:w="1009"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2.0</w:t>
            </w:r>
          </w:p>
        </w:tc>
        <w:tc>
          <w:tcPr>
            <w:tcW w:w="1381"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2.0</w:t>
            </w:r>
          </w:p>
        </w:tc>
        <w:tc>
          <w:tcPr>
            <w:tcW w:w="1455" w:type="dxa"/>
            <w:tcBorders>
              <w:top w:val="nil"/>
              <w:left w:val="nil"/>
              <w:bottom w:val="nil"/>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r>
      <w:tr w:rsidR="00812DB3" w:rsidRPr="00FF56FA">
        <w:tc>
          <w:tcPr>
            <w:tcW w:w="727" w:type="dxa"/>
            <w:vMerge/>
            <w:tcBorders>
              <w:top w:val="single" w:sz="16" w:space="0" w:color="000000"/>
              <w:left w:val="nil"/>
              <w:bottom w:val="double" w:sz="8" w:space="0" w:color="000000"/>
              <w:right w:val="nil"/>
            </w:tcBorders>
            <w:shd w:val="clear" w:color="auto" w:fill="FFFFFF"/>
          </w:tcPr>
          <w:p w:rsidR="00812DB3" w:rsidRPr="00FF56FA" w:rsidRDefault="00812DB3" w:rsidP="00812DB3">
            <w:pPr>
              <w:autoSpaceDE w:val="0"/>
              <w:autoSpaceDN w:val="0"/>
              <w:adjustRightInd w:val="0"/>
              <w:jc w:val="left"/>
              <w:rPr>
                <w:rFonts w:ascii="Arial" w:eastAsia="MingLiU" w:hAnsi="Arial" w:cs="Arial"/>
                <w:color w:val="000000"/>
                <w:kern w:val="0"/>
                <w:szCs w:val="21"/>
              </w:rPr>
            </w:pPr>
          </w:p>
        </w:tc>
        <w:tc>
          <w:tcPr>
            <w:tcW w:w="2272"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left"/>
              <w:rPr>
                <w:rFonts w:ascii="Arial" w:eastAsia="MingLiU" w:hAnsi="Arial" w:cs="Arial"/>
                <w:color w:val="000000"/>
                <w:kern w:val="0"/>
                <w:szCs w:val="21"/>
              </w:rPr>
            </w:pPr>
            <w:r w:rsidRPr="00FF56FA">
              <w:rPr>
                <w:rFonts w:ascii="Arial" w:eastAsia="MingLiU" w:hAnsi="Arial" w:cs="Arial"/>
                <w:color w:val="000000"/>
                <w:kern w:val="0"/>
                <w:szCs w:val="21"/>
              </w:rPr>
              <w:t>Total</w:t>
            </w:r>
          </w:p>
        </w:tc>
        <w:tc>
          <w:tcPr>
            <w:tcW w:w="1154"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300</w:t>
            </w:r>
          </w:p>
        </w:tc>
        <w:tc>
          <w:tcPr>
            <w:tcW w:w="1009"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381" w:type="dxa"/>
            <w:tcBorders>
              <w:top w:val="nil"/>
              <w:left w:val="nil"/>
              <w:bottom w:val="double" w:sz="8" w:space="0" w:color="000000"/>
              <w:right w:val="nil"/>
            </w:tcBorders>
            <w:shd w:val="clear" w:color="auto" w:fill="FFFFFF"/>
          </w:tcPr>
          <w:p w:rsidR="00812DB3" w:rsidRPr="00FF56FA" w:rsidRDefault="00812DB3" w:rsidP="00812DB3">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100.0</w:t>
            </w:r>
          </w:p>
        </w:tc>
        <w:tc>
          <w:tcPr>
            <w:tcW w:w="1455" w:type="dxa"/>
            <w:tcBorders>
              <w:top w:val="nil"/>
              <w:left w:val="nil"/>
              <w:bottom w:val="double" w:sz="8" w:space="0" w:color="000000"/>
              <w:right w:val="nil"/>
            </w:tcBorders>
            <w:shd w:val="clear" w:color="auto" w:fill="FFFFFF"/>
            <w:vAlign w:val="center"/>
          </w:tcPr>
          <w:p w:rsidR="00812DB3" w:rsidRPr="00FF56FA" w:rsidRDefault="00812DB3" w:rsidP="00812DB3">
            <w:pPr>
              <w:autoSpaceDE w:val="0"/>
              <w:autoSpaceDN w:val="0"/>
              <w:adjustRightInd w:val="0"/>
              <w:jc w:val="center"/>
              <w:rPr>
                <w:rFonts w:ascii="Arial" w:hAnsi="Arial" w:cs="Arial"/>
                <w:kern w:val="0"/>
                <w:szCs w:val="21"/>
              </w:rPr>
            </w:pPr>
          </w:p>
        </w:tc>
      </w:tr>
    </w:tbl>
    <w:p w:rsidR="00812DB3" w:rsidRPr="00FF56FA" w:rsidRDefault="00812DB3" w:rsidP="00812DB3">
      <w:pPr>
        <w:autoSpaceDE w:val="0"/>
        <w:autoSpaceDN w:val="0"/>
        <w:adjustRightInd w:val="0"/>
        <w:spacing w:line="400" w:lineRule="atLeast"/>
        <w:jc w:val="left"/>
        <w:rPr>
          <w:rFonts w:ascii="Times New Roman" w:hAnsi="Times New Roman" w:cs="Times New Roman"/>
          <w:kern w:val="0"/>
          <w:szCs w:val="21"/>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2161C0" w:rsidP="00812DB3">
      <w:pPr>
        <w:spacing w:line="360" w:lineRule="auto"/>
        <w:rPr>
          <w:rFonts w:ascii="Arial" w:hAnsi="Arial" w:cs="Arial"/>
          <w:b/>
          <w:color w:val="000000"/>
          <w:szCs w:val="21"/>
          <w:shd w:val="clear" w:color="auto" w:fill="FFFFFF"/>
        </w:rPr>
      </w:pPr>
    </w:p>
    <w:p w:rsidR="002161C0" w:rsidRDefault="00812DB3" w:rsidP="00812DB3">
      <w:pPr>
        <w:spacing w:line="360" w:lineRule="auto"/>
        <w:rPr>
          <w:rFonts w:ascii="Arial" w:hAnsi="Arial" w:cs="Arial"/>
          <w:b/>
          <w:color w:val="000000"/>
          <w:szCs w:val="21"/>
          <w:shd w:val="clear" w:color="auto" w:fill="FFFFFF"/>
        </w:rPr>
      </w:pPr>
      <w:r w:rsidRPr="00FF56FA">
        <w:rPr>
          <w:rFonts w:ascii="Arial" w:hAnsi="Arial" w:cs="Arial" w:hint="eastAsia"/>
          <w:b/>
          <w:color w:val="000000"/>
          <w:szCs w:val="21"/>
          <w:shd w:val="clear" w:color="auto" w:fill="FFFFFF"/>
        </w:rPr>
        <w:lastRenderedPageBreak/>
        <w:t xml:space="preserve">6. </w:t>
      </w:r>
      <w:r w:rsidRPr="00FF56FA">
        <w:rPr>
          <w:rFonts w:ascii="Arial" w:hAnsi="Arial" w:cs="Arial"/>
          <w:b/>
          <w:color w:val="000000"/>
          <w:szCs w:val="21"/>
          <w:shd w:val="clear" w:color="auto" w:fill="FFFFFF"/>
        </w:rPr>
        <w:t>Consumer familiarity with NEV</w:t>
      </w:r>
    </w:p>
    <w:p w:rsidR="002161C0" w:rsidRPr="00FF56FA" w:rsidRDefault="002161C0" w:rsidP="00812DB3">
      <w:pPr>
        <w:spacing w:line="360" w:lineRule="auto"/>
        <w:rPr>
          <w:rFonts w:ascii="Arial" w:hAnsi="Arial" w:cs="Arial"/>
          <w:b/>
          <w:color w:val="000000"/>
          <w:szCs w:val="21"/>
          <w:shd w:val="clear" w:color="auto" w:fill="FFFFFF"/>
        </w:rPr>
      </w:pPr>
    </w:p>
    <w:p w:rsidR="00812DB3" w:rsidRPr="00FF56FA" w:rsidRDefault="00812DB3" w:rsidP="00812DB3">
      <w:pPr>
        <w:spacing w:line="360" w:lineRule="auto"/>
        <w:rPr>
          <w:rFonts w:ascii="Arial" w:hAnsi="Arial" w:cs="Arial"/>
          <w:color w:val="000000"/>
          <w:szCs w:val="21"/>
          <w:shd w:val="clear" w:color="auto" w:fill="FFFFFF"/>
        </w:rPr>
      </w:pPr>
      <w:r w:rsidRPr="00FF56FA">
        <w:rPr>
          <w:rFonts w:ascii="Arial" w:hAnsi="Arial" w:cs="Arial"/>
          <w:noProof/>
          <w:color w:val="000000"/>
          <w:szCs w:val="21"/>
          <w:shd w:val="clear" w:color="auto" w:fill="FFFFFF"/>
        </w:rPr>
        <w:drawing>
          <wp:inline distT="0" distB="0" distL="0" distR="0" wp14:anchorId="6A4EC508" wp14:editId="6AE9BCC3">
            <wp:extent cx="4410075" cy="1943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10075" cy="1943100"/>
                    </a:xfrm>
                    <a:prstGeom prst="rect">
                      <a:avLst/>
                    </a:prstGeom>
                  </pic:spPr>
                </pic:pic>
              </a:graphicData>
            </a:graphic>
          </wp:inline>
        </w:drawing>
      </w:r>
    </w:p>
    <w:p w:rsidR="00812DB3" w:rsidRPr="00FF56FA" w:rsidRDefault="00812DB3" w:rsidP="00812DB3">
      <w:pPr>
        <w:spacing w:line="360" w:lineRule="auto"/>
        <w:rPr>
          <w:rFonts w:ascii="Arial" w:hAnsi="Arial" w:cs="Arial"/>
          <w:color w:val="000000"/>
          <w:szCs w:val="21"/>
          <w:shd w:val="clear" w:color="auto" w:fill="FFFFFF"/>
        </w:rPr>
      </w:pPr>
    </w:p>
    <w:p w:rsidR="0021680C" w:rsidRPr="00FF56FA" w:rsidRDefault="0021680C" w:rsidP="0021680C">
      <w:pPr>
        <w:spacing w:line="360" w:lineRule="auto"/>
        <w:rPr>
          <w:rFonts w:ascii="Arial" w:hAnsi="Arial" w:cs="Arial"/>
          <w:color w:val="000000"/>
          <w:szCs w:val="21"/>
          <w:shd w:val="clear" w:color="auto" w:fill="FFFFFF"/>
        </w:rPr>
      </w:pPr>
    </w:p>
    <w:p w:rsidR="00DE01E2" w:rsidRDefault="00DE01E2" w:rsidP="00DA6224">
      <w:pPr>
        <w:spacing w:line="360" w:lineRule="auto"/>
        <w:rPr>
          <w:rFonts w:ascii="Arial" w:hAnsi="Arial" w:cs="Arial"/>
          <w:b/>
          <w:color w:val="000000"/>
          <w:szCs w:val="21"/>
          <w:shd w:val="clear" w:color="auto" w:fill="FFFFFF"/>
        </w:rPr>
      </w:pPr>
    </w:p>
    <w:p w:rsidR="00DA6224" w:rsidRDefault="00DA6224" w:rsidP="00DA6224">
      <w:pPr>
        <w:spacing w:line="360" w:lineRule="auto"/>
        <w:rPr>
          <w:rFonts w:ascii="Arial" w:hAnsi="Arial" w:cs="Arial"/>
          <w:b/>
          <w:color w:val="000000"/>
          <w:szCs w:val="21"/>
          <w:shd w:val="clear" w:color="auto" w:fill="FFFFFF"/>
        </w:rPr>
      </w:pPr>
      <w:r w:rsidRPr="00FF56FA">
        <w:rPr>
          <w:rFonts w:ascii="Arial" w:hAnsi="Arial" w:cs="Arial" w:hint="eastAsia"/>
          <w:b/>
          <w:color w:val="000000"/>
          <w:szCs w:val="21"/>
          <w:shd w:val="clear" w:color="auto" w:fill="FFFFFF"/>
        </w:rPr>
        <w:t xml:space="preserve">7. </w:t>
      </w:r>
      <w:r w:rsidRPr="00FF56FA">
        <w:rPr>
          <w:rFonts w:ascii="Arial" w:hAnsi="Arial" w:cs="Arial"/>
          <w:b/>
          <w:color w:val="000000"/>
          <w:szCs w:val="21"/>
          <w:shd w:val="clear" w:color="auto" w:fill="FFFFFF"/>
        </w:rPr>
        <w:t>Consumers' choice of NEV types</w:t>
      </w:r>
    </w:p>
    <w:p w:rsidR="002161C0" w:rsidRPr="00FF56FA" w:rsidRDefault="002161C0" w:rsidP="00DA6224">
      <w:pPr>
        <w:spacing w:line="360" w:lineRule="auto"/>
        <w:rPr>
          <w:rFonts w:ascii="Arial" w:hAnsi="Arial" w:cs="Arial"/>
          <w:b/>
          <w:color w:val="000000"/>
          <w:szCs w:val="21"/>
          <w:shd w:val="clear" w:color="auto" w:fill="FFFFFF"/>
        </w:rPr>
      </w:pPr>
    </w:p>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noProof/>
          <w:color w:val="000000"/>
          <w:szCs w:val="21"/>
          <w:shd w:val="clear" w:color="auto" w:fill="FFFFFF"/>
        </w:rPr>
        <w:drawing>
          <wp:inline distT="0" distB="0" distL="0" distR="0" wp14:anchorId="23FB8485" wp14:editId="0317A994">
            <wp:extent cx="4572000"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00" cy="2057400"/>
                    </a:xfrm>
                    <a:prstGeom prst="rect">
                      <a:avLst/>
                    </a:prstGeom>
                  </pic:spPr>
                </pic:pic>
              </a:graphicData>
            </a:graphic>
          </wp:inline>
        </w:drawing>
      </w:r>
    </w:p>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 xml:space="preserve"> </w:t>
      </w: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DA6224" w:rsidRDefault="00DA6224" w:rsidP="00DA6224">
      <w:pPr>
        <w:spacing w:line="360" w:lineRule="auto"/>
        <w:rPr>
          <w:rFonts w:ascii="Arial" w:hAnsi="Arial" w:cs="Arial"/>
          <w:b/>
          <w:color w:val="000000"/>
          <w:szCs w:val="21"/>
          <w:shd w:val="clear" w:color="auto" w:fill="FFFFFF"/>
        </w:rPr>
      </w:pPr>
      <w:r w:rsidRPr="00FF56FA">
        <w:rPr>
          <w:rFonts w:ascii="Arial" w:hAnsi="Arial" w:cs="Arial" w:hint="eastAsia"/>
          <w:b/>
          <w:color w:val="000000"/>
          <w:szCs w:val="21"/>
          <w:shd w:val="clear" w:color="auto" w:fill="FFFFFF"/>
        </w:rPr>
        <w:lastRenderedPageBreak/>
        <w:t>8.</w:t>
      </w:r>
      <w:r w:rsidRPr="00FF56FA">
        <w:rPr>
          <w:rFonts w:ascii="Arial" w:hAnsi="Arial" w:cs="Arial"/>
          <w:b/>
          <w:color w:val="000000"/>
          <w:szCs w:val="21"/>
          <w:shd w:val="clear" w:color="auto" w:fill="FFFFFF"/>
        </w:rPr>
        <w:t xml:space="preserve"> Problems with conventional energy vehicles</w:t>
      </w:r>
    </w:p>
    <w:p w:rsidR="002161C0" w:rsidRDefault="002161C0" w:rsidP="00DA6224">
      <w:pPr>
        <w:spacing w:line="360" w:lineRule="auto"/>
        <w:rPr>
          <w:rFonts w:ascii="Arial" w:hAnsi="Arial" w:cs="Arial"/>
          <w:b/>
          <w:color w:val="000000"/>
          <w:szCs w:val="21"/>
          <w:shd w:val="clear" w:color="auto" w:fill="FFFFFF"/>
        </w:rPr>
      </w:pPr>
    </w:p>
    <w:p w:rsidR="002161C0" w:rsidRPr="00FF56FA" w:rsidRDefault="002161C0" w:rsidP="00DA6224">
      <w:pPr>
        <w:spacing w:line="360" w:lineRule="auto"/>
        <w:rPr>
          <w:rFonts w:ascii="Arial" w:hAnsi="Arial" w:cs="Arial"/>
          <w:b/>
          <w:color w:val="000000"/>
          <w:szCs w:val="21"/>
          <w:shd w:val="clear" w:color="auto" w:fill="FFFFFF"/>
        </w:rPr>
      </w:pPr>
    </w:p>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noProof/>
          <w:color w:val="000000"/>
          <w:szCs w:val="21"/>
          <w:shd w:val="clear" w:color="auto" w:fill="FFFFFF"/>
        </w:rPr>
        <w:drawing>
          <wp:inline distT="0" distB="0" distL="0" distR="0" wp14:anchorId="3DD13C47" wp14:editId="1F023B66">
            <wp:extent cx="5200650" cy="1952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650" cy="1952625"/>
                    </a:xfrm>
                    <a:prstGeom prst="rect">
                      <a:avLst/>
                    </a:prstGeom>
                  </pic:spPr>
                </pic:pic>
              </a:graphicData>
            </a:graphic>
          </wp:inline>
        </w:drawing>
      </w:r>
    </w:p>
    <w:p w:rsidR="0021680C" w:rsidRPr="00FF56FA" w:rsidRDefault="0021680C" w:rsidP="0021680C">
      <w:pPr>
        <w:spacing w:line="360" w:lineRule="auto"/>
        <w:rPr>
          <w:rFonts w:ascii="Arial" w:hAnsi="Arial" w:cs="Arial"/>
          <w:color w:val="000000"/>
          <w:szCs w:val="21"/>
          <w:shd w:val="clear" w:color="auto" w:fill="FFFFFF"/>
        </w:rPr>
      </w:pPr>
    </w:p>
    <w:p w:rsidR="00DA6224" w:rsidRDefault="00DA6224" w:rsidP="00DA6224">
      <w:pPr>
        <w:spacing w:line="360" w:lineRule="auto"/>
        <w:rPr>
          <w:rFonts w:ascii="Arial" w:hAnsi="Arial" w:cs="Arial"/>
          <w:b/>
          <w:szCs w:val="21"/>
        </w:rPr>
      </w:pPr>
      <w:r w:rsidRPr="00FF56FA">
        <w:rPr>
          <w:rFonts w:ascii="Arial" w:hAnsi="Arial" w:cs="Arial" w:hint="eastAsia"/>
          <w:b/>
          <w:szCs w:val="21"/>
        </w:rPr>
        <w:t xml:space="preserve">9. </w:t>
      </w:r>
      <w:r w:rsidRPr="00FF56FA">
        <w:rPr>
          <w:rFonts w:ascii="Arial" w:hAnsi="Arial" w:cs="Arial"/>
          <w:b/>
          <w:szCs w:val="21"/>
        </w:rPr>
        <w:t>Reasons for consumers to buy new energy vehicles</w:t>
      </w:r>
    </w:p>
    <w:p w:rsidR="002161C0" w:rsidRPr="00FF56FA" w:rsidRDefault="002161C0" w:rsidP="00DA6224">
      <w:pPr>
        <w:spacing w:line="360" w:lineRule="auto"/>
        <w:rPr>
          <w:rFonts w:ascii="Arial" w:hAnsi="Arial" w:cs="Arial"/>
          <w:b/>
          <w:szCs w:val="21"/>
        </w:rPr>
      </w:pP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9"/>
        <w:gridCol w:w="2840"/>
        <w:gridCol w:w="1183"/>
        <w:gridCol w:w="1180"/>
        <w:gridCol w:w="1704"/>
      </w:tblGrid>
      <w:tr w:rsidR="00DA6224" w:rsidRPr="00FF56FA" w:rsidTr="0009507B">
        <w:trPr>
          <w:cantSplit/>
          <w:tblHeader/>
        </w:trPr>
        <w:tc>
          <w:tcPr>
            <w:tcW w:w="5679" w:type="dxa"/>
            <w:gridSpan w:val="2"/>
            <w:vMerge w:val="restart"/>
            <w:tcBorders>
              <w:top w:val="double" w:sz="8" w:space="0" w:color="000000"/>
              <w:left w:val="nil"/>
              <w:bottom w:val="single" w:sz="16" w:space="0" w:color="000000"/>
              <w:right w:val="nil"/>
              <w:tl2br w:val="nil"/>
              <w:tr2bl w:val="nil"/>
            </w:tcBorders>
            <w:vAlign w:val="center"/>
          </w:tcPr>
          <w:p w:rsidR="00DA6224" w:rsidRPr="00FF56FA" w:rsidRDefault="00DA6224" w:rsidP="0009507B">
            <w:pPr>
              <w:widowControl/>
              <w:jc w:val="left"/>
              <w:rPr>
                <w:rFonts w:ascii="Arial" w:eastAsia="宋体" w:hAnsi="Arial" w:cs="Arial"/>
                <w:color w:val="000000"/>
                <w:kern w:val="0"/>
                <w:szCs w:val="21"/>
              </w:rPr>
            </w:pPr>
          </w:p>
        </w:tc>
        <w:tc>
          <w:tcPr>
            <w:tcW w:w="2363" w:type="dxa"/>
            <w:gridSpan w:val="2"/>
            <w:tcBorders>
              <w:top w:val="double" w:sz="8" w:space="0" w:color="000000"/>
              <w:left w:val="nil"/>
              <w:bottom w:val="single" w:sz="8" w:space="0" w:color="000000"/>
              <w:right w:val="nil"/>
              <w:tl2br w:val="nil"/>
              <w:tr2bl w:val="nil"/>
            </w:tcBorders>
            <w:vAlign w:val="bottom"/>
          </w:tcPr>
          <w:p w:rsidR="00DA6224" w:rsidRPr="00FF56FA" w:rsidRDefault="00DA6224" w:rsidP="0009507B">
            <w:pPr>
              <w:autoSpaceDE w:val="0"/>
              <w:autoSpaceDN w:val="0"/>
              <w:adjustRightInd w:val="0"/>
              <w:spacing w:line="320" w:lineRule="atLeast"/>
              <w:ind w:left="60" w:right="60"/>
              <w:jc w:val="center"/>
              <w:rPr>
                <w:rFonts w:ascii="Arial" w:eastAsia="宋体" w:hAnsi="Arial" w:cs="Arial"/>
                <w:color w:val="000000"/>
                <w:kern w:val="0"/>
                <w:szCs w:val="21"/>
              </w:rPr>
            </w:pPr>
            <w:r w:rsidRPr="00FF56FA">
              <w:rPr>
                <w:rFonts w:ascii="Arial" w:eastAsia="宋体" w:hAnsi="Arial" w:cs="Arial"/>
                <w:color w:val="000000"/>
                <w:kern w:val="0"/>
                <w:szCs w:val="21"/>
              </w:rPr>
              <w:t>Responses</w:t>
            </w:r>
          </w:p>
        </w:tc>
        <w:tc>
          <w:tcPr>
            <w:tcW w:w="1704" w:type="dxa"/>
            <w:vMerge w:val="restart"/>
            <w:tcBorders>
              <w:top w:val="double" w:sz="8" w:space="0" w:color="000000"/>
              <w:left w:val="nil"/>
              <w:bottom w:val="single" w:sz="16" w:space="0" w:color="000000"/>
              <w:right w:val="nil"/>
              <w:tl2br w:val="nil"/>
              <w:tr2bl w:val="nil"/>
            </w:tcBorders>
            <w:vAlign w:val="bottom"/>
          </w:tcPr>
          <w:p w:rsidR="00DA6224" w:rsidRPr="00FF56FA" w:rsidRDefault="00DA6224" w:rsidP="0009507B">
            <w:pPr>
              <w:autoSpaceDE w:val="0"/>
              <w:autoSpaceDN w:val="0"/>
              <w:adjustRightInd w:val="0"/>
              <w:spacing w:line="320" w:lineRule="atLeast"/>
              <w:ind w:left="60" w:right="60"/>
              <w:jc w:val="center"/>
              <w:rPr>
                <w:rFonts w:ascii="Arial" w:eastAsia="宋体" w:hAnsi="Arial" w:cs="Arial"/>
                <w:color w:val="000000"/>
                <w:kern w:val="0"/>
                <w:szCs w:val="21"/>
              </w:rPr>
            </w:pPr>
            <w:r w:rsidRPr="00FF56FA">
              <w:rPr>
                <w:rFonts w:ascii="Arial" w:eastAsia="宋体" w:hAnsi="Arial" w:cs="Arial"/>
                <w:color w:val="000000"/>
                <w:kern w:val="0"/>
                <w:szCs w:val="21"/>
              </w:rPr>
              <w:t>Percent of Cases</w:t>
            </w:r>
          </w:p>
        </w:tc>
      </w:tr>
      <w:tr w:rsidR="00DA6224" w:rsidRPr="00FF56FA" w:rsidTr="0009507B">
        <w:trPr>
          <w:cantSplit/>
          <w:tblHeader/>
        </w:trPr>
        <w:tc>
          <w:tcPr>
            <w:tcW w:w="5679" w:type="dxa"/>
            <w:gridSpan w:val="2"/>
            <w:vMerge/>
            <w:tcBorders>
              <w:top w:val="double" w:sz="8" w:space="0" w:color="000000"/>
              <w:left w:val="nil"/>
              <w:bottom w:val="single" w:sz="16" w:space="0" w:color="000000"/>
              <w:right w:val="nil"/>
              <w:tl2br w:val="nil"/>
              <w:tr2bl w:val="nil"/>
            </w:tcBorders>
            <w:vAlign w:val="center"/>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1183" w:type="dxa"/>
            <w:tcBorders>
              <w:top w:val="single" w:sz="8" w:space="0" w:color="000000"/>
              <w:left w:val="nil"/>
              <w:bottom w:val="single" w:sz="16" w:space="0" w:color="000000"/>
              <w:right w:val="nil"/>
              <w:tl2br w:val="nil"/>
              <w:tr2bl w:val="nil"/>
            </w:tcBorders>
            <w:vAlign w:val="bottom"/>
          </w:tcPr>
          <w:p w:rsidR="00DA6224" w:rsidRPr="00FF56FA" w:rsidRDefault="00DA6224" w:rsidP="0009507B">
            <w:pPr>
              <w:autoSpaceDE w:val="0"/>
              <w:autoSpaceDN w:val="0"/>
              <w:adjustRightInd w:val="0"/>
              <w:spacing w:line="320" w:lineRule="atLeast"/>
              <w:ind w:left="60" w:right="60"/>
              <w:jc w:val="center"/>
              <w:rPr>
                <w:rFonts w:ascii="Arial" w:eastAsia="宋体" w:hAnsi="Arial" w:cs="Arial"/>
                <w:color w:val="000000"/>
                <w:kern w:val="0"/>
                <w:szCs w:val="21"/>
              </w:rPr>
            </w:pPr>
            <w:r w:rsidRPr="00FF56FA">
              <w:rPr>
                <w:rFonts w:ascii="Arial" w:eastAsia="宋体" w:hAnsi="Arial" w:cs="Arial"/>
                <w:color w:val="000000"/>
                <w:kern w:val="0"/>
                <w:szCs w:val="21"/>
              </w:rPr>
              <w:t>N</w:t>
            </w:r>
          </w:p>
        </w:tc>
        <w:tc>
          <w:tcPr>
            <w:tcW w:w="1180" w:type="dxa"/>
            <w:tcBorders>
              <w:top w:val="single" w:sz="8" w:space="0" w:color="000000"/>
              <w:left w:val="nil"/>
              <w:bottom w:val="single" w:sz="16" w:space="0" w:color="000000"/>
              <w:right w:val="nil"/>
              <w:tl2br w:val="nil"/>
              <w:tr2bl w:val="nil"/>
            </w:tcBorders>
            <w:vAlign w:val="bottom"/>
          </w:tcPr>
          <w:p w:rsidR="00DA6224" w:rsidRPr="00FF56FA" w:rsidRDefault="00DA6224" w:rsidP="0009507B">
            <w:pPr>
              <w:autoSpaceDE w:val="0"/>
              <w:autoSpaceDN w:val="0"/>
              <w:adjustRightInd w:val="0"/>
              <w:spacing w:line="320" w:lineRule="atLeast"/>
              <w:ind w:left="60" w:right="60"/>
              <w:jc w:val="center"/>
              <w:rPr>
                <w:rFonts w:ascii="Arial" w:eastAsia="宋体" w:hAnsi="Arial" w:cs="Arial"/>
                <w:color w:val="000000"/>
                <w:kern w:val="0"/>
                <w:szCs w:val="21"/>
              </w:rPr>
            </w:pPr>
            <w:r w:rsidRPr="00FF56FA">
              <w:rPr>
                <w:rFonts w:ascii="Arial" w:eastAsia="宋体" w:hAnsi="Arial" w:cs="Arial"/>
                <w:color w:val="000000"/>
                <w:kern w:val="0"/>
                <w:szCs w:val="21"/>
              </w:rPr>
              <w:t>Percent</w:t>
            </w:r>
          </w:p>
        </w:tc>
        <w:tc>
          <w:tcPr>
            <w:tcW w:w="1704" w:type="dxa"/>
            <w:vMerge/>
            <w:tcBorders>
              <w:top w:val="double" w:sz="8" w:space="0" w:color="000000"/>
              <w:left w:val="nil"/>
              <w:bottom w:val="single" w:sz="16" w:space="0" w:color="000000"/>
              <w:right w:val="nil"/>
              <w:tl2br w:val="nil"/>
              <w:tr2bl w:val="nil"/>
            </w:tcBorders>
            <w:vAlign w:val="bottom"/>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r>
      <w:tr w:rsidR="00DA6224" w:rsidRPr="00FF56FA" w:rsidTr="0009507B">
        <w:trPr>
          <w:cantSplit/>
          <w:tblHeader/>
        </w:trPr>
        <w:tc>
          <w:tcPr>
            <w:tcW w:w="2839" w:type="dxa"/>
            <w:vMerge w:val="restart"/>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Why do you choose to buy new energy</w:t>
            </w:r>
          </w:p>
        </w:tc>
        <w:tc>
          <w:tcPr>
            <w:tcW w:w="2840" w:type="dxa"/>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Low carbon environmental protection</w:t>
            </w:r>
          </w:p>
        </w:tc>
        <w:tc>
          <w:tcPr>
            <w:tcW w:w="1183" w:type="dxa"/>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144</w:t>
            </w:r>
          </w:p>
        </w:tc>
        <w:tc>
          <w:tcPr>
            <w:tcW w:w="1180" w:type="dxa"/>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25.5%</w:t>
            </w:r>
          </w:p>
        </w:tc>
        <w:tc>
          <w:tcPr>
            <w:tcW w:w="1704" w:type="dxa"/>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48.0%</w:t>
            </w:r>
          </w:p>
        </w:tc>
      </w:tr>
      <w:tr w:rsidR="00DA6224" w:rsidRPr="00FF56FA" w:rsidTr="0009507B">
        <w:trPr>
          <w:cantSplit/>
          <w:tblHeader/>
        </w:trPr>
        <w:tc>
          <w:tcPr>
            <w:tcW w:w="2839" w:type="dxa"/>
            <w:vMerge/>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284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Economical and low cost</w:t>
            </w:r>
          </w:p>
        </w:tc>
        <w:tc>
          <w:tcPr>
            <w:tcW w:w="1183"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144</w:t>
            </w:r>
          </w:p>
        </w:tc>
        <w:tc>
          <w:tcPr>
            <w:tcW w:w="118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25.5%</w:t>
            </w:r>
          </w:p>
        </w:tc>
        <w:tc>
          <w:tcPr>
            <w:tcW w:w="1704"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48.0%</w:t>
            </w:r>
          </w:p>
        </w:tc>
      </w:tr>
      <w:tr w:rsidR="00DA6224" w:rsidRPr="00FF56FA" w:rsidTr="0009507B">
        <w:trPr>
          <w:cantSplit/>
          <w:tblHeader/>
        </w:trPr>
        <w:tc>
          <w:tcPr>
            <w:tcW w:w="2839" w:type="dxa"/>
            <w:vMerge/>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284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The government subsidies</w:t>
            </w:r>
          </w:p>
        </w:tc>
        <w:tc>
          <w:tcPr>
            <w:tcW w:w="1183"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133</w:t>
            </w:r>
          </w:p>
        </w:tc>
        <w:tc>
          <w:tcPr>
            <w:tcW w:w="118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23.5%</w:t>
            </w:r>
          </w:p>
        </w:tc>
        <w:tc>
          <w:tcPr>
            <w:tcW w:w="1704"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44.3%</w:t>
            </w:r>
          </w:p>
        </w:tc>
      </w:tr>
      <w:tr w:rsidR="00DA6224" w:rsidRPr="00FF56FA" w:rsidTr="0009507B">
        <w:trPr>
          <w:cantSplit/>
          <w:tblHeader/>
        </w:trPr>
        <w:tc>
          <w:tcPr>
            <w:tcW w:w="2839" w:type="dxa"/>
            <w:vMerge/>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284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Policies and regulations mandate it</w:t>
            </w:r>
          </w:p>
        </w:tc>
        <w:tc>
          <w:tcPr>
            <w:tcW w:w="1183"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60</w:t>
            </w:r>
          </w:p>
        </w:tc>
        <w:tc>
          <w:tcPr>
            <w:tcW w:w="118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10.6%</w:t>
            </w:r>
          </w:p>
        </w:tc>
        <w:tc>
          <w:tcPr>
            <w:tcW w:w="1704"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20.0%</w:t>
            </w:r>
          </w:p>
        </w:tc>
      </w:tr>
      <w:tr w:rsidR="00DA6224" w:rsidRPr="00FF56FA" w:rsidTr="0009507B">
        <w:trPr>
          <w:cantSplit/>
          <w:tblHeader/>
        </w:trPr>
        <w:tc>
          <w:tcPr>
            <w:tcW w:w="2839" w:type="dxa"/>
            <w:vMerge/>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284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Security</w:t>
            </w:r>
          </w:p>
        </w:tc>
        <w:tc>
          <w:tcPr>
            <w:tcW w:w="1183"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54</w:t>
            </w:r>
          </w:p>
        </w:tc>
        <w:tc>
          <w:tcPr>
            <w:tcW w:w="118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9.6%</w:t>
            </w:r>
          </w:p>
        </w:tc>
        <w:tc>
          <w:tcPr>
            <w:tcW w:w="1704"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18.0%</w:t>
            </w:r>
          </w:p>
        </w:tc>
      </w:tr>
      <w:tr w:rsidR="00DA6224" w:rsidRPr="00FF56FA" w:rsidTr="0009507B">
        <w:trPr>
          <w:cantSplit/>
          <w:tblHeader/>
        </w:trPr>
        <w:tc>
          <w:tcPr>
            <w:tcW w:w="2839" w:type="dxa"/>
            <w:vMerge/>
            <w:tcBorders>
              <w:top w:val="single" w:sz="16" w:space="0" w:color="000000"/>
              <w:left w:val="nil"/>
              <w:bottom w:val="nil"/>
              <w:right w:val="nil"/>
              <w:tl2br w:val="nil"/>
              <w:tr2bl w:val="nil"/>
            </w:tcBorders>
          </w:tcPr>
          <w:p w:rsidR="00DA6224" w:rsidRPr="00FF56FA" w:rsidRDefault="00DA6224" w:rsidP="0009507B">
            <w:pPr>
              <w:autoSpaceDE w:val="0"/>
              <w:autoSpaceDN w:val="0"/>
              <w:adjustRightInd w:val="0"/>
              <w:jc w:val="left"/>
              <w:rPr>
                <w:rFonts w:ascii="Arial" w:eastAsia="宋体" w:hAnsi="Arial" w:cs="Arial"/>
                <w:color w:val="000000"/>
                <w:kern w:val="0"/>
                <w:szCs w:val="21"/>
              </w:rPr>
            </w:pPr>
          </w:p>
        </w:tc>
        <w:tc>
          <w:tcPr>
            <w:tcW w:w="284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A friend recommended</w:t>
            </w:r>
          </w:p>
        </w:tc>
        <w:tc>
          <w:tcPr>
            <w:tcW w:w="1183"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30</w:t>
            </w:r>
          </w:p>
        </w:tc>
        <w:tc>
          <w:tcPr>
            <w:tcW w:w="1180"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5.3%</w:t>
            </w:r>
          </w:p>
        </w:tc>
        <w:tc>
          <w:tcPr>
            <w:tcW w:w="1704" w:type="dxa"/>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10.0%</w:t>
            </w:r>
          </w:p>
        </w:tc>
      </w:tr>
      <w:tr w:rsidR="00DA6224" w:rsidRPr="00FF56FA" w:rsidTr="0009507B">
        <w:trPr>
          <w:cantSplit/>
          <w:tblHeader/>
        </w:trPr>
        <w:tc>
          <w:tcPr>
            <w:tcW w:w="5679" w:type="dxa"/>
            <w:gridSpan w:val="2"/>
            <w:tcBorders>
              <w:top w:val="nil"/>
              <w:left w:val="nil"/>
              <w:bottom w:val="double" w:sz="8" w:space="0" w:color="000000"/>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r w:rsidRPr="00FF56FA">
              <w:rPr>
                <w:rFonts w:ascii="Arial" w:eastAsia="宋体" w:hAnsi="Arial" w:cs="Arial"/>
                <w:color w:val="000000"/>
                <w:kern w:val="0"/>
                <w:szCs w:val="21"/>
              </w:rPr>
              <w:t>Total</w:t>
            </w:r>
          </w:p>
        </w:tc>
        <w:tc>
          <w:tcPr>
            <w:tcW w:w="1183" w:type="dxa"/>
            <w:tcBorders>
              <w:top w:val="nil"/>
              <w:left w:val="nil"/>
              <w:bottom w:val="double" w:sz="8" w:space="0" w:color="000000"/>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565</w:t>
            </w:r>
          </w:p>
        </w:tc>
        <w:tc>
          <w:tcPr>
            <w:tcW w:w="1180" w:type="dxa"/>
            <w:tcBorders>
              <w:top w:val="nil"/>
              <w:left w:val="nil"/>
              <w:bottom w:val="double" w:sz="8" w:space="0" w:color="000000"/>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100.0%</w:t>
            </w:r>
          </w:p>
        </w:tc>
        <w:tc>
          <w:tcPr>
            <w:tcW w:w="1704" w:type="dxa"/>
            <w:tcBorders>
              <w:top w:val="nil"/>
              <w:left w:val="nil"/>
              <w:bottom w:val="double" w:sz="8" w:space="0" w:color="000000"/>
              <w:right w:val="nil"/>
              <w:tl2br w:val="nil"/>
              <w:tr2bl w:val="nil"/>
            </w:tcBorders>
          </w:tcPr>
          <w:p w:rsidR="00DA6224" w:rsidRPr="00FF56FA" w:rsidRDefault="00DA6224" w:rsidP="0009507B">
            <w:pPr>
              <w:autoSpaceDE w:val="0"/>
              <w:autoSpaceDN w:val="0"/>
              <w:adjustRightInd w:val="0"/>
              <w:spacing w:line="320" w:lineRule="atLeast"/>
              <w:ind w:left="60" w:right="60"/>
              <w:jc w:val="right"/>
              <w:rPr>
                <w:rFonts w:ascii="Arial" w:eastAsia="宋体" w:hAnsi="Arial" w:cs="Arial"/>
                <w:color w:val="000000"/>
                <w:kern w:val="0"/>
                <w:szCs w:val="21"/>
              </w:rPr>
            </w:pPr>
            <w:r w:rsidRPr="00FF56FA">
              <w:rPr>
                <w:rFonts w:ascii="Arial" w:eastAsia="宋体" w:hAnsi="Arial" w:cs="Arial"/>
                <w:color w:val="000000"/>
                <w:kern w:val="0"/>
                <w:szCs w:val="21"/>
              </w:rPr>
              <w:t>188.3%</w:t>
            </w:r>
          </w:p>
        </w:tc>
      </w:tr>
      <w:tr w:rsidR="00DA6224" w:rsidRPr="00FF56FA" w:rsidTr="0009507B">
        <w:trPr>
          <w:cantSplit/>
          <w:trHeight w:val="339"/>
        </w:trPr>
        <w:tc>
          <w:tcPr>
            <w:tcW w:w="9746" w:type="dxa"/>
            <w:gridSpan w:val="5"/>
            <w:tcBorders>
              <w:top w:val="nil"/>
              <w:left w:val="nil"/>
              <w:bottom w:val="nil"/>
              <w:right w:val="nil"/>
              <w:tl2br w:val="nil"/>
              <w:tr2bl w:val="nil"/>
            </w:tcBorders>
          </w:tcPr>
          <w:p w:rsidR="00DA6224" w:rsidRPr="00FF56FA" w:rsidRDefault="00DA6224" w:rsidP="0009507B">
            <w:pPr>
              <w:autoSpaceDE w:val="0"/>
              <w:autoSpaceDN w:val="0"/>
              <w:adjustRightInd w:val="0"/>
              <w:spacing w:line="320" w:lineRule="atLeast"/>
              <w:ind w:left="60" w:right="60"/>
              <w:jc w:val="left"/>
              <w:rPr>
                <w:rFonts w:ascii="Arial" w:eastAsia="宋体" w:hAnsi="Arial" w:cs="Arial"/>
                <w:color w:val="000000"/>
                <w:kern w:val="0"/>
                <w:szCs w:val="21"/>
              </w:rPr>
            </w:pPr>
          </w:p>
        </w:tc>
      </w:tr>
    </w:tbl>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2161C0" w:rsidRDefault="002161C0" w:rsidP="00DA6224">
      <w:pPr>
        <w:spacing w:line="360" w:lineRule="auto"/>
        <w:rPr>
          <w:rFonts w:ascii="Arial" w:hAnsi="Arial" w:cs="Arial"/>
          <w:b/>
          <w:color w:val="000000"/>
          <w:szCs w:val="21"/>
          <w:shd w:val="clear" w:color="auto" w:fill="FFFFFF"/>
        </w:rPr>
      </w:pPr>
    </w:p>
    <w:p w:rsidR="00DA6224" w:rsidRDefault="00DA6224" w:rsidP="00DA6224">
      <w:pPr>
        <w:spacing w:line="360" w:lineRule="auto"/>
        <w:rPr>
          <w:rFonts w:ascii="Arial" w:hAnsi="Arial" w:cs="Arial"/>
          <w:b/>
          <w:color w:val="000000"/>
          <w:szCs w:val="21"/>
          <w:shd w:val="clear" w:color="auto" w:fill="FFFFFF"/>
        </w:rPr>
      </w:pPr>
      <w:r w:rsidRPr="00FF56FA">
        <w:rPr>
          <w:rFonts w:ascii="Arial" w:hAnsi="Arial" w:cs="Arial" w:hint="eastAsia"/>
          <w:b/>
          <w:color w:val="000000"/>
          <w:szCs w:val="21"/>
          <w:shd w:val="clear" w:color="auto" w:fill="FFFFFF"/>
        </w:rPr>
        <w:lastRenderedPageBreak/>
        <w:t xml:space="preserve">10. </w:t>
      </w:r>
      <w:r w:rsidRPr="00FF56FA">
        <w:rPr>
          <w:rFonts w:ascii="Arial" w:hAnsi="Arial" w:cs="Arial"/>
          <w:b/>
          <w:color w:val="000000"/>
          <w:szCs w:val="21"/>
          <w:shd w:val="clear" w:color="auto" w:fill="FFFFFF"/>
        </w:rPr>
        <w:t>Ways for consumers to get information on new energy vehicles</w:t>
      </w:r>
    </w:p>
    <w:p w:rsidR="002161C0" w:rsidRPr="00FF56FA" w:rsidRDefault="002161C0" w:rsidP="00DA6224">
      <w:pPr>
        <w:spacing w:line="360" w:lineRule="auto"/>
        <w:rPr>
          <w:rFonts w:ascii="Arial" w:hAnsi="Arial" w:cs="Arial"/>
          <w:b/>
          <w:color w:val="000000"/>
          <w:szCs w:val="21"/>
          <w:shd w:val="clear" w:color="auto" w:fill="FFFFFF"/>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8"/>
        <w:gridCol w:w="2950"/>
        <w:gridCol w:w="910"/>
        <w:gridCol w:w="760"/>
        <w:gridCol w:w="1110"/>
        <w:gridCol w:w="1638"/>
      </w:tblGrid>
      <w:tr w:rsidR="00DA6224" w:rsidRPr="00FF56FA" w:rsidTr="0009507B">
        <w:trPr>
          <w:cantSplit/>
          <w:tblHeader/>
        </w:trPr>
        <w:tc>
          <w:tcPr>
            <w:tcW w:w="5328" w:type="dxa"/>
            <w:gridSpan w:val="2"/>
            <w:tcBorders>
              <w:top w:val="double" w:sz="8" w:space="0" w:color="000000"/>
              <w:left w:val="nil"/>
              <w:bottom w:val="single" w:sz="16" w:space="0" w:color="000000"/>
              <w:right w:val="nil"/>
              <w:tl2br w:val="nil"/>
              <w:tr2bl w:val="nil"/>
            </w:tcBorders>
            <w:vAlign w:val="center"/>
          </w:tcPr>
          <w:p w:rsidR="00DA6224" w:rsidRPr="00FF56FA" w:rsidRDefault="00DA6224" w:rsidP="00DA6224">
            <w:pPr>
              <w:spacing w:line="360" w:lineRule="auto"/>
              <w:rPr>
                <w:rFonts w:ascii="Arial" w:hAnsi="Arial" w:cs="Arial"/>
                <w:color w:val="000000"/>
                <w:szCs w:val="21"/>
                <w:shd w:val="clear" w:color="auto" w:fill="FFFFFF"/>
              </w:rPr>
            </w:pPr>
          </w:p>
        </w:tc>
        <w:tc>
          <w:tcPr>
            <w:tcW w:w="910" w:type="dxa"/>
            <w:tcBorders>
              <w:top w:val="double" w:sz="8" w:space="0" w:color="000000"/>
              <w:left w:val="nil"/>
              <w:bottom w:val="single" w:sz="16" w:space="0" w:color="000000"/>
              <w:right w:val="nil"/>
              <w:tl2br w:val="nil"/>
              <w:tr2bl w:val="nil"/>
            </w:tcBorders>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Frequency</w:t>
            </w:r>
          </w:p>
        </w:tc>
        <w:tc>
          <w:tcPr>
            <w:tcW w:w="760" w:type="dxa"/>
            <w:tcBorders>
              <w:top w:val="double" w:sz="8" w:space="0" w:color="000000"/>
              <w:left w:val="nil"/>
              <w:bottom w:val="single" w:sz="16" w:space="0" w:color="000000"/>
              <w:right w:val="nil"/>
              <w:tl2br w:val="nil"/>
              <w:tr2bl w:val="nil"/>
            </w:tcBorders>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Percent</w:t>
            </w:r>
          </w:p>
        </w:tc>
        <w:tc>
          <w:tcPr>
            <w:tcW w:w="1110" w:type="dxa"/>
            <w:tcBorders>
              <w:top w:val="double" w:sz="8" w:space="0" w:color="000000"/>
              <w:left w:val="nil"/>
              <w:bottom w:val="single" w:sz="16" w:space="0" w:color="000000"/>
              <w:right w:val="nil"/>
              <w:tl2br w:val="nil"/>
              <w:tr2bl w:val="nil"/>
            </w:tcBorders>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Valid Percent</w:t>
            </w:r>
          </w:p>
        </w:tc>
        <w:tc>
          <w:tcPr>
            <w:tcW w:w="1638" w:type="dxa"/>
            <w:tcBorders>
              <w:top w:val="double" w:sz="8" w:space="0" w:color="000000"/>
              <w:left w:val="nil"/>
              <w:bottom w:val="single" w:sz="16" w:space="0" w:color="000000"/>
              <w:right w:val="nil"/>
              <w:tl2br w:val="nil"/>
              <w:tr2bl w:val="nil"/>
            </w:tcBorders>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Cumulative Percent</w:t>
            </w:r>
          </w:p>
        </w:tc>
      </w:tr>
      <w:tr w:rsidR="00DA6224" w:rsidRPr="00FF56FA" w:rsidTr="0009507B">
        <w:trPr>
          <w:cantSplit/>
          <w:tblHeader/>
        </w:trPr>
        <w:tc>
          <w:tcPr>
            <w:tcW w:w="2378" w:type="dxa"/>
            <w:vMerge w:val="restart"/>
            <w:tcBorders>
              <w:top w:val="single" w:sz="16" w:space="0" w:color="000000"/>
              <w:left w:val="nil"/>
              <w:bottom w:val="double" w:sz="8" w:space="0" w:color="000000"/>
              <w:right w:val="nil"/>
              <w:tl2br w:val="nil"/>
              <w:tr2bl w:val="nil"/>
            </w:tcBorders>
          </w:tcPr>
          <w:p w:rsidR="00DA6224" w:rsidRPr="00FF56FA" w:rsidRDefault="00DA6224" w:rsidP="00DA6224">
            <w:pPr>
              <w:spacing w:line="360" w:lineRule="auto"/>
              <w:rPr>
                <w:rFonts w:ascii="Arial" w:hAnsi="Arial" w:cs="Arial"/>
                <w:bCs/>
                <w:color w:val="000000"/>
                <w:szCs w:val="21"/>
                <w:shd w:val="clear" w:color="auto" w:fill="FFFFFF"/>
              </w:rPr>
            </w:pPr>
            <w:r w:rsidRPr="00FF56FA">
              <w:rPr>
                <w:rFonts w:ascii="Arial" w:hAnsi="Arial" w:cs="Arial"/>
                <w:bCs/>
                <w:color w:val="000000"/>
                <w:szCs w:val="21"/>
                <w:shd w:val="clear" w:color="auto" w:fill="FFFFFF"/>
              </w:rPr>
              <w:t>What is your main access to new energy vehicle information</w:t>
            </w:r>
          </w:p>
        </w:tc>
        <w:tc>
          <w:tcPr>
            <w:tcW w:w="2950" w:type="dxa"/>
            <w:tcBorders>
              <w:top w:val="single" w:sz="16" w:space="0" w:color="000000"/>
              <w:left w:val="nil"/>
              <w:bottom w:val="nil"/>
              <w:right w:val="nil"/>
              <w:tl2br w:val="nil"/>
              <w:tr2bl w:val="nil"/>
            </w:tcBorders>
          </w:tcPr>
          <w:p w:rsidR="00DA6224" w:rsidRPr="00FF56FA" w:rsidRDefault="00DA6224" w:rsidP="0009507B">
            <w:pPr>
              <w:spacing w:line="360" w:lineRule="auto"/>
              <w:ind w:firstLineChars="100" w:firstLine="210"/>
              <w:rPr>
                <w:rFonts w:ascii="Arial" w:hAnsi="Arial" w:cs="Arial"/>
                <w:color w:val="000000"/>
                <w:szCs w:val="21"/>
                <w:shd w:val="clear" w:color="auto" w:fill="FFFFFF"/>
              </w:rPr>
            </w:pPr>
            <w:r w:rsidRPr="00FF56FA">
              <w:rPr>
                <w:rFonts w:ascii="Arial" w:hAnsi="Arial" w:cs="Arial"/>
                <w:color w:val="000000"/>
                <w:szCs w:val="21"/>
                <w:shd w:val="clear" w:color="auto" w:fill="FFFFFF"/>
              </w:rPr>
              <w:t>Media analysis</w:t>
            </w:r>
          </w:p>
        </w:tc>
        <w:tc>
          <w:tcPr>
            <w:tcW w:w="910" w:type="dxa"/>
            <w:tcBorders>
              <w:top w:val="single" w:sz="16" w:space="0" w:color="000000"/>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78</w:t>
            </w:r>
          </w:p>
        </w:tc>
        <w:tc>
          <w:tcPr>
            <w:tcW w:w="760" w:type="dxa"/>
            <w:tcBorders>
              <w:top w:val="single" w:sz="16" w:space="0" w:color="000000"/>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26.0</w:t>
            </w:r>
          </w:p>
        </w:tc>
        <w:tc>
          <w:tcPr>
            <w:tcW w:w="1110" w:type="dxa"/>
            <w:tcBorders>
              <w:top w:val="single" w:sz="16" w:space="0" w:color="000000"/>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26.0</w:t>
            </w:r>
          </w:p>
        </w:tc>
        <w:tc>
          <w:tcPr>
            <w:tcW w:w="1638" w:type="dxa"/>
            <w:tcBorders>
              <w:top w:val="single" w:sz="16" w:space="0" w:color="000000"/>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26.0</w:t>
            </w:r>
          </w:p>
        </w:tc>
      </w:tr>
      <w:tr w:rsidR="00DA6224" w:rsidRPr="00FF56FA" w:rsidTr="0009507B">
        <w:trPr>
          <w:cantSplit/>
          <w:tblHeader/>
        </w:trPr>
        <w:tc>
          <w:tcPr>
            <w:tcW w:w="2378" w:type="dxa"/>
            <w:vMerge/>
            <w:tcBorders>
              <w:top w:val="single" w:sz="16" w:space="0" w:color="000000"/>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p>
        </w:tc>
        <w:tc>
          <w:tcPr>
            <w:tcW w:w="2950" w:type="dxa"/>
            <w:tcBorders>
              <w:top w:val="nil"/>
              <w:left w:val="nil"/>
              <w:bottom w:val="nil"/>
              <w:right w:val="nil"/>
              <w:tl2br w:val="nil"/>
              <w:tr2bl w:val="nil"/>
            </w:tcBorders>
          </w:tcPr>
          <w:p w:rsidR="00DA6224" w:rsidRPr="00FF56FA" w:rsidRDefault="00DA6224" w:rsidP="0009507B">
            <w:pPr>
              <w:spacing w:line="360" w:lineRule="auto"/>
              <w:ind w:leftChars="100" w:left="210"/>
              <w:rPr>
                <w:rFonts w:ascii="Arial" w:hAnsi="Arial" w:cs="Arial"/>
                <w:color w:val="000000"/>
                <w:szCs w:val="21"/>
                <w:shd w:val="clear" w:color="auto" w:fill="FFFFFF"/>
              </w:rPr>
            </w:pPr>
            <w:r w:rsidRPr="00FF56FA">
              <w:rPr>
                <w:rFonts w:ascii="Arial" w:hAnsi="Arial" w:cs="Arial"/>
                <w:color w:val="000000"/>
                <w:szCs w:val="21"/>
                <w:shd w:val="clear" w:color="auto" w:fill="FFFFFF"/>
              </w:rPr>
              <w:t>Advice from relatives and friends</w:t>
            </w:r>
          </w:p>
        </w:tc>
        <w:tc>
          <w:tcPr>
            <w:tcW w:w="9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150</w:t>
            </w:r>
          </w:p>
        </w:tc>
        <w:tc>
          <w:tcPr>
            <w:tcW w:w="76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50.0</w:t>
            </w:r>
          </w:p>
        </w:tc>
        <w:tc>
          <w:tcPr>
            <w:tcW w:w="11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50.0</w:t>
            </w:r>
          </w:p>
        </w:tc>
        <w:tc>
          <w:tcPr>
            <w:tcW w:w="1638"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76.0</w:t>
            </w:r>
          </w:p>
        </w:tc>
      </w:tr>
      <w:tr w:rsidR="00DA6224" w:rsidRPr="00FF56FA" w:rsidTr="0009507B">
        <w:trPr>
          <w:cantSplit/>
          <w:tblHeader/>
        </w:trPr>
        <w:tc>
          <w:tcPr>
            <w:tcW w:w="2378" w:type="dxa"/>
            <w:vMerge/>
            <w:tcBorders>
              <w:top w:val="single" w:sz="16" w:space="0" w:color="000000"/>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p>
        </w:tc>
        <w:tc>
          <w:tcPr>
            <w:tcW w:w="2950" w:type="dxa"/>
            <w:tcBorders>
              <w:top w:val="nil"/>
              <w:left w:val="nil"/>
              <w:bottom w:val="nil"/>
              <w:right w:val="nil"/>
              <w:tl2br w:val="nil"/>
              <w:tr2bl w:val="nil"/>
            </w:tcBorders>
          </w:tcPr>
          <w:p w:rsidR="00DA6224" w:rsidRPr="00FF56FA" w:rsidRDefault="00DA6224" w:rsidP="0009507B">
            <w:pPr>
              <w:spacing w:line="360" w:lineRule="auto"/>
              <w:ind w:firstLineChars="100" w:firstLine="210"/>
              <w:rPr>
                <w:rFonts w:ascii="Arial" w:hAnsi="Arial" w:cs="Arial"/>
                <w:color w:val="000000"/>
                <w:szCs w:val="21"/>
                <w:shd w:val="clear" w:color="auto" w:fill="FFFFFF"/>
              </w:rPr>
            </w:pPr>
            <w:r w:rsidRPr="00FF56FA">
              <w:rPr>
                <w:rFonts w:ascii="Arial" w:hAnsi="Arial" w:cs="Arial"/>
                <w:color w:val="000000"/>
                <w:szCs w:val="21"/>
                <w:shd w:val="clear" w:color="auto" w:fill="FFFFFF"/>
              </w:rPr>
              <w:t>Manufacturer's publicity</w:t>
            </w:r>
          </w:p>
        </w:tc>
        <w:tc>
          <w:tcPr>
            <w:tcW w:w="9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36</w:t>
            </w:r>
          </w:p>
        </w:tc>
        <w:tc>
          <w:tcPr>
            <w:tcW w:w="76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12.0</w:t>
            </w:r>
          </w:p>
        </w:tc>
        <w:tc>
          <w:tcPr>
            <w:tcW w:w="11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12.0</w:t>
            </w:r>
          </w:p>
        </w:tc>
        <w:tc>
          <w:tcPr>
            <w:tcW w:w="1638"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88.0</w:t>
            </w:r>
          </w:p>
        </w:tc>
      </w:tr>
      <w:tr w:rsidR="00DA6224" w:rsidRPr="00FF56FA" w:rsidTr="0009507B">
        <w:trPr>
          <w:cantSplit/>
          <w:tblHeader/>
        </w:trPr>
        <w:tc>
          <w:tcPr>
            <w:tcW w:w="2378" w:type="dxa"/>
            <w:vMerge/>
            <w:tcBorders>
              <w:top w:val="single" w:sz="16" w:space="0" w:color="000000"/>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p>
        </w:tc>
        <w:tc>
          <w:tcPr>
            <w:tcW w:w="2950" w:type="dxa"/>
            <w:tcBorders>
              <w:top w:val="nil"/>
              <w:left w:val="nil"/>
              <w:bottom w:val="nil"/>
              <w:right w:val="nil"/>
              <w:tl2br w:val="nil"/>
              <w:tr2bl w:val="nil"/>
            </w:tcBorders>
          </w:tcPr>
          <w:p w:rsidR="00DA6224" w:rsidRPr="00FF56FA" w:rsidRDefault="00DA6224" w:rsidP="0009507B">
            <w:pPr>
              <w:spacing w:line="360" w:lineRule="auto"/>
              <w:ind w:firstLineChars="100" w:firstLine="210"/>
              <w:rPr>
                <w:rFonts w:ascii="Arial" w:hAnsi="Arial" w:cs="Arial"/>
                <w:color w:val="000000"/>
                <w:szCs w:val="21"/>
                <w:shd w:val="clear" w:color="auto" w:fill="FFFFFF"/>
              </w:rPr>
            </w:pPr>
            <w:r w:rsidRPr="00FF56FA">
              <w:rPr>
                <w:rFonts w:ascii="Arial" w:hAnsi="Arial" w:cs="Arial"/>
                <w:color w:val="000000"/>
                <w:szCs w:val="21"/>
                <w:shd w:val="clear" w:color="auto" w:fill="FFFFFF"/>
              </w:rPr>
              <w:t>Business introduction</w:t>
            </w:r>
          </w:p>
        </w:tc>
        <w:tc>
          <w:tcPr>
            <w:tcW w:w="9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36</w:t>
            </w:r>
          </w:p>
        </w:tc>
        <w:tc>
          <w:tcPr>
            <w:tcW w:w="76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12.0</w:t>
            </w:r>
          </w:p>
        </w:tc>
        <w:tc>
          <w:tcPr>
            <w:tcW w:w="1110"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12.0</w:t>
            </w:r>
          </w:p>
        </w:tc>
        <w:tc>
          <w:tcPr>
            <w:tcW w:w="1638" w:type="dxa"/>
            <w:tcBorders>
              <w:top w:val="nil"/>
              <w:left w:val="nil"/>
              <w:bottom w:val="nil"/>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r>
      <w:tr w:rsidR="00DA6224" w:rsidRPr="00FF56FA" w:rsidTr="0009507B">
        <w:trPr>
          <w:cantSplit/>
        </w:trPr>
        <w:tc>
          <w:tcPr>
            <w:tcW w:w="2378" w:type="dxa"/>
            <w:vMerge/>
            <w:tcBorders>
              <w:top w:val="single" w:sz="16" w:space="0" w:color="000000"/>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p>
        </w:tc>
        <w:tc>
          <w:tcPr>
            <w:tcW w:w="2950" w:type="dxa"/>
            <w:tcBorders>
              <w:top w:val="nil"/>
              <w:left w:val="nil"/>
              <w:bottom w:val="double" w:sz="8" w:space="0" w:color="000000"/>
              <w:right w:val="nil"/>
              <w:tl2br w:val="nil"/>
              <w:tr2bl w:val="nil"/>
            </w:tcBorders>
          </w:tcPr>
          <w:p w:rsidR="00DA6224" w:rsidRPr="00FF56FA" w:rsidRDefault="00DA6224" w:rsidP="0009507B">
            <w:pPr>
              <w:spacing w:line="360" w:lineRule="auto"/>
              <w:ind w:firstLineChars="100" w:firstLine="210"/>
              <w:rPr>
                <w:rFonts w:ascii="Arial" w:hAnsi="Arial" w:cs="Arial"/>
                <w:color w:val="000000"/>
                <w:szCs w:val="21"/>
                <w:shd w:val="clear" w:color="auto" w:fill="FFFFFF"/>
              </w:rPr>
            </w:pPr>
            <w:r w:rsidRPr="00FF56FA">
              <w:rPr>
                <w:rFonts w:ascii="Arial" w:hAnsi="Arial" w:cs="Arial"/>
                <w:color w:val="000000"/>
                <w:szCs w:val="21"/>
                <w:shd w:val="clear" w:color="auto" w:fill="FFFFFF"/>
              </w:rPr>
              <w:t>Total</w:t>
            </w:r>
          </w:p>
        </w:tc>
        <w:tc>
          <w:tcPr>
            <w:tcW w:w="910" w:type="dxa"/>
            <w:tcBorders>
              <w:top w:val="nil"/>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300</w:t>
            </w:r>
          </w:p>
        </w:tc>
        <w:tc>
          <w:tcPr>
            <w:tcW w:w="760" w:type="dxa"/>
            <w:tcBorders>
              <w:top w:val="nil"/>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c>
          <w:tcPr>
            <w:tcW w:w="1110" w:type="dxa"/>
            <w:tcBorders>
              <w:top w:val="nil"/>
              <w:left w:val="nil"/>
              <w:bottom w:val="double" w:sz="8" w:space="0" w:color="000000"/>
              <w:right w:val="nil"/>
              <w:tl2br w:val="nil"/>
              <w:tr2bl w:val="nil"/>
            </w:tcBorders>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c>
          <w:tcPr>
            <w:tcW w:w="1638" w:type="dxa"/>
            <w:tcBorders>
              <w:top w:val="nil"/>
              <w:left w:val="nil"/>
              <w:bottom w:val="double" w:sz="8" w:space="0" w:color="000000"/>
              <w:right w:val="nil"/>
              <w:tl2br w:val="nil"/>
              <w:tr2bl w:val="nil"/>
            </w:tcBorders>
            <w:vAlign w:val="center"/>
          </w:tcPr>
          <w:p w:rsidR="00DA6224" w:rsidRPr="00FF56FA" w:rsidRDefault="00DA6224" w:rsidP="00DA6224">
            <w:pPr>
              <w:spacing w:line="360" w:lineRule="auto"/>
              <w:rPr>
                <w:rFonts w:ascii="Arial" w:hAnsi="Arial" w:cs="Arial"/>
                <w:color w:val="000000"/>
                <w:szCs w:val="21"/>
                <w:shd w:val="clear" w:color="auto" w:fill="FFFFFF"/>
              </w:rPr>
            </w:pPr>
          </w:p>
        </w:tc>
      </w:tr>
    </w:tbl>
    <w:p w:rsidR="00DA6224" w:rsidRPr="00FF56FA" w:rsidRDefault="00DA6224" w:rsidP="0021680C">
      <w:pPr>
        <w:spacing w:line="360" w:lineRule="auto"/>
        <w:rPr>
          <w:rFonts w:ascii="Arial" w:hAnsi="Arial" w:cs="Arial"/>
          <w:color w:val="000000"/>
          <w:szCs w:val="21"/>
          <w:shd w:val="clear" w:color="auto" w:fill="FFFFFF"/>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4"/>
        <w:gridCol w:w="1660"/>
        <w:gridCol w:w="1384"/>
        <w:gridCol w:w="1384"/>
        <w:gridCol w:w="1994"/>
      </w:tblGrid>
      <w:tr w:rsidR="00DA6224" w:rsidRPr="00FF56FA" w:rsidTr="0009507B">
        <w:trPr>
          <w:cantSplit/>
          <w:tblHeader/>
        </w:trPr>
        <w:tc>
          <w:tcPr>
            <w:tcW w:w="9746" w:type="dxa"/>
            <w:gridSpan w:val="5"/>
            <w:tcBorders>
              <w:top w:val="nil"/>
              <w:left w:val="nil"/>
              <w:bottom w:val="nil"/>
              <w:right w:val="nil"/>
              <w:tl2br w:val="nil"/>
              <w:tr2bl w:val="nil"/>
            </w:tcBorders>
            <w:shd w:val="clear" w:color="auto" w:fill="FFFFFF"/>
            <w:vAlign w:val="center"/>
          </w:tcPr>
          <w:p w:rsidR="00DA6224" w:rsidRDefault="00DA6224" w:rsidP="00DA6224">
            <w:pPr>
              <w:spacing w:line="360" w:lineRule="auto"/>
              <w:rPr>
                <w:rFonts w:ascii="Arial" w:hAnsi="Arial" w:cs="Arial"/>
                <w:b/>
                <w:color w:val="000000"/>
                <w:szCs w:val="21"/>
                <w:shd w:val="clear" w:color="auto" w:fill="FFFFFF"/>
              </w:rPr>
            </w:pPr>
            <w:r w:rsidRPr="00FF56FA">
              <w:rPr>
                <w:rFonts w:ascii="Arial" w:hAnsi="Arial" w:cs="Arial"/>
                <w:b/>
                <w:color w:val="000000"/>
                <w:szCs w:val="21"/>
                <w:shd w:val="clear" w:color="auto" w:fill="FFFFFF"/>
              </w:rPr>
              <w:t>11. Consumers' perception of new energy car brands</w:t>
            </w:r>
          </w:p>
          <w:p w:rsidR="002161C0" w:rsidRPr="00FF56FA" w:rsidRDefault="002161C0" w:rsidP="00DA6224">
            <w:pPr>
              <w:spacing w:line="360" w:lineRule="auto"/>
              <w:rPr>
                <w:rFonts w:ascii="Arial" w:hAnsi="Arial" w:cs="Arial"/>
                <w:b/>
                <w:color w:val="000000"/>
                <w:szCs w:val="21"/>
                <w:shd w:val="clear" w:color="auto" w:fill="FFFFFF"/>
              </w:rPr>
            </w:pPr>
          </w:p>
        </w:tc>
      </w:tr>
      <w:tr w:rsidR="00DA6224" w:rsidRPr="00FF56FA" w:rsidTr="0009507B">
        <w:trPr>
          <w:cantSplit/>
          <w:tblHeader/>
        </w:trPr>
        <w:tc>
          <w:tcPr>
            <w:tcW w:w="4984" w:type="dxa"/>
            <w:gridSpan w:val="2"/>
            <w:vMerge w:val="restart"/>
            <w:tcBorders>
              <w:top w:val="double" w:sz="8" w:space="0" w:color="000000"/>
              <w:left w:val="nil"/>
              <w:bottom w:val="single" w:sz="16" w:space="0" w:color="000000"/>
              <w:right w:val="nil"/>
              <w:tl2br w:val="nil"/>
              <w:tr2bl w:val="nil"/>
            </w:tcBorders>
            <w:shd w:val="clear" w:color="auto" w:fill="FFFFFF"/>
            <w:vAlign w:val="center"/>
          </w:tcPr>
          <w:p w:rsidR="00DA6224" w:rsidRPr="00FF56FA" w:rsidRDefault="00DA6224" w:rsidP="00DA6224">
            <w:pPr>
              <w:spacing w:line="360" w:lineRule="auto"/>
              <w:rPr>
                <w:rFonts w:ascii="Arial" w:hAnsi="Arial" w:cs="Arial"/>
                <w:color w:val="000000"/>
                <w:szCs w:val="21"/>
                <w:shd w:val="clear" w:color="auto" w:fill="FFFFFF"/>
              </w:rPr>
            </w:pPr>
          </w:p>
        </w:tc>
        <w:tc>
          <w:tcPr>
            <w:tcW w:w="2768" w:type="dxa"/>
            <w:gridSpan w:val="2"/>
            <w:tcBorders>
              <w:top w:val="double" w:sz="8" w:space="0" w:color="000000"/>
              <w:left w:val="nil"/>
              <w:bottom w:val="single" w:sz="8" w:space="0" w:color="000000"/>
              <w:right w:val="nil"/>
              <w:tl2br w:val="nil"/>
              <w:tr2bl w:val="nil"/>
            </w:tcBorders>
            <w:shd w:val="clear" w:color="auto" w:fill="FFFFFF"/>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Responses</w:t>
            </w:r>
          </w:p>
        </w:tc>
        <w:tc>
          <w:tcPr>
            <w:tcW w:w="1994" w:type="dxa"/>
            <w:vMerge w:val="restart"/>
            <w:tcBorders>
              <w:top w:val="double" w:sz="8" w:space="0" w:color="000000"/>
              <w:left w:val="nil"/>
              <w:bottom w:val="single" w:sz="16" w:space="0" w:color="000000"/>
              <w:right w:val="nil"/>
              <w:tl2br w:val="nil"/>
              <w:tr2bl w:val="nil"/>
            </w:tcBorders>
            <w:shd w:val="clear" w:color="auto" w:fill="FFFFFF"/>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Percent of Cases</w:t>
            </w:r>
          </w:p>
        </w:tc>
      </w:tr>
      <w:tr w:rsidR="00DA6224" w:rsidRPr="00FF56FA" w:rsidTr="0009507B">
        <w:trPr>
          <w:cantSplit/>
          <w:tblHeader/>
        </w:trPr>
        <w:tc>
          <w:tcPr>
            <w:tcW w:w="4984" w:type="dxa"/>
            <w:gridSpan w:val="2"/>
            <w:vMerge/>
            <w:tcBorders>
              <w:top w:val="double" w:sz="8" w:space="0" w:color="000000"/>
              <w:left w:val="nil"/>
              <w:bottom w:val="single" w:sz="16" w:space="0" w:color="000000"/>
              <w:right w:val="nil"/>
              <w:tl2br w:val="nil"/>
              <w:tr2bl w:val="nil"/>
            </w:tcBorders>
            <w:shd w:val="clear" w:color="auto" w:fill="FFFFFF"/>
            <w:vAlign w:val="center"/>
          </w:tcPr>
          <w:p w:rsidR="00DA6224" w:rsidRPr="00FF56FA" w:rsidRDefault="00DA6224" w:rsidP="00DA6224">
            <w:pPr>
              <w:spacing w:line="360" w:lineRule="auto"/>
              <w:rPr>
                <w:rFonts w:ascii="Arial" w:hAnsi="Arial" w:cs="Arial"/>
                <w:color w:val="000000"/>
                <w:szCs w:val="21"/>
                <w:shd w:val="clear" w:color="auto" w:fill="FFFFFF"/>
              </w:rPr>
            </w:pPr>
          </w:p>
        </w:tc>
        <w:tc>
          <w:tcPr>
            <w:tcW w:w="1384" w:type="dxa"/>
            <w:tcBorders>
              <w:top w:val="single" w:sz="8" w:space="0" w:color="000000"/>
              <w:left w:val="nil"/>
              <w:bottom w:val="single" w:sz="16" w:space="0" w:color="000000"/>
              <w:right w:val="nil"/>
              <w:tl2br w:val="nil"/>
              <w:tr2bl w:val="nil"/>
            </w:tcBorders>
            <w:shd w:val="clear" w:color="auto" w:fill="FFFFFF"/>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N</w:t>
            </w:r>
          </w:p>
        </w:tc>
        <w:tc>
          <w:tcPr>
            <w:tcW w:w="1384" w:type="dxa"/>
            <w:tcBorders>
              <w:top w:val="single" w:sz="8" w:space="0" w:color="000000"/>
              <w:left w:val="nil"/>
              <w:bottom w:val="single" w:sz="16" w:space="0" w:color="000000"/>
              <w:right w:val="nil"/>
              <w:tl2br w:val="nil"/>
              <w:tr2bl w:val="nil"/>
            </w:tcBorders>
            <w:shd w:val="clear" w:color="auto" w:fill="FFFFFF"/>
            <w:vAlign w:val="bottom"/>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Percent</w:t>
            </w:r>
          </w:p>
        </w:tc>
        <w:tc>
          <w:tcPr>
            <w:tcW w:w="1994" w:type="dxa"/>
            <w:vMerge/>
            <w:tcBorders>
              <w:top w:val="double" w:sz="8" w:space="0" w:color="000000"/>
              <w:left w:val="nil"/>
              <w:bottom w:val="single" w:sz="16" w:space="0" w:color="000000"/>
              <w:right w:val="nil"/>
              <w:tl2br w:val="nil"/>
              <w:tr2bl w:val="nil"/>
            </w:tcBorders>
            <w:shd w:val="clear" w:color="auto" w:fill="FFFFFF"/>
            <w:vAlign w:val="bottom"/>
          </w:tcPr>
          <w:p w:rsidR="00DA6224" w:rsidRPr="00FF56FA" w:rsidRDefault="00DA6224" w:rsidP="00DA6224">
            <w:pPr>
              <w:spacing w:line="360" w:lineRule="auto"/>
              <w:rPr>
                <w:rFonts w:ascii="Arial" w:hAnsi="Arial" w:cs="Arial"/>
                <w:color w:val="000000"/>
                <w:szCs w:val="21"/>
                <w:shd w:val="clear" w:color="auto" w:fill="FFFFFF"/>
              </w:rPr>
            </w:pPr>
          </w:p>
        </w:tc>
      </w:tr>
      <w:tr w:rsidR="00DA6224" w:rsidRPr="00FF56FA" w:rsidTr="0009507B">
        <w:trPr>
          <w:cantSplit/>
          <w:tblHeader/>
        </w:trPr>
        <w:tc>
          <w:tcPr>
            <w:tcW w:w="3324" w:type="dxa"/>
            <w:vMerge w:val="restart"/>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What kinds of new energy vehicles</w:t>
            </w:r>
          </w:p>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 xml:space="preserve">   Brands do you know</w:t>
            </w:r>
          </w:p>
        </w:tc>
        <w:tc>
          <w:tcPr>
            <w:tcW w:w="1660" w:type="dxa"/>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BYD</w:t>
            </w:r>
          </w:p>
        </w:tc>
        <w:tc>
          <w:tcPr>
            <w:tcW w:w="1384" w:type="dxa"/>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84</w:t>
            </w:r>
          </w:p>
        </w:tc>
        <w:tc>
          <w:tcPr>
            <w:tcW w:w="1384" w:type="dxa"/>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10.7%</w:t>
            </w:r>
          </w:p>
        </w:tc>
        <w:tc>
          <w:tcPr>
            <w:tcW w:w="1994" w:type="dxa"/>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28.0%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Chery</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138</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17.6%</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46.0%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GAToyota</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114</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14.5%</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38.0%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FAWToyota</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72</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9.2%</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24.0%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JH</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48</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6.1%</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16.0%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BJ</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54</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6.9%</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18.0%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 xml:space="preserve">SAIC </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78</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9.9%</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26.0%</w:t>
            </w:r>
          </w:p>
        </w:tc>
      </w:tr>
      <w:tr w:rsidR="00DA6224" w:rsidRPr="00FF56FA" w:rsidTr="0009507B">
        <w:trPr>
          <w:cantSplit/>
          <w:tblHeader/>
        </w:trPr>
        <w:tc>
          <w:tcPr>
            <w:tcW w:w="3324" w:type="dxa"/>
            <w:vMerge/>
            <w:tcBorders>
              <w:top w:val="single" w:sz="16" w:space="0" w:color="000000"/>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p>
        </w:tc>
        <w:tc>
          <w:tcPr>
            <w:tcW w:w="1660"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Tesla</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198</w:t>
            </w:r>
          </w:p>
        </w:tc>
        <w:tc>
          <w:tcPr>
            <w:tcW w:w="138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25.2%</w:t>
            </w:r>
          </w:p>
        </w:tc>
        <w:tc>
          <w:tcPr>
            <w:tcW w:w="1994" w:type="dxa"/>
            <w:tcBorders>
              <w:top w:val="nil"/>
              <w:left w:val="nil"/>
              <w:bottom w:val="nil"/>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66.0%</w:t>
            </w:r>
          </w:p>
        </w:tc>
      </w:tr>
      <w:tr w:rsidR="00DA6224" w:rsidRPr="00FF56FA" w:rsidTr="0009507B">
        <w:trPr>
          <w:cantSplit/>
          <w:tblHeader/>
        </w:trPr>
        <w:tc>
          <w:tcPr>
            <w:tcW w:w="4984" w:type="dxa"/>
            <w:gridSpan w:val="2"/>
            <w:tcBorders>
              <w:top w:val="nil"/>
              <w:left w:val="nil"/>
              <w:bottom w:val="double" w:sz="8" w:space="0" w:color="000000"/>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Total</w:t>
            </w:r>
          </w:p>
        </w:tc>
        <w:tc>
          <w:tcPr>
            <w:tcW w:w="1384" w:type="dxa"/>
            <w:tcBorders>
              <w:top w:val="nil"/>
              <w:left w:val="nil"/>
              <w:bottom w:val="double" w:sz="8" w:space="0" w:color="000000"/>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786</w:t>
            </w:r>
          </w:p>
        </w:tc>
        <w:tc>
          <w:tcPr>
            <w:tcW w:w="1384" w:type="dxa"/>
            <w:tcBorders>
              <w:top w:val="nil"/>
              <w:left w:val="nil"/>
              <w:bottom w:val="double" w:sz="8" w:space="0" w:color="000000"/>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100.0%</w:t>
            </w:r>
          </w:p>
        </w:tc>
        <w:tc>
          <w:tcPr>
            <w:tcW w:w="1994" w:type="dxa"/>
            <w:tcBorders>
              <w:top w:val="nil"/>
              <w:left w:val="nil"/>
              <w:bottom w:val="double" w:sz="8" w:space="0" w:color="000000"/>
              <w:right w:val="nil"/>
              <w:tl2br w:val="nil"/>
              <w:tr2bl w:val="nil"/>
            </w:tcBorders>
            <w:shd w:val="clear" w:color="auto" w:fill="FFFFFF"/>
          </w:tcPr>
          <w:p w:rsidR="00DA6224" w:rsidRPr="00FF56FA" w:rsidRDefault="00DA6224" w:rsidP="00DA6224">
            <w:pPr>
              <w:spacing w:line="360" w:lineRule="auto"/>
              <w:rPr>
                <w:rFonts w:ascii="Arial" w:hAnsi="Arial" w:cs="Arial"/>
                <w:color w:val="000000"/>
                <w:szCs w:val="21"/>
                <w:shd w:val="clear" w:color="auto" w:fill="FFFFFF"/>
              </w:rPr>
            </w:pPr>
            <w:r w:rsidRPr="00FF56FA">
              <w:rPr>
                <w:rFonts w:ascii="Arial" w:hAnsi="Arial" w:cs="Arial"/>
                <w:color w:val="000000"/>
                <w:szCs w:val="21"/>
                <w:shd w:val="clear" w:color="auto" w:fill="FFFFFF"/>
              </w:rPr>
              <w:t>262.0%</w:t>
            </w:r>
          </w:p>
        </w:tc>
      </w:tr>
    </w:tbl>
    <w:p w:rsidR="00DA6224" w:rsidRPr="00FF56FA" w:rsidRDefault="00DA6224" w:rsidP="0021680C">
      <w:pPr>
        <w:spacing w:line="360" w:lineRule="auto"/>
        <w:rPr>
          <w:rFonts w:ascii="Arial" w:hAnsi="Arial" w:cs="Arial"/>
          <w:color w:val="000000"/>
          <w:szCs w:val="21"/>
          <w:shd w:val="clear" w:color="auto" w:fill="FFFFFF"/>
        </w:rPr>
      </w:pPr>
    </w:p>
    <w:p w:rsidR="00DE01E2" w:rsidRDefault="00DE01E2" w:rsidP="0021680C">
      <w:pPr>
        <w:spacing w:line="360" w:lineRule="auto"/>
        <w:rPr>
          <w:rFonts w:ascii="Arial" w:hAnsi="Arial" w:cs="Arial"/>
          <w:color w:val="000000"/>
          <w:sz w:val="30"/>
          <w:szCs w:val="30"/>
          <w:shd w:val="clear" w:color="auto" w:fill="FFFFFF"/>
        </w:rPr>
      </w:pPr>
    </w:p>
    <w:p w:rsidR="0021680C" w:rsidRPr="00FF56FA" w:rsidRDefault="00DA6224" w:rsidP="0021680C">
      <w:pPr>
        <w:spacing w:line="360" w:lineRule="auto"/>
        <w:rPr>
          <w:rFonts w:ascii="Arial" w:hAnsi="Arial" w:cs="Arial"/>
          <w:color w:val="000000"/>
          <w:sz w:val="30"/>
          <w:szCs w:val="30"/>
          <w:shd w:val="clear" w:color="auto" w:fill="FFFFFF"/>
        </w:rPr>
      </w:pPr>
      <w:r w:rsidRPr="00FF56FA">
        <w:rPr>
          <w:rFonts w:ascii="Arial" w:hAnsi="Arial" w:cs="Arial" w:hint="eastAsia"/>
          <w:color w:val="000000"/>
          <w:sz w:val="30"/>
          <w:szCs w:val="30"/>
          <w:shd w:val="clear" w:color="auto" w:fill="FFFFFF"/>
        </w:rPr>
        <w:lastRenderedPageBreak/>
        <w:t xml:space="preserve">2. </w:t>
      </w:r>
      <w:r w:rsidRPr="00FF56FA">
        <w:rPr>
          <w:rFonts w:ascii="Arial" w:hAnsi="Arial" w:cs="Arial"/>
          <w:color w:val="000000"/>
          <w:sz w:val="30"/>
          <w:szCs w:val="30"/>
          <w:shd w:val="clear" w:color="auto" w:fill="FFFFFF"/>
        </w:rPr>
        <w:t>Reliability test</w:t>
      </w:r>
    </w:p>
    <w:p w:rsidR="00FF56FA" w:rsidRPr="00FF56FA" w:rsidRDefault="00FF56FA" w:rsidP="00FF56FA">
      <w:pPr>
        <w:autoSpaceDE w:val="0"/>
        <w:autoSpaceDN w:val="0"/>
        <w:adjustRightInd w:val="0"/>
        <w:jc w:val="left"/>
        <w:rPr>
          <w:rFonts w:ascii="Arial" w:hAnsi="Arial" w:cs="Arial"/>
          <w:kern w:val="0"/>
          <w:szCs w:val="21"/>
        </w:rPr>
      </w:pPr>
    </w:p>
    <w:p w:rsidR="00FF56FA" w:rsidRPr="00FF56FA" w:rsidRDefault="00FF56FA" w:rsidP="00FF56FA">
      <w:pPr>
        <w:autoSpaceDE w:val="0"/>
        <w:autoSpaceDN w:val="0"/>
        <w:adjustRightInd w:val="0"/>
        <w:jc w:val="left"/>
        <w:rPr>
          <w:rFonts w:ascii="Arial" w:hAnsi="Arial" w:cs="Arial"/>
          <w:kern w:val="0"/>
          <w:szCs w:val="21"/>
        </w:rPr>
      </w:pPr>
      <w:r w:rsidRPr="00FF56FA">
        <w:rPr>
          <w:rFonts w:ascii="Arial" w:hAnsi="Arial" w:cs="Arial"/>
          <w:kern w:val="0"/>
          <w:szCs w:val="21"/>
        </w:rPr>
        <w:t>Variable: Quality value</w:t>
      </w: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hAnsi="Arial" w:cs="Arial"/>
                <w:b/>
                <w:bCs/>
                <w:color w:val="000000"/>
                <w:kern w:val="0"/>
                <w:szCs w:val="21"/>
              </w:rPr>
            </w:pPr>
          </w:p>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hAnsi="Arial" w:cs="Arial"/>
                <w:color w:val="000000"/>
                <w:kern w:val="0"/>
                <w:szCs w:val="21"/>
              </w:rPr>
            </w:pPr>
            <w:r w:rsidRPr="00FF56FA">
              <w:rPr>
                <w:rFonts w:ascii="Arial" w:eastAsia="MingLiU" w:hAnsi="Arial" w:cs="Arial"/>
                <w:color w:val="000000"/>
                <w:kern w:val="0"/>
                <w:szCs w:val="21"/>
              </w:rPr>
              <w:t>.</w:t>
            </w:r>
            <w:r w:rsidRPr="00FF56FA">
              <w:rPr>
                <w:rFonts w:ascii="Arial" w:hAnsi="Arial" w:cs="Arial"/>
                <w:color w:val="000000"/>
                <w:kern w:val="0"/>
                <w:szCs w:val="21"/>
              </w:rPr>
              <w:t>787</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w:t>
            </w:r>
          </w:p>
        </w:tc>
      </w:tr>
    </w:tbl>
    <w:p w:rsidR="00FF56FA" w:rsidRDefault="00FF56FA" w:rsidP="00FF56FA">
      <w:pPr>
        <w:autoSpaceDE w:val="0"/>
        <w:autoSpaceDN w:val="0"/>
        <w:adjustRightInd w:val="0"/>
        <w:spacing w:line="400" w:lineRule="atLeast"/>
        <w:jc w:val="left"/>
        <w:rPr>
          <w:rFonts w:ascii="Arial" w:hAnsi="Arial" w:cs="Arial"/>
          <w:kern w:val="0"/>
          <w:szCs w:val="21"/>
        </w:rPr>
      </w:pPr>
    </w:p>
    <w:p w:rsidR="00DE01E2" w:rsidRPr="00FF56FA" w:rsidRDefault="00DE01E2" w:rsidP="00FF56FA">
      <w:pPr>
        <w:autoSpaceDE w:val="0"/>
        <w:autoSpaceDN w:val="0"/>
        <w:adjustRightInd w:val="0"/>
        <w:spacing w:line="400" w:lineRule="atLeast"/>
        <w:jc w:val="left"/>
        <w:rPr>
          <w:rFonts w:ascii="Arial" w:hAnsi="Arial" w:cs="Arial"/>
          <w:kern w:val="0"/>
          <w:szCs w:val="21"/>
        </w:rPr>
      </w:pPr>
    </w:p>
    <w:p w:rsidR="00FF56FA" w:rsidRPr="00FF56FA" w:rsidRDefault="00FF56FA" w:rsidP="00FF56FA">
      <w:pPr>
        <w:autoSpaceDE w:val="0"/>
        <w:autoSpaceDN w:val="0"/>
        <w:adjustRightInd w:val="0"/>
        <w:spacing w:line="400" w:lineRule="atLeast"/>
        <w:jc w:val="left"/>
        <w:rPr>
          <w:rFonts w:ascii="Arial" w:hAnsi="Arial" w:cs="Arial"/>
          <w:kern w:val="0"/>
          <w:szCs w:val="21"/>
        </w:rPr>
      </w:pPr>
      <w:r w:rsidRPr="00FF56FA">
        <w:rPr>
          <w:rFonts w:ascii="Arial" w:hAnsi="Arial" w:cs="Arial"/>
          <w:kern w:val="0"/>
          <w:szCs w:val="21"/>
        </w:rPr>
        <w:t>Variable : Social value</w:t>
      </w:r>
    </w:p>
    <w:p w:rsidR="00FF56FA" w:rsidRPr="00FF56FA" w:rsidRDefault="00FF56FA" w:rsidP="00FF56FA">
      <w:pPr>
        <w:autoSpaceDE w:val="0"/>
        <w:autoSpaceDN w:val="0"/>
        <w:adjustRightInd w:val="0"/>
        <w:jc w:val="left"/>
        <w:rPr>
          <w:rFonts w:ascii="Arial" w:hAnsi="Arial" w:cs="Arial"/>
          <w:kern w:val="0"/>
          <w:szCs w:val="21"/>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hAnsi="Arial" w:cs="Arial"/>
                <w:color w:val="000000"/>
                <w:kern w:val="0"/>
                <w:szCs w:val="21"/>
              </w:rPr>
            </w:pPr>
            <w:r w:rsidRPr="00FF56FA">
              <w:rPr>
                <w:rFonts w:ascii="Arial" w:eastAsia="MingLiU" w:hAnsi="Arial" w:cs="Arial"/>
                <w:color w:val="000000"/>
                <w:kern w:val="0"/>
                <w:szCs w:val="21"/>
              </w:rPr>
              <w:t>.</w:t>
            </w:r>
            <w:r w:rsidRPr="00FF56FA">
              <w:rPr>
                <w:rFonts w:ascii="Arial" w:hAnsi="Arial" w:cs="Arial"/>
                <w:color w:val="000000"/>
                <w:kern w:val="0"/>
                <w:szCs w:val="21"/>
              </w:rPr>
              <w:t>742</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w:t>
            </w:r>
          </w:p>
        </w:tc>
      </w:tr>
    </w:tbl>
    <w:p w:rsidR="00FF56FA" w:rsidRDefault="00FF56FA" w:rsidP="00FF56FA">
      <w:pPr>
        <w:autoSpaceDE w:val="0"/>
        <w:autoSpaceDN w:val="0"/>
        <w:adjustRightInd w:val="0"/>
        <w:spacing w:line="400" w:lineRule="atLeast"/>
        <w:jc w:val="left"/>
        <w:rPr>
          <w:rFonts w:ascii="Arial" w:hAnsi="Arial" w:cs="Arial"/>
          <w:kern w:val="0"/>
          <w:szCs w:val="21"/>
        </w:rPr>
      </w:pPr>
    </w:p>
    <w:p w:rsidR="00DE01E2" w:rsidRPr="00FF56FA" w:rsidRDefault="00DE01E2" w:rsidP="00FF56FA">
      <w:pPr>
        <w:autoSpaceDE w:val="0"/>
        <w:autoSpaceDN w:val="0"/>
        <w:adjustRightInd w:val="0"/>
        <w:spacing w:line="400" w:lineRule="atLeast"/>
        <w:jc w:val="left"/>
        <w:rPr>
          <w:rFonts w:ascii="Arial" w:hAnsi="Arial" w:cs="Arial"/>
          <w:kern w:val="0"/>
          <w:szCs w:val="21"/>
        </w:rPr>
      </w:pPr>
    </w:p>
    <w:p w:rsidR="00FF56FA" w:rsidRPr="00FF56FA" w:rsidRDefault="00FF56FA" w:rsidP="00FF56FA">
      <w:pPr>
        <w:autoSpaceDE w:val="0"/>
        <w:autoSpaceDN w:val="0"/>
        <w:adjustRightInd w:val="0"/>
        <w:spacing w:line="400" w:lineRule="atLeast"/>
        <w:jc w:val="left"/>
        <w:rPr>
          <w:rFonts w:ascii="Arial" w:hAnsi="Arial" w:cs="Arial"/>
          <w:kern w:val="0"/>
          <w:szCs w:val="21"/>
        </w:rPr>
      </w:pPr>
      <w:r w:rsidRPr="00FF56FA">
        <w:rPr>
          <w:rFonts w:ascii="Arial" w:hAnsi="Arial" w:cs="Arial"/>
          <w:kern w:val="0"/>
          <w:szCs w:val="21"/>
        </w:rPr>
        <w:t>Variable: Emotional value</w:t>
      </w:r>
    </w:p>
    <w:p w:rsidR="00FF56FA" w:rsidRPr="00FF56FA" w:rsidRDefault="00FF56FA" w:rsidP="00FF56FA">
      <w:pPr>
        <w:autoSpaceDE w:val="0"/>
        <w:autoSpaceDN w:val="0"/>
        <w:adjustRightInd w:val="0"/>
        <w:jc w:val="left"/>
        <w:rPr>
          <w:rFonts w:ascii="Arial" w:hAnsi="Arial" w:cs="Arial"/>
          <w:kern w:val="0"/>
          <w:szCs w:val="21"/>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hAnsi="Arial" w:cs="Arial"/>
                <w:color w:val="000000"/>
                <w:kern w:val="0"/>
                <w:szCs w:val="21"/>
              </w:rPr>
            </w:pPr>
            <w:r w:rsidRPr="00FF56FA">
              <w:rPr>
                <w:rFonts w:ascii="Arial" w:eastAsia="MingLiU" w:hAnsi="Arial" w:cs="Arial"/>
                <w:color w:val="000000"/>
                <w:kern w:val="0"/>
                <w:szCs w:val="21"/>
              </w:rPr>
              <w:t>.</w:t>
            </w:r>
            <w:r w:rsidRPr="00FF56FA">
              <w:rPr>
                <w:rFonts w:ascii="Arial" w:hAnsi="Arial" w:cs="Arial"/>
                <w:color w:val="000000"/>
                <w:kern w:val="0"/>
                <w:szCs w:val="21"/>
              </w:rPr>
              <w:t>720</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w:t>
            </w:r>
          </w:p>
        </w:tc>
      </w:tr>
    </w:tbl>
    <w:p w:rsidR="00FF56FA" w:rsidRDefault="00FF56FA" w:rsidP="00FF56FA">
      <w:pPr>
        <w:autoSpaceDE w:val="0"/>
        <w:autoSpaceDN w:val="0"/>
        <w:adjustRightInd w:val="0"/>
        <w:spacing w:line="400" w:lineRule="atLeast"/>
        <w:jc w:val="left"/>
        <w:rPr>
          <w:rFonts w:ascii="Arial" w:hAnsi="Arial" w:cs="Arial"/>
          <w:kern w:val="0"/>
          <w:szCs w:val="21"/>
        </w:rPr>
      </w:pPr>
    </w:p>
    <w:p w:rsidR="00DE01E2" w:rsidRPr="00FF56FA" w:rsidRDefault="00DE01E2" w:rsidP="00FF56FA">
      <w:pPr>
        <w:autoSpaceDE w:val="0"/>
        <w:autoSpaceDN w:val="0"/>
        <w:adjustRightInd w:val="0"/>
        <w:spacing w:line="400" w:lineRule="atLeast"/>
        <w:jc w:val="left"/>
        <w:rPr>
          <w:rFonts w:ascii="Arial" w:hAnsi="Arial" w:cs="Arial"/>
          <w:kern w:val="0"/>
          <w:szCs w:val="21"/>
        </w:rPr>
      </w:pPr>
    </w:p>
    <w:p w:rsidR="00FF56FA" w:rsidRPr="00FF56FA" w:rsidRDefault="00FF56FA" w:rsidP="00FF56FA">
      <w:pPr>
        <w:autoSpaceDE w:val="0"/>
        <w:autoSpaceDN w:val="0"/>
        <w:adjustRightInd w:val="0"/>
        <w:spacing w:line="400" w:lineRule="atLeast"/>
        <w:jc w:val="left"/>
        <w:rPr>
          <w:rFonts w:ascii="Arial" w:hAnsi="Arial" w:cs="Arial"/>
          <w:kern w:val="0"/>
          <w:szCs w:val="21"/>
        </w:rPr>
      </w:pPr>
      <w:r w:rsidRPr="00FF56FA">
        <w:rPr>
          <w:rFonts w:ascii="Arial" w:hAnsi="Arial" w:cs="Arial"/>
          <w:kern w:val="0"/>
          <w:szCs w:val="21"/>
        </w:rPr>
        <w:t>Variable</w:t>
      </w:r>
      <w:r w:rsidRPr="00FF56FA">
        <w:rPr>
          <w:rFonts w:ascii="Arial" w:hAnsi="Arial" w:cs="Arial"/>
          <w:kern w:val="0"/>
          <w:szCs w:val="21"/>
        </w:rPr>
        <w:t>：</w:t>
      </w:r>
      <w:r w:rsidRPr="00FF56FA">
        <w:rPr>
          <w:rFonts w:ascii="Arial" w:hAnsi="Arial" w:cs="Arial"/>
          <w:kern w:val="0"/>
          <w:szCs w:val="21"/>
        </w:rPr>
        <w:t>Price value</w:t>
      </w:r>
    </w:p>
    <w:p w:rsidR="00FF56FA" w:rsidRPr="00FF56FA" w:rsidRDefault="00FF56FA" w:rsidP="00FF56FA">
      <w:pPr>
        <w:autoSpaceDE w:val="0"/>
        <w:autoSpaceDN w:val="0"/>
        <w:adjustRightInd w:val="0"/>
        <w:jc w:val="left"/>
        <w:rPr>
          <w:rFonts w:ascii="Arial" w:hAnsi="Arial" w:cs="Arial"/>
          <w:kern w:val="0"/>
          <w:szCs w:val="21"/>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hAnsi="Arial" w:cs="Arial"/>
                <w:color w:val="000000"/>
                <w:kern w:val="0"/>
                <w:szCs w:val="21"/>
              </w:rPr>
            </w:pPr>
            <w:r w:rsidRPr="00FF56FA">
              <w:rPr>
                <w:rFonts w:ascii="Arial" w:eastAsia="MingLiU" w:hAnsi="Arial" w:cs="Arial"/>
                <w:color w:val="000000"/>
                <w:kern w:val="0"/>
                <w:szCs w:val="21"/>
              </w:rPr>
              <w:t>.</w:t>
            </w:r>
            <w:r w:rsidRPr="00FF56FA">
              <w:rPr>
                <w:rFonts w:ascii="Arial" w:hAnsi="Arial" w:cs="Arial"/>
                <w:color w:val="000000"/>
                <w:kern w:val="0"/>
                <w:szCs w:val="21"/>
              </w:rPr>
              <w:t>752</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3</w:t>
            </w:r>
          </w:p>
        </w:tc>
      </w:tr>
    </w:tbl>
    <w:p w:rsidR="00FF56FA" w:rsidRDefault="00FF56FA" w:rsidP="00FF56FA">
      <w:pPr>
        <w:autoSpaceDE w:val="0"/>
        <w:autoSpaceDN w:val="0"/>
        <w:adjustRightInd w:val="0"/>
        <w:spacing w:line="400" w:lineRule="atLeast"/>
        <w:jc w:val="left"/>
        <w:rPr>
          <w:rFonts w:ascii="Times New Roman" w:hAnsi="Times New Roman" w:cs="Times New Roman"/>
          <w:kern w:val="0"/>
          <w:szCs w:val="21"/>
        </w:rPr>
      </w:pPr>
    </w:p>
    <w:p w:rsidR="00DE01E2" w:rsidRDefault="00DE01E2" w:rsidP="00FF56FA">
      <w:pPr>
        <w:autoSpaceDE w:val="0"/>
        <w:autoSpaceDN w:val="0"/>
        <w:adjustRightInd w:val="0"/>
        <w:spacing w:line="400" w:lineRule="atLeast"/>
        <w:jc w:val="left"/>
        <w:rPr>
          <w:rFonts w:ascii="Times New Roman" w:hAnsi="Times New Roman" w:cs="Times New Roman"/>
          <w:kern w:val="0"/>
          <w:szCs w:val="21"/>
        </w:rPr>
      </w:pPr>
    </w:p>
    <w:p w:rsidR="00DE01E2" w:rsidRPr="00FF56FA" w:rsidRDefault="00DE01E2" w:rsidP="00FF56FA">
      <w:pPr>
        <w:autoSpaceDE w:val="0"/>
        <w:autoSpaceDN w:val="0"/>
        <w:adjustRightInd w:val="0"/>
        <w:spacing w:line="400" w:lineRule="atLeast"/>
        <w:jc w:val="left"/>
        <w:rPr>
          <w:rFonts w:ascii="Times New Roman" w:hAnsi="Times New Roman" w:cs="Times New Roman"/>
          <w:kern w:val="0"/>
          <w:szCs w:val="21"/>
        </w:rPr>
      </w:pPr>
    </w:p>
    <w:p w:rsidR="00FF56FA" w:rsidRPr="00FF56FA" w:rsidRDefault="00FF56FA" w:rsidP="00FF56FA">
      <w:pPr>
        <w:autoSpaceDE w:val="0"/>
        <w:autoSpaceDN w:val="0"/>
        <w:adjustRightInd w:val="0"/>
        <w:spacing w:line="400" w:lineRule="atLeast"/>
        <w:jc w:val="left"/>
        <w:rPr>
          <w:rFonts w:ascii="Times New Roman" w:hAnsi="Times New Roman" w:cs="Times New Roman"/>
          <w:kern w:val="0"/>
          <w:szCs w:val="21"/>
        </w:rPr>
      </w:pPr>
      <w:r w:rsidRPr="00FF56FA">
        <w:rPr>
          <w:rFonts w:ascii="Times New Roman" w:hAnsi="Times New Roman" w:cs="Times New Roman" w:hint="eastAsia"/>
          <w:kern w:val="0"/>
          <w:szCs w:val="21"/>
        </w:rPr>
        <w:lastRenderedPageBreak/>
        <w:t xml:space="preserve">Variable: </w:t>
      </w:r>
      <w:r w:rsidRPr="00FF56FA">
        <w:rPr>
          <w:rFonts w:ascii="Times New Roman" w:hAnsi="Times New Roman" w:cs="Times New Roman"/>
          <w:kern w:val="0"/>
          <w:szCs w:val="21"/>
        </w:rPr>
        <w:t>Purchase intention</w:t>
      </w:r>
    </w:p>
    <w:p w:rsidR="00FF56FA" w:rsidRPr="00FF56FA" w:rsidRDefault="00FF56FA" w:rsidP="00FF56FA">
      <w:pPr>
        <w:autoSpaceDE w:val="0"/>
        <w:autoSpaceDN w:val="0"/>
        <w:adjustRightInd w:val="0"/>
        <w:jc w:val="left"/>
        <w:rPr>
          <w:rFonts w:ascii="Times New Roman" w:hAnsi="Times New Roman" w:cs="Times New Roman"/>
          <w:kern w:val="0"/>
          <w:szCs w:val="21"/>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.712</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FF56FA">
              <w:rPr>
                <w:rFonts w:ascii="Arial" w:eastAsia="MingLiU" w:hAnsi="Arial" w:cs="Arial"/>
                <w:color w:val="000000"/>
                <w:kern w:val="0"/>
                <w:szCs w:val="21"/>
              </w:rPr>
              <w:t>4</w:t>
            </w:r>
          </w:p>
        </w:tc>
      </w:tr>
    </w:tbl>
    <w:p w:rsidR="00FF56FA" w:rsidRDefault="00FF56FA" w:rsidP="00FF56FA">
      <w:pPr>
        <w:autoSpaceDE w:val="0"/>
        <w:autoSpaceDN w:val="0"/>
        <w:adjustRightInd w:val="0"/>
        <w:spacing w:line="400" w:lineRule="atLeast"/>
        <w:jc w:val="left"/>
        <w:rPr>
          <w:rFonts w:ascii="Times New Roman" w:hAnsi="Times New Roman" w:cs="Times New Roman"/>
          <w:kern w:val="0"/>
          <w:szCs w:val="21"/>
        </w:rPr>
      </w:pPr>
    </w:p>
    <w:p w:rsidR="00DE01E2" w:rsidRPr="00FF56FA" w:rsidRDefault="00DE01E2" w:rsidP="00FF56FA">
      <w:pPr>
        <w:autoSpaceDE w:val="0"/>
        <w:autoSpaceDN w:val="0"/>
        <w:adjustRightInd w:val="0"/>
        <w:spacing w:line="400" w:lineRule="atLeast"/>
        <w:jc w:val="left"/>
        <w:rPr>
          <w:rFonts w:ascii="Times New Roman" w:hAnsi="Times New Roman" w:cs="Times New Roman"/>
          <w:kern w:val="0"/>
          <w:szCs w:val="21"/>
        </w:rPr>
      </w:pPr>
    </w:p>
    <w:p w:rsidR="00FF56FA" w:rsidRPr="00D1066A" w:rsidRDefault="00FF56FA" w:rsidP="00FF56FA">
      <w:pPr>
        <w:autoSpaceDE w:val="0"/>
        <w:autoSpaceDN w:val="0"/>
        <w:adjustRightInd w:val="0"/>
        <w:jc w:val="left"/>
        <w:rPr>
          <w:rFonts w:ascii="Arial" w:hAnsi="Arial" w:cs="Arial"/>
          <w:kern w:val="0"/>
          <w:szCs w:val="21"/>
        </w:rPr>
      </w:pPr>
      <w:r w:rsidRPr="00D1066A">
        <w:rPr>
          <w:rFonts w:ascii="Arial" w:hAnsi="Arial" w:cs="Arial"/>
          <w:kern w:val="0"/>
          <w:szCs w:val="21"/>
        </w:rPr>
        <w:t>All variables</w:t>
      </w:r>
    </w:p>
    <w:p w:rsidR="00FF56FA" w:rsidRPr="00FF56FA" w:rsidRDefault="00FF56FA" w:rsidP="00FF56FA">
      <w:pPr>
        <w:autoSpaceDE w:val="0"/>
        <w:autoSpaceDN w:val="0"/>
        <w:adjustRightInd w:val="0"/>
        <w:jc w:val="left"/>
        <w:rPr>
          <w:rFonts w:ascii="Arial" w:hAnsi="Arial" w:cs="Arial"/>
          <w:kern w:val="0"/>
          <w:szCs w:val="21"/>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FF56FA" w:rsidRPr="00FF56FA">
        <w:tc>
          <w:tcPr>
            <w:tcW w:w="2592" w:type="dxa"/>
            <w:gridSpan w:val="2"/>
            <w:tcBorders>
              <w:top w:val="nil"/>
              <w:left w:val="nil"/>
              <w:bottom w:val="nil"/>
              <w:right w:val="nil"/>
            </w:tcBorders>
            <w:shd w:val="clear" w:color="auto" w:fill="FFFFFF"/>
            <w:vAlign w:val="center"/>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b/>
                <w:bCs/>
                <w:color w:val="000000"/>
                <w:kern w:val="0"/>
                <w:szCs w:val="21"/>
              </w:rPr>
              <w:t>Reliability Statistics</w:t>
            </w:r>
          </w:p>
        </w:tc>
      </w:tr>
      <w:tr w:rsidR="00FF56FA" w:rsidRPr="00FF56FA">
        <w:tc>
          <w:tcPr>
            <w:tcW w:w="1455"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Cronbach's Alpha</w:t>
            </w:r>
          </w:p>
        </w:tc>
        <w:tc>
          <w:tcPr>
            <w:tcW w:w="1137" w:type="dxa"/>
            <w:tcBorders>
              <w:top w:val="double" w:sz="8" w:space="0" w:color="000000"/>
              <w:left w:val="nil"/>
              <w:bottom w:val="single" w:sz="16" w:space="0" w:color="000000"/>
              <w:right w:val="nil"/>
            </w:tcBorders>
            <w:shd w:val="clear" w:color="auto" w:fill="FFFFFF"/>
            <w:vAlign w:val="bottom"/>
          </w:tcPr>
          <w:p w:rsidR="00FF56FA" w:rsidRPr="00FF56FA" w:rsidRDefault="00FF56FA" w:rsidP="00FF56FA">
            <w:pPr>
              <w:autoSpaceDE w:val="0"/>
              <w:autoSpaceDN w:val="0"/>
              <w:adjustRightInd w:val="0"/>
              <w:spacing w:line="320" w:lineRule="atLeast"/>
              <w:ind w:left="60" w:right="60"/>
              <w:jc w:val="center"/>
              <w:rPr>
                <w:rFonts w:ascii="Arial" w:eastAsia="MingLiU" w:hAnsi="Arial" w:cs="Arial"/>
                <w:color w:val="000000"/>
                <w:kern w:val="0"/>
                <w:szCs w:val="21"/>
              </w:rPr>
            </w:pPr>
            <w:r w:rsidRPr="00FF56FA">
              <w:rPr>
                <w:rFonts w:ascii="Arial" w:eastAsia="MingLiU" w:hAnsi="Arial" w:cs="Arial"/>
                <w:color w:val="000000"/>
                <w:kern w:val="0"/>
                <w:szCs w:val="21"/>
              </w:rPr>
              <w:t>N of Items</w:t>
            </w:r>
          </w:p>
        </w:tc>
      </w:tr>
      <w:tr w:rsidR="00FF56FA" w:rsidRPr="00FF56FA">
        <w:tc>
          <w:tcPr>
            <w:tcW w:w="1455"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eastAsia="MingLiU" w:hAnsi="Arial" w:cs="Arial"/>
                <w:color w:val="000000"/>
                <w:kern w:val="0"/>
                <w:szCs w:val="21"/>
              </w:rPr>
            </w:pPr>
            <w:r w:rsidRPr="00D1066A">
              <w:rPr>
                <w:rFonts w:ascii="Arial" w:eastAsia="MingLiU" w:hAnsi="Arial" w:cs="Arial"/>
                <w:color w:val="000000"/>
                <w:kern w:val="0"/>
                <w:szCs w:val="21"/>
              </w:rPr>
              <w:t>.</w:t>
            </w:r>
            <w:r w:rsidRPr="00D1066A">
              <w:rPr>
                <w:rFonts w:ascii="Arial" w:hAnsi="Arial" w:cs="Arial"/>
                <w:color w:val="000000"/>
                <w:kern w:val="0"/>
                <w:szCs w:val="21"/>
              </w:rPr>
              <w:t>8</w:t>
            </w:r>
            <w:r w:rsidRPr="00FF56FA">
              <w:rPr>
                <w:rFonts w:ascii="Arial" w:eastAsia="MingLiU" w:hAnsi="Arial" w:cs="Arial"/>
                <w:color w:val="000000"/>
                <w:kern w:val="0"/>
                <w:szCs w:val="21"/>
              </w:rPr>
              <w:t>78</w:t>
            </w:r>
          </w:p>
        </w:tc>
        <w:tc>
          <w:tcPr>
            <w:tcW w:w="1137" w:type="dxa"/>
            <w:tcBorders>
              <w:top w:val="single" w:sz="16" w:space="0" w:color="000000"/>
              <w:left w:val="nil"/>
              <w:bottom w:val="double" w:sz="8" w:space="0" w:color="000000"/>
              <w:right w:val="nil"/>
            </w:tcBorders>
            <w:shd w:val="clear" w:color="auto" w:fill="FFFFFF"/>
          </w:tcPr>
          <w:p w:rsidR="00FF56FA" w:rsidRPr="00FF56FA" w:rsidRDefault="00FF56FA" w:rsidP="00FF56FA">
            <w:pPr>
              <w:autoSpaceDE w:val="0"/>
              <w:autoSpaceDN w:val="0"/>
              <w:adjustRightInd w:val="0"/>
              <w:spacing w:line="320" w:lineRule="atLeast"/>
              <w:ind w:left="60" w:right="60"/>
              <w:jc w:val="right"/>
              <w:rPr>
                <w:rFonts w:ascii="Arial" w:hAnsi="Arial" w:cs="Arial"/>
                <w:color w:val="000000"/>
                <w:kern w:val="0"/>
                <w:szCs w:val="21"/>
              </w:rPr>
            </w:pPr>
            <w:r w:rsidRPr="00D1066A">
              <w:rPr>
                <w:rFonts w:ascii="Arial" w:eastAsia="MingLiU" w:hAnsi="Arial" w:cs="Arial"/>
                <w:color w:val="000000"/>
                <w:kern w:val="0"/>
                <w:szCs w:val="21"/>
              </w:rPr>
              <w:t>1</w:t>
            </w:r>
            <w:r w:rsidRPr="00D1066A">
              <w:rPr>
                <w:rFonts w:ascii="Arial" w:hAnsi="Arial" w:cs="Arial"/>
                <w:color w:val="000000"/>
                <w:kern w:val="0"/>
                <w:szCs w:val="21"/>
              </w:rPr>
              <w:t>7</w:t>
            </w:r>
          </w:p>
        </w:tc>
      </w:tr>
    </w:tbl>
    <w:p w:rsidR="008C4A4E" w:rsidRDefault="008C4A4E" w:rsidP="00FF56FA">
      <w:pPr>
        <w:autoSpaceDE w:val="0"/>
        <w:autoSpaceDN w:val="0"/>
        <w:adjustRightInd w:val="0"/>
        <w:spacing w:line="400" w:lineRule="atLeast"/>
        <w:jc w:val="left"/>
        <w:rPr>
          <w:rFonts w:ascii="Times New Roman" w:hAnsi="Times New Roman" w:cs="Times New Roman"/>
          <w:kern w:val="0"/>
          <w:sz w:val="24"/>
          <w:szCs w:val="24"/>
        </w:rPr>
      </w:pPr>
    </w:p>
    <w:p w:rsidR="00DE01E2" w:rsidRPr="00FF56FA" w:rsidRDefault="00DE01E2" w:rsidP="00FF56FA">
      <w:pPr>
        <w:autoSpaceDE w:val="0"/>
        <w:autoSpaceDN w:val="0"/>
        <w:adjustRightInd w:val="0"/>
        <w:spacing w:line="400" w:lineRule="atLeast"/>
        <w:jc w:val="left"/>
        <w:rPr>
          <w:rFonts w:ascii="Times New Roman" w:hAnsi="Times New Roman" w:cs="Times New Roman"/>
          <w:kern w:val="0"/>
          <w:sz w:val="24"/>
          <w:szCs w:val="24"/>
        </w:rPr>
      </w:pPr>
    </w:p>
    <w:p w:rsidR="00D1066A" w:rsidRPr="00D1066A" w:rsidRDefault="00D1066A" w:rsidP="00D1066A">
      <w:pPr>
        <w:spacing w:line="360" w:lineRule="auto"/>
        <w:rPr>
          <w:rFonts w:ascii="Arial" w:hAnsi="Arial" w:cs="Arial"/>
          <w:bCs/>
          <w:color w:val="000000"/>
          <w:sz w:val="30"/>
          <w:szCs w:val="30"/>
          <w:shd w:val="clear" w:color="auto" w:fill="FFFFFF"/>
        </w:rPr>
      </w:pPr>
      <w:r>
        <w:rPr>
          <w:rFonts w:ascii="Arial" w:hAnsi="Arial" w:cs="Arial" w:hint="eastAsia"/>
          <w:color w:val="000000"/>
          <w:sz w:val="30"/>
          <w:szCs w:val="30"/>
          <w:shd w:val="clear" w:color="auto" w:fill="FFFFFF"/>
        </w:rPr>
        <w:t xml:space="preserve">3. </w:t>
      </w:r>
      <w:r w:rsidRPr="00D1066A">
        <w:rPr>
          <w:rFonts w:ascii="Arial" w:hAnsi="Arial" w:cs="Arial"/>
          <w:bCs/>
          <w:color w:val="000000"/>
          <w:sz w:val="30"/>
          <w:szCs w:val="30"/>
          <w:shd w:val="clear" w:color="auto" w:fill="FFFFFF"/>
        </w:rPr>
        <w:t>Validity test</w:t>
      </w:r>
      <w:r>
        <w:rPr>
          <w:rFonts w:ascii="Arial" w:hAnsi="Arial" w:cs="Arial" w:hint="eastAsia"/>
          <w:bCs/>
          <w:color w:val="000000"/>
          <w:sz w:val="30"/>
          <w:szCs w:val="30"/>
          <w:shd w:val="clear" w:color="auto" w:fill="FFFFFF"/>
        </w:rPr>
        <w:t xml:space="preserve"> (Factor analysis)</w:t>
      </w:r>
    </w:p>
    <w:p w:rsidR="00D1066A" w:rsidRDefault="00D1066A" w:rsidP="00D1066A">
      <w:pPr>
        <w:autoSpaceDE w:val="0"/>
        <w:autoSpaceDN w:val="0"/>
        <w:adjustRightInd w:val="0"/>
        <w:jc w:val="left"/>
        <w:rPr>
          <w:rFonts w:ascii="Arial" w:hAnsi="Arial" w:cs="Arial"/>
          <w:kern w:val="0"/>
          <w:szCs w:val="21"/>
        </w:rPr>
      </w:pPr>
    </w:p>
    <w:p w:rsidR="00A15BE8" w:rsidRPr="00D1066A" w:rsidRDefault="00A15BE8" w:rsidP="00D1066A">
      <w:pPr>
        <w:autoSpaceDE w:val="0"/>
        <w:autoSpaceDN w:val="0"/>
        <w:adjustRightInd w:val="0"/>
        <w:jc w:val="left"/>
        <w:rPr>
          <w:rFonts w:ascii="Arial" w:hAnsi="Arial" w:cs="Arial"/>
          <w:kern w:val="0"/>
          <w:szCs w:val="21"/>
        </w:rPr>
      </w:pPr>
    </w:p>
    <w:tbl>
      <w:tblPr>
        <w:tblW w:w="5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5"/>
        <w:gridCol w:w="1086"/>
      </w:tblGrid>
      <w:tr w:rsidR="00D1066A" w:rsidRPr="00D1066A">
        <w:tc>
          <w:tcPr>
            <w:tcW w:w="5936" w:type="dxa"/>
            <w:gridSpan w:val="3"/>
            <w:tcBorders>
              <w:top w:val="nil"/>
              <w:left w:val="nil"/>
              <w:bottom w:val="single" w:sz="16" w:space="0" w:color="000000"/>
              <w:right w:val="nil"/>
            </w:tcBorders>
            <w:shd w:val="clear" w:color="auto" w:fill="FFFFFF"/>
            <w:vAlign w:val="center"/>
          </w:tcPr>
          <w:p w:rsidR="00D1066A" w:rsidRPr="00D1066A" w:rsidRDefault="00D1066A" w:rsidP="00D1066A">
            <w:pPr>
              <w:autoSpaceDE w:val="0"/>
              <w:autoSpaceDN w:val="0"/>
              <w:adjustRightInd w:val="0"/>
              <w:spacing w:line="320" w:lineRule="atLeast"/>
              <w:ind w:left="60" w:right="60"/>
              <w:jc w:val="center"/>
              <w:rPr>
                <w:rFonts w:ascii="Arial" w:eastAsia="MingLiU" w:hAnsi="Arial" w:cs="Arial"/>
                <w:color w:val="000000"/>
                <w:kern w:val="0"/>
                <w:szCs w:val="21"/>
              </w:rPr>
            </w:pPr>
            <w:r w:rsidRPr="00D1066A">
              <w:rPr>
                <w:rFonts w:ascii="Arial" w:eastAsia="MingLiU" w:hAnsi="Arial" w:cs="Arial"/>
                <w:b/>
                <w:bCs/>
                <w:color w:val="000000"/>
                <w:kern w:val="0"/>
                <w:szCs w:val="21"/>
              </w:rPr>
              <w:t>KMO and Bartlett's Test</w:t>
            </w:r>
          </w:p>
        </w:tc>
      </w:tr>
      <w:tr w:rsidR="00D1066A" w:rsidRPr="00D1066A">
        <w:tc>
          <w:tcPr>
            <w:tcW w:w="4850" w:type="dxa"/>
            <w:gridSpan w:val="2"/>
            <w:tcBorders>
              <w:top w:val="single" w:sz="16" w:space="0" w:color="000000"/>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left"/>
              <w:rPr>
                <w:rFonts w:ascii="Arial" w:eastAsia="MingLiU" w:hAnsi="Arial" w:cs="Arial"/>
                <w:color w:val="000000"/>
                <w:kern w:val="0"/>
                <w:szCs w:val="21"/>
              </w:rPr>
            </w:pPr>
            <w:r w:rsidRPr="00D1066A">
              <w:rPr>
                <w:rFonts w:ascii="Arial" w:eastAsia="MingLiU" w:hAnsi="Arial" w:cs="Arial"/>
                <w:color w:val="000000"/>
                <w:kern w:val="0"/>
                <w:szCs w:val="21"/>
              </w:rPr>
              <w:t xml:space="preserve">Kaiser-Meyer-Olkin </w:t>
            </w:r>
            <w:r w:rsidRPr="00D37022">
              <w:rPr>
                <w:rFonts w:ascii="Arial" w:hAnsi="Arial" w:cs="Arial"/>
                <w:color w:val="000000"/>
                <w:kern w:val="0"/>
                <w:szCs w:val="21"/>
              </w:rPr>
              <w:t xml:space="preserve"> </w:t>
            </w:r>
            <w:r w:rsidRPr="00D1066A">
              <w:rPr>
                <w:rFonts w:ascii="Arial" w:eastAsia="MingLiU" w:hAnsi="Arial" w:cs="Arial"/>
                <w:color w:val="000000"/>
                <w:kern w:val="0"/>
                <w:szCs w:val="21"/>
              </w:rPr>
              <w:t>Measure of Sampling Adequacy.</w:t>
            </w:r>
          </w:p>
        </w:tc>
        <w:tc>
          <w:tcPr>
            <w:tcW w:w="1086" w:type="dxa"/>
            <w:tcBorders>
              <w:top w:val="single" w:sz="16" w:space="0" w:color="000000"/>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right"/>
              <w:rPr>
                <w:rFonts w:ascii="Arial" w:eastAsia="MingLiU" w:hAnsi="Arial" w:cs="Arial"/>
                <w:color w:val="000000"/>
                <w:kern w:val="0"/>
                <w:szCs w:val="21"/>
              </w:rPr>
            </w:pPr>
            <w:r w:rsidRPr="00D1066A">
              <w:rPr>
                <w:rFonts w:ascii="Arial" w:eastAsia="MingLiU" w:hAnsi="Arial" w:cs="Arial"/>
                <w:color w:val="000000"/>
                <w:kern w:val="0"/>
                <w:szCs w:val="21"/>
              </w:rPr>
              <w:t>.659</w:t>
            </w:r>
          </w:p>
        </w:tc>
      </w:tr>
      <w:tr w:rsidR="00D1066A" w:rsidRPr="00D1066A">
        <w:tc>
          <w:tcPr>
            <w:tcW w:w="2425" w:type="dxa"/>
            <w:vMerge w:val="restart"/>
            <w:tcBorders>
              <w:top w:val="nil"/>
              <w:left w:val="nil"/>
              <w:bottom w:val="double" w:sz="8" w:space="0" w:color="000000"/>
              <w:right w:val="nil"/>
            </w:tcBorders>
            <w:shd w:val="clear" w:color="auto" w:fill="FFFFFF"/>
          </w:tcPr>
          <w:p w:rsidR="00D1066A" w:rsidRPr="00D1066A" w:rsidRDefault="00D1066A" w:rsidP="00D1066A">
            <w:pPr>
              <w:autoSpaceDE w:val="0"/>
              <w:autoSpaceDN w:val="0"/>
              <w:adjustRightInd w:val="0"/>
              <w:spacing w:line="320" w:lineRule="atLeast"/>
              <w:ind w:left="60" w:right="60"/>
              <w:jc w:val="left"/>
              <w:rPr>
                <w:rFonts w:ascii="Arial" w:eastAsia="MingLiU" w:hAnsi="Arial" w:cs="Arial"/>
                <w:color w:val="000000"/>
                <w:kern w:val="0"/>
                <w:szCs w:val="21"/>
              </w:rPr>
            </w:pPr>
            <w:r w:rsidRPr="00D1066A">
              <w:rPr>
                <w:rFonts w:ascii="Arial" w:eastAsia="MingLiU" w:hAnsi="Arial" w:cs="Arial"/>
                <w:color w:val="000000"/>
                <w:kern w:val="0"/>
                <w:szCs w:val="21"/>
              </w:rPr>
              <w:t>Bartlett's Test of Sphericity</w:t>
            </w:r>
          </w:p>
        </w:tc>
        <w:tc>
          <w:tcPr>
            <w:tcW w:w="2425" w:type="dxa"/>
            <w:tcBorders>
              <w:top w:val="nil"/>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left"/>
              <w:rPr>
                <w:rFonts w:ascii="Arial" w:eastAsia="MingLiU" w:hAnsi="Arial" w:cs="Arial"/>
                <w:color w:val="000000"/>
                <w:kern w:val="0"/>
                <w:szCs w:val="21"/>
              </w:rPr>
            </w:pPr>
            <w:r w:rsidRPr="00D1066A">
              <w:rPr>
                <w:rFonts w:ascii="Arial" w:eastAsia="MingLiU" w:hAnsi="Arial" w:cs="Arial"/>
                <w:color w:val="000000"/>
                <w:kern w:val="0"/>
                <w:szCs w:val="21"/>
              </w:rPr>
              <w:t>Approx. Chi-Square</w:t>
            </w:r>
          </w:p>
        </w:tc>
        <w:tc>
          <w:tcPr>
            <w:tcW w:w="1086" w:type="dxa"/>
            <w:tcBorders>
              <w:top w:val="nil"/>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right"/>
              <w:rPr>
                <w:rFonts w:ascii="Arial" w:eastAsia="MingLiU" w:hAnsi="Arial" w:cs="Arial"/>
                <w:color w:val="000000"/>
                <w:kern w:val="0"/>
                <w:szCs w:val="21"/>
              </w:rPr>
            </w:pPr>
            <w:r w:rsidRPr="00D1066A">
              <w:rPr>
                <w:rFonts w:ascii="Arial" w:eastAsia="MingLiU" w:hAnsi="Arial" w:cs="Arial"/>
                <w:color w:val="000000"/>
                <w:kern w:val="0"/>
                <w:szCs w:val="21"/>
              </w:rPr>
              <w:t>1093.378</w:t>
            </w:r>
          </w:p>
        </w:tc>
      </w:tr>
      <w:tr w:rsidR="00D1066A" w:rsidRPr="00D1066A">
        <w:tc>
          <w:tcPr>
            <w:tcW w:w="2425" w:type="dxa"/>
            <w:vMerge/>
            <w:tcBorders>
              <w:top w:val="nil"/>
              <w:left w:val="nil"/>
              <w:bottom w:val="double" w:sz="8" w:space="0" w:color="000000"/>
              <w:right w:val="nil"/>
            </w:tcBorders>
            <w:shd w:val="clear" w:color="auto" w:fill="FFFFFF"/>
          </w:tcPr>
          <w:p w:rsidR="00D1066A" w:rsidRPr="00D1066A" w:rsidRDefault="00D1066A" w:rsidP="00D1066A">
            <w:pPr>
              <w:autoSpaceDE w:val="0"/>
              <w:autoSpaceDN w:val="0"/>
              <w:adjustRightInd w:val="0"/>
              <w:jc w:val="left"/>
              <w:rPr>
                <w:rFonts w:ascii="Arial" w:eastAsia="MingLiU" w:hAnsi="Arial" w:cs="Arial"/>
                <w:color w:val="000000"/>
                <w:kern w:val="0"/>
                <w:szCs w:val="21"/>
              </w:rPr>
            </w:pPr>
          </w:p>
        </w:tc>
        <w:tc>
          <w:tcPr>
            <w:tcW w:w="2425" w:type="dxa"/>
            <w:tcBorders>
              <w:top w:val="nil"/>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left"/>
              <w:rPr>
                <w:rFonts w:ascii="Arial" w:eastAsia="MingLiU" w:hAnsi="Arial" w:cs="Arial"/>
                <w:color w:val="000000"/>
                <w:kern w:val="0"/>
                <w:szCs w:val="21"/>
              </w:rPr>
            </w:pPr>
            <w:r w:rsidRPr="00D1066A">
              <w:rPr>
                <w:rFonts w:ascii="Arial" w:eastAsia="MingLiU" w:hAnsi="Arial" w:cs="Arial"/>
                <w:color w:val="000000"/>
                <w:kern w:val="0"/>
                <w:szCs w:val="21"/>
              </w:rPr>
              <w:t>df</w:t>
            </w:r>
          </w:p>
        </w:tc>
        <w:tc>
          <w:tcPr>
            <w:tcW w:w="1086" w:type="dxa"/>
            <w:tcBorders>
              <w:top w:val="nil"/>
              <w:left w:val="nil"/>
              <w:bottom w:val="nil"/>
              <w:right w:val="nil"/>
            </w:tcBorders>
            <w:shd w:val="clear" w:color="auto" w:fill="FFFFFF"/>
          </w:tcPr>
          <w:p w:rsidR="00D1066A" w:rsidRPr="00D1066A" w:rsidRDefault="00D1066A" w:rsidP="00D1066A">
            <w:pPr>
              <w:autoSpaceDE w:val="0"/>
              <w:autoSpaceDN w:val="0"/>
              <w:adjustRightInd w:val="0"/>
              <w:spacing w:line="320" w:lineRule="atLeast"/>
              <w:ind w:left="60" w:right="60"/>
              <w:jc w:val="right"/>
              <w:rPr>
                <w:rFonts w:ascii="Arial" w:eastAsia="MingLiU" w:hAnsi="Arial" w:cs="Arial"/>
                <w:color w:val="000000"/>
                <w:kern w:val="0"/>
                <w:szCs w:val="21"/>
              </w:rPr>
            </w:pPr>
            <w:r w:rsidRPr="00D1066A">
              <w:rPr>
                <w:rFonts w:ascii="Arial" w:eastAsia="MingLiU" w:hAnsi="Arial" w:cs="Arial"/>
                <w:color w:val="000000"/>
                <w:kern w:val="0"/>
                <w:szCs w:val="21"/>
              </w:rPr>
              <w:t>78</w:t>
            </w:r>
          </w:p>
        </w:tc>
      </w:tr>
      <w:tr w:rsidR="00D1066A" w:rsidRPr="00D1066A">
        <w:tc>
          <w:tcPr>
            <w:tcW w:w="2425" w:type="dxa"/>
            <w:vMerge/>
            <w:tcBorders>
              <w:top w:val="nil"/>
              <w:left w:val="nil"/>
              <w:bottom w:val="double" w:sz="8" w:space="0" w:color="000000"/>
              <w:right w:val="nil"/>
            </w:tcBorders>
            <w:shd w:val="clear" w:color="auto" w:fill="FFFFFF"/>
          </w:tcPr>
          <w:p w:rsidR="00D1066A" w:rsidRPr="00D1066A" w:rsidRDefault="00D1066A" w:rsidP="00D1066A">
            <w:pPr>
              <w:autoSpaceDE w:val="0"/>
              <w:autoSpaceDN w:val="0"/>
              <w:adjustRightInd w:val="0"/>
              <w:jc w:val="left"/>
              <w:rPr>
                <w:rFonts w:ascii="Arial" w:eastAsia="MingLiU" w:hAnsi="Arial" w:cs="Arial"/>
                <w:color w:val="000000"/>
                <w:kern w:val="0"/>
                <w:szCs w:val="21"/>
              </w:rPr>
            </w:pPr>
          </w:p>
        </w:tc>
        <w:tc>
          <w:tcPr>
            <w:tcW w:w="2425" w:type="dxa"/>
            <w:tcBorders>
              <w:top w:val="nil"/>
              <w:left w:val="nil"/>
              <w:bottom w:val="double" w:sz="8" w:space="0" w:color="000000"/>
              <w:right w:val="nil"/>
            </w:tcBorders>
            <w:shd w:val="clear" w:color="auto" w:fill="FFFFFF"/>
          </w:tcPr>
          <w:p w:rsidR="00D1066A" w:rsidRPr="00D1066A" w:rsidRDefault="00D1066A" w:rsidP="00D1066A">
            <w:pPr>
              <w:autoSpaceDE w:val="0"/>
              <w:autoSpaceDN w:val="0"/>
              <w:adjustRightInd w:val="0"/>
              <w:spacing w:line="320" w:lineRule="atLeast"/>
              <w:ind w:left="60" w:right="60"/>
              <w:jc w:val="left"/>
              <w:rPr>
                <w:rFonts w:ascii="Arial" w:eastAsia="MingLiU" w:hAnsi="Arial" w:cs="Arial"/>
                <w:color w:val="000000"/>
                <w:kern w:val="0"/>
                <w:szCs w:val="21"/>
              </w:rPr>
            </w:pPr>
            <w:r w:rsidRPr="00D1066A">
              <w:rPr>
                <w:rFonts w:ascii="Arial" w:eastAsia="MingLiU" w:hAnsi="Arial" w:cs="Arial"/>
                <w:color w:val="000000"/>
                <w:kern w:val="0"/>
                <w:szCs w:val="21"/>
              </w:rPr>
              <w:t>Sig.</w:t>
            </w:r>
          </w:p>
        </w:tc>
        <w:tc>
          <w:tcPr>
            <w:tcW w:w="1086" w:type="dxa"/>
            <w:tcBorders>
              <w:top w:val="nil"/>
              <w:left w:val="nil"/>
              <w:bottom w:val="double" w:sz="8" w:space="0" w:color="000000"/>
              <w:right w:val="nil"/>
            </w:tcBorders>
            <w:shd w:val="clear" w:color="auto" w:fill="FFFFFF"/>
          </w:tcPr>
          <w:p w:rsidR="00D1066A" w:rsidRPr="00D1066A" w:rsidRDefault="00D1066A" w:rsidP="00D1066A">
            <w:pPr>
              <w:autoSpaceDE w:val="0"/>
              <w:autoSpaceDN w:val="0"/>
              <w:adjustRightInd w:val="0"/>
              <w:spacing w:line="320" w:lineRule="atLeast"/>
              <w:ind w:left="60" w:right="60"/>
              <w:jc w:val="right"/>
              <w:rPr>
                <w:rFonts w:ascii="Arial" w:eastAsia="MingLiU" w:hAnsi="Arial" w:cs="Arial"/>
                <w:color w:val="000000"/>
                <w:kern w:val="0"/>
                <w:szCs w:val="21"/>
              </w:rPr>
            </w:pPr>
            <w:r w:rsidRPr="00D1066A">
              <w:rPr>
                <w:rFonts w:ascii="Arial" w:eastAsia="MingLiU" w:hAnsi="Arial" w:cs="Arial"/>
                <w:color w:val="000000"/>
                <w:kern w:val="0"/>
                <w:szCs w:val="21"/>
              </w:rPr>
              <w:t>.000</w:t>
            </w:r>
          </w:p>
        </w:tc>
      </w:tr>
    </w:tbl>
    <w:p w:rsidR="00A15BE8" w:rsidRDefault="00A15BE8" w:rsidP="00D1066A">
      <w:pPr>
        <w:autoSpaceDE w:val="0"/>
        <w:autoSpaceDN w:val="0"/>
        <w:adjustRightInd w:val="0"/>
        <w:spacing w:line="400" w:lineRule="atLeast"/>
        <w:jc w:val="left"/>
        <w:rPr>
          <w:rFonts w:ascii="Times New Roman" w:hAnsi="Times New Roman" w:cs="Times New Roman"/>
          <w:kern w:val="0"/>
          <w:sz w:val="24"/>
          <w:szCs w:val="24"/>
        </w:rPr>
      </w:pPr>
    </w:p>
    <w:p w:rsidR="00D37022" w:rsidRDefault="00D3702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Default="006161C2" w:rsidP="00D37022">
      <w:pPr>
        <w:autoSpaceDE w:val="0"/>
        <w:autoSpaceDN w:val="0"/>
        <w:adjustRightInd w:val="0"/>
        <w:jc w:val="left"/>
        <w:rPr>
          <w:rFonts w:ascii="Times New Roman" w:hAnsi="Times New Roman" w:cs="Times New Roman"/>
          <w:kern w:val="0"/>
          <w:sz w:val="24"/>
          <w:szCs w:val="24"/>
        </w:rPr>
      </w:pPr>
    </w:p>
    <w:p w:rsidR="006161C2" w:rsidRPr="00D37022" w:rsidRDefault="006161C2" w:rsidP="00D37022">
      <w:pPr>
        <w:autoSpaceDE w:val="0"/>
        <w:autoSpaceDN w:val="0"/>
        <w:adjustRightInd w:val="0"/>
        <w:jc w:val="left"/>
        <w:rPr>
          <w:rFonts w:ascii="Times New Roman" w:hAnsi="Times New Roman" w:cs="Times New Roman"/>
          <w:kern w:val="0"/>
          <w:sz w:val="24"/>
          <w:szCs w:val="24"/>
        </w:rPr>
      </w:pPr>
    </w:p>
    <w:tbl>
      <w:tblPr>
        <w:tblW w:w="95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9"/>
        <w:gridCol w:w="735"/>
        <w:gridCol w:w="1038"/>
        <w:gridCol w:w="1051"/>
        <w:gridCol w:w="836"/>
        <w:gridCol w:w="1040"/>
        <w:gridCol w:w="1051"/>
        <w:gridCol w:w="810"/>
        <w:gridCol w:w="1040"/>
        <w:gridCol w:w="1053"/>
      </w:tblGrid>
      <w:tr w:rsidR="00D37022" w:rsidRPr="00D37022" w:rsidTr="00D37022">
        <w:trPr>
          <w:trHeight w:val="342"/>
        </w:trPr>
        <w:tc>
          <w:tcPr>
            <w:tcW w:w="9583" w:type="dxa"/>
            <w:gridSpan w:val="10"/>
            <w:tcBorders>
              <w:top w:val="nil"/>
              <w:left w:val="nil"/>
              <w:bottom w:val="nil"/>
              <w:right w:val="nil"/>
            </w:tcBorders>
            <w:shd w:val="clear" w:color="auto" w:fill="FFFFFF"/>
            <w:vAlign w:val="center"/>
          </w:tcPr>
          <w:p w:rsidR="00D37022" w:rsidRDefault="00D37022" w:rsidP="006161C2">
            <w:pPr>
              <w:autoSpaceDE w:val="0"/>
              <w:autoSpaceDN w:val="0"/>
              <w:adjustRightInd w:val="0"/>
              <w:spacing w:line="320" w:lineRule="atLeast"/>
              <w:ind w:left="60" w:right="60"/>
              <w:jc w:val="left"/>
              <w:rPr>
                <w:rFonts w:ascii="Arial" w:hAnsi="Arial" w:cs="Arial"/>
                <w:b/>
                <w:bCs/>
                <w:color w:val="000000"/>
                <w:kern w:val="0"/>
                <w:szCs w:val="21"/>
              </w:rPr>
            </w:pPr>
            <w:r w:rsidRPr="00D37022">
              <w:rPr>
                <w:rFonts w:ascii="Arial" w:eastAsia="MingLiU" w:hAnsi="Arial" w:cs="Arial"/>
                <w:b/>
                <w:bCs/>
                <w:color w:val="000000"/>
                <w:kern w:val="0"/>
                <w:szCs w:val="21"/>
              </w:rPr>
              <w:lastRenderedPageBreak/>
              <w:t>Total Variance Explained</w:t>
            </w:r>
          </w:p>
          <w:p w:rsidR="002161C0" w:rsidRPr="002161C0" w:rsidRDefault="002161C0" w:rsidP="006161C2">
            <w:pPr>
              <w:autoSpaceDE w:val="0"/>
              <w:autoSpaceDN w:val="0"/>
              <w:adjustRightInd w:val="0"/>
              <w:spacing w:line="320" w:lineRule="atLeast"/>
              <w:ind w:left="60" w:right="60"/>
              <w:jc w:val="left"/>
              <w:rPr>
                <w:rFonts w:ascii="Arial" w:hAnsi="Arial" w:cs="Arial"/>
                <w:color w:val="000000"/>
                <w:kern w:val="0"/>
                <w:szCs w:val="21"/>
              </w:rPr>
            </w:pPr>
          </w:p>
        </w:tc>
      </w:tr>
      <w:tr w:rsidR="00D37022" w:rsidRPr="00D37022" w:rsidTr="00D37022">
        <w:trPr>
          <w:trHeight w:val="325"/>
        </w:trPr>
        <w:tc>
          <w:tcPr>
            <w:tcW w:w="929" w:type="dxa"/>
            <w:vMerge w:val="restart"/>
            <w:tcBorders>
              <w:top w:val="double" w:sz="8" w:space="0" w:color="000000"/>
              <w:left w:val="nil"/>
              <w:bottom w:val="single" w:sz="16" w:space="0" w:color="000000"/>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Component</w:t>
            </w:r>
          </w:p>
        </w:tc>
        <w:tc>
          <w:tcPr>
            <w:tcW w:w="2824" w:type="dxa"/>
            <w:gridSpan w:val="3"/>
            <w:tcBorders>
              <w:top w:val="double" w:sz="8" w:space="0" w:color="000000"/>
              <w:left w:val="nil"/>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Initial Eigenvalues</w:t>
            </w:r>
          </w:p>
        </w:tc>
        <w:tc>
          <w:tcPr>
            <w:tcW w:w="2927" w:type="dxa"/>
            <w:gridSpan w:val="3"/>
            <w:tcBorders>
              <w:top w:val="double" w:sz="8" w:space="0" w:color="000000"/>
              <w:left w:val="nil"/>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Extraction Sums of Squared Loadings</w:t>
            </w:r>
          </w:p>
        </w:tc>
        <w:tc>
          <w:tcPr>
            <w:tcW w:w="2903" w:type="dxa"/>
            <w:gridSpan w:val="3"/>
            <w:tcBorders>
              <w:top w:val="double" w:sz="8" w:space="0" w:color="000000"/>
              <w:left w:val="nil"/>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Rotation Sums of Squared Loadings</w:t>
            </w:r>
          </w:p>
        </w:tc>
      </w:tr>
      <w:tr w:rsidR="00D37022" w:rsidRPr="00D37022" w:rsidTr="00D37022">
        <w:trPr>
          <w:trHeight w:val="149"/>
        </w:trPr>
        <w:tc>
          <w:tcPr>
            <w:tcW w:w="929" w:type="dxa"/>
            <w:vMerge/>
            <w:tcBorders>
              <w:top w:val="double" w:sz="8" w:space="0" w:color="000000"/>
              <w:left w:val="nil"/>
              <w:bottom w:val="single" w:sz="16" w:space="0" w:color="000000"/>
              <w:right w:val="nil"/>
            </w:tcBorders>
            <w:shd w:val="clear" w:color="auto" w:fill="FFFFFF"/>
          </w:tcPr>
          <w:p w:rsidR="00D37022" w:rsidRPr="00D37022" w:rsidRDefault="00D37022" w:rsidP="00D37022">
            <w:pPr>
              <w:autoSpaceDE w:val="0"/>
              <w:autoSpaceDN w:val="0"/>
              <w:adjustRightInd w:val="0"/>
              <w:jc w:val="left"/>
              <w:rPr>
                <w:rFonts w:ascii="Arial" w:eastAsia="MingLiU" w:hAnsi="Arial" w:cs="Arial"/>
                <w:color w:val="000000"/>
                <w:kern w:val="0"/>
                <w:szCs w:val="21"/>
              </w:rPr>
            </w:pPr>
          </w:p>
        </w:tc>
        <w:tc>
          <w:tcPr>
            <w:tcW w:w="735"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Total</w:t>
            </w:r>
          </w:p>
        </w:tc>
        <w:tc>
          <w:tcPr>
            <w:tcW w:w="1038"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 of Variance</w:t>
            </w:r>
          </w:p>
        </w:tc>
        <w:tc>
          <w:tcPr>
            <w:tcW w:w="1051"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Cumulative %</w:t>
            </w:r>
          </w:p>
        </w:tc>
        <w:tc>
          <w:tcPr>
            <w:tcW w:w="836"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Total</w:t>
            </w:r>
          </w:p>
        </w:tc>
        <w:tc>
          <w:tcPr>
            <w:tcW w:w="1040"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 of Variance</w:t>
            </w:r>
          </w:p>
        </w:tc>
        <w:tc>
          <w:tcPr>
            <w:tcW w:w="1051"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Cumulative %</w:t>
            </w:r>
          </w:p>
        </w:tc>
        <w:tc>
          <w:tcPr>
            <w:tcW w:w="810"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Total</w:t>
            </w:r>
          </w:p>
        </w:tc>
        <w:tc>
          <w:tcPr>
            <w:tcW w:w="1040"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 of Variance</w:t>
            </w:r>
          </w:p>
        </w:tc>
        <w:tc>
          <w:tcPr>
            <w:tcW w:w="1053" w:type="dxa"/>
            <w:tcBorders>
              <w:left w:val="nil"/>
              <w:bottom w:val="single" w:sz="16" w:space="0" w:color="000000"/>
              <w:right w:val="nil"/>
            </w:tcBorders>
            <w:shd w:val="clear" w:color="auto" w:fill="FFFFFF"/>
            <w:vAlign w:val="bottom"/>
          </w:tcPr>
          <w:p w:rsidR="00D37022" w:rsidRPr="00D37022" w:rsidRDefault="00D37022" w:rsidP="00D37022">
            <w:pPr>
              <w:autoSpaceDE w:val="0"/>
              <w:autoSpaceDN w:val="0"/>
              <w:adjustRightInd w:val="0"/>
              <w:spacing w:line="320" w:lineRule="atLeast"/>
              <w:ind w:left="60" w:right="60"/>
              <w:jc w:val="center"/>
              <w:rPr>
                <w:rFonts w:ascii="Arial" w:eastAsia="MingLiU" w:hAnsi="Arial" w:cs="Arial"/>
                <w:color w:val="000000"/>
                <w:kern w:val="0"/>
                <w:szCs w:val="21"/>
              </w:rPr>
            </w:pPr>
            <w:r w:rsidRPr="00D37022">
              <w:rPr>
                <w:rFonts w:ascii="Arial" w:eastAsia="MingLiU" w:hAnsi="Arial" w:cs="Arial"/>
                <w:color w:val="000000"/>
                <w:kern w:val="0"/>
                <w:szCs w:val="21"/>
              </w:rPr>
              <w:t>Cumulative %</w:t>
            </w:r>
          </w:p>
        </w:tc>
      </w:tr>
      <w:tr w:rsidR="00D37022" w:rsidRPr="00D37022" w:rsidTr="00D37022">
        <w:trPr>
          <w:trHeight w:val="325"/>
        </w:trPr>
        <w:tc>
          <w:tcPr>
            <w:tcW w:w="929"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1</w:t>
            </w:r>
          </w:p>
        </w:tc>
        <w:tc>
          <w:tcPr>
            <w:tcW w:w="735"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3.662</w:t>
            </w:r>
          </w:p>
        </w:tc>
        <w:tc>
          <w:tcPr>
            <w:tcW w:w="1038"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28.169</w:t>
            </w:r>
          </w:p>
        </w:tc>
        <w:tc>
          <w:tcPr>
            <w:tcW w:w="1051"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28.169</w:t>
            </w:r>
          </w:p>
        </w:tc>
        <w:tc>
          <w:tcPr>
            <w:tcW w:w="836"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3.662</w:t>
            </w:r>
          </w:p>
        </w:tc>
        <w:tc>
          <w:tcPr>
            <w:tcW w:w="1040"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28.169</w:t>
            </w:r>
          </w:p>
        </w:tc>
        <w:tc>
          <w:tcPr>
            <w:tcW w:w="1051"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28.169</w:t>
            </w:r>
          </w:p>
        </w:tc>
        <w:tc>
          <w:tcPr>
            <w:tcW w:w="810"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2.413</w:t>
            </w:r>
          </w:p>
        </w:tc>
        <w:tc>
          <w:tcPr>
            <w:tcW w:w="1040"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18.564</w:t>
            </w:r>
          </w:p>
        </w:tc>
        <w:tc>
          <w:tcPr>
            <w:tcW w:w="1053" w:type="dxa"/>
            <w:tcBorders>
              <w:top w:val="single" w:sz="16" w:space="0" w:color="000000"/>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18.564</w:t>
            </w:r>
          </w:p>
        </w:tc>
      </w:tr>
      <w:tr w:rsidR="00D37022" w:rsidRPr="00D37022" w:rsidTr="00D37022">
        <w:trPr>
          <w:trHeight w:val="342"/>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2</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1.719</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13.223</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41.392</w:t>
            </w:r>
          </w:p>
        </w:tc>
        <w:tc>
          <w:tcPr>
            <w:tcW w:w="836"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1.719</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13.223</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41.392</w:t>
            </w:r>
          </w:p>
        </w:tc>
        <w:tc>
          <w:tcPr>
            <w:tcW w:w="81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2.007</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15.436</w:t>
            </w:r>
          </w:p>
        </w:tc>
        <w:tc>
          <w:tcPr>
            <w:tcW w:w="1053"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34.001</w:t>
            </w: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3</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1.519</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11.682</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53.074</w:t>
            </w:r>
          </w:p>
        </w:tc>
        <w:tc>
          <w:tcPr>
            <w:tcW w:w="836"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1.519</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11.682</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53.074</w:t>
            </w:r>
          </w:p>
        </w:tc>
        <w:tc>
          <w:tcPr>
            <w:tcW w:w="81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1.858</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14.291</w:t>
            </w:r>
          </w:p>
        </w:tc>
        <w:tc>
          <w:tcPr>
            <w:tcW w:w="1053"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48.291</w:t>
            </w: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4</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1.114</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8.566</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61.640</w:t>
            </w:r>
          </w:p>
        </w:tc>
        <w:tc>
          <w:tcPr>
            <w:tcW w:w="836"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1.114</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8.566</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61.640</w:t>
            </w:r>
          </w:p>
        </w:tc>
        <w:tc>
          <w:tcPr>
            <w:tcW w:w="81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1.735</w:t>
            </w:r>
          </w:p>
        </w:tc>
        <w:tc>
          <w:tcPr>
            <w:tcW w:w="1040"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13.349</w:t>
            </w:r>
          </w:p>
        </w:tc>
        <w:tc>
          <w:tcPr>
            <w:tcW w:w="1053"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61.640</w:t>
            </w:r>
          </w:p>
        </w:tc>
      </w:tr>
      <w:tr w:rsidR="00D37022" w:rsidRPr="00D37022" w:rsidTr="00D37022">
        <w:trPr>
          <w:trHeight w:val="342"/>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5</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.937</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7.209</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68.849</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6</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.795</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6.118</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74.967</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7</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.694</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5.335</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80.302</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42"/>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8</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.612</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4.707</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85.009</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9</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.560</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4.307</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89.315</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10</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.472</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3.632</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92.947</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42"/>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11</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.372</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2.862</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95.809</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25"/>
        </w:trPr>
        <w:tc>
          <w:tcPr>
            <w:tcW w:w="929"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12</w:t>
            </w:r>
          </w:p>
        </w:tc>
        <w:tc>
          <w:tcPr>
            <w:tcW w:w="735"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.306</w:t>
            </w:r>
          </w:p>
        </w:tc>
        <w:tc>
          <w:tcPr>
            <w:tcW w:w="1038"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2.351</w:t>
            </w:r>
          </w:p>
        </w:tc>
        <w:tc>
          <w:tcPr>
            <w:tcW w:w="1051" w:type="dxa"/>
            <w:tcBorders>
              <w:top w:val="nil"/>
              <w:left w:val="nil"/>
              <w:bottom w:val="nil"/>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98.160</w:t>
            </w:r>
          </w:p>
        </w:tc>
        <w:tc>
          <w:tcPr>
            <w:tcW w:w="836"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nil"/>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436"/>
        </w:trPr>
        <w:tc>
          <w:tcPr>
            <w:tcW w:w="929" w:type="dxa"/>
            <w:tcBorders>
              <w:top w:val="nil"/>
              <w:left w:val="nil"/>
              <w:bottom w:val="double" w:sz="8" w:space="0" w:color="000000"/>
              <w:right w:val="nil"/>
            </w:tcBorders>
            <w:shd w:val="clear" w:color="auto" w:fill="FFFFFF"/>
          </w:tcPr>
          <w:p w:rsidR="00D37022" w:rsidRPr="00D37022" w:rsidRDefault="00D37022" w:rsidP="00D37022">
            <w:pPr>
              <w:autoSpaceDE w:val="0"/>
              <w:autoSpaceDN w:val="0"/>
              <w:adjustRightInd w:val="0"/>
              <w:spacing w:line="320" w:lineRule="atLeast"/>
              <w:ind w:left="60" w:right="60"/>
              <w:jc w:val="left"/>
              <w:rPr>
                <w:rFonts w:ascii="Arial" w:eastAsia="MingLiU" w:hAnsi="Arial" w:cs="Arial"/>
                <w:color w:val="000000"/>
                <w:kern w:val="0"/>
                <w:szCs w:val="21"/>
              </w:rPr>
            </w:pPr>
            <w:r w:rsidRPr="00D37022">
              <w:rPr>
                <w:rFonts w:ascii="Arial" w:eastAsia="MingLiU" w:hAnsi="Arial" w:cs="Arial"/>
                <w:color w:val="000000"/>
                <w:kern w:val="0"/>
                <w:szCs w:val="21"/>
              </w:rPr>
              <w:t>13</w:t>
            </w:r>
          </w:p>
        </w:tc>
        <w:tc>
          <w:tcPr>
            <w:tcW w:w="735" w:type="dxa"/>
            <w:tcBorders>
              <w:top w:val="nil"/>
              <w:left w:val="nil"/>
              <w:bottom w:val="double" w:sz="8" w:space="0" w:color="000000"/>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.239</w:t>
            </w:r>
          </w:p>
        </w:tc>
        <w:tc>
          <w:tcPr>
            <w:tcW w:w="1038" w:type="dxa"/>
            <w:tcBorders>
              <w:top w:val="nil"/>
              <w:left w:val="nil"/>
              <w:bottom w:val="double" w:sz="8" w:space="0" w:color="000000"/>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1.840</w:t>
            </w:r>
          </w:p>
        </w:tc>
        <w:tc>
          <w:tcPr>
            <w:tcW w:w="1051" w:type="dxa"/>
            <w:tcBorders>
              <w:top w:val="nil"/>
              <w:left w:val="nil"/>
              <w:bottom w:val="double" w:sz="8" w:space="0" w:color="000000"/>
              <w:right w:val="nil"/>
            </w:tcBorders>
            <w:shd w:val="clear" w:color="auto" w:fill="FFFFFF"/>
          </w:tcPr>
          <w:p w:rsidR="00D37022" w:rsidRPr="00D37022" w:rsidRDefault="00D37022" w:rsidP="00D37022">
            <w:pPr>
              <w:autoSpaceDE w:val="0"/>
              <w:autoSpaceDN w:val="0"/>
              <w:adjustRightInd w:val="0"/>
              <w:spacing w:line="320" w:lineRule="atLeast"/>
              <w:ind w:left="60" w:right="60"/>
              <w:jc w:val="right"/>
              <w:rPr>
                <w:rFonts w:ascii="Arial" w:eastAsia="MingLiU" w:hAnsi="Arial" w:cs="Arial"/>
                <w:color w:val="000000"/>
                <w:kern w:val="0"/>
                <w:szCs w:val="21"/>
              </w:rPr>
            </w:pPr>
            <w:r w:rsidRPr="00D37022">
              <w:rPr>
                <w:rFonts w:ascii="Arial" w:eastAsia="MingLiU" w:hAnsi="Arial" w:cs="Arial"/>
                <w:color w:val="000000"/>
                <w:kern w:val="0"/>
                <w:szCs w:val="21"/>
              </w:rPr>
              <w:t>100.000</w:t>
            </w:r>
          </w:p>
        </w:tc>
        <w:tc>
          <w:tcPr>
            <w:tcW w:w="836"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1"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810"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40"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c>
          <w:tcPr>
            <w:tcW w:w="1053" w:type="dxa"/>
            <w:tcBorders>
              <w:top w:val="nil"/>
              <w:left w:val="nil"/>
              <w:bottom w:val="double" w:sz="8" w:space="0" w:color="000000"/>
              <w:right w:val="nil"/>
            </w:tcBorders>
            <w:shd w:val="clear" w:color="auto" w:fill="FFFFFF"/>
            <w:vAlign w:val="center"/>
          </w:tcPr>
          <w:p w:rsidR="00D37022" w:rsidRPr="00D37022" w:rsidRDefault="00D37022" w:rsidP="00D37022">
            <w:pPr>
              <w:autoSpaceDE w:val="0"/>
              <w:autoSpaceDN w:val="0"/>
              <w:adjustRightInd w:val="0"/>
              <w:jc w:val="center"/>
              <w:rPr>
                <w:rFonts w:ascii="Arial" w:hAnsi="Arial" w:cs="Arial"/>
                <w:kern w:val="0"/>
                <w:szCs w:val="21"/>
              </w:rPr>
            </w:pPr>
          </w:p>
        </w:tc>
      </w:tr>
      <w:tr w:rsidR="00D37022" w:rsidRPr="00D37022" w:rsidTr="00D37022">
        <w:trPr>
          <w:trHeight w:val="342"/>
        </w:trPr>
        <w:tc>
          <w:tcPr>
            <w:tcW w:w="9583" w:type="dxa"/>
            <w:gridSpan w:val="10"/>
            <w:tcBorders>
              <w:top w:val="nil"/>
              <w:left w:val="nil"/>
              <w:bottom w:val="nil"/>
              <w:right w:val="nil"/>
            </w:tcBorders>
            <w:shd w:val="clear" w:color="auto" w:fill="FFFFFF"/>
          </w:tcPr>
          <w:p w:rsidR="00D37022" w:rsidRDefault="00D37022" w:rsidP="00D37022">
            <w:pPr>
              <w:autoSpaceDE w:val="0"/>
              <w:autoSpaceDN w:val="0"/>
              <w:adjustRightInd w:val="0"/>
              <w:spacing w:line="320" w:lineRule="atLeast"/>
              <w:ind w:left="60" w:right="60"/>
              <w:jc w:val="left"/>
              <w:rPr>
                <w:rFonts w:ascii="Arial" w:hAnsi="Arial" w:cs="Arial"/>
                <w:color w:val="000000"/>
                <w:kern w:val="0"/>
                <w:szCs w:val="21"/>
              </w:rPr>
            </w:pPr>
            <w:r w:rsidRPr="00D37022">
              <w:rPr>
                <w:rFonts w:ascii="Arial" w:eastAsia="MingLiU" w:hAnsi="Arial" w:cs="Arial"/>
                <w:color w:val="000000"/>
                <w:kern w:val="0"/>
                <w:szCs w:val="21"/>
              </w:rPr>
              <w:t>Extraction Method: Principal Component Analysis</w:t>
            </w:r>
            <w:r w:rsidRPr="00D37022">
              <w:rPr>
                <w:rFonts w:ascii="Arial" w:hAnsi="Arial" w:cs="Arial"/>
                <w:color w:val="000000"/>
                <w:kern w:val="0"/>
                <w:szCs w:val="21"/>
              </w:rPr>
              <w:t>.</w:t>
            </w:r>
          </w:p>
          <w:p w:rsidR="00D37022" w:rsidRPr="00D37022" w:rsidRDefault="00D37022" w:rsidP="00D37022">
            <w:pPr>
              <w:autoSpaceDE w:val="0"/>
              <w:autoSpaceDN w:val="0"/>
              <w:adjustRightInd w:val="0"/>
              <w:spacing w:line="320" w:lineRule="atLeast"/>
              <w:ind w:right="60"/>
              <w:jc w:val="left"/>
              <w:rPr>
                <w:rFonts w:ascii="Arial" w:hAnsi="Arial" w:cs="Arial"/>
                <w:color w:val="000000"/>
                <w:kern w:val="0"/>
                <w:szCs w:val="21"/>
              </w:rPr>
            </w:pPr>
          </w:p>
        </w:tc>
      </w:tr>
    </w:tbl>
    <w:p w:rsidR="00D37022" w:rsidRDefault="00D37022" w:rsidP="00D1066A">
      <w:pPr>
        <w:autoSpaceDE w:val="0"/>
        <w:autoSpaceDN w:val="0"/>
        <w:adjustRightInd w:val="0"/>
        <w:spacing w:line="400" w:lineRule="atLeast"/>
        <w:jc w:val="left"/>
        <w:rPr>
          <w:rFonts w:ascii="Times New Roman" w:hAnsi="Times New Roman" w:cs="Times New Roman"/>
          <w:kern w:val="0"/>
          <w:sz w:val="24"/>
          <w:szCs w:val="24"/>
        </w:rPr>
      </w:pPr>
      <w:r w:rsidRPr="00D37022">
        <w:rPr>
          <w:rFonts w:ascii="Times New Roman" w:hAnsi="Times New Roman" w:cs="Times New Roman"/>
          <w:noProof/>
          <w:kern w:val="0"/>
          <w:sz w:val="24"/>
          <w:szCs w:val="24"/>
        </w:rPr>
        <w:lastRenderedPageBreak/>
        <w:drawing>
          <wp:inline distT="0" distB="0" distL="0" distR="0" wp14:anchorId="2E8CFE91" wp14:editId="720ECE86">
            <wp:extent cx="5274310" cy="422588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225880"/>
                    </a:xfrm>
                    <a:prstGeom prst="rect">
                      <a:avLst/>
                    </a:prstGeom>
                    <a:noFill/>
                    <a:ln>
                      <a:noFill/>
                    </a:ln>
                  </pic:spPr>
                </pic:pic>
              </a:graphicData>
            </a:graphic>
          </wp:inline>
        </w:drawing>
      </w: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Times New Roman" w:hAnsi="Times New Roman" w:cs="Times New Roman"/>
          <w:kern w:val="0"/>
          <w:sz w:val="24"/>
          <w:szCs w:val="24"/>
        </w:rPr>
      </w:pPr>
    </w:p>
    <w:p w:rsidR="006161C2" w:rsidRDefault="006161C2" w:rsidP="00D1066A">
      <w:pPr>
        <w:autoSpaceDE w:val="0"/>
        <w:autoSpaceDN w:val="0"/>
        <w:adjustRightInd w:val="0"/>
        <w:spacing w:line="400" w:lineRule="atLeast"/>
        <w:jc w:val="left"/>
        <w:rPr>
          <w:rFonts w:ascii="Arial" w:hAnsi="Arial" w:cs="Arial"/>
          <w:b/>
          <w:kern w:val="0"/>
          <w:szCs w:val="21"/>
        </w:rPr>
      </w:pPr>
      <w:r w:rsidRPr="002161C0">
        <w:rPr>
          <w:rFonts w:ascii="Arial" w:hAnsi="Arial" w:cs="Arial"/>
          <w:b/>
          <w:kern w:val="0"/>
          <w:szCs w:val="21"/>
        </w:rPr>
        <w:lastRenderedPageBreak/>
        <w:t>Rotated Component Analysis</w:t>
      </w:r>
    </w:p>
    <w:p w:rsidR="002161C0" w:rsidRPr="002161C0" w:rsidRDefault="002161C0" w:rsidP="00D1066A">
      <w:pPr>
        <w:autoSpaceDE w:val="0"/>
        <w:autoSpaceDN w:val="0"/>
        <w:adjustRightInd w:val="0"/>
        <w:spacing w:line="400" w:lineRule="atLeast"/>
        <w:jc w:val="left"/>
        <w:rPr>
          <w:rFonts w:ascii="Arial" w:hAnsi="Arial" w:cs="Arial"/>
          <w:b/>
          <w:kern w:val="0"/>
          <w:szCs w:val="21"/>
        </w:rPr>
      </w:pPr>
    </w:p>
    <w:tbl>
      <w:tblPr>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14"/>
        <w:gridCol w:w="783"/>
        <w:gridCol w:w="783"/>
        <w:gridCol w:w="783"/>
        <w:gridCol w:w="783"/>
      </w:tblGrid>
      <w:tr w:rsidR="00A428C7" w:rsidRPr="00A428C7" w:rsidTr="006161C2">
        <w:trPr>
          <w:cantSplit/>
          <w:tblHeader/>
        </w:trPr>
        <w:tc>
          <w:tcPr>
            <w:tcW w:w="6614" w:type="dxa"/>
            <w:vMerge w:val="restart"/>
            <w:tcBorders>
              <w:top w:val="double" w:sz="8" w:space="0" w:color="000000"/>
              <w:left w:val="nil"/>
              <w:bottom w:val="single" w:sz="16" w:space="0" w:color="000000"/>
              <w:right w:val="nil"/>
              <w:tl2br w:val="nil"/>
              <w:tr2bl w:val="nil"/>
            </w:tcBorders>
            <w:vAlign w:val="center"/>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3132" w:type="dxa"/>
            <w:gridSpan w:val="4"/>
            <w:tcBorders>
              <w:top w:val="double" w:sz="8" w:space="0" w:color="000000"/>
              <w:left w:val="nil"/>
              <w:bottom w:val="nil"/>
              <w:right w:val="nil"/>
              <w:tl2br w:val="nil"/>
              <w:tr2bl w:val="nil"/>
            </w:tcBorders>
            <w:vAlign w:val="bottom"/>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Component</w:t>
            </w:r>
          </w:p>
        </w:tc>
      </w:tr>
      <w:tr w:rsidR="00A428C7" w:rsidRPr="00A428C7" w:rsidTr="006161C2">
        <w:trPr>
          <w:cantSplit/>
          <w:tblHeader/>
        </w:trPr>
        <w:tc>
          <w:tcPr>
            <w:tcW w:w="6614" w:type="dxa"/>
            <w:vMerge/>
            <w:tcBorders>
              <w:top w:val="double" w:sz="8" w:space="0" w:color="000000"/>
              <w:left w:val="nil"/>
              <w:bottom w:val="single" w:sz="16" w:space="0" w:color="000000"/>
              <w:right w:val="nil"/>
              <w:tl2br w:val="nil"/>
              <w:tr2bl w:val="nil"/>
            </w:tcBorders>
            <w:vAlign w:val="center"/>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783" w:type="dxa"/>
            <w:tcBorders>
              <w:top w:val="single" w:sz="8" w:space="0" w:color="000000"/>
              <w:left w:val="nil"/>
              <w:bottom w:val="single" w:sz="16" w:space="0" w:color="000000"/>
              <w:right w:val="nil"/>
              <w:tl2br w:val="nil"/>
              <w:tr2bl w:val="nil"/>
            </w:tcBorders>
            <w:vAlign w:val="bottom"/>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1</w:t>
            </w:r>
          </w:p>
        </w:tc>
        <w:tc>
          <w:tcPr>
            <w:tcW w:w="783" w:type="dxa"/>
            <w:tcBorders>
              <w:top w:val="single" w:sz="8" w:space="0" w:color="000000"/>
              <w:left w:val="nil"/>
              <w:bottom w:val="single" w:sz="16" w:space="0" w:color="000000"/>
              <w:right w:val="nil"/>
              <w:tl2br w:val="nil"/>
              <w:tr2bl w:val="nil"/>
            </w:tcBorders>
            <w:vAlign w:val="bottom"/>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2</w:t>
            </w:r>
          </w:p>
        </w:tc>
        <w:tc>
          <w:tcPr>
            <w:tcW w:w="783" w:type="dxa"/>
            <w:tcBorders>
              <w:top w:val="single" w:sz="8" w:space="0" w:color="000000"/>
              <w:left w:val="nil"/>
              <w:bottom w:val="single" w:sz="16" w:space="0" w:color="000000"/>
              <w:right w:val="nil"/>
              <w:tl2br w:val="nil"/>
              <w:tr2bl w:val="nil"/>
            </w:tcBorders>
            <w:vAlign w:val="bottom"/>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3</w:t>
            </w:r>
          </w:p>
        </w:tc>
        <w:tc>
          <w:tcPr>
            <w:tcW w:w="783" w:type="dxa"/>
            <w:tcBorders>
              <w:top w:val="single" w:sz="8" w:space="0" w:color="000000"/>
              <w:left w:val="nil"/>
              <w:bottom w:val="single" w:sz="16" w:space="0" w:color="000000"/>
              <w:right w:val="nil"/>
              <w:tl2br w:val="nil"/>
              <w:tr2bl w:val="nil"/>
            </w:tcBorders>
            <w:vAlign w:val="bottom"/>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4</w:t>
            </w:r>
          </w:p>
        </w:tc>
      </w:tr>
      <w:tr w:rsidR="00A428C7" w:rsidRPr="00A428C7" w:rsidTr="006161C2">
        <w:trPr>
          <w:cantSplit/>
          <w:tblHeader/>
        </w:trPr>
        <w:tc>
          <w:tcPr>
            <w:tcW w:w="6614" w:type="dxa"/>
            <w:tcBorders>
              <w:top w:val="single" w:sz="16" w:space="0" w:color="000000"/>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QV1</w:t>
            </w:r>
          </w:p>
        </w:tc>
        <w:tc>
          <w:tcPr>
            <w:tcW w:w="783" w:type="dxa"/>
            <w:tcBorders>
              <w:top w:val="single" w:sz="16" w:space="0" w:color="000000"/>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.807</w:t>
            </w:r>
          </w:p>
        </w:tc>
        <w:tc>
          <w:tcPr>
            <w:tcW w:w="783" w:type="dxa"/>
            <w:tcBorders>
              <w:top w:val="single" w:sz="16" w:space="0" w:color="000000"/>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single" w:sz="16" w:space="0" w:color="000000"/>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single" w:sz="16" w:space="0" w:color="000000"/>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QV3</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.693</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QV4</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.658</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QV2</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.540</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SV1</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.800</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SV3</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.754</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SV2</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.719</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PV3</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.753</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PV1</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.749</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PV2</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.745</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EV2</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.815</w:t>
            </w:r>
          </w:p>
        </w:tc>
      </w:tr>
      <w:tr w:rsidR="00A428C7" w:rsidRPr="00A428C7" w:rsidTr="006161C2">
        <w:trPr>
          <w:cantSplit/>
          <w:tblHeader/>
        </w:trPr>
        <w:tc>
          <w:tcPr>
            <w:tcW w:w="6614" w:type="dxa"/>
            <w:tcBorders>
              <w:top w:val="nil"/>
              <w:left w:val="nil"/>
              <w:bottom w:val="nil"/>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EV1</w:t>
            </w: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783" w:type="dxa"/>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.638</w:t>
            </w:r>
          </w:p>
        </w:tc>
      </w:tr>
      <w:tr w:rsidR="00A428C7" w:rsidRPr="00A428C7" w:rsidTr="006161C2">
        <w:trPr>
          <w:cantSplit/>
          <w:tblHeader/>
        </w:trPr>
        <w:tc>
          <w:tcPr>
            <w:tcW w:w="6614" w:type="dxa"/>
            <w:tcBorders>
              <w:top w:val="nil"/>
              <w:left w:val="nil"/>
              <w:bottom w:val="double" w:sz="8" w:space="0" w:color="000000"/>
              <w:right w:val="nil"/>
              <w:tl2br w:val="nil"/>
              <w:tr2bl w:val="nil"/>
            </w:tcBorders>
          </w:tcPr>
          <w:p w:rsidR="00A428C7" w:rsidRPr="00A428C7" w:rsidRDefault="00A15BE8" w:rsidP="00A428C7">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EV3</w:t>
            </w:r>
          </w:p>
        </w:tc>
        <w:tc>
          <w:tcPr>
            <w:tcW w:w="783" w:type="dxa"/>
            <w:tcBorders>
              <w:top w:val="nil"/>
              <w:left w:val="nil"/>
              <w:bottom w:val="double" w:sz="8" w:space="0" w:color="000000"/>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double" w:sz="8" w:space="0" w:color="000000"/>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w:t>
            </w:r>
          </w:p>
        </w:tc>
        <w:tc>
          <w:tcPr>
            <w:tcW w:w="783" w:type="dxa"/>
            <w:tcBorders>
              <w:top w:val="nil"/>
              <w:left w:val="nil"/>
              <w:bottom w:val="double" w:sz="8" w:space="0" w:color="000000"/>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p>
        </w:tc>
        <w:tc>
          <w:tcPr>
            <w:tcW w:w="783" w:type="dxa"/>
            <w:tcBorders>
              <w:top w:val="nil"/>
              <w:left w:val="nil"/>
              <w:bottom w:val="double" w:sz="8" w:space="0" w:color="000000"/>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.565</w:t>
            </w:r>
          </w:p>
        </w:tc>
      </w:tr>
      <w:tr w:rsidR="00A428C7" w:rsidRPr="00A428C7" w:rsidTr="006161C2">
        <w:trPr>
          <w:cantSplit/>
          <w:tblHeader/>
        </w:trPr>
        <w:tc>
          <w:tcPr>
            <w:tcW w:w="9746" w:type="dxa"/>
            <w:gridSpan w:val="5"/>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Extraction Method: Principal Component Analysis. </w:t>
            </w:r>
          </w:p>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 xml:space="preserve"> Rotation Method: Varimax with Kaiser Normalization.</w:t>
            </w:r>
          </w:p>
        </w:tc>
      </w:tr>
      <w:tr w:rsidR="00A428C7" w:rsidRPr="00A428C7" w:rsidTr="006161C2">
        <w:trPr>
          <w:cantSplit/>
        </w:trPr>
        <w:tc>
          <w:tcPr>
            <w:tcW w:w="9746" w:type="dxa"/>
            <w:gridSpan w:val="5"/>
            <w:tcBorders>
              <w:top w:val="nil"/>
              <w:left w:val="nil"/>
              <w:bottom w:val="nil"/>
              <w:right w:val="nil"/>
              <w:tl2br w:val="nil"/>
              <w:tr2bl w:val="nil"/>
            </w:tcBorders>
          </w:tcPr>
          <w:p w:rsidR="00A428C7" w:rsidRPr="00A428C7" w:rsidRDefault="00A428C7" w:rsidP="00A428C7">
            <w:pPr>
              <w:autoSpaceDE w:val="0"/>
              <w:autoSpaceDN w:val="0"/>
              <w:adjustRightInd w:val="0"/>
              <w:spacing w:line="400" w:lineRule="atLeast"/>
              <w:jc w:val="left"/>
              <w:rPr>
                <w:rFonts w:ascii="Times New Roman" w:hAnsi="Times New Roman" w:cs="Times New Roman"/>
                <w:kern w:val="0"/>
                <w:sz w:val="24"/>
                <w:szCs w:val="24"/>
              </w:rPr>
            </w:pPr>
            <w:r w:rsidRPr="00A428C7">
              <w:rPr>
                <w:rFonts w:ascii="Times New Roman" w:hAnsi="Times New Roman" w:cs="Times New Roman"/>
                <w:kern w:val="0"/>
                <w:sz w:val="24"/>
                <w:szCs w:val="24"/>
              </w:rPr>
              <w:t>a. Rotation converged in 6 iterations.</w:t>
            </w:r>
          </w:p>
        </w:tc>
      </w:tr>
    </w:tbl>
    <w:p w:rsidR="00D37022" w:rsidRPr="00A428C7" w:rsidRDefault="00D37022" w:rsidP="00D37022">
      <w:pPr>
        <w:autoSpaceDE w:val="0"/>
        <w:autoSpaceDN w:val="0"/>
        <w:adjustRightInd w:val="0"/>
        <w:spacing w:line="400" w:lineRule="atLeast"/>
        <w:jc w:val="left"/>
        <w:rPr>
          <w:rFonts w:ascii="Times New Roman" w:hAnsi="Times New Roman" w:cs="Times New Roman"/>
          <w:kern w:val="0"/>
          <w:sz w:val="24"/>
          <w:szCs w:val="24"/>
        </w:rPr>
      </w:pPr>
    </w:p>
    <w:p w:rsidR="00DE01E2" w:rsidRDefault="00DE01E2"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2161C0" w:rsidRDefault="002161C0" w:rsidP="00D37022">
      <w:pPr>
        <w:autoSpaceDE w:val="0"/>
        <w:autoSpaceDN w:val="0"/>
        <w:adjustRightInd w:val="0"/>
        <w:spacing w:line="400" w:lineRule="atLeast"/>
        <w:jc w:val="left"/>
        <w:rPr>
          <w:rFonts w:ascii="Arial" w:hAnsi="Arial" w:cs="Arial"/>
          <w:kern w:val="0"/>
          <w:sz w:val="30"/>
          <w:szCs w:val="30"/>
        </w:rPr>
      </w:pPr>
    </w:p>
    <w:p w:rsidR="00D37022" w:rsidRPr="0009507B" w:rsidRDefault="00204296" w:rsidP="00D37022">
      <w:pPr>
        <w:autoSpaceDE w:val="0"/>
        <w:autoSpaceDN w:val="0"/>
        <w:adjustRightInd w:val="0"/>
        <w:spacing w:line="400" w:lineRule="atLeast"/>
        <w:jc w:val="left"/>
        <w:rPr>
          <w:rFonts w:ascii="Arial" w:hAnsi="Arial" w:cs="Arial"/>
          <w:kern w:val="0"/>
          <w:sz w:val="30"/>
          <w:szCs w:val="30"/>
        </w:rPr>
      </w:pPr>
      <w:r>
        <w:rPr>
          <w:rFonts w:ascii="Arial" w:hAnsi="Arial" w:cs="Arial"/>
          <w:kern w:val="0"/>
          <w:sz w:val="30"/>
          <w:szCs w:val="30"/>
        </w:rPr>
        <w:lastRenderedPageBreak/>
        <w:t xml:space="preserve">4. </w:t>
      </w:r>
      <w:r>
        <w:rPr>
          <w:rFonts w:ascii="Arial" w:hAnsi="Arial" w:cs="Arial" w:hint="eastAsia"/>
          <w:kern w:val="0"/>
          <w:sz w:val="30"/>
          <w:szCs w:val="30"/>
        </w:rPr>
        <w:t>Correlations</w:t>
      </w:r>
      <w:r w:rsidR="0009507B" w:rsidRPr="0009507B">
        <w:rPr>
          <w:rFonts w:ascii="Arial" w:hAnsi="Arial" w:cs="Arial"/>
          <w:kern w:val="0"/>
          <w:sz w:val="30"/>
          <w:szCs w:val="30"/>
        </w:rPr>
        <w:t xml:space="preserve"> analysis</w:t>
      </w:r>
    </w:p>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3"/>
        <w:gridCol w:w="1975"/>
        <w:gridCol w:w="1013"/>
        <w:gridCol w:w="1011"/>
        <w:gridCol w:w="1142"/>
        <w:gridCol w:w="1013"/>
        <w:gridCol w:w="1458"/>
      </w:tblGrid>
      <w:tr w:rsidR="0009507B" w:rsidRPr="0009507B">
        <w:tc>
          <w:tcPr>
            <w:tcW w:w="9463" w:type="dxa"/>
            <w:gridSpan w:val="7"/>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b/>
                <w:bCs/>
                <w:kern w:val="0"/>
                <w:sz w:val="24"/>
                <w:szCs w:val="24"/>
              </w:rPr>
              <w:t>Correlations</w:t>
            </w:r>
          </w:p>
        </w:tc>
      </w:tr>
      <w:tr w:rsidR="0009507B" w:rsidRPr="0009507B">
        <w:tc>
          <w:tcPr>
            <w:tcW w:w="3826" w:type="dxa"/>
            <w:gridSpan w:val="2"/>
            <w:tcBorders>
              <w:top w:val="double" w:sz="8" w:space="0" w:color="000000"/>
              <w:left w:val="nil"/>
              <w:bottom w:val="single" w:sz="16" w:space="0" w:color="000000"/>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013" w:type="dxa"/>
            <w:tcBorders>
              <w:top w:val="double" w:sz="8" w:space="0" w:color="000000"/>
              <w:left w:val="nil"/>
              <w:bottom w:val="single" w:sz="16" w:space="0" w:color="000000"/>
              <w:right w:val="nil"/>
            </w:tcBorders>
            <w:shd w:val="clear" w:color="auto" w:fill="FFFFFF"/>
            <w:vAlign w:val="bottom"/>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Quality</w:t>
            </w:r>
          </w:p>
        </w:tc>
        <w:tc>
          <w:tcPr>
            <w:tcW w:w="1011" w:type="dxa"/>
            <w:tcBorders>
              <w:top w:val="double" w:sz="8" w:space="0" w:color="000000"/>
              <w:left w:val="nil"/>
              <w:bottom w:val="single" w:sz="16" w:space="0" w:color="000000"/>
              <w:right w:val="nil"/>
            </w:tcBorders>
            <w:shd w:val="clear" w:color="auto" w:fill="FFFFFF"/>
            <w:vAlign w:val="bottom"/>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Social</w:t>
            </w:r>
          </w:p>
        </w:tc>
        <w:tc>
          <w:tcPr>
            <w:tcW w:w="1142" w:type="dxa"/>
            <w:tcBorders>
              <w:top w:val="double" w:sz="8" w:space="0" w:color="000000"/>
              <w:left w:val="nil"/>
              <w:bottom w:val="single" w:sz="16" w:space="0" w:color="000000"/>
              <w:right w:val="nil"/>
            </w:tcBorders>
            <w:shd w:val="clear" w:color="auto" w:fill="FFFFFF"/>
            <w:vAlign w:val="bottom"/>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Emotional</w:t>
            </w:r>
          </w:p>
        </w:tc>
        <w:tc>
          <w:tcPr>
            <w:tcW w:w="1013" w:type="dxa"/>
            <w:tcBorders>
              <w:top w:val="double" w:sz="8" w:space="0" w:color="000000"/>
              <w:left w:val="nil"/>
              <w:bottom w:val="single" w:sz="16" w:space="0" w:color="000000"/>
              <w:right w:val="nil"/>
            </w:tcBorders>
            <w:shd w:val="clear" w:color="auto" w:fill="FFFFFF"/>
            <w:vAlign w:val="bottom"/>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Price</w:t>
            </w:r>
          </w:p>
        </w:tc>
        <w:tc>
          <w:tcPr>
            <w:tcW w:w="1458" w:type="dxa"/>
            <w:tcBorders>
              <w:top w:val="double" w:sz="8" w:space="0" w:color="000000"/>
              <w:left w:val="nil"/>
              <w:bottom w:val="single" w:sz="16" w:space="0" w:color="000000"/>
              <w:right w:val="nil"/>
            </w:tcBorders>
            <w:shd w:val="clear" w:color="auto" w:fill="FFFFFF"/>
            <w:vAlign w:val="bottom"/>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Purchase intention</w:t>
            </w:r>
          </w:p>
        </w:tc>
      </w:tr>
      <w:tr w:rsidR="0009507B" w:rsidRPr="0009507B">
        <w:tc>
          <w:tcPr>
            <w:tcW w:w="1852" w:type="dxa"/>
            <w:vMerge w:val="restart"/>
            <w:tcBorders>
              <w:top w:val="single" w:sz="16" w:space="0" w:color="000000"/>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Quality</w:t>
            </w:r>
          </w:p>
        </w:tc>
        <w:tc>
          <w:tcPr>
            <w:tcW w:w="1974"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Pearson Correlation</w:t>
            </w:r>
          </w:p>
        </w:tc>
        <w:tc>
          <w:tcPr>
            <w:tcW w:w="1013"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1</w:t>
            </w:r>
          </w:p>
        </w:tc>
        <w:tc>
          <w:tcPr>
            <w:tcW w:w="1011"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.264</w:t>
            </w:r>
            <w:r w:rsidRPr="0009507B">
              <w:rPr>
                <w:rFonts w:ascii="Times New Roman" w:hAnsi="Times New Roman" w:cs="Times New Roman"/>
                <w:kern w:val="0"/>
                <w:sz w:val="24"/>
                <w:szCs w:val="24"/>
                <w:vertAlign w:val="superscript"/>
              </w:rPr>
              <w:t>**</w:t>
            </w:r>
          </w:p>
        </w:tc>
        <w:tc>
          <w:tcPr>
            <w:tcW w:w="1142"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.504</w:t>
            </w:r>
            <w:r w:rsidRPr="0009507B">
              <w:rPr>
                <w:rFonts w:ascii="Times New Roman" w:hAnsi="Times New Roman" w:cs="Times New Roman"/>
                <w:kern w:val="0"/>
                <w:sz w:val="24"/>
                <w:szCs w:val="24"/>
                <w:vertAlign w:val="superscript"/>
              </w:rPr>
              <w:t>**</w:t>
            </w:r>
          </w:p>
        </w:tc>
        <w:tc>
          <w:tcPr>
            <w:tcW w:w="1013"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.285</w:t>
            </w:r>
            <w:r w:rsidRPr="0009507B">
              <w:rPr>
                <w:rFonts w:ascii="Times New Roman" w:hAnsi="Times New Roman" w:cs="Times New Roman"/>
                <w:kern w:val="0"/>
                <w:sz w:val="24"/>
                <w:szCs w:val="24"/>
                <w:vertAlign w:val="superscript"/>
              </w:rPr>
              <w:t>**</w:t>
            </w:r>
          </w:p>
        </w:tc>
        <w:tc>
          <w:tcPr>
            <w:tcW w:w="1458" w:type="dxa"/>
            <w:tcBorders>
              <w:top w:val="single" w:sz="16" w:space="0" w:color="000000"/>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.456</w:t>
            </w:r>
            <w:r w:rsidRPr="0009507B">
              <w:rPr>
                <w:rFonts w:ascii="Times New Roman" w:hAnsi="Times New Roman" w:cs="Times New Roman"/>
                <w:kern w:val="0"/>
                <w:sz w:val="24"/>
                <w:szCs w:val="24"/>
                <w:vertAlign w:val="superscript"/>
              </w:rPr>
              <w:t>**</w:t>
            </w:r>
          </w:p>
        </w:tc>
      </w:tr>
      <w:tr w:rsidR="0009507B" w:rsidRPr="0009507B">
        <w:tc>
          <w:tcPr>
            <w:tcW w:w="1852" w:type="dxa"/>
            <w:vMerge/>
            <w:tcBorders>
              <w:top w:val="single" w:sz="16" w:space="0" w:color="000000"/>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Sig. (2-tailed)</w:t>
            </w:r>
          </w:p>
        </w:tc>
        <w:tc>
          <w:tcPr>
            <w:tcW w:w="1013" w:type="dxa"/>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011"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142"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458"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r>
      <w:tr w:rsidR="0009507B" w:rsidRPr="0009507B">
        <w:tc>
          <w:tcPr>
            <w:tcW w:w="1852" w:type="dxa"/>
            <w:vMerge/>
            <w:tcBorders>
              <w:top w:val="single" w:sz="16" w:space="0" w:color="000000"/>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N</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1"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142"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458"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r>
      <w:tr w:rsidR="0009507B" w:rsidRPr="0009507B">
        <w:tc>
          <w:tcPr>
            <w:tcW w:w="1852" w:type="dxa"/>
            <w:vMerge w:val="restart"/>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Social</w:t>
            </w:r>
          </w:p>
        </w:tc>
        <w:tc>
          <w:tcPr>
            <w:tcW w:w="1974"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Pearson Correlation</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.264</w:t>
            </w:r>
            <w:r w:rsidRPr="0009507B">
              <w:rPr>
                <w:rFonts w:ascii="Times New Roman" w:hAnsi="Times New Roman" w:cs="Times New Roman"/>
                <w:kern w:val="0"/>
                <w:sz w:val="24"/>
                <w:szCs w:val="24"/>
                <w:vertAlign w:val="superscript"/>
              </w:rPr>
              <w:t>**</w:t>
            </w:r>
          </w:p>
        </w:tc>
        <w:tc>
          <w:tcPr>
            <w:tcW w:w="1011"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1</w:t>
            </w:r>
          </w:p>
        </w:tc>
        <w:tc>
          <w:tcPr>
            <w:tcW w:w="1142"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.283</w:t>
            </w:r>
            <w:r w:rsidRPr="0009507B">
              <w:rPr>
                <w:rFonts w:ascii="Times New Roman" w:hAnsi="Times New Roman" w:cs="Times New Roman"/>
                <w:kern w:val="0"/>
                <w:sz w:val="24"/>
                <w:szCs w:val="24"/>
                <w:vertAlign w:val="superscript"/>
              </w:rPr>
              <w:t>**</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.220</w:t>
            </w:r>
            <w:r w:rsidRPr="0009507B">
              <w:rPr>
                <w:rFonts w:ascii="Times New Roman" w:hAnsi="Times New Roman" w:cs="Times New Roman"/>
                <w:kern w:val="0"/>
                <w:sz w:val="24"/>
                <w:szCs w:val="24"/>
                <w:vertAlign w:val="superscript"/>
              </w:rPr>
              <w:t>**</w:t>
            </w:r>
          </w:p>
        </w:tc>
        <w:tc>
          <w:tcPr>
            <w:tcW w:w="1458"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.223</w:t>
            </w:r>
            <w:r w:rsidRPr="0009507B">
              <w:rPr>
                <w:rFonts w:ascii="Times New Roman" w:hAnsi="Times New Roman" w:cs="Times New Roman"/>
                <w:kern w:val="0"/>
                <w:sz w:val="24"/>
                <w:szCs w:val="24"/>
                <w:vertAlign w:val="superscript"/>
              </w:rPr>
              <w:t>**</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Sig. (2-tailed)</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1" w:type="dxa"/>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142"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458"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N</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1"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142"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458"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r>
      <w:tr w:rsidR="0009507B" w:rsidRPr="0009507B">
        <w:tc>
          <w:tcPr>
            <w:tcW w:w="1852" w:type="dxa"/>
            <w:vMerge w:val="restart"/>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Emotional</w:t>
            </w:r>
          </w:p>
        </w:tc>
        <w:tc>
          <w:tcPr>
            <w:tcW w:w="1974"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Pearson Correlation</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.504</w:t>
            </w:r>
            <w:r w:rsidRPr="0009507B">
              <w:rPr>
                <w:rFonts w:ascii="Times New Roman" w:hAnsi="Times New Roman" w:cs="Times New Roman"/>
                <w:kern w:val="0"/>
                <w:sz w:val="24"/>
                <w:szCs w:val="24"/>
                <w:vertAlign w:val="superscript"/>
              </w:rPr>
              <w:t>**</w:t>
            </w:r>
          </w:p>
        </w:tc>
        <w:tc>
          <w:tcPr>
            <w:tcW w:w="1011"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.283</w:t>
            </w:r>
            <w:r w:rsidRPr="0009507B">
              <w:rPr>
                <w:rFonts w:ascii="Times New Roman" w:hAnsi="Times New Roman" w:cs="Times New Roman"/>
                <w:kern w:val="0"/>
                <w:sz w:val="24"/>
                <w:szCs w:val="24"/>
                <w:vertAlign w:val="superscript"/>
              </w:rPr>
              <w:t>**</w:t>
            </w:r>
          </w:p>
        </w:tc>
        <w:tc>
          <w:tcPr>
            <w:tcW w:w="1142"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1</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.575</w:t>
            </w:r>
            <w:r w:rsidRPr="0009507B">
              <w:rPr>
                <w:rFonts w:ascii="Times New Roman" w:hAnsi="Times New Roman" w:cs="Times New Roman"/>
                <w:kern w:val="0"/>
                <w:sz w:val="24"/>
                <w:szCs w:val="24"/>
                <w:vertAlign w:val="superscript"/>
              </w:rPr>
              <w:t>**</w:t>
            </w:r>
          </w:p>
        </w:tc>
        <w:tc>
          <w:tcPr>
            <w:tcW w:w="1458"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.550</w:t>
            </w:r>
            <w:r w:rsidRPr="0009507B">
              <w:rPr>
                <w:rFonts w:ascii="Times New Roman" w:hAnsi="Times New Roman" w:cs="Times New Roman"/>
                <w:kern w:val="0"/>
                <w:sz w:val="24"/>
                <w:szCs w:val="24"/>
                <w:vertAlign w:val="superscript"/>
              </w:rPr>
              <w:t>**</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Sig. (2-tailed)</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1"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142" w:type="dxa"/>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458"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N</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1"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142"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458"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r>
      <w:tr w:rsidR="0009507B" w:rsidRPr="0009507B">
        <w:tc>
          <w:tcPr>
            <w:tcW w:w="1852" w:type="dxa"/>
            <w:vMerge w:val="restart"/>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Price</w:t>
            </w:r>
          </w:p>
        </w:tc>
        <w:tc>
          <w:tcPr>
            <w:tcW w:w="1974"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Pearson Correlation</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.285</w:t>
            </w:r>
            <w:r w:rsidRPr="0009507B">
              <w:rPr>
                <w:rFonts w:ascii="Times New Roman" w:hAnsi="Times New Roman" w:cs="Times New Roman"/>
                <w:kern w:val="0"/>
                <w:sz w:val="24"/>
                <w:szCs w:val="24"/>
                <w:vertAlign w:val="superscript"/>
              </w:rPr>
              <w:t>**</w:t>
            </w:r>
          </w:p>
        </w:tc>
        <w:tc>
          <w:tcPr>
            <w:tcW w:w="1011"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.220</w:t>
            </w:r>
            <w:r w:rsidRPr="0009507B">
              <w:rPr>
                <w:rFonts w:ascii="Times New Roman" w:hAnsi="Times New Roman" w:cs="Times New Roman"/>
                <w:kern w:val="0"/>
                <w:sz w:val="24"/>
                <w:szCs w:val="24"/>
                <w:vertAlign w:val="superscript"/>
              </w:rPr>
              <w:t>**</w:t>
            </w:r>
          </w:p>
        </w:tc>
        <w:tc>
          <w:tcPr>
            <w:tcW w:w="1142"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.575</w:t>
            </w:r>
            <w:r w:rsidRPr="0009507B">
              <w:rPr>
                <w:rFonts w:ascii="Times New Roman" w:hAnsi="Times New Roman" w:cs="Times New Roman"/>
                <w:kern w:val="0"/>
                <w:sz w:val="24"/>
                <w:szCs w:val="24"/>
                <w:vertAlign w:val="superscript"/>
              </w:rPr>
              <w:t>**</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1</w:t>
            </w:r>
          </w:p>
        </w:tc>
        <w:tc>
          <w:tcPr>
            <w:tcW w:w="1458" w:type="dxa"/>
            <w:tcBorders>
              <w:left w:val="nil"/>
              <w:bottom w:val="nil"/>
              <w:right w:val="nil"/>
            </w:tcBorders>
            <w:shd w:val="clear" w:color="auto" w:fill="FFFFFF"/>
          </w:tcPr>
          <w:p w:rsidR="0009507B" w:rsidRPr="0009507B" w:rsidRDefault="00204296" w:rsidP="0009507B">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hint="eastAsia"/>
                <w:kern w:val="0"/>
                <w:sz w:val="24"/>
                <w:szCs w:val="24"/>
              </w:rPr>
              <w:t>4</w:t>
            </w:r>
            <w:r w:rsidR="0009507B" w:rsidRPr="0009507B">
              <w:rPr>
                <w:rFonts w:ascii="Times New Roman" w:hAnsi="Times New Roman" w:cs="Times New Roman"/>
                <w:kern w:val="0"/>
                <w:sz w:val="24"/>
                <w:szCs w:val="24"/>
              </w:rPr>
              <w:t>49</w:t>
            </w:r>
            <w:r w:rsidR="0009507B" w:rsidRPr="0009507B">
              <w:rPr>
                <w:rFonts w:ascii="Times New Roman" w:hAnsi="Times New Roman" w:cs="Times New Roman"/>
                <w:kern w:val="0"/>
                <w:sz w:val="24"/>
                <w:szCs w:val="24"/>
                <w:vertAlign w:val="superscript"/>
              </w:rPr>
              <w:t>**</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Sig. (2-tailed)</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1"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142"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3" w:type="dxa"/>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458"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r>
      <w:tr w:rsidR="0009507B" w:rsidRPr="0009507B">
        <w:tc>
          <w:tcPr>
            <w:tcW w:w="1852" w:type="dxa"/>
            <w:vMerge/>
            <w:tcBorders>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N</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1"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142"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3"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458" w:type="dxa"/>
            <w:tcBorders>
              <w:top w:val="nil"/>
              <w:left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r>
      <w:tr w:rsidR="0009507B" w:rsidRPr="0009507B">
        <w:tc>
          <w:tcPr>
            <w:tcW w:w="1852" w:type="dxa"/>
            <w:vMerge w:val="restart"/>
            <w:tcBorders>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Purchase intention</w:t>
            </w:r>
          </w:p>
        </w:tc>
        <w:tc>
          <w:tcPr>
            <w:tcW w:w="1974"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Pearson Correlation</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.456</w:t>
            </w:r>
            <w:r w:rsidRPr="0009507B">
              <w:rPr>
                <w:rFonts w:ascii="Times New Roman" w:hAnsi="Times New Roman" w:cs="Times New Roman"/>
                <w:kern w:val="0"/>
                <w:sz w:val="24"/>
                <w:szCs w:val="24"/>
                <w:vertAlign w:val="superscript"/>
              </w:rPr>
              <w:t>**</w:t>
            </w:r>
          </w:p>
        </w:tc>
        <w:tc>
          <w:tcPr>
            <w:tcW w:w="1011"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.223</w:t>
            </w:r>
            <w:r w:rsidRPr="0009507B">
              <w:rPr>
                <w:rFonts w:ascii="Times New Roman" w:hAnsi="Times New Roman" w:cs="Times New Roman"/>
                <w:kern w:val="0"/>
                <w:sz w:val="24"/>
                <w:szCs w:val="24"/>
                <w:vertAlign w:val="superscript"/>
              </w:rPr>
              <w:t>**</w:t>
            </w:r>
          </w:p>
        </w:tc>
        <w:tc>
          <w:tcPr>
            <w:tcW w:w="1142"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.550</w:t>
            </w:r>
            <w:r w:rsidRPr="0009507B">
              <w:rPr>
                <w:rFonts w:ascii="Times New Roman" w:hAnsi="Times New Roman" w:cs="Times New Roman"/>
                <w:kern w:val="0"/>
                <w:sz w:val="24"/>
                <w:szCs w:val="24"/>
                <w:vertAlign w:val="superscript"/>
              </w:rPr>
              <w:t>**</w:t>
            </w:r>
          </w:p>
        </w:tc>
        <w:tc>
          <w:tcPr>
            <w:tcW w:w="1013"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.349</w:t>
            </w:r>
            <w:r w:rsidRPr="0009507B">
              <w:rPr>
                <w:rFonts w:ascii="Times New Roman" w:hAnsi="Times New Roman" w:cs="Times New Roman"/>
                <w:kern w:val="0"/>
                <w:sz w:val="24"/>
                <w:szCs w:val="24"/>
                <w:vertAlign w:val="superscript"/>
              </w:rPr>
              <w:t>**</w:t>
            </w:r>
          </w:p>
        </w:tc>
        <w:tc>
          <w:tcPr>
            <w:tcW w:w="1458" w:type="dxa"/>
            <w:tcBorders>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1</w:t>
            </w:r>
          </w:p>
        </w:tc>
      </w:tr>
      <w:tr w:rsidR="0009507B" w:rsidRPr="0009507B">
        <w:tc>
          <w:tcPr>
            <w:tcW w:w="1852" w:type="dxa"/>
            <w:vMerge/>
            <w:tcBorders>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Sig. (2-tailed)</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1"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142"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013" w:type="dxa"/>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.000</w:t>
            </w:r>
          </w:p>
        </w:tc>
        <w:tc>
          <w:tcPr>
            <w:tcW w:w="1458" w:type="dxa"/>
            <w:tcBorders>
              <w:top w:val="nil"/>
              <w:left w:val="nil"/>
              <w:bottom w:val="nil"/>
              <w:right w:val="nil"/>
            </w:tcBorders>
            <w:shd w:val="clear" w:color="auto" w:fill="FFFFFF"/>
            <w:vAlign w:val="center"/>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r>
      <w:tr w:rsidR="0009507B" w:rsidRPr="0009507B">
        <w:tc>
          <w:tcPr>
            <w:tcW w:w="1852" w:type="dxa"/>
            <w:vMerge/>
            <w:tcBorders>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p>
        </w:tc>
        <w:tc>
          <w:tcPr>
            <w:tcW w:w="1974"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N</w:t>
            </w:r>
          </w:p>
        </w:tc>
        <w:tc>
          <w:tcPr>
            <w:tcW w:w="1013"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1"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142"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013"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c>
          <w:tcPr>
            <w:tcW w:w="1458" w:type="dxa"/>
            <w:tcBorders>
              <w:top w:val="nil"/>
              <w:left w:val="nil"/>
              <w:bottom w:val="double" w:sz="8" w:space="0" w:color="000000"/>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300</w:t>
            </w:r>
          </w:p>
        </w:tc>
      </w:tr>
      <w:tr w:rsidR="0009507B" w:rsidRPr="0009507B">
        <w:tc>
          <w:tcPr>
            <w:tcW w:w="9463" w:type="dxa"/>
            <w:gridSpan w:val="7"/>
            <w:tcBorders>
              <w:top w:val="nil"/>
              <w:left w:val="nil"/>
              <w:bottom w:val="nil"/>
              <w:right w:val="nil"/>
            </w:tcBorders>
            <w:shd w:val="clear" w:color="auto" w:fill="FFFFFF"/>
          </w:tcPr>
          <w:p w:rsidR="0009507B" w:rsidRPr="0009507B" w:rsidRDefault="0009507B" w:rsidP="0009507B">
            <w:pPr>
              <w:autoSpaceDE w:val="0"/>
              <w:autoSpaceDN w:val="0"/>
              <w:adjustRightInd w:val="0"/>
              <w:spacing w:line="400" w:lineRule="atLeast"/>
              <w:jc w:val="left"/>
              <w:rPr>
                <w:rFonts w:ascii="Times New Roman" w:hAnsi="Times New Roman" w:cs="Times New Roman"/>
                <w:kern w:val="0"/>
                <w:sz w:val="24"/>
                <w:szCs w:val="24"/>
              </w:rPr>
            </w:pPr>
            <w:r w:rsidRPr="0009507B">
              <w:rPr>
                <w:rFonts w:ascii="Times New Roman" w:hAnsi="Times New Roman" w:cs="Times New Roman"/>
                <w:kern w:val="0"/>
                <w:sz w:val="24"/>
                <w:szCs w:val="24"/>
              </w:rPr>
              <w:t>**. Correlation is significant at the 0.01 level (2-tailed).</w:t>
            </w:r>
          </w:p>
        </w:tc>
      </w:tr>
    </w:tbl>
    <w:p w:rsidR="008C4A4E" w:rsidRDefault="008C4A4E"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1C0" w:rsidRDefault="002161C0" w:rsidP="0021680C">
      <w:pPr>
        <w:spacing w:line="360" w:lineRule="auto"/>
        <w:rPr>
          <w:rFonts w:ascii="Arial" w:hAnsi="Arial" w:cs="Arial"/>
          <w:b/>
          <w:color w:val="000000"/>
          <w:sz w:val="24"/>
          <w:szCs w:val="24"/>
          <w:shd w:val="clear" w:color="auto" w:fill="FFFFFF"/>
        </w:rPr>
      </w:pPr>
    </w:p>
    <w:p w:rsidR="0021680C" w:rsidRPr="00204296" w:rsidRDefault="00204296" w:rsidP="0021680C">
      <w:pPr>
        <w:spacing w:line="360" w:lineRule="auto"/>
        <w:rPr>
          <w:rFonts w:ascii="Arial" w:hAnsi="Arial" w:cs="Arial"/>
          <w:color w:val="000000"/>
          <w:sz w:val="30"/>
          <w:szCs w:val="30"/>
          <w:shd w:val="clear" w:color="auto" w:fill="FFFFFF"/>
        </w:rPr>
      </w:pPr>
      <w:r w:rsidRPr="00204296">
        <w:rPr>
          <w:rFonts w:ascii="Arial" w:hAnsi="Arial" w:cs="Arial"/>
          <w:color w:val="000000"/>
          <w:sz w:val="30"/>
          <w:szCs w:val="30"/>
          <w:shd w:val="clear" w:color="auto" w:fill="FFFFFF"/>
        </w:rPr>
        <w:lastRenderedPageBreak/>
        <w:t>5. Regression analysis</w:t>
      </w:r>
    </w:p>
    <w:p w:rsidR="00204296" w:rsidRPr="00204296" w:rsidRDefault="00204296" w:rsidP="00204296">
      <w:pPr>
        <w:autoSpaceDE w:val="0"/>
        <w:autoSpaceDN w:val="0"/>
        <w:adjustRightInd w:val="0"/>
        <w:jc w:val="left"/>
        <w:rPr>
          <w:rFonts w:ascii="Arial" w:hAnsi="Arial" w:cs="Arial"/>
          <w:kern w:val="0"/>
          <w:szCs w:val="21"/>
        </w:rPr>
      </w:pPr>
    </w:p>
    <w:tbl>
      <w:tblPr>
        <w:tblW w:w="4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1456"/>
        <w:gridCol w:w="1454"/>
        <w:gridCol w:w="1010"/>
      </w:tblGrid>
      <w:tr w:rsidR="00204296" w:rsidRPr="00204296">
        <w:tc>
          <w:tcPr>
            <w:tcW w:w="4708" w:type="dxa"/>
            <w:gridSpan w:val="4"/>
            <w:tcBorders>
              <w:top w:val="nil"/>
              <w:left w:val="nil"/>
              <w:bottom w:val="nil"/>
              <w:right w:val="nil"/>
            </w:tcBorders>
            <w:shd w:val="clear" w:color="auto" w:fill="FFFFFF"/>
            <w:vAlign w:val="center"/>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b/>
                <w:bCs/>
                <w:color w:val="000000"/>
                <w:kern w:val="0"/>
                <w:szCs w:val="21"/>
              </w:rPr>
              <w:t>Variables Entered/Removed</w:t>
            </w:r>
            <w:r w:rsidRPr="00204296">
              <w:rPr>
                <w:rFonts w:ascii="Arial" w:eastAsia="MingLiU" w:hAnsi="Arial" w:cs="Arial"/>
                <w:b/>
                <w:bCs/>
                <w:color w:val="000000"/>
                <w:kern w:val="0"/>
                <w:szCs w:val="21"/>
                <w:vertAlign w:val="superscript"/>
              </w:rPr>
              <w:t>b</w:t>
            </w:r>
          </w:p>
        </w:tc>
      </w:tr>
      <w:tr w:rsidR="00204296" w:rsidRPr="00204296">
        <w:tc>
          <w:tcPr>
            <w:tcW w:w="790" w:type="dxa"/>
            <w:tcBorders>
              <w:top w:val="double" w:sz="8" w:space="0" w:color="000000"/>
              <w:left w:val="nil"/>
              <w:bottom w:val="single" w:sz="16"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Model</w:t>
            </w:r>
          </w:p>
        </w:tc>
        <w:tc>
          <w:tcPr>
            <w:tcW w:w="1455"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Variables Entered</w:t>
            </w:r>
          </w:p>
        </w:tc>
        <w:tc>
          <w:tcPr>
            <w:tcW w:w="1453"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Variables Removed</w:t>
            </w:r>
          </w:p>
        </w:tc>
        <w:tc>
          <w:tcPr>
            <w:tcW w:w="1010"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Method</w:t>
            </w:r>
          </w:p>
        </w:tc>
      </w:tr>
      <w:tr w:rsidR="00204296" w:rsidRPr="00204296">
        <w:tc>
          <w:tcPr>
            <w:tcW w:w="790"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1</w:t>
            </w:r>
          </w:p>
        </w:tc>
        <w:tc>
          <w:tcPr>
            <w:tcW w:w="1455"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Price, Social, Quality, Emotional</w:t>
            </w:r>
          </w:p>
        </w:tc>
        <w:tc>
          <w:tcPr>
            <w:tcW w:w="1453"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w:t>
            </w:r>
          </w:p>
        </w:tc>
        <w:tc>
          <w:tcPr>
            <w:tcW w:w="1010"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Enter</w:t>
            </w:r>
          </w:p>
        </w:tc>
      </w:tr>
      <w:tr w:rsidR="00204296" w:rsidRPr="00204296">
        <w:tc>
          <w:tcPr>
            <w:tcW w:w="4708" w:type="dxa"/>
            <w:gridSpan w:val="4"/>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a. All requested variables entered.</w:t>
            </w:r>
          </w:p>
        </w:tc>
      </w:tr>
      <w:tr w:rsidR="00204296" w:rsidRPr="00204296">
        <w:tc>
          <w:tcPr>
            <w:tcW w:w="4708" w:type="dxa"/>
            <w:gridSpan w:val="4"/>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b. Dependent Variable: Purchase intention</w:t>
            </w:r>
          </w:p>
        </w:tc>
      </w:tr>
    </w:tbl>
    <w:p w:rsidR="00204296" w:rsidRDefault="00204296" w:rsidP="00204296">
      <w:pPr>
        <w:autoSpaceDE w:val="0"/>
        <w:autoSpaceDN w:val="0"/>
        <w:adjustRightInd w:val="0"/>
        <w:jc w:val="left"/>
        <w:rPr>
          <w:rFonts w:ascii="Arial" w:hAnsi="Arial" w:cs="Arial"/>
          <w:kern w:val="0"/>
          <w:szCs w:val="21"/>
        </w:rPr>
      </w:pPr>
    </w:p>
    <w:p w:rsidR="00204296" w:rsidRPr="00204296" w:rsidRDefault="00204296" w:rsidP="00204296">
      <w:pPr>
        <w:autoSpaceDE w:val="0"/>
        <w:autoSpaceDN w:val="0"/>
        <w:adjustRightInd w:val="0"/>
        <w:jc w:val="left"/>
        <w:rPr>
          <w:rFonts w:ascii="Arial" w:hAnsi="Arial" w:cs="Arial"/>
          <w:kern w:val="0"/>
          <w:szCs w:val="21"/>
        </w:rPr>
      </w:pPr>
    </w:p>
    <w:tbl>
      <w:tblPr>
        <w:tblW w:w="5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1010"/>
        <w:gridCol w:w="1077"/>
        <w:gridCol w:w="1456"/>
        <w:gridCol w:w="1456"/>
      </w:tblGrid>
      <w:tr w:rsidR="00204296" w:rsidRPr="00204296">
        <w:tc>
          <w:tcPr>
            <w:tcW w:w="5787" w:type="dxa"/>
            <w:gridSpan w:val="5"/>
            <w:tcBorders>
              <w:top w:val="nil"/>
              <w:left w:val="nil"/>
              <w:bottom w:val="nil"/>
              <w:right w:val="nil"/>
            </w:tcBorders>
            <w:shd w:val="clear" w:color="auto" w:fill="FFFFFF"/>
            <w:vAlign w:val="center"/>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b/>
                <w:bCs/>
                <w:color w:val="000000"/>
                <w:kern w:val="0"/>
                <w:szCs w:val="21"/>
              </w:rPr>
              <w:t>Model Summary</w:t>
            </w:r>
          </w:p>
        </w:tc>
      </w:tr>
      <w:tr w:rsidR="00204296" w:rsidRPr="00204296">
        <w:tc>
          <w:tcPr>
            <w:tcW w:w="790" w:type="dxa"/>
            <w:tcBorders>
              <w:top w:val="double" w:sz="8" w:space="0" w:color="000000"/>
              <w:left w:val="nil"/>
              <w:bottom w:val="single" w:sz="16"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Model</w:t>
            </w:r>
          </w:p>
        </w:tc>
        <w:tc>
          <w:tcPr>
            <w:tcW w:w="1010"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R</w:t>
            </w:r>
          </w:p>
        </w:tc>
        <w:tc>
          <w:tcPr>
            <w:tcW w:w="1077"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R Square</w:t>
            </w:r>
          </w:p>
        </w:tc>
        <w:tc>
          <w:tcPr>
            <w:tcW w:w="1455"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Adjusted R Square</w:t>
            </w:r>
          </w:p>
        </w:tc>
        <w:tc>
          <w:tcPr>
            <w:tcW w:w="1455"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Std. Error of the Estimate</w:t>
            </w:r>
          </w:p>
        </w:tc>
      </w:tr>
      <w:tr w:rsidR="00204296" w:rsidRPr="00204296">
        <w:tc>
          <w:tcPr>
            <w:tcW w:w="790"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1</w:t>
            </w:r>
          </w:p>
        </w:tc>
        <w:tc>
          <w:tcPr>
            <w:tcW w:w="1010"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.590</w:t>
            </w:r>
            <w:r w:rsidRPr="00204296">
              <w:rPr>
                <w:rFonts w:ascii="Arial" w:eastAsia="MingLiU" w:hAnsi="Arial" w:cs="Arial"/>
                <w:color w:val="000000"/>
                <w:kern w:val="0"/>
                <w:szCs w:val="21"/>
                <w:vertAlign w:val="superscript"/>
              </w:rPr>
              <w:t>a</w:t>
            </w:r>
          </w:p>
        </w:tc>
        <w:tc>
          <w:tcPr>
            <w:tcW w:w="1077"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.348</w:t>
            </w:r>
          </w:p>
        </w:tc>
        <w:tc>
          <w:tcPr>
            <w:tcW w:w="1455"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.340</w:t>
            </w:r>
          </w:p>
        </w:tc>
        <w:tc>
          <w:tcPr>
            <w:tcW w:w="1455" w:type="dxa"/>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.45363</w:t>
            </w:r>
          </w:p>
        </w:tc>
      </w:tr>
      <w:tr w:rsidR="00204296" w:rsidRPr="00204296">
        <w:tc>
          <w:tcPr>
            <w:tcW w:w="5787" w:type="dxa"/>
            <w:gridSpan w:val="5"/>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a. Predictors: (Constant), Price, Social, Quality, Emotional</w:t>
            </w:r>
          </w:p>
        </w:tc>
      </w:tr>
    </w:tbl>
    <w:p w:rsidR="00204296" w:rsidRPr="00204296" w:rsidRDefault="00204296" w:rsidP="00204296">
      <w:pPr>
        <w:spacing w:line="360" w:lineRule="auto"/>
        <w:rPr>
          <w:rFonts w:ascii="Arial" w:hAnsi="Arial" w:cs="Arial"/>
          <w:color w:val="000000"/>
          <w:szCs w:val="21"/>
          <w:shd w:val="clear" w:color="auto" w:fill="FFFFFF"/>
        </w:rPr>
      </w:pP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71"/>
        <w:gridCol w:w="1456"/>
        <w:gridCol w:w="1009"/>
        <w:gridCol w:w="1398"/>
        <w:gridCol w:w="1010"/>
        <w:gridCol w:w="1010"/>
      </w:tblGrid>
      <w:tr w:rsidR="00204296" w:rsidRPr="00204296">
        <w:tc>
          <w:tcPr>
            <w:tcW w:w="7879" w:type="dxa"/>
            <w:gridSpan w:val="7"/>
            <w:tcBorders>
              <w:top w:val="nil"/>
              <w:left w:val="nil"/>
              <w:bottom w:val="nil"/>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b/>
                <w:bCs/>
                <w:color w:val="000000"/>
                <w:szCs w:val="21"/>
                <w:shd w:val="clear" w:color="auto" w:fill="FFFFFF"/>
              </w:rPr>
              <w:t>ANOVA</w:t>
            </w:r>
            <w:r w:rsidRPr="00204296">
              <w:rPr>
                <w:rFonts w:ascii="Arial" w:hAnsi="Arial" w:cs="Arial"/>
                <w:b/>
                <w:bCs/>
                <w:color w:val="000000"/>
                <w:szCs w:val="21"/>
                <w:shd w:val="clear" w:color="auto" w:fill="FFFFFF"/>
                <w:vertAlign w:val="superscript"/>
              </w:rPr>
              <w:t>b</w:t>
            </w:r>
          </w:p>
        </w:tc>
      </w:tr>
      <w:tr w:rsidR="00204296" w:rsidRPr="00204296">
        <w:tc>
          <w:tcPr>
            <w:tcW w:w="1998" w:type="dxa"/>
            <w:gridSpan w:val="2"/>
            <w:tcBorders>
              <w:top w:val="double" w:sz="8" w:space="0" w:color="000000"/>
              <w:left w:val="nil"/>
              <w:bottom w:val="single" w:sz="16"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Model</w:t>
            </w:r>
          </w:p>
        </w:tc>
        <w:tc>
          <w:tcPr>
            <w:tcW w:w="1455"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Sum of Squares</w:t>
            </w:r>
          </w:p>
        </w:tc>
        <w:tc>
          <w:tcPr>
            <w:tcW w:w="1009"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spacing w:line="360" w:lineRule="auto"/>
              <w:rPr>
                <w:rFonts w:ascii="Arial" w:hAnsi="Arial" w:cs="Arial"/>
                <w:color w:val="000000"/>
                <w:szCs w:val="21"/>
                <w:shd w:val="clear" w:color="auto" w:fill="FFFFFF"/>
              </w:rPr>
            </w:pPr>
            <w:proofErr w:type="spellStart"/>
            <w:r w:rsidRPr="00204296">
              <w:rPr>
                <w:rFonts w:ascii="Arial" w:hAnsi="Arial" w:cs="Arial"/>
                <w:color w:val="000000"/>
                <w:szCs w:val="21"/>
                <w:shd w:val="clear" w:color="auto" w:fill="FFFFFF"/>
              </w:rPr>
              <w:t>df</w:t>
            </w:r>
            <w:proofErr w:type="spellEnd"/>
          </w:p>
        </w:tc>
        <w:tc>
          <w:tcPr>
            <w:tcW w:w="1397"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Mean Square</w:t>
            </w:r>
          </w:p>
        </w:tc>
        <w:tc>
          <w:tcPr>
            <w:tcW w:w="1010"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F</w:t>
            </w:r>
          </w:p>
        </w:tc>
        <w:tc>
          <w:tcPr>
            <w:tcW w:w="1010" w:type="dxa"/>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Sig.</w:t>
            </w:r>
          </w:p>
        </w:tc>
      </w:tr>
      <w:tr w:rsidR="00204296" w:rsidRPr="00204296">
        <w:tc>
          <w:tcPr>
            <w:tcW w:w="727" w:type="dxa"/>
            <w:vMerge w:val="restart"/>
            <w:tcBorders>
              <w:top w:val="single" w:sz="16" w:space="0" w:color="000000"/>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1</w:t>
            </w:r>
          </w:p>
        </w:tc>
        <w:tc>
          <w:tcPr>
            <w:tcW w:w="1271"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Regression</w:t>
            </w:r>
          </w:p>
        </w:tc>
        <w:tc>
          <w:tcPr>
            <w:tcW w:w="1455"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32.453</w:t>
            </w:r>
          </w:p>
        </w:tc>
        <w:tc>
          <w:tcPr>
            <w:tcW w:w="1009"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4</w:t>
            </w:r>
          </w:p>
        </w:tc>
        <w:tc>
          <w:tcPr>
            <w:tcW w:w="1397"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8.113</w:t>
            </w:r>
          </w:p>
        </w:tc>
        <w:tc>
          <w:tcPr>
            <w:tcW w:w="1010"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39.427</w:t>
            </w:r>
          </w:p>
        </w:tc>
        <w:tc>
          <w:tcPr>
            <w:tcW w:w="1010" w:type="dxa"/>
            <w:tcBorders>
              <w:top w:val="single" w:sz="16" w:space="0" w:color="000000"/>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.000</w:t>
            </w:r>
            <w:r w:rsidRPr="00204296">
              <w:rPr>
                <w:rFonts w:ascii="Arial" w:hAnsi="Arial" w:cs="Arial"/>
                <w:color w:val="000000"/>
                <w:szCs w:val="21"/>
                <w:shd w:val="clear" w:color="auto" w:fill="FFFFFF"/>
                <w:vertAlign w:val="superscript"/>
              </w:rPr>
              <w:t>a</w:t>
            </w: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p>
        </w:tc>
        <w:tc>
          <w:tcPr>
            <w:tcW w:w="1271" w:type="dxa"/>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Residual</w:t>
            </w:r>
          </w:p>
        </w:tc>
        <w:tc>
          <w:tcPr>
            <w:tcW w:w="1455" w:type="dxa"/>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60.704</w:t>
            </w:r>
          </w:p>
        </w:tc>
        <w:tc>
          <w:tcPr>
            <w:tcW w:w="1009" w:type="dxa"/>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295</w:t>
            </w:r>
          </w:p>
        </w:tc>
        <w:tc>
          <w:tcPr>
            <w:tcW w:w="1397" w:type="dxa"/>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.206</w:t>
            </w:r>
          </w:p>
        </w:tc>
        <w:tc>
          <w:tcPr>
            <w:tcW w:w="1010" w:type="dxa"/>
            <w:tcBorders>
              <w:top w:val="nil"/>
              <w:left w:val="nil"/>
              <w:bottom w:val="nil"/>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p>
        </w:tc>
        <w:tc>
          <w:tcPr>
            <w:tcW w:w="1010" w:type="dxa"/>
            <w:tcBorders>
              <w:top w:val="nil"/>
              <w:left w:val="nil"/>
              <w:bottom w:val="nil"/>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p>
        </w:tc>
        <w:tc>
          <w:tcPr>
            <w:tcW w:w="1271" w:type="dxa"/>
            <w:tcBorders>
              <w:top w:val="nil"/>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Total</w:t>
            </w:r>
          </w:p>
        </w:tc>
        <w:tc>
          <w:tcPr>
            <w:tcW w:w="1455" w:type="dxa"/>
            <w:tcBorders>
              <w:top w:val="nil"/>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93.158</w:t>
            </w:r>
          </w:p>
        </w:tc>
        <w:tc>
          <w:tcPr>
            <w:tcW w:w="1009" w:type="dxa"/>
            <w:tcBorders>
              <w:top w:val="nil"/>
              <w:left w:val="nil"/>
              <w:bottom w:val="double" w:sz="8" w:space="0" w:color="000000"/>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299</w:t>
            </w:r>
          </w:p>
        </w:tc>
        <w:tc>
          <w:tcPr>
            <w:tcW w:w="1397" w:type="dxa"/>
            <w:tcBorders>
              <w:top w:val="nil"/>
              <w:left w:val="nil"/>
              <w:bottom w:val="double" w:sz="8" w:space="0" w:color="000000"/>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p>
        </w:tc>
        <w:tc>
          <w:tcPr>
            <w:tcW w:w="1010" w:type="dxa"/>
            <w:tcBorders>
              <w:top w:val="nil"/>
              <w:left w:val="nil"/>
              <w:bottom w:val="double" w:sz="8" w:space="0" w:color="000000"/>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p>
        </w:tc>
        <w:tc>
          <w:tcPr>
            <w:tcW w:w="1010" w:type="dxa"/>
            <w:tcBorders>
              <w:top w:val="nil"/>
              <w:left w:val="nil"/>
              <w:bottom w:val="double" w:sz="8" w:space="0" w:color="000000"/>
              <w:right w:val="nil"/>
            </w:tcBorders>
            <w:shd w:val="clear" w:color="auto" w:fill="FFFFFF"/>
            <w:vAlign w:val="center"/>
          </w:tcPr>
          <w:p w:rsidR="00204296" w:rsidRPr="00204296" w:rsidRDefault="00204296" w:rsidP="00204296">
            <w:pPr>
              <w:spacing w:line="360" w:lineRule="auto"/>
              <w:rPr>
                <w:rFonts w:ascii="Arial" w:hAnsi="Arial" w:cs="Arial"/>
                <w:color w:val="000000"/>
                <w:szCs w:val="21"/>
                <w:shd w:val="clear" w:color="auto" w:fill="FFFFFF"/>
              </w:rPr>
            </w:pPr>
          </w:p>
        </w:tc>
      </w:tr>
      <w:tr w:rsidR="00204296" w:rsidRPr="00204296">
        <w:tc>
          <w:tcPr>
            <w:tcW w:w="7879" w:type="dxa"/>
            <w:gridSpan w:val="7"/>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a. Predictors: (Constant), Price, Social, Quality, Emotional</w:t>
            </w:r>
          </w:p>
        </w:tc>
      </w:tr>
      <w:tr w:rsidR="00204296" w:rsidRPr="00204296">
        <w:tc>
          <w:tcPr>
            <w:tcW w:w="7879" w:type="dxa"/>
            <w:gridSpan w:val="7"/>
            <w:tcBorders>
              <w:top w:val="nil"/>
              <w:left w:val="nil"/>
              <w:bottom w:val="nil"/>
              <w:right w:val="nil"/>
            </w:tcBorders>
            <w:shd w:val="clear" w:color="auto" w:fill="FFFFFF"/>
          </w:tcPr>
          <w:p w:rsidR="00204296" w:rsidRPr="00204296" w:rsidRDefault="00204296" w:rsidP="00204296">
            <w:pPr>
              <w:spacing w:line="360" w:lineRule="auto"/>
              <w:rPr>
                <w:rFonts w:ascii="Arial" w:hAnsi="Arial" w:cs="Arial"/>
                <w:color w:val="000000"/>
                <w:szCs w:val="21"/>
                <w:shd w:val="clear" w:color="auto" w:fill="FFFFFF"/>
              </w:rPr>
            </w:pPr>
            <w:r w:rsidRPr="00204296">
              <w:rPr>
                <w:rFonts w:ascii="Arial" w:hAnsi="Arial" w:cs="Arial"/>
                <w:color w:val="000000"/>
                <w:szCs w:val="21"/>
                <w:shd w:val="clear" w:color="auto" w:fill="FFFFFF"/>
              </w:rPr>
              <w:t>b. Dependent Variable: Purchase intention</w:t>
            </w:r>
          </w:p>
        </w:tc>
      </w:tr>
    </w:tbl>
    <w:p w:rsidR="00204296" w:rsidRDefault="00204296" w:rsidP="00204296">
      <w:pPr>
        <w:autoSpaceDE w:val="0"/>
        <w:autoSpaceDN w:val="0"/>
        <w:adjustRightInd w:val="0"/>
        <w:jc w:val="left"/>
        <w:rPr>
          <w:rFonts w:ascii="Arial" w:hAnsi="Arial" w:cs="Arial"/>
          <w:color w:val="000000"/>
          <w:szCs w:val="21"/>
          <w:shd w:val="clear" w:color="auto" w:fill="FFFFFF"/>
        </w:rPr>
      </w:pPr>
    </w:p>
    <w:p w:rsidR="00204296" w:rsidRDefault="00204296" w:rsidP="00204296">
      <w:pPr>
        <w:autoSpaceDE w:val="0"/>
        <w:autoSpaceDN w:val="0"/>
        <w:adjustRightInd w:val="0"/>
        <w:jc w:val="left"/>
        <w:rPr>
          <w:rFonts w:ascii="Arial" w:hAnsi="Arial" w:cs="Arial"/>
          <w:kern w:val="0"/>
          <w:szCs w:val="21"/>
        </w:rPr>
      </w:pPr>
    </w:p>
    <w:p w:rsidR="002161C0" w:rsidRDefault="002161C0" w:rsidP="00204296">
      <w:pPr>
        <w:autoSpaceDE w:val="0"/>
        <w:autoSpaceDN w:val="0"/>
        <w:adjustRightInd w:val="0"/>
        <w:jc w:val="left"/>
        <w:rPr>
          <w:rFonts w:ascii="Arial" w:hAnsi="Arial" w:cs="Arial"/>
          <w:kern w:val="0"/>
          <w:szCs w:val="21"/>
        </w:rPr>
      </w:pPr>
    </w:p>
    <w:p w:rsidR="002161C0" w:rsidRDefault="002161C0" w:rsidP="00204296">
      <w:pPr>
        <w:autoSpaceDE w:val="0"/>
        <w:autoSpaceDN w:val="0"/>
        <w:adjustRightInd w:val="0"/>
        <w:jc w:val="left"/>
        <w:rPr>
          <w:rFonts w:ascii="Arial" w:hAnsi="Arial" w:cs="Arial"/>
          <w:kern w:val="0"/>
          <w:szCs w:val="21"/>
        </w:rPr>
      </w:pPr>
    </w:p>
    <w:p w:rsidR="002161C0" w:rsidRDefault="002161C0" w:rsidP="00204296">
      <w:pPr>
        <w:autoSpaceDE w:val="0"/>
        <w:autoSpaceDN w:val="0"/>
        <w:adjustRightInd w:val="0"/>
        <w:jc w:val="left"/>
        <w:rPr>
          <w:rFonts w:ascii="Arial" w:hAnsi="Arial" w:cs="Arial"/>
          <w:kern w:val="0"/>
          <w:szCs w:val="21"/>
        </w:rPr>
      </w:pPr>
    </w:p>
    <w:p w:rsidR="002161C0" w:rsidRDefault="002161C0" w:rsidP="00204296">
      <w:pPr>
        <w:autoSpaceDE w:val="0"/>
        <w:autoSpaceDN w:val="0"/>
        <w:adjustRightInd w:val="0"/>
        <w:jc w:val="left"/>
        <w:rPr>
          <w:rFonts w:ascii="Arial" w:hAnsi="Arial" w:cs="Arial"/>
          <w:kern w:val="0"/>
          <w:szCs w:val="21"/>
        </w:rPr>
      </w:pPr>
    </w:p>
    <w:p w:rsidR="002161C0" w:rsidRDefault="002161C0" w:rsidP="00204296">
      <w:pPr>
        <w:autoSpaceDE w:val="0"/>
        <w:autoSpaceDN w:val="0"/>
        <w:adjustRightInd w:val="0"/>
        <w:jc w:val="left"/>
        <w:rPr>
          <w:rFonts w:ascii="Arial" w:hAnsi="Arial" w:cs="Arial"/>
          <w:kern w:val="0"/>
          <w:szCs w:val="21"/>
        </w:rPr>
      </w:pPr>
    </w:p>
    <w:p w:rsidR="002161C0" w:rsidRPr="00204296" w:rsidRDefault="002161C0" w:rsidP="00204296">
      <w:pPr>
        <w:autoSpaceDE w:val="0"/>
        <w:autoSpaceDN w:val="0"/>
        <w:adjustRightInd w:val="0"/>
        <w:jc w:val="left"/>
        <w:rPr>
          <w:rFonts w:ascii="Arial" w:hAnsi="Arial" w:cs="Arial"/>
          <w:kern w:val="0"/>
          <w:szCs w:val="21"/>
        </w:rPr>
      </w:pPr>
    </w:p>
    <w:tbl>
      <w:tblPr>
        <w:tblW w:w="8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165"/>
        <w:gridCol w:w="1324"/>
        <w:gridCol w:w="1323"/>
        <w:gridCol w:w="1456"/>
        <w:gridCol w:w="1011"/>
        <w:gridCol w:w="1011"/>
      </w:tblGrid>
      <w:tr w:rsidR="00204296" w:rsidRPr="00204296">
        <w:tc>
          <w:tcPr>
            <w:tcW w:w="8012" w:type="dxa"/>
            <w:gridSpan w:val="7"/>
            <w:tcBorders>
              <w:top w:val="nil"/>
              <w:left w:val="nil"/>
              <w:bottom w:val="nil"/>
              <w:right w:val="nil"/>
            </w:tcBorders>
            <w:shd w:val="clear" w:color="auto" w:fill="FFFFFF"/>
            <w:vAlign w:val="center"/>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b/>
                <w:bCs/>
                <w:color w:val="000000"/>
                <w:kern w:val="0"/>
                <w:szCs w:val="21"/>
              </w:rPr>
              <w:lastRenderedPageBreak/>
              <w:t>Coefficients</w:t>
            </w:r>
            <w:r w:rsidRPr="00204296">
              <w:rPr>
                <w:rFonts w:ascii="Arial" w:eastAsia="MingLiU" w:hAnsi="Arial" w:cs="Arial"/>
                <w:b/>
                <w:bCs/>
                <w:color w:val="000000"/>
                <w:kern w:val="0"/>
                <w:szCs w:val="21"/>
                <w:vertAlign w:val="superscript"/>
              </w:rPr>
              <w:t>a</w:t>
            </w:r>
          </w:p>
        </w:tc>
      </w:tr>
      <w:tr w:rsidR="00204296" w:rsidRPr="00204296">
        <w:tc>
          <w:tcPr>
            <w:tcW w:w="1892" w:type="dxa"/>
            <w:gridSpan w:val="2"/>
            <w:vMerge w:val="restart"/>
            <w:tcBorders>
              <w:top w:val="double" w:sz="8" w:space="0" w:color="000000"/>
              <w:left w:val="nil"/>
              <w:bottom w:val="single" w:sz="16"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Model</w:t>
            </w:r>
          </w:p>
        </w:tc>
        <w:tc>
          <w:tcPr>
            <w:tcW w:w="2645" w:type="dxa"/>
            <w:gridSpan w:val="2"/>
            <w:tcBorders>
              <w:top w:val="double" w:sz="8" w:space="0" w:color="000000"/>
              <w:left w:val="nil"/>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Unstandardized Coefficients</w:t>
            </w:r>
          </w:p>
        </w:tc>
        <w:tc>
          <w:tcPr>
            <w:tcW w:w="1455" w:type="dxa"/>
            <w:tcBorders>
              <w:top w:val="double" w:sz="8" w:space="0" w:color="000000"/>
              <w:left w:val="nil"/>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Standardized Coefficients</w:t>
            </w:r>
          </w:p>
        </w:tc>
        <w:tc>
          <w:tcPr>
            <w:tcW w:w="1010" w:type="dxa"/>
            <w:vMerge w:val="restart"/>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t</w:t>
            </w:r>
          </w:p>
        </w:tc>
        <w:tc>
          <w:tcPr>
            <w:tcW w:w="1010" w:type="dxa"/>
            <w:vMerge w:val="restart"/>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Sig.</w:t>
            </w:r>
          </w:p>
        </w:tc>
      </w:tr>
      <w:tr w:rsidR="00204296" w:rsidRPr="00204296">
        <w:tc>
          <w:tcPr>
            <w:tcW w:w="1892" w:type="dxa"/>
            <w:gridSpan w:val="2"/>
            <w:vMerge/>
            <w:tcBorders>
              <w:top w:val="double" w:sz="8" w:space="0" w:color="000000"/>
              <w:left w:val="nil"/>
              <w:bottom w:val="single" w:sz="16" w:space="0" w:color="000000"/>
              <w:right w:val="nil"/>
            </w:tcBorders>
            <w:shd w:val="clear" w:color="auto" w:fill="FFFFFF"/>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323" w:type="dxa"/>
            <w:tcBorders>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B</w:t>
            </w:r>
          </w:p>
        </w:tc>
        <w:tc>
          <w:tcPr>
            <w:tcW w:w="1322" w:type="dxa"/>
            <w:tcBorders>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Std. Error</w:t>
            </w:r>
          </w:p>
        </w:tc>
        <w:tc>
          <w:tcPr>
            <w:tcW w:w="1455" w:type="dxa"/>
            <w:tcBorders>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spacing w:line="320" w:lineRule="atLeast"/>
              <w:ind w:left="60" w:right="60"/>
              <w:jc w:val="center"/>
              <w:rPr>
                <w:rFonts w:ascii="Arial" w:eastAsia="MingLiU" w:hAnsi="Arial" w:cs="Arial"/>
                <w:color w:val="000000"/>
                <w:kern w:val="0"/>
                <w:szCs w:val="21"/>
              </w:rPr>
            </w:pPr>
            <w:r w:rsidRPr="00204296">
              <w:rPr>
                <w:rFonts w:ascii="Arial" w:eastAsia="MingLiU" w:hAnsi="Arial" w:cs="Arial"/>
                <w:color w:val="000000"/>
                <w:kern w:val="0"/>
                <w:szCs w:val="21"/>
              </w:rPr>
              <w:t>Beta</w:t>
            </w:r>
          </w:p>
        </w:tc>
        <w:tc>
          <w:tcPr>
            <w:tcW w:w="1010" w:type="dxa"/>
            <w:vMerge/>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010" w:type="dxa"/>
            <w:vMerge/>
            <w:tcBorders>
              <w:top w:val="double" w:sz="8" w:space="0" w:color="000000"/>
              <w:left w:val="nil"/>
              <w:bottom w:val="single" w:sz="16" w:space="0" w:color="000000"/>
              <w:right w:val="nil"/>
            </w:tcBorders>
            <w:shd w:val="clear" w:color="auto" w:fill="FFFFFF"/>
            <w:vAlign w:val="bottom"/>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r>
      <w:tr w:rsidR="00204296" w:rsidRPr="00204296">
        <w:tc>
          <w:tcPr>
            <w:tcW w:w="727" w:type="dxa"/>
            <w:vMerge w:val="restart"/>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1</w:t>
            </w:r>
          </w:p>
        </w:tc>
        <w:tc>
          <w:tcPr>
            <w:tcW w:w="1165" w:type="dxa"/>
            <w:tcBorders>
              <w:top w:val="single" w:sz="16" w:space="0" w:color="000000"/>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(Constant)</w:t>
            </w:r>
          </w:p>
        </w:tc>
        <w:tc>
          <w:tcPr>
            <w:tcW w:w="1323" w:type="dxa"/>
            <w:tcBorders>
              <w:top w:val="single" w:sz="16" w:space="0" w:color="000000"/>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.783</w:t>
            </w:r>
          </w:p>
        </w:tc>
        <w:tc>
          <w:tcPr>
            <w:tcW w:w="1322" w:type="dxa"/>
            <w:tcBorders>
              <w:top w:val="single" w:sz="16" w:space="0" w:color="000000"/>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.224</w:t>
            </w:r>
          </w:p>
        </w:tc>
        <w:tc>
          <w:tcPr>
            <w:tcW w:w="1455" w:type="dxa"/>
            <w:tcBorders>
              <w:top w:val="single" w:sz="16" w:space="0" w:color="000000"/>
              <w:left w:val="nil"/>
              <w:bottom w:val="nil"/>
              <w:right w:val="nil"/>
            </w:tcBorders>
            <w:shd w:val="clear" w:color="auto" w:fill="FFFFFF"/>
            <w:vAlign w:val="center"/>
          </w:tcPr>
          <w:p w:rsidR="00204296" w:rsidRPr="00204296" w:rsidRDefault="00204296" w:rsidP="00204296">
            <w:pPr>
              <w:autoSpaceDE w:val="0"/>
              <w:autoSpaceDN w:val="0"/>
              <w:adjustRightInd w:val="0"/>
              <w:jc w:val="center"/>
              <w:rPr>
                <w:rFonts w:ascii="Arial" w:hAnsi="Arial" w:cs="Arial"/>
                <w:kern w:val="0"/>
                <w:szCs w:val="21"/>
              </w:rPr>
            </w:pPr>
          </w:p>
        </w:tc>
        <w:tc>
          <w:tcPr>
            <w:tcW w:w="1010" w:type="dxa"/>
            <w:tcBorders>
              <w:top w:val="single" w:sz="16" w:space="0" w:color="000000"/>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3.503</w:t>
            </w:r>
          </w:p>
        </w:tc>
        <w:tc>
          <w:tcPr>
            <w:tcW w:w="1010" w:type="dxa"/>
            <w:tcBorders>
              <w:top w:val="single" w:sz="16" w:space="0" w:color="000000"/>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.001</w:t>
            </w: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16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Quality</w:t>
            </w:r>
          </w:p>
        </w:tc>
        <w:tc>
          <w:tcPr>
            <w:tcW w:w="1323"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.232</w:t>
            </w:r>
          </w:p>
        </w:tc>
        <w:tc>
          <w:tcPr>
            <w:tcW w:w="1322"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.055</w:t>
            </w:r>
          </w:p>
        </w:tc>
        <w:tc>
          <w:tcPr>
            <w:tcW w:w="145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.234</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4.244</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.000</w:t>
            </w: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16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Social</w:t>
            </w:r>
          </w:p>
        </w:tc>
        <w:tc>
          <w:tcPr>
            <w:tcW w:w="1323"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.034</w:t>
            </w:r>
          </w:p>
        </w:tc>
        <w:tc>
          <w:tcPr>
            <w:tcW w:w="1322"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.042</w:t>
            </w:r>
          </w:p>
        </w:tc>
        <w:tc>
          <w:tcPr>
            <w:tcW w:w="145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.040</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.802</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.423</w:t>
            </w: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16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Emotional</w:t>
            </w:r>
          </w:p>
        </w:tc>
        <w:tc>
          <w:tcPr>
            <w:tcW w:w="1323"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.433</w:t>
            </w:r>
          </w:p>
        </w:tc>
        <w:tc>
          <w:tcPr>
            <w:tcW w:w="1322"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.071</w:t>
            </w:r>
          </w:p>
        </w:tc>
        <w:tc>
          <w:tcPr>
            <w:tcW w:w="1455"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.394</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6.138</w:t>
            </w:r>
          </w:p>
        </w:tc>
        <w:tc>
          <w:tcPr>
            <w:tcW w:w="1010" w:type="dxa"/>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.000</w:t>
            </w:r>
          </w:p>
        </w:tc>
      </w:tr>
      <w:tr w:rsidR="00204296" w:rsidRPr="00204296">
        <w:tc>
          <w:tcPr>
            <w:tcW w:w="727" w:type="dxa"/>
            <w:vMerge/>
            <w:tcBorders>
              <w:top w:val="single" w:sz="16" w:space="0" w:color="000000"/>
              <w:left w:val="nil"/>
              <w:bottom w:val="double" w:sz="8" w:space="0" w:color="000000"/>
              <w:right w:val="nil"/>
            </w:tcBorders>
            <w:shd w:val="clear" w:color="auto" w:fill="FFFFFF"/>
          </w:tcPr>
          <w:p w:rsidR="00204296" w:rsidRPr="00204296" w:rsidRDefault="00204296" w:rsidP="00204296">
            <w:pPr>
              <w:autoSpaceDE w:val="0"/>
              <w:autoSpaceDN w:val="0"/>
              <w:adjustRightInd w:val="0"/>
              <w:jc w:val="left"/>
              <w:rPr>
                <w:rFonts w:ascii="Arial" w:eastAsia="MingLiU" w:hAnsi="Arial" w:cs="Arial"/>
                <w:color w:val="000000"/>
                <w:kern w:val="0"/>
                <w:szCs w:val="21"/>
              </w:rPr>
            </w:pPr>
          </w:p>
        </w:tc>
        <w:tc>
          <w:tcPr>
            <w:tcW w:w="1165"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Price</w:t>
            </w:r>
          </w:p>
        </w:tc>
        <w:tc>
          <w:tcPr>
            <w:tcW w:w="1323"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.043</w:t>
            </w:r>
          </w:p>
        </w:tc>
        <w:tc>
          <w:tcPr>
            <w:tcW w:w="1322"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.052</w:t>
            </w:r>
          </w:p>
        </w:tc>
        <w:tc>
          <w:tcPr>
            <w:tcW w:w="1455"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.047</w:t>
            </w:r>
          </w:p>
        </w:tc>
        <w:tc>
          <w:tcPr>
            <w:tcW w:w="1010"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eastAsia="MingLiU" w:hAnsi="Arial" w:cs="Arial"/>
                <w:color w:val="000000"/>
                <w:kern w:val="0"/>
                <w:szCs w:val="21"/>
              </w:rPr>
            </w:pPr>
            <w:r w:rsidRPr="00204296">
              <w:rPr>
                <w:rFonts w:ascii="Arial" w:eastAsia="MingLiU" w:hAnsi="Arial" w:cs="Arial"/>
                <w:color w:val="000000"/>
                <w:kern w:val="0"/>
                <w:szCs w:val="21"/>
              </w:rPr>
              <w:t>.814</w:t>
            </w:r>
          </w:p>
        </w:tc>
        <w:tc>
          <w:tcPr>
            <w:tcW w:w="1010" w:type="dxa"/>
            <w:tcBorders>
              <w:top w:val="nil"/>
              <w:left w:val="nil"/>
              <w:bottom w:val="double" w:sz="8" w:space="0" w:color="000000"/>
              <w:right w:val="nil"/>
            </w:tcBorders>
            <w:shd w:val="clear" w:color="auto" w:fill="FFFFFF"/>
          </w:tcPr>
          <w:p w:rsidR="00204296" w:rsidRPr="00204296" w:rsidRDefault="00204296" w:rsidP="00204296">
            <w:pPr>
              <w:autoSpaceDE w:val="0"/>
              <w:autoSpaceDN w:val="0"/>
              <w:adjustRightInd w:val="0"/>
              <w:spacing w:line="320" w:lineRule="atLeast"/>
              <w:ind w:left="60" w:right="60"/>
              <w:jc w:val="right"/>
              <w:rPr>
                <w:rFonts w:ascii="Arial" w:hAnsi="Arial" w:cs="Arial"/>
                <w:color w:val="000000"/>
                <w:kern w:val="0"/>
                <w:szCs w:val="21"/>
              </w:rPr>
            </w:pPr>
            <w:r w:rsidRPr="00204296">
              <w:rPr>
                <w:rFonts w:ascii="Arial" w:eastAsia="MingLiU" w:hAnsi="Arial" w:cs="Arial"/>
                <w:color w:val="000000"/>
                <w:kern w:val="0"/>
                <w:szCs w:val="21"/>
              </w:rPr>
              <w:t>.</w:t>
            </w:r>
            <w:r w:rsidRPr="00204296">
              <w:rPr>
                <w:rFonts w:ascii="Arial" w:hAnsi="Arial" w:cs="Arial"/>
                <w:color w:val="000000"/>
                <w:kern w:val="0"/>
                <w:szCs w:val="21"/>
              </w:rPr>
              <w:t>000</w:t>
            </w:r>
          </w:p>
        </w:tc>
      </w:tr>
      <w:tr w:rsidR="00204296" w:rsidRPr="00204296">
        <w:tc>
          <w:tcPr>
            <w:tcW w:w="8012" w:type="dxa"/>
            <w:gridSpan w:val="7"/>
            <w:tcBorders>
              <w:top w:val="nil"/>
              <w:left w:val="nil"/>
              <w:bottom w:val="nil"/>
              <w:right w:val="nil"/>
            </w:tcBorders>
            <w:shd w:val="clear" w:color="auto" w:fill="FFFFFF"/>
          </w:tcPr>
          <w:p w:rsidR="00204296" w:rsidRPr="00204296" w:rsidRDefault="00204296" w:rsidP="00204296">
            <w:pPr>
              <w:autoSpaceDE w:val="0"/>
              <w:autoSpaceDN w:val="0"/>
              <w:adjustRightInd w:val="0"/>
              <w:spacing w:line="320" w:lineRule="atLeast"/>
              <w:ind w:left="60" w:right="60"/>
              <w:jc w:val="left"/>
              <w:rPr>
                <w:rFonts w:ascii="Arial" w:eastAsia="MingLiU" w:hAnsi="Arial" w:cs="Arial"/>
                <w:color w:val="000000"/>
                <w:kern w:val="0"/>
                <w:szCs w:val="21"/>
              </w:rPr>
            </w:pPr>
            <w:r w:rsidRPr="00204296">
              <w:rPr>
                <w:rFonts w:ascii="Arial" w:eastAsia="MingLiU" w:hAnsi="Arial" w:cs="Arial"/>
                <w:color w:val="000000"/>
                <w:kern w:val="0"/>
                <w:szCs w:val="21"/>
              </w:rPr>
              <w:t>a. Dependent Variable: Purchase intention</w:t>
            </w:r>
          </w:p>
        </w:tc>
      </w:tr>
    </w:tbl>
    <w:p w:rsidR="00DE01E2" w:rsidRPr="00204296" w:rsidRDefault="00DE01E2" w:rsidP="00204296">
      <w:pPr>
        <w:autoSpaceDE w:val="0"/>
        <w:autoSpaceDN w:val="0"/>
        <w:adjustRightInd w:val="0"/>
        <w:spacing w:line="400" w:lineRule="atLeast"/>
        <w:jc w:val="left"/>
        <w:rPr>
          <w:rFonts w:ascii="Times New Roman" w:hAnsi="Times New Roman" w:cs="Times New Roman"/>
          <w:kern w:val="0"/>
          <w:sz w:val="24"/>
          <w:szCs w:val="24"/>
        </w:rPr>
      </w:pPr>
    </w:p>
    <w:p w:rsidR="0021680C" w:rsidRPr="00DE01E2" w:rsidRDefault="00204296" w:rsidP="005F2304">
      <w:pPr>
        <w:pStyle w:val="2"/>
        <w:rPr>
          <w:rFonts w:ascii="Arial" w:hAnsi="Arial" w:cs="Arial"/>
          <w:b w:val="0"/>
          <w:sz w:val="30"/>
          <w:szCs w:val="30"/>
          <w:shd w:val="clear" w:color="auto" w:fill="FFFFFF"/>
        </w:rPr>
      </w:pPr>
      <w:bookmarkStart w:id="101" w:name="_Toc17268163"/>
      <w:r w:rsidRPr="00DE01E2">
        <w:rPr>
          <w:rFonts w:ascii="Arial" w:hAnsi="Arial" w:cs="Arial"/>
          <w:b w:val="0"/>
          <w:sz w:val="30"/>
          <w:szCs w:val="30"/>
          <w:shd w:val="clear" w:color="auto" w:fill="FFFFFF"/>
        </w:rPr>
        <w:t>Appendix 3</w:t>
      </w:r>
      <w:r w:rsidR="00DE01E2">
        <w:rPr>
          <w:rFonts w:ascii="Arial" w:hAnsi="Arial" w:cs="Arial" w:hint="eastAsia"/>
          <w:b w:val="0"/>
          <w:sz w:val="30"/>
          <w:szCs w:val="30"/>
          <w:shd w:val="clear" w:color="auto" w:fill="FFFFFF"/>
        </w:rPr>
        <w:t xml:space="preserve">: </w:t>
      </w:r>
      <w:r w:rsidRPr="00DE01E2">
        <w:rPr>
          <w:rFonts w:ascii="Arial" w:hAnsi="Arial" w:cs="Arial"/>
          <w:b w:val="0"/>
          <w:sz w:val="30"/>
          <w:szCs w:val="30"/>
          <w:shd w:val="clear" w:color="auto" w:fill="FFFFFF"/>
        </w:rPr>
        <w:t>Initial Research Paper Proposal</w:t>
      </w:r>
      <w:bookmarkEnd w:id="101"/>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A. INITIAL RESEARCH PAPER PROPOSAL (30%)</w:t>
      </w:r>
    </w:p>
    <w:tbl>
      <w:tblPr>
        <w:tblStyle w:val="a5"/>
        <w:tblW w:w="8789" w:type="dxa"/>
        <w:tblInd w:w="250" w:type="dxa"/>
        <w:tblLook w:val="04A0" w:firstRow="1" w:lastRow="0" w:firstColumn="1" w:lastColumn="0" w:noHBand="0" w:noVBand="1"/>
      </w:tblPr>
      <w:tblGrid>
        <w:gridCol w:w="1723"/>
        <w:gridCol w:w="7066"/>
      </w:tblGrid>
      <w:tr w:rsidR="00F82056" w:rsidRPr="00F82056" w:rsidTr="00E1562A">
        <w:trPr>
          <w:trHeight w:val="520"/>
        </w:trPr>
        <w:tc>
          <w:tcPr>
            <w:tcW w:w="1297" w:type="dxa"/>
          </w:tcPr>
          <w:p w:rsidR="00F82056" w:rsidRPr="00F82056" w:rsidRDefault="00F82056" w:rsidP="00F82056">
            <w:pPr>
              <w:spacing w:line="360" w:lineRule="auto"/>
              <w:rPr>
                <w:rFonts w:ascii="Arial" w:hAnsi="Arial" w:cs="Arial"/>
                <w:b/>
                <w:color w:val="000000"/>
                <w:sz w:val="24"/>
                <w:szCs w:val="24"/>
                <w:shd w:val="clear" w:color="auto" w:fill="FFFFFF"/>
              </w:rPr>
            </w:pPr>
            <w:r w:rsidRPr="00F82056">
              <w:rPr>
                <w:rFonts w:ascii="Arial" w:hAnsi="Arial" w:cs="Arial" w:hint="eastAsia"/>
                <w:b/>
                <w:color w:val="000000"/>
                <w:sz w:val="24"/>
                <w:szCs w:val="24"/>
                <w:shd w:val="clear" w:color="auto" w:fill="FFFFFF"/>
              </w:rPr>
              <w:t>Student name &amp; ID</w:t>
            </w:r>
          </w:p>
        </w:tc>
        <w:tc>
          <w:tcPr>
            <w:tcW w:w="7492"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Wangcheng&amp;I17013959</w:t>
            </w:r>
          </w:p>
        </w:tc>
      </w:tr>
      <w:tr w:rsidR="00F82056" w:rsidRPr="00F82056" w:rsidTr="00E1562A">
        <w:trPr>
          <w:trHeight w:val="555"/>
        </w:trPr>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t>Broad area</w:t>
            </w:r>
          </w:p>
        </w:tc>
        <w:tc>
          <w:tcPr>
            <w:tcW w:w="7492"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color w:val="000000"/>
                <w:sz w:val="24"/>
                <w:szCs w:val="24"/>
                <w:shd w:val="clear" w:color="auto" w:fill="FFFFFF"/>
              </w:rPr>
              <w:t>Marketing</w:t>
            </w:r>
          </w:p>
        </w:tc>
      </w:tr>
      <w:tr w:rsidR="00F82056" w:rsidRPr="00F82056" w:rsidTr="00E1562A">
        <w:trPr>
          <w:trHeight w:val="749"/>
        </w:trPr>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t>Concise title</w:t>
            </w:r>
          </w:p>
        </w:tc>
        <w:tc>
          <w:tcPr>
            <w:tcW w:w="7492"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Factors Influencing New Energy Vehicle Purchase Intention: A study in China</w:t>
            </w:r>
          </w:p>
        </w:tc>
      </w:tr>
      <w:tr w:rsidR="00F82056" w:rsidRPr="00F82056" w:rsidTr="00E1562A">
        <w:trPr>
          <w:trHeight w:val="1708"/>
        </w:trPr>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t>Problem definition</w:t>
            </w:r>
          </w:p>
        </w:tc>
        <w:tc>
          <w:tcPr>
            <w:tcW w:w="7492" w:type="dxa"/>
          </w:tcPr>
          <w:p w:rsid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At present, due to rapid economic growth, science and technology have ushered in the golden stage of development. While improving the living environment and the quality of life, people are also increasingly suffering from environmental pollution and excessive energy consumption</w:t>
            </w:r>
            <w:r>
              <w:rPr>
                <w:rFonts w:ascii="Arial" w:hAnsi="Arial" w:cs="Arial" w:hint="eastAsia"/>
                <w:color w:val="000000"/>
                <w:sz w:val="24"/>
                <w:szCs w:val="24"/>
                <w:shd w:val="clear" w:color="auto" w:fill="FFFFFF"/>
              </w:rPr>
              <w:t>.</w:t>
            </w:r>
          </w:p>
          <w:p w:rsidR="00F82056" w:rsidRDefault="00F82056" w:rsidP="00F82056">
            <w:pPr>
              <w:spacing w:line="360" w:lineRule="auto"/>
              <w:rPr>
                <w:rFonts w:ascii="Arial" w:hAnsi="Arial" w:cs="Arial"/>
                <w:color w:val="000000"/>
                <w:sz w:val="24"/>
                <w:szCs w:val="24"/>
                <w:shd w:val="clear" w:color="auto" w:fill="FFFFFF"/>
              </w:rPr>
            </w:pPr>
          </w:p>
          <w:p w:rsid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 xml:space="preserve">In 2018, the total sales volume of automobiles in China was 28.081 million. Although the sales volume was very high, it was 2.8% lower than that of 2017. However, data show that sales of new energy vehicles are still showing a steady growth trend. In </w:t>
            </w:r>
            <w:r w:rsidRPr="00F82056">
              <w:rPr>
                <w:rFonts w:ascii="Arial" w:hAnsi="Arial" w:cs="Arial"/>
                <w:color w:val="000000"/>
                <w:sz w:val="24"/>
                <w:szCs w:val="24"/>
                <w:shd w:val="clear" w:color="auto" w:fill="FFFFFF"/>
              </w:rPr>
              <w:lastRenderedPageBreak/>
              <w:t>2018, 1.256 million new energy vehicles were sold, up 61.7% from 2017</w:t>
            </w:r>
          </w:p>
          <w:p w:rsid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b/>
                <w:color w:val="000000"/>
                <w:sz w:val="24"/>
                <w:szCs w:val="24"/>
                <w:shd w:val="clear" w:color="auto" w:fill="FFFFFF"/>
              </w:rPr>
            </w:pPr>
            <w:r w:rsidRPr="00F82056">
              <w:rPr>
                <w:rFonts w:ascii="Arial" w:hAnsi="Arial" w:cs="Arial"/>
                <w:color w:val="000000"/>
                <w:sz w:val="24"/>
                <w:szCs w:val="24"/>
                <w:shd w:val="clear" w:color="auto" w:fill="FFFFFF"/>
              </w:rPr>
              <w:t>in order to reduce reliance on traditional energy, new energy automobile market has been rapid development, obviously, there is a reason for this development, on the one hand, the environmental protection consciousness of people had to ascend, the implementation of government policy, this is a common factor. On the other hand, may be related to the characteristics of new energy vehicles itself, as well as the consumer's attitude toward new energy vehicles unique about exactly which factors make more and more consumers want to buy new energy vehicles. Therefore, in order to study the reasons for the rapid development of new energy vehicles, this paper will study the influence of CPV on their purchase intention from the perspective of consumers.</w:t>
            </w:r>
          </w:p>
          <w:p w:rsidR="00F82056" w:rsidRPr="00F82056" w:rsidRDefault="00F82056" w:rsidP="00F82056">
            <w:pPr>
              <w:spacing w:line="360" w:lineRule="auto"/>
              <w:rPr>
                <w:rFonts w:ascii="Arial" w:hAnsi="Arial" w:cs="Arial"/>
                <w:color w:val="000000"/>
                <w:sz w:val="24"/>
                <w:szCs w:val="24"/>
                <w:shd w:val="clear" w:color="auto" w:fill="FFFFFF"/>
              </w:rPr>
            </w:pPr>
          </w:p>
        </w:tc>
      </w:tr>
      <w:tr w:rsidR="00F82056" w:rsidRPr="00F82056" w:rsidTr="00E1562A">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lastRenderedPageBreak/>
              <w:t>Research questions or objectives</w:t>
            </w:r>
          </w:p>
        </w:tc>
        <w:tc>
          <w:tcPr>
            <w:tcW w:w="7492"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According to (Ulaga and Chacour, 2016), when consumers decide whether to buy a commodity, they will be influenced by a lot of factors, and their perceived value of products is an important prerequisite for purchase. Therefore, based on CPV consists of price, emotion, social, and emotional value. The relationship between these four values and the willingness to purchase is studied. In order to study the intrinsic relationship between these factors and the willingness to purchase, there are a total of four research goals:</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b/>
                <w:i/>
                <w:color w:val="000000"/>
                <w:sz w:val="24"/>
                <w:szCs w:val="24"/>
                <w:shd w:val="clear" w:color="auto" w:fill="FFFFFF"/>
              </w:rPr>
              <w:t>RO1:</w:t>
            </w:r>
            <w:r w:rsidRPr="00F82056">
              <w:rPr>
                <w:rFonts w:ascii="Arial" w:hAnsi="Arial" w:cs="Arial"/>
                <w:color w:val="000000"/>
                <w:sz w:val="24"/>
                <w:szCs w:val="24"/>
                <w:shd w:val="clear" w:color="auto" w:fill="FFFFFF"/>
              </w:rPr>
              <w:t xml:space="preserve"> To study the influence of quality value on purchase </w:t>
            </w:r>
            <w:r w:rsidRPr="00F82056">
              <w:rPr>
                <w:rFonts w:ascii="Arial" w:hAnsi="Arial" w:cs="Arial"/>
                <w:color w:val="000000"/>
                <w:sz w:val="24"/>
                <w:szCs w:val="24"/>
                <w:shd w:val="clear" w:color="auto" w:fill="FFFFFF"/>
              </w:rPr>
              <w:lastRenderedPageBreak/>
              <w:t>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b/>
                <w:i/>
                <w:color w:val="000000"/>
                <w:sz w:val="24"/>
                <w:szCs w:val="24"/>
                <w:shd w:val="clear" w:color="auto" w:fill="FFFFFF"/>
              </w:rPr>
              <w:t>RO2:</w:t>
            </w:r>
            <w:r w:rsidRPr="00F82056">
              <w:rPr>
                <w:rFonts w:ascii="Arial" w:hAnsi="Arial" w:cs="Arial"/>
                <w:color w:val="000000"/>
                <w:sz w:val="24"/>
                <w:szCs w:val="24"/>
                <w:shd w:val="clear" w:color="auto" w:fill="FFFFFF"/>
              </w:rPr>
              <w:t xml:space="preserve"> To study the influence of price value on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b/>
                <w:i/>
                <w:color w:val="000000"/>
                <w:sz w:val="24"/>
                <w:szCs w:val="24"/>
                <w:shd w:val="clear" w:color="auto" w:fill="FFFFFF"/>
              </w:rPr>
              <w:t xml:space="preserve">RO3: </w:t>
            </w:r>
            <w:r w:rsidRPr="00F82056">
              <w:rPr>
                <w:rFonts w:ascii="Arial" w:hAnsi="Arial" w:cs="Arial"/>
                <w:color w:val="000000"/>
                <w:sz w:val="24"/>
                <w:szCs w:val="24"/>
                <w:shd w:val="clear" w:color="auto" w:fill="FFFFFF"/>
              </w:rPr>
              <w:t>To study the influence of emotional value on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b/>
                <w:i/>
                <w:color w:val="000000"/>
                <w:sz w:val="24"/>
                <w:szCs w:val="24"/>
                <w:shd w:val="clear" w:color="auto" w:fill="FFFFFF"/>
              </w:rPr>
              <w:t>RO4:</w:t>
            </w:r>
            <w:r w:rsidRPr="00F82056">
              <w:rPr>
                <w:rFonts w:ascii="Arial" w:hAnsi="Arial" w:cs="Arial"/>
                <w:color w:val="000000"/>
                <w:sz w:val="24"/>
                <w:szCs w:val="24"/>
                <w:shd w:val="clear" w:color="auto" w:fill="FFFFFF"/>
              </w:rPr>
              <w:t xml:space="preserve"> To study the influence of social value on purchase intention of NEV.</w:t>
            </w:r>
          </w:p>
          <w:p w:rsid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The main concerned questions for this research will be as following:</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numPr>
                <w:ilvl w:val="0"/>
                <w:numId w:val="2"/>
              </w:num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Is there any relationship between quality value and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numPr>
                <w:ilvl w:val="0"/>
                <w:numId w:val="2"/>
              </w:num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Is there any relationship between price value and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numPr>
                <w:ilvl w:val="0"/>
                <w:numId w:val="2"/>
              </w:num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Is there any relationship between emotional value and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numPr>
                <w:ilvl w:val="0"/>
                <w:numId w:val="2"/>
              </w:numPr>
              <w:spacing w:line="360" w:lineRule="auto"/>
              <w:rPr>
                <w:rFonts w:ascii="Arial" w:hAnsi="Arial" w:cs="Arial"/>
                <w:color w:val="000000"/>
                <w:sz w:val="24"/>
                <w:szCs w:val="24"/>
                <w:shd w:val="clear" w:color="auto" w:fill="FFFFFF"/>
              </w:rPr>
            </w:pPr>
            <w:r w:rsidRPr="00F82056">
              <w:rPr>
                <w:rFonts w:ascii="Arial" w:hAnsi="Arial" w:cs="Arial"/>
                <w:color w:val="000000"/>
                <w:sz w:val="24"/>
                <w:szCs w:val="24"/>
                <w:shd w:val="clear" w:color="auto" w:fill="FFFFFF"/>
              </w:rPr>
              <w:t>Is there any relationship between social value and purchase intention of NEV.</w:t>
            </w:r>
          </w:p>
          <w:p w:rsidR="00F82056" w:rsidRPr="00F82056"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p>
        </w:tc>
      </w:tr>
      <w:tr w:rsidR="00F82056" w:rsidRPr="00F82056" w:rsidTr="00E1562A">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lastRenderedPageBreak/>
              <w:t xml:space="preserve">Scope of </w:t>
            </w:r>
            <w:r w:rsidRPr="00F82056">
              <w:rPr>
                <w:rFonts w:ascii="Arial" w:hAnsi="Arial" w:cs="Arial" w:hint="eastAsia"/>
                <w:b/>
                <w:color w:val="000000"/>
                <w:sz w:val="24"/>
                <w:szCs w:val="24"/>
                <w:shd w:val="clear" w:color="auto" w:fill="FFFFFF"/>
              </w:rPr>
              <w:lastRenderedPageBreak/>
              <w:t>study</w:t>
            </w:r>
          </w:p>
        </w:tc>
        <w:tc>
          <w:tcPr>
            <w:tcW w:w="7492" w:type="dxa"/>
          </w:tcPr>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lastRenderedPageBreak/>
              <w:t xml:space="preserve">This article mainly discusses what factors can influence </w:t>
            </w:r>
            <w:r w:rsidRPr="009159CF">
              <w:rPr>
                <w:rFonts w:ascii="Arial" w:hAnsi="Arial" w:cs="Arial"/>
                <w:color w:val="000000"/>
                <w:sz w:val="24"/>
                <w:szCs w:val="24"/>
                <w:shd w:val="clear" w:color="auto" w:fill="FFFFFF"/>
              </w:rPr>
              <w:lastRenderedPageBreak/>
              <w:t>consumers' willingness to purchase, and the consumer market is in China. The specific research content involves the relationship between consumer perceived value</w:t>
            </w:r>
            <w:r w:rsidRPr="009159CF">
              <w:rPr>
                <w:rFonts w:ascii="Arial" w:hAnsi="Arial" w:cs="Arial" w:hint="eastAsia"/>
                <w:color w:val="000000"/>
                <w:sz w:val="24"/>
                <w:szCs w:val="24"/>
                <w:shd w:val="clear" w:color="auto" w:fill="FFFFFF"/>
              </w:rPr>
              <w:t xml:space="preserve"> </w:t>
            </w:r>
            <w:r w:rsidRPr="009159CF">
              <w:rPr>
                <w:rFonts w:ascii="Arial" w:hAnsi="Arial" w:cs="Arial"/>
                <w:color w:val="000000"/>
                <w:sz w:val="24"/>
                <w:szCs w:val="24"/>
                <w:shd w:val="clear" w:color="auto" w:fill="FFFFFF"/>
              </w:rPr>
              <w:t>and consumers' purchase intention. Affected by research methods, the research mainly involves different age groups, occupations, degree, occupations and education levels. On the basis of collecting their opinions on new energy vehicles through questionnaires, empirical research is conducted.</w:t>
            </w:r>
          </w:p>
          <w:p w:rsidR="00F82056" w:rsidRPr="009159CF" w:rsidRDefault="00F82056" w:rsidP="00F82056">
            <w:pPr>
              <w:spacing w:line="360" w:lineRule="auto"/>
              <w:rPr>
                <w:rFonts w:ascii="Arial" w:hAnsi="Arial" w:cs="Arial"/>
                <w:color w:val="000000"/>
                <w:sz w:val="24"/>
                <w:szCs w:val="24"/>
                <w:shd w:val="clear" w:color="auto" w:fill="FFFFFF"/>
              </w:rPr>
            </w:pPr>
          </w:p>
        </w:tc>
      </w:tr>
      <w:tr w:rsidR="00F82056" w:rsidRPr="00F82056" w:rsidTr="00E1562A">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lastRenderedPageBreak/>
              <w:t>Significance of the research</w:t>
            </w:r>
          </w:p>
        </w:tc>
        <w:tc>
          <w:tcPr>
            <w:tcW w:w="7492" w:type="dxa"/>
          </w:tcPr>
          <w:p w:rsidR="009159CF" w:rsidRDefault="009159CF" w:rsidP="009159CF">
            <w:pPr>
              <w:spacing w:line="360" w:lineRule="auto"/>
              <w:rPr>
                <w:rFonts w:ascii="Arial" w:hAnsi="Arial" w:cs="Arial"/>
                <w:bCs/>
                <w:color w:val="000000"/>
                <w:sz w:val="24"/>
                <w:szCs w:val="24"/>
                <w:shd w:val="clear" w:color="auto" w:fill="FFFFFF"/>
              </w:rPr>
            </w:pPr>
            <w:r w:rsidRPr="009159CF">
              <w:rPr>
                <w:rFonts w:ascii="Arial" w:hAnsi="Arial" w:cs="Arial"/>
                <w:bCs/>
                <w:color w:val="000000"/>
                <w:sz w:val="24"/>
                <w:szCs w:val="24"/>
                <w:shd w:val="clear" w:color="auto" w:fill="FFFFFF"/>
              </w:rPr>
              <w:t>Theoretical significance</w:t>
            </w:r>
          </w:p>
          <w:p w:rsidR="009159CF" w:rsidRPr="009159CF" w:rsidRDefault="009159CF" w:rsidP="009159CF">
            <w:pPr>
              <w:spacing w:line="360" w:lineRule="auto"/>
              <w:rPr>
                <w:rFonts w:ascii="Arial" w:hAnsi="Arial" w:cs="Arial"/>
                <w:bCs/>
                <w:color w:val="000000"/>
                <w:sz w:val="24"/>
                <w:szCs w:val="24"/>
                <w:shd w:val="clear" w:color="auto" w:fill="FFFFFF"/>
              </w:rPr>
            </w:pP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(1) Enriched the relevant theory of NEV</w:t>
            </w: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In the past, the research on new energy vehicles is mainly from the technical level, and this research is a completely new perspective, that is, from the perspective of consumers themselves. The richness of this theory is to better adapt to the current development of new energy vehicles and provide more theoretical support for the research of new energy vehicles.</w:t>
            </w:r>
          </w:p>
          <w:p w:rsidR="009159CF" w:rsidRPr="009159CF" w:rsidRDefault="009159CF" w:rsidP="009159CF">
            <w:pPr>
              <w:spacing w:line="360" w:lineRule="auto"/>
              <w:rPr>
                <w:rFonts w:ascii="Arial" w:hAnsi="Arial" w:cs="Arial"/>
                <w:color w:val="000000"/>
                <w:sz w:val="24"/>
                <w:szCs w:val="24"/>
                <w:shd w:val="clear" w:color="auto" w:fill="FFFFFF"/>
              </w:rPr>
            </w:pP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(2) This paper enriches the theory of CPV</w:t>
            </w: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New energy vehicles, as a new green travel tool, have a new feeling when consumers are first exposed. In the later discussion, the paper deepens the theoretical study of CPV in the field of NEV. Specifically, the specific data analysis is done through the composition of dimensions.</w:t>
            </w:r>
          </w:p>
          <w:p w:rsidR="009159CF" w:rsidRDefault="009159CF" w:rsidP="009159CF">
            <w:pPr>
              <w:spacing w:line="360" w:lineRule="auto"/>
              <w:rPr>
                <w:rFonts w:ascii="Arial" w:hAnsi="Arial" w:cs="Arial"/>
                <w:bCs/>
                <w:color w:val="000000"/>
                <w:sz w:val="24"/>
                <w:szCs w:val="24"/>
                <w:shd w:val="clear" w:color="auto" w:fill="FFFFFF"/>
              </w:rPr>
            </w:pPr>
          </w:p>
          <w:p w:rsidR="009159CF" w:rsidRPr="009159CF" w:rsidRDefault="009159CF" w:rsidP="009159CF">
            <w:pPr>
              <w:spacing w:line="360" w:lineRule="auto"/>
              <w:rPr>
                <w:rFonts w:ascii="Arial" w:hAnsi="Arial" w:cs="Arial"/>
                <w:bCs/>
                <w:color w:val="000000"/>
                <w:sz w:val="24"/>
                <w:szCs w:val="24"/>
                <w:shd w:val="clear" w:color="auto" w:fill="FFFFFF"/>
              </w:rPr>
            </w:pPr>
            <w:r w:rsidRPr="009159CF">
              <w:rPr>
                <w:rFonts w:ascii="Arial" w:hAnsi="Arial" w:cs="Arial"/>
                <w:bCs/>
                <w:color w:val="000000"/>
                <w:sz w:val="24"/>
                <w:szCs w:val="24"/>
                <w:shd w:val="clear" w:color="auto" w:fill="FFFFFF"/>
              </w:rPr>
              <w:t>Practical significance</w:t>
            </w: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 xml:space="preserve">(1) Research on NEV based on the perceived value of </w:t>
            </w:r>
            <w:r w:rsidRPr="009159CF">
              <w:rPr>
                <w:rFonts w:ascii="Arial" w:hAnsi="Arial" w:cs="Arial"/>
                <w:color w:val="000000"/>
                <w:sz w:val="24"/>
                <w:szCs w:val="24"/>
                <w:shd w:val="clear" w:color="auto" w:fill="FFFFFF"/>
              </w:rPr>
              <w:lastRenderedPageBreak/>
              <w:t>consumers is helpful for enterprises and governments to establish the consumer-oriented concept. Focus on improving product quality, price, emotional and social value perception. In this way, More people will be interested in new energy vehicles, which will help increase car sales, such as the currently popular hybrid, pure electric cars. The increase in sales volume will also lead to the upgrading of technology, which will lead to the comprehensive development of the industry (</w:t>
            </w:r>
            <w:proofErr w:type="spellStart"/>
            <w:r w:rsidRPr="009159CF">
              <w:rPr>
                <w:rFonts w:ascii="Arial" w:hAnsi="Arial" w:cs="Arial"/>
                <w:color w:val="000000"/>
                <w:sz w:val="24"/>
                <w:szCs w:val="24"/>
                <w:shd w:val="clear" w:color="auto" w:fill="FFFFFF"/>
              </w:rPr>
              <w:t>Kley</w:t>
            </w:r>
            <w:proofErr w:type="spellEnd"/>
            <w:r w:rsidRPr="009159CF">
              <w:rPr>
                <w:rFonts w:ascii="Arial" w:hAnsi="Arial" w:cs="Arial"/>
                <w:color w:val="000000"/>
                <w:sz w:val="24"/>
                <w:szCs w:val="24"/>
                <w:shd w:val="clear" w:color="auto" w:fill="FFFFFF"/>
              </w:rPr>
              <w:t xml:space="preserve">, </w:t>
            </w:r>
            <w:proofErr w:type="spellStart"/>
            <w:r w:rsidRPr="009159CF">
              <w:rPr>
                <w:rFonts w:ascii="Arial" w:hAnsi="Arial" w:cs="Arial"/>
                <w:color w:val="000000"/>
                <w:sz w:val="24"/>
                <w:szCs w:val="24"/>
                <w:shd w:val="clear" w:color="auto" w:fill="FFFFFF"/>
              </w:rPr>
              <w:t>Lerch</w:t>
            </w:r>
            <w:proofErr w:type="spellEnd"/>
            <w:r w:rsidRPr="009159CF">
              <w:rPr>
                <w:rFonts w:ascii="Arial" w:hAnsi="Arial" w:cs="Arial"/>
                <w:color w:val="000000"/>
                <w:sz w:val="24"/>
                <w:szCs w:val="24"/>
                <w:shd w:val="clear" w:color="auto" w:fill="FFFFFF"/>
              </w:rPr>
              <w:t xml:space="preserve"> and </w:t>
            </w:r>
            <w:proofErr w:type="spellStart"/>
            <w:r w:rsidRPr="009159CF">
              <w:rPr>
                <w:rFonts w:ascii="Arial" w:hAnsi="Arial" w:cs="Arial"/>
                <w:color w:val="000000"/>
                <w:sz w:val="24"/>
                <w:szCs w:val="24"/>
                <w:shd w:val="clear" w:color="auto" w:fill="FFFFFF"/>
              </w:rPr>
              <w:t>Dallinger</w:t>
            </w:r>
            <w:proofErr w:type="spellEnd"/>
            <w:r w:rsidRPr="009159CF">
              <w:rPr>
                <w:rFonts w:ascii="Arial" w:hAnsi="Arial" w:cs="Arial"/>
                <w:color w:val="000000"/>
                <w:sz w:val="24"/>
                <w:szCs w:val="24"/>
                <w:shd w:val="clear" w:color="auto" w:fill="FFFFFF"/>
              </w:rPr>
              <w:t xml:space="preserve">, 2016). </w:t>
            </w:r>
          </w:p>
          <w:p w:rsidR="009159CF" w:rsidRPr="009159CF" w:rsidRDefault="009159CF" w:rsidP="009159CF">
            <w:pPr>
              <w:spacing w:line="360" w:lineRule="auto"/>
              <w:rPr>
                <w:rFonts w:ascii="Arial" w:hAnsi="Arial" w:cs="Arial"/>
                <w:color w:val="000000"/>
                <w:sz w:val="24"/>
                <w:szCs w:val="24"/>
                <w:shd w:val="clear" w:color="auto" w:fill="FFFFFF"/>
              </w:rPr>
            </w:pP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 xml:space="preserve">(2) Provide reference for enterprises and governments to formulate relevant promotion strategies. </w:t>
            </w:r>
          </w:p>
          <w:p w:rsidR="009159CF" w:rsidRP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Through the analysis of this study, since each value is made up of a variety of factors, the results of the study allow us to know what factors affect consumers 'willingness to buy. The significance of this to the enterprise is that the enterprise can formulate a suitable market strategy based on some reliable conclusions. At the same time, the government can better play its own regulatory role and implement more clear strategies to promote the development of the market and technological progress.</w:t>
            </w:r>
          </w:p>
          <w:p w:rsidR="00F82056" w:rsidRPr="009159CF" w:rsidRDefault="00F82056" w:rsidP="009159CF">
            <w:pPr>
              <w:spacing w:line="360" w:lineRule="auto"/>
              <w:rPr>
                <w:rFonts w:ascii="Arial" w:hAnsi="Arial" w:cs="Arial"/>
                <w:color w:val="000000"/>
                <w:sz w:val="24"/>
                <w:szCs w:val="24"/>
                <w:shd w:val="clear" w:color="auto" w:fill="FFFFFF"/>
              </w:rPr>
            </w:pPr>
          </w:p>
        </w:tc>
      </w:tr>
      <w:tr w:rsidR="00F82056" w:rsidRPr="00F82056" w:rsidTr="00E1562A">
        <w:trPr>
          <w:trHeight w:val="2117"/>
        </w:trPr>
        <w:tc>
          <w:tcPr>
            <w:tcW w:w="1297" w:type="dxa"/>
          </w:tcPr>
          <w:p w:rsidR="00F82056" w:rsidRPr="00F82056" w:rsidRDefault="00F82056" w:rsidP="00F82056">
            <w:pPr>
              <w:spacing w:line="360" w:lineRule="auto"/>
              <w:rPr>
                <w:rFonts w:ascii="Arial" w:hAnsi="Arial" w:cs="Arial"/>
                <w:color w:val="000000"/>
                <w:sz w:val="24"/>
                <w:szCs w:val="24"/>
                <w:shd w:val="clear" w:color="auto" w:fill="FFFFFF"/>
              </w:rPr>
            </w:pPr>
            <w:r w:rsidRPr="00F82056">
              <w:rPr>
                <w:rFonts w:ascii="Arial" w:hAnsi="Arial" w:cs="Arial" w:hint="eastAsia"/>
                <w:b/>
                <w:color w:val="000000"/>
                <w:sz w:val="24"/>
                <w:szCs w:val="24"/>
                <w:shd w:val="clear" w:color="auto" w:fill="FFFFFF"/>
              </w:rPr>
              <w:lastRenderedPageBreak/>
              <w:t>Literature review</w:t>
            </w:r>
          </w:p>
        </w:tc>
        <w:tc>
          <w:tcPr>
            <w:tcW w:w="7492" w:type="dxa"/>
          </w:tcPr>
          <w:p w:rsid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 xml:space="preserve">(Budiman and Wijaya, 2014) believes the purchase intention is to refer to the generation of a subjective idea of the consumer, for example, a perception of a good or a service, and a change in the likelihood of a perception of the good or service after being interfered with by external factors. He believes that the willingness to purchase is not an objective existence, but a </w:t>
            </w:r>
            <w:r w:rsidRPr="009159CF">
              <w:rPr>
                <w:rFonts w:ascii="Arial" w:hAnsi="Arial" w:cs="Arial"/>
                <w:color w:val="000000"/>
                <w:sz w:val="24"/>
                <w:szCs w:val="24"/>
                <w:shd w:val="clear" w:color="auto" w:fill="FFFFFF"/>
              </w:rPr>
              <w:lastRenderedPageBreak/>
              <w:t>subjective cognition.</w:t>
            </w:r>
          </w:p>
          <w:p w:rsidR="009159CF" w:rsidRDefault="009159CF" w:rsidP="009159CF">
            <w:pPr>
              <w:spacing w:line="360" w:lineRule="auto"/>
              <w:rPr>
                <w:rFonts w:ascii="Arial" w:hAnsi="Arial" w:cs="Arial"/>
                <w:color w:val="000000"/>
                <w:sz w:val="24"/>
                <w:szCs w:val="24"/>
                <w:shd w:val="clear" w:color="auto" w:fill="FFFFFF"/>
              </w:rPr>
            </w:pPr>
          </w:p>
          <w:p w:rsid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On the basis of the social psychology research, (Ajzen &amp; Fishbein, 1975) introduced the theory of planned behavior. This theory can be used to explain the general decision-making process of consumer behavior, providing a classical theoretical research framework for studying the factors affecting consumers' willingness to act and the link between behavioral willingness and consumer behavior</w:t>
            </w:r>
            <w:r>
              <w:rPr>
                <w:rFonts w:ascii="Arial" w:hAnsi="Arial" w:cs="Arial" w:hint="eastAsia"/>
                <w:color w:val="000000"/>
                <w:sz w:val="24"/>
                <w:szCs w:val="24"/>
                <w:shd w:val="clear" w:color="auto" w:fill="FFFFFF"/>
              </w:rPr>
              <w:t>.</w:t>
            </w:r>
          </w:p>
          <w:p w:rsidR="009159CF" w:rsidRDefault="009159CF" w:rsidP="009159CF">
            <w:pPr>
              <w:spacing w:line="360" w:lineRule="auto"/>
              <w:rPr>
                <w:rFonts w:ascii="Arial" w:hAnsi="Arial" w:cs="Arial"/>
                <w:color w:val="000000"/>
                <w:sz w:val="24"/>
                <w:szCs w:val="24"/>
                <w:shd w:val="clear" w:color="auto" w:fill="FFFFFF"/>
              </w:rPr>
            </w:pPr>
          </w:p>
          <w:p w:rsidR="009159CF" w:rsidRDefault="009159CF" w:rsidP="009159CF">
            <w:pPr>
              <w:spacing w:line="360" w:lineRule="auto"/>
              <w:rPr>
                <w:rFonts w:ascii="Arial" w:hAnsi="Arial" w:cs="Arial"/>
                <w:color w:val="000000"/>
                <w:sz w:val="24"/>
                <w:szCs w:val="24"/>
                <w:shd w:val="clear" w:color="auto" w:fill="FFFFFF"/>
              </w:rPr>
            </w:pPr>
            <w:r w:rsidRPr="009159CF">
              <w:rPr>
                <w:rFonts w:ascii="Arial" w:hAnsi="Arial" w:cs="Arial"/>
                <w:color w:val="000000"/>
                <w:sz w:val="24"/>
                <w:szCs w:val="24"/>
                <w:shd w:val="clear" w:color="auto" w:fill="FFFFFF"/>
              </w:rPr>
              <w:t>(Sweeney, 2001) thinks that the dimensionality model of customer Perceived value not only considers the price and quality of goods, but also considers whether there are social and emotional factors in the needs of products. The perceptive value model can help us construct the scale and contribute to the empirical research.</w:t>
            </w:r>
          </w:p>
          <w:p w:rsidR="009462E6" w:rsidRDefault="009462E6" w:rsidP="009159CF">
            <w:pPr>
              <w:spacing w:line="360" w:lineRule="auto"/>
              <w:rPr>
                <w:rFonts w:ascii="Arial" w:hAnsi="Arial" w:cs="Arial"/>
                <w:color w:val="000000"/>
                <w:sz w:val="24"/>
                <w:szCs w:val="24"/>
                <w:shd w:val="clear" w:color="auto" w:fill="FFFFFF"/>
              </w:rPr>
            </w:pPr>
          </w:p>
          <w:p w:rsidR="009462E6" w:rsidRPr="009462E6" w:rsidRDefault="009462E6" w:rsidP="009462E6">
            <w:pPr>
              <w:spacing w:line="360" w:lineRule="auto"/>
              <w:rPr>
                <w:rFonts w:ascii="Arial" w:hAnsi="Arial" w:cs="Arial"/>
                <w:color w:val="000000"/>
                <w:sz w:val="24"/>
                <w:szCs w:val="24"/>
                <w:shd w:val="clear" w:color="auto" w:fill="FFFFFF"/>
              </w:rPr>
            </w:pPr>
            <w:r w:rsidRPr="009462E6">
              <w:rPr>
                <w:rFonts w:ascii="Arial" w:hAnsi="Arial" w:cs="Arial"/>
                <w:color w:val="000000"/>
                <w:sz w:val="24"/>
                <w:szCs w:val="24"/>
                <w:shd w:val="clear" w:color="auto" w:fill="FFFFFF"/>
              </w:rPr>
              <w:t>(Nellikunnel, 2017) explored the link between the origin of the product and the propensity to buy, and clearly pointing out that consumers are biased towards products from the country of origin, because in their eyes, products of origin have higher quality and they are more willing to buy.</w:t>
            </w:r>
          </w:p>
          <w:p w:rsidR="009462E6" w:rsidRPr="009462E6" w:rsidRDefault="009462E6" w:rsidP="009159CF">
            <w:pPr>
              <w:spacing w:line="360" w:lineRule="auto"/>
              <w:rPr>
                <w:rFonts w:ascii="Arial" w:hAnsi="Arial" w:cs="Arial"/>
                <w:color w:val="000000"/>
                <w:sz w:val="24"/>
                <w:szCs w:val="24"/>
                <w:shd w:val="clear" w:color="auto" w:fill="FFFFFF"/>
              </w:rPr>
            </w:pPr>
          </w:p>
          <w:p w:rsidR="00F82056" w:rsidRPr="009159CF" w:rsidRDefault="00F82056" w:rsidP="00F82056">
            <w:pPr>
              <w:spacing w:line="360" w:lineRule="auto"/>
              <w:rPr>
                <w:rFonts w:ascii="Arial" w:hAnsi="Arial" w:cs="Arial"/>
                <w:color w:val="000000"/>
                <w:sz w:val="24"/>
                <w:szCs w:val="24"/>
                <w:shd w:val="clear" w:color="auto" w:fill="FFFFFF"/>
              </w:rPr>
            </w:pPr>
          </w:p>
          <w:p w:rsidR="00F82056" w:rsidRPr="00F82056" w:rsidRDefault="00F82056" w:rsidP="00F82056">
            <w:pPr>
              <w:spacing w:line="360" w:lineRule="auto"/>
              <w:rPr>
                <w:rFonts w:ascii="Arial" w:hAnsi="Arial" w:cs="Arial"/>
                <w:color w:val="000000"/>
                <w:sz w:val="24"/>
                <w:szCs w:val="24"/>
                <w:shd w:val="clear" w:color="auto" w:fill="FFFFFF"/>
              </w:rPr>
            </w:pPr>
          </w:p>
        </w:tc>
      </w:tr>
      <w:tr w:rsidR="00F82056" w:rsidRPr="00F82056" w:rsidTr="00E1562A">
        <w:trPr>
          <w:trHeight w:val="699"/>
        </w:trPr>
        <w:tc>
          <w:tcPr>
            <w:tcW w:w="1297" w:type="dxa"/>
          </w:tcPr>
          <w:p w:rsidR="00F82056" w:rsidRPr="00F82056" w:rsidRDefault="00F82056" w:rsidP="00F82056">
            <w:pPr>
              <w:spacing w:line="360" w:lineRule="auto"/>
              <w:rPr>
                <w:rFonts w:ascii="Arial" w:hAnsi="Arial" w:cs="Arial"/>
                <w:b/>
                <w:color w:val="000000"/>
                <w:sz w:val="24"/>
                <w:szCs w:val="24"/>
                <w:shd w:val="clear" w:color="auto" w:fill="FFFFFF"/>
              </w:rPr>
            </w:pPr>
            <w:r w:rsidRPr="00F82056">
              <w:rPr>
                <w:rFonts w:ascii="Arial" w:hAnsi="Arial" w:cs="Arial" w:hint="eastAsia"/>
                <w:b/>
                <w:color w:val="000000"/>
                <w:sz w:val="24"/>
                <w:szCs w:val="24"/>
                <w:shd w:val="clear" w:color="auto" w:fill="FFFFFF"/>
              </w:rPr>
              <w:lastRenderedPageBreak/>
              <w:t>Research methodology</w:t>
            </w:r>
          </w:p>
        </w:tc>
        <w:tc>
          <w:tcPr>
            <w:tcW w:w="7492" w:type="dxa"/>
          </w:tcPr>
          <w:p w:rsidR="009462E6" w:rsidRPr="009462E6" w:rsidRDefault="009462E6" w:rsidP="009462E6">
            <w:pPr>
              <w:spacing w:line="360" w:lineRule="auto"/>
              <w:rPr>
                <w:rFonts w:ascii="Arial" w:hAnsi="Arial" w:cs="Arial"/>
                <w:color w:val="000000"/>
                <w:sz w:val="24"/>
                <w:szCs w:val="24"/>
                <w:shd w:val="clear" w:color="auto" w:fill="FFFFFF"/>
              </w:rPr>
            </w:pPr>
            <w:r w:rsidRPr="009462E6">
              <w:rPr>
                <w:rFonts w:ascii="Arial" w:hAnsi="Arial" w:cs="Arial"/>
                <w:color w:val="000000"/>
                <w:sz w:val="24"/>
                <w:szCs w:val="24"/>
                <w:shd w:val="clear" w:color="auto" w:fill="FFFFFF"/>
              </w:rPr>
              <w:t xml:space="preserve">In the study of this paper, there are two kinds of measurement tools. On the one hand, data is collected through questionnaires (Jain and Dubey, 2016), mainly the basic information of the </w:t>
            </w:r>
            <w:r w:rsidRPr="009462E6">
              <w:rPr>
                <w:rFonts w:ascii="Arial" w:hAnsi="Arial" w:cs="Arial"/>
                <w:color w:val="000000"/>
                <w:sz w:val="24"/>
                <w:szCs w:val="24"/>
                <w:shd w:val="clear" w:color="auto" w:fill="FFFFFF"/>
              </w:rPr>
              <w:lastRenderedPageBreak/>
              <w:t>respondents and the problem design based on the theoretical research framework.</w:t>
            </w:r>
          </w:p>
          <w:p w:rsidR="009462E6" w:rsidRPr="009462E6" w:rsidRDefault="009462E6" w:rsidP="009462E6">
            <w:pPr>
              <w:spacing w:line="360" w:lineRule="auto"/>
              <w:rPr>
                <w:rFonts w:ascii="Arial" w:hAnsi="Arial" w:cs="Arial"/>
                <w:color w:val="000000"/>
                <w:sz w:val="24"/>
                <w:szCs w:val="24"/>
                <w:shd w:val="clear" w:color="auto" w:fill="FFFFFF"/>
              </w:rPr>
            </w:pPr>
          </w:p>
          <w:p w:rsidR="009462E6" w:rsidRPr="009462E6" w:rsidRDefault="009462E6" w:rsidP="009462E6">
            <w:pPr>
              <w:spacing w:line="360" w:lineRule="auto"/>
              <w:rPr>
                <w:rFonts w:ascii="Arial" w:hAnsi="Arial" w:cs="Arial"/>
                <w:color w:val="000000"/>
                <w:sz w:val="24"/>
                <w:szCs w:val="24"/>
                <w:shd w:val="clear" w:color="auto" w:fill="FFFFFF"/>
              </w:rPr>
            </w:pPr>
            <w:r w:rsidRPr="009462E6">
              <w:rPr>
                <w:rFonts w:ascii="Arial" w:hAnsi="Arial" w:cs="Arial"/>
                <w:color w:val="000000"/>
                <w:sz w:val="24"/>
                <w:szCs w:val="24"/>
                <w:shd w:val="clear" w:color="auto" w:fill="FFFFFF"/>
              </w:rPr>
              <w:t>On the other hand, SPSS and excel are used to analyze and organize data. Analyze the data according to the hypothetical questions mentioned above. In the process of data analysis, the specific analysis methods involved include descriptive analysis, reliability and validity test, correlation analysis and regression analysis.</w:t>
            </w:r>
          </w:p>
          <w:p w:rsidR="00F82056" w:rsidRPr="009462E6" w:rsidRDefault="00F82056" w:rsidP="009462E6">
            <w:pPr>
              <w:spacing w:line="360" w:lineRule="auto"/>
              <w:rPr>
                <w:rFonts w:ascii="Arial" w:hAnsi="Arial" w:cs="Arial"/>
                <w:color w:val="000000"/>
                <w:sz w:val="24"/>
                <w:szCs w:val="24"/>
                <w:shd w:val="clear" w:color="auto" w:fill="FFFFFF"/>
              </w:rPr>
            </w:pPr>
          </w:p>
        </w:tc>
      </w:tr>
    </w:tbl>
    <w:p w:rsidR="00E1562A" w:rsidRDefault="00E1562A" w:rsidP="009462E6">
      <w:pPr>
        <w:spacing w:line="360" w:lineRule="auto"/>
        <w:rPr>
          <w:rFonts w:ascii="Arial" w:hAnsi="Arial" w:cs="Arial"/>
          <w:color w:val="000000"/>
          <w:sz w:val="24"/>
          <w:szCs w:val="24"/>
          <w:shd w:val="clear" w:color="auto" w:fill="FFFFFF"/>
        </w:rPr>
      </w:pPr>
    </w:p>
    <w:p w:rsidR="009462E6" w:rsidRPr="005F2304" w:rsidRDefault="000C2F9F" w:rsidP="005F2304">
      <w:pPr>
        <w:pStyle w:val="2"/>
        <w:rPr>
          <w:rFonts w:ascii="Arial" w:hAnsi="Arial" w:cs="Arial"/>
          <w:b w:val="0"/>
          <w:sz w:val="30"/>
          <w:szCs w:val="30"/>
          <w:shd w:val="clear" w:color="auto" w:fill="FFFFFF"/>
        </w:rPr>
      </w:pPr>
      <w:bookmarkStart w:id="102" w:name="_Toc17268164"/>
      <w:r>
        <w:rPr>
          <w:rFonts w:ascii="Arial" w:hAnsi="Arial" w:cs="Arial"/>
          <w:b w:val="0"/>
          <w:sz w:val="30"/>
          <w:szCs w:val="30"/>
          <w:shd w:val="clear" w:color="auto" w:fill="FFFFFF"/>
        </w:rPr>
        <w:lastRenderedPageBreak/>
        <w:t xml:space="preserve">Appendix 4: Ethics </w:t>
      </w:r>
      <w:r>
        <w:rPr>
          <w:rFonts w:ascii="Arial" w:hAnsi="Arial" w:cs="Arial" w:hint="eastAsia"/>
          <w:b w:val="0"/>
          <w:sz w:val="30"/>
          <w:szCs w:val="30"/>
          <w:shd w:val="clear" w:color="auto" w:fill="FFFFFF"/>
        </w:rPr>
        <w:t>F</w:t>
      </w:r>
      <w:r w:rsidR="00E1562A" w:rsidRPr="005F2304">
        <w:rPr>
          <w:rFonts w:ascii="Arial" w:hAnsi="Arial" w:cs="Arial"/>
          <w:b w:val="0"/>
          <w:sz w:val="30"/>
          <w:szCs w:val="30"/>
          <w:shd w:val="clear" w:color="auto" w:fill="FFFFFF"/>
        </w:rPr>
        <w:t>orm</w:t>
      </w:r>
      <w:bookmarkEnd w:id="102"/>
    </w:p>
    <w:p w:rsidR="009462E6" w:rsidRDefault="009F37F6" w:rsidP="009462E6">
      <w:pPr>
        <w:spacing w:line="360" w:lineRule="auto"/>
        <w:rPr>
          <w:rFonts w:ascii="Arial" w:hAnsi="Arial" w:cs="Arial"/>
          <w:color w:val="000000"/>
          <w:sz w:val="24"/>
          <w:szCs w:val="24"/>
          <w:shd w:val="clear" w:color="auto" w:fill="FFFFFF"/>
        </w:rPr>
      </w:pPr>
      <w:r>
        <w:rPr>
          <w:noProof/>
        </w:rPr>
        <w:drawing>
          <wp:inline distT="0" distB="0" distL="0" distR="0" wp14:anchorId="03D15B15" wp14:editId="4A8EA9F6">
            <wp:extent cx="6262577" cy="5135525"/>
            <wp:effectExtent l="0" t="0" r="508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63245" cy="5136073"/>
                    </a:xfrm>
                    <a:prstGeom prst="rect">
                      <a:avLst/>
                    </a:prstGeom>
                  </pic:spPr>
                </pic:pic>
              </a:graphicData>
            </a:graphic>
          </wp:inline>
        </w:drawing>
      </w:r>
    </w:p>
    <w:p w:rsidR="009F37F6" w:rsidRPr="009462E6" w:rsidRDefault="009F37F6" w:rsidP="009462E6">
      <w:pPr>
        <w:spacing w:line="360" w:lineRule="auto"/>
        <w:rPr>
          <w:rFonts w:ascii="Arial" w:hAnsi="Arial" w:cs="Arial"/>
          <w:color w:val="000000"/>
          <w:sz w:val="24"/>
          <w:szCs w:val="24"/>
          <w:shd w:val="clear" w:color="auto" w:fill="FFFFFF"/>
        </w:rPr>
      </w:pPr>
      <w:r>
        <w:rPr>
          <w:noProof/>
        </w:rPr>
        <w:lastRenderedPageBreak/>
        <w:drawing>
          <wp:inline distT="0" distB="0" distL="0" distR="0" wp14:anchorId="11492679" wp14:editId="5DE9B3B1">
            <wp:extent cx="5975497" cy="3583172"/>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6133" cy="3583553"/>
                    </a:xfrm>
                    <a:prstGeom prst="rect">
                      <a:avLst/>
                    </a:prstGeom>
                  </pic:spPr>
                </pic:pic>
              </a:graphicData>
            </a:graphic>
          </wp:inline>
        </w:drawing>
      </w:r>
    </w:p>
    <w:p w:rsidR="0021680C" w:rsidRDefault="00E1562A" w:rsidP="0021680C">
      <w:pPr>
        <w:spacing w:line="360" w:lineRule="auto"/>
        <w:rPr>
          <w:rFonts w:ascii="Arial" w:hAnsi="Arial" w:cs="Arial"/>
          <w:color w:val="000000"/>
          <w:sz w:val="24"/>
          <w:szCs w:val="24"/>
          <w:shd w:val="clear" w:color="auto" w:fill="FFFFFF"/>
        </w:rPr>
      </w:pPr>
      <w:r>
        <w:rPr>
          <w:noProof/>
        </w:rPr>
        <w:drawing>
          <wp:inline distT="0" distB="0" distL="0" distR="0" wp14:anchorId="6C13A72A" wp14:editId="405B93E6">
            <wp:extent cx="5422605" cy="4412512"/>
            <wp:effectExtent l="0" t="0" r="698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4251" cy="4413851"/>
                    </a:xfrm>
                    <a:prstGeom prst="rect">
                      <a:avLst/>
                    </a:prstGeom>
                  </pic:spPr>
                </pic:pic>
              </a:graphicData>
            </a:graphic>
          </wp:inline>
        </w:drawing>
      </w:r>
    </w:p>
    <w:p w:rsidR="000F05A0" w:rsidRPr="005F2304" w:rsidRDefault="00DE01E2" w:rsidP="005F2304">
      <w:pPr>
        <w:pStyle w:val="2"/>
        <w:rPr>
          <w:rFonts w:ascii="Arial" w:hAnsi="Arial" w:cs="Arial"/>
          <w:b w:val="0"/>
          <w:sz w:val="30"/>
          <w:szCs w:val="30"/>
        </w:rPr>
      </w:pPr>
      <w:bookmarkStart w:id="103" w:name="_Toc17268165"/>
      <w:r>
        <w:rPr>
          <w:rFonts w:ascii="Arial" w:hAnsi="Arial" w:cs="Arial"/>
          <w:b w:val="0"/>
          <w:sz w:val="30"/>
          <w:szCs w:val="30"/>
        </w:rPr>
        <w:lastRenderedPageBreak/>
        <w:t>Appendix 5:</w:t>
      </w:r>
      <w:r>
        <w:rPr>
          <w:rFonts w:ascii="Arial" w:hAnsi="Arial" w:cs="Arial" w:hint="eastAsia"/>
          <w:b w:val="0"/>
          <w:sz w:val="30"/>
          <w:szCs w:val="30"/>
        </w:rPr>
        <w:t xml:space="preserve"> </w:t>
      </w:r>
      <w:r w:rsidR="000C2F9F">
        <w:rPr>
          <w:rFonts w:ascii="Arial" w:hAnsi="Arial" w:cs="Arial"/>
          <w:b w:val="0"/>
          <w:sz w:val="30"/>
          <w:szCs w:val="30"/>
        </w:rPr>
        <w:t xml:space="preserve">MBA </w:t>
      </w:r>
      <w:r w:rsidR="000C2F9F">
        <w:rPr>
          <w:rFonts w:ascii="Arial" w:hAnsi="Arial" w:cs="Arial" w:hint="eastAsia"/>
          <w:b w:val="0"/>
          <w:sz w:val="30"/>
          <w:szCs w:val="30"/>
        </w:rPr>
        <w:t>P</w:t>
      </w:r>
      <w:r w:rsidR="000C2F9F">
        <w:rPr>
          <w:rFonts w:ascii="Arial" w:hAnsi="Arial" w:cs="Arial"/>
          <w:b w:val="0"/>
          <w:sz w:val="30"/>
          <w:szCs w:val="30"/>
        </w:rPr>
        <w:t xml:space="preserve">roject </w:t>
      </w:r>
      <w:r w:rsidR="000C2F9F">
        <w:rPr>
          <w:rFonts w:ascii="Arial" w:hAnsi="Arial" w:cs="Arial" w:hint="eastAsia"/>
          <w:b w:val="0"/>
          <w:sz w:val="30"/>
          <w:szCs w:val="30"/>
        </w:rPr>
        <w:t>L</w:t>
      </w:r>
      <w:r w:rsidR="00E1562A" w:rsidRPr="005F2304">
        <w:rPr>
          <w:rFonts w:ascii="Arial" w:hAnsi="Arial" w:cs="Arial"/>
          <w:b w:val="0"/>
          <w:sz w:val="30"/>
          <w:szCs w:val="30"/>
        </w:rPr>
        <w:t>og</w:t>
      </w:r>
      <w:bookmarkEnd w:id="103"/>
    </w:p>
    <w:p w:rsidR="00E1562A" w:rsidRPr="00E1562A" w:rsidRDefault="00E1562A" w:rsidP="00E1562A"/>
    <w:p w:rsidR="000F05A0" w:rsidRPr="000B067D" w:rsidRDefault="000F05A0" w:rsidP="00E1562A">
      <w:pPr>
        <w:pStyle w:val="Default"/>
        <w:rPr>
          <w:rFonts w:ascii="Arial" w:hAnsi="Arial" w:cs="Arial"/>
        </w:rPr>
      </w:pPr>
      <w:r w:rsidRPr="000B067D">
        <w:rPr>
          <w:rFonts w:ascii="Arial" w:hAnsi="Arial" w:cs="Arial"/>
          <w:b/>
          <w:bCs/>
        </w:rPr>
        <w:t>PROJECT PAPER LOG</w:t>
      </w:r>
    </w:p>
    <w:p w:rsidR="004055E1" w:rsidRPr="000B067D" w:rsidRDefault="000F05A0" w:rsidP="000F05A0">
      <w:pPr>
        <w:spacing w:line="360" w:lineRule="auto"/>
        <w:rPr>
          <w:rFonts w:ascii="Arial" w:hAnsi="Arial" w:cs="Arial"/>
          <w:sz w:val="24"/>
          <w:szCs w:val="24"/>
        </w:rPr>
      </w:pPr>
      <w:r w:rsidRPr="000B067D">
        <w:rPr>
          <w:rFonts w:ascii="Arial" w:hAnsi="Arial" w:cs="Arial"/>
          <w:sz w:val="24"/>
          <w:szCs w:val="24"/>
        </w:rPr>
        <w:t xml:space="preserve">This is an important document, which is to be handed in with your dissertation. This log will be taken into consideration when awarding the final mark for the dissertation. </w:t>
      </w:r>
    </w:p>
    <w:p w:rsidR="000F05A0" w:rsidRPr="000B067D" w:rsidRDefault="000F05A0" w:rsidP="000F05A0">
      <w:pPr>
        <w:spacing w:line="360" w:lineRule="auto"/>
        <w:rPr>
          <w:rFonts w:ascii="Arial" w:hAnsi="Arial" w:cs="Arial"/>
          <w:sz w:val="24"/>
          <w:szCs w:val="24"/>
        </w:rPr>
      </w:pPr>
    </w:p>
    <w:tbl>
      <w:tblPr>
        <w:tblStyle w:val="a5"/>
        <w:tblW w:w="0" w:type="auto"/>
        <w:tblLook w:val="04A0" w:firstRow="1" w:lastRow="0" w:firstColumn="1" w:lastColumn="0" w:noHBand="0" w:noVBand="1"/>
      </w:tblPr>
      <w:tblGrid>
        <w:gridCol w:w="4261"/>
        <w:gridCol w:w="4261"/>
      </w:tblGrid>
      <w:tr w:rsidR="000F05A0" w:rsidRPr="000B067D" w:rsidTr="000F05A0">
        <w:trPr>
          <w:trHeight w:val="1359"/>
        </w:trPr>
        <w:tc>
          <w:tcPr>
            <w:tcW w:w="4261" w:type="dxa"/>
          </w:tcPr>
          <w:p w:rsidR="000F05A0" w:rsidRPr="000B067D" w:rsidRDefault="000F05A0" w:rsidP="000F05A0">
            <w:pPr>
              <w:spacing w:line="360" w:lineRule="auto"/>
              <w:rPr>
                <w:rFonts w:ascii="Arial" w:hAnsi="Arial" w:cs="Arial"/>
                <w:sz w:val="24"/>
                <w:szCs w:val="24"/>
              </w:rPr>
            </w:pPr>
            <w:r w:rsidRPr="000B067D">
              <w:rPr>
                <w:rFonts w:ascii="Arial" w:hAnsi="Arial" w:cs="Arial"/>
                <w:sz w:val="24"/>
                <w:szCs w:val="24"/>
              </w:rPr>
              <w:t>Student name:</w:t>
            </w:r>
          </w:p>
        </w:tc>
        <w:tc>
          <w:tcPr>
            <w:tcW w:w="4261" w:type="dxa"/>
          </w:tcPr>
          <w:p w:rsidR="000F05A0" w:rsidRPr="00E1562A" w:rsidRDefault="00E1562A" w:rsidP="000F05A0">
            <w:pPr>
              <w:spacing w:line="360" w:lineRule="auto"/>
              <w:rPr>
                <w:rFonts w:ascii="Arial" w:hAnsi="Arial" w:cs="Arial"/>
                <w:sz w:val="24"/>
                <w:szCs w:val="24"/>
              </w:rPr>
            </w:pPr>
            <w:r>
              <w:rPr>
                <w:rFonts w:ascii="Arial" w:hAnsi="Arial" w:cs="Arial" w:hint="eastAsia"/>
                <w:sz w:val="24"/>
                <w:szCs w:val="24"/>
              </w:rPr>
              <w:t>Wang Cheng</w:t>
            </w:r>
          </w:p>
        </w:tc>
      </w:tr>
      <w:tr w:rsidR="000F05A0" w:rsidRPr="000B067D" w:rsidTr="000F05A0">
        <w:trPr>
          <w:trHeight w:val="1549"/>
        </w:trPr>
        <w:tc>
          <w:tcPr>
            <w:tcW w:w="4261" w:type="dxa"/>
          </w:tcPr>
          <w:p w:rsidR="000F05A0" w:rsidRPr="000B067D" w:rsidRDefault="000F05A0" w:rsidP="000F05A0">
            <w:pPr>
              <w:spacing w:line="360" w:lineRule="auto"/>
              <w:rPr>
                <w:rFonts w:ascii="Arial" w:hAnsi="Arial" w:cs="Arial"/>
                <w:color w:val="365F91" w:themeColor="accent1" w:themeShade="BF"/>
                <w:sz w:val="24"/>
                <w:szCs w:val="24"/>
              </w:rPr>
            </w:pPr>
            <w:r w:rsidRPr="000B067D">
              <w:rPr>
                <w:rFonts w:ascii="Arial" w:hAnsi="Arial" w:cs="Arial"/>
                <w:sz w:val="24"/>
                <w:szCs w:val="24"/>
              </w:rPr>
              <w:t>Supervisor’s Name:</w:t>
            </w:r>
          </w:p>
        </w:tc>
        <w:tc>
          <w:tcPr>
            <w:tcW w:w="4261" w:type="dxa"/>
          </w:tcPr>
          <w:p w:rsidR="000F05A0" w:rsidRPr="000B067D" w:rsidRDefault="00E1562A" w:rsidP="000F05A0">
            <w:pPr>
              <w:spacing w:line="360" w:lineRule="auto"/>
              <w:rPr>
                <w:rFonts w:ascii="Arial" w:hAnsi="Arial" w:cs="Arial"/>
                <w:color w:val="365F91" w:themeColor="accent1" w:themeShade="BF"/>
                <w:sz w:val="24"/>
                <w:szCs w:val="24"/>
              </w:rPr>
            </w:pPr>
            <w:r w:rsidRPr="00E1562A">
              <w:rPr>
                <w:rFonts w:ascii="Arial" w:hAnsi="Arial" w:cs="Arial"/>
                <w:sz w:val="24"/>
                <w:szCs w:val="24"/>
              </w:rPr>
              <w:t>Dr Syriac Nellikunnel Devasia</w:t>
            </w:r>
          </w:p>
        </w:tc>
      </w:tr>
      <w:tr w:rsidR="000F05A0" w:rsidRPr="000B067D" w:rsidTr="000F05A0">
        <w:trPr>
          <w:trHeight w:val="4661"/>
        </w:trPr>
        <w:tc>
          <w:tcPr>
            <w:tcW w:w="8522" w:type="dxa"/>
            <w:gridSpan w:val="2"/>
          </w:tcPr>
          <w:p w:rsidR="000F05A0" w:rsidRDefault="000F05A0" w:rsidP="000F05A0">
            <w:pPr>
              <w:spacing w:line="360" w:lineRule="auto"/>
              <w:rPr>
                <w:rFonts w:ascii="Arial" w:hAnsi="Arial" w:cs="Arial"/>
                <w:sz w:val="24"/>
                <w:szCs w:val="24"/>
              </w:rPr>
            </w:pPr>
            <w:r w:rsidRPr="000B067D">
              <w:rPr>
                <w:rFonts w:ascii="Arial" w:hAnsi="Arial" w:cs="Arial"/>
                <w:sz w:val="24"/>
                <w:szCs w:val="24"/>
              </w:rPr>
              <w:t>Dissertation Topic:</w:t>
            </w:r>
          </w:p>
          <w:p w:rsidR="00E1562A" w:rsidRDefault="00E1562A" w:rsidP="000F05A0">
            <w:pPr>
              <w:spacing w:line="360" w:lineRule="auto"/>
              <w:rPr>
                <w:rFonts w:ascii="Arial" w:hAnsi="Arial" w:cs="Arial"/>
                <w:sz w:val="24"/>
                <w:szCs w:val="24"/>
              </w:rPr>
            </w:pPr>
          </w:p>
          <w:p w:rsidR="00E1562A" w:rsidRDefault="00E1562A" w:rsidP="00E1562A">
            <w:pPr>
              <w:spacing w:line="360" w:lineRule="auto"/>
              <w:rPr>
                <w:rFonts w:ascii="Arial" w:hAnsi="Arial" w:cs="Arial"/>
                <w:sz w:val="24"/>
                <w:szCs w:val="24"/>
              </w:rPr>
            </w:pPr>
            <w:r>
              <w:rPr>
                <w:rFonts w:ascii="Arial" w:hAnsi="Arial" w:cs="Arial" w:hint="eastAsia"/>
                <w:sz w:val="24"/>
                <w:szCs w:val="24"/>
              </w:rPr>
              <w:t xml:space="preserve">           </w:t>
            </w:r>
            <w:r w:rsidRPr="00E1562A">
              <w:rPr>
                <w:rFonts w:ascii="Arial" w:hAnsi="Arial" w:cs="Arial"/>
                <w:sz w:val="24"/>
                <w:szCs w:val="24"/>
              </w:rPr>
              <w:t xml:space="preserve">Factors </w:t>
            </w:r>
            <w:r w:rsidRPr="00E1562A">
              <w:rPr>
                <w:rFonts w:ascii="Arial" w:hAnsi="Arial" w:cs="Arial" w:hint="eastAsia"/>
                <w:sz w:val="24"/>
                <w:szCs w:val="24"/>
              </w:rPr>
              <w:t>I</w:t>
            </w:r>
            <w:r w:rsidRPr="00E1562A">
              <w:rPr>
                <w:rFonts w:ascii="Arial" w:hAnsi="Arial" w:cs="Arial"/>
                <w:sz w:val="24"/>
                <w:szCs w:val="24"/>
              </w:rPr>
              <w:t>nfluencing New Energy Vehicle Purchase Intention:</w:t>
            </w:r>
          </w:p>
          <w:p w:rsidR="00E1562A" w:rsidRPr="00E1562A" w:rsidRDefault="00E1562A" w:rsidP="00E1562A">
            <w:pPr>
              <w:spacing w:line="360" w:lineRule="auto"/>
              <w:ind w:firstLineChars="1450" w:firstLine="3480"/>
              <w:rPr>
                <w:rFonts w:ascii="Arial" w:hAnsi="Arial" w:cs="Arial"/>
                <w:sz w:val="24"/>
                <w:szCs w:val="24"/>
              </w:rPr>
            </w:pPr>
            <w:r w:rsidRPr="00E1562A">
              <w:rPr>
                <w:rFonts w:ascii="Arial" w:hAnsi="Arial" w:cs="Arial"/>
                <w:sz w:val="24"/>
                <w:szCs w:val="24"/>
              </w:rPr>
              <w:t xml:space="preserve"> A study in China</w:t>
            </w:r>
          </w:p>
          <w:p w:rsidR="00E1562A" w:rsidRPr="00E1562A" w:rsidRDefault="00E1562A" w:rsidP="000F05A0">
            <w:pPr>
              <w:spacing w:line="360" w:lineRule="auto"/>
              <w:rPr>
                <w:rFonts w:ascii="Arial" w:hAnsi="Arial" w:cs="Arial"/>
                <w:color w:val="365F91" w:themeColor="accent1" w:themeShade="BF"/>
                <w:sz w:val="24"/>
                <w:szCs w:val="24"/>
              </w:rPr>
            </w:pPr>
          </w:p>
        </w:tc>
      </w:tr>
    </w:tbl>
    <w:p w:rsidR="000F05A0" w:rsidRPr="000B067D" w:rsidRDefault="000F05A0" w:rsidP="000F05A0">
      <w:pPr>
        <w:spacing w:line="360" w:lineRule="auto"/>
        <w:rPr>
          <w:rFonts w:ascii="Arial" w:hAnsi="Arial" w:cs="Arial"/>
          <w:color w:val="365F91" w:themeColor="accent1" w:themeShade="BF"/>
          <w:sz w:val="24"/>
          <w:szCs w:val="24"/>
        </w:rPr>
      </w:pPr>
    </w:p>
    <w:p w:rsidR="00EB4C28" w:rsidRPr="000B067D" w:rsidRDefault="00EB4C28">
      <w:pPr>
        <w:rPr>
          <w:rFonts w:ascii="Arial" w:hAnsi="Arial" w:cs="Arial"/>
          <w:sz w:val="24"/>
          <w:szCs w:val="24"/>
        </w:rPr>
      </w:pPr>
    </w:p>
    <w:p w:rsidR="0010527D" w:rsidRPr="000B067D" w:rsidRDefault="0010527D">
      <w:pPr>
        <w:rPr>
          <w:rFonts w:ascii="Arial" w:hAnsi="Arial" w:cs="Arial"/>
          <w:sz w:val="24"/>
          <w:szCs w:val="24"/>
        </w:rPr>
      </w:pPr>
    </w:p>
    <w:p w:rsidR="0010527D" w:rsidRPr="000B067D" w:rsidRDefault="0010527D">
      <w:pPr>
        <w:rPr>
          <w:rFonts w:ascii="Arial" w:hAnsi="Arial" w:cs="Arial"/>
          <w:sz w:val="24"/>
          <w:szCs w:val="24"/>
        </w:rPr>
      </w:pPr>
    </w:p>
    <w:p w:rsidR="000F05A0" w:rsidRPr="000B067D" w:rsidRDefault="000F05A0">
      <w:pPr>
        <w:rPr>
          <w:rFonts w:ascii="Arial" w:hAnsi="Arial" w:cs="Arial"/>
          <w:sz w:val="24"/>
          <w:szCs w:val="24"/>
        </w:rPr>
      </w:pPr>
    </w:p>
    <w:p w:rsidR="00520652" w:rsidRPr="000B067D" w:rsidRDefault="00520652">
      <w:pPr>
        <w:rPr>
          <w:rFonts w:ascii="Arial" w:hAnsi="Arial" w:cs="Arial"/>
          <w:sz w:val="24"/>
          <w:szCs w:val="24"/>
        </w:rPr>
      </w:pPr>
    </w:p>
    <w:p w:rsidR="000F05A0" w:rsidRPr="00520652" w:rsidRDefault="000F05A0">
      <w:pPr>
        <w:rPr>
          <w:rFonts w:ascii="Arial" w:hAnsi="Arial" w:cs="Arial"/>
          <w:b/>
          <w:sz w:val="24"/>
          <w:szCs w:val="24"/>
        </w:rPr>
      </w:pPr>
      <w:r w:rsidRPr="00520652">
        <w:rPr>
          <w:rFonts w:ascii="Arial" w:hAnsi="Arial" w:cs="Arial"/>
          <w:b/>
          <w:sz w:val="24"/>
          <w:szCs w:val="24"/>
        </w:rPr>
        <w:lastRenderedPageBreak/>
        <w:t>SECTION A. MONITORING STUDENT DISSERTATION PROCESS</w:t>
      </w:r>
    </w:p>
    <w:p w:rsidR="000F05A0" w:rsidRPr="000B067D" w:rsidRDefault="000F05A0">
      <w:pPr>
        <w:rPr>
          <w:rFonts w:ascii="Arial" w:hAnsi="Arial" w:cs="Arial"/>
          <w:sz w:val="24"/>
          <w:szCs w:val="24"/>
        </w:rPr>
      </w:pPr>
    </w:p>
    <w:p w:rsidR="000F05A0" w:rsidRPr="000B067D" w:rsidRDefault="000F05A0">
      <w:pPr>
        <w:rPr>
          <w:rFonts w:ascii="Arial" w:hAnsi="Arial" w:cs="Arial"/>
          <w:sz w:val="24"/>
          <w:szCs w:val="24"/>
        </w:rPr>
      </w:pPr>
      <w:r w:rsidRPr="000B067D">
        <w:rPr>
          <w:rFonts w:ascii="Arial" w:hAnsi="Arial" w:cs="Arial"/>
          <w:sz w:val="24"/>
          <w:szCs w:val="24"/>
        </w:rPr>
        <w:t>The plan below is to be agreed between the student &amp; supervisor and will be monitored against progress made at each session.</w:t>
      </w:r>
    </w:p>
    <w:p w:rsidR="000F05A0" w:rsidRPr="000B067D" w:rsidRDefault="000F05A0">
      <w:pPr>
        <w:rPr>
          <w:rFonts w:ascii="Arial" w:hAnsi="Arial" w:cs="Arial"/>
          <w:sz w:val="24"/>
          <w:szCs w:val="24"/>
        </w:rPr>
      </w:pPr>
    </w:p>
    <w:tbl>
      <w:tblPr>
        <w:tblStyle w:val="a5"/>
        <w:tblW w:w="9498" w:type="dxa"/>
        <w:tblInd w:w="-34" w:type="dxa"/>
        <w:tblLayout w:type="fixed"/>
        <w:tblLook w:val="04A0" w:firstRow="1" w:lastRow="0" w:firstColumn="1" w:lastColumn="0" w:noHBand="0" w:noVBand="1"/>
      </w:tblPr>
      <w:tblGrid>
        <w:gridCol w:w="2836"/>
        <w:gridCol w:w="850"/>
        <w:gridCol w:w="851"/>
        <w:gridCol w:w="850"/>
        <w:gridCol w:w="851"/>
        <w:gridCol w:w="850"/>
        <w:gridCol w:w="851"/>
        <w:gridCol w:w="708"/>
        <w:gridCol w:w="851"/>
      </w:tblGrid>
      <w:tr w:rsidR="000F05A0" w:rsidRPr="000B067D" w:rsidTr="004B77AF">
        <w:trPr>
          <w:trHeight w:val="692"/>
        </w:trPr>
        <w:tc>
          <w:tcPr>
            <w:tcW w:w="2836" w:type="dxa"/>
            <w:vMerge w:val="restart"/>
          </w:tcPr>
          <w:p w:rsidR="00FB6F72" w:rsidRPr="000B067D" w:rsidRDefault="00FB6F72" w:rsidP="00FB6F72">
            <w:pPr>
              <w:jc w:val="center"/>
              <w:rPr>
                <w:rFonts w:ascii="Arial" w:hAnsi="Arial" w:cs="Arial"/>
                <w:sz w:val="24"/>
                <w:szCs w:val="24"/>
              </w:rPr>
            </w:pPr>
          </w:p>
          <w:p w:rsidR="00FB6F72" w:rsidRPr="000B067D" w:rsidRDefault="00FB6F72" w:rsidP="00FB6F72">
            <w:pPr>
              <w:jc w:val="center"/>
              <w:rPr>
                <w:rFonts w:ascii="Arial" w:hAnsi="Arial" w:cs="Arial"/>
                <w:sz w:val="24"/>
                <w:szCs w:val="24"/>
              </w:rPr>
            </w:pPr>
          </w:p>
          <w:p w:rsidR="000F05A0" w:rsidRPr="000B067D" w:rsidRDefault="000F05A0" w:rsidP="00FB6F72">
            <w:pPr>
              <w:jc w:val="center"/>
              <w:rPr>
                <w:rFonts w:ascii="Arial" w:hAnsi="Arial" w:cs="Arial"/>
                <w:sz w:val="24"/>
                <w:szCs w:val="24"/>
              </w:rPr>
            </w:pPr>
            <w:r w:rsidRPr="000B067D">
              <w:rPr>
                <w:rFonts w:ascii="Arial" w:hAnsi="Arial" w:cs="Arial"/>
                <w:sz w:val="24"/>
                <w:szCs w:val="24"/>
              </w:rPr>
              <w:t>Activity</w:t>
            </w:r>
          </w:p>
        </w:tc>
        <w:tc>
          <w:tcPr>
            <w:tcW w:w="6662" w:type="dxa"/>
            <w:gridSpan w:val="8"/>
          </w:tcPr>
          <w:p w:rsidR="000F05A0" w:rsidRPr="000B067D" w:rsidRDefault="000F05A0">
            <w:pPr>
              <w:rPr>
                <w:rFonts w:ascii="Arial" w:hAnsi="Arial" w:cs="Arial"/>
                <w:sz w:val="24"/>
                <w:szCs w:val="24"/>
              </w:rPr>
            </w:pPr>
            <w:r w:rsidRPr="000B067D">
              <w:rPr>
                <w:rFonts w:ascii="Arial" w:hAnsi="Arial" w:cs="Arial"/>
                <w:sz w:val="24"/>
                <w:szCs w:val="24"/>
              </w:rPr>
              <w:t>Milestone/Deliverable Date</w:t>
            </w:r>
          </w:p>
        </w:tc>
      </w:tr>
      <w:tr w:rsidR="000F05A0" w:rsidRPr="000B067D" w:rsidTr="004B77AF">
        <w:trPr>
          <w:trHeight w:val="937"/>
        </w:trPr>
        <w:tc>
          <w:tcPr>
            <w:tcW w:w="2836" w:type="dxa"/>
            <w:vMerge/>
          </w:tcPr>
          <w:p w:rsidR="000F05A0" w:rsidRPr="000B067D" w:rsidRDefault="000F05A0">
            <w:pPr>
              <w:rPr>
                <w:rFonts w:ascii="Arial" w:hAnsi="Arial" w:cs="Arial"/>
                <w:sz w:val="24"/>
                <w:szCs w:val="24"/>
              </w:rPr>
            </w:pPr>
          </w:p>
        </w:tc>
        <w:tc>
          <w:tcPr>
            <w:tcW w:w="850" w:type="dxa"/>
          </w:tcPr>
          <w:p w:rsidR="000F05A0" w:rsidRPr="000B067D" w:rsidRDefault="00A818F1">
            <w:pPr>
              <w:rPr>
                <w:rFonts w:ascii="Arial" w:hAnsi="Arial" w:cs="Arial"/>
                <w:sz w:val="24"/>
                <w:szCs w:val="24"/>
              </w:rPr>
            </w:pPr>
            <w:r>
              <w:rPr>
                <w:rFonts w:ascii="Arial" w:hAnsi="Arial" w:cs="Arial" w:hint="eastAsia"/>
                <w:sz w:val="24"/>
                <w:szCs w:val="24"/>
              </w:rPr>
              <w:t>21/5</w:t>
            </w:r>
          </w:p>
        </w:tc>
        <w:tc>
          <w:tcPr>
            <w:tcW w:w="851" w:type="dxa"/>
          </w:tcPr>
          <w:p w:rsidR="000F05A0" w:rsidRPr="000B067D" w:rsidRDefault="00A818F1">
            <w:pPr>
              <w:rPr>
                <w:rFonts w:ascii="Arial" w:hAnsi="Arial" w:cs="Arial"/>
                <w:sz w:val="24"/>
                <w:szCs w:val="24"/>
              </w:rPr>
            </w:pPr>
            <w:r>
              <w:rPr>
                <w:rFonts w:ascii="Arial" w:hAnsi="Arial" w:cs="Arial" w:hint="eastAsia"/>
                <w:sz w:val="24"/>
                <w:szCs w:val="24"/>
              </w:rPr>
              <w:t>4/6</w:t>
            </w: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5/7</w:t>
            </w: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15/7</w:t>
            </w: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19/7</w:t>
            </w: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26/7</w:t>
            </w:r>
          </w:p>
        </w:tc>
        <w:tc>
          <w:tcPr>
            <w:tcW w:w="708" w:type="dxa"/>
          </w:tcPr>
          <w:p w:rsidR="000F05A0" w:rsidRPr="000B067D" w:rsidRDefault="00A50ED9">
            <w:pPr>
              <w:rPr>
                <w:rFonts w:ascii="Arial" w:hAnsi="Arial" w:cs="Arial"/>
                <w:sz w:val="24"/>
                <w:szCs w:val="24"/>
              </w:rPr>
            </w:pPr>
            <w:r>
              <w:rPr>
                <w:rFonts w:ascii="Arial" w:hAnsi="Arial" w:cs="Arial" w:hint="eastAsia"/>
                <w:sz w:val="24"/>
                <w:szCs w:val="24"/>
              </w:rPr>
              <w:t>5/8</w:t>
            </w: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22/8</w:t>
            </w:r>
          </w:p>
        </w:tc>
      </w:tr>
      <w:tr w:rsidR="000F05A0" w:rsidRPr="000B067D" w:rsidTr="004B77AF">
        <w:trPr>
          <w:trHeight w:val="852"/>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Confirm title</w:t>
            </w: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728"/>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Chapter 1-3 draft</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852"/>
        </w:trPr>
        <w:tc>
          <w:tcPr>
            <w:tcW w:w="2836" w:type="dxa"/>
          </w:tcPr>
          <w:p w:rsidR="000F05A0" w:rsidRPr="000B067D" w:rsidRDefault="004B77AF">
            <w:pPr>
              <w:rPr>
                <w:rFonts w:ascii="Arial" w:hAnsi="Arial" w:cs="Arial"/>
                <w:sz w:val="24"/>
                <w:szCs w:val="24"/>
              </w:rPr>
            </w:pPr>
            <w:r>
              <w:rPr>
                <w:rFonts w:ascii="Arial" w:hAnsi="Arial" w:cs="Arial" w:hint="eastAsia"/>
                <w:sz w:val="24"/>
                <w:szCs w:val="24"/>
              </w:rPr>
              <w:t>Chapter 1-3 Submission</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850"/>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Pilot study</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833"/>
        </w:trPr>
        <w:tc>
          <w:tcPr>
            <w:tcW w:w="2836" w:type="dxa"/>
          </w:tcPr>
          <w:p w:rsidR="000F05A0" w:rsidRPr="000B067D" w:rsidRDefault="00107881">
            <w:pPr>
              <w:rPr>
                <w:rFonts w:ascii="Arial" w:hAnsi="Arial" w:cs="Arial"/>
                <w:sz w:val="24"/>
                <w:szCs w:val="24"/>
              </w:rPr>
            </w:pPr>
            <w:r>
              <w:rPr>
                <w:rFonts w:ascii="Arial" w:hAnsi="Arial" w:cs="Arial" w:hint="eastAsia"/>
                <w:sz w:val="24"/>
                <w:szCs w:val="24"/>
              </w:rPr>
              <w:t>Slide for proposal defense</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832"/>
        </w:trPr>
        <w:tc>
          <w:tcPr>
            <w:tcW w:w="2836" w:type="dxa"/>
          </w:tcPr>
          <w:p w:rsidR="000F05A0" w:rsidRPr="000B067D" w:rsidRDefault="00107881">
            <w:pPr>
              <w:rPr>
                <w:rFonts w:ascii="Arial" w:hAnsi="Arial" w:cs="Arial"/>
                <w:sz w:val="24"/>
                <w:szCs w:val="24"/>
              </w:rPr>
            </w:pPr>
            <w:r>
              <w:rPr>
                <w:rFonts w:ascii="Arial" w:hAnsi="Arial" w:cs="Arial" w:hint="eastAsia"/>
                <w:sz w:val="24"/>
                <w:szCs w:val="24"/>
              </w:rPr>
              <w:t xml:space="preserve">Data collection </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985"/>
        </w:trPr>
        <w:tc>
          <w:tcPr>
            <w:tcW w:w="2836" w:type="dxa"/>
          </w:tcPr>
          <w:p w:rsidR="000F05A0" w:rsidRPr="000B067D" w:rsidRDefault="00107881">
            <w:pPr>
              <w:rPr>
                <w:rFonts w:ascii="Arial" w:hAnsi="Arial" w:cs="Arial"/>
                <w:sz w:val="24"/>
                <w:szCs w:val="24"/>
              </w:rPr>
            </w:pPr>
            <w:r>
              <w:rPr>
                <w:rFonts w:ascii="Arial" w:hAnsi="Arial" w:cs="Arial" w:hint="eastAsia"/>
                <w:sz w:val="24"/>
                <w:szCs w:val="24"/>
              </w:rPr>
              <w:t>Data analysis</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986"/>
        </w:trPr>
        <w:tc>
          <w:tcPr>
            <w:tcW w:w="2836" w:type="dxa"/>
          </w:tcPr>
          <w:p w:rsidR="000F05A0" w:rsidRPr="000B067D" w:rsidRDefault="00107881">
            <w:pPr>
              <w:rPr>
                <w:rFonts w:ascii="Arial" w:hAnsi="Arial" w:cs="Arial"/>
                <w:sz w:val="24"/>
                <w:szCs w:val="24"/>
              </w:rPr>
            </w:pPr>
            <w:r>
              <w:rPr>
                <w:rFonts w:ascii="Arial" w:hAnsi="Arial" w:cs="Arial" w:hint="eastAsia"/>
                <w:sz w:val="24"/>
                <w:szCs w:val="24"/>
              </w:rPr>
              <w:t>Chapter 4, 5 and 6</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r>
      <w:tr w:rsidR="000F05A0" w:rsidRPr="000B067D" w:rsidTr="004B77AF">
        <w:trPr>
          <w:trHeight w:val="986"/>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Slide for final presentation</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r>
      <w:tr w:rsidR="000F05A0" w:rsidRPr="000B067D" w:rsidTr="004B77AF">
        <w:trPr>
          <w:trHeight w:val="830"/>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Submission for final draft</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A50ED9">
            <w:pPr>
              <w:rPr>
                <w:rFonts w:ascii="Arial" w:hAnsi="Arial" w:cs="Arial"/>
                <w:sz w:val="24"/>
                <w:szCs w:val="24"/>
              </w:rPr>
            </w:pPr>
            <w:r>
              <w:rPr>
                <w:rFonts w:ascii="Arial" w:hAnsi="Arial" w:cs="Arial" w:hint="eastAsia"/>
                <w:sz w:val="24"/>
                <w:szCs w:val="24"/>
              </w:rPr>
              <w:t>×</w:t>
            </w:r>
          </w:p>
        </w:tc>
        <w:tc>
          <w:tcPr>
            <w:tcW w:w="851" w:type="dxa"/>
          </w:tcPr>
          <w:p w:rsidR="000F05A0" w:rsidRPr="000B067D" w:rsidRDefault="000F05A0">
            <w:pPr>
              <w:rPr>
                <w:rFonts w:ascii="Arial" w:hAnsi="Arial" w:cs="Arial"/>
                <w:sz w:val="24"/>
                <w:szCs w:val="24"/>
              </w:rPr>
            </w:pPr>
          </w:p>
        </w:tc>
      </w:tr>
      <w:tr w:rsidR="000F05A0" w:rsidRPr="000B067D" w:rsidTr="004B77AF">
        <w:trPr>
          <w:trHeight w:val="714"/>
        </w:trPr>
        <w:tc>
          <w:tcPr>
            <w:tcW w:w="2836" w:type="dxa"/>
          </w:tcPr>
          <w:p w:rsidR="000F05A0" w:rsidRPr="000B067D" w:rsidRDefault="00A818F1">
            <w:pPr>
              <w:rPr>
                <w:rFonts w:ascii="Arial" w:hAnsi="Arial" w:cs="Arial"/>
                <w:sz w:val="24"/>
                <w:szCs w:val="24"/>
              </w:rPr>
            </w:pPr>
            <w:r>
              <w:rPr>
                <w:rFonts w:ascii="Arial" w:hAnsi="Arial" w:cs="Arial" w:hint="eastAsia"/>
                <w:sz w:val="24"/>
                <w:szCs w:val="24"/>
              </w:rPr>
              <w:t>Submission for final soft copy</w:t>
            </w: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850" w:type="dxa"/>
          </w:tcPr>
          <w:p w:rsidR="000F05A0" w:rsidRPr="000B067D" w:rsidRDefault="000F05A0">
            <w:pPr>
              <w:rPr>
                <w:rFonts w:ascii="Arial" w:hAnsi="Arial" w:cs="Arial"/>
                <w:sz w:val="24"/>
                <w:szCs w:val="24"/>
              </w:rPr>
            </w:pPr>
          </w:p>
        </w:tc>
        <w:tc>
          <w:tcPr>
            <w:tcW w:w="851" w:type="dxa"/>
          </w:tcPr>
          <w:p w:rsidR="000F05A0" w:rsidRPr="000B067D" w:rsidRDefault="000F05A0">
            <w:pPr>
              <w:rPr>
                <w:rFonts w:ascii="Arial" w:hAnsi="Arial" w:cs="Arial"/>
                <w:sz w:val="24"/>
                <w:szCs w:val="24"/>
              </w:rPr>
            </w:pPr>
          </w:p>
        </w:tc>
        <w:tc>
          <w:tcPr>
            <w:tcW w:w="708" w:type="dxa"/>
          </w:tcPr>
          <w:p w:rsidR="000F05A0" w:rsidRPr="000B067D" w:rsidRDefault="000F05A0">
            <w:pPr>
              <w:rPr>
                <w:rFonts w:ascii="Arial" w:hAnsi="Arial" w:cs="Arial"/>
                <w:sz w:val="24"/>
                <w:szCs w:val="24"/>
              </w:rPr>
            </w:pPr>
          </w:p>
        </w:tc>
        <w:tc>
          <w:tcPr>
            <w:tcW w:w="851" w:type="dxa"/>
          </w:tcPr>
          <w:p w:rsidR="000F05A0" w:rsidRPr="000B067D" w:rsidRDefault="00A50ED9">
            <w:pPr>
              <w:rPr>
                <w:rFonts w:ascii="Arial" w:hAnsi="Arial" w:cs="Arial"/>
                <w:sz w:val="24"/>
                <w:szCs w:val="24"/>
              </w:rPr>
            </w:pPr>
            <w:r>
              <w:rPr>
                <w:rFonts w:ascii="Arial" w:hAnsi="Arial" w:cs="Arial" w:hint="eastAsia"/>
                <w:sz w:val="24"/>
                <w:szCs w:val="24"/>
              </w:rPr>
              <w:t>×</w:t>
            </w:r>
          </w:p>
        </w:tc>
      </w:tr>
    </w:tbl>
    <w:p w:rsidR="00520652" w:rsidRDefault="00520652" w:rsidP="00FF6436">
      <w:pPr>
        <w:jc w:val="left"/>
        <w:rPr>
          <w:rFonts w:ascii="Arial" w:hAnsi="Arial" w:cs="Arial"/>
          <w:sz w:val="24"/>
          <w:szCs w:val="24"/>
        </w:rPr>
      </w:pPr>
    </w:p>
    <w:p w:rsidR="00520652" w:rsidRDefault="00F30EB5" w:rsidP="00FF6436">
      <w:pPr>
        <w:jc w:val="left"/>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1" locked="0" layoutInCell="1" allowOverlap="1" wp14:anchorId="2CC6C1A5" wp14:editId="5FFF955B">
            <wp:simplePos x="0" y="0"/>
            <wp:positionH relativeFrom="page">
              <wp:posOffset>475792</wp:posOffset>
            </wp:positionH>
            <wp:positionV relativeFrom="page">
              <wp:posOffset>722625</wp:posOffset>
            </wp:positionV>
            <wp:extent cx="7719060" cy="8590280"/>
            <wp:effectExtent l="0" t="0" r="0" b="127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9060" cy="8590280"/>
                    </a:xfrm>
                    <a:prstGeom prst="rect">
                      <a:avLst/>
                    </a:prstGeom>
                    <a:noFill/>
                  </pic:spPr>
                </pic:pic>
              </a:graphicData>
            </a:graphic>
            <wp14:sizeRelH relativeFrom="page">
              <wp14:pctWidth>0</wp14:pctWidth>
            </wp14:sizeRelH>
            <wp14:sizeRelV relativeFrom="page">
              <wp14:pctHeight>0</wp14:pctHeight>
            </wp14:sizeRelV>
          </wp:anchor>
        </w:drawing>
      </w:r>
    </w:p>
    <w:p w:rsidR="000F05A0" w:rsidRPr="00520652" w:rsidRDefault="000F05A0" w:rsidP="00FF6436">
      <w:pPr>
        <w:jc w:val="left"/>
        <w:rPr>
          <w:rFonts w:ascii="Arial" w:hAnsi="Arial" w:cs="Arial"/>
          <w:b/>
          <w:sz w:val="24"/>
          <w:szCs w:val="24"/>
        </w:rPr>
      </w:pPr>
      <w:r w:rsidRPr="00520652">
        <w:rPr>
          <w:rFonts w:ascii="Arial" w:hAnsi="Arial" w:cs="Arial"/>
          <w:b/>
          <w:sz w:val="24"/>
          <w:szCs w:val="24"/>
        </w:rPr>
        <w:t>SECTION B. ETHICS</w:t>
      </w:r>
    </w:p>
    <w:p w:rsidR="000F05A0" w:rsidRPr="000B067D" w:rsidRDefault="000F05A0">
      <w:pPr>
        <w:rPr>
          <w:rFonts w:ascii="Arial" w:hAnsi="Arial" w:cs="Arial"/>
          <w:sz w:val="24"/>
          <w:szCs w:val="24"/>
        </w:rPr>
      </w:pPr>
    </w:p>
    <w:p w:rsidR="000F05A0" w:rsidRPr="000B067D" w:rsidRDefault="000F05A0">
      <w:pPr>
        <w:rPr>
          <w:rFonts w:ascii="Arial" w:hAnsi="Arial" w:cs="Arial"/>
          <w:sz w:val="24"/>
          <w:szCs w:val="24"/>
        </w:rPr>
      </w:pPr>
      <w:r w:rsidRPr="000B067D">
        <w:rPr>
          <w:rFonts w:ascii="Arial" w:hAnsi="Arial" w:cs="Arial"/>
          <w:sz w:val="24"/>
          <w:szCs w:val="24"/>
        </w:rPr>
        <w:t>Ethics form protocol number:</w:t>
      </w:r>
      <w:r w:rsidR="00520652">
        <w:rPr>
          <w:rFonts w:ascii="Arial" w:hAnsi="Arial" w:cs="Arial" w:hint="eastAsia"/>
          <w:sz w:val="24"/>
          <w:szCs w:val="24"/>
        </w:rPr>
        <w:t xml:space="preserve"> </w:t>
      </w:r>
      <w:r w:rsidR="00520652" w:rsidRPr="00520652">
        <w:rPr>
          <w:rFonts w:ascii="Arial" w:hAnsi="Arial" w:cs="Arial"/>
          <w:sz w:val="24"/>
          <w:szCs w:val="24"/>
        </w:rPr>
        <w:t>cBUS/PGT/CP/04250</w:t>
      </w:r>
    </w:p>
    <w:p w:rsidR="000F05A0" w:rsidRPr="000B067D" w:rsidRDefault="000F05A0">
      <w:pPr>
        <w:rPr>
          <w:rFonts w:ascii="Arial" w:hAnsi="Arial" w:cs="Arial"/>
          <w:sz w:val="24"/>
          <w:szCs w:val="24"/>
        </w:rPr>
      </w:pPr>
    </w:p>
    <w:p w:rsidR="000F05A0" w:rsidRPr="000B067D" w:rsidRDefault="000F05A0">
      <w:pPr>
        <w:rPr>
          <w:rFonts w:ascii="Arial" w:hAnsi="Arial" w:cs="Arial"/>
          <w:sz w:val="24"/>
          <w:szCs w:val="24"/>
        </w:rPr>
      </w:pPr>
    </w:p>
    <w:p w:rsidR="00F30EB5" w:rsidRPr="00F30EB5" w:rsidRDefault="00F30EB5" w:rsidP="00F30EB5">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0F05A0">
      <w:pPr>
        <w:rPr>
          <w:rFonts w:ascii="Arial" w:hAnsi="Arial" w:cs="Arial"/>
          <w:sz w:val="24"/>
          <w:szCs w:val="24"/>
        </w:rPr>
      </w:pPr>
    </w:p>
    <w:p w:rsidR="00FF6436" w:rsidRPr="000B067D" w:rsidRDefault="00FF6436" w:rsidP="00FF6436">
      <w:pPr>
        <w:rPr>
          <w:rFonts w:ascii="Arial" w:hAnsi="Arial" w:cs="Arial"/>
          <w:sz w:val="24"/>
          <w:szCs w:val="24"/>
        </w:rPr>
      </w:pPr>
    </w:p>
    <w:p w:rsidR="00F30EB5" w:rsidRDefault="00FA0CBB" w:rsidP="00FA0CBB">
      <w:pPr>
        <w:rPr>
          <w:rFonts w:ascii="Arial" w:hAnsi="Arial" w:cs="Arial"/>
          <w:sz w:val="24"/>
          <w:szCs w:val="24"/>
        </w:rPr>
      </w:pPr>
      <w:r>
        <w:rPr>
          <w:rFonts w:ascii="Arial" w:hAnsi="Arial" w:cs="Arial" w:hint="eastAsia"/>
          <w:noProof/>
          <w:sz w:val="24"/>
          <w:szCs w:val="24"/>
        </w:rPr>
        <w:lastRenderedPageBreak/>
        <w:drawing>
          <wp:anchor distT="0" distB="0" distL="114300" distR="114300" simplePos="0" relativeHeight="251659264" behindDoc="1" locked="0" layoutInCell="1" allowOverlap="1" wp14:anchorId="3E791D1F" wp14:editId="475EF226">
            <wp:simplePos x="0" y="0"/>
            <wp:positionH relativeFrom="page">
              <wp:posOffset>-52911</wp:posOffset>
            </wp:positionH>
            <wp:positionV relativeFrom="page">
              <wp:posOffset>-637540</wp:posOffset>
            </wp:positionV>
            <wp:extent cx="8313634" cy="10774908"/>
            <wp:effectExtent l="0" t="0" r="0" b="762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3634" cy="10774908"/>
                    </a:xfrm>
                    <a:prstGeom prst="rect">
                      <a:avLst/>
                    </a:prstGeom>
                    <a:noFill/>
                  </pic:spPr>
                </pic:pic>
              </a:graphicData>
            </a:graphic>
            <wp14:sizeRelH relativeFrom="page">
              <wp14:pctWidth>0</wp14:pctWidth>
            </wp14:sizeRelH>
            <wp14:sizeRelV relativeFrom="page">
              <wp14:pctHeight>0</wp14:pctHeight>
            </wp14:sizeRelV>
          </wp:anchor>
        </w:drawing>
      </w: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501CA5" w:rsidP="00FF6436">
      <w:pPr>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1" locked="0" layoutInCell="1" allowOverlap="1" wp14:anchorId="6AD85CA7" wp14:editId="0967744C">
            <wp:simplePos x="0" y="0"/>
            <wp:positionH relativeFrom="page">
              <wp:posOffset>266286</wp:posOffset>
            </wp:positionH>
            <wp:positionV relativeFrom="page">
              <wp:posOffset>-647700</wp:posOffset>
            </wp:positionV>
            <wp:extent cx="7719238" cy="7655442"/>
            <wp:effectExtent l="0" t="0" r="0" b="317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9238" cy="7655442"/>
                    </a:xfrm>
                    <a:prstGeom prst="rect">
                      <a:avLst/>
                    </a:prstGeom>
                    <a:noFill/>
                  </pic:spPr>
                </pic:pic>
              </a:graphicData>
            </a:graphic>
            <wp14:sizeRelH relativeFrom="page">
              <wp14:pctWidth>0</wp14:pctWidth>
            </wp14:sizeRelH>
            <wp14:sizeRelV relativeFrom="page">
              <wp14:pctHeight>0</wp14:pctHeight>
            </wp14:sizeRelV>
          </wp:anchor>
        </w:drawing>
      </w:r>
    </w:p>
    <w:p w:rsidR="00F30EB5" w:rsidRDefault="00107135" w:rsidP="00107135">
      <w:pPr>
        <w:tabs>
          <w:tab w:val="left" w:pos="218"/>
        </w:tabs>
        <w:rPr>
          <w:rFonts w:ascii="Arial" w:hAnsi="Arial" w:cs="Arial"/>
          <w:sz w:val="24"/>
          <w:szCs w:val="24"/>
        </w:rPr>
      </w:pPr>
      <w:r>
        <w:rPr>
          <w:rFonts w:ascii="Arial" w:hAnsi="Arial" w:cs="Arial"/>
          <w:sz w:val="24"/>
          <w:szCs w:val="24"/>
        </w:rPr>
        <w:tab/>
      </w: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F30EB5" w:rsidRDefault="00F30EB5" w:rsidP="00FF6436">
      <w:pPr>
        <w:jc w:val="center"/>
        <w:rPr>
          <w:rFonts w:ascii="Arial" w:hAnsi="Arial" w:cs="Arial"/>
          <w:sz w:val="24"/>
          <w:szCs w:val="24"/>
        </w:rPr>
      </w:pPr>
    </w:p>
    <w:p w:rsidR="00501CA5" w:rsidRDefault="00501CA5" w:rsidP="00FF6436">
      <w:pPr>
        <w:rPr>
          <w:rFonts w:ascii="Arial" w:hAnsi="Arial" w:cs="Arial"/>
          <w:sz w:val="24"/>
          <w:szCs w:val="24"/>
        </w:rPr>
      </w:pPr>
    </w:p>
    <w:p w:rsidR="00501CA5" w:rsidRDefault="00501CA5">
      <w:pPr>
        <w:widowControl/>
        <w:jc w:val="left"/>
        <w:rPr>
          <w:rFonts w:ascii="Arial" w:hAnsi="Arial" w:cs="Arial"/>
          <w:sz w:val="24"/>
          <w:szCs w:val="24"/>
        </w:rPr>
      </w:pPr>
      <w:r>
        <w:rPr>
          <w:rFonts w:ascii="Arial" w:hAnsi="Arial" w:cs="Arial"/>
          <w:sz w:val="24"/>
          <w:szCs w:val="24"/>
        </w:rPr>
        <w:br w:type="page"/>
      </w:r>
    </w:p>
    <w:p w:rsidR="00501CA5" w:rsidRDefault="00501CA5" w:rsidP="00FF643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2336" behindDoc="1" locked="0" layoutInCell="1" allowOverlap="1" wp14:anchorId="0942B05C" wp14:editId="5E746029">
            <wp:simplePos x="0" y="0"/>
            <wp:positionH relativeFrom="page">
              <wp:posOffset>298450</wp:posOffset>
            </wp:positionH>
            <wp:positionV relativeFrom="page">
              <wp:posOffset>-997585</wp:posOffset>
            </wp:positionV>
            <wp:extent cx="7721600" cy="100076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21600" cy="10007600"/>
                    </a:xfrm>
                    <a:prstGeom prst="rect">
                      <a:avLst/>
                    </a:prstGeom>
                    <a:noFill/>
                  </pic:spPr>
                </pic:pic>
              </a:graphicData>
            </a:graphic>
            <wp14:sizeRelH relativeFrom="page">
              <wp14:pctWidth>0</wp14:pctWidth>
            </wp14:sizeRelH>
            <wp14:sizeRelV relativeFrom="page">
              <wp14:pctHeight>0</wp14:pctHeight>
            </wp14:sizeRelV>
          </wp:anchor>
        </w:drawing>
      </w: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rsidP="00FF6436">
      <w:pPr>
        <w:rPr>
          <w:rFonts w:ascii="Arial" w:hAnsi="Arial" w:cs="Arial"/>
          <w:sz w:val="24"/>
          <w:szCs w:val="24"/>
        </w:rPr>
      </w:pPr>
    </w:p>
    <w:p w:rsidR="00501CA5" w:rsidRDefault="00501CA5">
      <w:pPr>
        <w:widowControl/>
        <w:jc w:val="left"/>
        <w:rPr>
          <w:rFonts w:ascii="Arial" w:hAnsi="Arial" w:cs="Arial"/>
          <w:sz w:val="24"/>
          <w:szCs w:val="24"/>
        </w:rPr>
      </w:pPr>
      <w:r>
        <w:rPr>
          <w:rFonts w:ascii="Arial" w:hAnsi="Arial" w:cs="Arial"/>
          <w:sz w:val="24"/>
          <w:szCs w:val="24"/>
        </w:rPr>
        <w:br w:type="page"/>
      </w: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r w:rsidRPr="00501CA5">
        <w:rPr>
          <w:rFonts w:ascii="Arial" w:eastAsia="Times New Roman" w:hAnsi="Arial" w:cs="Arial"/>
          <w:b/>
          <w:bCs/>
          <w:kern w:val="0"/>
          <w:sz w:val="24"/>
          <w:szCs w:val="24"/>
          <w:lang w:eastAsia="en-US" w:bidi="en-US"/>
        </w:rPr>
        <w:lastRenderedPageBreak/>
        <w:t>Section D. Comments on Management of Project</w:t>
      </w:r>
      <w:r w:rsidRPr="00501CA5">
        <w:rPr>
          <w:rFonts w:ascii="Arial" w:eastAsia="Times New Roman" w:hAnsi="Arial" w:cs="Arial"/>
          <w:kern w:val="0"/>
          <w:sz w:val="24"/>
          <w:szCs w:val="24"/>
          <w:lang w:eastAsia="en-US" w:bidi="en-US"/>
        </w:rPr>
        <w:t xml:space="preserve">   </w:t>
      </w: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r w:rsidRPr="00501CA5">
        <w:rPr>
          <w:rFonts w:ascii="Arial" w:eastAsia="Times New Roman" w:hAnsi="Arial" w:cs="Arial"/>
          <w:kern w:val="0"/>
          <w:sz w:val="24"/>
          <w:szCs w:val="24"/>
          <w:lang w:eastAsia="en-US" w:bidi="en-US"/>
        </w:rPr>
        <w:t xml:space="preserve">(to be completed at the end of the dissertation process) </w:t>
      </w: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r w:rsidRPr="00501CA5">
        <w:rPr>
          <w:rFonts w:ascii="Arial" w:eastAsia="Times New Roman" w:hAnsi="Arial" w:cs="Arial"/>
          <w:kern w:val="0"/>
          <w:sz w:val="24"/>
          <w:szCs w:val="24"/>
          <w:lang w:eastAsia="en-US" w:bidi="en-US"/>
        </w:rPr>
        <w:t>Student Comments</w:t>
      </w: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lang w:eastAsia="en-US" w:bidi="en-US"/>
        </w:rPr>
      </w:pPr>
    </w:p>
    <w:p w:rsidR="00501CA5" w:rsidRPr="00501CA5" w:rsidRDefault="00501CA5" w:rsidP="00501CA5">
      <w:pPr>
        <w:autoSpaceDE w:val="0"/>
        <w:autoSpaceDN w:val="0"/>
        <w:spacing w:before="9" w:line="360" w:lineRule="auto"/>
        <w:jc w:val="left"/>
        <w:rPr>
          <w:rFonts w:ascii="Arial" w:eastAsia="Times New Roman" w:hAnsi="Arial" w:cs="Arial"/>
          <w:kern w:val="0"/>
          <w:sz w:val="24"/>
          <w:szCs w:val="24"/>
          <w:u w:val="single"/>
          <w:lang w:eastAsia="en-US" w:bidi="en-US"/>
        </w:rPr>
      </w:pPr>
      <w:r w:rsidRPr="00501CA5">
        <w:rPr>
          <w:rFonts w:ascii="Arial" w:eastAsia="Times New Roman" w:hAnsi="Arial" w:cs="Arial"/>
          <w:kern w:val="0"/>
          <w:sz w:val="24"/>
          <w:szCs w:val="24"/>
          <w:u w:val="single"/>
          <w:lang w:eastAsia="en-US" w:bidi="en-US"/>
        </w:rPr>
        <w:t xml:space="preserve">For me, the first thing to say is thanks. </w:t>
      </w:r>
      <w:r w:rsidRPr="00501CA5">
        <w:rPr>
          <w:rFonts w:ascii="Arial" w:eastAsia="宋体" w:hAnsi="Arial" w:cs="Arial" w:hint="eastAsia"/>
          <w:kern w:val="0"/>
          <w:sz w:val="24"/>
          <w:szCs w:val="24"/>
          <w:u w:val="single"/>
          <w:lang w:bidi="en-US"/>
        </w:rPr>
        <w:t>Thanks to</w:t>
      </w:r>
      <w:r w:rsidRPr="00501CA5">
        <w:rPr>
          <w:rFonts w:ascii="Arial" w:eastAsia="Times New Roman" w:hAnsi="Arial" w:cs="Arial"/>
          <w:kern w:val="0"/>
          <w:sz w:val="24"/>
          <w:szCs w:val="24"/>
          <w:u w:val="single"/>
          <w:lang w:eastAsia="en-US" w:bidi="en-US"/>
        </w:rPr>
        <w:t xml:space="preserve"> </w:t>
      </w:r>
      <w:r w:rsidRPr="00501CA5">
        <w:rPr>
          <w:rFonts w:ascii="Arial" w:eastAsia="宋体" w:hAnsi="Arial" w:cs="Arial" w:hint="eastAsia"/>
          <w:kern w:val="0"/>
          <w:sz w:val="24"/>
          <w:szCs w:val="24"/>
          <w:u w:val="single"/>
          <w:lang w:bidi="en-US"/>
        </w:rPr>
        <w:t>Dr. Syriac</w:t>
      </w:r>
      <w:r w:rsidRPr="00501CA5">
        <w:rPr>
          <w:rFonts w:ascii="Arial" w:eastAsia="Times New Roman" w:hAnsi="Arial" w:cs="Arial"/>
          <w:kern w:val="0"/>
          <w:sz w:val="24"/>
          <w:szCs w:val="24"/>
          <w:u w:val="single"/>
          <w:lang w:eastAsia="en-US" w:bidi="en-US"/>
        </w:rPr>
        <w:t xml:space="preserve"> for guiding me on my thesis. When I encountered problems that I didn’t understand, </w:t>
      </w:r>
      <w:r w:rsidRPr="00501CA5">
        <w:rPr>
          <w:rFonts w:ascii="Arial" w:eastAsia="宋体" w:hAnsi="Arial" w:cs="Arial" w:hint="eastAsia"/>
          <w:kern w:val="0"/>
          <w:sz w:val="24"/>
          <w:szCs w:val="24"/>
          <w:u w:val="single"/>
          <w:lang w:bidi="en-US"/>
        </w:rPr>
        <w:t>Dr. Syriac</w:t>
      </w:r>
      <w:r w:rsidRPr="00501CA5">
        <w:rPr>
          <w:rFonts w:ascii="Arial" w:eastAsia="Times New Roman" w:hAnsi="Arial" w:cs="Arial"/>
          <w:kern w:val="0"/>
          <w:sz w:val="24"/>
          <w:szCs w:val="24"/>
          <w:u w:val="single"/>
          <w:lang w:eastAsia="en-US" w:bidi="en-US"/>
        </w:rPr>
        <w:t xml:space="preserve"> would patiently explain to me and be responsible. At the same time, I would also like to thank my </w:t>
      </w:r>
      <w:r w:rsidRPr="00501CA5">
        <w:rPr>
          <w:rFonts w:ascii="Arial" w:eastAsia="宋体" w:hAnsi="Arial" w:cs="Arial" w:hint="eastAsia"/>
          <w:kern w:val="0"/>
          <w:sz w:val="24"/>
          <w:szCs w:val="24"/>
          <w:u w:val="single"/>
          <w:lang w:bidi="en-US"/>
        </w:rPr>
        <w:t xml:space="preserve">Co-supervisor, Dr.Revathei, </w:t>
      </w:r>
      <w:r w:rsidRPr="00501CA5">
        <w:rPr>
          <w:rFonts w:ascii="Arial" w:eastAsia="Times New Roman" w:hAnsi="Arial" w:cs="Arial"/>
          <w:kern w:val="0"/>
          <w:sz w:val="24"/>
          <w:szCs w:val="24"/>
          <w:u w:val="single"/>
          <w:lang w:eastAsia="en-US" w:bidi="en-US"/>
        </w:rPr>
        <w:t xml:space="preserve"> for his guidance and improvement in my data analysis. </w:t>
      </w:r>
      <w:r w:rsidRPr="00501CA5">
        <w:rPr>
          <w:rFonts w:ascii="Arial" w:eastAsia="宋体" w:hAnsi="Arial" w:cs="Arial" w:hint="eastAsia"/>
          <w:kern w:val="0"/>
          <w:sz w:val="24"/>
          <w:szCs w:val="24"/>
          <w:u w:val="single"/>
          <w:lang w:bidi="en-US"/>
        </w:rPr>
        <w:t xml:space="preserve">Ms. </w:t>
      </w:r>
      <w:r w:rsidRPr="00501CA5">
        <w:rPr>
          <w:rFonts w:ascii="Arial" w:eastAsia="宋体" w:hAnsi="Arial" w:cs="Arial"/>
          <w:kern w:val="0"/>
          <w:sz w:val="24"/>
          <w:szCs w:val="24"/>
          <w:u w:val="single"/>
          <w:lang w:bidi="en-US"/>
        </w:rPr>
        <w:t>K</w:t>
      </w:r>
      <w:r w:rsidRPr="00501CA5">
        <w:rPr>
          <w:rFonts w:ascii="Arial" w:eastAsia="宋体" w:hAnsi="Arial" w:cs="Arial" w:hint="eastAsia"/>
          <w:kern w:val="0"/>
          <w:sz w:val="24"/>
          <w:szCs w:val="24"/>
          <w:u w:val="single"/>
          <w:lang w:bidi="en-US"/>
        </w:rPr>
        <w:t>umarashvari was</w:t>
      </w:r>
      <w:r w:rsidRPr="00501CA5">
        <w:rPr>
          <w:rFonts w:ascii="Arial" w:eastAsia="Times New Roman" w:hAnsi="Arial" w:cs="Arial"/>
          <w:kern w:val="0"/>
          <w:sz w:val="24"/>
          <w:szCs w:val="24"/>
          <w:u w:val="single"/>
          <w:lang w:eastAsia="en-US" w:bidi="en-US"/>
        </w:rPr>
        <w:t xml:space="preserve"> my second </w:t>
      </w:r>
      <w:r w:rsidRPr="00501CA5">
        <w:rPr>
          <w:rFonts w:ascii="Arial" w:eastAsia="宋体" w:hAnsi="Arial" w:cs="Arial" w:hint="eastAsia"/>
          <w:kern w:val="0"/>
          <w:sz w:val="24"/>
          <w:szCs w:val="24"/>
          <w:u w:val="single"/>
          <w:lang w:bidi="en-US"/>
        </w:rPr>
        <w:t>supervisor</w:t>
      </w:r>
      <w:r w:rsidRPr="00501CA5">
        <w:rPr>
          <w:rFonts w:ascii="Arial" w:eastAsia="Times New Roman" w:hAnsi="Arial" w:cs="Arial"/>
          <w:kern w:val="0"/>
          <w:sz w:val="24"/>
          <w:szCs w:val="24"/>
          <w:u w:val="single"/>
          <w:lang w:eastAsia="en-US" w:bidi="en-US"/>
        </w:rPr>
        <w:t xml:space="preserve">. After </w:t>
      </w:r>
      <w:r w:rsidRPr="00501CA5">
        <w:rPr>
          <w:rFonts w:ascii="Arial" w:eastAsia="宋体" w:hAnsi="Arial" w:cs="Arial" w:hint="eastAsia"/>
          <w:kern w:val="0"/>
          <w:sz w:val="24"/>
          <w:szCs w:val="24"/>
          <w:u w:val="single"/>
          <w:lang w:bidi="en-US"/>
        </w:rPr>
        <w:t>first</w:t>
      </w:r>
      <w:r w:rsidRPr="00501CA5">
        <w:rPr>
          <w:rFonts w:ascii="Arial" w:eastAsia="Times New Roman" w:hAnsi="Arial" w:cs="Arial"/>
          <w:kern w:val="0"/>
          <w:sz w:val="24"/>
          <w:szCs w:val="24"/>
          <w:u w:val="single"/>
          <w:lang w:eastAsia="en-US" w:bidi="en-US"/>
        </w:rPr>
        <w:t xml:space="preserve"> defense and </w:t>
      </w:r>
      <w:r w:rsidRPr="00501CA5">
        <w:rPr>
          <w:rFonts w:ascii="Arial" w:eastAsia="宋体" w:hAnsi="Arial" w:cs="Arial" w:hint="eastAsia"/>
          <w:kern w:val="0"/>
          <w:sz w:val="24"/>
          <w:szCs w:val="24"/>
          <w:u w:val="single"/>
          <w:lang w:bidi="en-US"/>
        </w:rPr>
        <w:t>final project presentation</w:t>
      </w:r>
      <w:r w:rsidRPr="00501CA5">
        <w:rPr>
          <w:rFonts w:ascii="Arial" w:eastAsia="Times New Roman" w:hAnsi="Arial" w:cs="Arial"/>
          <w:kern w:val="0"/>
          <w:sz w:val="24"/>
          <w:szCs w:val="24"/>
          <w:u w:val="single"/>
          <w:lang w:eastAsia="en-US" w:bidi="en-US"/>
        </w:rPr>
        <w:t>, her comments ha</w:t>
      </w:r>
      <w:r w:rsidRPr="00501CA5">
        <w:rPr>
          <w:rFonts w:ascii="Arial" w:eastAsia="宋体" w:hAnsi="Arial" w:cs="Arial" w:hint="eastAsia"/>
          <w:kern w:val="0"/>
          <w:sz w:val="24"/>
          <w:szCs w:val="24"/>
          <w:u w:val="single"/>
          <w:lang w:bidi="en-US"/>
        </w:rPr>
        <w:t>d</w:t>
      </w:r>
      <w:r w:rsidRPr="00501CA5">
        <w:rPr>
          <w:rFonts w:ascii="Arial" w:eastAsia="Times New Roman" w:hAnsi="Arial" w:cs="Arial"/>
          <w:kern w:val="0"/>
          <w:sz w:val="24"/>
          <w:szCs w:val="24"/>
          <w:u w:val="single"/>
          <w:lang w:eastAsia="en-US" w:bidi="en-US"/>
        </w:rPr>
        <w:t xml:space="preserve"> helped me a lot.</w:t>
      </w:r>
    </w:p>
    <w:p w:rsidR="00501CA5" w:rsidRDefault="00501CA5" w:rsidP="00501CA5">
      <w:pPr>
        <w:autoSpaceDE w:val="0"/>
        <w:autoSpaceDN w:val="0"/>
        <w:spacing w:before="9" w:line="360" w:lineRule="auto"/>
        <w:jc w:val="left"/>
        <w:rPr>
          <w:rFonts w:ascii="Arial" w:hAnsi="Arial" w:cs="Arial"/>
          <w:kern w:val="0"/>
          <w:sz w:val="24"/>
          <w:szCs w:val="24"/>
          <w:u w:val="single"/>
          <w:lang w:bidi="en-US"/>
        </w:rPr>
      </w:pPr>
      <w:r w:rsidRPr="00501CA5">
        <w:rPr>
          <w:rFonts w:ascii="Arial" w:eastAsia="Times New Roman" w:hAnsi="Arial" w:cs="Arial"/>
          <w:kern w:val="0"/>
          <w:sz w:val="24"/>
          <w:szCs w:val="24"/>
          <w:u w:val="single"/>
          <w:lang w:eastAsia="en-US" w:bidi="en-US"/>
        </w:rPr>
        <w:t xml:space="preserve">At the same time, after a few months of writing a thesis, my own improvement is also very big. For example, if you have to do things with planning and patience, you need to actively solve problems and not complain. In </w:t>
      </w:r>
      <w:r w:rsidRPr="00501CA5">
        <w:rPr>
          <w:rFonts w:ascii="Arial" w:eastAsia="宋体" w:hAnsi="Arial" w:cs="Arial" w:hint="eastAsia"/>
          <w:kern w:val="0"/>
          <w:sz w:val="24"/>
          <w:szCs w:val="24"/>
          <w:u w:val="single"/>
          <w:lang w:bidi="en-US"/>
        </w:rPr>
        <w:t>general</w:t>
      </w:r>
      <w:r w:rsidRPr="00501CA5">
        <w:rPr>
          <w:rFonts w:ascii="Arial" w:eastAsia="Times New Roman" w:hAnsi="Arial" w:cs="Arial"/>
          <w:kern w:val="0"/>
          <w:sz w:val="24"/>
          <w:szCs w:val="24"/>
          <w:u w:val="single"/>
          <w:lang w:eastAsia="en-US" w:bidi="en-US"/>
        </w:rPr>
        <w:t>, in the future, when I think about this experience, it will be a valuable asset.</w:t>
      </w:r>
    </w:p>
    <w:p w:rsidR="00501CA5" w:rsidRPr="00501CA5" w:rsidRDefault="00501CA5" w:rsidP="00501CA5">
      <w:pPr>
        <w:autoSpaceDE w:val="0"/>
        <w:autoSpaceDN w:val="0"/>
        <w:spacing w:before="9" w:line="360" w:lineRule="auto"/>
        <w:jc w:val="left"/>
        <w:rPr>
          <w:rFonts w:ascii="Arial" w:hAnsi="Arial" w:cs="Arial"/>
          <w:kern w:val="0"/>
          <w:sz w:val="24"/>
          <w:szCs w:val="24"/>
          <w:u w:val="single"/>
          <w:lang w:bidi="en-US"/>
        </w:rPr>
      </w:pPr>
    </w:p>
    <w:p w:rsidR="00501CA5" w:rsidRDefault="00501CA5" w:rsidP="00FF6436">
      <w:pPr>
        <w:rPr>
          <w:rFonts w:ascii="Arial" w:hAnsi="Arial" w:cs="Arial"/>
          <w:sz w:val="24"/>
          <w:szCs w:val="24"/>
        </w:rPr>
      </w:pPr>
    </w:p>
    <w:p w:rsidR="00501CA5" w:rsidRDefault="00501CA5">
      <w:pPr>
        <w:widowControl/>
        <w:jc w:val="left"/>
        <w:rPr>
          <w:rFonts w:ascii="Arial" w:hAnsi="Arial" w:cs="Arial"/>
          <w:sz w:val="24"/>
          <w:szCs w:val="24"/>
        </w:rPr>
      </w:pPr>
      <w:r w:rsidRPr="00501CA5">
        <w:rPr>
          <w:rFonts w:ascii="Times New Roman" w:eastAsia="Times New Roman" w:hAnsi="Times New Roman" w:cs="Times New Roman"/>
          <w:noProof/>
          <w:kern w:val="0"/>
          <w:sz w:val="22"/>
        </w:rPr>
        <w:drawing>
          <wp:inline distT="0" distB="0" distL="0" distR="0" wp14:anchorId="5B0D59D9" wp14:editId="2A3CB2C6">
            <wp:extent cx="5762625" cy="23907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2625" cy="2390775"/>
                    </a:xfrm>
                    <a:prstGeom prst="rect">
                      <a:avLst/>
                    </a:prstGeom>
                  </pic:spPr>
                </pic:pic>
              </a:graphicData>
            </a:graphic>
          </wp:inline>
        </w:drawing>
      </w:r>
      <w:r>
        <w:rPr>
          <w:rFonts w:ascii="Arial" w:hAnsi="Arial" w:cs="Arial"/>
          <w:sz w:val="24"/>
          <w:szCs w:val="24"/>
        </w:rPr>
        <w:br w:type="page"/>
      </w:r>
    </w:p>
    <w:p w:rsidR="00DA4A21" w:rsidRPr="00DA4A21" w:rsidRDefault="00DA4A21" w:rsidP="00DA4A21">
      <w:pPr>
        <w:pStyle w:val="2"/>
        <w:rPr>
          <w:rFonts w:ascii="Arial" w:hAnsi="Arial" w:cs="Arial"/>
          <w:b w:val="0"/>
          <w:sz w:val="30"/>
          <w:szCs w:val="30"/>
        </w:rPr>
      </w:pPr>
      <w:bookmarkStart w:id="104" w:name="_Toc17268166"/>
      <w:r w:rsidRPr="00DA4A21">
        <w:rPr>
          <w:rFonts w:ascii="Arial" w:hAnsi="Arial" w:cs="Arial"/>
          <w:b w:val="0"/>
          <w:sz w:val="30"/>
          <w:szCs w:val="30"/>
        </w:rPr>
        <w:lastRenderedPageBreak/>
        <w:t xml:space="preserve">Appendix 6: </w:t>
      </w:r>
      <w:r w:rsidR="000C2F9F">
        <w:rPr>
          <w:rFonts w:ascii="Arial" w:hAnsi="Arial" w:cs="Arial" w:hint="eastAsia"/>
          <w:b w:val="0"/>
          <w:sz w:val="30"/>
          <w:szCs w:val="30"/>
        </w:rPr>
        <w:t>Turnitin R</w:t>
      </w:r>
      <w:r>
        <w:rPr>
          <w:rFonts w:ascii="Arial" w:hAnsi="Arial" w:cs="Arial" w:hint="eastAsia"/>
          <w:b w:val="0"/>
          <w:sz w:val="30"/>
          <w:szCs w:val="30"/>
        </w:rPr>
        <w:t>esult</w:t>
      </w:r>
      <w:bookmarkEnd w:id="104"/>
    </w:p>
    <w:p w:rsidR="00DA4A21" w:rsidRPr="00DA4A21" w:rsidRDefault="00DA4A21" w:rsidP="00DA4A21">
      <w:pPr>
        <w:rPr>
          <w:rFonts w:ascii="Arial" w:hAnsi="Arial" w:cs="Arial"/>
          <w:sz w:val="24"/>
          <w:szCs w:val="24"/>
        </w:rPr>
      </w:pPr>
      <w:r>
        <w:rPr>
          <w:noProof/>
        </w:rPr>
        <w:drawing>
          <wp:inline distT="0" distB="0" distL="0" distR="0" wp14:anchorId="06ED1CDB" wp14:editId="5178AC8A">
            <wp:extent cx="4743450" cy="60769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43450" cy="6076950"/>
                    </a:xfrm>
                    <a:prstGeom prst="rect">
                      <a:avLst/>
                    </a:prstGeom>
                  </pic:spPr>
                </pic:pic>
              </a:graphicData>
            </a:graphic>
          </wp:inline>
        </w:drawing>
      </w:r>
    </w:p>
    <w:p w:rsidR="00DA4A21" w:rsidRPr="00DA4A21" w:rsidRDefault="00DA4A21" w:rsidP="00DA4A21">
      <w:pPr>
        <w:rPr>
          <w:rFonts w:ascii="Arial" w:hAnsi="Arial" w:cs="Arial"/>
          <w:sz w:val="24"/>
          <w:szCs w:val="24"/>
        </w:rPr>
      </w:pPr>
    </w:p>
    <w:p w:rsidR="00DA4A21" w:rsidRDefault="00DA4A21" w:rsidP="00DA4A21">
      <w:pPr>
        <w:rPr>
          <w:rFonts w:ascii="Arial" w:hAnsi="Arial" w:cs="Arial"/>
          <w:sz w:val="24"/>
          <w:szCs w:val="24"/>
        </w:rPr>
      </w:pPr>
    </w:p>
    <w:p w:rsidR="00FF6436" w:rsidRPr="00DA4A21" w:rsidRDefault="00DA4A21" w:rsidP="00DA4A21">
      <w:pPr>
        <w:tabs>
          <w:tab w:val="left" w:pos="2670"/>
        </w:tabs>
        <w:rPr>
          <w:rFonts w:ascii="Arial" w:hAnsi="Arial" w:cs="Arial"/>
          <w:sz w:val="24"/>
          <w:szCs w:val="24"/>
        </w:rPr>
      </w:pPr>
      <w:r>
        <w:rPr>
          <w:rFonts w:ascii="Arial" w:hAnsi="Arial" w:cs="Arial"/>
          <w:sz w:val="24"/>
          <w:szCs w:val="24"/>
        </w:rPr>
        <w:tab/>
      </w:r>
    </w:p>
    <w:sectPr w:rsidR="00FF6436" w:rsidRPr="00DA4A21" w:rsidSect="00327DE3">
      <w:footerReference w:type="defaul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29B" w:rsidRDefault="00B1129B" w:rsidP="00B16C3F">
      <w:r>
        <w:separator/>
      </w:r>
    </w:p>
  </w:endnote>
  <w:endnote w:type="continuationSeparator" w:id="0">
    <w:p w:rsidR="00B1129B" w:rsidRDefault="00B1129B" w:rsidP="00B1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A8" w:rsidRDefault="006211A8">
    <w:pPr>
      <w:pStyle w:val="a4"/>
      <w:jc w:val="center"/>
    </w:pPr>
  </w:p>
  <w:p w:rsidR="006211A8" w:rsidRDefault="006211A8" w:rsidP="000B067D">
    <w:pPr>
      <w:pStyle w:val="a4"/>
    </w:pPr>
    <w:r>
      <w:rPr>
        <w:rFonts w:hint="eastAsia"/>
        <w:noProof/>
      </w:rPr>
      <w:t>INTI International University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687112"/>
      <w:docPartObj>
        <w:docPartGallery w:val="Page Numbers (Bottom of Page)"/>
        <w:docPartUnique/>
      </w:docPartObj>
    </w:sdtPr>
    <w:sdtContent>
      <w:p w:rsidR="006211A8" w:rsidRDefault="006211A8">
        <w:pPr>
          <w:pStyle w:val="a4"/>
          <w:jc w:val="center"/>
        </w:pPr>
        <w:r>
          <w:fldChar w:fldCharType="begin"/>
        </w:r>
        <w:r>
          <w:instrText>PAGE   \* MERGEFORMAT</w:instrText>
        </w:r>
        <w:r>
          <w:fldChar w:fldCharType="separate"/>
        </w:r>
        <w:r w:rsidR="005007B2" w:rsidRPr="005007B2">
          <w:rPr>
            <w:noProof/>
            <w:lang w:val="zh-CN"/>
          </w:rPr>
          <w:t>104</w:t>
        </w:r>
        <w:r>
          <w:fldChar w:fldCharType="end"/>
        </w:r>
      </w:p>
    </w:sdtContent>
  </w:sdt>
  <w:p w:rsidR="006211A8" w:rsidRPr="003D6CD1" w:rsidRDefault="006211A8" w:rsidP="003D6CD1">
    <w:pPr>
      <w:pStyle w:val="a4"/>
      <w:rPr>
        <w:noProof/>
      </w:rPr>
    </w:pPr>
    <w:r w:rsidRPr="003D6CD1">
      <w:rPr>
        <w:rFonts w:hint="eastAsia"/>
        <w:noProof/>
      </w:rPr>
      <w:t>INTI International University (2019)</w:t>
    </w:r>
  </w:p>
  <w:p w:rsidR="006211A8" w:rsidRDefault="006211A8">
    <w:pPr>
      <w:pStyle w:val="a4"/>
    </w:pPr>
  </w:p>
  <w:p w:rsidR="006211A8" w:rsidRDefault="006211A8"/>
  <w:p w:rsidR="006211A8" w:rsidRDefault="006211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29B" w:rsidRDefault="00B1129B" w:rsidP="00B16C3F">
      <w:r>
        <w:separator/>
      </w:r>
    </w:p>
  </w:footnote>
  <w:footnote w:type="continuationSeparator" w:id="0">
    <w:p w:rsidR="00B1129B" w:rsidRDefault="00B1129B" w:rsidP="00B16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A8" w:rsidRDefault="006211A8" w:rsidP="002B0E63">
    <w:pPr>
      <w:pStyle w:val="a3"/>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4BFC0D"/>
    <w:multiLevelType w:val="multilevel"/>
    <w:tmpl w:val="BA4BFC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nsid w:val="14AD5F92"/>
    <w:multiLevelType w:val="hybridMultilevel"/>
    <w:tmpl w:val="41326D7C"/>
    <w:lvl w:ilvl="0" w:tplc="785CE7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7EA249E"/>
    <w:multiLevelType w:val="hybridMultilevel"/>
    <w:tmpl w:val="13143914"/>
    <w:lvl w:ilvl="0" w:tplc="785CE7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73"/>
    <w:rsid w:val="00012834"/>
    <w:rsid w:val="0001421D"/>
    <w:rsid w:val="00037083"/>
    <w:rsid w:val="0009507B"/>
    <w:rsid w:val="000A7200"/>
    <w:rsid w:val="000B067D"/>
    <w:rsid w:val="000B569A"/>
    <w:rsid w:val="000C2F9F"/>
    <w:rsid w:val="000C737A"/>
    <w:rsid w:val="000E245F"/>
    <w:rsid w:val="000E6098"/>
    <w:rsid w:val="000F05A0"/>
    <w:rsid w:val="000F276A"/>
    <w:rsid w:val="0010527D"/>
    <w:rsid w:val="00107135"/>
    <w:rsid w:val="00107881"/>
    <w:rsid w:val="00113A24"/>
    <w:rsid w:val="001241F1"/>
    <w:rsid w:val="00165933"/>
    <w:rsid w:val="00173DD8"/>
    <w:rsid w:val="0018278E"/>
    <w:rsid w:val="001874D1"/>
    <w:rsid w:val="00194CDD"/>
    <w:rsid w:val="001A2A5C"/>
    <w:rsid w:val="001A39BF"/>
    <w:rsid w:val="001A5636"/>
    <w:rsid w:val="00204296"/>
    <w:rsid w:val="00205AB1"/>
    <w:rsid w:val="0021423C"/>
    <w:rsid w:val="002161C0"/>
    <w:rsid w:val="0021680C"/>
    <w:rsid w:val="002169C2"/>
    <w:rsid w:val="00217AD4"/>
    <w:rsid w:val="0023450D"/>
    <w:rsid w:val="00245321"/>
    <w:rsid w:val="00264510"/>
    <w:rsid w:val="00274365"/>
    <w:rsid w:val="002859B1"/>
    <w:rsid w:val="00285EE1"/>
    <w:rsid w:val="00296E3C"/>
    <w:rsid w:val="002B0E63"/>
    <w:rsid w:val="002D3449"/>
    <w:rsid w:val="003003E4"/>
    <w:rsid w:val="00301A13"/>
    <w:rsid w:val="00311C78"/>
    <w:rsid w:val="00312445"/>
    <w:rsid w:val="00313F42"/>
    <w:rsid w:val="00327DE3"/>
    <w:rsid w:val="003304A4"/>
    <w:rsid w:val="00336C19"/>
    <w:rsid w:val="003409AC"/>
    <w:rsid w:val="00343AB3"/>
    <w:rsid w:val="003464D3"/>
    <w:rsid w:val="0034675C"/>
    <w:rsid w:val="00360C3E"/>
    <w:rsid w:val="003641C1"/>
    <w:rsid w:val="003713CC"/>
    <w:rsid w:val="0037547B"/>
    <w:rsid w:val="003835ED"/>
    <w:rsid w:val="00397A2A"/>
    <w:rsid w:val="003A1E94"/>
    <w:rsid w:val="003A286A"/>
    <w:rsid w:val="003C5D75"/>
    <w:rsid w:val="003D6CD1"/>
    <w:rsid w:val="003E103E"/>
    <w:rsid w:val="003F2D73"/>
    <w:rsid w:val="003F4E51"/>
    <w:rsid w:val="004000D7"/>
    <w:rsid w:val="004055E1"/>
    <w:rsid w:val="004076F2"/>
    <w:rsid w:val="004345B5"/>
    <w:rsid w:val="0044096A"/>
    <w:rsid w:val="004450C0"/>
    <w:rsid w:val="004459D7"/>
    <w:rsid w:val="004476F0"/>
    <w:rsid w:val="004551D7"/>
    <w:rsid w:val="004707E9"/>
    <w:rsid w:val="00471F91"/>
    <w:rsid w:val="00491663"/>
    <w:rsid w:val="004A1156"/>
    <w:rsid w:val="004A1DEE"/>
    <w:rsid w:val="004B77AF"/>
    <w:rsid w:val="004C67CA"/>
    <w:rsid w:val="004D0815"/>
    <w:rsid w:val="004D4C92"/>
    <w:rsid w:val="004E1B62"/>
    <w:rsid w:val="004E6378"/>
    <w:rsid w:val="005007B2"/>
    <w:rsid w:val="00501CA5"/>
    <w:rsid w:val="00502260"/>
    <w:rsid w:val="005046AB"/>
    <w:rsid w:val="00506E21"/>
    <w:rsid w:val="00510A5D"/>
    <w:rsid w:val="00516A9A"/>
    <w:rsid w:val="00520652"/>
    <w:rsid w:val="00524C25"/>
    <w:rsid w:val="00526006"/>
    <w:rsid w:val="00530C40"/>
    <w:rsid w:val="0053457D"/>
    <w:rsid w:val="00534BC8"/>
    <w:rsid w:val="005417FE"/>
    <w:rsid w:val="00564259"/>
    <w:rsid w:val="00573928"/>
    <w:rsid w:val="00581414"/>
    <w:rsid w:val="00584C04"/>
    <w:rsid w:val="005A3AF4"/>
    <w:rsid w:val="005C385E"/>
    <w:rsid w:val="005D24B9"/>
    <w:rsid w:val="005F2304"/>
    <w:rsid w:val="006161C2"/>
    <w:rsid w:val="00617634"/>
    <w:rsid w:val="006211A8"/>
    <w:rsid w:val="00623478"/>
    <w:rsid w:val="00643929"/>
    <w:rsid w:val="0064452E"/>
    <w:rsid w:val="006459E0"/>
    <w:rsid w:val="00651A24"/>
    <w:rsid w:val="00667758"/>
    <w:rsid w:val="0067520C"/>
    <w:rsid w:val="00687963"/>
    <w:rsid w:val="00691E7E"/>
    <w:rsid w:val="006C1BD6"/>
    <w:rsid w:val="006C6906"/>
    <w:rsid w:val="006E0904"/>
    <w:rsid w:val="006F2DCD"/>
    <w:rsid w:val="006F78DB"/>
    <w:rsid w:val="00701118"/>
    <w:rsid w:val="00703B02"/>
    <w:rsid w:val="00712CE1"/>
    <w:rsid w:val="00733605"/>
    <w:rsid w:val="00742C68"/>
    <w:rsid w:val="0075510D"/>
    <w:rsid w:val="00760A6A"/>
    <w:rsid w:val="007617B2"/>
    <w:rsid w:val="00772D2C"/>
    <w:rsid w:val="00776328"/>
    <w:rsid w:val="00785209"/>
    <w:rsid w:val="007878B3"/>
    <w:rsid w:val="007A3056"/>
    <w:rsid w:val="007D6E85"/>
    <w:rsid w:val="007F29A0"/>
    <w:rsid w:val="0080681E"/>
    <w:rsid w:val="00812DB3"/>
    <w:rsid w:val="00820488"/>
    <w:rsid w:val="00831F23"/>
    <w:rsid w:val="008373D1"/>
    <w:rsid w:val="008441F2"/>
    <w:rsid w:val="008443CA"/>
    <w:rsid w:val="00844622"/>
    <w:rsid w:val="00851647"/>
    <w:rsid w:val="00851ED1"/>
    <w:rsid w:val="00864BBD"/>
    <w:rsid w:val="00892058"/>
    <w:rsid w:val="008A1A9D"/>
    <w:rsid w:val="008A2A7D"/>
    <w:rsid w:val="008B315E"/>
    <w:rsid w:val="008C2C32"/>
    <w:rsid w:val="008C4A4E"/>
    <w:rsid w:val="008D31DB"/>
    <w:rsid w:val="008E0EAC"/>
    <w:rsid w:val="008F3434"/>
    <w:rsid w:val="008F5B8A"/>
    <w:rsid w:val="008F7313"/>
    <w:rsid w:val="009079A0"/>
    <w:rsid w:val="00913D4C"/>
    <w:rsid w:val="009159CF"/>
    <w:rsid w:val="009237F4"/>
    <w:rsid w:val="00931414"/>
    <w:rsid w:val="0093248C"/>
    <w:rsid w:val="00933031"/>
    <w:rsid w:val="00942AAB"/>
    <w:rsid w:val="009462E6"/>
    <w:rsid w:val="00960E4C"/>
    <w:rsid w:val="00962711"/>
    <w:rsid w:val="00977304"/>
    <w:rsid w:val="00977E7C"/>
    <w:rsid w:val="009833B0"/>
    <w:rsid w:val="009C21E0"/>
    <w:rsid w:val="009D28D0"/>
    <w:rsid w:val="009D5539"/>
    <w:rsid w:val="009D6F25"/>
    <w:rsid w:val="009F3674"/>
    <w:rsid w:val="009F37F6"/>
    <w:rsid w:val="009F738C"/>
    <w:rsid w:val="00A0108B"/>
    <w:rsid w:val="00A06179"/>
    <w:rsid w:val="00A15BE8"/>
    <w:rsid w:val="00A3603D"/>
    <w:rsid w:val="00A428C7"/>
    <w:rsid w:val="00A43086"/>
    <w:rsid w:val="00A46BC3"/>
    <w:rsid w:val="00A500A7"/>
    <w:rsid w:val="00A50ED9"/>
    <w:rsid w:val="00A54145"/>
    <w:rsid w:val="00A60755"/>
    <w:rsid w:val="00A60FFC"/>
    <w:rsid w:val="00A63B54"/>
    <w:rsid w:val="00A654CE"/>
    <w:rsid w:val="00A818F1"/>
    <w:rsid w:val="00A81D99"/>
    <w:rsid w:val="00A826D0"/>
    <w:rsid w:val="00A82B35"/>
    <w:rsid w:val="00A868FD"/>
    <w:rsid w:val="00A919EA"/>
    <w:rsid w:val="00A94D95"/>
    <w:rsid w:val="00A97413"/>
    <w:rsid w:val="00AB6BBD"/>
    <w:rsid w:val="00AC1E92"/>
    <w:rsid w:val="00AC2319"/>
    <w:rsid w:val="00AC6C4E"/>
    <w:rsid w:val="00B005BC"/>
    <w:rsid w:val="00B1129B"/>
    <w:rsid w:val="00B16C3F"/>
    <w:rsid w:val="00B31666"/>
    <w:rsid w:val="00B42206"/>
    <w:rsid w:val="00B43611"/>
    <w:rsid w:val="00B51C79"/>
    <w:rsid w:val="00B63E65"/>
    <w:rsid w:val="00B7489C"/>
    <w:rsid w:val="00B91E84"/>
    <w:rsid w:val="00BA004C"/>
    <w:rsid w:val="00BA3558"/>
    <w:rsid w:val="00BA6461"/>
    <w:rsid w:val="00BA7F26"/>
    <w:rsid w:val="00BC21F1"/>
    <w:rsid w:val="00BC466D"/>
    <w:rsid w:val="00BD0FCB"/>
    <w:rsid w:val="00BD1B04"/>
    <w:rsid w:val="00BD64B9"/>
    <w:rsid w:val="00BF31A7"/>
    <w:rsid w:val="00C063F2"/>
    <w:rsid w:val="00C32E2D"/>
    <w:rsid w:val="00C3372B"/>
    <w:rsid w:val="00C4527B"/>
    <w:rsid w:val="00C66B6B"/>
    <w:rsid w:val="00C72036"/>
    <w:rsid w:val="00C8276C"/>
    <w:rsid w:val="00C86800"/>
    <w:rsid w:val="00CA307D"/>
    <w:rsid w:val="00CA514A"/>
    <w:rsid w:val="00CA5A50"/>
    <w:rsid w:val="00CD36F1"/>
    <w:rsid w:val="00CF6E27"/>
    <w:rsid w:val="00D0761E"/>
    <w:rsid w:val="00D1066A"/>
    <w:rsid w:val="00D17C67"/>
    <w:rsid w:val="00D2147C"/>
    <w:rsid w:val="00D22459"/>
    <w:rsid w:val="00D23530"/>
    <w:rsid w:val="00D31427"/>
    <w:rsid w:val="00D37022"/>
    <w:rsid w:val="00D5644D"/>
    <w:rsid w:val="00D6050F"/>
    <w:rsid w:val="00D718BC"/>
    <w:rsid w:val="00D87B7D"/>
    <w:rsid w:val="00D9792E"/>
    <w:rsid w:val="00DA077D"/>
    <w:rsid w:val="00DA4A21"/>
    <w:rsid w:val="00DA6224"/>
    <w:rsid w:val="00DC2D74"/>
    <w:rsid w:val="00DD6DDE"/>
    <w:rsid w:val="00DE01E2"/>
    <w:rsid w:val="00DF465C"/>
    <w:rsid w:val="00DF5522"/>
    <w:rsid w:val="00E0135E"/>
    <w:rsid w:val="00E0723F"/>
    <w:rsid w:val="00E1562A"/>
    <w:rsid w:val="00E15F18"/>
    <w:rsid w:val="00E169AA"/>
    <w:rsid w:val="00E27AC1"/>
    <w:rsid w:val="00E3446B"/>
    <w:rsid w:val="00E419A0"/>
    <w:rsid w:val="00E54BFA"/>
    <w:rsid w:val="00E55895"/>
    <w:rsid w:val="00EB4C28"/>
    <w:rsid w:val="00EE2561"/>
    <w:rsid w:val="00EE2F73"/>
    <w:rsid w:val="00F01E56"/>
    <w:rsid w:val="00F30EB5"/>
    <w:rsid w:val="00F449E8"/>
    <w:rsid w:val="00F700FD"/>
    <w:rsid w:val="00F71564"/>
    <w:rsid w:val="00F724F7"/>
    <w:rsid w:val="00F80BAD"/>
    <w:rsid w:val="00F82056"/>
    <w:rsid w:val="00F95D95"/>
    <w:rsid w:val="00FA0CBB"/>
    <w:rsid w:val="00FA3C4D"/>
    <w:rsid w:val="00FA729B"/>
    <w:rsid w:val="00FB0546"/>
    <w:rsid w:val="00FB6F72"/>
    <w:rsid w:val="00FB7B50"/>
    <w:rsid w:val="00FC53C3"/>
    <w:rsid w:val="00FD0AD7"/>
    <w:rsid w:val="00FF522D"/>
    <w:rsid w:val="00FF56FA"/>
    <w:rsid w:val="00FF6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62A"/>
    <w:pPr>
      <w:widowControl w:val="0"/>
      <w:jc w:val="both"/>
    </w:pPr>
  </w:style>
  <w:style w:type="paragraph" w:styleId="1">
    <w:name w:val="heading 1"/>
    <w:basedOn w:val="a"/>
    <w:next w:val="a"/>
    <w:link w:val="1Char"/>
    <w:uiPriority w:val="9"/>
    <w:qFormat/>
    <w:rsid w:val="00B16C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16C3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16C3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6C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6C3F"/>
    <w:rPr>
      <w:sz w:val="18"/>
      <w:szCs w:val="18"/>
    </w:rPr>
  </w:style>
  <w:style w:type="paragraph" w:styleId="a4">
    <w:name w:val="footer"/>
    <w:basedOn w:val="a"/>
    <w:link w:val="Char0"/>
    <w:uiPriority w:val="99"/>
    <w:unhideWhenUsed/>
    <w:rsid w:val="00B16C3F"/>
    <w:pPr>
      <w:tabs>
        <w:tab w:val="center" w:pos="4153"/>
        <w:tab w:val="right" w:pos="8306"/>
      </w:tabs>
      <w:snapToGrid w:val="0"/>
      <w:jc w:val="left"/>
    </w:pPr>
    <w:rPr>
      <w:sz w:val="18"/>
      <w:szCs w:val="18"/>
    </w:rPr>
  </w:style>
  <w:style w:type="character" w:customStyle="1" w:styleId="Char0">
    <w:name w:val="页脚 Char"/>
    <w:basedOn w:val="a0"/>
    <w:link w:val="a4"/>
    <w:uiPriority w:val="99"/>
    <w:rsid w:val="00B16C3F"/>
    <w:rPr>
      <w:sz w:val="18"/>
      <w:szCs w:val="18"/>
    </w:rPr>
  </w:style>
  <w:style w:type="character" w:customStyle="1" w:styleId="1Char">
    <w:name w:val="标题 1 Char"/>
    <w:basedOn w:val="a0"/>
    <w:link w:val="1"/>
    <w:uiPriority w:val="9"/>
    <w:rsid w:val="00B16C3F"/>
    <w:rPr>
      <w:b/>
      <w:bCs/>
      <w:kern w:val="44"/>
      <w:sz w:val="44"/>
      <w:szCs w:val="44"/>
    </w:rPr>
  </w:style>
  <w:style w:type="character" w:customStyle="1" w:styleId="2Char">
    <w:name w:val="标题 2 Char"/>
    <w:basedOn w:val="a0"/>
    <w:link w:val="2"/>
    <w:uiPriority w:val="9"/>
    <w:rsid w:val="00B16C3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16C3F"/>
    <w:rPr>
      <w:b/>
      <w:bCs/>
      <w:sz w:val="32"/>
      <w:szCs w:val="32"/>
    </w:rPr>
  </w:style>
  <w:style w:type="table" w:styleId="a5">
    <w:name w:val="Table Grid"/>
    <w:basedOn w:val="a1"/>
    <w:uiPriority w:val="59"/>
    <w:rsid w:val="00B16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B16C3F"/>
    <w:pPr>
      <w:widowControl w:val="0"/>
      <w:jc w:val="both"/>
    </w:pPr>
  </w:style>
  <w:style w:type="paragraph" w:styleId="a7">
    <w:name w:val="caption"/>
    <w:basedOn w:val="a"/>
    <w:next w:val="a"/>
    <w:uiPriority w:val="35"/>
    <w:unhideWhenUsed/>
    <w:qFormat/>
    <w:rsid w:val="00B16C3F"/>
    <w:rPr>
      <w:rFonts w:asciiTheme="majorHAnsi" w:eastAsia="黑体" w:hAnsiTheme="majorHAnsi" w:cstheme="majorBidi"/>
      <w:sz w:val="20"/>
      <w:szCs w:val="20"/>
    </w:rPr>
  </w:style>
  <w:style w:type="paragraph" w:styleId="a8">
    <w:name w:val="Balloon Text"/>
    <w:basedOn w:val="a"/>
    <w:link w:val="Char1"/>
    <w:uiPriority w:val="99"/>
    <w:semiHidden/>
    <w:unhideWhenUsed/>
    <w:rsid w:val="00B16C3F"/>
    <w:rPr>
      <w:sz w:val="18"/>
      <w:szCs w:val="18"/>
    </w:rPr>
  </w:style>
  <w:style w:type="character" w:customStyle="1" w:styleId="Char1">
    <w:name w:val="批注框文本 Char"/>
    <w:basedOn w:val="a0"/>
    <w:link w:val="a8"/>
    <w:uiPriority w:val="99"/>
    <w:semiHidden/>
    <w:rsid w:val="00B16C3F"/>
    <w:rPr>
      <w:sz w:val="18"/>
      <w:szCs w:val="18"/>
    </w:rPr>
  </w:style>
  <w:style w:type="paragraph" w:styleId="TOC">
    <w:name w:val="TOC Heading"/>
    <w:basedOn w:val="1"/>
    <w:next w:val="a"/>
    <w:uiPriority w:val="39"/>
    <w:semiHidden/>
    <w:unhideWhenUsed/>
    <w:qFormat/>
    <w:rsid w:val="00EB4C2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EB4C28"/>
  </w:style>
  <w:style w:type="paragraph" w:styleId="20">
    <w:name w:val="toc 2"/>
    <w:basedOn w:val="a"/>
    <w:next w:val="a"/>
    <w:autoRedefine/>
    <w:uiPriority w:val="39"/>
    <w:unhideWhenUsed/>
    <w:rsid w:val="00EB4C28"/>
    <w:pPr>
      <w:ind w:leftChars="200" w:left="420"/>
    </w:pPr>
  </w:style>
  <w:style w:type="paragraph" w:styleId="30">
    <w:name w:val="toc 3"/>
    <w:basedOn w:val="a"/>
    <w:next w:val="a"/>
    <w:autoRedefine/>
    <w:uiPriority w:val="39"/>
    <w:unhideWhenUsed/>
    <w:rsid w:val="00EB4C28"/>
    <w:pPr>
      <w:ind w:leftChars="400" w:left="840"/>
    </w:pPr>
  </w:style>
  <w:style w:type="character" w:styleId="a9">
    <w:name w:val="Hyperlink"/>
    <w:basedOn w:val="a0"/>
    <w:uiPriority w:val="99"/>
    <w:unhideWhenUsed/>
    <w:rsid w:val="00EB4C28"/>
    <w:rPr>
      <w:color w:val="0000FF" w:themeColor="hyperlink"/>
      <w:u w:val="single"/>
    </w:rPr>
  </w:style>
  <w:style w:type="paragraph" w:styleId="aa">
    <w:name w:val="List Paragraph"/>
    <w:basedOn w:val="a"/>
    <w:uiPriority w:val="34"/>
    <w:qFormat/>
    <w:rsid w:val="00B31666"/>
    <w:pPr>
      <w:ind w:firstLineChars="200" w:firstLine="420"/>
    </w:pPr>
  </w:style>
  <w:style w:type="paragraph" w:customStyle="1" w:styleId="Default">
    <w:name w:val="Default"/>
    <w:rsid w:val="000F05A0"/>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62A"/>
    <w:pPr>
      <w:widowControl w:val="0"/>
      <w:jc w:val="both"/>
    </w:pPr>
  </w:style>
  <w:style w:type="paragraph" w:styleId="1">
    <w:name w:val="heading 1"/>
    <w:basedOn w:val="a"/>
    <w:next w:val="a"/>
    <w:link w:val="1Char"/>
    <w:uiPriority w:val="9"/>
    <w:qFormat/>
    <w:rsid w:val="00B16C3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16C3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16C3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6C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6C3F"/>
    <w:rPr>
      <w:sz w:val="18"/>
      <w:szCs w:val="18"/>
    </w:rPr>
  </w:style>
  <w:style w:type="paragraph" w:styleId="a4">
    <w:name w:val="footer"/>
    <w:basedOn w:val="a"/>
    <w:link w:val="Char0"/>
    <w:uiPriority w:val="99"/>
    <w:unhideWhenUsed/>
    <w:rsid w:val="00B16C3F"/>
    <w:pPr>
      <w:tabs>
        <w:tab w:val="center" w:pos="4153"/>
        <w:tab w:val="right" w:pos="8306"/>
      </w:tabs>
      <w:snapToGrid w:val="0"/>
      <w:jc w:val="left"/>
    </w:pPr>
    <w:rPr>
      <w:sz w:val="18"/>
      <w:szCs w:val="18"/>
    </w:rPr>
  </w:style>
  <w:style w:type="character" w:customStyle="1" w:styleId="Char0">
    <w:name w:val="页脚 Char"/>
    <w:basedOn w:val="a0"/>
    <w:link w:val="a4"/>
    <w:uiPriority w:val="99"/>
    <w:rsid w:val="00B16C3F"/>
    <w:rPr>
      <w:sz w:val="18"/>
      <w:szCs w:val="18"/>
    </w:rPr>
  </w:style>
  <w:style w:type="character" w:customStyle="1" w:styleId="1Char">
    <w:name w:val="标题 1 Char"/>
    <w:basedOn w:val="a0"/>
    <w:link w:val="1"/>
    <w:uiPriority w:val="9"/>
    <w:rsid w:val="00B16C3F"/>
    <w:rPr>
      <w:b/>
      <w:bCs/>
      <w:kern w:val="44"/>
      <w:sz w:val="44"/>
      <w:szCs w:val="44"/>
    </w:rPr>
  </w:style>
  <w:style w:type="character" w:customStyle="1" w:styleId="2Char">
    <w:name w:val="标题 2 Char"/>
    <w:basedOn w:val="a0"/>
    <w:link w:val="2"/>
    <w:uiPriority w:val="9"/>
    <w:rsid w:val="00B16C3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16C3F"/>
    <w:rPr>
      <w:b/>
      <w:bCs/>
      <w:sz w:val="32"/>
      <w:szCs w:val="32"/>
    </w:rPr>
  </w:style>
  <w:style w:type="table" w:styleId="a5">
    <w:name w:val="Table Grid"/>
    <w:basedOn w:val="a1"/>
    <w:uiPriority w:val="59"/>
    <w:rsid w:val="00B16C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B16C3F"/>
    <w:pPr>
      <w:widowControl w:val="0"/>
      <w:jc w:val="both"/>
    </w:pPr>
  </w:style>
  <w:style w:type="paragraph" w:styleId="a7">
    <w:name w:val="caption"/>
    <w:basedOn w:val="a"/>
    <w:next w:val="a"/>
    <w:uiPriority w:val="35"/>
    <w:unhideWhenUsed/>
    <w:qFormat/>
    <w:rsid w:val="00B16C3F"/>
    <w:rPr>
      <w:rFonts w:asciiTheme="majorHAnsi" w:eastAsia="黑体" w:hAnsiTheme="majorHAnsi" w:cstheme="majorBidi"/>
      <w:sz w:val="20"/>
      <w:szCs w:val="20"/>
    </w:rPr>
  </w:style>
  <w:style w:type="paragraph" w:styleId="a8">
    <w:name w:val="Balloon Text"/>
    <w:basedOn w:val="a"/>
    <w:link w:val="Char1"/>
    <w:uiPriority w:val="99"/>
    <w:semiHidden/>
    <w:unhideWhenUsed/>
    <w:rsid w:val="00B16C3F"/>
    <w:rPr>
      <w:sz w:val="18"/>
      <w:szCs w:val="18"/>
    </w:rPr>
  </w:style>
  <w:style w:type="character" w:customStyle="1" w:styleId="Char1">
    <w:name w:val="批注框文本 Char"/>
    <w:basedOn w:val="a0"/>
    <w:link w:val="a8"/>
    <w:uiPriority w:val="99"/>
    <w:semiHidden/>
    <w:rsid w:val="00B16C3F"/>
    <w:rPr>
      <w:sz w:val="18"/>
      <w:szCs w:val="18"/>
    </w:rPr>
  </w:style>
  <w:style w:type="paragraph" w:styleId="TOC">
    <w:name w:val="TOC Heading"/>
    <w:basedOn w:val="1"/>
    <w:next w:val="a"/>
    <w:uiPriority w:val="39"/>
    <w:semiHidden/>
    <w:unhideWhenUsed/>
    <w:qFormat/>
    <w:rsid w:val="00EB4C2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EB4C28"/>
  </w:style>
  <w:style w:type="paragraph" w:styleId="20">
    <w:name w:val="toc 2"/>
    <w:basedOn w:val="a"/>
    <w:next w:val="a"/>
    <w:autoRedefine/>
    <w:uiPriority w:val="39"/>
    <w:unhideWhenUsed/>
    <w:rsid w:val="00EB4C28"/>
    <w:pPr>
      <w:ind w:leftChars="200" w:left="420"/>
    </w:pPr>
  </w:style>
  <w:style w:type="paragraph" w:styleId="30">
    <w:name w:val="toc 3"/>
    <w:basedOn w:val="a"/>
    <w:next w:val="a"/>
    <w:autoRedefine/>
    <w:uiPriority w:val="39"/>
    <w:unhideWhenUsed/>
    <w:rsid w:val="00EB4C28"/>
    <w:pPr>
      <w:ind w:leftChars="400" w:left="840"/>
    </w:pPr>
  </w:style>
  <w:style w:type="character" w:styleId="a9">
    <w:name w:val="Hyperlink"/>
    <w:basedOn w:val="a0"/>
    <w:uiPriority w:val="99"/>
    <w:unhideWhenUsed/>
    <w:rsid w:val="00EB4C28"/>
    <w:rPr>
      <w:color w:val="0000FF" w:themeColor="hyperlink"/>
      <w:u w:val="single"/>
    </w:rPr>
  </w:style>
  <w:style w:type="paragraph" w:styleId="aa">
    <w:name w:val="List Paragraph"/>
    <w:basedOn w:val="a"/>
    <w:uiPriority w:val="34"/>
    <w:qFormat/>
    <w:rsid w:val="00B31666"/>
    <w:pPr>
      <w:ind w:firstLineChars="200" w:firstLine="420"/>
    </w:pPr>
  </w:style>
  <w:style w:type="paragraph" w:customStyle="1" w:styleId="Default">
    <w:name w:val="Default"/>
    <w:rsid w:val="000F05A0"/>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0055">
      <w:bodyDiv w:val="1"/>
      <w:marLeft w:val="0"/>
      <w:marRight w:val="0"/>
      <w:marTop w:val="0"/>
      <w:marBottom w:val="0"/>
      <w:divBdr>
        <w:top w:val="none" w:sz="0" w:space="0" w:color="auto"/>
        <w:left w:val="none" w:sz="0" w:space="0" w:color="auto"/>
        <w:bottom w:val="none" w:sz="0" w:space="0" w:color="auto"/>
        <w:right w:val="none" w:sz="0" w:space="0" w:color="auto"/>
      </w:divBdr>
    </w:div>
    <w:div w:id="487945099">
      <w:bodyDiv w:val="1"/>
      <w:marLeft w:val="0"/>
      <w:marRight w:val="0"/>
      <w:marTop w:val="0"/>
      <w:marBottom w:val="0"/>
      <w:divBdr>
        <w:top w:val="none" w:sz="0" w:space="0" w:color="auto"/>
        <w:left w:val="none" w:sz="0" w:space="0" w:color="auto"/>
        <w:bottom w:val="none" w:sz="0" w:space="0" w:color="auto"/>
        <w:right w:val="none" w:sz="0" w:space="0" w:color="auto"/>
      </w:divBdr>
    </w:div>
    <w:div w:id="541674106">
      <w:bodyDiv w:val="1"/>
      <w:marLeft w:val="0"/>
      <w:marRight w:val="0"/>
      <w:marTop w:val="0"/>
      <w:marBottom w:val="0"/>
      <w:divBdr>
        <w:top w:val="none" w:sz="0" w:space="0" w:color="auto"/>
        <w:left w:val="none" w:sz="0" w:space="0" w:color="auto"/>
        <w:bottom w:val="none" w:sz="0" w:space="0" w:color="auto"/>
        <w:right w:val="none" w:sz="0" w:space="0" w:color="auto"/>
      </w:divBdr>
    </w:div>
    <w:div w:id="577717601">
      <w:bodyDiv w:val="1"/>
      <w:marLeft w:val="0"/>
      <w:marRight w:val="0"/>
      <w:marTop w:val="0"/>
      <w:marBottom w:val="0"/>
      <w:divBdr>
        <w:top w:val="none" w:sz="0" w:space="0" w:color="auto"/>
        <w:left w:val="none" w:sz="0" w:space="0" w:color="auto"/>
        <w:bottom w:val="none" w:sz="0" w:space="0" w:color="auto"/>
        <w:right w:val="none" w:sz="0" w:space="0" w:color="auto"/>
      </w:divBdr>
    </w:div>
    <w:div w:id="733166327">
      <w:bodyDiv w:val="1"/>
      <w:marLeft w:val="0"/>
      <w:marRight w:val="0"/>
      <w:marTop w:val="0"/>
      <w:marBottom w:val="0"/>
      <w:divBdr>
        <w:top w:val="none" w:sz="0" w:space="0" w:color="auto"/>
        <w:left w:val="none" w:sz="0" w:space="0" w:color="auto"/>
        <w:bottom w:val="none" w:sz="0" w:space="0" w:color="auto"/>
        <w:right w:val="none" w:sz="0" w:space="0" w:color="auto"/>
      </w:divBdr>
    </w:div>
    <w:div w:id="1037239662">
      <w:bodyDiv w:val="1"/>
      <w:marLeft w:val="0"/>
      <w:marRight w:val="0"/>
      <w:marTop w:val="0"/>
      <w:marBottom w:val="0"/>
      <w:divBdr>
        <w:top w:val="none" w:sz="0" w:space="0" w:color="auto"/>
        <w:left w:val="none" w:sz="0" w:space="0" w:color="auto"/>
        <w:bottom w:val="none" w:sz="0" w:space="0" w:color="auto"/>
        <w:right w:val="none" w:sz="0" w:space="0" w:color="auto"/>
      </w:divBdr>
    </w:div>
    <w:div w:id="1059861169">
      <w:bodyDiv w:val="1"/>
      <w:marLeft w:val="0"/>
      <w:marRight w:val="0"/>
      <w:marTop w:val="0"/>
      <w:marBottom w:val="0"/>
      <w:divBdr>
        <w:top w:val="none" w:sz="0" w:space="0" w:color="auto"/>
        <w:left w:val="none" w:sz="0" w:space="0" w:color="auto"/>
        <w:bottom w:val="none" w:sz="0" w:space="0" w:color="auto"/>
        <w:right w:val="none" w:sz="0" w:space="0" w:color="auto"/>
      </w:divBdr>
    </w:div>
    <w:div w:id="1091657582">
      <w:bodyDiv w:val="1"/>
      <w:marLeft w:val="0"/>
      <w:marRight w:val="0"/>
      <w:marTop w:val="0"/>
      <w:marBottom w:val="0"/>
      <w:divBdr>
        <w:top w:val="none" w:sz="0" w:space="0" w:color="auto"/>
        <w:left w:val="none" w:sz="0" w:space="0" w:color="auto"/>
        <w:bottom w:val="none" w:sz="0" w:space="0" w:color="auto"/>
        <w:right w:val="none" w:sz="0" w:space="0" w:color="auto"/>
      </w:divBdr>
    </w:div>
    <w:div w:id="1215198781">
      <w:bodyDiv w:val="1"/>
      <w:marLeft w:val="0"/>
      <w:marRight w:val="0"/>
      <w:marTop w:val="0"/>
      <w:marBottom w:val="0"/>
      <w:divBdr>
        <w:top w:val="none" w:sz="0" w:space="0" w:color="auto"/>
        <w:left w:val="none" w:sz="0" w:space="0" w:color="auto"/>
        <w:bottom w:val="none" w:sz="0" w:space="0" w:color="auto"/>
        <w:right w:val="none" w:sz="0" w:space="0" w:color="auto"/>
      </w:divBdr>
    </w:div>
    <w:div w:id="1233001478">
      <w:bodyDiv w:val="1"/>
      <w:marLeft w:val="0"/>
      <w:marRight w:val="0"/>
      <w:marTop w:val="0"/>
      <w:marBottom w:val="0"/>
      <w:divBdr>
        <w:top w:val="none" w:sz="0" w:space="0" w:color="auto"/>
        <w:left w:val="none" w:sz="0" w:space="0" w:color="auto"/>
        <w:bottom w:val="none" w:sz="0" w:space="0" w:color="auto"/>
        <w:right w:val="none" w:sz="0" w:space="0" w:color="auto"/>
      </w:divBdr>
    </w:div>
    <w:div w:id="130843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3F5A0-141A-4A73-A7DB-887803DF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3801</TotalTime>
  <Pages>114</Pages>
  <Words>19396</Words>
  <Characters>110560</Characters>
  <Application>Microsoft Office Word</Application>
  <DocSecurity>0</DocSecurity>
  <Lines>921</Lines>
  <Paragraphs>259</Paragraphs>
  <ScaleCrop>false</ScaleCrop>
  <Company>MS</Company>
  <LinksUpToDate>false</LinksUpToDate>
  <CharactersWithSpaces>129697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dcterms:created xsi:type="dcterms:W3CDTF">2019-07-24T22:15:00Z</dcterms:created>
  <dcterms:modified xsi:type="dcterms:W3CDTF">2019-08-21T21:45:00Z</dcterms:modified>
</cp:coreProperties>
</file>