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6CE7" w:rsidRPr="001F7C24" w:rsidRDefault="00F36CE7" w:rsidP="00F36CE7">
      <w:pPr>
        <w:rPr>
          <w:rFonts w:ascii="Arial" w:hAnsi="Arial" w:cs="Arial"/>
          <w:b/>
          <w:bCs/>
          <w:color w:val="000000" w:themeColor="text1"/>
          <w:lang w:val="en-GB"/>
        </w:rPr>
      </w:pPr>
    </w:p>
    <w:p w:rsidR="00F36CE7" w:rsidRPr="001F7C24" w:rsidRDefault="00F36CE7" w:rsidP="00F36CE7">
      <w:pPr>
        <w:rPr>
          <w:rFonts w:ascii="Arial" w:eastAsia="SimSun" w:hAnsi="Arial" w:cs="Arial"/>
          <w:b/>
          <w:color w:val="000000" w:themeColor="text1"/>
          <w:lang w:val="en-GB"/>
        </w:rPr>
      </w:pPr>
    </w:p>
    <w:p w:rsidR="00F36CE7" w:rsidRPr="001F7C24" w:rsidRDefault="00F36CE7" w:rsidP="00F36CE7">
      <w:pPr>
        <w:jc w:val="center"/>
        <w:rPr>
          <w:rFonts w:ascii="Arial" w:eastAsia="SimSun" w:hAnsi="Arial" w:cs="Arial"/>
          <w:b/>
          <w:color w:val="000000" w:themeColor="text1"/>
          <w:lang w:val="en-GB"/>
        </w:rPr>
      </w:pPr>
      <w:r w:rsidRPr="001F7C24">
        <w:rPr>
          <w:rFonts w:ascii="Arial" w:eastAsia="SimSun" w:hAnsi="Arial" w:cs="Arial"/>
          <w:noProof/>
          <w:color w:val="000000" w:themeColor="text1"/>
        </w:rPr>
        <w:drawing>
          <wp:inline distT="0" distB="0" distL="0" distR="0">
            <wp:extent cx="5067300" cy="945515"/>
            <wp:effectExtent l="0" t="0" r="0" b="0"/>
            <wp:docPr id="11" name="Picture 5"/>
            <wp:cNvGraphicFramePr/>
            <a:graphic xmlns:a="http://schemas.openxmlformats.org/drawingml/2006/main">
              <a:graphicData uri="http://schemas.openxmlformats.org/drawingml/2006/picture">
                <pic:pic xmlns:pic="http://schemas.openxmlformats.org/drawingml/2006/picture">
                  <pic:nvPicPr>
                    <pic:cNvPr id="53673" name="Picture 53673"/>
                    <pic:cNvPicPr/>
                  </pic:nvPicPr>
                  <pic:blipFill>
                    <a:blip r:embed="rId8" cstate="print"/>
                    <a:stretch>
                      <a:fillRect/>
                    </a:stretch>
                  </pic:blipFill>
                  <pic:spPr>
                    <a:xfrm>
                      <a:off x="0" y="0"/>
                      <a:ext cx="5079905" cy="947867"/>
                    </a:xfrm>
                    <a:prstGeom prst="rect">
                      <a:avLst/>
                    </a:prstGeom>
                  </pic:spPr>
                </pic:pic>
              </a:graphicData>
            </a:graphic>
          </wp:inline>
        </w:drawing>
      </w:r>
    </w:p>
    <w:p w:rsidR="00F36CE7" w:rsidRPr="001F7C24" w:rsidRDefault="00F36CE7" w:rsidP="00F36CE7">
      <w:pPr>
        <w:jc w:val="center"/>
        <w:rPr>
          <w:rFonts w:ascii="Arial" w:eastAsia="SimSun" w:hAnsi="Arial" w:cs="Arial"/>
          <w:b/>
          <w:color w:val="000000" w:themeColor="text1"/>
          <w:lang w:val="en-GB"/>
        </w:rPr>
      </w:pPr>
    </w:p>
    <w:p w:rsidR="00F36CE7" w:rsidRPr="001F7C24" w:rsidRDefault="00F36CE7" w:rsidP="00F36CE7">
      <w:pPr>
        <w:jc w:val="center"/>
        <w:rPr>
          <w:rFonts w:ascii="Arial" w:eastAsia="SimSun" w:hAnsi="Arial" w:cs="Arial"/>
          <w:bCs/>
          <w:color w:val="000000" w:themeColor="text1"/>
          <w:lang w:val="en-GB"/>
        </w:rPr>
      </w:pPr>
      <w:r w:rsidRPr="001F7C24">
        <w:rPr>
          <w:rFonts w:ascii="Arial" w:eastAsia="SimSun" w:hAnsi="Arial" w:cs="Arial"/>
          <w:bCs/>
          <w:color w:val="000000" w:themeColor="text1"/>
          <w:lang w:val="en-GB"/>
        </w:rPr>
        <w:t>MASTER OF BUSINESS ADMINISTRATION</w:t>
      </w:r>
    </w:p>
    <w:p w:rsidR="00F36CE7" w:rsidRPr="001F7C24" w:rsidRDefault="00F36CE7" w:rsidP="00F36CE7">
      <w:pPr>
        <w:jc w:val="center"/>
        <w:rPr>
          <w:rFonts w:ascii="Arial" w:eastAsia="SimSun" w:hAnsi="Arial" w:cs="Arial"/>
          <w:b/>
          <w:color w:val="000000" w:themeColor="text1"/>
          <w:lang w:val="en-GB"/>
        </w:rPr>
      </w:pPr>
    </w:p>
    <w:p w:rsidR="00F36CE7" w:rsidRPr="001F7C24" w:rsidRDefault="00F36CE7" w:rsidP="00F36CE7">
      <w:pPr>
        <w:jc w:val="center"/>
        <w:rPr>
          <w:rFonts w:ascii="Arial" w:eastAsia="SimSun" w:hAnsi="Arial" w:cs="Arial"/>
          <w:b/>
          <w:color w:val="000000" w:themeColor="text1"/>
          <w:lang w:val="en-GB"/>
        </w:rPr>
      </w:pPr>
    </w:p>
    <w:p w:rsidR="00F36CE7" w:rsidRPr="001F7C24" w:rsidRDefault="00F36CE7" w:rsidP="00F36CE7">
      <w:pPr>
        <w:jc w:val="center"/>
        <w:rPr>
          <w:rFonts w:ascii="Arial" w:eastAsia="SimSun" w:hAnsi="Arial" w:cs="Arial"/>
          <w:b/>
          <w:color w:val="000000" w:themeColor="text1"/>
          <w:lang w:val="en-GB"/>
        </w:rPr>
      </w:pPr>
    </w:p>
    <w:p w:rsidR="00F36CE7" w:rsidRPr="001F7C24" w:rsidRDefault="00F36CE7" w:rsidP="00F36CE7">
      <w:pPr>
        <w:jc w:val="center"/>
        <w:rPr>
          <w:rFonts w:ascii="Arial" w:eastAsia="SimSun" w:hAnsi="Arial" w:cs="Arial"/>
          <w:b/>
          <w:color w:val="000000" w:themeColor="text1"/>
          <w:lang w:val="en-GB"/>
        </w:rPr>
      </w:pPr>
    </w:p>
    <w:p w:rsidR="00F36CE7" w:rsidRPr="003A47EE" w:rsidRDefault="00F36CE7" w:rsidP="00F36CE7">
      <w:pPr>
        <w:jc w:val="center"/>
        <w:rPr>
          <w:rFonts w:ascii="Arial" w:hAnsi="Arial" w:cs="Arial"/>
          <w:b/>
          <w:bCs/>
          <w:color w:val="000000" w:themeColor="text1"/>
          <w:sz w:val="28"/>
          <w:szCs w:val="28"/>
          <w:lang w:val="en-GB"/>
        </w:rPr>
      </w:pPr>
      <w:r w:rsidRPr="003A47EE">
        <w:rPr>
          <w:rFonts w:ascii="Arial" w:hAnsi="Arial" w:cs="Arial"/>
          <w:b/>
          <w:bCs/>
          <w:color w:val="000000" w:themeColor="text1"/>
          <w:sz w:val="28"/>
          <w:szCs w:val="28"/>
          <w:lang w:val="en-GB"/>
        </w:rPr>
        <w:t>FACTORS INFLUENCING THE ADOPTION OF E-WALLETS AMONG GEN Z IN SELANGOR</w:t>
      </w:r>
    </w:p>
    <w:p w:rsidR="00F36CE7" w:rsidRDefault="00F36CE7" w:rsidP="00F36CE7">
      <w:pPr>
        <w:jc w:val="center"/>
        <w:rPr>
          <w:rFonts w:eastAsiaTheme="minorHAnsi"/>
          <w:color w:val="000000"/>
          <w:sz w:val="22"/>
          <w:szCs w:val="22"/>
          <w:lang w:val="en-MY"/>
        </w:rPr>
      </w:pPr>
    </w:p>
    <w:p w:rsidR="009A7027" w:rsidRDefault="009A7027" w:rsidP="00F36CE7">
      <w:pPr>
        <w:jc w:val="center"/>
        <w:rPr>
          <w:rFonts w:eastAsiaTheme="minorHAnsi"/>
          <w:color w:val="000000"/>
          <w:sz w:val="22"/>
          <w:szCs w:val="22"/>
          <w:lang w:val="en-MY"/>
        </w:rPr>
      </w:pPr>
    </w:p>
    <w:p w:rsidR="009A7027" w:rsidRDefault="009A7027" w:rsidP="00F36CE7">
      <w:pPr>
        <w:jc w:val="center"/>
        <w:rPr>
          <w:rFonts w:eastAsiaTheme="minorHAnsi"/>
          <w:color w:val="000000"/>
          <w:sz w:val="22"/>
          <w:szCs w:val="22"/>
          <w:lang w:val="en-MY"/>
        </w:rPr>
      </w:pPr>
    </w:p>
    <w:p w:rsidR="009A7027" w:rsidRDefault="009A7027" w:rsidP="00F36CE7">
      <w:pPr>
        <w:jc w:val="center"/>
        <w:rPr>
          <w:rFonts w:eastAsiaTheme="minorHAnsi"/>
          <w:color w:val="000000"/>
          <w:sz w:val="22"/>
          <w:szCs w:val="22"/>
          <w:lang w:val="en-MY"/>
        </w:rPr>
      </w:pPr>
    </w:p>
    <w:p w:rsidR="009A7027" w:rsidRDefault="009A7027" w:rsidP="00F36CE7">
      <w:pPr>
        <w:jc w:val="center"/>
        <w:rPr>
          <w:rFonts w:eastAsiaTheme="minorHAnsi"/>
          <w:color w:val="000000"/>
          <w:sz w:val="22"/>
          <w:szCs w:val="22"/>
          <w:lang w:val="en-MY"/>
        </w:rPr>
      </w:pPr>
    </w:p>
    <w:p w:rsidR="009A7027" w:rsidRDefault="009A7027" w:rsidP="00F36CE7">
      <w:pPr>
        <w:jc w:val="center"/>
        <w:rPr>
          <w:rFonts w:eastAsiaTheme="minorHAnsi"/>
          <w:color w:val="000000"/>
          <w:sz w:val="22"/>
          <w:szCs w:val="22"/>
          <w:lang w:val="en-MY"/>
        </w:rPr>
      </w:pPr>
    </w:p>
    <w:p w:rsidR="009A7027" w:rsidRDefault="009A7027" w:rsidP="00F36CE7">
      <w:pPr>
        <w:jc w:val="center"/>
        <w:rPr>
          <w:rFonts w:eastAsiaTheme="minorHAnsi"/>
          <w:color w:val="000000"/>
          <w:sz w:val="22"/>
          <w:szCs w:val="22"/>
          <w:lang w:val="en-MY"/>
        </w:rPr>
      </w:pPr>
    </w:p>
    <w:p w:rsidR="009A7027" w:rsidRDefault="009A7027" w:rsidP="00F36CE7">
      <w:pPr>
        <w:jc w:val="center"/>
        <w:rPr>
          <w:rFonts w:eastAsiaTheme="minorHAnsi"/>
          <w:color w:val="000000"/>
          <w:sz w:val="22"/>
          <w:szCs w:val="22"/>
          <w:lang w:val="en-MY"/>
        </w:rPr>
      </w:pPr>
    </w:p>
    <w:p w:rsidR="009A7027" w:rsidRDefault="009A7027" w:rsidP="00F36CE7">
      <w:pPr>
        <w:jc w:val="center"/>
        <w:rPr>
          <w:rFonts w:eastAsiaTheme="minorHAnsi"/>
          <w:color w:val="000000"/>
          <w:sz w:val="22"/>
          <w:szCs w:val="22"/>
          <w:lang w:val="en-MY"/>
        </w:rPr>
      </w:pPr>
    </w:p>
    <w:p w:rsidR="009A7027" w:rsidRDefault="009A7027" w:rsidP="00F36CE7">
      <w:pPr>
        <w:jc w:val="center"/>
        <w:rPr>
          <w:rFonts w:eastAsiaTheme="minorHAnsi"/>
          <w:color w:val="000000"/>
          <w:sz w:val="22"/>
          <w:szCs w:val="22"/>
          <w:lang w:val="en-MY"/>
        </w:rPr>
      </w:pPr>
    </w:p>
    <w:p w:rsidR="009A7027" w:rsidRPr="001F7C24" w:rsidRDefault="009A7027" w:rsidP="00F36CE7">
      <w:pPr>
        <w:jc w:val="center"/>
        <w:rPr>
          <w:rFonts w:ascii="Arial" w:eastAsia="SimSun" w:hAnsi="Arial" w:cs="Arial"/>
          <w:b/>
          <w:color w:val="000000" w:themeColor="text1"/>
          <w:lang w:val="en-GB"/>
        </w:rPr>
      </w:pPr>
    </w:p>
    <w:p w:rsidR="00F36CE7" w:rsidRPr="001F7C24" w:rsidRDefault="00F36CE7" w:rsidP="00F36CE7">
      <w:pPr>
        <w:rPr>
          <w:rFonts w:ascii="Arial" w:eastAsia="SimSun" w:hAnsi="Arial" w:cs="Arial"/>
          <w:b/>
          <w:color w:val="000000" w:themeColor="text1"/>
          <w:lang w:val="en-GB"/>
        </w:rPr>
      </w:pPr>
    </w:p>
    <w:p w:rsidR="00F36CE7" w:rsidRPr="001F7C24" w:rsidRDefault="00F36CE7" w:rsidP="00F36CE7">
      <w:pPr>
        <w:rPr>
          <w:rFonts w:ascii="Arial" w:eastAsia="SimSun" w:hAnsi="Arial" w:cs="Arial"/>
          <w:b/>
          <w:color w:val="000000" w:themeColor="text1"/>
          <w:lang w:val="en-GB"/>
        </w:rPr>
      </w:pPr>
      <w:r w:rsidRPr="001F7C24">
        <w:rPr>
          <w:rFonts w:ascii="Arial" w:eastAsia="SimSun" w:hAnsi="Arial" w:cs="Arial"/>
          <w:b/>
          <w:color w:val="000000" w:themeColor="text1"/>
          <w:lang w:val="en-GB"/>
        </w:rPr>
        <w:t xml:space="preserve">AUTHOR: </w:t>
      </w:r>
      <w:r w:rsidRPr="001F7C24">
        <w:rPr>
          <w:rFonts w:ascii="Arial" w:eastAsia="SimSun" w:hAnsi="Arial" w:cs="Arial"/>
          <w:bCs/>
          <w:color w:val="000000" w:themeColor="text1"/>
          <w:lang w:val="en-GB"/>
        </w:rPr>
        <w:t>HAZIQ ASYRAF BIN MARZUKI</w:t>
      </w:r>
    </w:p>
    <w:p w:rsidR="00F36CE7" w:rsidRPr="001F7C24" w:rsidRDefault="00F36CE7" w:rsidP="00F36CE7">
      <w:pPr>
        <w:rPr>
          <w:rFonts w:ascii="Arial" w:eastAsia="SimSun" w:hAnsi="Arial" w:cs="Arial"/>
          <w:bCs/>
          <w:color w:val="000000" w:themeColor="text1"/>
          <w:lang w:val="en-GB"/>
        </w:rPr>
      </w:pPr>
      <w:r w:rsidRPr="001F7C24">
        <w:rPr>
          <w:rFonts w:ascii="Arial" w:eastAsia="SimSun" w:hAnsi="Arial" w:cs="Arial"/>
          <w:b/>
          <w:color w:val="000000" w:themeColor="text1"/>
          <w:lang w:val="en-GB"/>
        </w:rPr>
        <w:t xml:space="preserve">STUDENT ID: </w:t>
      </w:r>
      <w:r w:rsidRPr="001F7C24">
        <w:rPr>
          <w:rFonts w:ascii="Arial" w:eastAsia="SimSun" w:hAnsi="Arial" w:cs="Arial"/>
          <w:bCs/>
          <w:color w:val="000000" w:themeColor="text1"/>
          <w:lang w:val="en-GB"/>
        </w:rPr>
        <w:t>I17013163</w:t>
      </w:r>
    </w:p>
    <w:p w:rsidR="00F36CE7" w:rsidRPr="001F7C24" w:rsidRDefault="009A7027" w:rsidP="009A7027">
      <w:pPr>
        <w:rPr>
          <w:rFonts w:ascii="Arial" w:eastAsia="SimSun" w:hAnsi="Arial" w:cs="Arial"/>
          <w:b/>
          <w:color w:val="000000" w:themeColor="text1"/>
          <w:lang w:val="en-GB"/>
        </w:rPr>
      </w:pPr>
      <w:r w:rsidRPr="001F7C24">
        <w:rPr>
          <w:rFonts w:ascii="Arial" w:eastAsia="SimSun" w:hAnsi="Arial" w:cs="Arial"/>
          <w:b/>
          <w:color w:val="000000" w:themeColor="text1"/>
          <w:lang w:val="en-GB"/>
        </w:rPr>
        <w:t xml:space="preserve">SUPERVISOR: </w:t>
      </w:r>
      <w:r>
        <w:rPr>
          <w:rFonts w:ascii="Arial" w:eastAsia="SimSun" w:hAnsi="Arial" w:cs="Arial"/>
          <w:bCs/>
          <w:color w:val="000000" w:themeColor="text1"/>
          <w:lang w:val="en-GB"/>
        </w:rPr>
        <w:t>DR</w:t>
      </w:r>
      <w:r w:rsidRPr="001F7C24">
        <w:rPr>
          <w:rFonts w:ascii="Arial" w:eastAsia="SimSun" w:hAnsi="Arial" w:cs="Arial"/>
          <w:bCs/>
          <w:color w:val="000000" w:themeColor="text1"/>
          <w:lang w:val="en-GB"/>
        </w:rPr>
        <w:t>. SAM TOONG HAI</w:t>
      </w:r>
    </w:p>
    <w:p w:rsidR="00F36CE7" w:rsidRPr="001F7C24" w:rsidRDefault="00F36CE7" w:rsidP="00F36CE7">
      <w:pPr>
        <w:rPr>
          <w:rFonts w:ascii="Arial" w:eastAsia="SimSun" w:hAnsi="Arial" w:cs="Arial"/>
          <w:b/>
          <w:color w:val="000000" w:themeColor="text1"/>
          <w:lang w:val="en-GB"/>
        </w:rPr>
      </w:pPr>
      <w:r w:rsidRPr="001F7C24">
        <w:rPr>
          <w:rFonts w:ascii="Arial" w:eastAsia="SimSun" w:hAnsi="Arial" w:cs="Arial"/>
          <w:b/>
          <w:color w:val="000000" w:themeColor="text1"/>
          <w:lang w:val="en-GB"/>
        </w:rPr>
        <w:t xml:space="preserve">SUBMITTION DATE: </w:t>
      </w:r>
      <w:r w:rsidR="00FA38C0">
        <w:rPr>
          <w:rFonts w:ascii="Arial" w:eastAsia="SimSun" w:hAnsi="Arial" w:cs="Arial"/>
          <w:bCs/>
          <w:color w:val="000000" w:themeColor="text1"/>
          <w:lang w:val="en-GB"/>
        </w:rPr>
        <w:t>21</w:t>
      </w:r>
      <w:r w:rsidR="006471BB" w:rsidRPr="00DF102A">
        <w:rPr>
          <w:rFonts w:ascii="Arial" w:eastAsia="SimSun" w:hAnsi="Arial" w:cs="Arial"/>
          <w:bCs/>
          <w:color w:val="000000" w:themeColor="text1"/>
          <w:lang w:val="en-GB"/>
        </w:rPr>
        <w:t xml:space="preserve"> AUGUST</w:t>
      </w:r>
      <w:r w:rsidRPr="00DF102A">
        <w:rPr>
          <w:rFonts w:ascii="Arial" w:eastAsia="SimSun" w:hAnsi="Arial" w:cs="Arial"/>
          <w:bCs/>
          <w:color w:val="000000" w:themeColor="text1"/>
          <w:lang w:val="en-GB"/>
        </w:rPr>
        <w:t xml:space="preserve"> 2019</w:t>
      </w:r>
    </w:p>
    <w:p w:rsidR="00F36CE7" w:rsidRDefault="00F36CE7" w:rsidP="00F36CE7">
      <w:pPr>
        <w:rPr>
          <w:rFonts w:ascii="Arial" w:hAnsi="Arial" w:cs="Arial"/>
          <w:color w:val="000000" w:themeColor="text1"/>
          <w:shd w:val="clear" w:color="auto" w:fill="FFFFFF"/>
          <w:lang w:val="en-GB"/>
        </w:rPr>
      </w:pPr>
      <w:r w:rsidRPr="001F7C24">
        <w:rPr>
          <w:rFonts w:ascii="Arial" w:eastAsia="SimSun" w:hAnsi="Arial" w:cs="Arial"/>
          <w:b/>
          <w:color w:val="000000" w:themeColor="text1"/>
          <w:lang w:val="en-GB"/>
        </w:rPr>
        <w:t xml:space="preserve">UH ETHIC APPROVAL NUMBER: </w:t>
      </w:r>
      <w:r w:rsidR="006471BB" w:rsidRPr="001F7C24">
        <w:rPr>
          <w:rFonts w:ascii="Arial" w:hAnsi="Arial" w:cs="Arial"/>
          <w:color w:val="000000" w:themeColor="text1"/>
          <w:shd w:val="clear" w:color="auto" w:fill="FFFFFF"/>
          <w:lang w:val="en-GB"/>
        </w:rPr>
        <w:t>cBUS/PGT/CP/04281</w:t>
      </w:r>
    </w:p>
    <w:p w:rsidR="009A7027" w:rsidRPr="009A7027" w:rsidRDefault="009A7027" w:rsidP="00F36CE7">
      <w:pPr>
        <w:rPr>
          <w:rFonts w:ascii="Arial" w:eastAsia="SimSun" w:hAnsi="Arial" w:cs="Arial"/>
          <w:b/>
          <w:color w:val="000000" w:themeColor="text1"/>
          <w:lang w:val="en-GB"/>
        </w:rPr>
      </w:pPr>
      <w:r w:rsidRPr="009A7027">
        <w:rPr>
          <w:rFonts w:ascii="Arial" w:hAnsi="Arial" w:cs="Arial"/>
          <w:b/>
          <w:color w:val="000000" w:themeColor="text1"/>
          <w:shd w:val="clear" w:color="auto" w:fill="FFFFFF"/>
          <w:lang w:val="en-GB"/>
        </w:rPr>
        <w:t xml:space="preserve">FINAL WORD COUNT: </w:t>
      </w:r>
      <w:r w:rsidR="002A3402" w:rsidRPr="00CF67D2">
        <w:rPr>
          <w:rFonts w:ascii="Arial" w:hAnsi="Arial" w:cs="Arial"/>
          <w:color w:val="000000" w:themeColor="text1"/>
          <w:shd w:val="clear" w:color="auto" w:fill="FFFFFF"/>
          <w:lang w:val="en-GB"/>
        </w:rPr>
        <w:t>13191</w:t>
      </w:r>
      <w:r w:rsidR="00585C62" w:rsidRPr="00CF67D2">
        <w:rPr>
          <w:rFonts w:ascii="Arial" w:hAnsi="Arial" w:cs="Arial"/>
          <w:color w:val="000000" w:themeColor="text1"/>
          <w:shd w:val="clear" w:color="auto" w:fill="FFFFFF"/>
          <w:lang w:val="en-GB"/>
        </w:rPr>
        <w:t xml:space="preserve"> Words</w:t>
      </w:r>
    </w:p>
    <w:p w:rsidR="00F36CE7" w:rsidRPr="001F7C24" w:rsidRDefault="00F36CE7" w:rsidP="00F36CE7">
      <w:pPr>
        <w:jc w:val="center"/>
        <w:rPr>
          <w:rFonts w:ascii="Arial" w:eastAsia="SimSun" w:hAnsi="Arial" w:cs="Arial"/>
          <w:b/>
          <w:color w:val="000000" w:themeColor="text1"/>
          <w:lang w:val="en-GB"/>
        </w:rPr>
      </w:pPr>
    </w:p>
    <w:p w:rsidR="00F36CE7" w:rsidRPr="001F7C24" w:rsidRDefault="00F36CE7" w:rsidP="00F36CE7">
      <w:pPr>
        <w:jc w:val="center"/>
        <w:rPr>
          <w:rFonts w:ascii="Arial" w:eastAsia="SimSun" w:hAnsi="Arial" w:cs="Arial"/>
          <w:b/>
          <w:color w:val="000000" w:themeColor="text1"/>
          <w:lang w:val="en-GB"/>
        </w:rPr>
      </w:pPr>
    </w:p>
    <w:p w:rsidR="00F36CE7" w:rsidRPr="001F7C24" w:rsidRDefault="00F36CE7" w:rsidP="00F36CE7">
      <w:pPr>
        <w:jc w:val="center"/>
        <w:rPr>
          <w:rFonts w:ascii="Arial" w:eastAsia="SimSun" w:hAnsi="Arial" w:cs="Arial"/>
          <w:b/>
          <w:color w:val="000000" w:themeColor="text1"/>
          <w:lang w:val="en-GB"/>
        </w:rPr>
      </w:pPr>
      <w:r w:rsidRPr="001F7C24">
        <w:rPr>
          <w:rFonts w:ascii="Arial" w:eastAsia="SimSun" w:hAnsi="Arial" w:cs="Arial"/>
          <w:b/>
          <w:color w:val="000000" w:themeColor="text1"/>
          <w:lang w:val="en-GB"/>
        </w:rPr>
        <w:lastRenderedPageBreak/>
        <w:t>STUDENT’S DECLARATION</w:t>
      </w:r>
    </w:p>
    <w:p w:rsidR="00F36CE7" w:rsidRPr="001F7C24" w:rsidRDefault="00F36CE7" w:rsidP="00F36CE7">
      <w:pPr>
        <w:jc w:val="center"/>
        <w:rPr>
          <w:rFonts w:ascii="Arial" w:eastAsia="SimSun" w:hAnsi="Arial" w:cs="Arial"/>
          <w:b/>
          <w:color w:val="000000" w:themeColor="text1"/>
          <w:lang w:val="en-GB"/>
        </w:rPr>
      </w:pPr>
    </w:p>
    <w:p w:rsidR="00F36CE7" w:rsidRPr="001F7C24" w:rsidRDefault="00F36CE7" w:rsidP="00F36CE7">
      <w:pPr>
        <w:rPr>
          <w:rFonts w:ascii="Arial" w:eastAsia="SimSun" w:hAnsi="Arial" w:cs="Arial"/>
          <w:b/>
          <w:color w:val="000000" w:themeColor="text1"/>
          <w:lang w:val="en-GB"/>
        </w:rPr>
      </w:pPr>
    </w:p>
    <w:p w:rsidR="00585C62" w:rsidRPr="00585C62" w:rsidRDefault="00585C62" w:rsidP="00585C62">
      <w:pPr>
        <w:pStyle w:val="Default"/>
        <w:spacing w:line="360" w:lineRule="auto"/>
        <w:jc w:val="both"/>
        <w:rPr>
          <w:rFonts w:ascii="Arial" w:hAnsi="Arial" w:cs="Arial"/>
        </w:rPr>
      </w:pPr>
      <w:r w:rsidRPr="00585C62">
        <w:rPr>
          <w:rFonts w:ascii="Arial" w:hAnsi="Arial" w:cs="Arial"/>
        </w:rPr>
        <w:t xml:space="preserve">I hereby declare that this thesis is my own work and effort and that it has not been submitted anywhere for any award. Where other sources of information have been used, they have been duly acknowledged. </w:t>
      </w:r>
    </w:p>
    <w:p w:rsidR="00F36CE7" w:rsidRPr="001F7C24" w:rsidRDefault="00F36CE7" w:rsidP="00F36CE7">
      <w:pPr>
        <w:rPr>
          <w:rFonts w:ascii="Arial" w:eastAsia="SimSun" w:hAnsi="Arial" w:cs="Arial"/>
          <w:color w:val="000000" w:themeColor="text1"/>
          <w:lang w:val="en-GB"/>
        </w:rPr>
      </w:pPr>
    </w:p>
    <w:p w:rsidR="00F36CE7" w:rsidRPr="001F7C24" w:rsidRDefault="00F36CE7" w:rsidP="00F36CE7">
      <w:pPr>
        <w:rPr>
          <w:rFonts w:ascii="Arial" w:eastAsia="SimSun" w:hAnsi="Arial" w:cs="Arial"/>
          <w:color w:val="000000" w:themeColor="text1"/>
          <w:lang w:val="en-GB"/>
        </w:rPr>
      </w:pPr>
    </w:p>
    <w:p w:rsidR="00F36CE7" w:rsidRPr="001F7C24" w:rsidRDefault="00745952" w:rsidP="00F36CE7">
      <w:pPr>
        <w:rPr>
          <w:rFonts w:ascii="Arial" w:eastAsia="SimSun" w:hAnsi="Arial" w:cs="Arial"/>
          <w:color w:val="000000" w:themeColor="text1"/>
          <w:lang w:val="en-GB"/>
        </w:rPr>
      </w:pPr>
      <w:r>
        <w:rPr>
          <w:rFonts w:ascii="Arial" w:eastAsia="SimSun" w:hAnsi="Arial" w:cs="Arial"/>
          <w:color w:val="000000" w:themeColor="text1"/>
          <w:lang w:val="en-GB"/>
        </w:rPr>
        <w:t xml:space="preserve">Name  </w:t>
      </w:r>
      <w:r>
        <w:rPr>
          <w:rFonts w:ascii="Arial" w:eastAsia="SimSun" w:hAnsi="Arial" w:cs="Arial"/>
          <w:color w:val="000000" w:themeColor="text1"/>
          <w:lang w:val="en-GB"/>
        </w:rPr>
        <w:tab/>
        <w:t xml:space="preserve">         </w:t>
      </w:r>
      <w:r w:rsidR="00F36CE7" w:rsidRPr="001F7C24">
        <w:rPr>
          <w:rFonts w:ascii="Arial" w:eastAsia="SimSun" w:hAnsi="Arial" w:cs="Arial"/>
          <w:color w:val="000000" w:themeColor="text1"/>
          <w:lang w:val="en-GB"/>
        </w:rPr>
        <w:t xml:space="preserve">  : HAZIQ ASYRAF BIN MARZUKI</w:t>
      </w:r>
      <w:r w:rsidR="00F36CE7" w:rsidRPr="001F7C24">
        <w:rPr>
          <w:rFonts w:ascii="Arial" w:eastAsia="SimSun" w:hAnsi="Arial" w:cs="Arial"/>
          <w:color w:val="000000" w:themeColor="text1"/>
          <w:lang w:val="en-GB"/>
        </w:rPr>
        <w:tab/>
      </w:r>
    </w:p>
    <w:p w:rsidR="00F36CE7" w:rsidRPr="001F7C24" w:rsidRDefault="00F36CE7" w:rsidP="00F36CE7">
      <w:pPr>
        <w:rPr>
          <w:rFonts w:ascii="Arial" w:eastAsia="SimSun" w:hAnsi="Arial" w:cs="Arial"/>
          <w:color w:val="000000" w:themeColor="text1"/>
          <w:lang w:val="en-GB"/>
        </w:rPr>
      </w:pPr>
      <w:r w:rsidRPr="001F7C24">
        <w:rPr>
          <w:rFonts w:ascii="Arial" w:eastAsia="SimSun" w:hAnsi="Arial" w:cs="Arial"/>
          <w:noProof/>
          <w:color w:val="000000" w:themeColor="text1"/>
        </w:rPr>
        <w:drawing>
          <wp:anchor distT="0" distB="0" distL="114300" distR="114300" simplePos="0" relativeHeight="251658240" behindDoc="0" locked="0" layoutInCell="1" allowOverlap="1">
            <wp:simplePos x="0" y="0"/>
            <wp:positionH relativeFrom="column">
              <wp:posOffset>1828800</wp:posOffset>
            </wp:positionH>
            <wp:positionV relativeFrom="paragraph">
              <wp:posOffset>193675</wp:posOffset>
            </wp:positionV>
            <wp:extent cx="1371600" cy="1099185"/>
            <wp:effectExtent l="0" t="0" r="0" b="0"/>
            <wp:wrapNone/>
            <wp:docPr id="15" name="Picture 1" descr="Macintosh HD:Users:macintoshhd:Downloads:signhazi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cintoshhd:Downloads:signhaziq.png"/>
                    <pic:cNvPicPr>
                      <a:picLocks noChangeAspect="1" noChangeArrowheads="1"/>
                    </pic:cNvPicPr>
                  </pic:nvPicPr>
                  <pic:blipFill>
                    <a:blip r:embed="rId9">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1371600" cy="1099185"/>
                    </a:xfrm>
                    <a:prstGeom prst="rect">
                      <a:avLst/>
                    </a:prstGeom>
                    <a:noFill/>
                    <a:ln>
                      <a:noFill/>
                    </a:ln>
                  </pic:spPr>
                </pic:pic>
              </a:graphicData>
            </a:graphic>
          </wp:anchor>
        </w:drawing>
      </w:r>
    </w:p>
    <w:p w:rsidR="00F36CE7" w:rsidRPr="001F7C24" w:rsidRDefault="00F36CE7" w:rsidP="00F36CE7">
      <w:pPr>
        <w:rPr>
          <w:rFonts w:ascii="Arial" w:eastAsia="SimSun" w:hAnsi="Arial" w:cs="Arial"/>
          <w:color w:val="000000" w:themeColor="text1"/>
          <w:lang w:val="en-GB"/>
        </w:rPr>
      </w:pPr>
      <w:r w:rsidRPr="001F7C24">
        <w:rPr>
          <w:rFonts w:ascii="Arial" w:eastAsia="SimSun" w:hAnsi="Arial" w:cs="Arial"/>
          <w:color w:val="000000" w:themeColor="text1"/>
          <w:lang w:val="en-GB"/>
        </w:rPr>
        <w:t xml:space="preserve">Student ID </w:t>
      </w:r>
      <w:r w:rsidRPr="001F7C24">
        <w:rPr>
          <w:rFonts w:ascii="Arial" w:eastAsia="SimSun" w:hAnsi="Arial" w:cs="Arial"/>
          <w:color w:val="000000" w:themeColor="text1"/>
          <w:lang w:val="en-GB"/>
        </w:rPr>
        <w:tab/>
      </w:r>
      <w:r w:rsidRPr="001F7C24">
        <w:rPr>
          <w:rFonts w:ascii="Arial" w:eastAsia="SimSun" w:hAnsi="Arial" w:cs="Arial"/>
          <w:color w:val="000000" w:themeColor="text1"/>
          <w:lang w:val="en-GB"/>
        </w:rPr>
        <w:tab/>
        <w:t>:  I17013163</w:t>
      </w:r>
    </w:p>
    <w:p w:rsidR="00F36CE7" w:rsidRPr="001F7C24" w:rsidRDefault="00F36CE7" w:rsidP="00F36CE7">
      <w:pPr>
        <w:rPr>
          <w:rFonts w:ascii="Arial" w:eastAsia="SimSun" w:hAnsi="Arial" w:cs="Arial"/>
          <w:color w:val="000000" w:themeColor="text1"/>
          <w:lang w:val="en-GB"/>
        </w:rPr>
      </w:pPr>
    </w:p>
    <w:p w:rsidR="00F36CE7" w:rsidRPr="001F7C24" w:rsidRDefault="00F36CE7" w:rsidP="00F36CE7">
      <w:pPr>
        <w:rPr>
          <w:rFonts w:ascii="Arial" w:eastAsia="SimSun" w:hAnsi="Arial" w:cs="Arial"/>
          <w:color w:val="000000" w:themeColor="text1"/>
          <w:lang w:val="en-GB"/>
        </w:rPr>
      </w:pPr>
      <w:r w:rsidRPr="001F7C24">
        <w:rPr>
          <w:rFonts w:ascii="Arial" w:eastAsia="SimSun" w:hAnsi="Arial" w:cs="Arial"/>
          <w:color w:val="000000" w:themeColor="text1"/>
          <w:lang w:val="en-GB"/>
        </w:rPr>
        <w:t xml:space="preserve">Signature </w:t>
      </w:r>
      <w:r w:rsidRPr="001F7C24">
        <w:rPr>
          <w:rFonts w:ascii="Arial" w:eastAsia="SimSun" w:hAnsi="Arial" w:cs="Arial"/>
          <w:color w:val="000000" w:themeColor="text1"/>
          <w:lang w:val="en-GB"/>
        </w:rPr>
        <w:tab/>
      </w:r>
      <w:r w:rsidRPr="001F7C24">
        <w:rPr>
          <w:rFonts w:ascii="Arial" w:eastAsia="SimSun" w:hAnsi="Arial" w:cs="Arial"/>
          <w:color w:val="000000" w:themeColor="text1"/>
          <w:lang w:val="en-GB"/>
        </w:rPr>
        <w:tab/>
        <w:t>:</w:t>
      </w:r>
    </w:p>
    <w:p w:rsidR="00F36CE7" w:rsidRPr="001F7C24" w:rsidRDefault="00F36CE7" w:rsidP="00F36CE7">
      <w:pPr>
        <w:rPr>
          <w:rFonts w:ascii="Arial" w:eastAsia="SimSun" w:hAnsi="Arial" w:cs="Arial"/>
          <w:color w:val="000000" w:themeColor="text1"/>
          <w:lang w:val="en-GB"/>
        </w:rPr>
      </w:pPr>
    </w:p>
    <w:p w:rsidR="00F36CE7" w:rsidRPr="001F7C24" w:rsidRDefault="00F36CE7" w:rsidP="00F36CE7">
      <w:pPr>
        <w:rPr>
          <w:rFonts w:ascii="Arial" w:eastAsia="SimSun" w:hAnsi="Arial" w:cs="Arial"/>
          <w:color w:val="000000" w:themeColor="text1"/>
          <w:lang w:val="en-GB"/>
        </w:rPr>
      </w:pPr>
      <w:r w:rsidRPr="001F7C24">
        <w:rPr>
          <w:rFonts w:ascii="Arial" w:eastAsia="SimSun" w:hAnsi="Arial" w:cs="Arial"/>
          <w:color w:val="000000" w:themeColor="text1"/>
          <w:lang w:val="en-GB"/>
        </w:rPr>
        <w:t xml:space="preserve">Date </w:t>
      </w:r>
      <w:r w:rsidRPr="001F7C24">
        <w:rPr>
          <w:rFonts w:ascii="Arial" w:eastAsia="SimSun" w:hAnsi="Arial" w:cs="Arial"/>
          <w:color w:val="000000" w:themeColor="text1"/>
          <w:lang w:val="en-GB"/>
        </w:rPr>
        <w:tab/>
      </w:r>
      <w:r w:rsidRPr="001F7C24">
        <w:rPr>
          <w:rFonts w:ascii="Arial" w:eastAsia="SimSun" w:hAnsi="Arial" w:cs="Arial"/>
          <w:color w:val="000000" w:themeColor="text1"/>
          <w:lang w:val="en-GB"/>
        </w:rPr>
        <w:tab/>
      </w:r>
      <w:r w:rsidRPr="001F7C24">
        <w:rPr>
          <w:rFonts w:ascii="Arial" w:eastAsia="SimSun" w:hAnsi="Arial" w:cs="Arial"/>
          <w:color w:val="000000" w:themeColor="text1"/>
          <w:lang w:val="en-GB"/>
        </w:rPr>
        <w:tab/>
      </w:r>
      <w:r w:rsidR="00DF102A" w:rsidRPr="00DF102A">
        <w:rPr>
          <w:rFonts w:ascii="Arial" w:eastAsia="SimSun" w:hAnsi="Arial" w:cs="Arial"/>
          <w:color w:val="000000" w:themeColor="text1"/>
          <w:lang w:val="en-GB"/>
        </w:rPr>
        <w:t>: 16</w:t>
      </w:r>
      <w:r w:rsidR="00796E43" w:rsidRPr="00DF102A">
        <w:rPr>
          <w:rFonts w:ascii="Arial" w:eastAsia="SimSun" w:hAnsi="Arial" w:cs="Arial"/>
          <w:color w:val="000000" w:themeColor="text1"/>
          <w:lang w:val="en-GB"/>
        </w:rPr>
        <w:t>/08</w:t>
      </w:r>
      <w:r w:rsidRPr="00DF102A">
        <w:rPr>
          <w:rFonts w:ascii="Arial" w:eastAsia="SimSun" w:hAnsi="Arial" w:cs="Arial"/>
          <w:color w:val="000000" w:themeColor="text1"/>
          <w:lang w:val="en-GB"/>
        </w:rPr>
        <w:t>/2019</w:t>
      </w:r>
    </w:p>
    <w:p w:rsidR="00F36CE7" w:rsidRPr="001F7C24" w:rsidRDefault="00F36CE7" w:rsidP="00F36CE7">
      <w:pPr>
        <w:rPr>
          <w:rFonts w:ascii="Arial" w:eastAsia="SimSun" w:hAnsi="Arial" w:cs="Arial"/>
          <w:color w:val="000000" w:themeColor="text1"/>
          <w:lang w:val="en-GB"/>
        </w:rPr>
      </w:pPr>
    </w:p>
    <w:p w:rsidR="00F36CE7" w:rsidRDefault="00F36CE7" w:rsidP="00F36CE7">
      <w:pPr>
        <w:rPr>
          <w:rFonts w:ascii="Arial" w:eastAsia="SimSun" w:hAnsi="Arial" w:cs="Arial"/>
          <w:color w:val="000000" w:themeColor="text1"/>
          <w:lang w:val="en-GB"/>
        </w:rPr>
      </w:pPr>
    </w:p>
    <w:p w:rsidR="00B62942" w:rsidRDefault="00B62942" w:rsidP="00F36CE7">
      <w:pPr>
        <w:rPr>
          <w:rFonts w:ascii="Arial" w:eastAsia="SimSun" w:hAnsi="Arial" w:cs="Arial"/>
          <w:color w:val="000000" w:themeColor="text1"/>
          <w:lang w:val="en-GB"/>
        </w:rPr>
      </w:pPr>
    </w:p>
    <w:p w:rsidR="00B62942" w:rsidRDefault="00B62942" w:rsidP="00F36CE7">
      <w:pPr>
        <w:rPr>
          <w:rFonts w:ascii="Arial" w:eastAsia="SimSun" w:hAnsi="Arial" w:cs="Arial"/>
          <w:color w:val="000000" w:themeColor="text1"/>
          <w:lang w:val="en-GB"/>
        </w:rPr>
      </w:pPr>
    </w:p>
    <w:p w:rsidR="00B62942" w:rsidRDefault="00B62942" w:rsidP="00F36CE7">
      <w:pPr>
        <w:rPr>
          <w:rFonts w:ascii="Arial" w:eastAsia="SimSun" w:hAnsi="Arial" w:cs="Arial"/>
          <w:color w:val="000000" w:themeColor="text1"/>
          <w:lang w:val="en-GB"/>
        </w:rPr>
      </w:pPr>
    </w:p>
    <w:p w:rsidR="00B62942" w:rsidRDefault="00B62942" w:rsidP="00F36CE7">
      <w:pPr>
        <w:rPr>
          <w:rFonts w:ascii="Arial" w:eastAsia="SimSun" w:hAnsi="Arial" w:cs="Arial"/>
          <w:color w:val="000000" w:themeColor="text1"/>
          <w:lang w:val="en-GB"/>
        </w:rPr>
      </w:pPr>
    </w:p>
    <w:p w:rsidR="00B62942" w:rsidRDefault="00B62942" w:rsidP="00F36CE7">
      <w:pPr>
        <w:rPr>
          <w:rFonts w:ascii="Arial" w:eastAsia="SimSun" w:hAnsi="Arial" w:cs="Arial"/>
          <w:color w:val="000000" w:themeColor="text1"/>
          <w:lang w:val="en-GB"/>
        </w:rPr>
      </w:pPr>
    </w:p>
    <w:p w:rsidR="00B62942" w:rsidRDefault="00B62942" w:rsidP="00F36CE7">
      <w:pPr>
        <w:rPr>
          <w:rFonts w:ascii="Arial" w:eastAsia="SimSun" w:hAnsi="Arial" w:cs="Arial"/>
          <w:color w:val="000000" w:themeColor="text1"/>
          <w:lang w:val="en-GB"/>
        </w:rPr>
      </w:pPr>
    </w:p>
    <w:p w:rsidR="00B62942" w:rsidRDefault="00B62942" w:rsidP="00F36CE7">
      <w:pPr>
        <w:rPr>
          <w:rFonts w:ascii="Arial" w:eastAsia="SimSun" w:hAnsi="Arial" w:cs="Arial"/>
          <w:color w:val="000000" w:themeColor="text1"/>
          <w:lang w:val="en-GB"/>
        </w:rPr>
      </w:pPr>
    </w:p>
    <w:p w:rsidR="00B62942" w:rsidRDefault="00B62942" w:rsidP="00F36CE7">
      <w:pPr>
        <w:rPr>
          <w:rFonts w:ascii="Arial" w:eastAsia="SimSun" w:hAnsi="Arial" w:cs="Arial"/>
          <w:color w:val="000000" w:themeColor="text1"/>
          <w:lang w:val="en-GB"/>
        </w:rPr>
      </w:pPr>
    </w:p>
    <w:p w:rsidR="00B62942" w:rsidRDefault="00B62942" w:rsidP="00F36CE7">
      <w:pPr>
        <w:rPr>
          <w:rFonts w:ascii="Arial" w:eastAsia="SimSun" w:hAnsi="Arial" w:cs="Arial"/>
          <w:color w:val="000000" w:themeColor="text1"/>
          <w:lang w:val="en-GB"/>
        </w:rPr>
      </w:pPr>
    </w:p>
    <w:p w:rsidR="00B62942" w:rsidRDefault="00B62942" w:rsidP="00F36CE7">
      <w:pPr>
        <w:rPr>
          <w:rFonts w:ascii="Arial" w:eastAsia="SimSun" w:hAnsi="Arial" w:cs="Arial"/>
          <w:color w:val="000000" w:themeColor="text1"/>
          <w:lang w:val="en-GB"/>
        </w:rPr>
      </w:pPr>
    </w:p>
    <w:p w:rsidR="00B62942" w:rsidRDefault="00B62942" w:rsidP="00F36CE7">
      <w:pPr>
        <w:rPr>
          <w:rFonts w:ascii="Arial" w:eastAsia="SimSun" w:hAnsi="Arial" w:cs="Arial"/>
          <w:color w:val="000000" w:themeColor="text1"/>
          <w:lang w:val="en-GB"/>
        </w:rPr>
      </w:pPr>
    </w:p>
    <w:p w:rsidR="00B62942" w:rsidRDefault="00B62942" w:rsidP="00F36CE7">
      <w:pPr>
        <w:rPr>
          <w:rFonts w:ascii="Arial" w:eastAsia="SimSun" w:hAnsi="Arial" w:cs="Arial"/>
          <w:color w:val="000000" w:themeColor="text1"/>
          <w:lang w:val="en-GB"/>
        </w:rPr>
      </w:pPr>
    </w:p>
    <w:p w:rsidR="00B62942" w:rsidRDefault="00B62942" w:rsidP="00F36CE7">
      <w:pPr>
        <w:rPr>
          <w:rFonts w:ascii="Arial" w:eastAsia="SimSun" w:hAnsi="Arial" w:cs="Arial"/>
          <w:color w:val="000000" w:themeColor="text1"/>
          <w:lang w:val="en-GB"/>
        </w:rPr>
      </w:pPr>
    </w:p>
    <w:p w:rsidR="00B62942" w:rsidRDefault="00B62942" w:rsidP="00F36CE7">
      <w:pPr>
        <w:rPr>
          <w:rFonts w:ascii="Arial" w:eastAsia="SimSun" w:hAnsi="Arial" w:cs="Arial"/>
          <w:color w:val="000000" w:themeColor="text1"/>
          <w:lang w:val="en-GB"/>
        </w:rPr>
      </w:pPr>
    </w:p>
    <w:p w:rsidR="00B62942" w:rsidRDefault="00B62942" w:rsidP="00F36CE7">
      <w:pPr>
        <w:rPr>
          <w:rFonts w:ascii="Arial" w:eastAsia="SimSun" w:hAnsi="Arial" w:cs="Arial"/>
          <w:color w:val="000000" w:themeColor="text1"/>
          <w:lang w:val="en-GB"/>
        </w:rPr>
      </w:pPr>
    </w:p>
    <w:p w:rsidR="00B62942" w:rsidRPr="001F7C24" w:rsidRDefault="00B62942" w:rsidP="00F36CE7">
      <w:pPr>
        <w:rPr>
          <w:rFonts w:ascii="Arial" w:eastAsia="SimSun" w:hAnsi="Arial" w:cs="Arial"/>
          <w:color w:val="000000" w:themeColor="text1"/>
          <w:lang w:val="en-GB"/>
        </w:rPr>
      </w:pPr>
    </w:p>
    <w:p w:rsidR="00B62942" w:rsidRDefault="00B62942" w:rsidP="00464AC1">
      <w:pPr>
        <w:pStyle w:val="Heading1"/>
        <w:numPr>
          <w:ilvl w:val="0"/>
          <w:numId w:val="0"/>
        </w:numPr>
        <w:jc w:val="center"/>
      </w:pPr>
      <w:bookmarkStart w:id="0" w:name="_Toc16587812"/>
      <w:r w:rsidRPr="00CF5536">
        <w:lastRenderedPageBreak/>
        <w:t>ACKNOWLEDGEMENT</w:t>
      </w:r>
      <w:bookmarkEnd w:id="0"/>
    </w:p>
    <w:p w:rsidR="00B62942" w:rsidRPr="00CF5536" w:rsidRDefault="00B62942" w:rsidP="00B62942">
      <w:pPr>
        <w:jc w:val="center"/>
        <w:rPr>
          <w:rFonts w:asciiTheme="majorBidi" w:eastAsia="SimSun" w:hAnsiTheme="majorBidi" w:cstheme="majorBidi"/>
          <w:b/>
          <w:color w:val="000000" w:themeColor="text1"/>
        </w:rPr>
      </w:pPr>
    </w:p>
    <w:p w:rsidR="00464AC1" w:rsidRDefault="00B62942" w:rsidP="00A92560">
      <w:pPr>
        <w:pStyle w:val="BodyText"/>
      </w:pPr>
      <w:r>
        <w:t xml:space="preserve">The journey to finish this project has been an amazing experience for me. </w:t>
      </w:r>
      <w:r w:rsidRPr="00B62942">
        <w:t xml:space="preserve">I would like to express my special thanks of gratitude to my </w:t>
      </w:r>
      <w:r>
        <w:t>supervisor, Dr. Sam Toong Hai who have guided me along the process of completing this research. I would also like thank Dr. Wong, who have also guided me in terms of his opinions and suggestions towards the completion of this research. I truly appreciate the encouragement and supports given by Dr. Sam and Dr. Wong. I would also like to take this opportunity to thank all the respondents who has generously given their time and effort in answering the questionnaires and contributing towards the success of this research. Their participation has given a clear view on the technology adoption of e-wallets among the gen z`s in Selangor</w:t>
      </w:r>
      <w:r w:rsidR="00464AC1">
        <w:t xml:space="preserve"> based on technology acceptance model</w:t>
      </w:r>
      <w:r>
        <w:t xml:space="preserve">. </w:t>
      </w:r>
      <w:r w:rsidR="00464AC1">
        <w:t xml:space="preserve">Last but not least, to my beloved family who have supported me since the day i started my journey in pursuing MBA studies especially to my parents for their sacrifice and strength that they had given to me in completing my studies. </w:t>
      </w:r>
      <w:r w:rsidR="008A5F49">
        <w:t>Finally</w:t>
      </w:r>
      <w:r w:rsidR="00464AC1">
        <w:t xml:space="preserve">, to my thoughtful wife, </w:t>
      </w:r>
      <w:r w:rsidR="008A5F49">
        <w:t xml:space="preserve">thank you for </w:t>
      </w:r>
      <w:r w:rsidR="00464AC1">
        <w:t xml:space="preserve">keeping up the great momentum </w:t>
      </w:r>
      <w:r w:rsidR="008A5F49">
        <w:t xml:space="preserve">by </w:t>
      </w:r>
      <w:r w:rsidR="00464AC1">
        <w:t xml:space="preserve">being together with me in this roller coaster ride. Thank you again, to everyone involved. </w:t>
      </w:r>
    </w:p>
    <w:p w:rsidR="00464AC1" w:rsidRDefault="00464AC1" w:rsidP="00A92560">
      <w:pPr>
        <w:pStyle w:val="BodyText"/>
      </w:pPr>
    </w:p>
    <w:p w:rsidR="00E046B3" w:rsidRDefault="00E046B3" w:rsidP="00A92560">
      <w:pPr>
        <w:pStyle w:val="BodyText"/>
      </w:pPr>
    </w:p>
    <w:p w:rsidR="00E046B3" w:rsidRDefault="00E046B3" w:rsidP="00A92560">
      <w:pPr>
        <w:pStyle w:val="BodyText"/>
      </w:pPr>
    </w:p>
    <w:p w:rsidR="00B62942" w:rsidRPr="00CF5536" w:rsidRDefault="00B62942" w:rsidP="00A92560">
      <w:pPr>
        <w:pStyle w:val="BodyText"/>
        <w:ind w:firstLine="0"/>
      </w:pPr>
      <w:r w:rsidRPr="00CF5536">
        <w:t xml:space="preserve">Name: </w:t>
      </w:r>
      <w:r w:rsidR="00464AC1">
        <w:t>Haziq Asyraf Bin Marzuki</w:t>
      </w:r>
    </w:p>
    <w:p w:rsidR="00B62942" w:rsidRPr="00CF5536" w:rsidRDefault="00464AC1" w:rsidP="00A92560">
      <w:pPr>
        <w:pStyle w:val="BodyText"/>
        <w:ind w:firstLine="0"/>
      </w:pPr>
      <w:r>
        <w:t>Student ID: I17013163</w:t>
      </w:r>
    </w:p>
    <w:p w:rsidR="00F36CE7" w:rsidRPr="001F7C24" w:rsidRDefault="00F36CE7" w:rsidP="00F36CE7">
      <w:pPr>
        <w:rPr>
          <w:rFonts w:ascii="Arial" w:eastAsia="SimSun" w:hAnsi="Arial" w:cs="Arial"/>
          <w:color w:val="000000" w:themeColor="text1"/>
          <w:lang w:val="en-GB"/>
        </w:rPr>
      </w:pPr>
    </w:p>
    <w:p w:rsidR="00F36CE7" w:rsidRPr="001F7C24" w:rsidRDefault="00F36CE7" w:rsidP="00F36CE7">
      <w:pPr>
        <w:rPr>
          <w:rFonts w:ascii="Arial" w:eastAsia="SimSun" w:hAnsi="Arial" w:cs="Arial"/>
          <w:color w:val="000000" w:themeColor="text1"/>
          <w:lang w:val="en-GB"/>
        </w:rPr>
      </w:pPr>
    </w:p>
    <w:p w:rsidR="00F36CE7" w:rsidRPr="001F7C24" w:rsidRDefault="00F36CE7" w:rsidP="00F36CE7">
      <w:pPr>
        <w:rPr>
          <w:rFonts w:ascii="Arial" w:eastAsia="SimSun" w:hAnsi="Arial" w:cs="Arial"/>
          <w:color w:val="000000" w:themeColor="text1"/>
          <w:lang w:val="en-GB"/>
        </w:rPr>
      </w:pPr>
    </w:p>
    <w:p w:rsidR="00F36CE7" w:rsidRDefault="00F36CE7" w:rsidP="00F36CE7">
      <w:pPr>
        <w:rPr>
          <w:rFonts w:ascii="Arial" w:eastAsia="SimSun" w:hAnsi="Arial" w:cs="Arial"/>
          <w:color w:val="000000" w:themeColor="text1"/>
          <w:lang w:val="en-GB"/>
        </w:rPr>
      </w:pPr>
    </w:p>
    <w:p w:rsidR="00464AC1" w:rsidRDefault="00464AC1" w:rsidP="00F36CE7">
      <w:pPr>
        <w:rPr>
          <w:rFonts w:ascii="Arial" w:eastAsia="SimSun" w:hAnsi="Arial" w:cs="Arial"/>
          <w:color w:val="000000" w:themeColor="text1"/>
          <w:lang w:val="en-GB"/>
        </w:rPr>
      </w:pPr>
    </w:p>
    <w:p w:rsidR="00464AC1" w:rsidRDefault="00464AC1" w:rsidP="00F36CE7">
      <w:pPr>
        <w:rPr>
          <w:rFonts w:ascii="Arial" w:eastAsia="SimSun" w:hAnsi="Arial" w:cs="Arial"/>
          <w:color w:val="000000" w:themeColor="text1"/>
          <w:lang w:val="en-GB"/>
        </w:rPr>
      </w:pPr>
    </w:p>
    <w:p w:rsidR="00464AC1" w:rsidRDefault="00464AC1" w:rsidP="00F36CE7">
      <w:pPr>
        <w:rPr>
          <w:rFonts w:ascii="Arial" w:eastAsia="SimSun" w:hAnsi="Arial" w:cs="Arial"/>
          <w:color w:val="000000" w:themeColor="text1"/>
          <w:lang w:val="en-GB"/>
        </w:rPr>
      </w:pPr>
    </w:p>
    <w:p w:rsidR="00464AC1" w:rsidRDefault="00464AC1" w:rsidP="00F36CE7">
      <w:pPr>
        <w:rPr>
          <w:rFonts w:ascii="Arial" w:eastAsia="SimSun" w:hAnsi="Arial" w:cs="Arial"/>
          <w:color w:val="000000" w:themeColor="text1"/>
          <w:lang w:val="en-GB"/>
        </w:rPr>
      </w:pPr>
    </w:p>
    <w:p w:rsidR="00464AC1" w:rsidRDefault="00464AC1" w:rsidP="00F36CE7">
      <w:pPr>
        <w:rPr>
          <w:rFonts w:ascii="Arial" w:eastAsia="SimSun" w:hAnsi="Arial" w:cs="Arial"/>
          <w:color w:val="000000" w:themeColor="text1"/>
          <w:lang w:val="en-GB"/>
        </w:rPr>
      </w:pPr>
    </w:p>
    <w:p w:rsidR="00464AC1" w:rsidRDefault="00464AC1" w:rsidP="00F36CE7">
      <w:pPr>
        <w:rPr>
          <w:rFonts w:ascii="Arial" w:eastAsia="SimSun" w:hAnsi="Arial" w:cs="Arial"/>
          <w:color w:val="000000" w:themeColor="text1"/>
          <w:lang w:val="en-GB"/>
        </w:rPr>
      </w:pPr>
    </w:p>
    <w:p w:rsidR="00464AC1" w:rsidRDefault="00464AC1" w:rsidP="00464AC1">
      <w:pPr>
        <w:pStyle w:val="Heading1"/>
        <w:numPr>
          <w:ilvl w:val="0"/>
          <w:numId w:val="0"/>
        </w:numPr>
        <w:jc w:val="center"/>
      </w:pPr>
      <w:bookmarkStart w:id="1" w:name="_Toc16587813"/>
      <w:r w:rsidRPr="00CF5536">
        <w:lastRenderedPageBreak/>
        <w:t>ABSTRACT</w:t>
      </w:r>
      <w:bookmarkEnd w:id="1"/>
    </w:p>
    <w:p w:rsidR="00464AC1" w:rsidRPr="00464AC1" w:rsidRDefault="00464AC1" w:rsidP="00464AC1">
      <w:pPr>
        <w:pStyle w:val="BodyText"/>
      </w:pPr>
    </w:p>
    <w:p w:rsidR="00B03CB8" w:rsidRDefault="00B03CB8" w:rsidP="00464AC1">
      <w:pPr>
        <w:pStyle w:val="BodyText"/>
      </w:pPr>
      <w:r>
        <w:t xml:space="preserve">Cashless transaction has become a major agenda globally in the financial sector as it promotes a greater benefit towards the revolution of transaction. Besides lowering the cost of handling money, financial institutions and governments are actively promoting the usage of cashless transactions. In Malaysia, the level of adoption of cashless transaction specifically using e-wallets are still low despite the high smartphone and internet penetration throughout the country. There are not much study being conducted on the low adoption level in Malaysia whereby most studies focus on the functionality and features from technical perspective. This study investigates the factors influencing the adoption of e-wallet among gen z in Selangor. </w:t>
      </w:r>
      <w:r w:rsidR="005D50FE">
        <w:t>203 respondents were involved in this study and t</w:t>
      </w:r>
      <w:r>
        <w:t xml:space="preserve">he study is applying </w:t>
      </w:r>
      <w:r w:rsidR="005D50FE">
        <w:t xml:space="preserve">the Extended </w:t>
      </w:r>
      <w:r>
        <w:t xml:space="preserve">Technological Acceptance Model (TAM) where the measures is on Perceived Ease of Use, Perceived Usefulness, and Perceived Security. The dependent variable in this study is the user adoption towards e-wallet among gen z in Selangor. Data collection is via questionnaires and the </w:t>
      </w:r>
      <w:r w:rsidR="00296496">
        <w:t xml:space="preserve">analysis were conducted using Pearson`s Correlation and Multiple Regression. From the results, it is concluded that all three variables namely Perceived Ease of Use, Perceived Usefulness and Perceived Security are the factors influencing the adoption of </w:t>
      </w:r>
      <w:r>
        <w:t xml:space="preserve"> </w:t>
      </w:r>
      <w:r w:rsidR="00296496">
        <w:t xml:space="preserve">e-wallet among gen z in Selangor. </w:t>
      </w:r>
      <w:r w:rsidR="005D50FE">
        <w:t xml:space="preserve">Hence, the Extended TAM Model can be applied in predicting the adoption of e-wallet among gen z in Selangor. </w:t>
      </w:r>
    </w:p>
    <w:p w:rsidR="005D50FE" w:rsidRPr="00B03CB8" w:rsidRDefault="005D50FE" w:rsidP="00464AC1">
      <w:pPr>
        <w:pStyle w:val="BodyText"/>
      </w:pPr>
    </w:p>
    <w:p w:rsidR="00B03CB8" w:rsidRDefault="00B03CB8" w:rsidP="00464AC1">
      <w:pPr>
        <w:pStyle w:val="BodyText"/>
        <w:rPr>
          <w:highlight w:val="yellow"/>
        </w:rPr>
      </w:pPr>
    </w:p>
    <w:p w:rsidR="00464AC1" w:rsidRPr="00745952" w:rsidRDefault="00464AC1" w:rsidP="00B03CB8">
      <w:pPr>
        <w:ind w:firstLine="0"/>
        <w:rPr>
          <w:rFonts w:ascii="Arial" w:hAnsi="Arial" w:cs="Arial"/>
          <w:b/>
          <w:bCs/>
          <w:color w:val="000000" w:themeColor="text1"/>
        </w:rPr>
      </w:pPr>
      <w:r w:rsidRPr="00745952">
        <w:rPr>
          <w:rFonts w:ascii="Arial" w:hAnsi="Arial" w:cs="Arial"/>
          <w:b/>
          <w:bCs/>
          <w:color w:val="000000" w:themeColor="text1"/>
        </w:rPr>
        <w:t xml:space="preserve">Key words: </w:t>
      </w:r>
      <w:r w:rsidR="00B03CB8" w:rsidRPr="00745952">
        <w:rPr>
          <w:rFonts w:ascii="Arial" w:hAnsi="Arial" w:cs="Arial"/>
          <w:b/>
          <w:bCs/>
          <w:color w:val="000000" w:themeColor="text1"/>
        </w:rPr>
        <w:t>Generation Z, Mobile Payment</w:t>
      </w:r>
      <w:r w:rsidRPr="00745952">
        <w:rPr>
          <w:rFonts w:ascii="Arial" w:hAnsi="Arial" w:cs="Arial"/>
          <w:b/>
          <w:bCs/>
          <w:color w:val="000000" w:themeColor="text1"/>
        </w:rPr>
        <w:t xml:space="preserve">, </w:t>
      </w:r>
      <w:r w:rsidR="00B03CB8" w:rsidRPr="00745952">
        <w:rPr>
          <w:rFonts w:ascii="Arial" w:hAnsi="Arial" w:cs="Arial"/>
          <w:b/>
          <w:bCs/>
          <w:color w:val="000000" w:themeColor="text1"/>
        </w:rPr>
        <w:t>E-Wallet, User Adoption</w:t>
      </w:r>
      <w:r w:rsidRPr="00745952">
        <w:rPr>
          <w:rFonts w:ascii="Arial" w:hAnsi="Arial" w:cs="Arial"/>
          <w:b/>
          <w:bCs/>
          <w:color w:val="000000" w:themeColor="text1"/>
        </w:rPr>
        <w:t xml:space="preserve">, Perceived </w:t>
      </w:r>
      <w:r w:rsidR="00B03CB8" w:rsidRPr="00745952">
        <w:rPr>
          <w:rFonts w:ascii="Arial" w:hAnsi="Arial" w:cs="Arial"/>
          <w:b/>
          <w:bCs/>
          <w:color w:val="000000" w:themeColor="text1"/>
        </w:rPr>
        <w:t>Ease of Use, Perceived Usefulness</w:t>
      </w:r>
      <w:r w:rsidRPr="00745952">
        <w:rPr>
          <w:rFonts w:ascii="Arial" w:hAnsi="Arial" w:cs="Arial"/>
          <w:b/>
          <w:bCs/>
          <w:color w:val="000000" w:themeColor="text1"/>
        </w:rPr>
        <w:t xml:space="preserve">, Perceived </w:t>
      </w:r>
      <w:r w:rsidR="00B03CB8" w:rsidRPr="00745952">
        <w:rPr>
          <w:rFonts w:ascii="Arial" w:hAnsi="Arial" w:cs="Arial"/>
          <w:b/>
          <w:bCs/>
          <w:color w:val="000000" w:themeColor="text1"/>
        </w:rPr>
        <w:t>Security</w:t>
      </w:r>
      <w:r w:rsidRPr="00745952">
        <w:rPr>
          <w:rFonts w:ascii="Arial" w:hAnsi="Arial" w:cs="Arial"/>
          <w:b/>
          <w:bCs/>
          <w:color w:val="000000" w:themeColor="text1"/>
        </w:rPr>
        <w:t>.</w:t>
      </w:r>
    </w:p>
    <w:p w:rsidR="00464AC1" w:rsidRPr="001F7C24" w:rsidRDefault="00464AC1" w:rsidP="00F36CE7">
      <w:pPr>
        <w:rPr>
          <w:rFonts w:ascii="Arial" w:eastAsia="SimSun" w:hAnsi="Arial" w:cs="Arial"/>
          <w:color w:val="000000" w:themeColor="text1"/>
          <w:lang w:val="en-GB"/>
        </w:rPr>
      </w:pPr>
    </w:p>
    <w:p w:rsidR="00F36CE7" w:rsidRPr="001F7C24" w:rsidRDefault="00F36CE7" w:rsidP="00F36CE7">
      <w:pPr>
        <w:rPr>
          <w:rFonts w:ascii="Arial" w:eastAsia="SimSun" w:hAnsi="Arial" w:cs="Arial"/>
          <w:color w:val="000000" w:themeColor="text1"/>
          <w:lang w:val="en-GB"/>
        </w:rPr>
      </w:pPr>
    </w:p>
    <w:p w:rsidR="00F36CE7" w:rsidRPr="001F7C24" w:rsidRDefault="00F36CE7" w:rsidP="00F36CE7">
      <w:pPr>
        <w:rPr>
          <w:rFonts w:ascii="Arial" w:eastAsia="SimSun" w:hAnsi="Arial" w:cs="Arial"/>
          <w:color w:val="000000" w:themeColor="text1"/>
          <w:lang w:val="en-GB"/>
        </w:rPr>
      </w:pPr>
    </w:p>
    <w:p w:rsidR="00F36CE7" w:rsidRPr="001F7C24" w:rsidRDefault="00F36CE7" w:rsidP="00F36CE7">
      <w:pPr>
        <w:rPr>
          <w:rFonts w:ascii="Arial" w:eastAsia="SimSun" w:hAnsi="Arial" w:cs="Arial"/>
          <w:color w:val="000000" w:themeColor="text1"/>
          <w:lang w:val="en-GB"/>
        </w:rPr>
      </w:pPr>
    </w:p>
    <w:p w:rsidR="009A7027" w:rsidRDefault="009A7027" w:rsidP="00981BD1">
      <w:pPr>
        <w:ind w:firstLine="0"/>
        <w:rPr>
          <w:rFonts w:ascii="Arial" w:eastAsia="SimSun" w:hAnsi="Arial" w:cs="Arial"/>
          <w:color w:val="000000" w:themeColor="text1"/>
          <w:lang w:val="en-GB"/>
        </w:rPr>
      </w:pPr>
    </w:p>
    <w:p w:rsidR="00464AC1" w:rsidRDefault="00464AC1" w:rsidP="00981BD1">
      <w:pPr>
        <w:ind w:firstLine="0"/>
        <w:rPr>
          <w:rFonts w:ascii="Arial" w:eastAsia="SimSun" w:hAnsi="Arial" w:cs="Arial"/>
          <w:color w:val="000000" w:themeColor="text1"/>
          <w:lang w:val="en-GB"/>
        </w:rPr>
      </w:pPr>
    </w:p>
    <w:p w:rsidR="00AB07B8" w:rsidRDefault="00AB07B8" w:rsidP="00981BD1">
      <w:pPr>
        <w:ind w:firstLine="0"/>
        <w:rPr>
          <w:rFonts w:ascii="Arial" w:eastAsia="SimSun" w:hAnsi="Arial" w:cs="Arial"/>
          <w:color w:val="000000" w:themeColor="text1"/>
          <w:lang w:val="en-GB"/>
        </w:rPr>
      </w:pPr>
    </w:p>
    <w:p w:rsidR="0008523A" w:rsidRPr="001F7C24" w:rsidRDefault="0008523A" w:rsidP="00981BD1">
      <w:pPr>
        <w:ind w:firstLine="0"/>
        <w:rPr>
          <w:rFonts w:ascii="Arial" w:hAnsi="Arial" w:cs="Arial"/>
          <w:lang w:val="en-GB"/>
        </w:rPr>
      </w:pPr>
    </w:p>
    <w:sdt>
      <w:sdtPr>
        <w:rPr>
          <w:rFonts w:ascii="Arial" w:hAnsi="Arial" w:cs="Arial"/>
          <w:bCs/>
          <w:szCs w:val="24"/>
          <w:lang w:val="en-GB"/>
        </w:rPr>
        <w:id w:val="346839021"/>
        <w:docPartObj>
          <w:docPartGallery w:val="Table of Contents"/>
          <w:docPartUnique/>
        </w:docPartObj>
      </w:sdtPr>
      <w:sdtEndPr>
        <w:rPr>
          <w:bCs w:val="0"/>
          <w:noProof/>
        </w:rPr>
      </w:sdtEndPr>
      <w:sdtContent>
        <w:p w:rsidR="00F447BA" w:rsidRPr="0008523A" w:rsidRDefault="00F447BA" w:rsidP="00530EEE">
          <w:pPr>
            <w:pStyle w:val="TOC1"/>
            <w:jc w:val="center"/>
            <w:rPr>
              <w:rStyle w:val="Heading1Char"/>
              <w:rFonts w:cs="Arial"/>
              <w:szCs w:val="24"/>
              <w:lang w:val="en-GB"/>
            </w:rPr>
          </w:pPr>
          <w:r w:rsidRPr="0008523A">
            <w:rPr>
              <w:rStyle w:val="Heading1Char"/>
              <w:rFonts w:cs="Arial"/>
              <w:szCs w:val="24"/>
              <w:lang w:val="en-GB"/>
            </w:rPr>
            <w:t>Table of Contents</w:t>
          </w:r>
        </w:p>
        <w:p w:rsidR="00B611AF" w:rsidRPr="00B611AF" w:rsidRDefault="00921A9E">
          <w:pPr>
            <w:pStyle w:val="TOC1"/>
            <w:tabs>
              <w:tab w:val="right" w:leader="dot" w:pos="9017"/>
            </w:tabs>
            <w:rPr>
              <w:rFonts w:ascii="Arial" w:eastAsiaTheme="minorEastAsia" w:hAnsi="Arial" w:cs="Arial"/>
              <w:b w:val="0"/>
              <w:caps w:val="0"/>
              <w:noProof/>
              <w:sz w:val="22"/>
            </w:rPr>
          </w:pPr>
          <w:r w:rsidRPr="00B611AF">
            <w:rPr>
              <w:rFonts w:ascii="Arial" w:hAnsi="Arial" w:cs="Arial"/>
              <w:szCs w:val="24"/>
              <w:lang w:val="en-GB"/>
            </w:rPr>
            <w:fldChar w:fldCharType="begin"/>
          </w:r>
          <w:r w:rsidR="00530EEE" w:rsidRPr="00B611AF">
            <w:rPr>
              <w:rFonts w:ascii="Arial" w:hAnsi="Arial" w:cs="Arial"/>
              <w:szCs w:val="24"/>
              <w:lang w:val="en-GB"/>
            </w:rPr>
            <w:instrText xml:space="preserve"> TOC \o "1-3" </w:instrText>
          </w:r>
          <w:r w:rsidRPr="00B611AF">
            <w:rPr>
              <w:rFonts w:ascii="Arial" w:hAnsi="Arial" w:cs="Arial"/>
              <w:szCs w:val="24"/>
              <w:lang w:val="en-GB"/>
            </w:rPr>
            <w:fldChar w:fldCharType="separate"/>
          </w:r>
          <w:r w:rsidR="00B611AF" w:rsidRPr="00B611AF">
            <w:rPr>
              <w:rFonts w:ascii="Arial" w:hAnsi="Arial" w:cs="Arial"/>
              <w:noProof/>
            </w:rPr>
            <w:t>ACKNOWLEDGEMENT</w:t>
          </w:r>
          <w:r w:rsidR="00B611AF" w:rsidRPr="00B611AF">
            <w:rPr>
              <w:rFonts w:ascii="Arial" w:hAnsi="Arial" w:cs="Arial"/>
              <w:noProof/>
            </w:rPr>
            <w:tab/>
          </w:r>
          <w:r w:rsidRPr="00B611AF">
            <w:rPr>
              <w:rFonts w:ascii="Arial" w:hAnsi="Arial" w:cs="Arial"/>
              <w:noProof/>
            </w:rPr>
            <w:fldChar w:fldCharType="begin"/>
          </w:r>
          <w:r w:rsidR="00B611AF" w:rsidRPr="00B611AF">
            <w:rPr>
              <w:rFonts w:ascii="Arial" w:hAnsi="Arial" w:cs="Arial"/>
              <w:noProof/>
            </w:rPr>
            <w:instrText xml:space="preserve"> PAGEREF _Toc16587812 \h </w:instrText>
          </w:r>
          <w:r w:rsidRPr="00B611AF">
            <w:rPr>
              <w:rFonts w:ascii="Arial" w:hAnsi="Arial" w:cs="Arial"/>
              <w:noProof/>
            </w:rPr>
          </w:r>
          <w:r w:rsidRPr="00B611AF">
            <w:rPr>
              <w:rFonts w:ascii="Arial" w:hAnsi="Arial" w:cs="Arial"/>
              <w:noProof/>
            </w:rPr>
            <w:fldChar w:fldCharType="separate"/>
          </w:r>
          <w:r w:rsidR="00B611AF" w:rsidRPr="00B611AF">
            <w:rPr>
              <w:rFonts w:ascii="Arial" w:hAnsi="Arial" w:cs="Arial"/>
              <w:noProof/>
            </w:rPr>
            <w:t>iii</w:t>
          </w:r>
          <w:r w:rsidRPr="00B611AF">
            <w:rPr>
              <w:rFonts w:ascii="Arial" w:hAnsi="Arial" w:cs="Arial"/>
              <w:noProof/>
            </w:rPr>
            <w:fldChar w:fldCharType="end"/>
          </w:r>
        </w:p>
        <w:p w:rsidR="00B611AF" w:rsidRPr="00B611AF" w:rsidRDefault="00B611AF">
          <w:pPr>
            <w:pStyle w:val="TOC1"/>
            <w:tabs>
              <w:tab w:val="right" w:leader="dot" w:pos="9017"/>
            </w:tabs>
            <w:rPr>
              <w:rFonts w:ascii="Arial" w:eastAsiaTheme="minorEastAsia" w:hAnsi="Arial" w:cs="Arial"/>
              <w:b w:val="0"/>
              <w:caps w:val="0"/>
              <w:noProof/>
              <w:sz w:val="22"/>
            </w:rPr>
          </w:pPr>
          <w:r w:rsidRPr="00B611AF">
            <w:rPr>
              <w:rFonts w:ascii="Arial" w:hAnsi="Arial" w:cs="Arial"/>
              <w:noProof/>
            </w:rPr>
            <w:t>ABSTRACT</w:t>
          </w:r>
          <w:r w:rsidRPr="00B611AF">
            <w:rPr>
              <w:rFonts w:ascii="Arial" w:hAnsi="Arial" w:cs="Arial"/>
              <w:noProof/>
            </w:rPr>
            <w:tab/>
          </w:r>
          <w:r w:rsidR="00921A9E" w:rsidRPr="00B611AF">
            <w:rPr>
              <w:rFonts w:ascii="Arial" w:hAnsi="Arial" w:cs="Arial"/>
              <w:noProof/>
            </w:rPr>
            <w:fldChar w:fldCharType="begin"/>
          </w:r>
          <w:r w:rsidRPr="00B611AF">
            <w:rPr>
              <w:rFonts w:ascii="Arial" w:hAnsi="Arial" w:cs="Arial"/>
              <w:noProof/>
            </w:rPr>
            <w:instrText xml:space="preserve"> PAGEREF _Toc16587813 \h </w:instrText>
          </w:r>
          <w:r w:rsidR="00921A9E" w:rsidRPr="00B611AF">
            <w:rPr>
              <w:rFonts w:ascii="Arial" w:hAnsi="Arial" w:cs="Arial"/>
              <w:noProof/>
            </w:rPr>
          </w:r>
          <w:r w:rsidR="00921A9E" w:rsidRPr="00B611AF">
            <w:rPr>
              <w:rFonts w:ascii="Arial" w:hAnsi="Arial" w:cs="Arial"/>
              <w:noProof/>
            </w:rPr>
            <w:fldChar w:fldCharType="separate"/>
          </w:r>
          <w:r w:rsidRPr="00B611AF">
            <w:rPr>
              <w:rFonts w:ascii="Arial" w:hAnsi="Arial" w:cs="Arial"/>
              <w:noProof/>
            </w:rPr>
            <w:t>iv</w:t>
          </w:r>
          <w:r w:rsidR="00921A9E" w:rsidRPr="00B611AF">
            <w:rPr>
              <w:rFonts w:ascii="Arial" w:hAnsi="Arial" w:cs="Arial"/>
              <w:noProof/>
            </w:rPr>
            <w:fldChar w:fldCharType="end"/>
          </w:r>
        </w:p>
        <w:p w:rsidR="00B611AF" w:rsidRPr="00B611AF" w:rsidRDefault="00B611AF">
          <w:pPr>
            <w:pStyle w:val="TOC1"/>
            <w:tabs>
              <w:tab w:val="right" w:leader="dot" w:pos="9017"/>
            </w:tabs>
            <w:rPr>
              <w:rFonts w:ascii="Arial" w:eastAsiaTheme="minorEastAsia" w:hAnsi="Arial" w:cs="Arial"/>
              <w:b w:val="0"/>
              <w:caps w:val="0"/>
              <w:noProof/>
              <w:sz w:val="22"/>
            </w:rPr>
          </w:pPr>
          <w:r w:rsidRPr="00B611AF">
            <w:rPr>
              <w:rFonts w:ascii="Arial" w:hAnsi="Arial" w:cs="Arial"/>
              <w:noProof/>
              <w:lang w:val="en-GB"/>
            </w:rPr>
            <w:t>List Of Figures</w:t>
          </w:r>
          <w:r w:rsidRPr="00B611AF">
            <w:rPr>
              <w:rFonts w:ascii="Arial" w:hAnsi="Arial" w:cs="Arial"/>
              <w:noProof/>
            </w:rPr>
            <w:tab/>
          </w:r>
          <w:r w:rsidR="00921A9E" w:rsidRPr="00B611AF">
            <w:rPr>
              <w:rFonts w:ascii="Arial" w:hAnsi="Arial" w:cs="Arial"/>
              <w:noProof/>
            </w:rPr>
            <w:fldChar w:fldCharType="begin"/>
          </w:r>
          <w:r w:rsidRPr="00B611AF">
            <w:rPr>
              <w:rFonts w:ascii="Arial" w:hAnsi="Arial" w:cs="Arial"/>
              <w:noProof/>
            </w:rPr>
            <w:instrText xml:space="preserve"> PAGEREF _Toc16587814 \h </w:instrText>
          </w:r>
          <w:r w:rsidR="00921A9E" w:rsidRPr="00B611AF">
            <w:rPr>
              <w:rFonts w:ascii="Arial" w:hAnsi="Arial" w:cs="Arial"/>
              <w:noProof/>
            </w:rPr>
          </w:r>
          <w:r w:rsidR="00921A9E" w:rsidRPr="00B611AF">
            <w:rPr>
              <w:rFonts w:ascii="Arial" w:hAnsi="Arial" w:cs="Arial"/>
              <w:noProof/>
            </w:rPr>
            <w:fldChar w:fldCharType="separate"/>
          </w:r>
          <w:r w:rsidRPr="00B611AF">
            <w:rPr>
              <w:rFonts w:ascii="Arial" w:hAnsi="Arial" w:cs="Arial"/>
              <w:noProof/>
            </w:rPr>
            <w:t>vii</w:t>
          </w:r>
          <w:r w:rsidR="00921A9E" w:rsidRPr="00B611AF">
            <w:rPr>
              <w:rFonts w:ascii="Arial" w:hAnsi="Arial" w:cs="Arial"/>
              <w:noProof/>
            </w:rPr>
            <w:fldChar w:fldCharType="end"/>
          </w:r>
        </w:p>
        <w:p w:rsidR="00B611AF" w:rsidRPr="00B611AF" w:rsidRDefault="00B611AF">
          <w:pPr>
            <w:pStyle w:val="TOC1"/>
            <w:tabs>
              <w:tab w:val="right" w:leader="dot" w:pos="9017"/>
            </w:tabs>
            <w:rPr>
              <w:rFonts w:ascii="Arial" w:eastAsiaTheme="minorEastAsia" w:hAnsi="Arial" w:cs="Arial"/>
              <w:b w:val="0"/>
              <w:caps w:val="0"/>
              <w:noProof/>
              <w:sz w:val="22"/>
            </w:rPr>
          </w:pPr>
          <w:r w:rsidRPr="00B611AF">
            <w:rPr>
              <w:rFonts w:ascii="Arial" w:hAnsi="Arial" w:cs="Arial"/>
              <w:noProof/>
              <w:lang w:val="en-GB"/>
            </w:rPr>
            <w:t>List Of Tables</w:t>
          </w:r>
          <w:r w:rsidRPr="00B611AF">
            <w:rPr>
              <w:rFonts w:ascii="Arial" w:hAnsi="Arial" w:cs="Arial"/>
              <w:noProof/>
            </w:rPr>
            <w:tab/>
          </w:r>
          <w:r w:rsidR="00921A9E" w:rsidRPr="00B611AF">
            <w:rPr>
              <w:rFonts w:ascii="Arial" w:hAnsi="Arial" w:cs="Arial"/>
              <w:noProof/>
            </w:rPr>
            <w:fldChar w:fldCharType="begin"/>
          </w:r>
          <w:r w:rsidRPr="00B611AF">
            <w:rPr>
              <w:rFonts w:ascii="Arial" w:hAnsi="Arial" w:cs="Arial"/>
              <w:noProof/>
            </w:rPr>
            <w:instrText xml:space="preserve"> PAGEREF _Toc16587815 \h </w:instrText>
          </w:r>
          <w:r w:rsidR="00921A9E" w:rsidRPr="00B611AF">
            <w:rPr>
              <w:rFonts w:ascii="Arial" w:hAnsi="Arial" w:cs="Arial"/>
              <w:noProof/>
            </w:rPr>
          </w:r>
          <w:r w:rsidR="00921A9E" w:rsidRPr="00B611AF">
            <w:rPr>
              <w:rFonts w:ascii="Arial" w:hAnsi="Arial" w:cs="Arial"/>
              <w:noProof/>
            </w:rPr>
            <w:fldChar w:fldCharType="separate"/>
          </w:r>
          <w:r w:rsidRPr="00B611AF">
            <w:rPr>
              <w:rFonts w:ascii="Arial" w:hAnsi="Arial" w:cs="Arial"/>
              <w:noProof/>
            </w:rPr>
            <w:t>viii</w:t>
          </w:r>
          <w:r w:rsidR="00921A9E" w:rsidRPr="00B611AF">
            <w:rPr>
              <w:rFonts w:ascii="Arial" w:hAnsi="Arial" w:cs="Arial"/>
              <w:noProof/>
            </w:rPr>
            <w:fldChar w:fldCharType="end"/>
          </w:r>
        </w:p>
        <w:p w:rsidR="00B611AF" w:rsidRPr="00B611AF" w:rsidRDefault="00B611AF">
          <w:pPr>
            <w:pStyle w:val="TOC1"/>
            <w:tabs>
              <w:tab w:val="right" w:leader="dot" w:pos="9017"/>
            </w:tabs>
            <w:rPr>
              <w:rFonts w:ascii="Arial" w:eastAsiaTheme="minorEastAsia" w:hAnsi="Arial" w:cs="Arial"/>
              <w:b w:val="0"/>
              <w:caps w:val="0"/>
              <w:noProof/>
              <w:sz w:val="22"/>
            </w:rPr>
          </w:pPr>
          <w:r w:rsidRPr="00B611AF">
            <w:rPr>
              <w:rFonts w:ascii="Arial" w:hAnsi="Arial" w:cs="Arial"/>
              <w:noProof/>
              <w:lang w:val="en-GB"/>
            </w:rPr>
            <w:t>List Of Abbreviation</w:t>
          </w:r>
          <w:r w:rsidRPr="00B611AF">
            <w:rPr>
              <w:rFonts w:ascii="Arial" w:hAnsi="Arial" w:cs="Arial"/>
              <w:noProof/>
            </w:rPr>
            <w:tab/>
          </w:r>
          <w:r w:rsidR="00921A9E" w:rsidRPr="00B611AF">
            <w:rPr>
              <w:rFonts w:ascii="Arial" w:hAnsi="Arial" w:cs="Arial"/>
              <w:noProof/>
            </w:rPr>
            <w:fldChar w:fldCharType="begin"/>
          </w:r>
          <w:r w:rsidRPr="00B611AF">
            <w:rPr>
              <w:rFonts w:ascii="Arial" w:hAnsi="Arial" w:cs="Arial"/>
              <w:noProof/>
            </w:rPr>
            <w:instrText xml:space="preserve"> PAGEREF _Toc16587816 \h </w:instrText>
          </w:r>
          <w:r w:rsidR="00921A9E" w:rsidRPr="00B611AF">
            <w:rPr>
              <w:rFonts w:ascii="Arial" w:hAnsi="Arial" w:cs="Arial"/>
              <w:noProof/>
            </w:rPr>
          </w:r>
          <w:r w:rsidR="00921A9E" w:rsidRPr="00B611AF">
            <w:rPr>
              <w:rFonts w:ascii="Arial" w:hAnsi="Arial" w:cs="Arial"/>
              <w:noProof/>
            </w:rPr>
            <w:fldChar w:fldCharType="separate"/>
          </w:r>
          <w:r w:rsidRPr="00B611AF">
            <w:rPr>
              <w:rFonts w:ascii="Arial" w:hAnsi="Arial" w:cs="Arial"/>
              <w:noProof/>
            </w:rPr>
            <w:t>ix</w:t>
          </w:r>
          <w:r w:rsidR="00921A9E" w:rsidRPr="00B611AF">
            <w:rPr>
              <w:rFonts w:ascii="Arial" w:hAnsi="Arial" w:cs="Arial"/>
              <w:noProof/>
            </w:rPr>
            <w:fldChar w:fldCharType="end"/>
          </w:r>
        </w:p>
        <w:p w:rsidR="00B611AF" w:rsidRPr="00B611AF" w:rsidRDefault="00B611AF">
          <w:pPr>
            <w:pStyle w:val="TOC1"/>
            <w:tabs>
              <w:tab w:val="left" w:pos="1440"/>
              <w:tab w:val="right" w:leader="dot" w:pos="9017"/>
            </w:tabs>
            <w:rPr>
              <w:rFonts w:ascii="Arial" w:eastAsiaTheme="minorEastAsia" w:hAnsi="Arial" w:cs="Arial"/>
              <w:b w:val="0"/>
              <w:caps w:val="0"/>
              <w:noProof/>
              <w:sz w:val="22"/>
            </w:rPr>
          </w:pPr>
          <w:r w:rsidRPr="00B611AF">
            <w:rPr>
              <w:rFonts w:ascii="Arial" w:hAnsi="Arial" w:cs="Arial"/>
              <w:noProof/>
            </w:rPr>
            <w:t>1.0</w:t>
          </w:r>
          <w:r w:rsidRPr="00B611AF">
            <w:rPr>
              <w:rFonts w:ascii="Arial" w:eastAsiaTheme="minorEastAsia" w:hAnsi="Arial" w:cs="Arial"/>
              <w:b w:val="0"/>
              <w:caps w:val="0"/>
              <w:noProof/>
              <w:sz w:val="22"/>
            </w:rPr>
            <w:tab/>
          </w:r>
          <w:r w:rsidRPr="00B611AF">
            <w:rPr>
              <w:rFonts w:ascii="Arial" w:hAnsi="Arial" w:cs="Arial"/>
              <w:noProof/>
            </w:rPr>
            <w:t>CHAPTER 1: INTRODUCTION</w:t>
          </w:r>
          <w:r w:rsidRPr="00B611AF">
            <w:rPr>
              <w:rFonts w:ascii="Arial" w:hAnsi="Arial" w:cs="Arial"/>
              <w:noProof/>
            </w:rPr>
            <w:tab/>
          </w:r>
          <w:r w:rsidR="00921A9E" w:rsidRPr="00B611AF">
            <w:rPr>
              <w:rFonts w:ascii="Arial" w:hAnsi="Arial" w:cs="Arial"/>
              <w:noProof/>
            </w:rPr>
            <w:fldChar w:fldCharType="begin"/>
          </w:r>
          <w:r w:rsidRPr="00B611AF">
            <w:rPr>
              <w:rFonts w:ascii="Arial" w:hAnsi="Arial" w:cs="Arial"/>
              <w:noProof/>
            </w:rPr>
            <w:instrText xml:space="preserve"> PAGEREF _Toc16587817 \h </w:instrText>
          </w:r>
          <w:r w:rsidR="00921A9E" w:rsidRPr="00B611AF">
            <w:rPr>
              <w:rFonts w:ascii="Arial" w:hAnsi="Arial" w:cs="Arial"/>
              <w:noProof/>
            </w:rPr>
          </w:r>
          <w:r w:rsidR="00921A9E" w:rsidRPr="00B611AF">
            <w:rPr>
              <w:rFonts w:ascii="Arial" w:hAnsi="Arial" w:cs="Arial"/>
              <w:noProof/>
            </w:rPr>
            <w:fldChar w:fldCharType="separate"/>
          </w:r>
          <w:r w:rsidRPr="00B611AF">
            <w:rPr>
              <w:rFonts w:ascii="Arial" w:hAnsi="Arial" w:cs="Arial"/>
              <w:noProof/>
            </w:rPr>
            <w:t>1</w:t>
          </w:r>
          <w:r w:rsidR="00921A9E" w:rsidRPr="00B611AF">
            <w:rPr>
              <w:rFonts w:ascii="Arial" w:hAnsi="Arial" w:cs="Arial"/>
              <w:noProof/>
            </w:rPr>
            <w:fldChar w:fldCharType="end"/>
          </w:r>
        </w:p>
        <w:p w:rsidR="00B611AF" w:rsidRPr="00B611AF" w:rsidRDefault="00B611AF">
          <w:pPr>
            <w:pStyle w:val="TOC2"/>
            <w:tabs>
              <w:tab w:val="left" w:pos="1680"/>
              <w:tab w:val="right" w:leader="dot" w:pos="9017"/>
            </w:tabs>
            <w:rPr>
              <w:rFonts w:ascii="Arial" w:eastAsiaTheme="minorEastAsia" w:hAnsi="Arial" w:cs="Arial"/>
              <w:smallCaps w:val="0"/>
              <w:noProof/>
            </w:rPr>
          </w:pPr>
          <w:r w:rsidRPr="00B611AF">
            <w:rPr>
              <w:rFonts w:ascii="Arial" w:hAnsi="Arial" w:cs="Arial"/>
              <w:noProof/>
              <w:lang w:val="en-GB"/>
            </w:rPr>
            <w:t>1.1</w:t>
          </w:r>
          <w:r w:rsidRPr="00B611AF">
            <w:rPr>
              <w:rFonts w:ascii="Arial" w:eastAsiaTheme="minorEastAsia" w:hAnsi="Arial" w:cs="Arial"/>
              <w:smallCaps w:val="0"/>
              <w:noProof/>
            </w:rPr>
            <w:tab/>
          </w:r>
          <w:r w:rsidRPr="00B611AF">
            <w:rPr>
              <w:rFonts w:ascii="Arial" w:hAnsi="Arial" w:cs="Arial"/>
              <w:noProof/>
              <w:lang w:val="en-GB"/>
            </w:rPr>
            <w:t>Background</w:t>
          </w:r>
          <w:r w:rsidRPr="00B611AF">
            <w:rPr>
              <w:rFonts w:ascii="Arial" w:hAnsi="Arial" w:cs="Arial"/>
              <w:noProof/>
            </w:rPr>
            <w:tab/>
          </w:r>
          <w:r w:rsidR="00921A9E" w:rsidRPr="00B611AF">
            <w:rPr>
              <w:rFonts w:ascii="Arial" w:hAnsi="Arial" w:cs="Arial"/>
              <w:noProof/>
            </w:rPr>
            <w:fldChar w:fldCharType="begin"/>
          </w:r>
          <w:r w:rsidRPr="00B611AF">
            <w:rPr>
              <w:rFonts w:ascii="Arial" w:hAnsi="Arial" w:cs="Arial"/>
              <w:noProof/>
            </w:rPr>
            <w:instrText xml:space="preserve"> PAGEREF _Toc16587818 \h </w:instrText>
          </w:r>
          <w:r w:rsidR="00921A9E" w:rsidRPr="00B611AF">
            <w:rPr>
              <w:rFonts w:ascii="Arial" w:hAnsi="Arial" w:cs="Arial"/>
              <w:noProof/>
            </w:rPr>
          </w:r>
          <w:r w:rsidR="00921A9E" w:rsidRPr="00B611AF">
            <w:rPr>
              <w:rFonts w:ascii="Arial" w:hAnsi="Arial" w:cs="Arial"/>
              <w:noProof/>
            </w:rPr>
            <w:fldChar w:fldCharType="separate"/>
          </w:r>
          <w:r w:rsidRPr="00B611AF">
            <w:rPr>
              <w:rFonts w:ascii="Arial" w:hAnsi="Arial" w:cs="Arial"/>
              <w:noProof/>
            </w:rPr>
            <w:t>1</w:t>
          </w:r>
          <w:r w:rsidR="00921A9E" w:rsidRPr="00B611AF">
            <w:rPr>
              <w:rFonts w:ascii="Arial" w:hAnsi="Arial" w:cs="Arial"/>
              <w:noProof/>
            </w:rPr>
            <w:fldChar w:fldCharType="end"/>
          </w:r>
        </w:p>
        <w:p w:rsidR="00B611AF" w:rsidRPr="00B611AF" w:rsidRDefault="00B611AF">
          <w:pPr>
            <w:pStyle w:val="TOC2"/>
            <w:tabs>
              <w:tab w:val="left" w:pos="1680"/>
              <w:tab w:val="right" w:leader="dot" w:pos="9017"/>
            </w:tabs>
            <w:rPr>
              <w:rFonts w:ascii="Arial" w:eastAsiaTheme="minorEastAsia" w:hAnsi="Arial" w:cs="Arial"/>
              <w:smallCaps w:val="0"/>
              <w:noProof/>
            </w:rPr>
          </w:pPr>
          <w:r w:rsidRPr="00B611AF">
            <w:rPr>
              <w:rFonts w:ascii="Arial" w:hAnsi="Arial" w:cs="Arial"/>
              <w:noProof/>
              <w:lang w:val="en-GB"/>
            </w:rPr>
            <w:t>1.2</w:t>
          </w:r>
          <w:r w:rsidRPr="00B611AF">
            <w:rPr>
              <w:rFonts w:ascii="Arial" w:eastAsiaTheme="minorEastAsia" w:hAnsi="Arial" w:cs="Arial"/>
              <w:smallCaps w:val="0"/>
              <w:noProof/>
            </w:rPr>
            <w:tab/>
          </w:r>
          <w:r w:rsidRPr="00B611AF">
            <w:rPr>
              <w:rFonts w:ascii="Arial" w:hAnsi="Arial" w:cs="Arial"/>
              <w:noProof/>
              <w:lang w:val="en-GB"/>
            </w:rPr>
            <w:t>Problem Statement</w:t>
          </w:r>
          <w:r w:rsidRPr="00B611AF">
            <w:rPr>
              <w:rFonts w:ascii="Arial" w:hAnsi="Arial" w:cs="Arial"/>
              <w:noProof/>
            </w:rPr>
            <w:tab/>
          </w:r>
          <w:r w:rsidR="00921A9E" w:rsidRPr="00B611AF">
            <w:rPr>
              <w:rFonts w:ascii="Arial" w:hAnsi="Arial" w:cs="Arial"/>
              <w:noProof/>
            </w:rPr>
            <w:fldChar w:fldCharType="begin"/>
          </w:r>
          <w:r w:rsidRPr="00B611AF">
            <w:rPr>
              <w:rFonts w:ascii="Arial" w:hAnsi="Arial" w:cs="Arial"/>
              <w:noProof/>
            </w:rPr>
            <w:instrText xml:space="preserve"> PAGEREF _Toc16587819 \h </w:instrText>
          </w:r>
          <w:r w:rsidR="00921A9E" w:rsidRPr="00B611AF">
            <w:rPr>
              <w:rFonts w:ascii="Arial" w:hAnsi="Arial" w:cs="Arial"/>
              <w:noProof/>
            </w:rPr>
          </w:r>
          <w:r w:rsidR="00921A9E" w:rsidRPr="00B611AF">
            <w:rPr>
              <w:rFonts w:ascii="Arial" w:hAnsi="Arial" w:cs="Arial"/>
              <w:noProof/>
            </w:rPr>
            <w:fldChar w:fldCharType="separate"/>
          </w:r>
          <w:r w:rsidRPr="00B611AF">
            <w:rPr>
              <w:rFonts w:ascii="Arial" w:hAnsi="Arial" w:cs="Arial"/>
              <w:noProof/>
            </w:rPr>
            <w:t>2</w:t>
          </w:r>
          <w:r w:rsidR="00921A9E" w:rsidRPr="00B611AF">
            <w:rPr>
              <w:rFonts w:ascii="Arial" w:hAnsi="Arial" w:cs="Arial"/>
              <w:noProof/>
            </w:rPr>
            <w:fldChar w:fldCharType="end"/>
          </w:r>
        </w:p>
        <w:p w:rsidR="00B611AF" w:rsidRPr="00B611AF" w:rsidRDefault="00B611AF">
          <w:pPr>
            <w:pStyle w:val="TOC3"/>
            <w:tabs>
              <w:tab w:val="left" w:pos="1920"/>
              <w:tab w:val="right" w:leader="dot" w:pos="9017"/>
            </w:tabs>
            <w:rPr>
              <w:rFonts w:ascii="Arial" w:eastAsiaTheme="minorEastAsia" w:hAnsi="Arial" w:cs="Arial"/>
              <w:i w:val="0"/>
              <w:noProof/>
            </w:rPr>
          </w:pPr>
          <w:r w:rsidRPr="00B611AF">
            <w:rPr>
              <w:rFonts w:ascii="Arial" w:hAnsi="Arial" w:cs="Arial"/>
              <w:noProof/>
              <w:lang w:val="en-GB"/>
            </w:rPr>
            <w:t>1.2.1</w:t>
          </w:r>
          <w:r w:rsidRPr="00B611AF">
            <w:rPr>
              <w:rFonts w:ascii="Arial" w:eastAsiaTheme="minorEastAsia" w:hAnsi="Arial" w:cs="Arial"/>
              <w:i w:val="0"/>
              <w:noProof/>
            </w:rPr>
            <w:tab/>
          </w:r>
          <w:r w:rsidRPr="00B611AF">
            <w:rPr>
              <w:rFonts w:ascii="Arial" w:hAnsi="Arial" w:cs="Arial"/>
              <w:noProof/>
              <w:lang w:val="en-GB"/>
            </w:rPr>
            <w:t>Low Adoption of E-Wallet Despite High Internet and Smartphone Penetration</w:t>
          </w:r>
          <w:r w:rsidRPr="00B611AF">
            <w:rPr>
              <w:rFonts w:ascii="Arial" w:hAnsi="Arial" w:cs="Arial"/>
              <w:noProof/>
            </w:rPr>
            <w:tab/>
          </w:r>
          <w:r w:rsidR="00921A9E" w:rsidRPr="00B611AF">
            <w:rPr>
              <w:rFonts w:ascii="Arial" w:hAnsi="Arial" w:cs="Arial"/>
              <w:noProof/>
            </w:rPr>
            <w:fldChar w:fldCharType="begin"/>
          </w:r>
          <w:r w:rsidRPr="00B611AF">
            <w:rPr>
              <w:rFonts w:ascii="Arial" w:hAnsi="Arial" w:cs="Arial"/>
              <w:noProof/>
            </w:rPr>
            <w:instrText xml:space="preserve"> PAGEREF _Toc16587820 \h </w:instrText>
          </w:r>
          <w:r w:rsidR="00921A9E" w:rsidRPr="00B611AF">
            <w:rPr>
              <w:rFonts w:ascii="Arial" w:hAnsi="Arial" w:cs="Arial"/>
              <w:noProof/>
            </w:rPr>
          </w:r>
          <w:r w:rsidR="00921A9E" w:rsidRPr="00B611AF">
            <w:rPr>
              <w:rFonts w:ascii="Arial" w:hAnsi="Arial" w:cs="Arial"/>
              <w:noProof/>
            </w:rPr>
            <w:fldChar w:fldCharType="separate"/>
          </w:r>
          <w:r w:rsidRPr="00B611AF">
            <w:rPr>
              <w:rFonts w:ascii="Arial" w:hAnsi="Arial" w:cs="Arial"/>
              <w:noProof/>
            </w:rPr>
            <w:t>2</w:t>
          </w:r>
          <w:r w:rsidR="00921A9E" w:rsidRPr="00B611AF">
            <w:rPr>
              <w:rFonts w:ascii="Arial" w:hAnsi="Arial" w:cs="Arial"/>
              <w:noProof/>
            </w:rPr>
            <w:fldChar w:fldCharType="end"/>
          </w:r>
        </w:p>
        <w:p w:rsidR="00B611AF" w:rsidRPr="00B611AF" w:rsidRDefault="00B611AF">
          <w:pPr>
            <w:pStyle w:val="TOC3"/>
            <w:tabs>
              <w:tab w:val="left" w:pos="1920"/>
              <w:tab w:val="right" w:leader="dot" w:pos="9017"/>
            </w:tabs>
            <w:rPr>
              <w:rFonts w:ascii="Arial" w:eastAsiaTheme="minorEastAsia" w:hAnsi="Arial" w:cs="Arial"/>
              <w:i w:val="0"/>
              <w:noProof/>
            </w:rPr>
          </w:pPr>
          <w:r w:rsidRPr="00B611AF">
            <w:rPr>
              <w:rFonts w:ascii="Arial" w:hAnsi="Arial" w:cs="Arial"/>
              <w:noProof/>
              <w:lang w:val="en-GB"/>
            </w:rPr>
            <w:t>1.2.2</w:t>
          </w:r>
          <w:r w:rsidRPr="00B611AF">
            <w:rPr>
              <w:rFonts w:ascii="Arial" w:eastAsiaTheme="minorEastAsia" w:hAnsi="Arial" w:cs="Arial"/>
              <w:i w:val="0"/>
              <w:noProof/>
            </w:rPr>
            <w:tab/>
          </w:r>
          <w:r w:rsidRPr="00B611AF">
            <w:rPr>
              <w:rFonts w:ascii="Arial" w:hAnsi="Arial" w:cs="Arial"/>
              <w:noProof/>
              <w:lang w:val="en-GB"/>
            </w:rPr>
            <w:t>Increased personal security issues in handling physical cash</w:t>
          </w:r>
          <w:r w:rsidRPr="00B611AF">
            <w:rPr>
              <w:rFonts w:ascii="Arial" w:hAnsi="Arial" w:cs="Arial"/>
              <w:noProof/>
            </w:rPr>
            <w:tab/>
          </w:r>
          <w:r w:rsidR="00921A9E" w:rsidRPr="00B611AF">
            <w:rPr>
              <w:rFonts w:ascii="Arial" w:hAnsi="Arial" w:cs="Arial"/>
              <w:noProof/>
            </w:rPr>
            <w:fldChar w:fldCharType="begin"/>
          </w:r>
          <w:r w:rsidRPr="00B611AF">
            <w:rPr>
              <w:rFonts w:ascii="Arial" w:hAnsi="Arial" w:cs="Arial"/>
              <w:noProof/>
            </w:rPr>
            <w:instrText xml:space="preserve"> PAGEREF _Toc16587821 \h </w:instrText>
          </w:r>
          <w:r w:rsidR="00921A9E" w:rsidRPr="00B611AF">
            <w:rPr>
              <w:rFonts w:ascii="Arial" w:hAnsi="Arial" w:cs="Arial"/>
              <w:noProof/>
            </w:rPr>
          </w:r>
          <w:r w:rsidR="00921A9E" w:rsidRPr="00B611AF">
            <w:rPr>
              <w:rFonts w:ascii="Arial" w:hAnsi="Arial" w:cs="Arial"/>
              <w:noProof/>
            </w:rPr>
            <w:fldChar w:fldCharType="separate"/>
          </w:r>
          <w:r w:rsidRPr="00B611AF">
            <w:rPr>
              <w:rFonts w:ascii="Arial" w:hAnsi="Arial" w:cs="Arial"/>
              <w:noProof/>
            </w:rPr>
            <w:t>4</w:t>
          </w:r>
          <w:r w:rsidR="00921A9E" w:rsidRPr="00B611AF">
            <w:rPr>
              <w:rFonts w:ascii="Arial" w:hAnsi="Arial" w:cs="Arial"/>
              <w:noProof/>
            </w:rPr>
            <w:fldChar w:fldCharType="end"/>
          </w:r>
        </w:p>
        <w:p w:rsidR="00B611AF" w:rsidRPr="00B611AF" w:rsidRDefault="00B611AF">
          <w:pPr>
            <w:pStyle w:val="TOC3"/>
            <w:tabs>
              <w:tab w:val="left" w:pos="1920"/>
              <w:tab w:val="right" w:leader="dot" w:pos="9017"/>
            </w:tabs>
            <w:rPr>
              <w:rFonts w:ascii="Arial" w:eastAsiaTheme="minorEastAsia" w:hAnsi="Arial" w:cs="Arial"/>
              <w:i w:val="0"/>
              <w:noProof/>
            </w:rPr>
          </w:pPr>
          <w:r w:rsidRPr="00B611AF">
            <w:rPr>
              <w:rFonts w:ascii="Arial" w:hAnsi="Arial" w:cs="Arial"/>
              <w:noProof/>
            </w:rPr>
            <w:t>1.2.3</w:t>
          </w:r>
          <w:r w:rsidRPr="00B611AF">
            <w:rPr>
              <w:rFonts w:ascii="Arial" w:eastAsiaTheme="minorEastAsia" w:hAnsi="Arial" w:cs="Arial"/>
              <w:i w:val="0"/>
              <w:noProof/>
            </w:rPr>
            <w:tab/>
          </w:r>
          <w:r w:rsidRPr="00B611AF">
            <w:rPr>
              <w:rFonts w:ascii="Arial" w:hAnsi="Arial" w:cs="Arial"/>
              <w:noProof/>
            </w:rPr>
            <w:t>Illegal activities involving physical cash</w:t>
          </w:r>
          <w:r w:rsidRPr="00B611AF">
            <w:rPr>
              <w:rFonts w:ascii="Arial" w:hAnsi="Arial" w:cs="Arial"/>
              <w:noProof/>
            </w:rPr>
            <w:tab/>
          </w:r>
          <w:r w:rsidR="00921A9E" w:rsidRPr="00B611AF">
            <w:rPr>
              <w:rFonts w:ascii="Arial" w:hAnsi="Arial" w:cs="Arial"/>
              <w:noProof/>
            </w:rPr>
            <w:fldChar w:fldCharType="begin"/>
          </w:r>
          <w:r w:rsidRPr="00B611AF">
            <w:rPr>
              <w:rFonts w:ascii="Arial" w:hAnsi="Arial" w:cs="Arial"/>
              <w:noProof/>
            </w:rPr>
            <w:instrText xml:space="preserve"> PAGEREF _Toc16587822 \h </w:instrText>
          </w:r>
          <w:r w:rsidR="00921A9E" w:rsidRPr="00B611AF">
            <w:rPr>
              <w:rFonts w:ascii="Arial" w:hAnsi="Arial" w:cs="Arial"/>
              <w:noProof/>
            </w:rPr>
          </w:r>
          <w:r w:rsidR="00921A9E" w:rsidRPr="00B611AF">
            <w:rPr>
              <w:rFonts w:ascii="Arial" w:hAnsi="Arial" w:cs="Arial"/>
              <w:noProof/>
            </w:rPr>
            <w:fldChar w:fldCharType="separate"/>
          </w:r>
          <w:r w:rsidRPr="00B611AF">
            <w:rPr>
              <w:rFonts w:ascii="Arial" w:hAnsi="Arial" w:cs="Arial"/>
              <w:noProof/>
            </w:rPr>
            <w:t>5</w:t>
          </w:r>
          <w:r w:rsidR="00921A9E" w:rsidRPr="00B611AF">
            <w:rPr>
              <w:rFonts w:ascii="Arial" w:hAnsi="Arial" w:cs="Arial"/>
              <w:noProof/>
            </w:rPr>
            <w:fldChar w:fldCharType="end"/>
          </w:r>
        </w:p>
        <w:p w:rsidR="00B611AF" w:rsidRPr="00B611AF" w:rsidRDefault="00B611AF">
          <w:pPr>
            <w:pStyle w:val="TOC2"/>
            <w:tabs>
              <w:tab w:val="left" w:pos="1680"/>
              <w:tab w:val="right" w:leader="dot" w:pos="9017"/>
            </w:tabs>
            <w:rPr>
              <w:rFonts w:ascii="Arial" w:eastAsiaTheme="minorEastAsia" w:hAnsi="Arial" w:cs="Arial"/>
              <w:smallCaps w:val="0"/>
              <w:noProof/>
            </w:rPr>
          </w:pPr>
          <w:r w:rsidRPr="00B611AF">
            <w:rPr>
              <w:rFonts w:ascii="Arial" w:hAnsi="Arial" w:cs="Arial"/>
              <w:noProof/>
              <w:lang w:val="en-GB"/>
            </w:rPr>
            <w:t>1.3</w:t>
          </w:r>
          <w:r w:rsidRPr="00B611AF">
            <w:rPr>
              <w:rFonts w:ascii="Arial" w:eastAsiaTheme="minorEastAsia" w:hAnsi="Arial" w:cs="Arial"/>
              <w:smallCaps w:val="0"/>
              <w:noProof/>
            </w:rPr>
            <w:tab/>
          </w:r>
          <w:r w:rsidRPr="00B611AF">
            <w:rPr>
              <w:rFonts w:ascii="Arial" w:hAnsi="Arial" w:cs="Arial"/>
              <w:noProof/>
              <w:lang w:val="en-GB"/>
            </w:rPr>
            <w:t>Research Objective</w:t>
          </w:r>
          <w:r w:rsidRPr="00B611AF">
            <w:rPr>
              <w:rFonts w:ascii="Arial" w:hAnsi="Arial" w:cs="Arial"/>
              <w:noProof/>
            </w:rPr>
            <w:tab/>
          </w:r>
          <w:r w:rsidR="00921A9E" w:rsidRPr="00B611AF">
            <w:rPr>
              <w:rFonts w:ascii="Arial" w:hAnsi="Arial" w:cs="Arial"/>
              <w:noProof/>
            </w:rPr>
            <w:fldChar w:fldCharType="begin"/>
          </w:r>
          <w:r w:rsidRPr="00B611AF">
            <w:rPr>
              <w:rFonts w:ascii="Arial" w:hAnsi="Arial" w:cs="Arial"/>
              <w:noProof/>
            </w:rPr>
            <w:instrText xml:space="preserve"> PAGEREF _Toc16587823 \h </w:instrText>
          </w:r>
          <w:r w:rsidR="00921A9E" w:rsidRPr="00B611AF">
            <w:rPr>
              <w:rFonts w:ascii="Arial" w:hAnsi="Arial" w:cs="Arial"/>
              <w:noProof/>
            </w:rPr>
          </w:r>
          <w:r w:rsidR="00921A9E" w:rsidRPr="00B611AF">
            <w:rPr>
              <w:rFonts w:ascii="Arial" w:hAnsi="Arial" w:cs="Arial"/>
              <w:noProof/>
            </w:rPr>
            <w:fldChar w:fldCharType="separate"/>
          </w:r>
          <w:r w:rsidRPr="00B611AF">
            <w:rPr>
              <w:rFonts w:ascii="Arial" w:hAnsi="Arial" w:cs="Arial"/>
              <w:noProof/>
            </w:rPr>
            <w:t>7</w:t>
          </w:r>
          <w:r w:rsidR="00921A9E" w:rsidRPr="00B611AF">
            <w:rPr>
              <w:rFonts w:ascii="Arial" w:hAnsi="Arial" w:cs="Arial"/>
              <w:noProof/>
            </w:rPr>
            <w:fldChar w:fldCharType="end"/>
          </w:r>
        </w:p>
        <w:p w:rsidR="00B611AF" w:rsidRPr="00B611AF" w:rsidRDefault="00B611AF">
          <w:pPr>
            <w:pStyle w:val="TOC2"/>
            <w:tabs>
              <w:tab w:val="left" w:pos="1680"/>
              <w:tab w:val="right" w:leader="dot" w:pos="9017"/>
            </w:tabs>
            <w:rPr>
              <w:rFonts w:ascii="Arial" w:eastAsiaTheme="minorEastAsia" w:hAnsi="Arial" w:cs="Arial"/>
              <w:smallCaps w:val="0"/>
              <w:noProof/>
            </w:rPr>
          </w:pPr>
          <w:r w:rsidRPr="00B611AF">
            <w:rPr>
              <w:rFonts w:ascii="Arial" w:hAnsi="Arial" w:cs="Arial"/>
              <w:noProof/>
              <w:lang w:val="en-GB"/>
            </w:rPr>
            <w:t>1.4</w:t>
          </w:r>
          <w:r w:rsidRPr="00B611AF">
            <w:rPr>
              <w:rFonts w:ascii="Arial" w:eastAsiaTheme="minorEastAsia" w:hAnsi="Arial" w:cs="Arial"/>
              <w:smallCaps w:val="0"/>
              <w:noProof/>
            </w:rPr>
            <w:tab/>
          </w:r>
          <w:r w:rsidRPr="00B611AF">
            <w:rPr>
              <w:rFonts w:ascii="Arial" w:hAnsi="Arial" w:cs="Arial"/>
              <w:noProof/>
              <w:lang w:val="en-GB"/>
            </w:rPr>
            <w:t>Research Question</w:t>
          </w:r>
          <w:r w:rsidRPr="00B611AF">
            <w:rPr>
              <w:rFonts w:ascii="Arial" w:hAnsi="Arial" w:cs="Arial"/>
              <w:noProof/>
            </w:rPr>
            <w:tab/>
          </w:r>
          <w:r w:rsidR="00921A9E" w:rsidRPr="00B611AF">
            <w:rPr>
              <w:rFonts w:ascii="Arial" w:hAnsi="Arial" w:cs="Arial"/>
              <w:noProof/>
            </w:rPr>
            <w:fldChar w:fldCharType="begin"/>
          </w:r>
          <w:r w:rsidRPr="00B611AF">
            <w:rPr>
              <w:rFonts w:ascii="Arial" w:hAnsi="Arial" w:cs="Arial"/>
              <w:noProof/>
            </w:rPr>
            <w:instrText xml:space="preserve"> PAGEREF _Toc16587824 \h </w:instrText>
          </w:r>
          <w:r w:rsidR="00921A9E" w:rsidRPr="00B611AF">
            <w:rPr>
              <w:rFonts w:ascii="Arial" w:hAnsi="Arial" w:cs="Arial"/>
              <w:noProof/>
            </w:rPr>
          </w:r>
          <w:r w:rsidR="00921A9E" w:rsidRPr="00B611AF">
            <w:rPr>
              <w:rFonts w:ascii="Arial" w:hAnsi="Arial" w:cs="Arial"/>
              <w:noProof/>
            </w:rPr>
            <w:fldChar w:fldCharType="separate"/>
          </w:r>
          <w:r w:rsidRPr="00B611AF">
            <w:rPr>
              <w:rFonts w:ascii="Arial" w:hAnsi="Arial" w:cs="Arial"/>
              <w:noProof/>
            </w:rPr>
            <w:t>7</w:t>
          </w:r>
          <w:r w:rsidR="00921A9E" w:rsidRPr="00B611AF">
            <w:rPr>
              <w:rFonts w:ascii="Arial" w:hAnsi="Arial" w:cs="Arial"/>
              <w:noProof/>
            </w:rPr>
            <w:fldChar w:fldCharType="end"/>
          </w:r>
        </w:p>
        <w:p w:rsidR="00B611AF" w:rsidRPr="00B611AF" w:rsidRDefault="00B611AF">
          <w:pPr>
            <w:pStyle w:val="TOC2"/>
            <w:tabs>
              <w:tab w:val="left" w:pos="1680"/>
              <w:tab w:val="right" w:leader="dot" w:pos="9017"/>
            </w:tabs>
            <w:rPr>
              <w:rFonts w:ascii="Arial" w:eastAsiaTheme="minorEastAsia" w:hAnsi="Arial" w:cs="Arial"/>
              <w:smallCaps w:val="0"/>
              <w:noProof/>
            </w:rPr>
          </w:pPr>
          <w:r w:rsidRPr="00B611AF">
            <w:rPr>
              <w:rFonts w:ascii="Arial" w:hAnsi="Arial" w:cs="Arial"/>
              <w:noProof/>
              <w:lang w:val="en-GB"/>
            </w:rPr>
            <w:t>1.5</w:t>
          </w:r>
          <w:r w:rsidRPr="00B611AF">
            <w:rPr>
              <w:rFonts w:ascii="Arial" w:eastAsiaTheme="minorEastAsia" w:hAnsi="Arial" w:cs="Arial"/>
              <w:smallCaps w:val="0"/>
              <w:noProof/>
            </w:rPr>
            <w:tab/>
          </w:r>
          <w:r w:rsidRPr="00B611AF">
            <w:rPr>
              <w:rFonts w:ascii="Arial" w:hAnsi="Arial" w:cs="Arial"/>
              <w:noProof/>
              <w:lang w:val="en-GB"/>
            </w:rPr>
            <w:t>Significance of Study</w:t>
          </w:r>
          <w:r w:rsidRPr="00B611AF">
            <w:rPr>
              <w:rFonts w:ascii="Arial" w:hAnsi="Arial" w:cs="Arial"/>
              <w:noProof/>
            </w:rPr>
            <w:tab/>
          </w:r>
          <w:r w:rsidR="00921A9E" w:rsidRPr="00B611AF">
            <w:rPr>
              <w:rFonts w:ascii="Arial" w:hAnsi="Arial" w:cs="Arial"/>
              <w:noProof/>
            </w:rPr>
            <w:fldChar w:fldCharType="begin"/>
          </w:r>
          <w:r w:rsidRPr="00B611AF">
            <w:rPr>
              <w:rFonts w:ascii="Arial" w:hAnsi="Arial" w:cs="Arial"/>
              <w:noProof/>
            </w:rPr>
            <w:instrText xml:space="preserve"> PAGEREF _Toc16587825 \h </w:instrText>
          </w:r>
          <w:r w:rsidR="00921A9E" w:rsidRPr="00B611AF">
            <w:rPr>
              <w:rFonts w:ascii="Arial" w:hAnsi="Arial" w:cs="Arial"/>
              <w:noProof/>
            </w:rPr>
          </w:r>
          <w:r w:rsidR="00921A9E" w:rsidRPr="00B611AF">
            <w:rPr>
              <w:rFonts w:ascii="Arial" w:hAnsi="Arial" w:cs="Arial"/>
              <w:noProof/>
            </w:rPr>
            <w:fldChar w:fldCharType="separate"/>
          </w:r>
          <w:r w:rsidRPr="00B611AF">
            <w:rPr>
              <w:rFonts w:ascii="Arial" w:hAnsi="Arial" w:cs="Arial"/>
              <w:noProof/>
            </w:rPr>
            <w:t>8</w:t>
          </w:r>
          <w:r w:rsidR="00921A9E" w:rsidRPr="00B611AF">
            <w:rPr>
              <w:rFonts w:ascii="Arial" w:hAnsi="Arial" w:cs="Arial"/>
              <w:noProof/>
            </w:rPr>
            <w:fldChar w:fldCharType="end"/>
          </w:r>
        </w:p>
        <w:p w:rsidR="00B611AF" w:rsidRPr="00B611AF" w:rsidRDefault="00B611AF">
          <w:pPr>
            <w:pStyle w:val="TOC2"/>
            <w:tabs>
              <w:tab w:val="left" w:pos="1680"/>
              <w:tab w:val="right" w:leader="dot" w:pos="9017"/>
            </w:tabs>
            <w:rPr>
              <w:rFonts w:ascii="Arial" w:eastAsiaTheme="minorEastAsia" w:hAnsi="Arial" w:cs="Arial"/>
              <w:smallCaps w:val="0"/>
              <w:noProof/>
            </w:rPr>
          </w:pPr>
          <w:r w:rsidRPr="00B611AF">
            <w:rPr>
              <w:rFonts w:ascii="Arial" w:hAnsi="Arial" w:cs="Arial"/>
              <w:noProof/>
              <w:lang w:val="en-GB"/>
            </w:rPr>
            <w:t>1.6</w:t>
          </w:r>
          <w:r w:rsidRPr="00B611AF">
            <w:rPr>
              <w:rFonts w:ascii="Arial" w:eastAsiaTheme="minorEastAsia" w:hAnsi="Arial" w:cs="Arial"/>
              <w:smallCaps w:val="0"/>
              <w:noProof/>
            </w:rPr>
            <w:tab/>
          </w:r>
          <w:r w:rsidRPr="00B611AF">
            <w:rPr>
              <w:rFonts w:ascii="Arial" w:hAnsi="Arial" w:cs="Arial"/>
              <w:noProof/>
              <w:lang w:val="en-GB"/>
            </w:rPr>
            <w:t>Limitations Of Study</w:t>
          </w:r>
          <w:r w:rsidRPr="00B611AF">
            <w:rPr>
              <w:rFonts w:ascii="Arial" w:hAnsi="Arial" w:cs="Arial"/>
              <w:noProof/>
            </w:rPr>
            <w:tab/>
          </w:r>
          <w:r w:rsidR="00921A9E" w:rsidRPr="00B611AF">
            <w:rPr>
              <w:rFonts w:ascii="Arial" w:hAnsi="Arial" w:cs="Arial"/>
              <w:noProof/>
            </w:rPr>
            <w:fldChar w:fldCharType="begin"/>
          </w:r>
          <w:r w:rsidRPr="00B611AF">
            <w:rPr>
              <w:rFonts w:ascii="Arial" w:hAnsi="Arial" w:cs="Arial"/>
              <w:noProof/>
            </w:rPr>
            <w:instrText xml:space="preserve"> PAGEREF _Toc16587826 \h </w:instrText>
          </w:r>
          <w:r w:rsidR="00921A9E" w:rsidRPr="00B611AF">
            <w:rPr>
              <w:rFonts w:ascii="Arial" w:hAnsi="Arial" w:cs="Arial"/>
              <w:noProof/>
            </w:rPr>
          </w:r>
          <w:r w:rsidR="00921A9E" w:rsidRPr="00B611AF">
            <w:rPr>
              <w:rFonts w:ascii="Arial" w:hAnsi="Arial" w:cs="Arial"/>
              <w:noProof/>
            </w:rPr>
            <w:fldChar w:fldCharType="separate"/>
          </w:r>
          <w:r w:rsidRPr="00B611AF">
            <w:rPr>
              <w:rFonts w:ascii="Arial" w:hAnsi="Arial" w:cs="Arial"/>
              <w:noProof/>
            </w:rPr>
            <w:t>9</w:t>
          </w:r>
          <w:r w:rsidR="00921A9E" w:rsidRPr="00B611AF">
            <w:rPr>
              <w:rFonts w:ascii="Arial" w:hAnsi="Arial" w:cs="Arial"/>
              <w:noProof/>
            </w:rPr>
            <w:fldChar w:fldCharType="end"/>
          </w:r>
        </w:p>
        <w:p w:rsidR="00B611AF" w:rsidRPr="00B611AF" w:rsidRDefault="00B611AF">
          <w:pPr>
            <w:pStyle w:val="TOC2"/>
            <w:tabs>
              <w:tab w:val="left" w:pos="1680"/>
              <w:tab w:val="right" w:leader="dot" w:pos="9017"/>
            </w:tabs>
            <w:rPr>
              <w:rFonts w:ascii="Arial" w:eastAsiaTheme="minorEastAsia" w:hAnsi="Arial" w:cs="Arial"/>
              <w:smallCaps w:val="0"/>
              <w:noProof/>
            </w:rPr>
          </w:pPr>
          <w:r w:rsidRPr="00B611AF">
            <w:rPr>
              <w:rFonts w:ascii="Arial" w:hAnsi="Arial" w:cs="Arial"/>
              <w:noProof/>
              <w:lang w:val="en-GB"/>
            </w:rPr>
            <w:t>1.7</w:t>
          </w:r>
          <w:r w:rsidRPr="00B611AF">
            <w:rPr>
              <w:rFonts w:ascii="Arial" w:eastAsiaTheme="minorEastAsia" w:hAnsi="Arial" w:cs="Arial"/>
              <w:smallCaps w:val="0"/>
              <w:noProof/>
            </w:rPr>
            <w:tab/>
          </w:r>
          <w:r w:rsidRPr="00B611AF">
            <w:rPr>
              <w:rFonts w:ascii="Arial" w:hAnsi="Arial" w:cs="Arial"/>
              <w:noProof/>
              <w:lang w:val="en-GB"/>
            </w:rPr>
            <w:t>Scope Of Study</w:t>
          </w:r>
          <w:r w:rsidRPr="00B611AF">
            <w:rPr>
              <w:rFonts w:ascii="Arial" w:hAnsi="Arial" w:cs="Arial"/>
              <w:noProof/>
            </w:rPr>
            <w:tab/>
          </w:r>
          <w:r w:rsidR="00921A9E" w:rsidRPr="00B611AF">
            <w:rPr>
              <w:rFonts w:ascii="Arial" w:hAnsi="Arial" w:cs="Arial"/>
              <w:noProof/>
            </w:rPr>
            <w:fldChar w:fldCharType="begin"/>
          </w:r>
          <w:r w:rsidRPr="00B611AF">
            <w:rPr>
              <w:rFonts w:ascii="Arial" w:hAnsi="Arial" w:cs="Arial"/>
              <w:noProof/>
            </w:rPr>
            <w:instrText xml:space="preserve"> PAGEREF _Toc16587827 \h </w:instrText>
          </w:r>
          <w:r w:rsidR="00921A9E" w:rsidRPr="00B611AF">
            <w:rPr>
              <w:rFonts w:ascii="Arial" w:hAnsi="Arial" w:cs="Arial"/>
              <w:noProof/>
            </w:rPr>
          </w:r>
          <w:r w:rsidR="00921A9E" w:rsidRPr="00B611AF">
            <w:rPr>
              <w:rFonts w:ascii="Arial" w:hAnsi="Arial" w:cs="Arial"/>
              <w:noProof/>
            </w:rPr>
            <w:fldChar w:fldCharType="separate"/>
          </w:r>
          <w:r w:rsidRPr="00B611AF">
            <w:rPr>
              <w:rFonts w:ascii="Arial" w:hAnsi="Arial" w:cs="Arial"/>
              <w:noProof/>
            </w:rPr>
            <w:t>9</w:t>
          </w:r>
          <w:r w:rsidR="00921A9E" w:rsidRPr="00B611AF">
            <w:rPr>
              <w:rFonts w:ascii="Arial" w:hAnsi="Arial" w:cs="Arial"/>
              <w:noProof/>
            </w:rPr>
            <w:fldChar w:fldCharType="end"/>
          </w:r>
        </w:p>
        <w:p w:rsidR="00B611AF" w:rsidRPr="00B611AF" w:rsidRDefault="00B611AF">
          <w:pPr>
            <w:pStyle w:val="TOC2"/>
            <w:tabs>
              <w:tab w:val="left" w:pos="1680"/>
              <w:tab w:val="right" w:leader="dot" w:pos="9017"/>
            </w:tabs>
            <w:rPr>
              <w:rFonts w:ascii="Arial" w:eastAsiaTheme="minorEastAsia" w:hAnsi="Arial" w:cs="Arial"/>
              <w:smallCaps w:val="0"/>
              <w:noProof/>
            </w:rPr>
          </w:pPr>
          <w:r w:rsidRPr="00B611AF">
            <w:rPr>
              <w:rFonts w:ascii="Arial" w:hAnsi="Arial" w:cs="Arial"/>
              <w:noProof/>
              <w:lang w:val="en-GB"/>
            </w:rPr>
            <w:t>1.8</w:t>
          </w:r>
          <w:r w:rsidRPr="00B611AF">
            <w:rPr>
              <w:rFonts w:ascii="Arial" w:eastAsiaTheme="minorEastAsia" w:hAnsi="Arial" w:cs="Arial"/>
              <w:smallCaps w:val="0"/>
              <w:noProof/>
            </w:rPr>
            <w:tab/>
          </w:r>
          <w:r w:rsidRPr="00B611AF">
            <w:rPr>
              <w:rFonts w:ascii="Arial" w:hAnsi="Arial" w:cs="Arial"/>
              <w:noProof/>
              <w:lang w:val="en-GB"/>
            </w:rPr>
            <w:t>Operational Definition</w:t>
          </w:r>
          <w:r w:rsidRPr="00B611AF">
            <w:rPr>
              <w:rFonts w:ascii="Arial" w:hAnsi="Arial" w:cs="Arial"/>
              <w:noProof/>
            </w:rPr>
            <w:tab/>
          </w:r>
          <w:r w:rsidR="00921A9E" w:rsidRPr="00B611AF">
            <w:rPr>
              <w:rFonts w:ascii="Arial" w:hAnsi="Arial" w:cs="Arial"/>
              <w:noProof/>
            </w:rPr>
            <w:fldChar w:fldCharType="begin"/>
          </w:r>
          <w:r w:rsidRPr="00B611AF">
            <w:rPr>
              <w:rFonts w:ascii="Arial" w:hAnsi="Arial" w:cs="Arial"/>
              <w:noProof/>
            </w:rPr>
            <w:instrText xml:space="preserve"> PAGEREF _Toc16587828 \h </w:instrText>
          </w:r>
          <w:r w:rsidR="00921A9E" w:rsidRPr="00B611AF">
            <w:rPr>
              <w:rFonts w:ascii="Arial" w:hAnsi="Arial" w:cs="Arial"/>
              <w:noProof/>
            </w:rPr>
          </w:r>
          <w:r w:rsidR="00921A9E" w:rsidRPr="00B611AF">
            <w:rPr>
              <w:rFonts w:ascii="Arial" w:hAnsi="Arial" w:cs="Arial"/>
              <w:noProof/>
            </w:rPr>
            <w:fldChar w:fldCharType="separate"/>
          </w:r>
          <w:r w:rsidRPr="00B611AF">
            <w:rPr>
              <w:rFonts w:ascii="Arial" w:hAnsi="Arial" w:cs="Arial"/>
              <w:noProof/>
            </w:rPr>
            <w:t>10</w:t>
          </w:r>
          <w:r w:rsidR="00921A9E" w:rsidRPr="00B611AF">
            <w:rPr>
              <w:rFonts w:ascii="Arial" w:hAnsi="Arial" w:cs="Arial"/>
              <w:noProof/>
            </w:rPr>
            <w:fldChar w:fldCharType="end"/>
          </w:r>
        </w:p>
        <w:p w:rsidR="00B611AF" w:rsidRPr="00B611AF" w:rsidRDefault="00B611AF">
          <w:pPr>
            <w:pStyle w:val="TOC2"/>
            <w:tabs>
              <w:tab w:val="left" w:pos="1680"/>
              <w:tab w:val="right" w:leader="dot" w:pos="9017"/>
            </w:tabs>
            <w:rPr>
              <w:rFonts w:ascii="Arial" w:eastAsiaTheme="minorEastAsia" w:hAnsi="Arial" w:cs="Arial"/>
              <w:smallCaps w:val="0"/>
              <w:noProof/>
            </w:rPr>
          </w:pPr>
          <w:r w:rsidRPr="00B611AF">
            <w:rPr>
              <w:rFonts w:ascii="Arial" w:hAnsi="Arial" w:cs="Arial"/>
              <w:noProof/>
              <w:lang w:val="en-GB"/>
            </w:rPr>
            <w:t>1.9</w:t>
          </w:r>
          <w:r w:rsidRPr="00B611AF">
            <w:rPr>
              <w:rFonts w:ascii="Arial" w:eastAsiaTheme="minorEastAsia" w:hAnsi="Arial" w:cs="Arial"/>
              <w:smallCaps w:val="0"/>
              <w:noProof/>
            </w:rPr>
            <w:tab/>
          </w:r>
          <w:r w:rsidRPr="00B611AF">
            <w:rPr>
              <w:rFonts w:ascii="Arial" w:hAnsi="Arial" w:cs="Arial"/>
              <w:noProof/>
              <w:lang w:val="en-GB"/>
            </w:rPr>
            <w:t>Organization of Chapters</w:t>
          </w:r>
          <w:r w:rsidRPr="00B611AF">
            <w:rPr>
              <w:rFonts w:ascii="Arial" w:hAnsi="Arial" w:cs="Arial"/>
              <w:noProof/>
            </w:rPr>
            <w:tab/>
          </w:r>
          <w:r w:rsidR="00921A9E" w:rsidRPr="00B611AF">
            <w:rPr>
              <w:rFonts w:ascii="Arial" w:hAnsi="Arial" w:cs="Arial"/>
              <w:noProof/>
            </w:rPr>
            <w:fldChar w:fldCharType="begin"/>
          </w:r>
          <w:r w:rsidRPr="00B611AF">
            <w:rPr>
              <w:rFonts w:ascii="Arial" w:hAnsi="Arial" w:cs="Arial"/>
              <w:noProof/>
            </w:rPr>
            <w:instrText xml:space="preserve"> PAGEREF _Toc16587829 \h </w:instrText>
          </w:r>
          <w:r w:rsidR="00921A9E" w:rsidRPr="00B611AF">
            <w:rPr>
              <w:rFonts w:ascii="Arial" w:hAnsi="Arial" w:cs="Arial"/>
              <w:noProof/>
            </w:rPr>
          </w:r>
          <w:r w:rsidR="00921A9E" w:rsidRPr="00B611AF">
            <w:rPr>
              <w:rFonts w:ascii="Arial" w:hAnsi="Arial" w:cs="Arial"/>
              <w:noProof/>
            </w:rPr>
            <w:fldChar w:fldCharType="separate"/>
          </w:r>
          <w:r w:rsidRPr="00B611AF">
            <w:rPr>
              <w:rFonts w:ascii="Arial" w:hAnsi="Arial" w:cs="Arial"/>
              <w:noProof/>
            </w:rPr>
            <w:t>11</w:t>
          </w:r>
          <w:r w:rsidR="00921A9E" w:rsidRPr="00B611AF">
            <w:rPr>
              <w:rFonts w:ascii="Arial" w:hAnsi="Arial" w:cs="Arial"/>
              <w:noProof/>
            </w:rPr>
            <w:fldChar w:fldCharType="end"/>
          </w:r>
        </w:p>
        <w:p w:rsidR="00B611AF" w:rsidRPr="00B611AF" w:rsidRDefault="00B611AF">
          <w:pPr>
            <w:pStyle w:val="TOC2"/>
            <w:tabs>
              <w:tab w:val="left" w:pos="1680"/>
              <w:tab w:val="right" w:leader="dot" w:pos="9017"/>
            </w:tabs>
            <w:rPr>
              <w:rFonts w:ascii="Arial" w:eastAsiaTheme="minorEastAsia" w:hAnsi="Arial" w:cs="Arial"/>
              <w:smallCaps w:val="0"/>
              <w:noProof/>
            </w:rPr>
          </w:pPr>
          <w:r w:rsidRPr="00B611AF">
            <w:rPr>
              <w:rFonts w:ascii="Arial" w:hAnsi="Arial" w:cs="Arial"/>
              <w:noProof/>
              <w:lang w:val="en-GB"/>
            </w:rPr>
            <w:t>1.10</w:t>
          </w:r>
          <w:r w:rsidRPr="00B611AF">
            <w:rPr>
              <w:rFonts w:ascii="Arial" w:eastAsiaTheme="minorEastAsia" w:hAnsi="Arial" w:cs="Arial"/>
              <w:smallCaps w:val="0"/>
              <w:noProof/>
            </w:rPr>
            <w:tab/>
          </w:r>
          <w:r w:rsidRPr="00B611AF">
            <w:rPr>
              <w:rFonts w:ascii="Arial" w:hAnsi="Arial" w:cs="Arial"/>
              <w:noProof/>
              <w:lang w:val="en-GB"/>
            </w:rPr>
            <w:t>Ethical Consideration</w:t>
          </w:r>
          <w:r w:rsidRPr="00B611AF">
            <w:rPr>
              <w:rFonts w:ascii="Arial" w:hAnsi="Arial" w:cs="Arial"/>
              <w:noProof/>
            </w:rPr>
            <w:tab/>
          </w:r>
          <w:r w:rsidR="00921A9E" w:rsidRPr="00B611AF">
            <w:rPr>
              <w:rFonts w:ascii="Arial" w:hAnsi="Arial" w:cs="Arial"/>
              <w:noProof/>
            </w:rPr>
            <w:fldChar w:fldCharType="begin"/>
          </w:r>
          <w:r w:rsidRPr="00B611AF">
            <w:rPr>
              <w:rFonts w:ascii="Arial" w:hAnsi="Arial" w:cs="Arial"/>
              <w:noProof/>
            </w:rPr>
            <w:instrText xml:space="preserve"> PAGEREF _Toc16587830 \h </w:instrText>
          </w:r>
          <w:r w:rsidR="00921A9E" w:rsidRPr="00B611AF">
            <w:rPr>
              <w:rFonts w:ascii="Arial" w:hAnsi="Arial" w:cs="Arial"/>
              <w:noProof/>
            </w:rPr>
          </w:r>
          <w:r w:rsidR="00921A9E" w:rsidRPr="00B611AF">
            <w:rPr>
              <w:rFonts w:ascii="Arial" w:hAnsi="Arial" w:cs="Arial"/>
              <w:noProof/>
            </w:rPr>
            <w:fldChar w:fldCharType="separate"/>
          </w:r>
          <w:r w:rsidRPr="00B611AF">
            <w:rPr>
              <w:rFonts w:ascii="Arial" w:hAnsi="Arial" w:cs="Arial"/>
              <w:noProof/>
            </w:rPr>
            <w:t>12</w:t>
          </w:r>
          <w:r w:rsidR="00921A9E" w:rsidRPr="00B611AF">
            <w:rPr>
              <w:rFonts w:ascii="Arial" w:hAnsi="Arial" w:cs="Arial"/>
              <w:noProof/>
            </w:rPr>
            <w:fldChar w:fldCharType="end"/>
          </w:r>
        </w:p>
        <w:p w:rsidR="00B611AF" w:rsidRPr="00B611AF" w:rsidRDefault="00B611AF">
          <w:pPr>
            <w:pStyle w:val="TOC2"/>
            <w:tabs>
              <w:tab w:val="left" w:pos="1680"/>
              <w:tab w:val="right" w:leader="dot" w:pos="9017"/>
            </w:tabs>
            <w:rPr>
              <w:rFonts w:ascii="Arial" w:eastAsiaTheme="minorEastAsia" w:hAnsi="Arial" w:cs="Arial"/>
              <w:smallCaps w:val="0"/>
              <w:noProof/>
            </w:rPr>
          </w:pPr>
          <w:r w:rsidRPr="00B611AF">
            <w:rPr>
              <w:rFonts w:ascii="Arial" w:hAnsi="Arial" w:cs="Arial"/>
              <w:noProof/>
              <w:lang w:val="en-GB"/>
            </w:rPr>
            <w:t>1.11</w:t>
          </w:r>
          <w:r w:rsidRPr="00B611AF">
            <w:rPr>
              <w:rFonts w:ascii="Arial" w:eastAsiaTheme="minorEastAsia" w:hAnsi="Arial" w:cs="Arial"/>
              <w:smallCaps w:val="0"/>
              <w:noProof/>
            </w:rPr>
            <w:tab/>
          </w:r>
          <w:r w:rsidRPr="00B611AF">
            <w:rPr>
              <w:rFonts w:ascii="Arial" w:hAnsi="Arial" w:cs="Arial"/>
              <w:noProof/>
              <w:lang w:val="en-GB"/>
            </w:rPr>
            <w:t>Conclusion</w:t>
          </w:r>
          <w:r w:rsidRPr="00B611AF">
            <w:rPr>
              <w:rFonts w:ascii="Arial" w:hAnsi="Arial" w:cs="Arial"/>
              <w:noProof/>
            </w:rPr>
            <w:tab/>
          </w:r>
          <w:r w:rsidR="00921A9E" w:rsidRPr="00B611AF">
            <w:rPr>
              <w:rFonts w:ascii="Arial" w:hAnsi="Arial" w:cs="Arial"/>
              <w:noProof/>
            </w:rPr>
            <w:fldChar w:fldCharType="begin"/>
          </w:r>
          <w:r w:rsidRPr="00B611AF">
            <w:rPr>
              <w:rFonts w:ascii="Arial" w:hAnsi="Arial" w:cs="Arial"/>
              <w:noProof/>
            </w:rPr>
            <w:instrText xml:space="preserve"> PAGEREF _Toc16587831 \h </w:instrText>
          </w:r>
          <w:r w:rsidR="00921A9E" w:rsidRPr="00B611AF">
            <w:rPr>
              <w:rFonts w:ascii="Arial" w:hAnsi="Arial" w:cs="Arial"/>
              <w:noProof/>
            </w:rPr>
          </w:r>
          <w:r w:rsidR="00921A9E" w:rsidRPr="00B611AF">
            <w:rPr>
              <w:rFonts w:ascii="Arial" w:hAnsi="Arial" w:cs="Arial"/>
              <w:noProof/>
            </w:rPr>
            <w:fldChar w:fldCharType="separate"/>
          </w:r>
          <w:r w:rsidRPr="00B611AF">
            <w:rPr>
              <w:rFonts w:ascii="Arial" w:hAnsi="Arial" w:cs="Arial"/>
              <w:noProof/>
            </w:rPr>
            <w:t>13</w:t>
          </w:r>
          <w:r w:rsidR="00921A9E" w:rsidRPr="00B611AF">
            <w:rPr>
              <w:rFonts w:ascii="Arial" w:hAnsi="Arial" w:cs="Arial"/>
              <w:noProof/>
            </w:rPr>
            <w:fldChar w:fldCharType="end"/>
          </w:r>
        </w:p>
        <w:p w:rsidR="00B611AF" w:rsidRPr="00B611AF" w:rsidRDefault="00B611AF">
          <w:pPr>
            <w:pStyle w:val="TOC1"/>
            <w:tabs>
              <w:tab w:val="left" w:pos="1440"/>
              <w:tab w:val="right" w:leader="dot" w:pos="9017"/>
            </w:tabs>
            <w:rPr>
              <w:rFonts w:ascii="Arial" w:eastAsiaTheme="minorEastAsia" w:hAnsi="Arial" w:cs="Arial"/>
              <w:b w:val="0"/>
              <w:caps w:val="0"/>
              <w:noProof/>
              <w:sz w:val="22"/>
            </w:rPr>
          </w:pPr>
          <w:r w:rsidRPr="00B611AF">
            <w:rPr>
              <w:rFonts w:ascii="Arial" w:hAnsi="Arial" w:cs="Arial"/>
              <w:noProof/>
              <w:lang w:val="en-GB"/>
            </w:rPr>
            <w:t>2.0</w:t>
          </w:r>
          <w:r w:rsidRPr="00B611AF">
            <w:rPr>
              <w:rFonts w:ascii="Arial" w:eastAsiaTheme="minorEastAsia" w:hAnsi="Arial" w:cs="Arial"/>
              <w:b w:val="0"/>
              <w:caps w:val="0"/>
              <w:noProof/>
              <w:sz w:val="22"/>
            </w:rPr>
            <w:tab/>
          </w:r>
          <w:r w:rsidRPr="00B611AF">
            <w:rPr>
              <w:rFonts w:ascii="Arial" w:hAnsi="Arial" w:cs="Arial"/>
              <w:noProof/>
              <w:lang w:val="en-GB"/>
            </w:rPr>
            <w:t>CHAPTER 2: LITERATURE REVIEW</w:t>
          </w:r>
          <w:r w:rsidRPr="00B611AF">
            <w:rPr>
              <w:rFonts w:ascii="Arial" w:hAnsi="Arial" w:cs="Arial"/>
              <w:noProof/>
            </w:rPr>
            <w:tab/>
          </w:r>
          <w:r w:rsidR="00921A9E" w:rsidRPr="00B611AF">
            <w:rPr>
              <w:rFonts w:ascii="Arial" w:hAnsi="Arial" w:cs="Arial"/>
              <w:noProof/>
            </w:rPr>
            <w:fldChar w:fldCharType="begin"/>
          </w:r>
          <w:r w:rsidRPr="00B611AF">
            <w:rPr>
              <w:rFonts w:ascii="Arial" w:hAnsi="Arial" w:cs="Arial"/>
              <w:noProof/>
            </w:rPr>
            <w:instrText xml:space="preserve"> PAGEREF _Toc16587832 \h </w:instrText>
          </w:r>
          <w:r w:rsidR="00921A9E" w:rsidRPr="00B611AF">
            <w:rPr>
              <w:rFonts w:ascii="Arial" w:hAnsi="Arial" w:cs="Arial"/>
              <w:noProof/>
            </w:rPr>
          </w:r>
          <w:r w:rsidR="00921A9E" w:rsidRPr="00B611AF">
            <w:rPr>
              <w:rFonts w:ascii="Arial" w:hAnsi="Arial" w:cs="Arial"/>
              <w:noProof/>
            </w:rPr>
            <w:fldChar w:fldCharType="separate"/>
          </w:r>
          <w:r w:rsidRPr="00B611AF">
            <w:rPr>
              <w:rFonts w:ascii="Arial" w:hAnsi="Arial" w:cs="Arial"/>
              <w:noProof/>
            </w:rPr>
            <w:t>14</w:t>
          </w:r>
          <w:r w:rsidR="00921A9E" w:rsidRPr="00B611AF">
            <w:rPr>
              <w:rFonts w:ascii="Arial" w:hAnsi="Arial" w:cs="Arial"/>
              <w:noProof/>
            </w:rPr>
            <w:fldChar w:fldCharType="end"/>
          </w:r>
        </w:p>
        <w:p w:rsidR="00B611AF" w:rsidRPr="00B611AF" w:rsidRDefault="00B611AF">
          <w:pPr>
            <w:pStyle w:val="TOC2"/>
            <w:tabs>
              <w:tab w:val="left" w:pos="1680"/>
              <w:tab w:val="right" w:leader="dot" w:pos="9017"/>
            </w:tabs>
            <w:rPr>
              <w:rFonts w:ascii="Arial" w:eastAsiaTheme="minorEastAsia" w:hAnsi="Arial" w:cs="Arial"/>
              <w:smallCaps w:val="0"/>
              <w:noProof/>
            </w:rPr>
          </w:pPr>
          <w:r w:rsidRPr="00B611AF">
            <w:rPr>
              <w:rFonts w:ascii="Arial" w:hAnsi="Arial" w:cs="Arial"/>
              <w:noProof/>
              <w:lang w:val="en-GB"/>
            </w:rPr>
            <w:t>2.1</w:t>
          </w:r>
          <w:r w:rsidRPr="00B611AF">
            <w:rPr>
              <w:rFonts w:ascii="Arial" w:eastAsiaTheme="minorEastAsia" w:hAnsi="Arial" w:cs="Arial"/>
              <w:smallCaps w:val="0"/>
              <w:noProof/>
            </w:rPr>
            <w:tab/>
          </w:r>
          <w:r w:rsidRPr="00B611AF">
            <w:rPr>
              <w:rFonts w:ascii="Arial" w:hAnsi="Arial" w:cs="Arial"/>
              <w:noProof/>
              <w:lang w:val="en-GB"/>
            </w:rPr>
            <w:t>Ecommerce &amp; Generation Z</w:t>
          </w:r>
          <w:r w:rsidRPr="00B611AF">
            <w:rPr>
              <w:rFonts w:ascii="Arial" w:hAnsi="Arial" w:cs="Arial"/>
              <w:noProof/>
            </w:rPr>
            <w:tab/>
          </w:r>
          <w:r w:rsidR="00921A9E" w:rsidRPr="00B611AF">
            <w:rPr>
              <w:rFonts w:ascii="Arial" w:hAnsi="Arial" w:cs="Arial"/>
              <w:noProof/>
            </w:rPr>
            <w:fldChar w:fldCharType="begin"/>
          </w:r>
          <w:r w:rsidRPr="00B611AF">
            <w:rPr>
              <w:rFonts w:ascii="Arial" w:hAnsi="Arial" w:cs="Arial"/>
              <w:noProof/>
            </w:rPr>
            <w:instrText xml:space="preserve"> PAGEREF _Toc16587833 \h </w:instrText>
          </w:r>
          <w:r w:rsidR="00921A9E" w:rsidRPr="00B611AF">
            <w:rPr>
              <w:rFonts w:ascii="Arial" w:hAnsi="Arial" w:cs="Arial"/>
              <w:noProof/>
            </w:rPr>
          </w:r>
          <w:r w:rsidR="00921A9E" w:rsidRPr="00B611AF">
            <w:rPr>
              <w:rFonts w:ascii="Arial" w:hAnsi="Arial" w:cs="Arial"/>
              <w:noProof/>
            </w:rPr>
            <w:fldChar w:fldCharType="separate"/>
          </w:r>
          <w:r w:rsidRPr="00B611AF">
            <w:rPr>
              <w:rFonts w:ascii="Arial" w:hAnsi="Arial" w:cs="Arial"/>
              <w:noProof/>
            </w:rPr>
            <w:t>14</w:t>
          </w:r>
          <w:r w:rsidR="00921A9E" w:rsidRPr="00B611AF">
            <w:rPr>
              <w:rFonts w:ascii="Arial" w:hAnsi="Arial" w:cs="Arial"/>
              <w:noProof/>
            </w:rPr>
            <w:fldChar w:fldCharType="end"/>
          </w:r>
        </w:p>
        <w:p w:rsidR="00B611AF" w:rsidRPr="00B611AF" w:rsidRDefault="00B611AF">
          <w:pPr>
            <w:pStyle w:val="TOC2"/>
            <w:tabs>
              <w:tab w:val="left" w:pos="1680"/>
              <w:tab w:val="right" w:leader="dot" w:pos="9017"/>
            </w:tabs>
            <w:rPr>
              <w:rFonts w:ascii="Arial" w:eastAsiaTheme="minorEastAsia" w:hAnsi="Arial" w:cs="Arial"/>
              <w:smallCaps w:val="0"/>
              <w:noProof/>
            </w:rPr>
          </w:pPr>
          <w:r w:rsidRPr="00B611AF">
            <w:rPr>
              <w:rFonts w:ascii="Arial" w:hAnsi="Arial" w:cs="Arial"/>
              <w:noProof/>
              <w:lang w:val="en-GB"/>
            </w:rPr>
            <w:t>2.2</w:t>
          </w:r>
          <w:r w:rsidRPr="00B611AF">
            <w:rPr>
              <w:rFonts w:ascii="Arial" w:eastAsiaTheme="minorEastAsia" w:hAnsi="Arial" w:cs="Arial"/>
              <w:smallCaps w:val="0"/>
              <w:noProof/>
            </w:rPr>
            <w:tab/>
          </w:r>
          <w:r w:rsidRPr="00B611AF">
            <w:rPr>
              <w:rFonts w:ascii="Arial" w:hAnsi="Arial" w:cs="Arial"/>
              <w:noProof/>
              <w:lang w:val="en-GB"/>
            </w:rPr>
            <w:t>Mobile Payments &amp; Ewallets</w:t>
          </w:r>
          <w:r w:rsidRPr="00B611AF">
            <w:rPr>
              <w:rFonts w:ascii="Arial" w:hAnsi="Arial" w:cs="Arial"/>
              <w:noProof/>
            </w:rPr>
            <w:tab/>
          </w:r>
          <w:r w:rsidR="00921A9E" w:rsidRPr="00B611AF">
            <w:rPr>
              <w:rFonts w:ascii="Arial" w:hAnsi="Arial" w:cs="Arial"/>
              <w:noProof/>
            </w:rPr>
            <w:fldChar w:fldCharType="begin"/>
          </w:r>
          <w:r w:rsidRPr="00B611AF">
            <w:rPr>
              <w:rFonts w:ascii="Arial" w:hAnsi="Arial" w:cs="Arial"/>
              <w:noProof/>
            </w:rPr>
            <w:instrText xml:space="preserve"> PAGEREF _Toc16587834 \h </w:instrText>
          </w:r>
          <w:r w:rsidR="00921A9E" w:rsidRPr="00B611AF">
            <w:rPr>
              <w:rFonts w:ascii="Arial" w:hAnsi="Arial" w:cs="Arial"/>
              <w:noProof/>
            </w:rPr>
          </w:r>
          <w:r w:rsidR="00921A9E" w:rsidRPr="00B611AF">
            <w:rPr>
              <w:rFonts w:ascii="Arial" w:hAnsi="Arial" w:cs="Arial"/>
              <w:noProof/>
            </w:rPr>
            <w:fldChar w:fldCharType="separate"/>
          </w:r>
          <w:r w:rsidRPr="00B611AF">
            <w:rPr>
              <w:rFonts w:ascii="Arial" w:hAnsi="Arial" w:cs="Arial"/>
              <w:noProof/>
            </w:rPr>
            <w:t>15</w:t>
          </w:r>
          <w:r w:rsidR="00921A9E" w:rsidRPr="00B611AF">
            <w:rPr>
              <w:rFonts w:ascii="Arial" w:hAnsi="Arial" w:cs="Arial"/>
              <w:noProof/>
            </w:rPr>
            <w:fldChar w:fldCharType="end"/>
          </w:r>
        </w:p>
        <w:p w:rsidR="00B611AF" w:rsidRPr="00B611AF" w:rsidRDefault="00B611AF">
          <w:pPr>
            <w:pStyle w:val="TOC2"/>
            <w:tabs>
              <w:tab w:val="left" w:pos="1680"/>
              <w:tab w:val="right" w:leader="dot" w:pos="9017"/>
            </w:tabs>
            <w:rPr>
              <w:rFonts w:ascii="Arial" w:eastAsiaTheme="minorEastAsia" w:hAnsi="Arial" w:cs="Arial"/>
              <w:smallCaps w:val="0"/>
              <w:noProof/>
            </w:rPr>
          </w:pPr>
          <w:r w:rsidRPr="00B611AF">
            <w:rPr>
              <w:rFonts w:ascii="Arial" w:hAnsi="Arial" w:cs="Arial"/>
              <w:noProof/>
              <w:lang w:val="en-GB"/>
            </w:rPr>
            <w:t>2.3</w:t>
          </w:r>
          <w:r w:rsidRPr="00B611AF">
            <w:rPr>
              <w:rFonts w:ascii="Arial" w:eastAsiaTheme="minorEastAsia" w:hAnsi="Arial" w:cs="Arial"/>
              <w:smallCaps w:val="0"/>
              <w:noProof/>
            </w:rPr>
            <w:tab/>
          </w:r>
          <w:r w:rsidRPr="00B611AF">
            <w:rPr>
              <w:rFonts w:ascii="Arial" w:hAnsi="Arial" w:cs="Arial"/>
              <w:noProof/>
              <w:lang w:val="en-GB"/>
            </w:rPr>
            <w:t>Key Driver for e-wallets growth</w:t>
          </w:r>
          <w:r w:rsidRPr="00B611AF">
            <w:rPr>
              <w:rFonts w:ascii="Arial" w:hAnsi="Arial" w:cs="Arial"/>
              <w:noProof/>
            </w:rPr>
            <w:tab/>
          </w:r>
          <w:r w:rsidR="00921A9E" w:rsidRPr="00B611AF">
            <w:rPr>
              <w:rFonts w:ascii="Arial" w:hAnsi="Arial" w:cs="Arial"/>
              <w:noProof/>
            </w:rPr>
            <w:fldChar w:fldCharType="begin"/>
          </w:r>
          <w:r w:rsidRPr="00B611AF">
            <w:rPr>
              <w:rFonts w:ascii="Arial" w:hAnsi="Arial" w:cs="Arial"/>
              <w:noProof/>
            </w:rPr>
            <w:instrText xml:space="preserve"> PAGEREF _Toc16587835 \h </w:instrText>
          </w:r>
          <w:r w:rsidR="00921A9E" w:rsidRPr="00B611AF">
            <w:rPr>
              <w:rFonts w:ascii="Arial" w:hAnsi="Arial" w:cs="Arial"/>
              <w:noProof/>
            </w:rPr>
          </w:r>
          <w:r w:rsidR="00921A9E" w:rsidRPr="00B611AF">
            <w:rPr>
              <w:rFonts w:ascii="Arial" w:hAnsi="Arial" w:cs="Arial"/>
              <w:noProof/>
            </w:rPr>
            <w:fldChar w:fldCharType="separate"/>
          </w:r>
          <w:r w:rsidRPr="00B611AF">
            <w:rPr>
              <w:rFonts w:ascii="Arial" w:hAnsi="Arial" w:cs="Arial"/>
              <w:noProof/>
            </w:rPr>
            <w:t>17</w:t>
          </w:r>
          <w:r w:rsidR="00921A9E" w:rsidRPr="00B611AF">
            <w:rPr>
              <w:rFonts w:ascii="Arial" w:hAnsi="Arial" w:cs="Arial"/>
              <w:noProof/>
            </w:rPr>
            <w:fldChar w:fldCharType="end"/>
          </w:r>
        </w:p>
        <w:p w:rsidR="00B611AF" w:rsidRPr="00B611AF" w:rsidRDefault="00B611AF">
          <w:pPr>
            <w:pStyle w:val="TOC3"/>
            <w:tabs>
              <w:tab w:val="left" w:pos="1920"/>
              <w:tab w:val="right" w:leader="dot" w:pos="9017"/>
            </w:tabs>
            <w:rPr>
              <w:rFonts w:ascii="Arial" w:eastAsiaTheme="minorEastAsia" w:hAnsi="Arial" w:cs="Arial"/>
              <w:i w:val="0"/>
              <w:noProof/>
            </w:rPr>
          </w:pPr>
          <w:r w:rsidRPr="00B611AF">
            <w:rPr>
              <w:rFonts w:ascii="Arial" w:hAnsi="Arial" w:cs="Arial"/>
              <w:noProof/>
              <w:lang w:val="en-GB"/>
            </w:rPr>
            <w:t>2.3.1</w:t>
          </w:r>
          <w:r w:rsidRPr="00B611AF">
            <w:rPr>
              <w:rFonts w:ascii="Arial" w:eastAsiaTheme="minorEastAsia" w:hAnsi="Arial" w:cs="Arial"/>
              <w:i w:val="0"/>
              <w:noProof/>
            </w:rPr>
            <w:tab/>
          </w:r>
          <w:r w:rsidRPr="00B611AF">
            <w:rPr>
              <w:rFonts w:ascii="Arial" w:hAnsi="Arial" w:cs="Arial"/>
              <w:noProof/>
              <w:lang w:val="en-GB"/>
            </w:rPr>
            <w:t>Internet infrastructures</w:t>
          </w:r>
          <w:r w:rsidRPr="00B611AF">
            <w:rPr>
              <w:rFonts w:ascii="Arial" w:hAnsi="Arial" w:cs="Arial"/>
              <w:noProof/>
            </w:rPr>
            <w:tab/>
          </w:r>
          <w:r w:rsidR="00921A9E" w:rsidRPr="00B611AF">
            <w:rPr>
              <w:rFonts w:ascii="Arial" w:hAnsi="Arial" w:cs="Arial"/>
              <w:noProof/>
            </w:rPr>
            <w:fldChar w:fldCharType="begin"/>
          </w:r>
          <w:r w:rsidRPr="00B611AF">
            <w:rPr>
              <w:rFonts w:ascii="Arial" w:hAnsi="Arial" w:cs="Arial"/>
              <w:noProof/>
            </w:rPr>
            <w:instrText xml:space="preserve"> PAGEREF _Toc16587836 \h </w:instrText>
          </w:r>
          <w:r w:rsidR="00921A9E" w:rsidRPr="00B611AF">
            <w:rPr>
              <w:rFonts w:ascii="Arial" w:hAnsi="Arial" w:cs="Arial"/>
              <w:noProof/>
            </w:rPr>
          </w:r>
          <w:r w:rsidR="00921A9E" w:rsidRPr="00B611AF">
            <w:rPr>
              <w:rFonts w:ascii="Arial" w:hAnsi="Arial" w:cs="Arial"/>
              <w:noProof/>
            </w:rPr>
            <w:fldChar w:fldCharType="separate"/>
          </w:r>
          <w:r w:rsidRPr="00B611AF">
            <w:rPr>
              <w:rFonts w:ascii="Arial" w:hAnsi="Arial" w:cs="Arial"/>
              <w:noProof/>
            </w:rPr>
            <w:t>17</w:t>
          </w:r>
          <w:r w:rsidR="00921A9E" w:rsidRPr="00B611AF">
            <w:rPr>
              <w:rFonts w:ascii="Arial" w:hAnsi="Arial" w:cs="Arial"/>
              <w:noProof/>
            </w:rPr>
            <w:fldChar w:fldCharType="end"/>
          </w:r>
        </w:p>
        <w:p w:rsidR="00B611AF" w:rsidRPr="00B611AF" w:rsidRDefault="00B611AF">
          <w:pPr>
            <w:pStyle w:val="TOC2"/>
            <w:tabs>
              <w:tab w:val="left" w:pos="1680"/>
              <w:tab w:val="right" w:leader="dot" w:pos="9017"/>
            </w:tabs>
            <w:rPr>
              <w:rFonts w:ascii="Arial" w:eastAsiaTheme="minorEastAsia" w:hAnsi="Arial" w:cs="Arial"/>
              <w:smallCaps w:val="0"/>
              <w:noProof/>
            </w:rPr>
          </w:pPr>
          <w:r w:rsidRPr="00B611AF">
            <w:rPr>
              <w:rFonts w:ascii="Arial" w:hAnsi="Arial" w:cs="Arial"/>
              <w:noProof/>
              <w:lang w:val="en-GB"/>
            </w:rPr>
            <w:t>2.4</w:t>
          </w:r>
          <w:r w:rsidRPr="00B611AF">
            <w:rPr>
              <w:rFonts w:ascii="Arial" w:eastAsiaTheme="minorEastAsia" w:hAnsi="Arial" w:cs="Arial"/>
              <w:smallCaps w:val="0"/>
              <w:noProof/>
            </w:rPr>
            <w:tab/>
          </w:r>
          <w:r w:rsidRPr="00B611AF">
            <w:rPr>
              <w:rFonts w:ascii="Arial" w:hAnsi="Arial" w:cs="Arial"/>
              <w:noProof/>
              <w:lang w:val="en-GB"/>
            </w:rPr>
            <w:t>Financial Inclusion</w:t>
          </w:r>
          <w:r w:rsidRPr="00B611AF">
            <w:rPr>
              <w:rFonts w:ascii="Arial" w:hAnsi="Arial" w:cs="Arial"/>
              <w:noProof/>
            </w:rPr>
            <w:tab/>
          </w:r>
          <w:r w:rsidR="00921A9E" w:rsidRPr="00B611AF">
            <w:rPr>
              <w:rFonts w:ascii="Arial" w:hAnsi="Arial" w:cs="Arial"/>
              <w:noProof/>
            </w:rPr>
            <w:fldChar w:fldCharType="begin"/>
          </w:r>
          <w:r w:rsidRPr="00B611AF">
            <w:rPr>
              <w:rFonts w:ascii="Arial" w:hAnsi="Arial" w:cs="Arial"/>
              <w:noProof/>
            </w:rPr>
            <w:instrText xml:space="preserve"> PAGEREF _Toc16587837 \h </w:instrText>
          </w:r>
          <w:r w:rsidR="00921A9E" w:rsidRPr="00B611AF">
            <w:rPr>
              <w:rFonts w:ascii="Arial" w:hAnsi="Arial" w:cs="Arial"/>
              <w:noProof/>
            </w:rPr>
          </w:r>
          <w:r w:rsidR="00921A9E" w:rsidRPr="00B611AF">
            <w:rPr>
              <w:rFonts w:ascii="Arial" w:hAnsi="Arial" w:cs="Arial"/>
              <w:noProof/>
            </w:rPr>
            <w:fldChar w:fldCharType="separate"/>
          </w:r>
          <w:r w:rsidRPr="00B611AF">
            <w:rPr>
              <w:rFonts w:ascii="Arial" w:hAnsi="Arial" w:cs="Arial"/>
              <w:noProof/>
            </w:rPr>
            <w:t>18</w:t>
          </w:r>
          <w:r w:rsidR="00921A9E" w:rsidRPr="00B611AF">
            <w:rPr>
              <w:rFonts w:ascii="Arial" w:hAnsi="Arial" w:cs="Arial"/>
              <w:noProof/>
            </w:rPr>
            <w:fldChar w:fldCharType="end"/>
          </w:r>
        </w:p>
        <w:p w:rsidR="00B611AF" w:rsidRPr="00B611AF" w:rsidRDefault="00B611AF">
          <w:pPr>
            <w:pStyle w:val="TOC2"/>
            <w:tabs>
              <w:tab w:val="left" w:pos="1680"/>
              <w:tab w:val="right" w:leader="dot" w:pos="9017"/>
            </w:tabs>
            <w:rPr>
              <w:rFonts w:ascii="Arial" w:eastAsiaTheme="minorEastAsia" w:hAnsi="Arial" w:cs="Arial"/>
              <w:smallCaps w:val="0"/>
              <w:noProof/>
            </w:rPr>
          </w:pPr>
          <w:r w:rsidRPr="00B611AF">
            <w:rPr>
              <w:rFonts w:ascii="Arial" w:hAnsi="Arial" w:cs="Arial"/>
              <w:noProof/>
              <w:lang w:val="en-GB"/>
            </w:rPr>
            <w:t>2.5</w:t>
          </w:r>
          <w:r w:rsidRPr="00B611AF">
            <w:rPr>
              <w:rFonts w:ascii="Arial" w:eastAsiaTheme="minorEastAsia" w:hAnsi="Arial" w:cs="Arial"/>
              <w:smallCaps w:val="0"/>
              <w:noProof/>
            </w:rPr>
            <w:tab/>
          </w:r>
          <w:r w:rsidRPr="00B611AF">
            <w:rPr>
              <w:rFonts w:ascii="Arial" w:hAnsi="Arial" w:cs="Arial"/>
              <w:noProof/>
              <w:lang w:val="en-GB"/>
            </w:rPr>
            <w:t>Grounded Theory</w:t>
          </w:r>
          <w:r w:rsidRPr="00B611AF">
            <w:rPr>
              <w:rFonts w:ascii="Arial" w:hAnsi="Arial" w:cs="Arial"/>
              <w:noProof/>
            </w:rPr>
            <w:tab/>
          </w:r>
          <w:r w:rsidR="00921A9E" w:rsidRPr="00B611AF">
            <w:rPr>
              <w:rFonts w:ascii="Arial" w:hAnsi="Arial" w:cs="Arial"/>
              <w:noProof/>
            </w:rPr>
            <w:fldChar w:fldCharType="begin"/>
          </w:r>
          <w:r w:rsidRPr="00B611AF">
            <w:rPr>
              <w:rFonts w:ascii="Arial" w:hAnsi="Arial" w:cs="Arial"/>
              <w:noProof/>
            </w:rPr>
            <w:instrText xml:space="preserve"> PAGEREF _Toc16587838 \h </w:instrText>
          </w:r>
          <w:r w:rsidR="00921A9E" w:rsidRPr="00B611AF">
            <w:rPr>
              <w:rFonts w:ascii="Arial" w:hAnsi="Arial" w:cs="Arial"/>
              <w:noProof/>
            </w:rPr>
          </w:r>
          <w:r w:rsidR="00921A9E" w:rsidRPr="00B611AF">
            <w:rPr>
              <w:rFonts w:ascii="Arial" w:hAnsi="Arial" w:cs="Arial"/>
              <w:noProof/>
            </w:rPr>
            <w:fldChar w:fldCharType="separate"/>
          </w:r>
          <w:r w:rsidRPr="00B611AF">
            <w:rPr>
              <w:rFonts w:ascii="Arial" w:hAnsi="Arial" w:cs="Arial"/>
              <w:noProof/>
            </w:rPr>
            <w:t>19</w:t>
          </w:r>
          <w:r w:rsidR="00921A9E" w:rsidRPr="00B611AF">
            <w:rPr>
              <w:rFonts w:ascii="Arial" w:hAnsi="Arial" w:cs="Arial"/>
              <w:noProof/>
            </w:rPr>
            <w:fldChar w:fldCharType="end"/>
          </w:r>
        </w:p>
        <w:p w:rsidR="00B611AF" w:rsidRPr="00B611AF" w:rsidRDefault="00B611AF">
          <w:pPr>
            <w:pStyle w:val="TOC3"/>
            <w:tabs>
              <w:tab w:val="left" w:pos="1920"/>
              <w:tab w:val="right" w:leader="dot" w:pos="9017"/>
            </w:tabs>
            <w:rPr>
              <w:rFonts w:ascii="Arial" w:eastAsiaTheme="minorEastAsia" w:hAnsi="Arial" w:cs="Arial"/>
              <w:i w:val="0"/>
              <w:noProof/>
            </w:rPr>
          </w:pPr>
          <w:r w:rsidRPr="00B611AF">
            <w:rPr>
              <w:rFonts w:ascii="Arial" w:hAnsi="Arial" w:cs="Arial"/>
              <w:noProof/>
              <w:lang w:val="en-GB"/>
            </w:rPr>
            <w:t>2.5.1</w:t>
          </w:r>
          <w:r w:rsidRPr="00B611AF">
            <w:rPr>
              <w:rFonts w:ascii="Arial" w:eastAsiaTheme="minorEastAsia" w:hAnsi="Arial" w:cs="Arial"/>
              <w:i w:val="0"/>
              <w:noProof/>
            </w:rPr>
            <w:tab/>
          </w:r>
          <w:r w:rsidRPr="00B611AF">
            <w:rPr>
              <w:rFonts w:ascii="Arial" w:hAnsi="Arial" w:cs="Arial"/>
              <w:noProof/>
              <w:lang w:val="en-GB"/>
            </w:rPr>
            <w:t>Technology Acceptance Model (TAM)</w:t>
          </w:r>
          <w:r w:rsidRPr="00B611AF">
            <w:rPr>
              <w:rFonts w:ascii="Arial" w:hAnsi="Arial" w:cs="Arial"/>
              <w:noProof/>
            </w:rPr>
            <w:tab/>
          </w:r>
          <w:r w:rsidR="00921A9E" w:rsidRPr="00B611AF">
            <w:rPr>
              <w:rFonts w:ascii="Arial" w:hAnsi="Arial" w:cs="Arial"/>
              <w:noProof/>
            </w:rPr>
            <w:fldChar w:fldCharType="begin"/>
          </w:r>
          <w:r w:rsidRPr="00B611AF">
            <w:rPr>
              <w:rFonts w:ascii="Arial" w:hAnsi="Arial" w:cs="Arial"/>
              <w:noProof/>
            </w:rPr>
            <w:instrText xml:space="preserve"> PAGEREF _Toc16587839 \h </w:instrText>
          </w:r>
          <w:r w:rsidR="00921A9E" w:rsidRPr="00B611AF">
            <w:rPr>
              <w:rFonts w:ascii="Arial" w:hAnsi="Arial" w:cs="Arial"/>
              <w:noProof/>
            </w:rPr>
          </w:r>
          <w:r w:rsidR="00921A9E" w:rsidRPr="00B611AF">
            <w:rPr>
              <w:rFonts w:ascii="Arial" w:hAnsi="Arial" w:cs="Arial"/>
              <w:noProof/>
            </w:rPr>
            <w:fldChar w:fldCharType="separate"/>
          </w:r>
          <w:r w:rsidRPr="00B611AF">
            <w:rPr>
              <w:rFonts w:ascii="Arial" w:hAnsi="Arial" w:cs="Arial"/>
              <w:noProof/>
            </w:rPr>
            <w:t>19</w:t>
          </w:r>
          <w:r w:rsidR="00921A9E" w:rsidRPr="00B611AF">
            <w:rPr>
              <w:rFonts w:ascii="Arial" w:hAnsi="Arial" w:cs="Arial"/>
              <w:noProof/>
            </w:rPr>
            <w:fldChar w:fldCharType="end"/>
          </w:r>
        </w:p>
        <w:p w:rsidR="00B611AF" w:rsidRPr="00B611AF" w:rsidRDefault="00B611AF">
          <w:pPr>
            <w:pStyle w:val="TOC3"/>
            <w:tabs>
              <w:tab w:val="left" w:pos="1920"/>
              <w:tab w:val="right" w:leader="dot" w:pos="9017"/>
            </w:tabs>
            <w:rPr>
              <w:rFonts w:ascii="Arial" w:eastAsiaTheme="minorEastAsia" w:hAnsi="Arial" w:cs="Arial"/>
              <w:i w:val="0"/>
              <w:noProof/>
            </w:rPr>
          </w:pPr>
          <w:r w:rsidRPr="00B611AF">
            <w:rPr>
              <w:rFonts w:ascii="Arial" w:hAnsi="Arial" w:cs="Arial"/>
              <w:noProof/>
              <w:lang w:val="en-GB"/>
            </w:rPr>
            <w:t>2.5.2</w:t>
          </w:r>
          <w:r w:rsidRPr="00B611AF">
            <w:rPr>
              <w:rFonts w:ascii="Arial" w:eastAsiaTheme="minorEastAsia" w:hAnsi="Arial" w:cs="Arial"/>
              <w:i w:val="0"/>
              <w:noProof/>
            </w:rPr>
            <w:tab/>
          </w:r>
          <w:r w:rsidRPr="00B611AF">
            <w:rPr>
              <w:rFonts w:ascii="Arial" w:hAnsi="Arial" w:cs="Arial"/>
              <w:noProof/>
              <w:lang w:val="en-GB"/>
            </w:rPr>
            <w:t>Strength and limitation of technology acceptance model</w:t>
          </w:r>
          <w:r w:rsidRPr="00B611AF">
            <w:rPr>
              <w:rFonts w:ascii="Arial" w:hAnsi="Arial" w:cs="Arial"/>
              <w:noProof/>
            </w:rPr>
            <w:tab/>
          </w:r>
          <w:r w:rsidR="00921A9E" w:rsidRPr="00B611AF">
            <w:rPr>
              <w:rFonts w:ascii="Arial" w:hAnsi="Arial" w:cs="Arial"/>
              <w:noProof/>
            </w:rPr>
            <w:fldChar w:fldCharType="begin"/>
          </w:r>
          <w:r w:rsidRPr="00B611AF">
            <w:rPr>
              <w:rFonts w:ascii="Arial" w:hAnsi="Arial" w:cs="Arial"/>
              <w:noProof/>
            </w:rPr>
            <w:instrText xml:space="preserve"> PAGEREF _Toc16587840 \h </w:instrText>
          </w:r>
          <w:r w:rsidR="00921A9E" w:rsidRPr="00B611AF">
            <w:rPr>
              <w:rFonts w:ascii="Arial" w:hAnsi="Arial" w:cs="Arial"/>
              <w:noProof/>
            </w:rPr>
          </w:r>
          <w:r w:rsidR="00921A9E" w:rsidRPr="00B611AF">
            <w:rPr>
              <w:rFonts w:ascii="Arial" w:hAnsi="Arial" w:cs="Arial"/>
              <w:noProof/>
            </w:rPr>
            <w:fldChar w:fldCharType="separate"/>
          </w:r>
          <w:r w:rsidRPr="00B611AF">
            <w:rPr>
              <w:rFonts w:ascii="Arial" w:hAnsi="Arial" w:cs="Arial"/>
              <w:noProof/>
            </w:rPr>
            <w:t>21</w:t>
          </w:r>
          <w:r w:rsidR="00921A9E" w:rsidRPr="00B611AF">
            <w:rPr>
              <w:rFonts w:ascii="Arial" w:hAnsi="Arial" w:cs="Arial"/>
              <w:noProof/>
            </w:rPr>
            <w:fldChar w:fldCharType="end"/>
          </w:r>
        </w:p>
        <w:p w:rsidR="00B611AF" w:rsidRPr="00B611AF" w:rsidRDefault="00B611AF">
          <w:pPr>
            <w:pStyle w:val="TOC2"/>
            <w:tabs>
              <w:tab w:val="left" w:pos="1680"/>
              <w:tab w:val="right" w:leader="dot" w:pos="9017"/>
            </w:tabs>
            <w:rPr>
              <w:rFonts w:ascii="Arial" w:eastAsiaTheme="minorEastAsia" w:hAnsi="Arial" w:cs="Arial"/>
              <w:smallCaps w:val="0"/>
              <w:noProof/>
            </w:rPr>
          </w:pPr>
          <w:r w:rsidRPr="00B611AF">
            <w:rPr>
              <w:rFonts w:ascii="Arial" w:hAnsi="Arial" w:cs="Arial"/>
              <w:noProof/>
              <w:lang w:val="en-GB"/>
            </w:rPr>
            <w:t>2.6</w:t>
          </w:r>
          <w:r w:rsidRPr="00B611AF">
            <w:rPr>
              <w:rFonts w:ascii="Arial" w:eastAsiaTheme="minorEastAsia" w:hAnsi="Arial" w:cs="Arial"/>
              <w:smallCaps w:val="0"/>
              <w:noProof/>
            </w:rPr>
            <w:tab/>
          </w:r>
          <w:r w:rsidRPr="00B611AF">
            <w:rPr>
              <w:rFonts w:ascii="Arial" w:hAnsi="Arial" w:cs="Arial"/>
              <w:noProof/>
              <w:lang w:val="en-GB"/>
            </w:rPr>
            <w:t>Gaps in Literature</w:t>
          </w:r>
          <w:r w:rsidRPr="00B611AF">
            <w:rPr>
              <w:rFonts w:ascii="Arial" w:hAnsi="Arial" w:cs="Arial"/>
              <w:noProof/>
            </w:rPr>
            <w:tab/>
          </w:r>
          <w:r w:rsidR="00921A9E" w:rsidRPr="00B611AF">
            <w:rPr>
              <w:rFonts w:ascii="Arial" w:hAnsi="Arial" w:cs="Arial"/>
              <w:noProof/>
            </w:rPr>
            <w:fldChar w:fldCharType="begin"/>
          </w:r>
          <w:r w:rsidRPr="00B611AF">
            <w:rPr>
              <w:rFonts w:ascii="Arial" w:hAnsi="Arial" w:cs="Arial"/>
              <w:noProof/>
            </w:rPr>
            <w:instrText xml:space="preserve"> PAGEREF _Toc16587841 \h </w:instrText>
          </w:r>
          <w:r w:rsidR="00921A9E" w:rsidRPr="00B611AF">
            <w:rPr>
              <w:rFonts w:ascii="Arial" w:hAnsi="Arial" w:cs="Arial"/>
              <w:noProof/>
            </w:rPr>
          </w:r>
          <w:r w:rsidR="00921A9E" w:rsidRPr="00B611AF">
            <w:rPr>
              <w:rFonts w:ascii="Arial" w:hAnsi="Arial" w:cs="Arial"/>
              <w:noProof/>
            </w:rPr>
            <w:fldChar w:fldCharType="separate"/>
          </w:r>
          <w:r w:rsidRPr="00B611AF">
            <w:rPr>
              <w:rFonts w:ascii="Arial" w:hAnsi="Arial" w:cs="Arial"/>
              <w:noProof/>
            </w:rPr>
            <w:t>23</w:t>
          </w:r>
          <w:r w:rsidR="00921A9E" w:rsidRPr="00B611AF">
            <w:rPr>
              <w:rFonts w:ascii="Arial" w:hAnsi="Arial" w:cs="Arial"/>
              <w:noProof/>
            </w:rPr>
            <w:fldChar w:fldCharType="end"/>
          </w:r>
        </w:p>
        <w:p w:rsidR="00B611AF" w:rsidRPr="00B611AF" w:rsidRDefault="00B611AF">
          <w:pPr>
            <w:pStyle w:val="TOC2"/>
            <w:tabs>
              <w:tab w:val="left" w:pos="1680"/>
              <w:tab w:val="right" w:leader="dot" w:pos="9017"/>
            </w:tabs>
            <w:rPr>
              <w:rFonts w:ascii="Arial" w:eastAsiaTheme="minorEastAsia" w:hAnsi="Arial" w:cs="Arial"/>
              <w:smallCaps w:val="0"/>
              <w:noProof/>
            </w:rPr>
          </w:pPr>
          <w:r w:rsidRPr="00B611AF">
            <w:rPr>
              <w:rFonts w:ascii="Arial" w:hAnsi="Arial" w:cs="Arial"/>
              <w:noProof/>
              <w:lang w:val="en-GB"/>
            </w:rPr>
            <w:t>2.7</w:t>
          </w:r>
          <w:r w:rsidRPr="00B611AF">
            <w:rPr>
              <w:rFonts w:ascii="Arial" w:eastAsiaTheme="minorEastAsia" w:hAnsi="Arial" w:cs="Arial"/>
              <w:smallCaps w:val="0"/>
              <w:noProof/>
            </w:rPr>
            <w:tab/>
          </w:r>
          <w:r w:rsidRPr="00B611AF">
            <w:rPr>
              <w:rFonts w:ascii="Arial" w:hAnsi="Arial" w:cs="Arial"/>
              <w:noProof/>
              <w:lang w:val="en-GB"/>
            </w:rPr>
            <w:t>Theoretical Framework</w:t>
          </w:r>
          <w:r w:rsidRPr="00B611AF">
            <w:rPr>
              <w:rFonts w:ascii="Arial" w:hAnsi="Arial" w:cs="Arial"/>
              <w:noProof/>
            </w:rPr>
            <w:tab/>
          </w:r>
          <w:r w:rsidR="00921A9E" w:rsidRPr="00B611AF">
            <w:rPr>
              <w:rFonts w:ascii="Arial" w:hAnsi="Arial" w:cs="Arial"/>
              <w:noProof/>
            </w:rPr>
            <w:fldChar w:fldCharType="begin"/>
          </w:r>
          <w:r w:rsidRPr="00B611AF">
            <w:rPr>
              <w:rFonts w:ascii="Arial" w:hAnsi="Arial" w:cs="Arial"/>
              <w:noProof/>
            </w:rPr>
            <w:instrText xml:space="preserve"> PAGEREF _Toc16587842 \h </w:instrText>
          </w:r>
          <w:r w:rsidR="00921A9E" w:rsidRPr="00B611AF">
            <w:rPr>
              <w:rFonts w:ascii="Arial" w:hAnsi="Arial" w:cs="Arial"/>
              <w:noProof/>
            </w:rPr>
          </w:r>
          <w:r w:rsidR="00921A9E" w:rsidRPr="00B611AF">
            <w:rPr>
              <w:rFonts w:ascii="Arial" w:hAnsi="Arial" w:cs="Arial"/>
              <w:noProof/>
            </w:rPr>
            <w:fldChar w:fldCharType="separate"/>
          </w:r>
          <w:r w:rsidRPr="00B611AF">
            <w:rPr>
              <w:rFonts w:ascii="Arial" w:hAnsi="Arial" w:cs="Arial"/>
              <w:noProof/>
            </w:rPr>
            <w:t>24</w:t>
          </w:r>
          <w:r w:rsidR="00921A9E" w:rsidRPr="00B611AF">
            <w:rPr>
              <w:rFonts w:ascii="Arial" w:hAnsi="Arial" w:cs="Arial"/>
              <w:noProof/>
            </w:rPr>
            <w:fldChar w:fldCharType="end"/>
          </w:r>
        </w:p>
        <w:p w:rsidR="00B611AF" w:rsidRPr="00B611AF" w:rsidRDefault="00B611AF">
          <w:pPr>
            <w:pStyle w:val="TOC2"/>
            <w:tabs>
              <w:tab w:val="left" w:pos="1680"/>
              <w:tab w:val="right" w:leader="dot" w:pos="9017"/>
            </w:tabs>
            <w:rPr>
              <w:rFonts w:ascii="Arial" w:eastAsiaTheme="minorEastAsia" w:hAnsi="Arial" w:cs="Arial"/>
              <w:smallCaps w:val="0"/>
              <w:noProof/>
            </w:rPr>
          </w:pPr>
          <w:r w:rsidRPr="00B611AF">
            <w:rPr>
              <w:rFonts w:ascii="Arial" w:hAnsi="Arial" w:cs="Arial"/>
              <w:noProof/>
              <w:lang w:val="en-GB"/>
            </w:rPr>
            <w:t>2.8</w:t>
          </w:r>
          <w:r w:rsidRPr="00B611AF">
            <w:rPr>
              <w:rFonts w:ascii="Arial" w:eastAsiaTheme="minorEastAsia" w:hAnsi="Arial" w:cs="Arial"/>
              <w:smallCaps w:val="0"/>
              <w:noProof/>
            </w:rPr>
            <w:tab/>
          </w:r>
          <w:r w:rsidRPr="00B611AF">
            <w:rPr>
              <w:rFonts w:ascii="Arial" w:hAnsi="Arial" w:cs="Arial"/>
              <w:noProof/>
              <w:lang w:val="en-GB"/>
            </w:rPr>
            <w:t>Hypothesis</w:t>
          </w:r>
          <w:r w:rsidRPr="00B611AF">
            <w:rPr>
              <w:rFonts w:ascii="Arial" w:hAnsi="Arial" w:cs="Arial"/>
              <w:noProof/>
            </w:rPr>
            <w:tab/>
          </w:r>
          <w:r w:rsidR="00921A9E" w:rsidRPr="00B611AF">
            <w:rPr>
              <w:rFonts w:ascii="Arial" w:hAnsi="Arial" w:cs="Arial"/>
              <w:noProof/>
            </w:rPr>
            <w:fldChar w:fldCharType="begin"/>
          </w:r>
          <w:r w:rsidRPr="00B611AF">
            <w:rPr>
              <w:rFonts w:ascii="Arial" w:hAnsi="Arial" w:cs="Arial"/>
              <w:noProof/>
            </w:rPr>
            <w:instrText xml:space="preserve"> PAGEREF _Toc16587843 \h </w:instrText>
          </w:r>
          <w:r w:rsidR="00921A9E" w:rsidRPr="00B611AF">
            <w:rPr>
              <w:rFonts w:ascii="Arial" w:hAnsi="Arial" w:cs="Arial"/>
              <w:noProof/>
            </w:rPr>
          </w:r>
          <w:r w:rsidR="00921A9E" w:rsidRPr="00B611AF">
            <w:rPr>
              <w:rFonts w:ascii="Arial" w:hAnsi="Arial" w:cs="Arial"/>
              <w:noProof/>
            </w:rPr>
            <w:fldChar w:fldCharType="separate"/>
          </w:r>
          <w:r w:rsidRPr="00B611AF">
            <w:rPr>
              <w:rFonts w:ascii="Arial" w:hAnsi="Arial" w:cs="Arial"/>
              <w:noProof/>
            </w:rPr>
            <w:t>24</w:t>
          </w:r>
          <w:r w:rsidR="00921A9E" w:rsidRPr="00B611AF">
            <w:rPr>
              <w:rFonts w:ascii="Arial" w:hAnsi="Arial" w:cs="Arial"/>
              <w:noProof/>
            </w:rPr>
            <w:fldChar w:fldCharType="end"/>
          </w:r>
        </w:p>
        <w:p w:rsidR="00B611AF" w:rsidRPr="00B611AF" w:rsidRDefault="00B611AF">
          <w:pPr>
            <w:pStyle w:val="TOC2"/>
            <w:tabs>
              <w:tab w:val="left" w:pos="1680"/>
              <w:tab w:val="right" w:leader="dot" w:pos="9017"/>
            </w:tabs>
            <w:rPr>
              <w:rFonts w:ascii="Arial" w:eastAsiaTheme="minorEastAsia" w:hAnsi="Arial" w:cs="Arial"/>
              <w:smallCaps w:val="0"/>
              <w:noProof/>
            </w:rPr>
          </w:pPr>
          <w:r w:rsidRPr="00B611AF">
            <w:rPr>
              <w:rFonts w:ascii="Arial" w:hAnsi="Arial" w:cs="Arial"/>
              <w:noProof/>
              <w:lang w:val="en-GB"/>
            </w:rPr>
            <w:lastRenderedPageBreak/>
            <w:t>2.9</w:t>
          </w:r>
          <w:r w:rsidRPr="00B611AF">
            <w:rPr>
              <w:rFonts w:ascii="Arial" w:eastAsiaTheme="minorEastAsia" w:hAnsi="Arial" w:cs="Arial"/>
              <w:smallCaps w:val="0"/>
              <w:noProof/>
            </w:rPr>
            <w:tab/>
          </w:r>
          <w:r w:rsidRPr="00B611AF">
            <w:rPr>
              <w:rFonts w:ascii="Arial" w:hAnsi="Arial" w:cs="Arial"/>
              <w:noProof/>
              <w:lang w:val="en-GB"/>
            </w:rPr>
            <w:t>Conclusion</w:t>
          </w:r>
          <w:r w:rsidRPr="00B611AF">
            <w:rPr>
              <w:rFonts w:ascii="Arial" w:hAnsi="Arial" w:cs="Arial"/>
              <w:noProof/>
            </w:rPr>
            <w:tab/>
          </w:r>
          <w:r w:rsidR="00921A9E" w:rsidRPr="00B611AF">
            <w:rPr>
              <w:rFonts w:ascii="Arial" w:hAnsi="Arial" w:cs="Arial"/>
              <w:noProof/>
            </w:rPr>
            <w:fldChar w:fldCharType="begin"/>
          </w:r>
          <w:r w:rsidRPr="00B611AF">
            <w:rPr>
              <w:rFonts w:ascii="Arial" w:hAnsi="Arial" w:cs="Arial"/>
              <w:noProof/>
            </w:rPr>
            <w:instrText xml:space="preserve"> PAGEREF _Toc16587844 \h </w:instrText>
          </w:r>
          <w:r w:rsidR="00921A9E" w:rsidRPr="00B611AF">
            <w:rPr>
              <w:rFonts w:ascii="Arial" w:hAnsi="Arial" w:cs="Arial"/>
              <w:noProof/>
            </w:rPr>
          </w:r>
          <w:r w:rsidR="00921A9E" w:rsidRPr="00B611AF">
            <w:rPr>
              <w:rFonts w:ascii="Arial" w:hAnsi="Arial" w:cs="Arial"/>
              <w:noProof/>
            </w:rPr>
            <w:fldChar w:fldCharType="separate"/>
          </w:r>
          <w:r w:rsidRPr="00B611AF">
            <w:rPr>
              <w:rFonts w:ascii="Arial" w:hAnsi="Arial" w:cs="Arial"/>
              <w:noProof/>
            </w:rPr>
            <w:t>25</w:t>
          </w:r>
          <w:r w:rsidR="00921A9E" w:rsidRPr="00B611AF">
            <w:rPr>
              <w:rFonts w:ascii="Arial" w:hAnsi="Arial" w:cs="Arial"/>
              <w:noProof/>
            </w:rPr>
            <w:fldChar w:fldCharType="end"/>
          </w:r>
        </w:p>
        <w:p w:rsidR="00B611AF" w:rsidRPr="00B611AF" w:rsidRDefault="00B611AF">
          <w:pPr>
            <w:pStyle w:val="TOC1"/>
            <w:tabs>
              <w:tab w:val="left" w:pos="1440"/>
              <w:tab w:val="right" w:leader="dot" w:pos="9017"/>
            </w:tabs>
            <w:rPr>
              <w:rFonts w:ascii="Arial" w:eastAsiaTheme="minorEastAsia" w:hAnsi="Arial" w:cs="Arial"/>
              <w:b w:val="0"/>
              <w:caps w:val="0"/>
              <w:noProof/>
              <w:sz w:val="22"/>
            </w:rPr>
          </w:pPr>
          <w:r w:rsidRPr="00B611AF">
            <w:rPr>
              <w:rFonts w:ascii="Arial" w:hAnsi="Arial" w:cs="Arial"/>
              <w:noProof/>
              <w:lang w:val="en-GB"/>
            </w:rPr>
            <w:t>3.0</w:t>
          </w:r>
          <w:r w:rsidRPr="00B611AF">
            <w:rPr>
              <w:rFonts w:ascii="Arial" w:eastAsiaTheme="minorEastAsia" w:hAnsi="Arial" w:cs="Arial"/>
              <w:b w:val="0"/>
              <w:caps w:val="0"/>
              <w:noProof/>
              <w:sz w:val="22"/>
            </w:rPr>
            <w:tab/>
          </w:r>
          <w:r w:rsidRPr="00B611AF">
            <w:rPr>
              <w:rFonts w:ascii="Arial" w:hAnsi="Arial" w:cs="Arial"/>
              <w:noProof/>
              <w:lang w:val="en-GB"/>
            </w:rPr>
            <w:t>CHAPTER 3: RESEARCH METHODOLOGY</w:t>
          </w:r>
          <w:r w:rsidRPr="00B611AF">
            <w:rPr>
              <w:rFonts w:ascii="Arial" w:hAnsi="Arial" w:cs="Arial"/>
              <w:noProof/>
            </w:rPr>
            <w:tab/>
          </w:r>
          <w:r w:rsidR="00921A9E" w:rsidRPr="00B611AF">
            <w:rPr>
              <w:rFonts w:ascii="Arial" w:hAnsi="Arial" w:cs="Arial"/>
              <w:noProof/>
            </w:rPr>
            <w:fldChar w:fldCharType="begin"/>
          </w:r>
          <w:r w:rsidRPr="00B611AF">
            <w:rPr>
              <w:rFonts w:ascii="Arial" w:hAnsi="Arial" w:cs="Arial"/>
              <w:noProof/>
            </w:rPr>
            <w:instrText xml:space="preserve"> PAGEREF _Toc16587845 \h </w:instrText>
          </w:r>
          <w:r w:rsidR="00921A9E" w:rsidRPr="00B611AF">
            <w:rPr>
              <w:rFonts w:ascii="Arial" w:hAnsi="Arial" w:cs="Arial"/>
              <w:noProof/>
            </w:rPr>
          </w:r>
          <w:r w:rsidR="00921A9E" w:rsidRPr="00B611AF">
            <w:rPr>
              <w:rFonts w:ascii="Arial" w:hAnsi="Arial" w:cs="Arial"/>
              <w:noProof/>
            </w:rPr>
            <w:fldChar w:fldCharType="separate"/>
          </w:r>
          <w:r w:rsidRPr="00B611AF">
            <w:rPr>
              <w:rFonts w:ascii="Arial" w:hAnsi="Arial" w:cs="Arial"/>
              <w:noProof/>
            </w:rPr>
            <w:t>26</w:t>
          </w:r>
          <w:r w:rsidR="00921A9E" w:rsidRPr="00B611AF">
            <w:rPr>
              <w:rFonts w:ascii="Arial" w:hAnsi="Arial" w:cs="Arial"/>
              <w:noProof/>
            </w:rPr>
            <w:fldChar w:fldCharType="end"/>
          </w:r>
        </w:p>
        <w:p w:rsidR="00B611AF" w:rsidRPr="00B611AF" w:rsidRDefault="00B611AF">
          <w:pPr>
            <w:pStyle w:val="TOC2"/>
            <w:tabs>
              <w:tab w:val="left" w:pos="1680"/>
              <w:tab w:val="right" w:leader="dot" w:pos="9017"/>
            </w:tabs>
            <w:rPr>
              <w:rFonts w:ascii="Arial" w:eastAsiaTheme="minorEastAsia" w:hAnsi="Arial" w:cs="Arial"/>
              <w:smallCaps w:val="0"/>
              <w:noProof/>
            </w:rPr>
          </w:pPr>
          <w:r w:rsidRPr="00B611AF">
            <w:rPr>
              <w:rFonts w:ascii="Arial" w:hAnsi="Arial" w:cs="Arial"/>
              <w:noProof/>
              <w:lang w:val="en-GB"/>
            </w:rPr>
            <w:t>3.1</w:t>
          </w:r>
          <w:r w:rsidRPr="00B611AF">
            <w:rPr>
              <w:rFonts w:ascii="Arial" w:eastAsiaTheme="minorEastAsia" w:hAnsi="Arial" w:cs="Arial"/>
              <w:smallCaps w:val="0"/>
              <w:noProof/>
            </w:rPr>
            <w:tab/>
          </w:r>
          <w:r w:rsidRPr="00B611AF">
            <w:rPr>
              <w:rFonts w:ascii="Arial" w:hAnsi="Arial" w:cs="Arial"/>
              <w:noProof/>
              <w:lang w:val="en-GB"/>
            </w:rPr>
            <w:t>Research Design</w:t>
          </w:r>
          <w:r w:rsidRPr="00B611AF">
            <w:rPr>
              <w:rFonts w:ascii="Arial" w:hAnsi="Arial" w:cs="Arial"/>
              <w:noProof/>
            </w:rPr>
            <w:tab/>
          </w:r>
          <w:r w:rsidR="00921A9E" w:rsidRPr="00B611AF">
            <w:rPr>
              <w:rFonts w:ascii="Arial" w:hAnsi="Arial" w:cs="Arial"/>
              <w:noProof/>
            </w:rPr>
            <w:fldChar w:fldCharType="begin"/>
          </w:r>
          <w:r w:rsidRPr="00B611AF">
            <w:rPr>
              <w:rFonts w:ascii="Arial" w:hAnsi="Arial" w:cs="Arial"/>
              <w:noProof/>
            </w:rPr>
            <w:instrText xml:space="preserve"> PAGEREF _Toc16587846 \h </w:instrText>
          </w:r>
          <w:r w:rsidR="00921A9E" w:rsidRPr="00B611AF">
            <w:rPr>
              <w:rFonts w:ascii="Arial" w:hAnsi="Arial" w:cs="Arial"/>
              <w:noProof/>
            </w:rPr>
          </w:r>
          <w:r w:rsidR="00921A9E" w:rsidRPr="00B611AF">
            <w:rPr>
              <w:rFonts w:ascii="Arial" w:hAnsi="Arial" w:cs="Arial"/>
              <w:noProof/>
            </w:rPr>
            <w:fldChar w:fldCharType="separate"/>
          </w:r>
          <w:r w:rsidRPr="00B611AF">
            <w:rPr>
              <w:rFonts w:ascii="Arial" w:hAnsi="Arial" w:cs="Arial"/>
              <w:noProof/>
            </w:rPr>
            <w:t>26</w:t>
          </w:r>
          <w:r w:rsidR="00921A9E" w:rsidRPr="00B611AF">
            <w:rPr>
              <w:rFonts w:ascii="Arial" w:hAnsi="Arial" w:cs="Arial"/>
              <w:noProof/>
            </w:rPr>
            <w:fldChar w:fldCharType="end"/>
          </w:r>
        </w:p>
        <w:p w:rsidR="00B611AF" w:rsidRPr="00B611AF" w:rsidRDefault="00B611AF">
          <w:pPr>
            <w:pStyle w:val="TOC2"/>
            <w:tabs>
              <w:tab w:val="left" w:pos="1680"/>
              <w:tab w:val="right" w:leader="dot" w:pos="9017"/>
            </w:tabs>
            <w:rPr>
              <w:rFonts w:ascii="Arial" w:eastAsiaTheme="minorEastAsia" w:hAnsi="Arial" w:cs="Arial"/>
              <w:smallCaps w:val="0"/>
              <w:noProof/>
            </w:rPr>
          </w:pPr>
          <w:r w:rsidRPr="00B611AF">
            <w:rPr>
              <w:rFonts w:ascii="Arial" w:hAnsi="Arial" w:cs="Arial"/>
              <w:noProof/>
              <w:lang w:val="en-GB"/>
            </w:rPr>
            <w:t>3.2</w:t>
          </w:r>
          <w:r w:rsidRPr="00B611AF">
            <w:rPr>
              <w:rFonts w:ascii="Arial" w:eastAsiaTheme="minorEastAsia" w:hAnsi="Arial" w:cs="Arial"/>
              <w:smallCaps w:val="0"/>
              <w:noProof/>
            </w:rPr>
            <w:tab/>
          </w:r>
          <w:r w:rsidRPr="00B611AF">
            <w:rPr>
              <w:rFonts w:ascii="Arial" w:hAnsi="Arial" w:cs="Arial"/>
              <w:noProof/>
              <w:lang w:val="en-GB"/>
            </w:rPr>
            <w:t>Study Population, Unit of Analysis, Sample Selection</w:t>
          </w:r>
          <w:r w:rsidRPr="00B611AF">
            <w:rPr>
              <w:rFonts w:ascii="Arial" w:hAnsi="Arial" w:cs="Arial"/>
              <w:noProof/>
            </w:rPr>
            <w:tab/>
          </w:r>
          <w:r w:rsidR="00921A9E" w:rsidRPr="00B611AF">
            <w:rPr>
              <w:rFonts w:ascii="Arial" w:hAnsi="Arial" w:cs="Arial"/>
              <w:noProof/>
            </w:rPr>
            <w:fldChar w:fldCharType="begin"/>
          </w:r>
          <w:r w:rsidRPr="00B611AF">
            <w:rPr>
              <w:rFonts w:ascii="Arial" w:hAnsi="Arial" w:cs="Arial"/>
              <w:noProof/>
            </w:rPr>
            <w:instrText xml:space="preserve"> PAGEREF _Toc16587847 \h </w:instrText>
          </w:r>
          <w:r w:rsidR="00921A9E" w:rsidRPr="00B611AF">
            <w:rPr>
              <w:rFonts w:ascii="Arial" w:hAnsi="Arial" w:cs="Arial"/>
              <w:noProof/>
            </w:rPr>
          </w:r>
          <w:r w:rsidR="00921A9E" w:rsidRPr="00B611AF">
            <w:rPr>
              <w:rFonts w:ascii="Arial" w:hAnsi="Arial" w:cs="Arial"/>
              <w:noProof/>
            </w:rPr>
            <w:fldChar w:fldCharType="separate"/>
          </w:r>
          <w:r w:rsidRPr="00B611AF">
            <w:rPr>
              <w:rFonts w:ascii="Arial" w:hAnsi="Arial" w:cs="Arial"/>
              <w:noProof/>
            </w:rPr>
            <w:t>28</w:t>
          </w:r>
          <w:r w:rsidR="00921A9E" w:rsidRPr="00B611AF">
            <w:rPr>
              <w:rFonts w:ascii="Arial" w:hAnsi="Arial" w:cs="Arial"/>
              <w:noProof/>
            </w:rPr>
            <w:fldChar w:fldCharType="end"/>
          </w:r>
        </w:p>
        <w:p w:rsidR="00B611AF" w:rsidRPr="00B611AF" w:rsidRDefault="00B611AF">
          <w:pPr>
            <w:pStyle w:val="TOC3"/>
            <w:tabs>
              <w:tab w:val="left" w:pos="1920"/>
              <w:tab w:val="right" w:leader="dot" w:pos="9017"/>
            </w:tabs>
            <w:rPr>
              <w:rFonts w:ascii="Arial" w:eastAsiaTheme="minorEastAsia" w:hAnsi="Arial" w:cs="Arial"/>
              <w:i w:val="0"/>
              <w:noProof/>
            </w:rPr>
          </w:pPr>
          <w:r w:rsidRPr="00B611AF">
            <w:rPr>
              <w:rFonts w:ascii="Arial" w:hAnsi="Arial" w:cs="Arial"/>
              <w:noProof/>
              <w:lang w:val="en-GB"/>
            </w:rPr>
            <w:t>3.2.1</w:t>
          </w:r>
          <w:r w:rsidRPr="00B611AF">
            <w:rPr>
              <w:rFonts w:ascii="Arial" w:eastAsiaTheme="minorEastAsia" w:hAnsi="Arial" w:cs="Arial"/>
              <w:i w:val="0"/>
              <w:noProof/>
            </w:rPr>
            <w:tab/>
          </w:r>
          <w:r w:rsidRPr="00B611AF">
            <w:rPr>
              <w:rFonts w:ascii="Arial" w:hAnsi="Arial" w:cs="Arial"/>
              <w:noProof/>
              <w:lang w:val="en-GB"/>
            </w:rPr>
            <w:t>Unit of analysis</w:t>
          </w:r>
          <w:r w:rsidRPr="00B611AF">
            <w:rPr>
              <w:rFonts w:ascii="Arial" w:hAnsi="Arial" w:cs="Arial"/>
              <w:noProof/>
            </w:rPr>
            <w:tab/>
          </w:r>
          <w:r w:rsidR="00921A9E" w:rsidRPr="00B611AF">
            <w:rPr>
              <w:rFonts w:ascii="Arial" w:hAnsi="Arial" w:cs="Arial"/>
              <w:noProof/>
            </w:rPr>
            <w:fldChar w:fldCharType="begin"/>
          </w:r>
          <w:r w:rsidRPr="00B611AF">
            <w:rPr>
              <w:rFonts w:ascii="Arial" w:hAnsi="Arial" w:cs="Arial"/>
              <w:noProof/>
            </w:rPr>
            <w:instrText xml:space="preserve"> PAGEREF _Toc16587848 \h </w:instrText>
          </w:r>
          <w:r w:rsidR="00921A9E" w:rsidRPr="00B611AF">
            <w:rPr>
              <w:rFonts w:ascii="Arial" w:hAnsi="Arial" w:cs="Arial"/>
              <w:noProof/>
            </w:rPr>
          </w:r>
          <w:r w:rsidR="00921A9E" w:rsidRPr="00B611AF">
            <w:rPr>
              <w:rFonts w:ascii="Arial" w:hAnsi="Arial" w:cs="Arial"/>
              <w:noProof/>
            </w:rPr>
            <w:fldChar w:fldCharType="separate"/>
          </w:r>
          <w:r w:rsidRPr="00B611AF">
            <w:rPr>
              <w:rFonts w:ascii="Arial" w:hAnsi="Arial" w:cs="Arial"/>
              <w:noProof/>
            </w:rPr>
            <w:t>28</w:t>
          </w:r>
          <w:r w:rsidR="00921A9E" w:rsidRPr="00B611AF">
            <w:rPr>
              <w:rFonts w:ascii="Arial" w:hAnsi="Arial" w:cs="Arial"/>
              <w:noProof/>
            </w:rPr>
            <w:fldChar w:fldCharType="end"/>
          </w:r>
        </w:p>
        <w:p w:rsidR="00B611AF" w:rsidRPr="00B611AF" w:rsidRDefault="00B611AF">
          <w:pPr>
            <w:pStyle w:val="TOC3"/>
            <w:tabs>
              <w:tab w:val="left" w:pos="1920"/>
              <w:tab w:val="right" w:leader="dot" w:pos="9017"/>
            </w:tabs>
            <w:rPr>
              <w:rFonts w:ascii="Arial" w:eastAsiaTheme="minorEastAsia" w:hAnsi="Arial" w:cs="Arial"/>
              <w:i w:val="0"/>
              <w:noProof/>
            </w:rPr>
          </w:pPr>
          <w:r w:rsidRPr="00B611AF">
            <w:rPr>
              <w:rFonts w:ascii="Arial" w:hAnsi="Arial" w:cs="Arial"/>
              <w:noProof/>
              <w:lang w:val="en-GB"/>
            </w:rPr>
            <w:t>3.2.2</w:t>
          </w:r>
          <w:r w:rsidRPr="00B611AF">
            <w:rPr>
              <w:rFonts w:ascii="Arial" w:eastAsiaTheme="minorEastAsia" w:hAnsi="Arial" w:cs="Arial"/>
              <w:i w:val="0"/>
              <w:noProof/>
            </w:rPr>
            <w:tab/>
          </w:r>
          <w:r w:rsidRPr="00B611AF">
            <w:rPr>
              <w:rFonts w:ascii="Arial" w:hAnsi="Arial" w:cs="Arial"/>
              <w:noProof/>
              <w:lang w:val="en-GB"/>
            </w:rPr>
            <w:t>Sampling Design&amp; Sampling Plan</w:t>
          </w:r>
          <w:r w:rsidRPr="00B611AF">
            <w:rPr>
              <w:rFonts w:ascii="Arial" w:hAnsi="Arial" w:cs="Arial"/>
              <w:noProof/>
            </w:rPr>
            <w:tab/>
          </w:r>
          <w:r w:rsidR="00921A9E" w:rsidRPr="00B611AF">
            <w:rPr>
              <w:rFonts w:ascii="Arial" w:hAnsi="Arial" w:cs="Arial"/>
              <w:noProof/>
            </w:rPr>
            <w:fldChar w:fldCharType="begin"/>
          </w:r>
          <w:r w:rsidRPr="00B611AF">
            <w:rPr>
              <w:rFonts w:ascii="Arial" w:hAnsi="Arial" w:cs="Arial"/>
              <w:noProof/>
            </w:rPr>
            <w:instrText xml:space="preserve"> PAGEREF _Toc16587849 \h </w:instrText>
          </w:r>
          <w:r w:rsidR="00921A9E" w:rsidRPr="00B611AF">
            <w:rPr>
              <w:rFonts w:ascii="Arial" w:hAnsi="Arial" w:cs="Arial"/>
              <w:noProof/>
            </w:rPr>
          </w:r>
          <w:r w:rsidR="00921A9E" w:rsidRPr="00B611AF">
            <w:rPr>
              <w:rFonts w:ascii="Arial" w:hAnsi="Arial" w:cs="Arial"/>
              <w:noProof/>
            </w:rPr>
            <w:fldChar w:fldCharType="separate"/>
          </w:r>
          <w:r w:rsidRPr="00B611AF">
            <w:rPr>
              <w:rFonts w:ascii="Arial" w:hAnsi="Arial" w:cs="Arial"/>
              <w:noProof/>
            </w:rPr>
            <w:t>28</w:t>
          </w:r>
          <w:r w:rsidR="00921A9E" w:rsidRPr="00B611AF">
            <w:rPr>
              <w:rFonts w:ascii="Arial" w:hAnsi="Arial" w:cs="Arial"/>
              <w:noProof/>
            </w:rPr>
            <w:fldChar w:fldCharType="end"/>
          </w:r>
        </w:p>
        <w:p w:rsidR="00B611AF" w:rsidRPr="00B611AF" w:rsidRDefault="00B611AF">
          <w:pPr>
            <w:pStyle w:val="TOC2"/>
            <w:tabs>
              <w:tab w:val="left" w:pos="1680"/>
              <w:tab w:val="right" w:leader="dot" w:pos="9017"/>
            </w:tabs>
            <w:rPr>
              <w:rFonts w:ascii="Arial" w:eastAsiaTheme="minorEastAsia" w:hAnsi="Arial" w:cs="Arial"/>
              <w:smallCaps w:val="0"/>
              <w:noProof/>
            </w:rPr>
          </w:pPr>
          <w:r w:rsidRPr="00B611AF">
            <w:rPr>
              <w:rFonts w:ascii="Arial" w:hAnsi="Arial" w:cs="Arial"/>
              <w:noProof/>
            </w:rPr>
            <w:t>3.3</w:t>
          </w:r>
          <w:r w:rsidRPr="00B611AF">
            <w:rPr>
              <w:rFonts w:ascii="Arial" w:eastAsiaTheme="minorEastAsia" w:hAnsi="Arial" w:cs="Arial"/>
              <w:smallCaps w:val="0"/>
              <w:noProof/>
            </w:rPr>
            <w:tab/>
          </w:r>
          <w:r w:rsidRPr="00B611AF">
            <w:rPr>
              <w:rFonts w:ascii="Arial" w:hAnsi="Arial" w:cs="Arial"/>
              <w:noProof/>
            </w:rPr>
            <w:t>Sample Size</w:t>
          </w:r>
          <w:r w:rsidRPr="00B611AF">
            <w:rPr>
              <w:rFonts w:ascii="Arial" w:hAnsi="Arial" w:cs="Arial"/>
              <w:noProof/>
            </w:rPr>
            <w:tab/>
          </w:r>
          <w:r w:rsidR="00921A9E" w:rsidRPr="00B611AF">
            <w:rPr>
              <w:rFonts w:ascii="Arial" w:hAnsi="Arial" w:cs="Arial"/>
              <w:noProof/>
            </w:rPr>
            <w:fldChar w:fldCharType="begin"/>
          </w:r>
          <w:r w:rsidRPr="00B611AF">
            <w:rPr>
              <w:rFonts w:ascii="Arial" w:hAnsi="Arial" w:cs="Arial"/>
              <w:noProof/>
            </w:rPr>
            <w:instrText xml:space="preserve"> PAGEREF _Toc16587850 \h </w:instrText>
          </w:r>
          <w:r w:rsidR="00921A9E" w:rsidRPr="00B611AF">
            <w:rPr>
              <w:rFonts w:ascii="Arial" w:hAnsi="Arial" w:cs="Arial"/>
              <w:noProof/>
            </w:rPr>
          </w:r>
          <w:r w:rsidR="00921A9E" w:rsidRPr="00B611AF">
            <w:rPr>
              <w:rFonts w:ascii="Arial" w:hAnsi="Arial" w:cs="Arial"/>
              <w:noProof/>
            </w:rPr>
            <w:fldChar w:fldCharType="separate"/>
          </w:r>
          <w:r w:rsidRPr="00B611AF">
            <w:rPr>
              <w:rFonts w:ascii="Arial" w:hAnsi="Arial" w:cs="Arial"/>
              <w:noProof/>
            </w:rPr>
            <w:t>29</w:t>
          </w:r>
          <w:r w:rsidR="00921A9E" w:rsidRPr="00B611AF">
            <w:rPr>
              <w:rFonts w:ascii="Arial" w:hAnsi="Arial" w:cs="Arial"/>
              <w:noProof/>
            </w:rPr>
            <w:fldChar w:fldCharType="end"/>
          </w:r>
        </w:p>
        <w:p w:rsidR="00B611AF" w:rsidRPr="00B611AF" w:rsidRDefault="00B611AF">
          <w:pPr>
            <w:pStyle w:val="TOC2"/>
            <w:tabs>
              <w:tab w:val="left" w:pos="1680"/>
              <w:tab w:val="right" w:leader="dot" w:pos="9017"/>
            </w:tabs>
            <w:rPr>
              <w:rFonts w:ascii="Arial" w:eastAsiaTheme="minorEastAsia" w:hAnsi="Arial" w:cs="Arial"/>
              <w:smallCaps w:val="0"/>
              <w:noProof/>
            </w:rPr>
          </w:pPr>
          <w:r w:rsidRPr="00B611AF">
            <w:rPr>
              <w:rFonts w:ascii="Arial" w:hAnsi="Arial" w:cs="Arial"/>
              <w:noProof/>
              <w:lang w:val="en-GB"/>
            </w:rPr>
            <w:t>3.4</w:t>
          </w:r>
          <w:r w:rsidRPr="00B611AF">
            <w:rPr>
              <w:rFonts w:ascii="Arial" w:eastAsiaTheme="minorEastAsia" w:hAnsi="Arial" w:cs="Arial"/>
              <w:smallCaps w:val="0"/>
              <w:noProof/>
            </w:rPr>
            <w:tab/>
          </w:r>
          <w:r w:rsidRPr="00B611AF">
            <w:rPr>
              <w:rFonts w:ascii="Arial" w:hAnsi="Arial" w:cs="Arial"/>
              <w:noProof/>
              <w:lang w:val="en-GB"/>
            </w:rPr>
            <w:t>Questionnaire design</w:t>
          </w:r>
          <w:r w:rsidRPr="00B611AF">
            <w:rPr>
              <w:rFonts w:ascii="Arial" w:hAnsi="Arial" w:cs="Arial"/>
              <w:noProof/>
            </w:rPr>
            <w:tab/>
          </w:r>
          <w:r w:rsidR="00921A9E" w:rsidRPr="00B611AF">
            <w:rPr>
              <w:rFonts w:ascii="Arial" w:hAnsi="Arial" w:cs="Arial"/>
              <w:noProof/>
            </w:rPr>
            <w:fldChar w:fldCharType="begin"/>
          </w:r>
          <w:r w:rsidRPr="00B611AF">
            <w:rPr>
              <w:rFonts w:ascii="Arial" w:hAnsi="Arial" w:cs="Arial"/>
              <w:noProof/>
            </w:rPr>
            <w:instrText xml:space="preserve"> PAGEREF _Toc16587851 \h </w:instrText>
          </w:r>
          <w:r w:rsidR="00921A9E" w:rsidRPr="00B611AF">
            <w:rPr>
              <w:rFonts w:ascii="Arial" w:hAnsi="Arial" w:cs="Arial"/>
              <w:noProof/>
            </w:rPr>
          </w:r>
          <w:r w:rsidR="00921A9E" w:rsidRPr="00B611AF">
            <w:rPr>
              <w:rFonts w:ascii="Arial" w:hAnsi="Arial" w:cs="Arial"/>
              <w:noProof/>
            </w:rPr>
            <w:fldChar w:fldCharType="separate"/>
          </w:r>
          <w:r w:rsidRPr="00B611AF">
            <w:rPr>
              <w:rFonts w:ascii="Arial" w:hAnsi="Arial" w:cs="Arial"/>
              <w:noProof/>
            </w:rPr>
            <w:t>30</w:t>
          </w:r>
          <w:r w:rsidR="00921A9E" w:rsidRPr="00B611AF">
            <w:rPr>
              <w:rFonts w:ascii="Arial" w:hAnsi="Arial" w:cs="Arial"/>
              <w:noProof/>
            </w:rPr>
            <w:fldChar w:fldCharType="end"/>
          </w:r>
        </w:p>
        <w:p w:rsidR="00B611AF" w:rsidRPr="00B611AF" w:rsidRDefault="00B611AF">
          <w:pPr>
            <w:pStyle w:val="TOC3"/>
            <w:tabs>
              <w:tab w:val="left" w:pos="1920"/>
              <w:tab w:val="right" w:leader="dot" w:pos="9017"/>
            </w:tabs>
            <w:rPr>
              <w:rFonts w:ascii="Arial" w:eastAsiaTheme="minorEastAsia" w:hAnsi="Arial" w:cs="Arial"/>
              <w:i w:val="0"/>
              <w:noProof/>
            </w:rPr>
          </w:pPr>
          <w:r w:rsidRPr="00B611AF">
            <w:rPr>
              <w:rFonts w:ascii="Arial" w:hAnsi="Arial" w:cs="Arial"/>
              <w:noProof/>
            </w:rPr>
            <w:t>3.4.1</w:t>
          </w:r>
          <w:r w:rsidRPr="00B611AF">
            <w:rPr>
              <w:rFonts w:ascii="Arial" w:eastAsiaTheme="minorEastAsia" w:hAnsi="Arial" w:cs="Arial"/>
              <w:i w:val="0"/>
              <w:noProof/>
            </w:rPr>
            <w:tab/>
          </w:r>
          <w:r w:rsidRPr="00B611AF">
            <w:rPr>
              <w:rFonts w:ascii="Arial" w:hAnsi="Arial" w:cs="Arial"/>
              <w:noProof/>
            </w:rPr>
            <w:t>Pilot test</w:t>
          </w:r>
          <w:r w:rsidRPr="00B611AF">
            <w:rPr>
              <w:rFonts w:ascii="Arial" w:hAnsi="Arial" w:cs="Arial"/>
              <w:noProof/>
            </w:rPr>
            <w:tab/>
          </w:r>
          <w:r w:rsidR="00921A9E" w:rsidRPr="00B611AF">
            <w:rPr>
              <w:rFonts w:ascii="Arial" w:hAnsi="Arial" w:cs="Arial"/>
              <w:noProof/>
            </w:rPr>
            <w:fldChar w:fldCharType="begin"/>
          </w:r>
          <w:r w:rsidRPr="00B611AF">
            <w:rPr>
              <w:rFonts w:ascii="Arial" w:hAnsi="Arial" w:cs="Arial"/>
              <w:noProof/>
            </w:rPr>
            <w:instrText xml:space="preserve"> PAGEREF _Toc16587852 \h </w:instrText>
          </w:r>
          <w:r w:rsidR="00921A9E" w:rsidRPr="00B611AF">
            <w:rPr>
              <w:rFonts w:ascii="Arial" w:hAnsi="Arial" w:cs="Arial"/>
              <w:noProof/>
            </w:rPr>
          </w:r>
          <w:r w:rsidR="00921A9E" w:rsidRPr="00B611AF">
            <w:rPr>
              <w:rFonts w:ascii="Arial" w:hAnsi="Arial" w:cs="Arial"/>
              <w:noProof/>
            </w:rPr>
            <w:fldChar w:fldCharType="separate"/>
          </w:r>
          <w:r w:rsidRPr="00B611AF">
            <w:rPr>
              <w:rFonts w:ascii="Arial" w:hAnsi="Arial" w:cs="Arial"/>
              <w:noProof/>
            </w:rPr>
            <w:t>31</w:t>
          </w:r>
          <w:r w:rsidR="00921A9E" w:rsidRPr="00B611AF">
            <w:rPr>
              <w:rFonts w:ascii="Arial" w:hAnsi="Arial" w:cs="Arial"/>
              <w:noProof/>
            </w:rPr>
            <w:fldChar w:fldCharType="end"/>
          </w:r>
        </w:p>
        <w:p w:rsidR="00B611AF" w:rsidRPr="00B611AF" w:rsidRDefault="00B611AF">
          <w:pPr>
            <w:pStyle w:val="TOC3"/>
            <w:tabs>
              <w:tab w:val="left" w:pos="1920"/>
              <w:tab w:val="right" w:leader="dot" w:pos="9017"/>
            </w:tabs>
            <w:rPr>
              <w:rFonts w:ascii="Arial" w:eastAsiaTheme="minorEastAsia" w:hAnsi="Arial" w:cs="Arial"/>
              <w:i w:val="0"/>
              <w:noProof/>
            </w:rPr>
          </w:pPr>
          <w:r w:rsidRPr="00B611AF">
            <w:rPr>
              <w:rFonts w:ascii="Arial" w:hAnsi="Arial" w:cs="Arial"/>
              <w:noProof/>
            </w:rPr>
            <w:t>3.4.2</w:t>
          </w:r>
          <w:r w:rsidRPr="00B611AF">
            <w:rPr>
              <w:rFonts w:ascii="Arial" w:eastAsiaTheme="minorEastAsia" w:hAnsi="Arial" w:cs="Arial"/>
              <w:i w:val="0"/>
              <w:noProof/>
            </w:rPr>
            <w:tab/>
          </w:r>
          <w:r w:rsidRPr="00B611AF">
            <w:rPr>
              <w:rFonts w:ascii="Arial" w:hAnsi="Arial" w:cs="Arial"/>
              <w:noProof/>
            </w:rPr>
            <w:t>Factor Analysis</w:t>
          </w:r>
          <w:r w:rsidRPr="00B611AF">
            <w:rPr>
              <w:rFonts w:ascii="Arial" w:hAnsi="Arial" w:cs="Arial"/>
              <w:noProof/>
            </w:rPr>
            <w:tab/>
          </w:r>
          <w:r w:rsidR="00921A9E" w:rsidRPr="00B611AF">
            <w:rPr>
              <w:rFonts w:ascii="Arial" w:hAnsi="Arial" w:cs="Arial"/>
              <w:noProof/>
            </w:rPr>
            <w:fldChar w:fldCharType="begin"/>
          </w:r>
          <w:r w:rsidRPr="00B611AF">
            <w:rPr>
              <w:rFonts w:ascii="Arial" w:hAnsi="Arial" w:cs="Arial"/>
              <w:noProof/>
            </w:rPr>
            <w:instrText xml:space="preserve"> PAGEREF _Toc16587853 \h </w:instrText>
          </w:r>
          <w:r w:rsidR="00921A9E" w:rsidRPr="00B611AF">
            <w:rPr>
              <w:rFonts w:ascii="Arial" w:hAnsi="Arial" w:cs="Arial"/>
              <w:noProof/>
            </w:rPr>
          </w:r>
          <w:r w:rsidR="00921A9E" w:rsidRPr="00B611AF">
            <w:rPr>
              <w:rFonts w:ascii="Arial" w:hAnsi="Arial" w:cs="Arial"/>
              <w:noProof/>
            </w:rPr>
            <w:fldChar w:fldCharType="separate"/>
          </w:r>
          <w:r w:rsidRPr="00B611AF">
            <w:rPr>
              <w:rFonts w:ascii="Arial" w:hAnsi="Arial" w:cs="Arial"/>
              <w:noProof/>
            </w:rPr>
            <w:t>32</w:t>
          </w:r>
          <w:r w:rsidR="00921A9E" w:rsidRPr="00B611AF">
            <w:rPr>
              <w:rFonts w:ascii="Arial" w:hAnsi="Arial" w:cs="Arial"/>
              <w:noProof/>
            </w:rPr>
            <w:fldChar w:fldCharType="end"/>
          </w:r>
        </w:p>
        <w:p w:rsidR="00B611AF" w:rsidRPr="00B611AF" w:rsidRDefault="00B611AF">
          <w:pPr>
            <w:pStyle w:val="TOC3"/>
            <w:tabs>
              <w:tab w:val="left" w:pos="1920"/>
              <w:tab w:val="right" w:leader="dot" w:pos="9017"/>
            </w:tabs>
            <w:rPr>
              <w:rFonts w:ascii="Arial" w:eastAsiaTheme="minorEastAsia" w:hAnsi="Arial" w:cs="Arial"/>
              <w:i w:val="0"/>
              <w:noProof/>
            </w:rPr>
          </w:pPr>
          <w:r w:rsidRPr="00B611AF">
            <w:rPr>
              <w:rFonts w:ascii="Arial" w:hAnsi="Arial" w:cs="Arial"/>
              <w:noProof/>
            </w:rPr>
            <w:t>3.4.3</w:t>
          </w:r>
          <w:r w:rsidRPr="00B611AF">
            <w:rPr>
              <w:rFonts w:ascii="Arial" w:eastAsiaTheme="minorEastAsia" w:hAnsi="Arial" w:cs="Arial"/>
              <w:i w:val="0"/>
              <w:noProof/>
            </w:rPr>
            <w:tab/>
          </w:r>
          <w:r w:rsidRPr="00B611AF">
            <w:rPr>
              <w:rFonts w:ascii="Arial" w:hAnsi="Arial" w:cs="Arial"/>
              <w:noProof/>
            </w:rPr>
            <w:t>Reliability Test</w:t>
          </w:r>
          <w:r w:rsidRPr="00B611AF">
            <w:rPr>
              <w:rFonts w:ascii="Arial" w:hAnsi="Arial" w:cs="Arial"/>
              <w:noProof/>
            </w:rPr>
            <w:tab/>
          </w:r>
          <w:r w:rsidR="00921A9E" w:rsidRPr="00B611AF">
            <w:rPr>
              <w:rFonts w:ascii="Arial" w:hAnsi="Arial" w:cs="Arial"/>
              <w:noProof/>
            </w:rPr>
            <w:fldChar w:fldCharType="begin"/>
          </w:r>
          <w:r w:rsidRPr="00B611AF">
            <w:rPr>
              <w:rFonts w:ascii="Arial" w:hAnsi="Arial" w:cs="Arial"/>
              <w:noProof/>
            </w:rPr>
            <w:instrText xml:space="preserve"> PAGEREF _Toc16587854 \h </w:instrText>
          </w:r>
          <w:r w:rsidR="00921A9E" w:rsidRPr="00B611AF">
            <w:rPr>
              <w:rFonts w:ascii="Arial" w:hAnsi="Arial" w:cs="Arial"/>
              <w:noProof/>
            </w:rPr>
          </w:r>
          <w:r w:rsidR="00921A9E" w:rsidRPr="00B611AF">
            <w:rPr>
              <w:rFonts w:ascii="Arial" w:hAnsi="Arial" w:cs="Arial"/>
              <w:noProof/>
            </w:rPr>
            <w:fldChar w:fldCharType="separate"/>
          </w:r>
          <w:r w:rsidRPr="00B611AF">
            <w:rPr>
              <w:rFonts w:ascii="Arial" w:hAnsi="Arial" w:cs="Arial"/>
              <w:noProof/>
            </w:rPr>
            <w:t>32</w:t>
          </w:r>
          <w:r w:rsidR="00921A9E" w:rsidRPr="00B611AF">
            <w:rPr>
              <w:rFonts w:ascii="Arial" w:hAnsi="Arial" w:cs="Arial"/>
              <w:noProof/>
            </w:rPr>
            <w:fldChar w:fldCharType="end"/>
          </w:r>
        </w:p>
        <w:p w:rsidR="00B611AF" w:rsidRPr="00B611AF" w:rsidRDefault="00B611AF">
          <w:pPr>
            <w:pStyle w:val="TOC3"/>
            <w:tabs>
              <w:tab w:val="left" w:pos="1920"/>
              <w:tab w:val="right" w:leader="dot" w:pos="9017"/>
            </w:tabs>
            <w:rPr>
              <w:rFonts w:ascii="Arial" w:eastAsiaTheme="minorEastAsia" w:hAnsi="Arial" w:cs="Arial"/>
              <w:i w:val="0"/>
              <w:noProof/>
            </w:rPr>
          </w:pPr>
          <w:r w:rsidRPr="00B611AF">
            <w:rPr>
              <w:rFonts w:ascii="Arial" w:hAnsi="Arial" w:cs="Arial"/>
              <w:noProof/>
              <w:lang w:val="en-GB"/>
            </w:rPr>
            <w:t>3.4.4</w:t>
          </w:r>
          <w:r w:rsidRPr="00B611AF">
            <w:rPr>
              <w:rFonts w:ascii="Arial" w:eastAsiaTheme="minorEastAsia" w:hAnsi="Arial" w:cs="Arial"/>
              <w:i w:val="0"/>
              <w:noProof/>
            </w:rPr>
            <w:tab/>
          </w:r>
          <w:r w:rsidRPr="00B611AF">
            <w:rPr>
              <w:rFonts w:ascii="Arial" w:hAnsi="Arial" w:cs="Arial"/>
              <w:noProof/>
              <w:lang w:val="en-GB"/>
            </w:rPr>
            <w:t>Demographic Information</w:t>
          </w:r>
          <w:r w:rsidRPr="00B611AF">
            <w:rPr>
              <w:rFonts w:ascii="Arial" w:hAnsi="Arial" w:cs="Arial"/>
              <w:noProof/>
            </w:rPr>
            <w:tab/>
          </w:r>
          <w:r w:rsidR="00921A9E" w:rsidRPr="00B611AF">
            <w:rPr>
              <w:rFonts w:ascii="Arial" w:hAnsi="Arial" w:cs="Arial"/>
              <w:noProof/>
            </w:rPr>
            <w:fldChar w:fldCharType="begin"/>
          </w:r>
          <w:r w:rsidRPr="00B611AF">
            <w:rPr>
              <w:rFonts w:ascii="Arial" w:hAnsi="Arial" w:cs="Arial"/>
              <w:noProof/>
            </w:rPr>
            <w:instrText xml:space="preserve"> PAGEREF _Toc16587855 \h </w:instrText>
          </w:r>
          <w:r w:rsidR="00921A9E" w:rsidRPr="00B611AF">
            <w:rPr>
              <w:rFonts w:ascii="Arial" w:hAnsi="Arial" w:cs="Arial"/>
              <w:noProof/>
            </w:rPr>
          </w:r>
          <w:r w:rsidR="00921A9E" w:rsidRPr="00B611AF">
            <w:rPr>
              <w:rFonts w:ascii="Arial" w:hAnsi="Arial" w:cs="Arial"/>
              <w:noProof/>
            </w:rPr>
            <w:fldChar w:fldCharType="separate"/>
          </w:r>
          <w:r w:rsidRPr="00B611AF">
            <w:rPr>
              <w:rFonts w:ascii="Arial" w:hAnsi="Arial" w:cs="Arial"/>
              <w:noProof/>
            </w:rPr>
            <w:t>33</w:t>
          </w:r>
          <w:r w:rsidR="00921A9E" w:rsidRPr="00B611AF">
            <w:rPr>
              <w:rFonts w:ascii="Arial" w:hAnsi="Arial" w:cs="Arial"/>
              <w:noProof/>
            </w:rPr>
            <w:fldChar w:fldCharType="end"/>
          </w:r>
        </w:p>
        <w:p w:rsidR="00B611AF" w:rsidRPr="00B611AF" w:rsidRDefault="00B611AF">
          <w:pPr>
            <w:pStyle w:val="TOC3"/>
            <w:tabs>
              <w:tab w:val="left" w:pos="1920"/>
              <w:tab w:val="right" w:leader="dot" w:pos="9017"/>
            </w:tabs>
            <w:rPr>
              <w:rFonts w:ascii="Arial" w:eastAsiaTheme="minorEastAsia" w:hAnsi="Arial" w:cs="Arial"/>
              <w:i w:val="0"/>
              <w:noProof/>
            </w:rPr>
          </w:pPr>
          <w:r w:rsidRPr="00B611AF">
            <w:rPr>
              <w:rFonts w:ascii="Arial" w:hAnsi="Arial" w:cs="Arial"/>
              <w:noProof/>
              <w:lang w:val="en-GB"/>
            </w:rPr>
            <w:t>3.4.5</w:t>
          </w:r>
          <w:r w:rsidRPr="00B611AF">
            <w:rPr>
              <w:rFonts w:ascii="Arial" w:eastAsiaTheme="minorEastAsia" w:hAnsi="Arial" w:cs="Arial"/>
              <w:i w:val="0"/>
              <w:noProof/>
            </w:rPr>
            <w:tab/>
          </w:r>
          <w:r w:rsidRPr="00B611AF">
            <w:rPr>
              <w:rFonts w:ascii="Arial" w:hAnsi="Arial" w:cs="Arial"/>
              <w:noProof/>
              <w:lang w:val="en-GB"/>
            </w:rPr>
            <w:t>Hypothesis testing</w:t>
          </w:r>
          <w:r w:rsidRPr="00B611AF">
            <w:rPr>
              <w:rFonts w:ascii="Arial" w:hAnsi="Arial" w:cs="Arial"/>
              <w:noProof/>
            </w:rPr>
            <w:tab/>
          </w:r>
          <w:r w:rsidR="00921A9E" w:rsidRPr="00B611AF">
            <w:rPr>
              <w:rFonts w:ascii="Arial" w:hAnsi="Arial" w:cs="Arial"/>
              <w:noProof/>
            </w:rPr>
            <w:fldChar w:fldCharType="begin"/>
          </w:r>
          <w:r w:rsidRPr="00B611AF">
            <w:rPr>
              <w:rFonts w:ascii="Arial" w:hAnsi="Arial" w:cs="Arial"/>
              <w:noProof/>
            </w:rPr>
            <w:instrText xml:space="preserve"> PAGEREF _Toc16587856 \h </w:instrText>
          </w:r>
          <w:r w:rsidR="00921A9E" w:rsidRPr="00B611AF">
            <w:rPr>
              <w:rFonts w:ascii="Arial" w:hAnsi="Arial" w:cs="Arial"/>
              <w:noProof/>
            </w:rPr>
          </w:r>
          <w:r w:rsidR="00921A9E" w:rsidRPr="00B611AF">
            <w:rPr>
              <w:rFonts w:ascii="Arial" w:hAnsi="Arial" w:cs="Arial"/>
              <w:noProof/>
            </w:rPr>
            <w:fldChar w:fldCharType="separate"/>
          </w:r>
          <w:r w:rsidRPr="00B611AF">
            <w:rPr>
              <w:rFonts w:ascii="Arial" w:hAnsi="Arial" w:cs="Arial"/>
              <w:noProof/>
            </w:rPr>
            <w:t>33</w:t>
          </w:r>
          <w:r w:rsidR="00921A9E" w:rsidRPr="00B611AF">
            <w:rPr>
              <w:rFonts w:ascii="Arial" w:hAnsi="Arial" w:cs="Arial"/>
              <w:noProof/>
            </w:rPr>
            <w:fldChar w:fldCharType="end"/>
          </w:r>
        </w:p>
        <w:p w:rsidR="00B611AF" w:rsidRPr="00B611AF" w:rsidRDefault="00B611AF">
          <w:pPr>
            <w:pStyle w:val="TOC2"/>
            <w:tabs>
              <w:tab w:val="left" w:pos="1680"/>
              <w:tab w:val="right" w:leader="dot" w:pos="9017"/>
            </w:tabs>
            <w:rPr>
              <w:rFonts w:ascii="Arial" w:eastAsiaTheme="minorEastAsia" w:hAnsi="Arial" w:cs="Arial"/>
              <w:smallCaps w:val="0"/>
              <w:noProof/>
            </w:rPr>
          </w:pPr>
          <w:r w:rsidRPr="00B611AF">
            <w:rPr>
              <w:rFonts w:ascii="Arial" w:hAnsi="Arial" w:cs="Arial"/>
              <w:noProof/>
              <w:lang w:val="en-GB"/>
            </w:rPr>
            <w:t>3.5</w:t>
          </w:r>
          <w:r w:rsidRPr="00B611AF">
            <w:rPr>
              <w:rFonts w:ascii="Arial" w:eastAsiaTheme="minorEastAsia" w:hAnsi="Arial" w:cs="Arial"/>
              <w:smallCaps w:val="0"/>
              <w:noProof/>
            </w:rPr>
            <w:tab/>
          </w:r>
          <w:r w:rsidRPr="00B611AF">
            <w:rPr>
              <w:rFonts w:ascii="Arial" w:hAnsi="Arial" w:cs="Arial"/>
              <w:noProof/>
              <w:lang w:val="en-GB"/>
            </w:rPr>
            <w:t>Conclusion</w:t>
          </w:r>
          <w:r w:rsidRPr="00B611AF">
            <w:rPr>
              <w:rFonts w:ascii="Arial" w:hAnsi="Arial" w:cs="Arial"/>
              <w:noProof/>
            </w:rPr>
            <w:tab/>
          </w:r>
          <w:r w:rsidR="00921A9E" w:rsidRPr="00B611AF">
            <w:rPr>
              <w:rFonts w:ascii="Arial" w:hAnsi="Arial" w:cs="Arial"/>
              <w:noProof/>
            </w:rPr>
            <w:fldChar w:fldCharType="begin"/>
          </w:r>
          <w:r w:rsidRPr="00B611AF">
            <w:rPr>
              <w:rFonts w:ascii="Arial" w:hAnsi="Arial" w:cs="Arial"/>
              <w:noProof/>
            </w:rPr>
            <w:instrText xml:space="preserve"> PAGEREF _Toc16587857 \h </w:instrText>
          </w:r>
          <w:r w:rsidR="00921A9E" w:rsidRPr="00B611AF">
            <w:rPr>
              <w:rFonts w:ascii="Arial" w:hAnsi="Arial" w:cs="Arial"/>
              <w:noProof/>
            </w:rPr>
          </w:r>
          <w:r w:rsidR="00921A9E" w:rsidRPr="00B611AF">
            <w:rPr>
              <w:rFonts w:ascii="Arial" w:hAnsi="Arial" w:cs="Arial"/>
              <w:noProof/>
            </w:rPr>
            <w:fldChar w:fldCharType="separate"/>
          </w:r>
          <w:r w:rsidRPr="00B611AF">
            <w:rPr>
              <w:rFonts w:ascii="Arial" w:hAnsi="Arial" w:cs="Arial"/>
              <w:noProof/>
            </w:rPr>
            <w:t>36</w:t>
          </w:r>
          <w:r w:rsidR="00921A9E" w:rsidRPr="00B611AF">
            <w:rPr>
              <w:rFonts w:ascii="Arial" w:hAnsi="Arial" w:cs="Arial"/>
              <w:noProof/>
            </w:rPr>
            <w:fldChar w:fldCharType="end"/>
          </w:r>
        </w:p>
        <w:p w:rsidR="00B611AF" w:rsidRPr="00B611AF" w:rsidRDefault="00B611AF">
          <w:pPr>
            <w:pStyle w:val="TOC1"/>
            <w:tabs>
              <w:tab w:val="left" w:pos="1440"/>
              <w:tab w:val="right" w:leader="dot" w:pos="9017"/>
            </w:tabs>
            <w:rPr>
              <w:rFonts w:ascii="Arial" w:eastAsiaTheme="minorEastAsia" w:hAnsi="Arial" w:cs="Arial"/>
              <w:b w:val="0"/>
              <w:caps w:val="0"/>
              <w:noProof/>
              <w:sz w:val="22"/>
            </w:rPr>
          </w:pPr>
          <w:r w:rsidRPr="00B611AF">
            <w:rPr>
              <w:rFonts w:ascii="Arial" w:hAnsi="Arial" w:cs="Arial"/>
              <w:noProof/>
              <w:lang w:val="en-GB"/>
            </w:rPr>
            <w:t>4.0</w:t>
          </w:r>
          <w:r w:rsidRPr="00B611AF">
            <w:rPr>
              <w:rFonts w:ascii="Arial" w:eastAsiaTheme="minorEastAsia" w:hAnsi="Arial" w:cs="Arial"/>
              <w:b w:val="0"/>
              <w:caps w:val="0"/>
              <w:noProof/>
              <w:sz w:val="22"/>
            </w:rPr>
            <w:tab/>
          </w:r>
          <w:r w:rsidRPr="00B611AF">
            <w:rPr>
              <w:rFonts w:ascii="Arial" w:hAnsi="Arial" w:cs="Arial"/>
              <w:noProof/>
              <w:lang w:val="en-GB"/>
            </w:rPr>
            <w:t>Research Findings &amp; Analysis</w:t>
          </w:r>
          <w:r w:rsidRPr="00B611AF">
            <w:rPr>
              <w:rFonts w:ascii="Arial" w:hAnsi="Arial" w:cs="Arial"/>
              <w:noProof/>
            </w:rPr>
            <w:tab/>
          </w:r>
          <w:r w:rsidR="00921A9E" w:rsidRPr="00B611AF">
            <w:rPr>
              <w:rFonts w:ascii="Arial" w:hAnsi="Arial" w:cs="Arial"/>
              <w:noProof/>
            </w:rPr>
            <w:fldChar w:fldCharType="begin"/>
          </w:r>
          <w:r w:rsidRPr="00B611AF">
            <w:rPr>
              <w:rFonts w:ascii="Arial" w:hAnsi="Arial" w:cs="Arial"/>
              <w:noProof/>
            </w:rPr>
            <w:instrText xml:space="preserve"> PAGEREF _Toc16587858 \h </w:instrText>
          </w:r>
          <w:r w:rsidR="00921A9E" w:rsidRPr="00B611AF">
            <w:rPr>
              <w:rFonts w:ascii="Arial" w:hAnsi="Arial" w:cs="Arial"/>
              <w:noProof/>
            </w:rPr>
          </w:r>
          <w:r w:rsidR="00921A9E" w:rsidRPr="00B611AF">
            <w:rPr>
              <w:rFonts w:ascii="Arial" w:hAnsi="Arial" w:cs="Arial"/>
              <w:noProof/>
            </w:rPr>
            <w:fldChar w:fldCharType="separate"/>
          </w:r>
          <w:r w:rsidRPr="00B611AF">
            <w:rPr>
              <w:rFonts w:ascii="Arial" w:hAnsi="Arial" w:cs="Arial"/>
              <w:noProof/>
            </w:rPr>
            <w:t>37</w:t>
          </w:r>
          <w:r w:rsidR="00921A9E" w:rsidRPr="00B611AF">
            <w:rPr>
              <w:rFonts w:ascii="Arial" w:hAnsi="Arial" w:cs="Arial"/>
              <w:noProof/>
            </w:rPr>
            <w:fldChar w:fldCharType="end"/>
          </w:r>
        </w:p>
        <w:p w:rsidR="00B611AF" w:rsidRPr="00B611AF" w:rsidRDefault="00B611AF">
          <w:pPr>
            <w:pStyle w:val="TOC2"/>
            <w:tabs>
              <w:tab w:val="left" w:pos="1680"/>
              <w:tab w:val="right" w:leader="dot" w:pos="9017"/>
            </w:tabs>
            <w:rPr>
              <w:rFonts w:ascii="Arial" w:eastAsiaTheme="minorEastAsia" w:hAnsi="Arial" w:cs="Arial"/>
              <w:smallCaps w:val="0"/>
              <w:noProof/>
            </w:rPr>
          </w:pPr>
          <w:r w:rsidRPr="00B611AF">
            <w:rPr>
              <w:rFonts w:ascii="Arial" w:hAnsi="Arial" w:cs="Arial"/>
              <w:noProof/>
              <w:lang w:val="en-GB"/>
            </w:rPr>
            <w:t>4.1</w:t>
          </w:r>
          <w:r w:rsidRPr="00B611AF">
            <w:rPr>
              <w:rFonts w:ascii="Arial" w:eastAsiaTheme="minorEastAsia" w:hAnsi="Arial" w:cs="Arial"/>
              <w:smallCaps w:val="0"/>
              <w:noProof/>
            </w:rPr>
            <w:tab/>
          </w:r>
          <w:r w:rsidRPr="00B611AF">
            <w:rPr>
              <w:rFonts w:ascii="Arial" w:hAnsi="Arial" w:cs="Arial"/>
              <w:noProof/>
              <w:lang w:val="en-GB"/>
            </w:rPr>
            <w:t>Pilot test</w:t>
          </w:r>
          <w:r w:rsidRPr="00B611AF">
            <w:rPr>
              <w:rFonts w:ascii="Arial" w:hAnsi="Arial" w:cs="Arial"/>
              <w:noProof/>
            </w:rPr>
            <w:tab/>
          </w:r>
          <w:r w:rsidR="00921A9E" w:rsidRPr="00B611AF">
            <w:rPr>
              <w:rFonts w:ascii="Arial" w:hAnsi="Arial" w:cs="Arial"/>
              <w:noProof/>
            </w:rPr>
            <w:fldChar w:fldCharType="begin"/>
          </w:r>
          <w:r w:rsidRPr="00B611AF">
            <w:rPr>
              <w:rFonts w:ascii="Arial" w:hAnsi="Arial" w:cs="Arial"/>
              <w:noProof/>
            </w:rPr>
            <w:instrText xml:space="preserve"> PAGEREF _Toc16587859 \h </w:instrText>
          </w:r>
          <w:r w:rsidR="00921A9E" w:rsidRPr="00B611AF">
            <w:rPr>
              <w:rFonts w:ascii="Arial" w:hAnsi="Arial" w:cs="Arial"/>
              <w:noProof/>
            </w:rPr>
          </w:r>
          <w:r w:rsidR="00921A9E" w:rsidRPr="00B611AF">
            <w:rPr>
              <w:rFonts w:ascii="Arial" w:hAnsi="Arial" w:cs="Arial"/>
              <w:noProof/>
            </w:rPr>
            <w:fldChar w:fldCharType="separate"/>
          </w:r>
          <w:r w:rsidRPr="00B611AF">
            <w:rPr>
              <w:rFonts w:ascii="Arial" w:hAnsi="Arial" w:cs="Arial"/>
              <w:noProof/>
            </w:rPr>
            <w:t>37</w:t>
          </w:r>
          <w:r w:rsidR="00921A9E" w:rsidRPr="00B611AF">
            <w:rPr>
              <w:rFonts w:ascii="Arial" w:hAnsi="Arial" w:cs="Arial"/>
              <w:noProof/>
            </w:rPr>
            <w:fldChar w:fldCharType="end"/>
          </w:r>
        </w:p>
        <w:p w:rsidR="00B611AF" w:rsidRPr="00B611AF" w:rsidRDefault="00B611AF">
          <w:pPr>
            <w:pStyle w:val="TOC3"/>
            <w:tabs>
              <w:tab w:val="left" w:pos="1920"/>
              <w:tab w:val="right" w:leader="dot" w:pos="9017"/>
            </w:tabs>
            <w:rPr>
              <w:rFonts w:ascii="Arial" w:eastAsiaTheme="minorEastAsia" w:hAnsi="Arial" w:cs="Arial"/>
              <w:i w:val="0"/>
              <w:noProof/>
            </w:rPr>
          </w:pPr>
          <w:r w:rsidRPr="00B611AF">
            <w:rPr>
              <w:rFonts w:ascii="Arial" w:hAnsi="Arial" w:cs="Arial"/>
              <w:noProof/>
              <w:lang w:val="en-GB"/>
            </w:rPr>
            <w:t>4.1.1</w:t>
          </w:r>
          <w:r w:rsidRPr="00B611AF">
            <w:rPr>
              <w:rFonts w:ascii="Arial" w:eastAsiaTheme="minorEastAsia" w:hAnsi="Arial" w:cs="Arial"/>
              <w:i w:val="0"/>
              <w:noProof/>
            </w:rPr>
            <w:tab/>
          </w:r>
          <w:r w:rsidRPr="00B611AF">
            <w:rPr>
              <w:rFonts w:ascii="Arial" w:hAnsi="Arial" w:cs="Arial"/>
              <w:noProof/>
              <w:lang w:val="en-GB"/>
            </w:rPr>
            <w:t>Factor Analysis</w:t>
          </w:r>
          <w:r w:rsidRPr="00B611AF">
            <w:rPr>
              <w:rFonts w:ascii="Arial" w:hAnsi="Arial" w:cs="Arial"/>
              <w:noProof/>
            </w:rPr>
            <w:tab/>
          </w:r>
          <w:r w:rsidR="00921A9E" w:rsidRPr="00B611AF">
            <w:rPr>
              <w:rFonts w:ascii="Arial" w:hAnsi="Arial" w:cs="Arial"/>
              <w:noProof/>
            </w:rPr>
            <w:fldChar w:fldCharType="begin"/>
          </w:r>
          <w:r w:rsidRPr="00B611AF">
            <w:rPr>
              <w:rFonts w:ascii="Arial" w:hAnsi="Arial" w:cs="Arial"/>
              <w:noProof/>
            </w:rPr>
            <w:instrText xml:space="preserve"> PAGEREF _Toc16587860 \h </w:instrText>
          </w:r>
          <w:r w:rsidR="00921A9E" w:rsidRPr="00B611AF">
            <w:rPr>
              <w:rFonts w:ascii="Arial" w:hAnsi="Arial" w:cs="Arial"/>
              <w:noProof/>
            </w:rPr>
          </w:r>
          <w:r w:rsidR="00921A9E" w:rsidRPr="00B611AF">
            <w:rPr>
              <w:rFonts w:ascii="Arial" w:hAnsi="Arial" w:cs="Arial"/>
              <w:noProof/>
            </w:rPr>
            <w:fldChar w:fldCharType="separate"/>
          </w:r>
          <w:r w:rsidRPr="00B611AF">
            <w:rPr>
              <w:rFonts w:ascii="Arial" w:hAnsi="Arial" w:cs="Arial"/>
              <w:noProof/>
            </w:rPr>
            <w:t>37</w:t>
          </w:r>
          <w:r w:rsidR="00921A9E" w:rsidRPr="00B611AF">
            <w:rPr>
              <w:rFonts w:ascii="Arial" w:hAnsi="Arial" w:cs="Arial"/>
              <w:noProof/>
            </w:rPr>
            <w:fldChar w:fldCharType="end"/>
          </w:r>
        </w:p>
        <w:p w:rsidR="00B611AF" w:rsidRPr="00B611AF" w:rsidRDefault="00B611AF">
          <w:pPr>
            <w:pStyle w:val="TOC3"/>
            <w:tabs>
              <w:tab w:val="left" w:pos="1920"/>
              <w:tab w:val="right" w:leader="dot" w:pos="9017"/>
            </w:tabs>
            <w:rPr>
              <w:rFonts w:ascii="Arial" w:eastAsiaTheme="minorEastAsia" w:hAnsi="Arial" w:cs="Arial"/>
              <w:i w:val="0"/>
              <w:noProof/>
            </w:rPr>
          </w:pPr>
          <w:r w:rsidRPr="00B611AF">
            <w:rPr>
              <w:rFonts w:ascii="Arial" w:hAnsi="Arial" w:cs="Arial"/>
              <w:noProof/>
              <w:lang w:val="en-GB"/>
            </w:rPr>
            <w:t>4.1.2</w:t>
          </w:r>
          <w:r w:rsidRPr="00B611AF">
            <w:rPr>
              <w:rFonts w:ascii="Arial" w:eastAsiaTheme="minorEastAsia" w:hAnsi="Arial" w:cs="Arial"/>
              <w:i w:val="0"/>
              <w:noProof/>
            </w:rPr>
            <w:tab/>
          </w:r>
          <w:r w:rsidRPr="00B611AF">
            <w:rPr>
              <w:rFonts w:ascii="Arial" w:hAnsi="Arial" w:cs="Arial"/>
              <w:noProof/>
              <w:lang w:val="en-GB"/>
            </w:rPr>
            <w:t>Reliability Test</w:t>
          </w:r>
          <w:r w:rsidRPr="00B611AF">
            <w:rPr>
              <w:rFonts w:ascii="Arial" w:hAnsi="Arial" w:cs="Arial"/>
              <w:noProof/>
            </w:rPr>
            <w:tab/>
          </w:r>
          <w:r w:rsidR="00921A9E" w:rsidRPr="00B611AF">
            <w:rPr>
              <w:rFonts w:ascii="Arial" w:hAnsi="Arial" w:cs="Arial"/>
              <w:noProof/>
            </w:rPr>
            <w:fldChar w:fldCharType="begin"/>
          </w:r>
          <w:r w:rsidRPr="00B611AF">
            <w:rPr>
              <w:rFonts w:ascii="Arial" w:hAnsi="Arial" w:cs="Arial"/>
              <w:noProof/>
            </w:rPr>
            <w:instrText xml:space="preserve"> PAGEREF _Toc16587861 \h </w:instrText>
          </w:r>
          <w:r w:rsidR="00921A9E" w:rsidRPr="00B611AF">
            <w:rPr>
              <w:rFonts w:ascii="Arial" w:hAnsi="Arial" w:cs="Arial"/>
              <w:noProof/>
            </w:rPr>
          </w:r>
          <w:r w:rsidR="00921A9E" w:rsidRPr="00B611AF">
            <w:rPr>
              <w:rFonts w:ascii="Arial" w:hAnsi="Arial" w:cs="Arial"/>
              <w:noProof/>
            </w:rPr>
            <w:fldChar w:fldCharType="separate"/>
          </w:r>
          <w:r w:rsidRPr="00B611AF">
            <w:rPr>
              <w:rFonts w:ascii="Arial" w:hAnsi="Arial" w:cs="Arial"/>
              <w:noProof/>
            </w:rPr>
            <w:t>39</w:t>
          </w:r>
          <w:r w:rsidR="00921A9E" w:rsidRPr="00B611AF">
            <w:rPr>
              <w:rFonts w:ascii="Arial" w:hAnsi="Arial" w:cs="Arial"/>
              <w:noProof/>
            </w:rPr>
            <w:fldChar w:fldCharType="end"/>
          </w:r>
        </w:p>
        <w:p w:rsidR="00B611AF" w:rsidRPr="00B611AF" w:rsidRDefault="00B611AF">
          <w:pPr>
            <w:pStyle w:val="TOC2"/>
            <w:tabs>
              <w:tab w:val="left" w:pos="1680"/>
              <w:tab w:val="right" w:leader="dot" w:pos="9017"/>
            </w:tabs>
            <w:rPr>
              <w:rFonts w:ascii="Arial" w:eastAsiaTheme="minorEastAsia" w:hAnsi="Arial" w:cs="Arial"/>
              <w:smallCaps w:val="0"/>
              <w:noProof/>
            </w:rPr>
          </w:pPr>
          <w:r w:rsidRPr="00B611AF">
            <w:rPr>
              <w:rFonts w:ascii="Arial" w:hAnsi="Arial" w:cs="Arial"/>
              <w:noProof/>
              <w:lang w:val="en-GB"/>
            </w:rPr>
            <w:t>4.2</w:t>
          </w:r>
          <w:r w:rsidRPr="00B611AF">
            <w:rPr>
              <w:rFonts w:ascii="Arial" w:eastAsiaTheme="minorEastAsia" w:hAnsi="Arial" w:cs="Arial"/>
              <w:smallCaps w:val="0"/>
              <w:noProof/>
            </w:rPr>
            <w:tab/>
          </w:r>
          <w:r w:rsidRPr="00B611AF">
            <w:rPr>
              <w:rFonts w:ascii="Arial" w:hAnsi="Arial" w:cs="Arial"/>
              <w:noProof/>
              <w:lang w:val="en-GB"/>
            </w:rPr>
            <w:t>Frequency and Descriptive Analysis</w:t>
          </w:r>
          <w:r w:rsidRPr="00B611AF">
            <w:rPr>
              <w:rFonts w:ascii="Arial" w:hAnsi="Arial" w:cs="Arial"/>
              <w:noProof/>
            </w:rPr>
            <w:tab/>
          </w:r>
          <w:r w:rsidR="00921A9E" w:rsidRPr="00B611AF">
            <w:rPr>
              <w:rFonts w:ascii="Arial" w:hAnsi="Arial" w:cs="Arial"/>
              <w:noProof/>
            </w:rPr>
            <w:fldChar w:fldCharType="begin"/>
          </w:r>
          <w:r w:rsidRPr="00B611AF">
            <w:rPr>
              <w:rFonts w:ascii="Arial" w:hAnsi="Arial" w:cs="Arial"/>
              <w:noProof/>
            </w:rPr>
            <w:instrText xml:space="preserve"> PAGEREF _Toc16587862 \h </w:instrText>
          </w:r>
          <w:r w:rsidR="00921A9E" w:rsidRPr="00B611AF">
            <w:rPr>
              <w:rFonts w:ascii="Arial" w:hAnsi="Arial" w:cs="Arial"/>
              <w:noProof/>
            </w:rPr>
          </w:r>
          <w:r w:rsidR="00921A9E" w:rsidRPr="00B611AF">
            <w:rPr>
              <w:rFonts w:ascii="Arial" w:hAnsi="Arial" w:cs="Arial"/>
              <w:noProof/>
            </w:rPr>
            <w:fldChar w:fldCharType="separate"/>
          </w:r>
          <w:r w:rsidRPr="00B611AF">
            <w:rPr>
              <w:rFonts w:ascii="Arial" w:hAnsi="Arial" w:cs="Arial"/>
              <w:noProof/>
            </w:rPr>
            <w:t>40</w:t>
          </w:r>
          <w:r w:rsidR="00921A9E" w:rsidRPr="00B611AF">
            <w:rPr>
              <w:rFonts w:ascii="Arial" w:hAnsi="Arial" w:cs="Arial"/>
              <w:noProof/>
            </w:rPr>
            <w:fldChar w:fldCharType="end"/>
          </w:r>
        </w:p>
        <w:p w:rsidR="00B611AF" w:rsidRPr="00B611AF" w:rsidRDefault="00B611AF">
          <w:pPr>
            <w:pStyle w:val="TOC2"/>
            <w:tabs>
              <w:tab w:val="left" w:pos="1680"/>
              <w:tab w:val="right" w:leader="dot" w:pos="9017"/>
            </w:tabs>
            <w:rPr>
              <w:rFonts w:ascii="Arial" w:eastAsiaTheme="minorEastAsia" w:hAnsi="Arial" w:cs="Arial"/>
              <w:smallCaps w:val="0"/>
              <w:noProof/>
            </w:rPr>
          </w:pPr>
          <w:r w:rsidRPr="00B611AF">
            <w:rPr>
              <w:rFonts w:ascii="Arial" w:hAnsi="Arial" w:cs="Arial"/>
              <w:noProof/>
            </w:rPr>
            <w:t>4.3</w:t>
          </w:r>
          <w:r w:rsidRPr="00B611AF">
            <w:rPr>
              <w:rFonts w:ascii="Arial" w:eastAsiaTheme="minorEastAsia" w:hAnsi="Arial" w:cs="Arial"/>
              <w:smallCaps w:val="0"/>
              <w:noProof/>
            </w:rPr>
            <w:tab/>
          </w:r>
          <w:r w:rsidRPr="00B611AF">
            <w:rPr>
              <w:rFonts w:ascii="Arial" w:hAnsi="Arial" w:cs="Arial"/>
              <w:noProof/>
            </w:rPr>
            <w:t>Preliminary Data Analysis</w:t>
          </w:r>
          <w:r w:rsidRPr="00B611AF">
            <w:rPr>
              <w:rFonts w:ascii="Arial" w:hAnsi="Arial" w:cs="Arial"/>
              <w:noProof/>
            </w:rPr>
            <w:tab/>
          </w:r>
          <w:r w:rsidR="00921A9E" w:rsidRPr="00B611AF">
            <w:rPr>
              <w:rFonts w:ascii="Arial" w:hAnsi="Arial" w:cs="Arial"/>
              <w:noProof/>
            </w:rPr>
            <w:fldChar w:fldCharType="begin"/>
          </w:r>
          <w:r w:rsidRPr="00B611AF">
            <w:rPr>
              <w:rFonts w:ascii="Arial" w:hAnsi="Arial" w:cs="Arial"/>
              <w:noProof/>
            </w:rPr>
            <w:instrText xml:space="preserve"> PAGEREF _Toc16587863 \h </w:instrText>
          </w:r>
          <w:r w:rsidR="00921A9E" w:rsidRPr="00B611AF">
            <w:rPr>
              <w:rFonts w:ascii="Arial" w:hAnsi="Arial" w:cs="Arial"/>
              <w:noProof/>
            </w:rPr>
          </w:r>
          <w:r w:rsidR="00921A9E" w:rsidRPr="00B611AF">
            <w:rPr>
              <w:rFonts w:ascii="Arial" w:hAnsi="Arial" w:cs="Arial"/>
              <w:noProof/>
            </w:rPr>
            <w:fldChar w:fldCharType="separate"/>
          </w:r>
          <w:r w:rsidRPr="00B611AF">
            <w:rPr>
              <w:rFonts w:ascii="Arial" w:hAnsi="Arial" w:cs="Arial"/>
              <w:noProof/>
            </w:rPr>
            <w:t>44</w:t>
          </w:r>
          <w:r w:rsidR="00921A9E" w:rsidRPr="00B611AF">
            <w:rPr>
              <w:rFonts w:ascii="Arial" w:hAnsi="Arial" w:cs="Arial"/>
              <w:noProof/>
            </w:rPr>
            <w:fldChar w:fldCharType="end"/>
          </w:r>
        </w:p>
        <w:p w:rsidR="00B611AF" w:rsidRPr="00B611AF" w:rsidRDefault="00B611AF">
          <w:pPr>
            <w:pStyle w:val="TOC3"/>
            <w:tabs>
              <w:tab w:val="left" w:pos="1920"/>
              <w:tab w:val="right" w:leader="dot" w:pos="9017"/>
            </w:tabs>
            <w:rPr>
              <w:rFonts w:ascii="Arial" w:eastAsiaTheme="minorEastAsia" w:hAnsi="Arial" w:cs="Arial"/>
              <w:i w:val="0"/>
              <w:noProof/>
            </w:rPr>
          </w:pPr>
          <w:r w:rsidRPr="00B611AF">
            <w:rPr>
              <w:rFonts w:ascii="Arial" w:hAnsi="Arial" w:cs="Arial"/>
              <w:noProof/>
            </w:rPr>
            <w:t>4.3.1</w:t>
          </w:r>
          <w:r w:rsidRPr="00B611AF">
            <w:rPr>
              <w:rFonts w:ascii="Arial" w:eastAsiaTheme="minorEastAsia" w:hAnsi="Arial" w:cs="Arial"/>
              <w:i w:val="0"/>
              <w:noProof/>
            </w:rPr>
            <w:tab/>
          </w:r>
          <w:r w:rsidRPr="00B611AF">
            <w:rPr>
              <w:rFonts w:ascii="Arial" w:hAnsi="Arial" w:cs="Arial"/>
              <w:noProof/>
            </w:rPr>
            <w:t>Factor Analysis</w:t>
          </w:r>
          <w:r w:rsidRPr="00B611AF">
            <w:rPr>
              <w:rFonts w:ascii="Arial" w:hAnsi="Arial" w:cs="Arial"/>
              <w:noProof/>
            </w:rPr>
            <w:tab/>
          </w:r>
          <w:r w:rsidR="00921A9E" w:rsidRPr="00B611AF">
            <w:rPr>
              <w:rFonts w:ascii="Arial" w:hAnsi="Arial" w:cs="Arial"/>
              <w:noProof/>
            </w:rPr>
            <w:fldChar w:fldCharType="begin"/>
          </w:r>
          <w:r w:rsidRPr="00B611AF">
            <w:rPr>
              <w:rFonts w:ascii="Arial" w:hAnsi="Arial" w:cs="Arial"/>
              <w:noProof/>
            </w:rPr>
            <w:instrText xml:space="preserve"> PAGEREF _Toc16587864 \h </w:instrText>
          </w:r>
          <w:r w:rsidR="00921A9E" w:rsidRPr="00B611AF">
            <w:rPr>
              <w:rFonts w:ascii="Arial" w:hAnsi="Arial" w:cs="Arial"/>
              <w:noProof/>
            </w:rPr>
          </w:r>
          <w:r w:rsidR="00921A9E" w:rsidRPr="00B611AF">
            <w:rPr>
              <w:rFonts w:ascii="Arial" w:hAnsi="Arial" w:cs="Arial"/>
              <w:noProof/>
            </w:rPr>
            <w:fldChar w:fldCharType="separate"/>
          </w:r>
          <w:r w:rsidRPr="00B611AF">
            <w:rPr>
              <w:rFonts w:ascii="Arial" w:hAnsi="Arial" w:cs="Arial"/>
              <w:noProof/>
            </w:rPr>
            <w:t>44</w:t>
          </w:r>
          <w:r w:rsidR="00921A9E" w:rsidRPr="00B611AF">
            <w:rPr>
              <w:rFonts w:ascii="Arial" w:hAnsi="Arial" w:cs="Arial"/>
              <w:noProof/>
            </w:rPr>
            <w:fldChar w:fldCharType="end"/>
          </w:r>
        </w:p>
        <w:p w:rsidR="00B611AF" w:rsidRPr="00B611AF" w:rsidRDefault="00B611AF">
          <w:pPr>
            <w:pStyle w:val="TOC3"/>
            <w:tabs>
              <w:tab w:val="left" w:pos="1920"/>
              <w:tab w:val="right" w:leader="dot" w:pos="9017"/>
            </w:tabs>
            <w:rPr>
              <w:rFonts w:ascii="Arial" w:eastAsiaTheme="minorEastAsia" w:hAnsi="Arial" w:cs="Arial"/>
              <w:i w:val="0"/>
              <w:noProof/>
            </w:rPr>
          </w:pPr>
          <w:r w:rsidRPr="00B611AF">
            <w:rPr>
              <w:rFonts w:ascii="Arial" w:hAnsi="Arial" w:cs="Arial"/>
              <w:noProof/>
            </w:rPr>
            <w:t>4.3.2</w:t>
          </w:r>
          <w:r w:rsidRPr="00B611AF">
            <w:rPr>
              <w:rFonts w:ascii="Arial" w:eastAsiaTheme="minorEastAsia" w:hAnsi="Arial" w:cs="Arial"/>
              <w:i w:val="0"/>
              <w:noProof/>
            </w:rPr>
            <w:tab/>
          </w:r>
          <w:r w:rsidRPr="00B611AF">
            <w:rPr>
              <w:rFonts w:ascii="Arial" w:hAnsi="Arial" w:cs="Arial"/>
              <w:noProof/>
            </w:rPr>
            <w:t>Reliability Analysis</w:t>
          </w:r>
          <w:r w:rsidRPr="00B611AF">
            <w:rPr>
              <w:rFonts w:ascii="Arial" w:hAnsi="Arial" w:cs="Arial"/>
              <w:noProof/>
            </w:rPr>
            <w:tab/>
          </w:r>
          <w:r w:rsidR="00921A9E" w:rsidRPr="00B611AF">
            <w:rPr>
              <w:rFonts w:ascii="Arial" w:hAnsi="Arial" w:cs="Arial"/>
              <w:noProof/>
            </w:rPr>
            <w:fldChar w:fldCharType="begin"/>
          </w:r>
          <w:r w:rsidRPr="00B611AF">
            <w:rPr>
              <w:rFonts w:ascii="Arial" w:hAnsi="Arial" w:cs="Arial"/>
              <w:noProof/>
            </w:rPr>
            <w:instrText xml:space="preserve"> PAGEREF _Toc16587865 \h </w:instrText>
          </w:r>
          <w:r w:rsidR="00921A9E" w:rsidRPr="00B611AF">
            <w:rPr>
              <w:rFonts w:ascii="Arial" w:hAnsi="Arial" w:cs="Arial"/>
              <w:noProof/>
            </w:rPr>
          </w:r>
          <w:r w:rsidR="00921A9E" w:rsidRPr="00B611AF">
            <w:rPr>
              <w:rFonts w:ascii="Arial" w:hAnsi="Arial" w:cs="Arial"/>
              <w:noProof/>
            </w:rPr>
            <w:fldChar w:fldCharType="separate"/>
          </w:r>
          <w:r w:rsidRPr="00B611AF">
            <w:rPr>
              <w:rFonts w:ascii="Arial" w:hAnsi="Arial" w:cs="Arial"/>
              <w:noProof/>
            </w:rPr>
            <w:t>47</w:t>
          </w:r>
          <w:r w:rsidR="00921A9E" w:rsidRPr="00B611AF">
            <w:rPr>
              <w:rFonts w:ascii="Arial" w:hAnsi="Arial" w:cs="Arial"/>
              <w:noProof/>
            </w:rPr>
            <w:fldChar w:fldCharType="end"/>
          </w:r>
        </w:p>
        <w:p w:rsidR="00B611AF" w:rsidRPr="00B611AF" w:rsidRDefault="00B611AF">
          <w:pPr>
            <w:pStyle w:val="TOC2"/>
            <w:tabs>
              <w:tab w:val="left" w:pos="1680"/>
              <w:tab w:val="right" w:leader="dot" w:pos="9017"/>
            </w:tabs>
            <w:rPr>
              <w:rFonts w:ascii="Arial" w:eastAsiaTheme="minorEastAsia" w:hAnsi="Arial" w:cs="Arial"/>
              <w:smallCaps w:val="0"/>
              <w:noProof/>
            </w:rPr>
          </w:pPr>
          <w:r w:rsidRPr="00B611AF">
            <w:rPr>
              <w:rFonts w:ascii="Arial" w:hAnsi="Arial" w:cs="Arial"/>
              <w:noProof/>
              <w:lang w:val="en-GB"/>
            </w:rPr>
            <w:t>4.4</w:t>
          </w:r>
          <w:r w:rsidRPr="00B611AF">
            <w:rPr>
              <w:rFonts w:ascii="Arial" w:eastAsiaTheme="minorEastAsia" w:hAnsi="Arial" w:cs="Arial"/>
              <w:smallCaps w:val="0"/>
              <w:noProof/>
            </w:rPr>
            <w:tab/>
          </w:r>
          <w:r w:rsidRPr="00B611AF">
            <w:rPr>
              <w:rFonts w:ascii="Arial" w:hAnsi="Arial" w:cs="Arial"/>
              <w:noProof/>
              <w:lang w:val="en-GB"/>
            </w:rPr>
            <w:t>Pearson Correlation Analysis</w:t>
          </w:r>
          <w:r w:rsidRPr="00B611AF">
            <w:rPr>
              <w:rFonts w:ascii="Arial" w:hAnsi="Arial" w:cs="Arial"/>
              <w:noProof/>
            </w:rPr>
            <w:tab/>
          </w:r>
          <w:r w:rsidR="00921A9E" w:rsidRPr="00B611AF">
            <w:rPr>
              <w:rFonts w:ascii="Arial" w:hAnsi="Arial" w:cs="Arial"/>
              <w:noProof/>
            </w:rPr>
            <w:fldChar w:fldCharType="begin"/>
          </w:r>
          <w:r w:rsidRPr="00B611AF">
            <w:rPr>
              <w:rFonts w:ascii="Arial" w:hAnsi="Arial" w:cs="Arial"/>
              <w:noProof/>
            </w:rPr>
            <w:instrText xml:space="preserve"> PAGEREF _Toc16587866 \h </w:instrText>
          </w:r>
          <w:r w:rsidR="00921A9E" w:rsidRPr="00B611AF">
            <w:rPr>
              <w:rFonts w:ascii="Arial" w:hAnsi="Arial" w:cs="Arial"/>
              <w:noProof/>
            </w:rPr>
          </w:r>
          <w:r w:rsidR="00921A9E" w:rsidRPr="00B611AF">
            <w:rPr>
              <w:rFonts w:ascii="Arial" w:hAnsi="Arial" w:cs="Arial"/>
              <w:noProof/>
            </w:rPr>
            <w:fldChar w:fldCharType="separate"/>
          </w:r>
          <w:r w:rsidRPr="00B611AF">
            <w:rPr>
              <w:rFonts w:ascii="Arial" w:hAnsi="Arial" w:cs="Arial"/>
              <w:noProof/>
            </w:rPr>
            <w:t>47</w:t>
          </w:r>
          <w:r w:rsidR="00921A9E" w:rsidRPr="00B611AF">
            <w:rPr>
              <w:rFonts w:ascii="Arial" w:hAnsi="Arial" w:cs="Arial"/>
              <w:noProof/>
            </w:rPr>
            <w:fldChar w:fldCharType="end"/>
          </w:r>
        </w:p>
        <w:p w:rsidR="00B611AF" w:rsidRPr="00B611AF" w:rsidRDefault="00B611AF">
          <w:pPr>
            <w:pStyle w:val="TOC2"/>
            <w:tabs>
              <w:tab w:val="left" w:pos="1680"/>
              <w:tab w:val="right" w:leader="dot" w:pos="9017"/>
            </w:tabs>
            <w:rPr>
              <w:rFonts w:ascii="Arial" w:eastAsiaTheme="minorEastAsia" w:hAnsi="Arial" w:cs="Arial"/>
              <w:smallCaps w:val="0"/>
              <w:noProof/>
            </w:rPr>
          </w:pPr>
          <w:r w:rsidRPr="00B611AF">
            <w:rPr>
              <w:rFonts w:ascii="Arial" w:hAnsi="Arial" w:cs="Arial"/>
              <w:noProof/>
              <w:lang w:val="en-GB"/>
            </w:rPr>
            <w:t>4.5</w:t>
          </w:r>
          <w:r w:rsidRPr="00B611AF">
            <w:rPr>
              <w:rFonts w:ascii="Arial" w:eastAsiaTheme="minorEastAsia" w:hAnsi="Arial" w:cs="Arial"/>
              <w:smallCaps w:val="0"/>
              <w:noProof/>
            </w:rPr>
            <w:tab/>
          </w:r>
          <w:r w:rsidRPr="00B611AF">
            <w:rPr>
              <w:rFonts w:ascii="Arial" w:hAnsi="Arial" w:cs="Arial"/>
              <w:noProof/>
              <w:lang w:val="en-GB"/>
            </w:rPr>
            <w:t>Multiple Regression Analysis</w:t>
          </w:r>
          <w:r w:rsidRPr="00B611AF">
            <w:rPr>
              <w:rFonts w:ascii="Arial" w:hAnsi="Arial" w:cs="Arial"/>
              <w:noProof/>
            </w:rPr>
            <w:tab/>
          </w:r>
          <w:r w:rsidR="00921A9E" w:rsidRPr="00B611AF">
            <w:rPr>
              <w:rFonts w:ascii="Arial" w:hAnsi="Arial" w:cs="Arial"/>
              <w:noProof/>
            </w:rPr>
            <w:fldChar w:fldCharType="begin"/>
          </w:r>
          <w:r w:rsidRPr="00B611AF">
            <w:rPr>
              <w:rFonts w:ascii="Arial" w:hAnsi="Arial" w:cs="Arial"/>
              <w:noProof/>
            </w:rPr>
            <w:instrText xml:space="preserve"> PAGEREF _Toc16587867 \h </w:instrText>
          </w:r>
          <w:r w:rsidR="00921A9E" w:rsidRPr="00B611AF">
            <w:rPr>
              <w:rFonts w:ascii="Arial" w:hAnsi="Arial" w:cs="Arial"/>
              <w:noProof/>
            </w:rPr>
          </w:r>
          <w:r w:rsidR="00921A9E" w:rsidRPr="00B611AF">
            <w:rPr>
              <w:rFonts w:ascii="Arial" w:hAnsi="Arial" w:cs="Arial"/>
              <w:noProof/>
            </w:rPr>
            <w:fldChar w:fldCharType="separate"/>
          </w:r>
          <w:r w:rsidRPr="00B611AF">
            <w:rPr>
              <w:rFonts w:ascii="Arial" w:hAnsi="Arial" w:cs="Arial"/>
              <w:noProof/>
            </w:rPr>
            <w:t>48</w:t>
          </w:r>
          <w:r w:rsidR="00921A9E" w:rsidRPr="00B611AF">
            <w:rPr>
              <w:rFonts w:ascii="Arial" w:hAnsi="Arial" w:cs="Arial"/>
              <w:noProof/>
            </w:rPr>
            <w:fldChar w:fldCharType="end"/>
          </w:r>
        </w:p>
        <w:p w:rsidR="00B611AF" w:rsidRPr="00B611AF" w:rsidRDefault="00B611AF">
          <w:pPr>
            <w:pStyle w:val="TOC3"/>
            <w:tabs>
              <w:tab w:val="left" w:pos="1920"/>
              <w:tab w:val="right" w:leader="dot" w:pos="9017"/>
            </w:tabs>
            <w:rPr>
              <w:rFonts w:ascii="Arial" w:eastAsiaTheme="minorEastAsia" w:hAnsi="Arial" w:cs="Arial"/>
              <w:i w:val="0"/>
              <w:noProof/>
            </w:rPr>
          </w:pPr>
          <w:r w:rsidRPr="00B611AF">
            <w:rPr>
              <w:rFonts w:ascii="Arial" w:hAnsi="Arial" w:cs="Arial"/>
              <w:noProof/>
            </w:rPr>
            <w:t>4.5.1</w:t>
          </w:r>
          <w:r w:rsidRPr="00B611AF">
            <w:rPr>
              <w:rFonts w:ascii="Arial" w:eastAsiaTheme="minorEastAsia" w:hAnsi="Arial" w:cs="Arial"/>
              <w:i w:val="0"/>
              <w:noProof/>
            </w:rPr>
            <w:tab/>
          </w:r>
          <w:r w:rsidRPr="00B611AF">
            <w:rPr>
              <w:rFonts w:ascii="Arial" w:hAnsi="Arial" w:cs="Arial"/>
              <w:noProof/>
            </w:rPr>
            <w:t>Summary of ANOVA</w:t>
          </w:r>
          <w:r w:rsidRPr="00B611AF">
            <w:rPr>
              <w:rFonts w:ascii="Arial" w:hAnsi="Arial" w:cs="Arial"/>
              <w:noProof/>
            </w:rPr>
            <w:tab/>
          </w:r>
          <w:r w:rsidR="00921A9E" w:rsidRPr="00B611AF">
            <w:rPr>
              <w:rFonts w:ascii="Arial" w:hAnsi="Arial" w:cs="Arial"/>
              <w:noProof/>
            </w:rPr>
            <w:fldChar w:fldCharType="begin"/>
          </w:r>
          <w:r w:rsidRPr="00B611AF">
            <w:rPr>
              <w:rFonts w:ascii="Arial" w:hAnsi="Arial" w:cs="Arial"/>
              <w:noProof/>
            </w:rPr>
            <w:instrText xml:space="preserve"> PAGEREF _Toc16587868 \h </w:instrText>
          </w:r>
          <w:r w:rsidR="00921A9E" w:rsidRPr="00B611AF">
            <w:rPr>
              <w:rFonts w:ascii="Arial" w:hAnsi="Arial" w:cs="Arial"/>
              <w:noProof/>
            </w:rPr>
          </w:r>
          <w:r w:rsidR="00921A9E" w:rsidRPr="00B611AF">
            <w:rPr>
              <w:rFonts w:ascii="Arial" w:hAnsi="Arial" w:cs="Arial"/>
              <w:noProof/>
            </w:rPr>
            <w:fldChar w:fldCharType="separate"/>
          </w:r>
          <w:r w:rsidRPr="00B611AF">
            <w:rPr>
              <w:rFonts w:ascii="Arial" w:hAnsi="Arial" w:cs="Arial"/>
              <w:noProof/>
            </w:rPr>
            <w:t>50</w:t>
          </w:r>
          <w:r w:rsidR="00921A9E" w:rsidRPr="00B611AF">
            <w:rPr>
              <w:rFonts w:ascii="Arial" w:hAnsi="Arial" w:cs="Arial"/>
              <w:noProof/>
            </w:rPr>
            <w:fldChar w:fldCharType="end"/>
          </w:r>
        </w:p>
        <w:p w:rsidR="00B611AF" w:rsidRPr="00B611AF" w:rsidRDefault="00B611AF">
          <w:pPr>
            <w:pStyle w:val="TOC2"/>
            <w:tabs>
              <w:tab w:val="left" w:pos="1680"/>
              <w:tab w:val="right" w:leader="dot" w:pos="9017"/>
            </w:tabs>
            <w:rPr>
              <w:rFonts w:ascii="Arial" w:eastAsiaTheme="minorEastAsia" w:hAnsi="Arial" w:cs="Arial"/>
              <w:smallCaps w:val="0"/>
              <w:noProof/>
            </w:rPr>
          </w:pPr>
          <w:r w:rsidRPr="00B611AF">
            <w:rPr>
              <w:rFonts w:ascii="Arial" w:hAnsi="Arial" w:cs="Arial"/>
              <w:noProof/>
            </w:rPr>
            <w:t>4.6</w:t>
          </w:r>
          <w:r w:rsidRPr="00B611AF">
            <w:rPr>
              <w:rFonts w:ascii="Arial" w:eastAsiaTheme="minorEastAsia" w:hAnsi="Arial" w:cs="Arial"/>
              <w:smallCaps w:val="0"/>
              <w:noProof/>
            </w:rPr>
            <w:tab/>
          </w:r>
          <w:r w:rsidRPr="00B611AF">
            <w:rPr>
              <w:rFonts w:ascii="Arial" w:hAnsi="Arial" w:cs="Arial"/>
              <w:noProof/>
            </w:rPr>
            <w:t>Hypothesis Testing</w:t>
          </w:r>
          <w:r w:rsidRPr="00B611AF">
            <w:rPr>
              <w:rFonts w:ascii="Arial" w:hAnsi="Arial" w:cs="Arial"/>
              <w:noProof/>
            </w:rPr>
            <w:tab/>
          </w:r>
          <w:r w:rsidR="00921A9E" w:rsidRPr="00B611AF">
            <w:rPr>
              <w:rFonts w:ascii="Arial" w:hAnsi="Arial" w:cs="Arial"/>
              <w:noProof/>
            </w:rPr>
            <w:fldChar w:fldCharType="begin"/>
          </w:r>
          <w:r w:rsidRPr="00B611AF">
            <w:rPr>
              <w:rFonts w:ascii="Arial" w:hAnsi="Arial" w:cs="Arial"/>
              <w:noProof/>
            </w:rPr>
            <w:instrText xml:space="preserve"> PAGEREF _Toc16587869 \h </w:instrText>
          </w:r>
          <w:r w:rsidR="00921A9E" w:rsidRPr="00B611AF">
            <w:rPr>
              <w:rFonts w:ascii="Arial" w:hAnsi="Arial" w:cs="Arial"/>
              <w:noProof/>
            </w:rPr>
          </w:r>
          <w:r w:rsidR="00921A9E" w:rsidRPr="00B611AF">
            <w:rPr>
              <w:rFonts w:ascii="Arial" w:hAnsi="Arial" w:cs="Arial"/>
              <w:noProof/>
            </w:rPr>
            <w:fldChar w:fldCharType="separate"/>
          </w:r>
          <w:r w:rsidRPr="00B611AF">
            <w:rPr>
              <w:rFonts w:ascii="Arial" w:hAnsi="Arial" w:cs="Arial"/>
              <w:noProof/>
            </w:rPr>
            <w:t>50</w:t>
          </w:r>
          <w:r w:rsidR="00921A9E" w:rsidRPr="00B611AF">
            <w:rPr>
              <w:rFonts w:ascii="Arial" w:hAnsi="Arial" w:cs="Arial"/>
              <w:noProof/>
            </w:rPr>
            <w:fldChar w:fldCharType="end"/>
          </w:r>
        </w:p>
        <w:p w:rsidR="00B611AF" w:rsidRPr="00B611AF" w:rsidRDefault="00B611AF">
          <w:pPr>
            <w:pStyle w:val="TOC2"/>
            <w:tabs>
              <w:tab w:val="left" w:pos="1680"/>
              <w:tab w:val="right" w:leader="dot" w:pos="9017"/>
            </w:tabs>
            <w:rPr>
              <w:rFonts w:ascii="Arial" w:eastAsiaTheme="minorEastAsia" w:hAnsi="Arial" w:cs="Arial"/>
              <w:smallCaps w:val="0"/>
              <w:noProof/>
            </w:rPr>
          </w:pPr>
          <w:r w:rsidRPr="00B611AF">
            <w:rPr>
              <w:rFonts w:ascii="Arial" w:hAnsi="Arial" w:cs="Arial"/>
              <w:noProof/>
              <w:lang w:val="en-GB"/>
            </w:rPr>
            <w:t>4.7</w:t>
          </w:r>
          <w:r w:rsidRPr="00B611AF">
            <w:rPr>
              <w:rFonts w:ascii="Arial" w:eastAsiaTheme="minorEastAsia" w:hAnsi="Arial" w:cs="Arial"/>
              <w:smallCaps w:val="0"/>
              <w:noProof/>
            </w:rPr>
            <w:tab/>
          </w:r>
          <w:r w:rsidRPr="00B611AF">
            <w:rPr>
              <w:rFonts w:ascii="Arial" w:hAnsi="Arial" w:cs="Arial"/>
              <w:noProof/>
              <w:lang w:val="en-GB"/>
            </w:rPr>
            <w:t>Summary of Findings</w:t>
          </w:r>
          <w:r w:rsidRPr="00B611AF">
            <w:rPr>
              <w:rFonts w:ascii="Arial" w:hAnsi="Arial" w:cs="Arial"/>
              <w:noProof/>
            </w:rPr>
            <w:tab/>
          </w:r>
          <w:r w:rsidR="00921A9E" w:rsidRPr="00B611AF">
            <w:rPr>
              <w:rFonts w:ascii="Arial" w:hAnsi="Arial" w:cs="Arial"/>
              <w:noProof/>
            </w:rPr>
            <w:fldChar w:fldCharType="begin"/>
          </w:r>
          <w:r w:rsidRPr="00B611AF">
            <w:rPr>
              <w:rFonts w:ascii="Arial" w:hAnsi="Arial" w:cs="Arial"/>
              <w:noProof/>
            </w:rPr>
            <w:instrText xml:space="preserve"> PAGEREF _Toc16587870 \h </w:instrText>
          </w:r>
          <w:r w:rsidR="00921A9E" w:rsidRPr="00B611AF">
            <w:rPr>
              <w:rFonts w:ascii="Arial" w:hAnsi="Arial" w:cs="Arial"/>
              <w:noProof/>
            </w:rPr>
          </w:r>
          <w:r w:rsidR="00921A9E" w:rsidRPr="00B611AF">
            <w:rPr>
              <w:rFonts w:ascii="Arial" w:hAnsi="Arial" w:cs="Arial"/>
              <w:noProof/>
            </w:rPr>
            <w:fldChar w:fldCharType="separate"/>
          </w:r>
          <w:r w:rsidRPr="00B611AF">
            <w:rPr>
              <w:rFonts w:ascii="Arial" w:hAnsi="Arial" w:cs="Arial"/>
              <w:noProof/>
            </w:rPr>
            <w:t>53</w:t>
          </w:r>
          <w:r w:rsidR="00921A9E" w:rsidRPr="00B611AF">
            <w:rPr>
              <w:rFonts w:ascii="Arial" w:hAnsi="Arial" w:cs="Arial"/>
              <w:noProof/>
            </w:rPr>
            <w:fldChar w:fldCharType="end"/>
          </w:r>
        </w:p>
        <w:p w:rsidR="00B611AF" w:rsidRPr="00B611AF" w:rsidRDefault="00B611AF">
          <w:pPr>
            <w:pStyle w:val="TOC2"/>
            <w:tabs>
              <w:tab w:val="left" w:pos="1680"/>
              <w:tab w:val="right" w:leader="dot" w:pos="9017"/>
            </w:tabs>
            <w:rPr>
              <w:rFonts w:ascii="Arial" w:eastAsiaTheme="minorEastAsia" w:hAnsi="Arial" w:cs="Arial"/>
              <w:smallCaps w:val="0"/>
              <w:noProof/>
            </w:rPr>
          </w:pPr>
          <w:r w:rsidRPr="00B611AF">
            <w:rPr>
              <w:rFonts w:ascii="Arial" w:hAnsi="Arial" w:cs="Arial"/>
              <w:noProof/>
              <w:lang w:val="en-GB"/>
            </w:rPr>
            <w:t>4.8</w:t>
          </w:r>
          <w:r w:rsidRPr="00B611AF">
            <w:rPr>
              <w:rFonts w:ascii="Arial" w:eastAsiaTheme="minorEastAsia" w:hAnsi="Arial" w:cs="Arial"/>
              <w:smallCaps w:val="0"/>
              <w:noProof/>
            </w:rPr>
            <w:tab/>
          </w:r>
          <w:r w:rsidRPr="00B611AF">
            <w:rPr>
              <w:rFonts w:ascii="Arial" w:hAnsi="Arial" w:cs="Arial"/>
              <w:noProof/>
              <w:lang w:val="en-GB"/>
            </w:rPr>
            <w:t>Conclusion</w:t>
          </w:r>
          <w:r w:rsidRPr="00B611AF">
            <w:rPr>
              <w:rFonts w:ascii="Arial" w:hAnsi="Arial" w:cs="Arial"/>
              <w:noProof/>
            </w:rPr>
            <w:tab/>
          </w:r>
          <w:r w:rsidR="00921A9E" w:rsidRPr="00B611AF">
            <w:rPr>
              <w:rFonts w:ascii="Arial" w:hAnsi="Arial" w:cs="Arial"/>
              <w:noProof/>
            </w:rPr>
            <w:fldChar w:fldCharType="begin"/>
          </w:r>
          <w:r w:rsidRPr="00B611AF">
            <w:rPr>
              <w:rFonts w:ascii="Arial" w:hAnsi="Arial" w:cs="Arial"/>
              <w:noProof/>
            </w:rPr>
            <w:instrText xml:space="preserve"> PAGEREF _Toc16587871 \h </w:instrText>
          </w:r>
          <w:r w:rsidR="00921A9E" w:rsidRPr="00B611AF">
            <w:rPr>
              <w:rFonts w:ascii="Arial" w:hAnsi="Arial" w:cs="Arial"/>
              <w:noProof/>
            </w:rPr>
          </w:r>
          <w:r w:rsidR="00921A9E" w:rsidRPr="00B611AF">
            <w:rPr>
              <w:rFonts w:ascii="Arial" w:hAnsi="Arial" w:cs="Arial"/>
              <w:noProof/>
            </w:rPr>
            <w:fldChar w:fldCharType="separate"/>
          </w:r>
          <w:r w:rsidRPr="00B611AF">
            <w:rPr>
              <w:rFonts w:ascii="Arial" w:hAnsi="Arial" w:cs="Arial"/>
              <w:noProof/>
            </w:rPr>
            <w:t>54</w:t>
          </w:r>
          <w:r w:rsidR="00921A9E" w:rsidRPr="00B611AF">
            <w:rPr>
              <w:rFonts w:ascii="Arial" w:hAnsi="Arial" w:cs="Arial"/>
              <w:noProof/>
            </w:rPr>
            <w:fldChar w:fldCharType="end"/>
          </w:r>
        </w:p>
        <w:p w:rsidR="00B611AF" w:rsidRPr="00B611AF" w:rsidRDefault="00B611AF">
          <w:pPr>
            <w:pStyle w:val="TOC1"/>
            <w:tabs>
              <w:tab w:val="left" w:pos="1440"/>
              <w:tab w:val="right" w:leader="dot" w:pos="9017"/>
            </w:tabs>
            <w:rPr>
              <w:rFonts w:ascii="Arial" w:eastAsiaTheme="minorEastAsia" w:hAnsi="Arial" w:cs="Arial"/>
              <w:b w:val="0"/>
              <w:caps w:val="0"/>
              <w:noProof/>
              <w:sz w:val="22"/>
            </w:rPr>
          </w:pPr>
          <w:r w:rsidRPr="00B611AF">
            <w:rPr>
              <w:rFonts w:ascii="Arial" w:hAnsi="Arial" w:cs="Arial"/>
              <w:noProof/>
              <w:lang w:val="en-GB"/>
            </w:rPr>
            <w:t>5.0</w:t>
          </w:r>
          <w:r w:rsidRPr="00B611AF">
            <w:rPr>
              <w:rFonts w:ascii="Arial" w:eastAsiaTheme="minorEastAsia" w:hAnsi="Arial" w:cs="Arial"/>
              <w:b w:val="0"/>
              <w:caps w:val="0"/>
              <w:noProof/>
              <w:sz w:val="22"/>
            </w:rPr>
            <w:tab/>
          </w:r>
          <w:r w:rsidRPr="00B611AF">
            <w:rPr>
              <w:rFonts w:ascii="Arial" w:hAnsi="Arial" w:cs="Arial"/>
              <w:noProof/>
              <w:lang w:val="en-GB"/>
            </w:rPr>
            <w:t>Conclusion and Recommendations</w:t>
          </w:r>
          <w:r w:rsidRPr="00B611AF">
            <w:rPr>
              <w:rFonts w:ascii="Arial" w:hAnsi="Arial" w:cs="Arial"/>
              <w:noProof/>
            </w:rPr>
            <w:tab/>
          </w:r>
          <w:r w:rsidR="00921A9E" w:rsidRPr="00B611AF">
            <w:rPr>
              <w:rFonts w:ascii="Arial" w:hAnsi="Arial" w:cs="Arial"/>
              <w:noProof/>
            </w:rPr>
            <w:fldChar w:fldCharType="begin"/>
          </w:r>
          <w:r w:rsidRPr="00B611AF">
            <w:rPr>
              <w:rFonts w:ascii="Arial" w:hAnsi="Arial" w:cs="Arial"/>
              <w:noProof/>
            </w:rPr>
            <w:instrText xml:space="preserve"> PAGEREF _Toc16587872 \h </w:instrText>
          </w:r>
          <w:r w:rsidR="00921A9E" w:rsidRPr="00B611AF">
            <w:rPr>
              <w:rFonts w:ascii="Arial" w:hAnsi="Arial" w:cs="Arial"/>
              <w:noProof/>
            </w:rPr>
          </w:r>
          <w:r w:rsidR="00921A9E" w:rsidRPr="00B611AF">
            <w:rPr>
              <w:rFonts w:ascii="Arial" w:hAnsi="Arial" w:cs="Arial"/>
              <w:noProof/>
            </w:rPr>
            <w:fldChar w:fldCharType="separate"/>
          </w:r>
          <w:r w:rsidRPr="00B611AF">
            <w:rPr>
              <w:rFonts w:ascii="Arial" w:hAnsi="Arial" w:cs="Arial"/>
              <w:noProof/>
            </w:rPr>
            <w:t>55</w:t>
          </w:r>
          <w:r w:rsidR="00921A9E" w:rsidRPr="00B611AF">
            <w:rPr>
              <w:rFonts w:ascii="Arial" w:hAnsi="Arial" w:cs="Arial"/>
              <w:noProof/>
            </w:rPr>
            <w:fldChar w:fldCharType="end"/>
          </w:r>
        </w:p>
        <w:p w:rsidR="00B611AF" w:rsidRPr="00B611AF" w:rsidRDefault="00B611AF">
          <w:pPr>
            <w:pStyle w:val="TOC2"/>
            <w:tabs>
              <w:tab w:val="left" w:pos="1680"/>
              <w:tab w:val="right" w:leader="dot" w:pos="9017"/>
            </w:tabs>
            <w:rPr>
              <w:rFonts w:ascii="Arial" w:eastAsiaTheme="minorEastAsia" w:hAnsi="Arial" w:cs="Arial"/>
              <w:smallCaps w:val="0"/>
              <w:noProof/>
            </w:rPr>
          </w:pPr>
          <w:r w:rsidRPr="00B611AF">
            <w:rPr>
              <w:rFonts w:ascii="Arial" w:hAnsi="Arial" w:cs="Arial"/>
              <w:noProof/>
              <w:lang w:val="en-GB"/>
            </w:rPr>
            <w:t>5.1</w:t>
          </w:r>
          <w:r w:rsidRPr="00B611AF">
            <w:rPr>
              <w:rFonts w:ascii="Arial" w:eastAsiaTheme="minorEastAsia" w:hAnsi="Arial" w:cs="Arial"/>
              <w:smallCaps w:val="0"/>
              <w:noProof/>
            </w:rPr>
            <w:tab/>
          </w:r>
          <w:r w:rsidRPr="00B611AF">
            <w:rPr>
              <w:rFonts w:ascii="Arial" w:hAnsi="Arial" w:cs="Arial"/>
              <w:noProof/>
              <w:lang w:val="en-GB"/>
            </w:rPr>
            <w:t>Discussion of findings and recommendation</w:t>
          </w:r>
          <w:r w:rsidRPr="00B611AF">
            <w:rPr>
              <w:rFonts w:ascii="Arial" w:hAnsi="Arial" w:cs="Arial"/>
              <w:noProof/>
            </w:rPr>
            <w:tab/>
          </w:r>
          <w:r w:rsidR="00921A9E" w:rsidRPr="00B611AF">
            <w:rPr>
              <w:rFonts w:ascii="Arial" w:hAnsi="Arial" w:cs="Arial"/>
              <w:noProof/>
            </w:rPr>
            <w:fldChar w:fldCharType="begin"/>
          </w:r>
          <w:r w:rsidRPr="00B611AF">
            <w:rPr>
              <w:rFonts w:ascii="Arial" w:hAnsi="Arial" w:cs="Arial"/>
              <w:noProof/>
            </w:rPr>
            <w:instrText xml:space="preserve"> PAGEREF _Toc16587873 \h </w:instrText>
          </w:r>
          <w:r w:rsidR="00921A9E" w:rsidRPr="00B611AF">
            <w:rPr>
              <w:rFonts w:ascii="Arial" w:hAnsi="Arial" w:cs="Arial"/>
              <w:noProof/>
            </w:rPr>
          </w:r>
          <w:r w:rsidR="00921A9E" w:rsidRPr="00B611AF">
            <w:rPr>
              <w:rFonts w:ascii="Arial" w:hAnsi="Arial" w:cs="Arial"/>
              <w:noProof/>
            </w:rPr>
            <w:fldChar w:fldCharType="separate"/>
          </w:r>
          <w:r w:rsidRPr="00B611AF">
            <w:rPr>
              <w:rFonts w:ascii="Arial" w:hAnsi="Arial" w:cs="Arial"/>
              <w:noProof/>
            </w:rPr>
            <w:t>55</w:t>
          </w:r>
          <w:r w:rsidR="00921A9E" w:rsidRPr="00B611AF">
            <w:rPr>
              <w:rFonts w:ascii="Arial" w:hAnsi="Arial" w:cs="Arial"/>
              <w:noProof/>
            </w:rPr>
            <w:fldChar w:fldCharType="end"/>
          </w:r>
        </w:p>
        <w:p w:rsidR="00B611AF" w:rsidRPr="00B611AF" w:rsidRDefault="00B611AF">
          <w:pPr>
            <w:pStyle w:val="TOC2"/>
            <w:tabs>
              <w:tab w:val="left" w:pos="1680"/>
              <w:tab w:val="right" w:leader="dot" w:pos="9017"/>
            </w:tabs>
            <w:rPr>
              <w:rFonts w:ascii="Arial" w:eastAsiaTheme="minorEastAsia" w:hAnsi="Arial" w:cs="Arial"/>
              <w:smallCaps w:val="0"/>
              <w:noProof/>
            </w:rPr>
          </w:pPr>
          <w:r w:rsidRPr="00B611AF">
            <w:rPr>
              <w:rFonts w:ascii="Arial" w:hAnsi="Arial" w:cs="Arial"/>
              <w:noProof/>
              <w:lang w:val="en-GB"/>
            </w:rPr>
            <w:t>5.2</w:t>
          </w:r>
          <w:r w:rsidRPr="00B611AF">
            <w:rPr>
              <w:rFonts w:ascii="Arial" w:eastAsiaTheme="minorEastAsia" w:hAnsi="Arial" w:cs="Arial"/>
              <w:smallCaps w:val="0"/>
              <w:noProof/>
            </w:rPr>
            <w:tab/>
          </w:r>
          <w:r w:rsidRPr="00B611AF">
            <w:rPr>
              <w:rFonts w:ascii="Arial" w:hAnsi="Arial" w:cs="Arial"/>
              <w:noProof/>
              <w:lang w:val="en-GB"/>
            </w:rPr>
            <w:t>Contributions</w:t>
          </w:r>
          <w:r w:rsidRPr="00B611AF">
            <w:rPr>
              <w:rFonts w:ascii="Arial" w:hAnsi="Arial" w:cs="Arial"/>
              <w:noProof/>
            </w:rPr>
            <w:tab/>
          </w:r>
          <w:r w:rsidR="00921A9E" w:rsidRPr="00B611AF">
            <w:rPr>
              <w:rFonts w:ascii="Arial" w:hAnsi="Arial" w:cs="Arial"/>
              <w:noProof/>
            </w:rPr>
            <w:fldChar w:fldCharType="begin"/>
          </w:r>
          <w:r w:rsidRPr="00B611AF">
            <w:rPr>
              <w:rFonts w:ascii="Arial" w:hAnsi="Arial" w:cs="Arial"/>
              <w:noProof/>
            </w:rPr>
            <w:instrText xml:space="preserve"> PAGEREF _Toc16587874 \h </w:instrText>
          </w:r>
          <w:r w:rsidR="00921A9E" w:rsidRPr="00B611AF">
            <w:rPr>
              <w:rFonts w:ascii="Arial" w:hAnsi="Arial" w:cs="Arial"/>
              <w:noProof/>
            </w:rPr>
          </w:r>
          <w:r w:rsidR="00921A9E" w:rsidRPr="00B611AF">
            <w:rPr>
              <w:rFonts w:ascii="Arial" w:hAnsi="Arial" w:cs="Arial"/>
              <w:noProof/>
            </w:rPr>
            <w:fldChar w:fldCharType="separate"/>
          </w:r>
          <w:r w:rsidRPr="00B611AF">
            <w:rPr>
              <w:rFonts w:ascii="Arial" w:hAnsi="Arial" w:cs="Arial"/>
              <w:noProof/>
            </w:rPr>
            <w:t>57</w:t>
          </w:r>
          <w:r w:rsidR="00921A9E" w:rsidRPr="00B611AF">
            <w:rPr>
              <w:rFonts w:ascii="Arial" w:hAnsi="Arial" w:cs="Arial"/>
              <w:noProof/>
            </w:rPr>
            <w:fldChar w:fldCharType="end"/>
          </w:r>
        </w:p>
        <w:p w:rsidR="00B611AF" w:rsidRPr="00B611AF" w:rsidRDefault="00B611AF">
          <w:pPr>
            <w:pStyle w:val="TOC2"/>
            <w:tabs>
              <w:tab w:val="left" w:pos="1680"/>
              <w:tab w:val="right" w:leader="dot" w:pos="9017"/>
            </w:tabs>
            <w:rPr>
              <w:rFonts w:ascii="Arial" w:eastAsiaTheme="minorEastAsia" w:hAnsi="Arial" w:cs="Arial"/>
              <w:smallCaps w:val="0"/>
              <w:noProof/>
            </w:rPr>
          </w:pPr>
          <w:r w:rsidRPr="00B611AF">
            <w:rPr>
              <w:rFonts w:ascii="Arial" w:hAnsi="Arial" w:cs="Arial"/>
              <w:noProof/>
            </w:rPr>
            <w:t>5.3</w:t>
          </w:r>
          <w:r w:rsidRPr="00B611AF">
            <w:rPr>
              <w:rFonts w:ascii="Arial" w:eastAsiaTheme="minorEastAsia" w:hAnsi="Arial" w:cs="Arial"/>
              <w:smallCaps w:val="0"/>
              <w:noProof/>
            </w:rPr>
            <w:tab/>
          </w:r>
          <w:r w:rsidRPr="00B611AF">
            <w:rPr>
              <w:rFonts w:ascii="Arial" w:hAnsi="Arial" w:cs="Arial"/>
              <w:noProof/>
            </w:rPr>
            <w:t>Contributions to literature</w:t>
          </w:r>
          <w:r w:rsidRPr="00B611AF">
            <w:rPr>
              <w:rFonts w:ascii="Arial" w:hAnsi="Arial" w:cs="Arial"/>
              <w:noProof/>
            </w:rPr>
            <w:tab/>
          </w:r>
          <w:r w:rsidR="00921A9E" w:rsidRPr="00B611AF">
            <w:rPr>
              <w:rFonts w:ascii="Arial" w:hAnsi="Arial" w:cs="Arial"/>
              <w:noProof/>
            </w:rPr>
            <w:fldChar w:fldCharType="begin"/>
          </w:r>
          <w:r w:rsidRPr="00B611AF">
            <w:rPr>
              <w:rFonts w:ascii="Arial" w:hAnsi="Arial" w:cs="Arial"/>
              <w:noProof/>
            </w:rPr>
            <w:instrText xml:space="preserve"> PAGEREF _Toc16587875 \h </w:instrText>
          </w:r>
          <w:r w:rsidR="00921A9E" w:rsidRPr="00B611AF">
            <w:rPr>
              <w:rFonts w:ascii="Arial" w:hAnsi="Arial" w:cs="Arial"/>
              <w:noProof/>
            </w:rPr>
          </w:r>
          <w:r w:rsidR="00921A9E" w:rsidRPr="00B611AF">
            <w:rPr>
              <w:rFonts w:ascii="Arial" w:hAnsi="Arial" w:cs="Arial"/>
              <w:noProof/>
            </w:rPr>
            <w:fldChar w:fldCharType="separate"/>
          </w:r>
          <w:r w:rsidRPr="00B611AF">
            <w:rPr>
              <w:rFonts w:ascii="Arial" w:hAnsi="Arial" w:cs="Arial"/>
              <w:noProof/>
            </w:rPr>
            <w:t>57</w:t>
          </w:r>
          <w:r w:rsidR="00921A9E" w:rsidRPr="00B611AF">
            <w:rPr>
              <w:rFonts w:ascii="Arial" w:hAnsi="Arial" w:cs="Arial"/>
              <w:noProof/>
            </w:rPr>
            <w:fldChar w:fldCharType="end"/>
          </w:r>
        </w:p>
        <w:p w:rsidR="00B611AF" w:rsidRPr="00B611AF" w:rsidRDefault="00B611AF">
          <w:pPr>
            <w:pStyle w:val="TOC2"/>
            <w:tabs>
              <w:tab w:val="left" w:pos="1680"/>
              <w:tab w:val="right" w:leader="dot" w:pos="9017"/>
            </w:tabs>
            <w:rPr>
              <w:rFonts w:ascii="Arial" w:eastAsiaTheme="minorEastAsia" w:hAnsi="Arial" w:cs="Arial"/>
              <w:smallCaps w:val="0"/>
              <w:noProof/>
            </w:rPr>
          </w:pPr>
          <w:r w:rsidRPr="00B611AF">
            <w:rPr>
              <w:rFonts w:ascii="Arial" w:hAnsi="Arial" w:cs="Arial"/>
              <w:noProof/>
            </w:rPr>
            <w:t>5.4</w:t>
          </w:r>
          <w:r w:rsidRPr="00B611AF">
            <w:rPr>
              <w:rFonts w:ascii="Arial" w:eastAsiaTheme="minorEastAsia" w:hAnsi="Arial" w:cs="Arial"/>
              <w:smallCaps w:val="0"/>
              <w:noProof/>
            </w:rPr>
            <w:tab/>
          </w:r>
          <w:r w:rsidRPr="00B611AF">
            <w:rPr>
              <w:rFonts w:ascii="Arial" w:hAnsi="Arial" w:cs="Arial"/>
              <w:noProof/>
            </w:rPr>
            <w:t>Contribution to Industry</w:t>
          </w:r>
          <w:r w:rsidRPr="00B611AF">
            <w:rPr>
              <w:rFonts w:ascii="Arial" w:hAnsi="Arial" w:cs="Arial"/>
              <w:noProof/>
            </w:rPr>
            <w:tab/>
          </w:r>
          <w:r w:rsidR="00921A9E" w:rsidRPr="00B611AF">
            <w:rPr>
              <w:rFonts w:ascii="Arial" w:hAnsi="Arial" w:cs="Arial"/>
              <w:noProof/>
            </w:rPr>
            <w:fldChar w:fldCharType="begin"/>
          </w:r>
          <w:r w:rsidRPr="00B611AF">
            <w:rPr>
              <w:rFonts w:ascii="Arial" w:hAnsi="Arial" w:cs="Arial"/>
              <w:noProof/>
            </w:rPr>
            <w:instrText xml:space="preserve"> PAGEREF _Toc16587876 \h </w:instrText>
          </w:r>
          <w:r w:rsidR="00921A9E" w:rsidRPr="00B611AF">
            <w:rPr>
              <w:rFonts w:ascii="Arial" w:hAnsi="Arial" w:cs="Arial"/>
              <w:noProof/>
            </w:rPr>
          </w:r>
          <w:r w:rsidR="00921A9E" w:rsidRPr="00B611AF">
            <w:rPr>
              <w:rFonts w:ascii="Arial" w:hAnsi="Arial" w:cs="Arial"/>
              <w:noProof/>
            </w:rPr>
            <w:fldChar w:fldCharType="separate"/>
          </w:r>
          <w:r w:rsidRPr="00B611AF">
            <w:rPr>
              <w:rFonts w:ascii="Arial" w:hAnsi="Arial" w:cs="Arial"/>
              <w:noProof/>
            </w:rPr>
            <w:t>58</w:t>
          </w:r>
          <w:r w:rsidR="00921A9E" w:rsidRPr="00B611AF">
            <w:rPr>
              <w:rFonts w:ascii="Arial" w:hAnsi="Arial" w:cs="Arial"/>
              <w:noProof/>
            </w:rPr>
            <w:fldChar w:fldCharType="end"/>
          </w:r>
        </w:p>
        <w:p w:rsidR="00B611AF" w:rsidRPr="00B611AF" w:rsidRDefault="00B611AF">
          <w:pPr>
            <w:pStyle w:val="TOC2"/>
            <w:tabs>
              <w:tab w:val="left" w:pos="1680"/>
              <w:tab w:val="right" w:leader="dot" w:pos="9017"/>
            </w:tabs>
            <w:rPr>
              <w:rFonts w:ascii="Arial" w:eastAsiaTheme="minorEastAsia" w:hAnsi="Arial" w:cs="Arial"/>
              <w:smallCaps w:val="0"/>
              <w:noProof/>
            </w:rPr>
          </w:pPr>
          <w:r w:rsidRPr="00B611AF">
            <w:rPr>
              <w:rFonts w:ascii="Arial" w:hAnsi="Arial" w:cs="Arial"/>
              <w:noProof/>
            </w:rPr>
            <w:t>5.5</w:t>
          </w:r>
          <w:r w:rsidRPr="00B611AF">
            <w:rPr>
              <w:rFonts w:ascii="Arial" w:eastAsiaTheme="minorEastAsia" w:hAnsi="Arial" w:cs="Arial"/>
              <w:smallCaps w:val="0"/>
              <w:noProof/>
            </w:rPr>
            <w:tab/>
          </w:r>
          <w:r w:rsidRPr="00B611AF">
            <w:rPr>
              <w:rFonts w:ascii="Arial" w:hAnsi="Arial" w:cs="Arial"/>
              <w:noProof/>
            </w:rPr>
            <w:t>Contribution to Government</w:t>
          </w:r>
          <w:r w:rsidRPr="00B611AF">
            <w:rPr>
              <w:rFonts w:ascii="Arial" w:hAnsi="Arial" w:cs="Arial"/>
              <w:noProof/>
            </w:rPr>
            <w:tab/>
          </w:r>
          <w:r w:rsidR="00921A9E" w:rsidRPr="00B611AF">
            <w:rPr>
              <w:rFonts w:ascii="Arial" w:hAnsi="Arial" w:cs="Arial"/>
              <w:noProof/>
            </w:rPr>
            <w:fldChar w:fldCharType="begin"/>
          </w:r>
          <w:r w:rsidRPr="00B611AF">
            <w:rPr>
              <w:rFonts w:ascii="Arial" w:hAnsi="Arial" w:cs="Arial"/>
              <w:noProof/>
            </w:rPr>
            <w:instrText xml:space="preserve"> PAGEREF _Toc16587877 \h </w:instrText>
          </w:r>
          <w:r w:rsidR="00921A9E" w:rsidRPr="00B611AF">
            <w:rPr>
              <w:rFonts w:ascii="Arial" w:hAnsi="Arial" w:cs="Arial"/>
              <w:noProof/>
            </w:rPr>
          </w:r>
          <w:r w:rsidR="00921A9E" w:rsidRPr="00B611AF">
            <w:rPr>
              <w:rFonts w:ascii="Arial" w:hAnsi="Arial" w:cs="Arial"/>
              <w:noProof/>
            </w:rPr>
            <w:fldChar w:fldCharType="separate"/>
          </w:r>
          <w:r w:rsidRPr="00B611AF">
            <w:rPr>
              <w:rFonts w:ascii="Arial" w:hAnsi="Arial" w:cs="Arial"/>
              <w:noProof/>
            </w:rPr>
            <w:t>59</w:t>
          </w:r>
          <w:r w:rsidR="00921A9E" w:rsidRPr="00B611AF">
            <w:rPr>
              <w:rFonts w:ascii="Arial" w:hAnsi="Arial" w:cs="Arial"/>
              <w:noProof/>
            </w:rPr>
            <w:fldChar w:fldCharType="end"/>
          </w:r>
        </w:p>
        <w:p w:rsidR="00B611AF" w:rsidRPr="00B611AF" w:rsidRDefault="00B611AF">
          <w:pPr>
            <w:pStyle w:val="TOC2"/>
            <w:tabs>
              <w:tab w:val="left" w:pos="1680"/>
              <w:tab w:val="right" w:leader="dot" w:pos="9017"/>
            </w:tabs>
            <w:rPr>
              <w:rFonts w:ascii="Arial" w:eastAsiaTheme="minorEastAsia" w:hAnsi="Arial" w:cs="Arial"/>
              <w:smallCaps w:val="0"/>
              <w:noProof/>
            </w:rPr>
          </w:pPr>
          <w:r w:rsidRPr="00B611AF">
            <w:rPr>
              <w:rFonts w:ascii="Arial" w:hAnsi="Arial" w:cs="Arial"/>
              <w:noProof/>
              <w:lang w:val="en-GB"/>
            </w:rPr>
            <w:t>5.6</w:t>
          </w:r>
          <w:r w:rsidRPr="00B611AF">
            <w:rPr>
              <w:rFonts w:ascii="Arial" w:eastAsiaTheme="minorEastAsia" w:hAnsi="Arial" w:cs="Arial"/>
              <w:smallCaps w:val="0"/>
              <w:noProof/>
            </w:rPr>
            <w:tab/>
          </w:r>
          <w:r w:rsidRPr="00B611AF">
            <w:rPr>
              <w:rFonts w:ascii="Arial" w:hAnsi="Arial" w:cs="Arial"/>
              <w:noProof/>
              <w:lang w:val="en-GB"/>
            </w:rPr>
            <w:t>Limitations of Study</w:t>
          </w:r>
          <w:r w:rsidRPr="00B611AF">
            <w:rPr>
              <w:rFonts w:ascii="Arial" w:hAnsi="Arial" w:cs="Arial"/>
              <w:noProof/>
            </w:rPr>
            <w:tab/>
          </w:r>
          <w:r w:rsidR="00921A9E" w:rsidRPr="00B611AF">
            <w:rPr>
              <w:rFonts w:ascii="Arial" w:hAnsi="Arial" w:cs="Arial"/>
              <w:noProof/>
            </w:rPr>
            <w:fldChar w:fldCharType="begin"/>
          </w:r>
          <w:r w:rsidRPr="00B611AF">
            <w:rPr>
              <w:rFonts w:ascii="Arial" w:hAnsi="Arial" w:cs="Arial"/>
              <w:noProof/>
            </w:rPr>
            <w:instrText xml:space="preserve"> PAGEREF _Toc16587878 \h </w:instrText>
          </w:r>
          <w:r w:rsidR="00921A9E" w:rsidRPr="00B611AF">
            <w:rPr>
              <w:rFonts w:ascii="Arial" w:hAnsi="Arial" w:cs="Arial"/>
              <w:noProof/>
            </w:rPr>
          </w:r>
          <w:r w:rsidR="00921A9E" w:rsidRPr="00B611AF">
            <w:rPr>
              <w:rFonts w:ascii="Arial" w:hAnsi="Arial" w:cs="Arial"/>
              <w:noProof/>
            </w:rPr>
            <w:fldChar w:fldCharType="separate"/>
          </w:r>
          <w:r w:rsidRPr="00B611AF">
            <w:rPr>
              <w:rFonts w:ascii="Arial" w:hAnsi="Arial" w:cs="Arial"/>
              <w:noProof/>
            </w:rPr>
            <w:t>60</w:t>
          </w:r>
          <w:r w:rsidR="00921A9E" w:rsidRPr="00B611AF">
            <w:rPr>
              <w:rFonts w:ascii="Arial" w:hAnsi="Arial" w:cs="Arial"/>
              <w:noProof/>
            </w:rPr>
            <w:fldChar w:fldCharType="end"/>
          </w:r>
        </w:p>
        <w:p w:rsidR="00B611AF" w:rsidRPr="00B611AF" w:rsidRDefault="00B611AF">
          <w:pPr>
            <w:pStyle w:val="TOC2"/>
            <w:tabs>
              <w:tab w:val="left" w:pos="1680"/>
              <w:tab w:val="right" w:leader="dot" w:pos="9017"/>
            </w:tabs>
            <w:rPr>
              <w:rFonts w:ascii="Arial" w:eastAsiaTheme="minorEastAsia" w:hAnsi="Arial" w:cs="Arial"/>
              <w:smallCaps w:val="0"/>
              <w:noProof/>
            </w:rPr>
          </w:pPr>
          <w:r w:rsidRPr="00B611AF">
            <w:rPr>
              <w:rFonts w:ascii="Arial" w:hAnsi="Arial" w:cs="Arial"/>
              <w:noProof/>
              <w:lang w:val="en-GB"/>
            </w:rPr>
            <w:lastRenderedPageBreak/>
            <w:t>5.7</w:t>
          </w:r>
          <w:r w:rsidRPr="00B611AF">
            <w:rPr>
              <w:rFonts w:ascii="Arial" w:eastAsiaTheme="minorEastAsia" w:hAnsi="Arial" w:cs="Arial"/>
              <w:smallCaps w:val="0"/>
              <w:noProof/>
            </w:rPr>
            <w:tab/>
          </w:r>
          <w:r w:rsidRPr="00B611AF">
            <w:rPr>
              <w:rFonts w:ascii="Arial" w:hAnsi="Arial" w:cs="Arial"/>
              <w:noProof/>
              <w:lang w:val="en-GB"/>
            </w:rPr>
            <w:t>Future Study Recommendation</w:t>
          </w:r>
          <w:r w:rsidRPr="00B611AF">
            <w:rPr>
              <w:rFonts w:ascii="Arial" w:hAnsi="Arial" w:cs="Arial"/>
              <w:noProof/>
            </w:rPr>
            <w:tab/>
          </w:r>
          <w:r w:rsidR="00921A9E" w:rsidRPr="00B611AF">
            <w:rPr>
              <w:rFonts w:ascii="Arial" w:hAnsi="Arial" w:cs="Arial"/>
              <w:noProof/>
            </w:rPr>
            <w:fldChar w:fldCharType="begin"/>
          </w:r>
          <w:r w:rsidRPr="00B611AF">
            <w:rPr>
              <w:rFonts w:ascii="Arial" w:hAnsi="Arial" w:cs="Arial"/>
              <w:noProof/>
            </w:rPr>
            <w:instrText xml:space="preserve"> PAGEREF _Toc16587879 \h </w:instrText>
          </w:r>
          <w:r w:rsidR="00921A9E" w:rsidRPr="00B611AF">
            <w:rPr>
              <w:rFonts w:ascii="Arial" w:hAnsi="Arial" w:cs="Arial"/>
              <w:noProof/>
            </w:rPr>
          </w:r>
          <w:r w:rsidR="00921A9E" w:rsidRPr="00B611AF">
            <w:rPr>
              <w:rFonts w:ascii="Arial" w:hAnsi="Arial" w:cs="Arial"/>
              <w:noProof/>
            </w:rPr>
            <w:fldChar w:fldCharType="separate"/>
          </w:r>
          <w:r w:rsidRPr="00B611AF">
            <w:rPr>
              <w:rFonts w:ascii="Arial" w:hAnsi="Arial" w:cs="Arial"/>
              <w:noProof/>
            </w:rPr>
            <w:t>61</w:t>
          </w:r>
          <w:r w:rsidR="00921A9E" w:rsidRPr="00B611AF">
            <w:rPr>
              <w:rFonts w:ascii="Arial" w:hAnsi="Arial" w:cs="Arial"/>
              <w:noProof/>
            </w:rPr>
            <w:fldChar w:fldCharType="end"/>
          </w:r>
        </w:p>
        <w:p w:rsidR="00B611AF" w:rsidRPr="00B611AF" w:rsidRDefault="00B611AF">
          <w:pPr>
            <w:pStyle w:val="TOC2"/>
            <w:tabs>
              <w:tab w:val="left" w:pos="1680"/>
              <w:tab w:val="right" w:leader="dot" w:pos="9017"/>
            </w:tabs>
            <w:rPr>
              <w:rFonts w:ascii="Arial" w:eastAsiaTheme="minorEastAsia" w:hAnsi="Arial" w:cs="Arial"/>
              <w:smallCaps w:val="0"/>
              <w:noProof/>
            </w:rPr>
          </w:pPr>
          <w:r w:rsidRPr="00B611AF">
            <w:rPr>
              <w:rFonts w:ascii="Arial" w:hAnsi="Arial" w:cs="Arial"/>
              <w:noProof/>
              <w:lang w:val="en-GB"/>
            </w:rPr>
            <w:t>5.8</w:t>
          </w:r>
          <w:r w:rsidRPr="00B611AF">
            <w:rPr>
              <w:rFonts w:ascii="Arial" w:eastAsiaTheme="minorEastAsia" w:hAnsi="Arial" w:cs="Arial"/>
              <w:smallCaps w:val="0"/>
              <w:noProof/>
            </w:rPr>
            <w:tab/>
          </w:r>
          <w:r w:rsidRPr="00B611AF">
            <w:rPr>
              <w:rFonts w:ascii="Arial" w:hAnsi="Arial" w:cs="Arial"/>
              <w:noProof/>
              <w:lang w:val="en-GB"/>
            </w:rPr>
            <w:t>Personal Reflections</w:t>
          </w:r>
          <w:r w:rsidRPr="00B611AF">
            <w:rPr>
              <w:rFonts w:ascii="Arial" w:hAnsi="Arial" w:cs="Arial"/>
              <w:noProof/>
            </w:rPr>
            <w:tab/>
          </w:r>
          <w:r w:rsidR="00921A9E" w:rsidRPr="00B611AF">
            <w:rPr>
              <w:rFonts w:ascii="Arial" w:hAnsi="Arial" w:cs="Arial"/>
              <w:noProof/>
            </w:rPr>
            <w:fldChar w:fldCharType="begin"/>
          </w:r>
          <w:r w:rsidRPr="00B611AF">
            <w:rPr>
              <w:rFonts w:ascii="Arial" w:hAnsi="Arial" w:cs="Arial"/>
              <w:noProof/>
            </w:rPr>
            <w:instrText xml:space="preserve"> PAGEREF _Toc16587880 \h </w:instrText>
          </w:r>
          <w:r w:rsidR="00921A9E" w:rsidRPr="00B611AF">
            <w:rPr>
              <w:rFonts w:ascii="Arial" w:hAnsi="Arial" w:cs="Arial"/>
              <w:noProof/>
            </w:rPr>
          </w:r>
          <w:r w:rsidR="00921A9E" w:rsidRPr="00B611AF">
            <w:rPr>
              <w:rFonts w:ascii="Arial" w:hAnsi="Arial" w:cs="Arial"/>
              <w:noProof/>
            </w:rPr>
            <w:fldChar w:fldCharType="separate"/>
          </w:r>
          <w:r w:rsidRPr="00B611AF">
            <w:rPr>
              <w:rFonts w:ascii="Arial" w:hAnsi="Arial" w:cs="Arial"/>
              <w:noProof/>
            </w:rPr>
            <w:t>61</w:t>
          </w:r>
          <w:r w:rsidR="00921A9E" w:rsidRPr="00B611AF">
            <w:rPr>
              <w:rFonts w:ascii="Arial" w:hAnsi="Arial" w:cs="Arial"/>
              <w:noProof/>
            </w:rPr>
            <w:fldChar w:fldCharType="end"/>
          </w:r>
        </w:p>
        <w:p w:rsidR="00B611AF" w:rsidRPr="00B611AF" w:rsidRDefault="00B611AF">
          <w:pPr>
            <w:pStyle w:val="TOC2"/>
            <w:tabs>
              <w:tab w:val="left" w:pos="1680"/>
              <w:tab w:val="right" w:leader="dot" w:pos="9017"/>
            </w:tabs>
            <w:rPr>
              <w:rFonts w:ascii="Arial" w:eastAsiaTheme="minorEastAsia" w:hAnsi="Arial" w:cs="Arial"/>
              <w:smallCaps w:val="0"/>
              <w:noProof/>
            </w:rPr>
          </w:pPr>
          <w:r w:rsidRPr="00B611AF">
            <w:rPr>
              <w:rFonts w:ascii="Arial" w:hAnsi="Arial" w:cs="Arial"/>
              <w:noProof/>
              <w:lang w:val="en-GB"/>
            </w:rPr>
            <w:t>5.9</w:t>
          </w:r>
          <w:r w:rsidRPr="00B611AF">
            <w:rPr>
              <w:rFonts w:ascii="Arial" w:eastAsiaTheme="minorEastAsia" w:hAnsi="Arial" w:cs="Arial"/>
              <w:smallCaps w:val="0"/>
              <w:noProof/>
            </w:rPr>
            <w:tab/>
          </w:r>
          <w:r w:rsidRPr="00B611AF">
            <w:rPr>
              <w:rFonts w:ascii="Arial" w:hAnsi="Arial" w:cs="Arial"/>
              <w:noProof/>
              <w:lang w:val="en-GB"/>
            </w:rPr>
            <w:t>Conclusion</w:t>
          </w:r>
          <w:r w:rsidRPr="00B611AF">
            <w:rPr>
              <w:rFonts w:ascii="Arial" w:hAnsi="Arial" w:cs="Arial"/>
              <w:noProof/>
            </w:rPr>
            <w:tab/>
          </w:r>
          <w:r w:rsidR="00921A9E" w:rsidRPr="00B611AF">
            <w:rPr>
              <w:rFonts w:ascii="Arial" w:hAnsi="Arial" w:cs="Arial"/>
              <w:noProof/>
            </w:rPr>
            <w:fldChar w:fldCharType="begin"/>
          </w:r>
          <w:r w:rsidRPr="00B611AF">
            <w:rPr>
              <w:rFonts w:ascii="Arial" w:hAnsi="Arial" w:cs="Arial"/>
              <w:noProof/>
            </w:rPr>
            <w:instrText xml:space="preserve"> PAGEREF _Toc16587881 \h </w:instrText>
          </w:r>
          <w:r w:rsidR="00921A9E" w:rsidRPr="00B611AF">
            <w:rPr>
              <w:rFonts w:ascii="Arial" w:hAnsi="Arial" w:cs="Arial"/>
              <w:noProof/>
            </w:rPr>
          </w:r>
          <w:r w:rsidR="00921A9E" w:rsidRPr="00B611AF">
            <w:rPr>
              <w:rFonts w:ascii="Arial" w:hAnsi="Arial" w:cs="Arial"/>
              <w:noProof/>
            </w:rPr>
            <w:fldChar w:fldCharType="separate"/>
          </w:r>
          <w:r w:rsidRPr="00B611AF">
            <w:rPr>
              <w:rFonts w:ascii="Arial" w:hAnsi="Arial" w:cs="Arial"/>
              <w:noProof/>
            </w:rPr>
            <w:t>62</w:t>
          </w:r>
          <w:r w:rsidR="00921A9E" w:rsidRPr="00B611AF">
            <w:rPr>
              <w:rFonts w:ascii="Arial" w:hAnsi="Arial" w:cs="Arial"/>
              <w:noProof/>
            </w:rPr>
            <w:fldChar w:fldCharType="end"/>
          </w:r>
        </w:p>
        <w:p w:rsidR="00B611AF" w:rsidRPr="00B611AF" w:rsidRDefault="00B611AF">
          <w:pPr>
            <w:pStyle w:val="TOC1"/>
            <w:tabs>
              <w:tab w:val="left" w:pos="1440"/>
              <w:tab w:val="right" w:leader="dot" w:pos="9017"/>
            </w:tabs>
            <w:rPr>
              <w:rFonts w:ascii="Arial" w:eastAsiaTheme="minorEastAsia" w:hAnsi="Arial" w:cs="Arial"/>
              <w:b w:val="0"/>
              <w:caps w:val="0"/>
              <w:noProof/>
              <w:sz w:val="22"/>
            </w:rPr>
          </w:pPr>
          <w:r w:rsidRPr="00B611AF">
            <w:rPr>
              <w:rFonts w:ascii="Arial" w:hAnsi="Arial" w:cs="Arial"/>
              <w:noProof/>
              <w:lang w:val="en-GB"/>
            </w:rPr>
            <w:t>6.0</w:t>
          </w:r>
          <w:r w:rsidRPr="00B611AF">
            <w:rPr>
              <w:rFonts w:ascii="Arial" w:eastAsiaTheme="minorEastAsia" w:hAnsi="Arial" w:cs="Arial"/>
              <w:b w:val="0"/>
              <w:caps w:val="0"/>
              <w:noProof/>
              <w:sz w:val="22"/>
            </w:rPr>
            <w:tab/>
          </w:r>
          <w:r w:rsidRPr="00B611AF">
            <w:rPr>
              <w:rFonts w:ascii="Arial" w:hAnsi="Arial" w:cs="Arial"/>
              <w:noProof/>
              <w:lang w:val="en-GB"/>
            </w:rPr>
            <w:t>REFERENCES</w:t>
          </w:r>
          <w:r w:rsidRPr="00B611AF">
            <w:rPr>
              <w:rFonts w:ascii="Arial" w:hAnsi="Arial" w:cs="Arial"/>
              <w:noProof/>
            </w:rPr>
            <w:tab/>
          </w:r>
          <w:r w:rsidR="00921A9E" w:rsidRPr="00B611AF">
            <w:rPr>
              <w:rFonts w:ascii="Arial" w:hAnsi="Arial" w:cs="Arial"/>
              <w:noProof/>
            </w:rPr>
            <w:fldChar w:fldCharType="begin"/>
          </w:r>
          <w:r w:rsidRPr="00B611AF">
            <w:rPr>
              <w:rFonts w:ascii="Arial" w:hAnsi="Arial" w:cs="Arial"/>
              <w:noProof/>
            </w:rPr>
            <w:instrText xml:space="preserve"> PAGEREF _Toc16587882 \h </w:instrText>
          </w:r>
          <w:r w:rsidR="00921A9E" w:rsidRPr="00B611AF">
            <w:rPr>
              <w:rFonts w:ascii="Arial" w:hAnsi="Arial" w:cs="Arial"/>
              <w:noProof/>
            </w:rPr>
          </w:r>
          <w:r w:rsidR="00921A9E" w:rsidRPr="00B611AF">
            <w:rPr>
              <w:rFonts w:ascii="Arial" w:hAnsi="Arial" w:cs="Arial"/>
              <w:noProof/>
            </w:rPr>
            <w:fldChar w:fldCharType="separate"/>
          </w:r>
          <w:r w:rsidRPr="00B611AF">
            <w:rPr>
              <w:rFonts w:ascii="Arial" w:hAnsi="Arial" w:cs="Arial"/>
              <w:noProof/>
            </w:rPr>
            <w:t>63</w:t>
          </w:r>
          <w:r w:rsidR="00921A9E" w:rsidRPr="00B611AF">
            <w:rPr>
              <w:rFonts w:ascii="Arial" w:hAnsi="Arial" w:cs="Arial"/>
              <w:noProof/>
            </w:rPr>
            <w:fldChar w:fldCharType="end"/>
          </w:r>
        </w:p>
        <w:p w:rsidR="00B611AF" w:rsidRPr="00B611AF" w:rsidRDefault="00B611AF">
          <w:pPr>
            <w:pStyle w:val="TOC1"/>
            <w:tabs>
              <w:tab w:val="left" w:pos="1440"/>
              <w:tab w:val="right" w:leader="dot" w:pos="9017"/>
            </w:tabs>
            <w:rPr>
              <w:rFonts w:ascii="Arial" w:eastAsiaTheme="minorEastAsia" w:hAnsi="Arial" w:cs="Arial"/>
              <w:b w:val="0"/>
              <w:caps w:val="0"/>
              <w:noProof/>
              <w:sz w:val="22"/>
            </w:rPr>
          </w:pPr>
          <w:r w:rsidRPr="00B611AF">
            <w:rPr>
              <w:rFonts w:ascii="Arial" w:hAnsi="Arial" w:cs="Arial"/>
              <w:noProof/>
            </w:rPr>
            <w:t>7.0</w:t>
          </w:r>
          <w:r w:rsidRPr="00B611AF">
            <w:rPr>
              <w:rFonts w:ascii="Arial" w:eastAsiaTheme="minorEastAsia" w:hAnsi="Arial" w:cs="Arial"/>
              <w:b w:val="0"/>
              <w:caps w:val="0"/>
              <w:noProof/>
              <w:sz w:val="22"/>
            </w:rPr>
            <w:tab/>
          </w:r>
          <w:r w:rsidRPr="00B611AF">
            <w:rPr>
              <w:rFonts w:ascii="Arial" w:hAnsi="Arial" w:cs="Arial"/>
              <w:noProof/>
            </w:rPr>
            <w:t>Appendices</w:t>
          </w:r>
          <w:r w:rsidRPr="00B611AF">
            <w:rPr>
              <w:rFonts w:ascii="Arial" w:hAnsi="Arial" w:cs="Arial"/>
              <w:noProof/>
            </w:rPr>
            <w:tab/>
          </w:r>
          <w:r w:rsidR="00921A9E" w:rsidRPr="00B611AF">
            <w:rPr>
              <w:rFonts w:ascii="Arial" w:hAnsi="Arial" w:cs="Arial"/>
              <w:noProof/>
            </w:rPr>
            <w:fldChar w:fldCharType="begin"/>
          </w:r>
          <w:r w:rsidRPr="00B611AF">
            <w:rPr>
              <w:rFonts w:ascii="Arial" w:hAnsi="Arial" w:cs="Arial"/>
              <w:noProof/>
            </w:rPr>
            <w:instrText xml:space="preserve"> PAGEREF _Toc16587883 \h </w:instrText>
          </w:r>
          <w:r w:rsidR="00921A9E" w:rsidRPr="00B611AF">
            <w:rPr>
              <w:rFonts w:ascii="Arial" w:hAnsi="Arial" w:cs="Arial"/>
              <w:noProof/>
            </w:rPr>
          </w:r>
          <w:r w:rsidR="00921A9E" w:rsidRPr="00B611AF">
            <w:rPr>
              <w:rFonts w:ascii="Arial" w:hAnsi="Arial" w:cs="Arial"/>
              <w:noProof/>
            </w:rPr>
            <w:fldChar w:fldCharType="separate"/>
          </w:r>
          <w:r w:rsidRPr="00B611AF">
            <w:rPr>
              <w:rFonts w:ascii="Arial" w:hAnsi="Arial" w:cs="Arial"/>
              <w:noProof/>
            </w:rPr>
            <w:t>70</w:t>
          </w:r>
          <w:r w:rsidR="00921A9E" w:rsidRPr="00B611AF">
            <w:rPr>
              <w:rFonts w:ascii="Arial" w:hAnsi="Arial" w:cs="Arial"/>
              <w:noProof/>
            </w:rPr>
            <w:fldChar w:fldCharType="end"/>
          </w:r>
        </w:p>
        <w:p w:rsidR="00B611AF" w:rsidRPr="00B611AF" w:rsidRDefault="00B611AF">
          <w:pPr>
            <w:pStyle w:val="TOC2"/>
            <w:tabs>
              <w:tab w:val="left" w:pos="1680"/>
              <w:tab w:val="right" w:leader="dot" w:pos="9017"/>
            </w:tabs>
            <w:rPr>
              <w:rFonts w:ascii="Arial" w:eastAsiaTheme="minorEastAsia" w:hAnsi="Arial" w:cs="Arial"/>
              <w:smallCaps w:val="0"/>
              <w:noProof/>
            </w:rPr>
          </w:pPr>
          <w:r w:rsidRPr="00B611AF">
            <w:rPr>
              <w:rFonts w:ascii="Arial" w:hAnsi="Arial" w:cs="Arial"/>
              <w:noProof/>
              <w:lang w:val="en-GB"/>
            </w:rPr>
            <w:t>7.1</w:t>
          </w:r>
          <w:r w:rsidRPr="00B611AF">
            <w:rPr>
              <w:rFonts w:ascii="Arial" w:eastAsiaTheme="minorEastAsia" w:hAnsi="Arial" w:cs="Arial"/>
              <w:smallCaps w:val="0"/>
              <w:noProof/>
            </w:rPr>
            <w:tab/>
          </w:r>
          <w:r w:rsidRPr="00B611AF">
            <w:rPr>
              <w:rFonts w:ascii="Arial" w:hAnsi="Arial" w:cs="Arial"/>
              <w:noProof/>
              <w:lang w:val="en-GB"/>
            </w:rPr>
            <w:t>Appendix B:  Research Questionnaires</w:t>
          </w:r>
          <w:r w:rsidRPr="00B611AF">
            <w:rPr>
              <w:rFonts w:ascii="Arial" w:hAnsi="Arial" w:cs="Arial"/>
              <w:noProof/>
            </w:rPr>
            <w:tab/>
          </w:r>
          <w:r w:rsidR="00921A9E" w:rsidRPr="00B611AF">
            <w:rPr>
              <w:rFonts w:ascii="Arial" w:hAnsi="Arial" w:cs="Arial"/>
              <w:noProof/>
            </w:rPr>
            <w:fldChar w:fldCharType="begin"/>
          </w:r>
          <w:r w:rsidRPr="00B611AF">
            <w:rPr>
              <w:rFonts w:ascii="Arial" w:hAnsi="Arial" w:cs="Arial"/>
              <w:noProof/>
            </w:rPr>
            <w:instrText xml:space="preserve"> PAGEREF _Toc16587884 \h </w:instrText>
          </w:r>
          <w:r w:rsidR="00921A9E" w:rsidRPr="00B611AF">
            <w:rPr>
              <w:rFonts w:ascii="Arial" w:hAnsi="Arial" w:cs="Arial"/>
              <w:noProof/>
            </w:rPr>
          </w:r>
          <w:r w:rsidR="00921A9E" w:rsidRPr="00B611AF">
            <w:rPr>
              <w:rFonts w:ascii="Arial" w:hAnsi="Arial" w:cs="Arial"/>
              <w:noProof/>
            </w:rPr>
            <w:fldChar w:fldCharType="separate"/>
          </w:r>
          <w:r w:rsidRPr="00B611AF">
            <w:rPr>
              <w:rFonts w:ascii="Arial" w:hAnsi="Arial" w:cs="Arial"/>
              <w:noProof/>
            </w:rPr>
            <w:t>74</w:t>
          </w:r>
          <w:r w:rsidR="00921A9E" w:rsidRPr="00B611AF">
            <w:rPr>
              <w:rFonts w:ascii="Arial" w:hAnsi="Arial" w:cs="Arial"/>
              <w:noProof/>
            </w:rPr>
            <w:fldChar w:fldCharType="end"/>
          </w:r>
        </w:p>
        <w:p w:rsidR="00B611AF" w:rsidRPr="00B611AF" w:rsidRDefault="00B611AF">
          <w:pPr>
            <w:pStyle w:val="TOC2"/>
            <w:tabs>
              <w:tab w:val="left" w:pos="1680"/>
              <w:tab w:val="right" w:leader="dot" w:pos="9017"/>
            </w:tabs>
            <w:rPr>
              <w:rFonts w:ascii="Arial" w:eastAsiaTheme="minorEastAsia" w:hAnsi="Arial" w:cs="Arial"/>
              <w:smallCaps w:val="0"/>
              <w:noProof/>
            </w:rPr>
          </w:pPr>
          <w:r w:rsidRPr="00B611AF">
            <w:rPr>
              <w:rFonts w:ascii="Arial" w:hAnsi="Arial" w:cs="Arial"/>
              <w:noProof/>
              <w:lang w:val="en-GB"/>
            </w:rPr>
            <w:t>7.2</w:t>
          </w:r>
          <w:r w:rsidRPr="00B611AF">
            <w:rPr>
              <w:rFonts w:ascii="Arial" w:eastAsiaTheme="minorEastAsia" w:hAnsi="Arial" w:cs="Arial"/>
              <w:smallCaps w:val="0"/>
              <w:noProof/>
            </w:rPr>
            <w:tab/>
          </w:r>
          <w:r w:rsidRPr="00B611AF">
            <w:rPr>
              <w:rFonts w:ascii="Arial" w:hAnsi="Arial" w:cs="Arial"/>
              <w:noProof/>
              <w:lang w:val="en-GB"/>
            </w:rPr>
            <w:t>Appendix C: SPSS Results (Pilot Test)</w:t>
          </w:r>
          <w:r w:rsidRPr="00B611AF">
            <w:rPr>
              <w:rFonts w:ascii="Arial" w:hAnsi="Arial" w:cs="Arial"/>
              <w:noProof/>
            </w:rPr>
            <w:tab/>
          </w:r>
          <w:r w:rsidR="00921A9E" w:rsidRPr="00B611AF">
            <w:rPr>
              <w:rFonts w:ascii="Arial" w:hAnsi="Arial" w:cs="Arial"/>
              <w:noProof/>
            </w:rPr>
            <w:fldChar w:fldCharType="begin"/>
          </w:r>
          <w:r w:rsidRPr="00B611AF">
            <w:rPr>
              <w:rFonts w:ascii="Arial" w:hAnsi="Arial" w:cs="Arial"/>
              <w:noProof/>
            </w:rPr>
            <w:instrText xml:space="preserve"> PAGEREF _Toc16587885 \h </w:instrText>
          </w:r>
          <w:r w:rsidR="00921A9E" w:rsidRPr="00B611AF">
            <w:rPr>
              <w:rFonts w:ascii="Arial" w:hAnsi="Arial" w:cs="Arial"/>
              <w:noProof/>
            </w:rPr>
          </w:r>
          <w:r w:rsidR="00921A9E" w:rsidRPr="00B611AF">
            <w:rPr>
              <w:rFonts w:ascii="Arial" w:hAnsi="Arial" w:cs="Arial"/>
              <w:noProof/>
            </w:rPr>
            <w:fldChar w:fldCharType="separate"/>
          </w:r>
          <w:r w:rsidRPr="00B611AF">
            <w:rPr>
              <w:rFonts w:ascii="Arial" w:hAnsi="Arial" w:cs="Arial"/>
              <w:noProof/>
            </w:rPr>
            <w:t>80</w:t>
          </w:r>
          <w:r w:rsidR="00921A9E" w:rsidRPr="00B611AF">
            <w:rPr>
              <w:rFonts w:ascii="Arial" w:hAnsi="Arial" w:cs="Arial"/>
              <w:noProof/>
            </w:rPr>
            <w:fldChar w:fldCharType="end"/>
          </w:r>
        </w:p>
        <w:p w:rsidR="00B611AF" w:rsidRPr="00B611AF" w:rsidRDefault="00B611AF">
          <w:pPr>
            <w:pStyle w:val="TOC2"/>
            <w:tabs>
              <w:tab w:val="left" w:pos="1680"/>
              <w:tab w:val="right" w:leader="dot" w:pos="9017"/>
            </w:tabs>
            <w:rPr>
              <w:rFonts w:ascii="Arial" w:eastAsiaTheme="minorEastAsia" w:hAnsi="Arial" w:cs="Arial"/>
              <w:smallCaps w:val="0"/>
              <w:noProof/>
            </w:rPr>
          </w:pPr>
          <w:r w:rsidRPr="00B611AF">
            <w:rPr>
              <w:rFonts w:ascii="Arial" w:hAnsi="Arial" w:cs="Arial"/>
              <w:noProof/>
              <w:lang w:val="en-GB"/>
            </w:rPr>
            <w:t>7.3</w:t>
          </w:r>
          <w:r w:rsidRPr="00B611AF">
            <w:rPr>
              <w:rFonts w:ascii="Arial" w:eastAsiaTheme="minorEastAsia" w:hAnsi="Arial" w:cs="Arial"/>
              <w:smallCaps w:val="0"/>
              <w:noProof/>
            </w:rPr>
            <w:tab/>
          </w:r>
          <w:r w:rsidRPr="00B611AF">
            <w:rPr>
              <w:rFonts w:ascii="Arial" w:hAnsi="Arial" w:cs="Arial"/>
              <w:noProof/>
              <w:lang w:val="en-GB"/>
            </w:rPr>
            <w:t>Appendix D: SPSS Results (Preliminary Test)</w:t>
          </w:r>
          <w:r w:rsidRPr="00B611AF">
            <w:rPr>
              <w:rFonts w:ascii="Arial" w:hAnsi="Arial" w:cs="Arial"/>
              <w:noProof/>
            </w:rPr>
            <w:tab/>
          </w:r>
          <w:r w:rsidR="00921A9E" w:rsidRPr="00B611AF">
            <w:rPr>
              <w:rFonts w:ascii="Arial" w:hAnsi="Arial" w:cs="Arial"/>
              <w:noProof/>
            </w:rPr>
            <w:fldChar w:fldCharType="begin"/>
          </w:r>
          <w:r w:rsidRPr="00B611AF">
            <w:rPr>
              <w:rFonts w:ascii="Arial" w:hAnsi="Arial" w:cs="Arial"/>
              <w:noProof/>
            </w:rPr>
            <w:instrText xml:space="preserve"> PAGEREF _Toc16587886 \h </w:instrText>
          </w:r>
          <w:r w:rsidR="00921A9E" w:rsidRPr="00B611AF">
            <w:rPr>
              <w:rFonts w:ascii="Arial" w:hAnsi="Arial" w:cs="Arial"/>
              <w:noProof/>
            </w:rPr>
          </w:r>
          <w:r w:rsidR="00921A9E" w:rsidRPr="00B611AF">
            <w:rPr>
              <w:rFonts w:ascii="Arial" w:hAnsi="Arial" w:cs="Arial"/>
              <w:noProof/>
            </w:rPr>
            <w:fldChar w:fldCharType="separate"/>
          </w:r>
          <w:r w:rsidRPr="00B611AF">
            <w:rPr>
              <w:rFonts w:ascii="Arial" w:hAnsi="Arial" w:cs="Arial"/>
              <w:noProof/>
            </w:rPr>
            <w:t>84</w:t>
          </w:r>
          <w:r w:rsidR="00921A9E" w:rsidRPr="00B611AF">
            <w:rPr>
              <w:rFonts w:ascii="Arial" w:hAnsi="Arial" w:cs="Arial"/>
              <w:noProof/>
            </w:rPr>
            <w:fldChar w:fldCharType="end"/>
          </w:r>
        </w:p>
        <w:p w:rsidR="00B611AF" w:rsidRPr="00B611AF" w:rsidRDefault="00B611AF">
          <w:pPr>
            <w:pStyle w:val="TOC2"/>
            <w:tabs>
              <w:tab w:val="left" w:pos="1680"/>
              <w:tab w:val="right" w:leader="dot" w:pos="9017"/>
            </w:tabs>
            <w:rPr>
              <w:rFonts w:ascii="Arial" w:eastAsiaTheme="minorEastAsia" w:hAnsi="Arial" w:cs="Arial"/>
              <w:smallCaps w:val="0"/>
              <w:noProof/>
            </w:rPr>
          </w:pPr>
          <w:r w:rsidRPr="00B611AF">
            <w:rPr>
              <w:rFonts w:ascii="Arial" w:eastAsiaTheme="minorHAnsi" w:hAnsi="Arial" w:cs="Arial"/>
              <w:noProof/>
            </w:rPr>
            <w:t>7.4</w:t>
          </w:r>
          <w:r w:rsidRPr="00B611AF">
            <w:rPr>
              <w:rFonts w:ascii="Arial" w:eastAsiaTheme="minorEastAsia" w:hAnsi="Arial" w:cs="Arial"/>
              <w:smallCaps w:val="0"/>
              <w:noProof/>
            </w:rPr>
            <w:tab/>
          </w:r>
          <w:r w:rsidRPr="00B611AF">
            <w:rPr>
              <w:rFonts w:ascii="Arial" w:hAnsi="Arial" w:cs="Arial"/>
              <w:noProof/>
              <w:lang w:val="en-GB"/>
            </w:rPr>
            <w:t>Appendix E: SPSS Results (Preliminary Test - Factor loading less than 0.5 removed</w:t>
          </w:r>
          <w:r w:rsidRPr="00B611AF">
            <w:rPr>
              <w:rFonts w:ascii="Arial" w:hAnsi="Arial" w:cs="Arial"/>
              <w:noProof/>
            </w:rPr>
            <w:tab/>
          </w:r>
          <w:r w:rsidR="00921A9E" w:rsidRPr="00B611AF">
            <w:rPr>
              <w:rFonts w:ascii="Arial" w:hAnsi="Arial" w:cs="Arial"/>
              <w:noProof/>
            </w:rPr>
            <w:fldChar w:fldCharType="begin"/>
          </w:r>
          <w:r w:rsidRPr="00B611AF">
            <w:rPr>
              <w:rFonts w:ascii="Arial" w:hAnsi="Arial" w:cs="Arial"/>
              <w:noProof/>
            </w:rPr>
            <w:instrText xml:space="preserve"> PAGEREF _Toc16587887 \h </w:instrText>
          </w:r>
          <w:r w:rsidR="00921A9E" w:rsidRPr="00B611AF">
            <w:rPr>
              <w:rFonts w:ascii="Arial" w:hAnsi="Arial" w:cs="Arial"/>
              <w:noProof/>
            </w:rPr>
          </w:r>
          <w:r w:rsidR="00921A9E" w:rsidRPr="00B611AF">
            <w:rPr>
              <w:rFonts w:ascii="Arial" w:hAnsi="Arial" w:cs="Arial"/>
              <w:noProof/>
            </w:rPr>
            <w:fldChar w:fldCharType="separate"/>
          </w:r>
          <w:r w:rsidRPr="00B611AF">
            <w:rPr>
              <w:rFonts w:ascii="Arial" w:hAnsi="Arial" w:cs="Arial"/>
              <w:noProof/>
            </w:rPr>
            <w:t>87</w:t>
          </w:r>
          <w:r w:rsidR="00921A9E" w:rsidRPr="00B611AF">
            <w:rPr>
              <w:rFonts w:ascii="Arial" w:hAnsi="Arial" w:cs="Arial"/>
              <w:noProof/>
            </w:rPr>
            <w:fldChar w:fldCharType="end"/>
          </w:r>
        </w:p>
        <w:p w:rsidR="00B611AF" w:rsidRPr="00B611AF" w:rsidRDefault="00B611AF">
          <w:pPr>
            <w:pStyle w:val="TOC2"/>
            <w:tabs>
              <w:tab w:val="left" w:pos="1680"/>
              <w:tab w:val="right" w:leader="dot" w:pos="9017"/>
            </w:tabs>
            <w:rPr>
              <w:rFonts w:ascii="Arial" w:eastAsiaTheme="minorEastAsia" w:hAnsi="Arial" w:cs="Arial"/>
              <w:smallCaps w:val="0"/>
              <w:noProof/>
            </w:rPr>
          </w:pPr>
          <w:r w:rsidRPr="00B611AF">
            <w:rPr>
              <w:rFonts w:ascii="Arial" w:hAnsi="Arial" w:cs="Arial"/>
              <w:noProof/>
            </w:rPr>
            <w:t>7.5</w:t>
          </w:r>
          <w:r w:rsidRPr="00B611AF">
            <w:rPr>
              <w:rFonts w:ascii="Arial" w:eastAsiaTheme="minorEastAsia" w:hAnsi="Arial" w:cs="Arial"/>
              <w:smallCaps w:val="0"/>
              <w:noProof/>
            </w:rPr>
            <w:tab/>
          </w:r>
          <w:r w:rsidRPr="00B611AF">
            <w:rPr>
              <w:rFonts w:ascii="Arial" w:hAnsi="Arial" w:cs="Arial"/>
              <w:noProof/>
            </w:rPr>
            <w:t>Appendix F: SPSS Results (Pearson Correlation)</w:t>
          </w:r>
          <w:r w:rsidRPr="00B611AF">
            <w:rPr>
              <w:rFonts w:ascii="Arial" w:hAnsi="Arial" w:cs="Arial"/>
              <w:noProof/>
            </w:rPr>
            <w:tab/>
          </w:r>
          <w:r w:rsidR="00921A9E" w:rsidRPr="00B611AF">
            <w:rPr>
              <w:rFonts w:ascii="Arial" w:hAnsi="Arial" w:cs="Arial"/>
              <w:noProof/>
            </w:rPr>
            <w:fldChar w:fldCharType="begin"/>
          </w:r>
          <w:r w:rsidRPr="00B611AF">
            <w:rPr>
              <w:rFonts w:ascii="Arial" w:hAnsi="Arial" w:cs="Arial"/>
              <w:noProof/>
            </w:rPr>
            <w:instrText xml:space="preserve"> PAGEREF _Toc16587888 \h </w:instrText>
          </w:r>
          <w:r w:rsidR="00921A9E" w:rsidRPr="00B611AF">
            <w:rPr>
              <w:rFonts w:ascii="Arial" w:hAnsi="Arial" w:cs="Arial"/>
              <w:noProof/>
            </w:rPr>
          </w:r>
          <w:r w:rsidR="00921A9E" w:rsidRPr="00B611AF">
            <w:rPr>
              <w:rFonts w:ascii="Arial" w:hAnsi="Arial" w:cs="Arial"/>
              <w:noProof/>
            </w:rPr>
            <w:fldChar w:fldCharType="separate"/>
          </w:r>
          <w:r w:rsidRPr="00B611AF">
            <w:rPr>
              <w:rFonts w:ascii="Arial" w:hAnsi="Arial" w:cs="Arial"/>
              <w:noProof/>
            </w:rPr>
            <w:t>89</w:t>
          </w:r>
          <w:r w:rsidR="00921A9E" w:rsidRPr="00B611AF">
            <w:rPr>
              <w:rFonts w:ascii="Arial" w:hAnsi="Arial" w:cs="Arial"/>
              <w:noProof/>
            </w:rPr>
            <w:fldChar w:fldCharType="end"/>
          </w:r>
        </w:p>
        <w:p w:rsidR="00B611AF" w:rsidRPr="00B611AF" w:rsidRDefault="00B611AF">
          <w:pPr>
            <w:pStyle w:val="TOC2"/>
            <w:tabs>
              <w:tab w:val="left" w:pos="1680"/>
              <w:tab w:val="right" w:leader="dot" w:pos="9017"/>
            </w:tabs>
            <w:rPr>
              <w:rFonts w:ascii="Arial" w:eastAsiaTheme="minorEastAsia" w:hAnsi="Arial" w:cs="Arial"/>
              <w:smallCaps w:val="0"/>
              <w:noProof/>
            </w:rPr>
          </w:pPr>
          <w:r w:rsidRPr="00B611AF">
            <w:rPr>
              <w:rFonts w:ascii="Arial" w:hAnsi="Arial" w:cs="Arial"/>
              <w:noProof/>
            </w:rPr>
            <w:t>7.6</w:t>
          </w:r>
          <w:r w:rsidRPr="00B611AF">
            <w:rPr>
              <w:rFonts w:ascii="Arial" w:eastAsiaTheme="minorEastAsia" w:hAnsi="Arial" w:cs="Arial"/>
              <w:smallCaps w:val="0"/>
              <w:noProof/>
            </w:rPr>
            <w:tab/>
          </w:r>
          <w:r w:rsidRPr="00B611AF">
            <w:rPr>
              <w:rFonts w:ascii="Arial" w:hAnsi="Arial" w:cs="Arial"/>
              <w:noProof/>
            </w:rPr>
            <w:t>Appendix G: SPSS Results (Multiple Regression)</w:t>
          </w:r>
          <w:r w:rsidRPr="00B611AF">
            <w:rPr>
              <w:rFonts w:ascii="Arial" w:hAnsi="Arial" w:cs="Arial"/>
              <w:noProof/>
            </w:rPr>
            <w:tab/>
          </w:r>
          <w:r w:rsidR="00921A9E" w:rsidRPr="00B611AF">
            <w:rPr>
              <w:rFonts w:ascii="Arial" w:hAnsi="Arial" w:cs="Arial"/>
              <w:noProof/>
            </w:rPr>
            <w:fldChar w:fldCharType="begin"/>
          </w:r>
          <w:r w:rsidRPr="00B611AF">
            <w:rPr>
              <w:rFonts w:ascii="Arial" w:hAnsi="Arial" w:cs="Arial"/>
              <w:noProof/>
            </w:rPr>
            <w:instrText xml:space="preserve"> PAGEREF _Toc16587889 \h </w:instrText>
          </w:r>
          <w:r w:rsidR="00921A9E" w:rsidRPr="00B611AF">
            <w:rPr>
              <w:rFonts w:ascii="Arial" w:hAnsi="Arial" w:cs="Arial"/>
              <w:noProof/>
            </w:rPr>
          </w:r>
          <w:r w:rsidR="00921A9E" w:rsidRPr="00B611AF">
            <w:rPr>
              <w:rFonts w:ascii="Arial" w:hAnsi="Arial" w:cs="Arial"/>
              <w:noProof/>
            </w:rPr>
            <w:fldChar w:fldCharType="separate"/>
          </w:r>
          <w:r w:rsidRPr="00B611AF">
            <w:rPr>
              <w:rFonts w:ascii="Arial" w:hAnsi="Arial" w:cs="Arial"/>
              <w:noProof/>
            </w:rPr>
            <w:t>90</w:t>
          </w:r>
          <w:r w:rsidR="00921A9E" w:rsidRPr="00B611AF">
            <w:rPr>
              <w:rFonts w:ascii="Arial" w:hAnsi="Arial" w:cs="Arial"/>
              <w:noProof/>
            </w:rPr>
            <w:fldChar w:fldCharType="end"/>
          </w:r>
        </w:p>
        <w:p w:rsidR="00B611AF" w:rsidRPr="00B611AF" w:rsidRDefault="00B611AF">
          <w:pPr>
            <w:pStyle w:val="TOC2"/>
            <w:tabs>
              <w:tab w:val="left" w:pos="1680"/>
              <w:tab w:val="right" w:leader="dot" w:pos="9017"/>
            </w:tabs>
            <w:rPr>
              <w:rFonts w:ascii="Arial" w:eastAsiaTheme="minorEastAsia" w:hAnsi="Arial" w:cs="Arial"/>
              <w:smallCaps w:val="0"/>
              <w:noProof/>
            </w:rPr>
          </w:pPr>
          <w:r w:rsidRPr="00B611AF">
            <w:rPr>
              <w:rFonts w:ascii="Arial" w:hAnsi="Arial" w:cs="Arial"/>
              <w:noProof/>
            </w:rPr>
            <w:t>7.7</w:t>
          </w:r>
          <w:r w:rsidRPr="00B611AF">
            <w:rPr>
              <w:rFonts w:ascii="Arial" w:eastAsiaTheme="minorEastAsia" w:hAnsi="Arial" w:cs="Arial"/>
              <w:smallCaps w:val="0"/>
              <w:noProof/>
            </w:rPr>
            <w:tab/>
          </w:r>
          <w:r w:rsidRPr="00B611AF">
            <w:rPr>
              <w:rFonts w:ascii="Arial" w:hAnsi="Arial" w:cs="Arial"/>
              <w:noProof/>
            </w:rPr>
            <w:t>Appendix H: University of Hertfordshire Ethics Approval</w:t>
          </w:r>
          <w:r w:rsidRPr="00B611AF">
            <w:rPr>
              <w:rFonts w:ascii="Arial" w:hAnsi="Arial" w:cs="Arial"/>
              <w:noProof/>
            </w:rPr>
            <w:tab/>
          </w:r>
          <w:r w:rsidR="00921A9E" w:rsidRPr="00B611AF">
            <w:rPr>
              <w:rFonts w:ascii="Arial" w:hAnsi="Arial" w:cs="Arial"/>
              <w:noProof/>
            </w:rPr>
            <w:fldChar w:fldCharType="begin"/>
          </w:r>
          <w:r w:rsidRPr="00B611AF">
            <w:rPr>
              <w:rFonts w:ascii="Arial" w:hAnsi="Arial" w:cs="Arial"/>
              <w:noProof/>
            </w:rPr>
            <w:instrText xml:space="preserve"> PAGEREF _Toc16587890 \h </w:instrText>
          </w:r>
          <w:r w:rsidR="00921A9E" w:rsidRPr="00B611AF">
            <w:rPr>
              <w:rFonts w:ascii="Arial" w:hAnsi="Arial" w:cs="Arial"/>
              <w:noProof/>
            </w:rPr>
          </w:r>
          <w:r w:rsidR="00921A9E" w:rsidRPr="00B611AF">
            <w:rPr>
              <w:rFonts w:ascii="Arial" w:hAnsi="Arial" w:cs="Arial"/>
              <w:noProof/>
            </w:rPr>
            <w:fldChar w:fldCharType="separate"/>
          </w:r>
          <w:r w:rsidRPr="00B611AF">
            <w:rPr>
              <w:rFonts w:ascii="Arial" w:hAnsi="Arial" w:cs="Arial"/>
              <w:noProof/>
            </w:rPr>
            <w:t>93</w:t>
          </w:r>
          <w:r w:rsidR="00921A9E" w:rsidRPr="00B611AF">
            <w:rPr>
              <w:rFonts w:ascii="Arial" w:hAnsi="Arial" w:cs="Arial"/>
              <w:noProof/>
            </w:rPr>
            <w:fldChar w:fldCharType="end"/>
          </w:r>
        </w:p>
        <w:p w:rsidR="00B611AF" w:rsidRPr="00B611AF" w:rsidRDefault="00B611AF">
          <w:pPr>
            <w:pStyle w:val="TOC2"/>
            <w:tabs>
              <w:tab w:val="left" w:pos="1680"/>
              <w:tab w:val="right" w:leader="dot" w:pos="9017"/>
            </w:tabs>
            <w:rPr>
              <w:rFonts w:ascii="Arial" w:eastAsiaTheme="minorEastAsia" w:hAnsi="Arial" w:cs="Arial"/>
              <w:smallCaps w:val="0"/>
              <w:noProof/>
            </w:rPr>
          </w:pPr>
          <w:r w:rsidRPr="00B611AF">
            <w:rPr>
              <w:rFonts w:ascii="Arial" w:hAnsi="Arial" w:cs="Arial"/>
              <w:noProof/>
              <w:lang w:val="en-GB"/>
            </w:rPr>
            <w:t>7.8</w:t>
          </w:r>
          <w:r w:rsidRPr="00B611AF">
            <w:rPr>
              <w:rFonts w:ascii="Arial" w:eastAsiaTheme="minorEastAsia" w:hAnsi="Arial" w:cs="Arial"/>
              <w:smallCaps w:val="0"/>
              <w:noProof/>
            </w:rPr>
            <w:tab/>
          </w:r>
          <w:r w:rsidRPr="00B611AF">
            <w:rPr>
              <w:rFonts w:ascii="Arial" w:hAnsi="Arial" w:cs="Arial"/>
              <w:noProof/>
              <w:lang w:val="en-GB"/>
            </w:rPr>
            <w:t>Appendix I: Project Timeline</w:t>
          </w:r>
          <w:r w:rsidRPr="00B611AF">
            <w:rPr>
              <w:rFonts w:ascii="Arial" w:hAnsi="Arial" w:cs="Arial"/>
              <w:noProof/>
            </w:rPr>
            <w:tab/>
          </w:r>
          <w:r w:rsidR="00921A9E" w:rsidRPr="00B611AF">
            <w:rPr>
              <w:rFonts w:ascii="Arial" w:hAnsi="Arial" w:cs="Arial"/>
              <w:noProof/>
            </w:rPr>
            <w:fldChar w:fldCharType="begin"/>
          </w:r>
          <w:r w:rsidRPr="00B611AF">
            <w:rPr>
              <w:rFonts w:ascii="Arial" w:hAnsi="Arial" w:cs="Arial"/>
              <w:noProof/>
            </w:rPr>
            <w:instrText xml:space="preserve"> PAGEREF _Toc16587891 \h </w:instrText>
          </w:r>
          <w:r w:rsidR="00921A9E" w:rsidRPr="00B611AF">
            <w:rPr>
              <w:rFonts w:ascii="Arial" w:hAnsi="Arial" w:cs="Arial"/>
              <w:noProof/>
            </w:rPr>
          </w:r>
          <w:r w:rsidR="00921A9E" w:rsidRPr="00B611AF">
            <w:rPr>
              <w:rFonts w:ascii="Arial" w:hAnsi="Arial" w:cs="Arial"/>
              <w:noProof/>
            </w:rPr>
            <w:fldChar w:fldCharType="separate"/>
          </w:r>
          <w:r w:rsidRPr="00B611AF">
            <w:rPr>
              <w:rFonts w:ascii="Arial" w:hAnsi="Arial" w:cs="Arial"/>
              <w:noProof/>
            </w:rPr>
            <w:t>94</w:t>
          </w:r>
          <w:r w:rsidR="00921A9E" w:rsidRPr="00B611AF">
            <w:rPr>
              <w:rFonts w:ascii="Arial" w:hAnsi="Arial" w:cs="Arial"/>
              <w:noProof/>
            </w:rPr>
            <w:fldChar w:fldCharType="end"/>
          </w:r>
        </w:p>
        <w:p w:rsidR="00B611AF" w:rsidRPr="00B611AF" w:rsidRDefault="00B611AF">
          <w:pPr>
            <w:pStyle w:val="TOC2"/>
            <w:tabs>
              <w:tab w:val="left" w:pos="1680"/>
              <w:tab w:val="right" w:leader="dot" w:pos="9017"/>
            </w:tabs>
            <w:rPr>
              <w:rFonts w:ascii="Arial" w:eastAsiaTheme="minorEastAsia" w:hAnsi="Arial" w:cs="Arial"/>
              <w:smallCaps w:val="0"/>
              <w:noProof/>
            </w:rPr>
          </w:pPr>
          <w:r w:rsidRPr="00B611AF">
            <w:rPr>
              <w:rFonts w:ascii="Arial" w:hAnsi="Arial" w:cs="Arial"/>
              <w:noProof/>
              <w:lang w:val="en-GB"/>
            </w:rPr>
            <w:t>7.9</w:t>
          </w:r>
          <w:r w:rsidRPr="00B611AF">
            <w:rPr>
              <w:rFonts w:ascii="Arial" w:eastAsiaTheme="minorEastAsia" w:hAnsi="Arial" w:cs="Arial"/>
              <w:smallCaps w:val="0"/>
              <w:noProof/>
            </w:rPr>
            <w:tab/>
          </w:r>
          <w:r w:rsidRPr="00B611AF">
            <w:rPr>
              <w:rFonts w:ascii="Arial" w:hAnsi="Arial" w:cs="Arial"/>
              <w:noProof/>
              <w:lang w:val="en-GB"/>
            </w:rPr>
            <w:t>Appendix J: MBA Project Log</w:t>
          </w:r>
          <w:r w:rsidRPr="00B611AF">
            <w:rPr>
              <w:rFonts w:ascii="Arial" w:hAnsi="Arial" w:cs="Arial"/>
              <w:noProof/>
            </w:rPr>
            <w:tab/>
          </w:r>
          <w:r w:rsidR="00921A9E" w:rsidRPr="00B611AF">
            <w:rPr>
              <w:rFonts w:ascii="Arial" w:hAnsi="Arial" w:cs="Arial"/>
              <w:noProof/>
            </w:rPr>
            <w:fldChar w:fldCharType="begin"/>
          </w:r>
          <w:r w:rsidRPr="00B611AF">
            <w:rPr>
              <w:rFonts w:ascii="Arial" w:hAnsi="Arial" w:cs="Arial"/>
              <w:noProof/>
            </w:rPr>
            <w:instrText xml:space="preserve"> PAGEREF _Toc16587892 \h </w:instrText>
          </w:r>
          <w:r w:rsidR="00921A9E" w:rsidRPr="00B611AF">
            <w:rPr>
              <w:rFonts w:ascii="Arial" w:hAnsi="Arial" w:cs="Arial"/>
              <w:noProof/>
            </w:rPr>
          </w:r>
          <w:r w:rsidR="00921A9E" w:rsidRPr="00B611AF">
            <w:rPr>
              <w:rFonts w:ascii="Arial" w:hAnsi="Arial" w:cs="Arial"/>
              <w:noProof/>
            </w:rPr>
            <w:fldChar w:fldCharType="separate"/>
          </w:r>
          <w:r w:rsidRPr="00B611AF">
            <w:rPr>
              <w:rFonts w:ascii="Arial" w:hAnsi="Arial" w:cs="Arial"/>
              <w:noProof/>
            </w:rPr>
            <w:t>95</w:t>
          </w:r>
          <w:r w:rsidR="00921A9E" w:rsidRPr="00B611AF">
            <w:rPr>
              <w:rFonts w:ascii="Arial" w:hAnsi="Arial" w:cs="Arial"/>
              <w:noProof/>
            </w:rPr>
            <w:fldChar w:fldCharType="end"/>
          </w:r>
        </w:p>
        <w:p w:rsidR="00B611AF" w:rsidRPr="00B611AF" w:rsidRDefault="00B611AF">
          <w:pPr>
            <w:pStyle w:val="TOC2"/>
            <w:tabs>
              <w:tab w:val="left" w:pos="1680"/>
              <w:tab w:val="right" w:leader="dot" w:pos="9017"/>
            </w:tabs>
            <w:rPr>
              <w:rFonts w:ascii="Arial" w:eastAsiaTheme="minorEastAsia" w:hAnsi="Arial" w:cs="Arial"/>
              <w:smallCaps w:val="0"/>
              <w:noProof/>
            </w:rPr>
          </w:pPr>
          <w:r w:rsidRPr="00B611AF">
            <w:rPr>
              <w:rFonts w:ascii="Arial" w:hAnsi="Arial" w:cs="Arial"/>
              <w:noProof/>
              <w:lang w:val="en-GB"/>
            </w:rPr>
            <w:t>7.10</w:t>
          </w:r>
          <w:r w:rsidRPr="00B611AF">
            <w:rPr>
              <w:rFonts w:ascii="Arial" w:eastAsiaTheme="minorEastAsia" w:hAnsi="Arial" w:cs="Arial"/>
              <w:smallCaps w:val="0"/>
              <w:noProof/>
            </w:rPr>
            <w:tab/>
          </w:r>
          <w:r w:rsidRPr="00B611AF">
            <w:rPr>
              <w:rFonts w:ascii="Arial" w:hAnsi="Arial" w:cs="Arial"/>
              <w:noProof/>
              <w:lang w:val="en-GB"/>
            </w:rPr>
            <w:t>Appendix K: Turnitin Originality Report</w:t>
          </w:r>
          <w:r w:rsidRPr="00B611AF">
            <w:rPr>
              <w:rFonts w:ascii="Arial" w:hAnsi="Arial" w:cs="Arial"/>
              <w:noProof/>
            </w:rPr>
            <w:tab/>
          </w:r>
          <w:r w:rsidR="00921A9E" w:rsidRPr="00B611AF">
            <w:rPr>
              <w:rFonts w:ascii="Arial" w:hAnsi="Arial" w:cs="Arial"/>
              <w:noProof/>
            </w:rPr>
            <w:fldChar w:fldCharType="begin"/>
          </w:r>
          <w:r w:rsidRPr="00B611AF">
            <w:rPr>
              <w:rFonts w:ascii="Arial" w:hAnsi="Arial" w:cs="Arial"/>
              <w:noProof/>
            </w:rPr>
            <w:instrText xml:space="preserve"> PAGEREF _Toc16587893 \h </w:instrText>
          </w:r>
          <w:r w:rsidR="00921A9E" w:rsidRPr="00B611AF">
            <w:rPr>
              <w:rFonts w:ascii="Arial" w:hAnsi="Arial" w:cs="Arial"/>
              <w:noProof/>
            </w:rPr>
          </w:r>
          <w:r w:rsidR="00921A9E" w:rsidRPr="00B611AF">
            <w:rPr>
              <w:rFonts w:ascii="Arial" w:hAnsi="Arial" w:cs="Arial"/>
              <w:noProof/>
            </w:rPr>
            <w:fldChar w:fldCharType="separate"/>
          </w:r>
          <w:r w:rsidRPr="00B611AF">
            <w:rPr>
              <w:rFonts w:ascii="Arial" w:hAnsi="Arial" w:cs="Arial"/>
              <w:noProof/>
            </w:rPr>
            <w:t>95</w:t>
          </w:r>
          <w:r w:rsidR="00921A9E" w:rsidRPr="00B611AF">
            <w:rPr>
              <w:rFonts w:ascii="Arial" w:hAnsi="Arial" w:cs="Arial"/>
              <w:noProof/>
            </w:rPr>
            <w:fldChar w:fldCharType="end"/>
          </w:r>
        </w:p>
        <w:p w:rsidR="00B25D03" w:rsidRDefault="00921A9E" w:rsidP="00E6304F">
          <w:pPr>
            <w:pStyle w:val="TOC1"/>
            <w:rPr>
              <w:rFonts w:ascii="Arial" w:hAnsi="Arial" w:cs="Arial"/>
              <w:noProof/>
              <w:szCs w:val="24"/>
              <w:lang w:val="en-GB"/>
            </w:rPr>
          </w:pPr>
          <w:r w:rsidRPr="00B611AF">
            <w:rPr>
              <w:rFonts w:ascii="Arial" w:hAnsi="Arial" w:cs="Arial"/>
              <w:szCs w:val="24"/>
              <w:lang w:val="en-GB"/>
            </w:rPr>
            <w:fldChar w:fldCharType="end"/>
          </w:r>
        </w:p>
      </w:sdtContent>
    </w:sdt>
    <w:p w:rsidR="00E6304F" w:rsidRDefault="00E6304F" w:rsidP="00E6304F">
      <w:pPr>
        <w:pStyle w:val="TOC1"/>
        <w:rPr>
          <w:rFonts w:ascii="Arial" w:hAnsi="Arial" w:cs="Arial"/>
          <w:bCs/>
          <w:noProof/>
          <w:szCs w:val="24"/>
          <w:lang w:val="en-GB"/>
        </w:rPr>
      </w:pPr>
    </w:p>
    <w:p w:rsidR="00B25D03" w:rsidRDefault="00B25D03" w:rsidP="00B25D03">
      <w:pPr>
        <w:rPr>
          <w:lang w:val="en-GB"/>
        </w:rPr>
      </w:pPr>
    </w:p>
    <w:p w:rsidR="00B25D03" w:rsidRDefault="00B25D03" w:rsidP="00B25D03">
      <w:pPr>
        <w:rPr>
          <w:lang w:val="en-GB"/>
        </w:rPr>
      </w:pPr>
    </w:p>
    <w:p w:rsidR="00B25D03" w:rsidRDefault="00B25D03" w:rsidP="00B25D03">
      <w:pPr>
        <w:rPr>
          <w:lang w:val="en-GB"/>
        </w:rPr>
      </w:pPr>
    </w:p>
    <w:p w:rsidR="00B25D03" w:rsidRDefault="00B25D03" w:rsidP="00B25D03">
      <w:pPr>
        <w:rPr>
          <w:lang w:val="en-GB"/>
        </w:rPr>
      </w:pPr>
    </w:p>
    <w:p w:rsidR="00B25D03" w:rsidRDefault="00B25D03" w:rsidP="00B25D03">
      <w:pPr>
        <w:rPr>
          <w:lang w:val="en-GB"/>
        </w:rPr>
      </w:pPr>
    </w:p>
    <w:p w:rsidR="00B25D03" w:rsidRDefault="00B25D03" w:rsidP="00B25D03">
      <w:pPr>
        <w:rPr>
          <w:lang w:val="en-GB"/>
        </w:rPr>
      </w:pPr>
    </w:p>
    <w:p w:rsidR="00B611AF" w:rsidRDefault="00B611AF" w:rsidP="00B25D03">
      <w:pPr>
        <w:rPr>
          <w:lang w:val="en-GB"/>
        </w:rPr>
      </w:pPr>
    </w:p>
    <w:p w:rsidR="00B611AF" w:rsidRDefault="00B611AF" w:rsidP="00B25D03">
      <w:pPr>
        <w:rPr>
          <w:lang w:val="en-GB"/>
        </w:rPr>
      </w:pPr>
    </w:p>
    <w:p w:rsidR="00B611AF" w:rsidRDefault="00B611AF" w:rsidP="00B25D03">
      <w:pPr>
        <w:rPr>
          <w:lang w:val="en-GB"/>
        </w:rPr>
      </w:pPr>
    </w:p>
    <w:p w:rsidR="00B611AF" w:rsidRDefault="00B611AF" w:rsidP="00B25D03">
      <w:pPr>
        <w:rPr>
          <w:lang w:val="en-GB"/>
        </w:rPr>
      </w:pPr>
    </w:p>
    <w:p w:rsidR="00B611AF" w:rsidRDefault="00B611AF" w:rsidP="00B25D03">
      <w:pPr>
        <w:rPr>
          <w:lang w:val="en-GB"/>
        </w:rPr>
      </w:pPr>
    </w:p>
    <w:p w:rsidR="00B25D03" w:rsidRDefault="00B25D03" w:rsidP="00B25D03">
      <w:pPr>
        <w:rPr>
          <w:lang w:val="en-GB"/>
        </w:rPr>
      </w:pPr>
    </w:p>
    <w:p w:rsidR="00B25D03" w:rsidRPr="00B25D03" w:rsidRDefault="00B25D03" w:rsidP="00B25D03">
      <w:pPr>
        <w:rPr>
          <w:lang w:val="en-GB"/>
        </w:rPr>
      </w:pPr>
    </w:p>
    <w:p w:rsidR="0008523A" w:rsidRDefault="00F447BA" w:rsidP="00B4714A">
      <w:pPr>
        <w:pStyle w:val="Heading1"/>
        <w:numPr>
          <w:ilvl w:val="0"/>
          <w:numId w:val="0"/>
        </w:numPr>
        <w:jc w:val="left"/>
        <w:rPr>
          <w:noProof/>
        </w:rPr>
      </w:pPr>
      <w:bookmarkStart w:id="2" w:name="_Toc16587814"/>
      <w:r w:rsidRPr="001F7C24">
        <w:rPr>
          <w:rFonts w:cs="Arial"/>
          <w:szCs w:val="24"/>
          <w:lang w:val="en-GB"/>
        </w:rPr>
        <w:lastRenderedPageBreak/>
        <w:t>List Of Figures</w:t>
      </w:r>
      <w:bookmarkEnd w:id="2"/>
      <w:r w:rsidR="00921A9E" w:rsidRPr="00921A9E">
        <w:rPr>
          <w:rFonts w:cs="Arial"/>
          <w:szCs w:val="24"/>
          <w:lang w:val="en-GB"/>
        </w:rPr>
        <w:fldChar w:fldCharType="begin"/>
      </w:r>
      <w:r w:rsidR="00B334C5" w:rsidRPr="001F7C24">
        <w:rPr>
          <w:rFonts w:cs="Arial"/>
          <w:szCs w:val="24"/>
          <w:lang w:val="en-GB"/>
        </w:rPr>
        <w:instrText xml:space="preserve"> TOC \c "Figure" </w:instrText>
      </w:r>
      <w:r w:rsidR="00921A9E" w:rsidRPr="00921A9E">
        <w:rPr>
          <w:rFonts w:cs="Arial"/>
          <w:szCs w:val="24"/>
          <w:lang w:val="en-GB"/>
        </w:rPr>
        <w:fldChar w:fldCharType="separate"/>
      </w:r>
    </w:p>
    <w:p w:rsidR="0008523A" w:rsidRDefault="0008523A" w:rsidP="0008523A">
      <w:pPr>
        <w:pStyle w:val="TableofFigures"/>
        <w:tabs>
          <w:tab w:val="right" w:leader="dot" w:pos="9017"/>
        </w:tabs>
        <w:ind w:left="1440" w:hanging="1440"/>
        <w:rPr>
          <w:rFonts w:asciiTheme="minorHAnsi" w:eastAsiaTheme="minorEastAsia" w:hAnsiTheme="minorHAnsi" w:cstheme="minorBidi"/>
          <w:noProof/>
          <w:sz w:val="22"/>
          <w:szCs w:val="22"/>
        </w:rPr>
      </w:pPr>
      <w:r w:rsidRPr="006E5281">
        <w:rPr>
          <w:rFonts w:ascii="Arial" w:hAnsi="Arial" w:cs="Arial"/>
          <w:noProof/>
          <w:lang w:val="en-GB"/>
        </w:rPr>
        <w:t>Figure 1.1: Bank Negara three waves payment system reformation(Zhi Wei and Peng Tsu, 2018)</w:t>
      </w:r>
      <w:r>
        <w:rPr>
          <w:noProof/>
        </w:rPr>
        <w:tab/>
      </w:r>
      <w:r w:rsidR="00921A9E">
        <w:rPr>
          <w:noProof/>
        </w:rPr>
        <w:fldChar w:fldCharType="begin"/>
      </w:r>
      <w:r>
        <w:rPr>
          <w:noProof/>
        </w:rPr>
        <w:instrText xml:space="preserve"> PAGEREF _Toc16585210 \h </w:instrText>
      </w:r>
      <w:r w:rsidR="00921A9E">
        <w:rPr>
          <w:noProof/>
        </w:rPr>
      </w:r>
      <w:r w:rsidR="00921A9E">
        <w:rPr>
          <w:noProof/>
        </w:rPr>
        <w:fldChar w:fldCharType="separate"/>
      </w:r>
      <w:r>
        <w:rPr>
          <w:noProof/>
        </w:rPr>
        <w:t>3</w:t>
      </w:r>
      <w:r w:rsidR="00921A9E">
        <w:rPr>
          <w:noProof/>
        </w:rPr>
        <w:fldChar w:fldCharType="end"/>
      </w:r>
    </w:p>
    <w:p w:rsidR="0008523A" w:rsidRDefault="0008523A">
      <w:pPr>
        <w:pStyle w:val="TableofFigures"/>
        <w:tabs>
          <w:tab w:val="right" w:leader="dot" w:pos="9017"/>
        </w:tabs>
        <w:rPr>
          <w:rFonts w:asciiTheme="minorHAnsi" w:eastAsiaTheme="minorEastAsia" w:hAnsiTheme="minorHAnsi" w:cstheme="minorBidi"/>
          <w:noProof/>
          <w:sz w:val="22"/>
          <w:szCs w:val="22"/>
        </w:rPr>
      </w:pPr>
      <w:r w:rsidRPr="006E5281">
        <w:rPr>
          <w:rFonts w:ascii="Arial" w:hAnsi="Arial" w:cs="Arial"/>
          <w:noProof/>
          <w:lang w:val="en-GB"/>
        </w:rPr>
        <w:t>Figure 1.2: Snatch case reported in Selangor from 2009-2015 (Malaysia, 2017)</w:t>
      </w:r>
      <w:r>
        <w:rPr>
          <w:noProof/>
        </w:rPr>
        <w:tab/>
      </w:r>
      <w:r w:rsidR="00921A9E">
        <w:rPr>
          <w:noProof/>
        </w:rPr>
        <w:fldChar w:fldCharType="begin"/>
      </w:r>
      <w:r>
        <w:rPr>
          <w:noProof/>
        </w:rPr>
        <w:instrText xml:space="preserve"> PAGEREF _Toc16585211 \h </w:instrText>
      </w:r>
      <w:r w:rsidR="00921A9E">
        <w:rPr>
          <w:noProof/>
        </w:rPr>
      </w:r>
      <w:r w:rsidR="00921A9E">
        <w:rPr>
          <w:noProof/>
        </w:rPr>
        <w:fldChar w:fldCharType="separate"/>
      </w:r>
      <w:r>
        <w:rPr>
          <w:noProof/>
        </w:rPr>
        <w:t>4</w:t>
      </w:r>
      <w:r w:rsidR="00921A9E">
        <w:rPr>
          <w:noProof/>
        </w:rPr>
        <w:fldChar w:fldCharType="end"/>
      </w:r>
    </w:p>
    <w:p w:rsidR="0008523A" w:rsidRDefault="0008523A">
      <w:pPr>
        <w:pStyle w:val="TableofFigures"/>
        <w:tabs>
          <w:tab w:val="right" w:leader="dot" w:pos="9017"/>
        </w:tabs>
        <w:rPr>
          <w:rFonts w:asciiTheme="minorHAnsi" w:eastAsiaTheme="minorEastAsia" w:hAnsiTheme="minorHAnsi" w:cstheme="minorBidi"/>
          <w:noProof/>
          <w:sz w:val="22"/>
          <w:szCs w:val="22"/>
        </w:rPr>
      </w:pPr>
      <w:r w:rsidRPr="006E5281">
        <w:rPr>
          <w:rFonts w:ascii="Arial" w:hAnsi="Arial" w:cs="Arial"/>
          <w:noProof/>
          <w:lang w:val="en-GB"/>
        </w:rPr>
        <w:t>Figure 1.3: Malaysia Crime Index 2017 (Mahidin, 2018)</w:t>
      </w:r>
      <w:r>
        <w:rPr>
          <w:noProof/>
        </w:rPr>
        <w:tab/>
      </w:r>
      <w:r w:rsidR="00921A9E">
        <w:rPr>
          <w:noProof/>
        </w:rPr>
        <w:fldChar w:fldCharType="begin"/>
      </w:r>
      <w:r>
        <w:rPr>
          <w:noProof/>
        </w:rPr>
        <w:instrText xml:space="preserve"> PAGEREF _Toc16585212 \h </w:instrText>
      </w:r>
      <w:r w:rsidR="00921A9E">
        <w:rPr>
          <w:noProof/>
        </w:rPr>
      </w:r>
      <w:r w:rsidR="00921A9E">
        <w:rPr>
          <w:noProof/>
        </w:rPr>
        <w:fldChar w:fldCharType="separate"/>
      </w:r>
      <w:r>
        <w:rPr>
          <w:noProof/>
        </w:rPr>
        <w:t>5</w:t>
      </w:r>
      <w:r w:rsidR="00921A9E">
        <w:rPr>
          <w:noProof/>
        </w:rPr>
        <w:fldChar w:fldCharType="end"/>
      </w:r>
    </w:p>
    <w:p w:rsidR="0008523A" w:rsidRDefault="0008523A">
      <w:pPr>
        <w:pStyle w:val="TableofFigures"/>
        <w:tabs>
          <w:tab w:val="right" w:leader="dot" w:pos="9017"/>
        </w:tabs>
        <w:rPr>
          <w:rFonts w:asciiTheme="minorHAnsi" w:eastAsiaTheme="minorEastAsia" w:hAnsiTheme="minorHAnsi" w:cstheme="minorBidi"/>
          <w:noProof/>
          <w:sz w:val="22"/>
          <w:szCs w:val="22"/>
        </w:rPr>
      </w:pPr>
      <w:r w:rsidRPr="006E5281">
        <w:rPr>
          <w:rFonts w:ascii="Arial" w:hAnsi="Arial" w:cs="Arial"/>
          <w:noProof/>
          <w:lang w:val="en-GB"/>
        </w:rPr>
        <w:t>Figure 1.4: Cash involved in crime cases(Force, 2015)</w:t>
      </w:r>
      <w:r>
        <w:rPr>
          <w:noProof/>
        </w:rPr>
        <w:tab/>
      </w:r>
      <w:r w:rsidR="00921A9E">
        <w:rPr>
          <w:noProof/>
        </w:rPr>
        <w:fldChar w:fldCharType="begin"/>
      </w:r>
      <w:r>
        <w:rPr>
          <w:noProof/>
        </w:rPr>
        <w:instrText xml:space="preserve"> PAGEREF _Toc16585213 \h </w:instrText>
      </w:r>
      <w:r w:rsidR="00921A9E">
        <w:rPr>
          <w:noProof/>
        </w:rPr>
      </w:r>
      <w:r w:rsidR="00921A9E">
        <w:rPr>
          <w:noProof/>
        </w:rPr>
        <w:fldChar w:fldCharType="separate"/>
      </w:r>
      <w:r>
        <w:rPr>
          <w:noProof/>
        </w:rPr>
        <w:t>6</w:t>
      </w:r>
      <w:r w:rsidR="00921A9E">
        <w:rPr>
          <w:noProof/>
        </w:rPr>
        <w:fldChar w:fldCharType="end"/>
      </w:r>
    </w:p>
    <w:p w:rsidR="0008523A" w:rsidRDefault="0008523A">
      <w:pPr>
        <w:pStyle w:val="TableofFigures"/>
        <w:tabs>
          <w:tab w:val="right" w:leader="dot" w:pos="9017"/>
        </w:tabs>
        <w:rPr>
          <w:rFonts w:asciiTheme="minorHAnsi" w:eastAsiaTheme="minorEastAsia" w:hAnsiTheme="minorHAnsi" w:cstheme="minorBidi"/>
          <w:noProof/>
          <w:sz w:val="22"/>
          <w:szCs w:val="22"/>
        </w:rPr>
      </w:pPr>
      <w:r w:rsidRPr="006E5281">
        <w:rPr>
          <w:rFonts w:ascii="Arial" w:hAnsi="Arial" w:cs="Arial"/>
          <w:noProof/>
          <w:lang w:val="en-GB"/>
        </w:rPr>
        <w:t>Figure 2.1: Technology Acceptance Model (Abdullah and Ward, 2016)</w:t>
      </w:r>
      <w:r>
        <w:rPr>
          <w:noProof/>
        </w:rPr>
        <w:tab/>
      </w:r>
      <w:r w:rsidR="00921A9E">
        <w:rPr>
          <w:noProof/>
        </w:rPr>
        <w:fldChar w:fldCharType="begin"/>
      </w:r>
      <w:r>
        <w:rPr>
          <w:noProof/>
        </w:rPr>
        <w:instrText xml:space="preserve"> PAGEREF _Toc16585214 \h </w:instrText>
      </w:r>
      <w:r w:rsidR="00921A9E">
        <w:rPr>
          <w:noProof/>
        </w:rPr>
      </w:r>
      <w:r w:rsidR="00921A9E">
        <w:rPr>
          <w:noProof/>
        </w:rPr>
        <w:fldChar w:fldCharType="separate"/>
      </w:r>
      <w:r>
        <w:rPr>
          <w:noProof/>
        </w:rPr>
        <w:t>19</w:t>
      </w:r>
      <w:r w:rsidR="00921A9E">
        <w:rPr>
          <w:noProof/>
        </w:rPr>
        <w:fldChar w:fldCharType="end"/>
      </w:r>
    </w:p>
    <w:p w:rsidR="0008523A" w:rsidRDefault="0008523A">
      <w:pPr>
        <w:pStyle w:val="TableofFigures"/>
        <w:tabs>
          <w:tab w:val="right" w:leader="dot" w:pos="9017"/>
        </w:tabs>
        <w:rPr>
          <w:rFonts w:asciiTheme="minorHAnsi" w:eastAsiaTheme="minorEastAsia" w:hAnsiTheme="minorHAnsi" w:cstheme="minorBidi"/>
          <w:noProof/>
          <w:sz w:val="22"/>
          <w:szCs w:val="22"/>
        </w:rPr>
      </w:pPr>
      <w:r w:rsidRPr="006E5281">
        <w:rPr>
          <w:rFonts w:ascii="Arial" w:hAnsi="Arial" w:cs="Arial"/>
          <w:noProof/>
          <w:lang w:val="en-GB"/>
        </w:rPr>
        <w:t>Figure 2.2: Final model of TAM(Abdullah and Ward, 2016)</w:t>
      </w:r>
      <w:r>
        <w:rPr>
          <w:noProof/>
        </w:rPr>
        <w:tab/>
      </w:r>
      <w:r w:rsidR="00921A9E">
        <w:rPr>
          <w:noProof/>
        </w:rPr>
        <w:fldChar w:fldCharType="begin"/>
      </w:r>
      <w:r>
        <w:rPr>
          <w:noProof/>
        </w:rPr>
        <w:instrText xml:space="preserve"> PAGEREF _Toc16585215 \h </w:instrText>
      </w:r>
      <w:r w:rsidR="00921A9E">
        <w:rPr>
          <w:noProof/>
        </w:rPr>
      </w:r>
      <w:r w:rsidR="00921A9E">
        <w:rPr>
          <w:noProof/>
        </w:rPr>
        <w:fldChar w:fldCharType="separate"/>
      </w:r>
      <w:r>
        <w:rPr>
          <w:noProof/>
        </w:rPr>
        <w:t>20</w:t>
      </w:r>
      <w:r w:rsidR="00921A9E">
        <w:rPr>
          <w:noProof/>
        </w:rPr>
        <w:fldChar w:fldCharType="end"/>
      </w:r>
    </w:p>
    <w:p w:rsidR="0008523A" w:rsidRDefault="0008523A" w:rsidP="0008523A">
      <w:pPr>
        <w:pStyle w:val="TableofFigures"/>
        <w:tabs>
          <w:tab w:val="right" w:leader="dot" w:pos="9017"/>
        </w:tabs>
        <w:ind w:left="1440" w:hanging="1440"/>
        <w:rPr>
          <w:rFonts w:asciiTheme="minorHAnsi" w:eastAsiaTheme="minorEastAsia" w:hAnsiTheme="minorHAnsi" w:cstheme="minorBidi"/>
          <w:noProof/>
          <w:sz w:val="22"/>
          <w:szCs w:val="22"/>
        </w:rPr>
      </w:pPr>
      <w:r w:rsidRPr="006E5281">
        <w:rPr>
          <w:rFonts w:ascii="Arial" w:hAnsi="Arial" w:cs="Arial"/>
          <w:noProof/>
        </w:rPr>
        <w:t>Figure 2.3: Perceived Security is added to the extended TAM model (Fitriyani</w:t>
      </w:r>
      <w:r w:rsidRPr="006E5281">
        <w:rPr>
          <w:rFonts w:ascii="Arial" w:hAnsi="Arial" w:cs="Arial"/>
          <w:i/>
          <w:noProof/>
        </w:rPr>
        <w:t xml:space="preserve"> et al.</w:t>
      </w:r>
      <w:r w:rsidRPr="006E5281">
        <w:rPr>
          <w:rFonts w:ascii="Arial" w:hAnsi="Arial" w:cs="Arial"/>
          <w:noProof/>
        </w:rPr>
        <w:t>, 2016)</w:t>
      </w:r>
      <w:r>
        <w:rPr>
          <w:noProof/>
        </w:rPr>
        <w:tab/>
      </w:r>
      <w:r w:rsidR="00921A9E">
        <w:rPr>
          <w:noProof/>
        </w:rPr>
        <w:fldChar w:fldCharType="begin"/>
      </w:r>
      <w:r>
        <w:rPr>
          <w:noProof/>
        </w:rPr>
        <w:instrText xml:space="preserve"> PAGEREF _Toc16585216 \h </w:instrText>
      </w:r>
      <w:r w:rsidR="00921A9E">
        <w:rPr>
          <w:noProof/>
        </w:rPr>
      </w:r>
      <w:r w:rsidR="00921A9E">
        <w:rPr>
          <w:noProof/>
        </w:rPr>
        <w:fldChar w:fldCharType="separate"/>
      </w:r>
      <w:r>
        <w:rPr>
          <w:noProof/>
        </w:rPr>
        <w:t>21</w:t>
      </w:r>
      <w:r w:rsidR="00921A9E">
        <w:rPr>
          <w:noProof/>
        </w:rPr>
        <w:fldChar w:fldCharType="end"/>
      </w:r>
    </w:p>
    <w:p w:rsidR="0008523A" w:rsidRDefault="0008523A" w:rsidP="0008523A">
      <w:pPr>
        <w:pStyle w:val="TableofFigures"/>
        <w:tabs>
          <w:tab w:val="right" w:leader="dot" w:pos="9017"/>
        </w:tabs>
        <w:ind w:left="1440" w:hanging="1440"/>
        <w:rPr>
          <w:rFonts w:asciiTheme="minorHAnsi" w:eastAsiaTheme="minorEastAsia" w:hAnsiTheme="minorHAnsi" w:cstheme="minorBidi"/>
          <w:noProof/>
          <w:sz w:val="22"/>
          <w:szCs w:val="22"/>
        </w:rPr>
      </w:pPr>
      <w:r w:rsidRPr="006E5281">
        <w:rPr>
          <w:rFonts w:ascii="Arial" w:hAnsi="Arial" w:cs="Arial"/>
          <w:noProof/>
          <w:lang w:val="en-GB"/>
        </w:rPr>
        <w:t>Figure 2.4: Comparison of between technological acceptance model (Assegaff, 2015)</w:t>
      </w:r>
      <w:r>
        <w:rPr>
          <w:noProof/>
        </w:rPr>
        <w:tab/>
      </w:r>
      <w:r w:rsidR="00921A9E">
        <w:rPr>
          <w:noProof/>
        </w:rPr>
        <w:fldChar w:fldCharType="begin"/>
      </w:r>
      <w:r>
        <w:rPr>
          <w:noProof/>
        </w:rPr>
        <w:instrText xml:space="preserve"> PAGEREF _Toc16585217 \h </w:instrText>
      </w:r>
      <w:r w:rsidR="00921A9E">
        <w:rPr>
          <w:noProof/>
        </w:rPr>
      </w:r>
      <w:r w:rsidR="00921A9E">
        <w:rPr>
          <w:noProof/>
        </w:rPr>
        <w:fldChar w:fldCharType="separate"/>
      </w:r>
      <w:r>
        <w:rPr>
          <w:noProof/>
        </w:rPr>
        <w:t>22</w:t>
      </w:r>
      <w:r w:rsidR="00921A9E">
        <w:rPr>
          <w:noProof/>
        </w:rPr>
        <w:fldChar w:fldCharType="end"/>
      </w:r>
    </w:p>
    <w:p w:rsidR="0008523A" w:rsidRDefault="0008523A">
      <w:pPr>
        <w:pStyle w:val="TableofFigures"/>
        <w:tabs>
          <w:tab w:val="right" w:leader="dot" w:pos="9017"/>
        </w:tabs>
        <w:rPr>
          <w:rFonts w:asciiTheme="minorHAnsi" w:eastAsiaTheme="minorEastAsia" w:hAnsiTheme="minorHAnsi" w:cstheme="minorBidi"/>
          <w:noProof/>
          <w:sz w:val="22"/>
          <w:szCs w:val="22"/>
        </w:rPr>
      </w:pPr>
      <w:r w:rsidRPr="006E5281">
        <w:rPr>
          <w:rFonts w:ascii="Arial" w:hAnsi="Arial" w:cs="Arial"/>
          <w:noProof/>
          <w:lang w:val="en-GB"/>
        </w:rPr>
        <w:t>Figure 2.5: TAM model strengths and weaknesses (Olushola and Abiola, 2017)</w:t>
      </w:r>
      <w:r>
        <w:rPr>
          <w:noProof/>
        </w:rPr>
        <w:tab/>
      </w:r>
      <w:r w:rsidR="00921A9E">
        <w:rPr>
          <w:noProof/>
        </w:rPr>
        <w:fldChar w:fldCharType="begin"/>
      </w:r>
      <w:r>
        <w:rPr>
          <w:noProof/>
        </w:rPr>
        <w:instrText xml:space="preserve"> PAGEREF _Toc16585218 \h </w:instrText>
      </w:r>
      <w:r w:rsidR="00921A9E">
        <w:rPr>
          <w:noProof/>
        </w:rPr>
      </w:r>
      <w:r w:rsidR="00921A9E">
        <w:rPr>
          <w:noProof/>
        </w:rPr>
        <w:fldChar w:fldCharType="separate"/>
      </w:r>
      <w:r>
        <w:rPr>
          <w:noProof/>
        </w:rPr>
        <w:t>22</w:t>
      </w:r>
      <w:r w:rsidR="00921A9E">
        <w:rPr>
          <w:noProof/>
        </w:rPr>
        <w:fldChar w:fldCharType="end"/>
      </w:r>
    </w:p>
    <w:p w:rsidR="0008523A" w:rsidRDefault="0008523A">
      <w:pPr>
        <w:pStyle w:val="TableofFigures"/>
        <w:tabs>
          <w:tab w:val="right" w:leader="dot" w:pos="9017"/>
        </w:tabs>
        <w:rPr>
          <w:rFonts w:asciiTheme="minorHAnsi" w:eastAsiaTheme="minorEastAsia" w:hAnsiTheme="minorHAnsi" w:cstheme="minorBidi"/>
          <w:noProof/>
          <w:sz w:val="22"/>
          <w:szCs w:val="22"/>
        </w:rPr>
      </w:pPr>
      <w:r w:rsidRPr="006E5281">
        <w:rPr>
          <w:rFonts w:ascii="Arial" w:hAnsi="Arial" w:cs="Arial"/>
          <w:noProof/>
        </w:rPr>
        <w:t>Figure 2.6: Theoretical Framework</w:t>
      </w:r>
      <w:r>
        <w:rPr>
          <w:noProof/>
        </w:rPr>
        <w:tab/>
      </w:r>
      <w:r w:rsidR="00921A9E">
        <w:rPr>
          <w:noProof/>
        </w:rPr>
        <w:fldChar w:fldCharType="begin"/>
      </w:r>
      <w:r>
        <w:rPr>
          <w:noProof/>
        </w:rPr>
        <w:instrText xml:space="preserve"> PAGEREF _Toc16585219 \h </w:instrText>
      </w:r>
      <w:r w:rsidR="00921A9E">
        <w:rPr>
          <w:noProof/>
        </w:rPr>
      </w:r>
      <w:r w:rsidR="00921A9E">
        <w:rPr>
          <w:noProof/>
        </w:rPr>
        <w:fldChar w:fldCharType="separate"/>
      </w:r>
      <w:r>
        <w:rPr>
          <w:noProof/>
        </w:rPr>
        <w:t>24</w:t>
      </w:r>
      <w:r w:rsidR="00921A9E">
        <w:rPr>
          <w:noProof/>
        </w:rPr>
        <w:fldChar w:fldCharType="end"/>
      </w:r>
    </w:p>
    <w:p w:rsidR="0008523A" w:rsidRDefault="0008523A">
      <w:pPr>
        <w:pStyle w:val="TableofFigures"/>
        <w:tabs>
          <w:tab w:val="right" w:leader="dot" w:pos="9017"/>
        </w:tabs>
        <w:rPr>
          <w:rFonts w:asciiTheme="minorHAnsi" w:eastAsiaTheme="minorEastAsia" w:hAnsiTheme="minorHAnsi" w:cstheme="minorBidi"/>
          <w:noProof/>
          <w:sz w:val="22"/>
          <w:szCs w:val="22"/>
        </w:rPr>
      </w:pPr>
      <w:r w:rsidRPr="006E5281">
        <w:rPr>
          <w:rFonts w:ascii="Arial" w:hAnsi="Arial" w:cs="Arial"/>
          <w:noProof/>
        </w:rPr>
        <w:t>Figure 3.1 Research design diagram</w:t>
      </w:r>
      <w:r>
        <w:rPr>
          <w:noProof/>
        </w:rPr>
        <w:tab/>
      </w:r>
      <w:r w:rsidR="00921A9E">
        <w:rPr>
          <w:noProof/>
        </w:rPr>
        <w:fldChar w:fldCharType="begin"/>
      </w:r>
      <w:r>
        <w:rPr>
          <w:noProof/>
        </w:rPr>
        <w:instrText xml:space="preserve"> PAGEREF _Toc16585220 \h </w:instrText>
      </w:r>
      <w:r w:rsidR="00921A9E">
        <w:rPr>
          <w:noProof/>
        </w:rPr>
      </w:r>
      <w:r w:rsidR="00921A9E">
        <w:rPr>
          <w:noProof/>
        </w:rPr>
        <w:fldChar w:fldCharType="separate"/>
      </w:r>
      <w:r>
        <w:rPr>
          <w:noProof/>
        </w:rPr>
        <w:t>27</w:t>
      </w:r>
      <w:r w:rsidR="00921A9E">
        <w:rPr>
          <w:noProof/>
        </w:rPr>
        <w:fldChar w:fldCharType="end"/>
      </w:r>
    </w:p>
    <w:p w:rsidR="0008523A" w:rsidRDefault="0008523A">
      <w:pPr>
        <w:pStyle w:val="TableofFigures"/>
        <w:tabs>
          <w:tab w:val="right" w:leader="dot" w:pos="9017"/>
        </w:tabs>
        <w:rPr>
          <w:rFonts w:asciiTheme="minorHAnsi" w:eastAsiaTheme="minorEastAsia" w:hAnsiTheme="minorHAnsi" w:cstheme="minorBidi"/>
          <w:noProof/>
          <w:sz w:val="22"/>
          <w:szCs w:val="22"/>
        </w:rPr>
      </w:pPr>
      <w:r w:rsidRPr="006E5281">
        <w:rPr>
          <w:rFonts w:ascii="Arial" w:hAnsi="Arial" w:cs="Arial"/>
          <w:noProof/>
          <w:lang w:val="en-GB"/>
        </w:rPr>
        <w:t>Figure 3.2: Statistic by age for Selangor (Malaysia, 2019)</w:t>
      </w:r>
      <w:r>
        <w:rPr>
          <w:noProof/>
        </w:rPr>
        <w:tab/>
      </w:r>
      <w:r w:rsidR="00921A9E">
        <w:rPr>
          <w:noProof/>
        </w:rPr>
        <w:fldChar w:fldCharType="begin"/>
      </w:r>
      <w:r>
        <w:rPr>
          <w:noProof/>
        </w:rPr>
        <w:instrText xml:space="preserve"> PAGEREF _Toc16585221 \h </w:instrText>
      </w:r>
      <w:r w:rsidR="00921A9E">
        <w:rPr>
          <w:noProof/>
        </w:rPr>
      </w:r>
      <w:r w:rsidR="00921A9E">
        <w:rPr>
          <w:noProof/>
        </w:rPr>
        <w:fldChar w:fldCharType="separate"/>
      </w:r>
      <w:r>
        <w:rPr>
          <w:noProof/>
        </w:rPr>
        <w:t>29</w:t>
      </w:r>
      <w:r w:rsidR="00921A9E">
        <w:rPr>
          <w:noProof/>
        </w:rPr>
        <w:fldChar w:fldCharType="end"/>
      </w:r>
    </w:p>
    <w:p w:rsidR="0008523A" w:rsidRDefault="0008523A">
      <w:pPr>
        <w:pStyle w:val="TableofFigures"/>
        <w:tabs>
          <w:tab w:val="right" w:leader="dot" w:pos="9017"/>
        </w:tabs>
        <w:rPr>
          <w:rFonts w:asciiTheme="minorHAnsi" w:eastAsiaTheme="minorEastAsia" w:hAnsiTheme="minorHAnsi" w:cstheme="minorBidi"/>
          <w:noProof/>
          <w:sz w:val="22"/>
          <w:szCs w:val="22"/>
        </w:rPr>
      </w:pPr>
      <w:r w:rsidRPr="006E5281">
        <w:rPr>
          <w:rFonts w:ascii="Arial" w:hAnsi="Arial" w:cs="Arial"/>
          <w:noProof/>
        </w:rPr>
        <w:t>Figure 4.1: Gender</w:t>
      </w:r>
      <w:r>
        <w:rPr>
          <w:noProof/>
        </w:rPr>
        <w:tab/>
      </w:r>
      <w:r w:rsidR="00921A9E">
        <w:rPr>
          <w:noProof/>
        </w:rPr>
        <w:fldChar w:fldCharType="begin"/>
      </w:r>
      <w:r>
        <w:rPr>
          <w:noProof/>
        </w:rPr>
        <w:instrText xml:space="preserve"> PAGEREF _Toc16585222 \h </w:instrText>
      </w:r>
      <w:r w:rsidR="00921A9E">
        <w:rPr>
          <w:noProof/>
        </w:rPr>
      </w:r>
      <w:r w:rsidR="00921A9E">
        <w:rPr>
          <w:noProof/>
        </w:rPr>
        <w:fldChar w:fldCharType="separate"/>
      </w:r>
      <w:r>
        <w:rPr>
          <w:noProof/>
        </w:rPr>
        <w:t>40</w:t>
      </w:r>
      <w:r w:rsidR="00921A9E">
        <w:rPr>
          <w:noProof/>
        </w:rPr>
        <w:fldChar w:fldCharType="end"/>
      </w:r>
    </w:p>
    <w:p w:rsidR="0008523A" w:rsidRDefault="0008523A">
      <w:pPr>
        <w:pStyle w:val="TableofFigures"/>
        <w:tabs>
          <w:tab w:val="right" w:leader="dot" w:pos="9017"/>
        </w:tabs>
        <w:rPr>
          <w:rFonts w:asciiTheme="minorHAnsi" w:eastAsiaTheme="minorEastAsia" w:hAnsiTheme="minorHAnsi" w:cstheme="minorBidi"/>
          <w:noProof/>
          <w:sz w:val="22"/>
          <w:szCs w:val="22"/>
        </w:rPr>
      </w:pPr>
      <w:r w:rsidRPr="006E5281">
        <w:rPr>
          <w:rFonts w:ascii="Arial" w:hAnsi="Arial" w:cs="Arial"/>
          <w:noProof/>
        </w:rPr>
        <w:t>Figure 4.2: Age Distribution</w:t>
      </w:r>
      <w:r>
        <w:rPr>
          <w:noProof/>
        </w:rPr>
        <w:tab/>
      </w:r>
      <w:r w:rsidR="00921A9E">
        <w:rPr>
          <w:noProof/>
        </w:rPr>
        <w:fldChar w:fldCharType="begin"/>
      </w:r>
      <w:r>
        <w:rPr>
          <w:noProof/>
        </w:rPr>
        <w:instrText xml:space="preserve"> PAGEREF _Toc16585223 \h </w:instrText>
      </w:r>
      <w:r w:rsidR="00921A9E">
        <w:rPr>
          <w:noProof/>
        </w:rPr>
      </w:r>
      <w:r w:rsidR="00921A9E">
        <w:rPr>
          <w:noProof/>
        </w:rPr>
        <w:fldChar w:fldCharType="separate"/>
      </w:r>
      <w:r>
        <w:rPr>
          <w:noProof/>
        </w:rPr>
        <w:t>40</w:t>
      </w:r>
      <w:r w:rsidR="00921A9E">
        <w:rPr>
          <w:noProof/>
        </w:rPr>
        <w:fldChar w:fldCharType="end"/>
      </w:r>
    </w:p>
    <w:p w:rsidR="0008523A" w:rsidRDefault="0008523A">
      <w:pPr>
        <w:pStyle w:val="TableofFigures"/>
        <w:tabs>
          <w:tab w:val="right" w:leader="dot" w:pos="9017"/>
        </w:tabs>
        <w:rPr>
          <w:rFonts w:asciiTheme="minorHAnsi" w:eastAsiaTheme="minorEastAsia" w:hAnsiTheme="minorHAnsi" w:cstheme="minorBidi"/>
          <w:noProof/>
          <w:sz w:val="22"/>
          <w:szCs w:val="22"/>
        </w:rPr>
      </w:pPr>
      <w:r w:rsidRPr="006E5281">
        <w:rPr>
          <w:rFonts w:ascii="Arial" w:hAnsi="Arial" w:cs="Arial"/>
          <w:noProof/>
        </w:rPr>
        <w:t>Figure 4.3: Level Of Education</w:t>
      </w:r>
      <w:r>
        <w:rPr>
          <w:noProof/>
        </w:rPr>
        <w:tab/>
      </w:r>
      <w:r w:rsidR="00921A9E">
        <w:rPr>
          <w:noProof/>
        </w:rPr>
        <w:fldChar w:fldCharType="begin"/>
      </w:r>
      <w:r>
        <w:rPr>
          <w:noProof/>
        </w:rPr>
        <w:instrText xml:space="preserve"> PAGEREF _Toc16585224 \h </w:instrText>
      </w:r>
      <w:r w:rsidR="00921A9E">
        <w:rPr>
          <w:noProof/>
        </w:rPr>
      </w:r>
      <w:r w:rsidR="00921A9E">
        <w:rPr>
          <w:noProof/>
        </w:rPr>
        <w:fldChar w:fldCharType="separate"/>
      </w:r>
      <w:r>
        <w:rPr>
          <w:noProof/>
        </w:rPr>
        <w:t>41</w:t>
      </w:r>
      <w:r w:rsidR="00921A9E">
        <w:rPr>
          <w:noProof/>
        </w:rPr>
        <w:fldChar w:fldCharType="end"/>
      </w:r>
    </w:p>
    <w:p w:rsidR="0008523A" w:rsidRDefault="0008523A">
      <w:pPr>
        <w:pStyle w:val="TableofFigures"/>
        <w:tabs>
          <w:tab w:val="right" w:leader="dot" w:pos="9017"/>
        </w:tabs>
        <w:rPr>
          <w:rFonts w:asciiTheme="minorHAnsi" w:eastAsiaTheme="minorEastAsia" w:hAnsiTheme="minorHAnsi" w:cstheme="minorBidi"/>
          <w:noProof/>
          <w:sz w:val="22"/>
          <w:szCs w:val="22"/>
        </w:rPr>
      </w:pPr>
      <w:r w:rsidRPr="006E5281">
        <w:rPr>
          <w:rFonts w:ascii="Arial" w:hAnsi="Arial" w:cs="Arial"/>
          <w:noProof/>
        </w:rPr>
        <w:t>Figure 4.4: Occupation</w:t>
      </w:r>
      <w:r>
        <w:rPr>
          <w:noProof/>
        </w:rPr>
        <w:tab/>
      </w:r>
      <w:r w:rsidR="00921A9E">
        <w:rPr>
          <w:noProof/>
        </w:rPr>
        <w:fldChar w:fldCharType="begin"/>
      </w:r>
      <w:r>
        <w:rPr>
          <w:noProof/>
        </w:rPr>
        <w:instrText xml:space="preserve"> PAGEREF _Toc16585225 \h </w:instrText>
      </w:r>
      <w:r w:rsidR="00921A9E">
        <w:rPr>
          <w:noProof/>
        </w:rPr>
      </w:r>
      <w:r w:rsidR="00921A9E">
        <w:rPr>
          <w:noProof/>
        </w:rPr>
        <w:fldChar w:fldCharType="separate"/>
      </w:r>
      <w:r>
        <w:rPr>
          <w:noProof/>
        </w:rPr>
        <w:t>41</w:t>
      </w:r>
      <w:r w:rsidR="00921A9E">
        <w:rPr>
          <w:noProof/>
        </w:rPr>
        <w:fldChar w:fldCharType="end"/>
      </w:r>
    </w:p>
    <w:p w:rsidR="0008523A" w:rsidRDefault="0008523A">
      <w:pPr>
        <w:pStyle w:val="TableofFigures"/>
        <w:tabs>
          <w:tab w:val="right" w:leader="dot" w:pos="9017"/>
        </w:tabs>
        <w:rPr>
          <w:rFonts w:asciiTheme="minorHAnsi" w:eastAsiaTheme="minorEastAsia" w:hAnsiTheme="minorHAnsi" w:cstheme="minorBidi"/>
          <w:noProof/>
          <w:sz w:val="22"/>
          <w:szCs w:val="22"/>
        </w:rPr>
      </w:pPr>
      <w:r w:rsidRPr="006E5281">
        <w:rPr>
          <w:rFonts w:ascii="Arial" w:hAnsi="Arial" w:cs="Arial"/>
          <w:noProof/>
        </w:rPr>
        <w:t>Figure 4.5: Monthly Expenses</w:t>
      </w:r>
      <w:r>
        <w:rPr>
          <w:noProof/>
        </w:rPr>
        <w:tab/>
      </w:r>
      <w:r w:rsidR="00921A9E">
        <w:rPr>
          <w:noProof/>
        </w:rPr>
        <w:fldChar w:fldCharType="begin"/>
      </w:r>
      <w:r>
        <w:rPr>
          <w:noProof/>
        </w:rPr>
        <w:instrText xml:space="preserve"> PAGEREF _Toc16585226 \h </w:instrText>
      </w:r>
      <w:r w:rsidR="00921A9E">
        <w:rPr>
          <w:noProof/>
        </w:rPr>
      </w:r>
      <w:r w:rsidR="00921A9E">
        <w:rPr>
          <w:noProof/>
        </w:rPr>
        <w:fldChar w:fldCharType="separate"/>
      </w:r>
      <w:r>
        <w:rPr>
          <w:noProof/>
        </w:rPr>
        <w:t>42</w:t>
      </w:r>
      <w:r w:rsidR="00921A9E">
        <w:rPr>
          <w:noProof/>
        </w:rPr>
        <w:fldChar w:fldCharType="end"/>
      </w:r>
    </w:p>
    <w:p w:rsidR="0008523A" w:rsidRDefault="0008523A">
      <w:pPr>
        <w:pStyle w:val="TableofFigures"/>
        <w:tabs>
          <w:tab w:val="right" w:leader="dot" w:pos="9017"/>
        </w:tabs>
        <w:rPr>
          <w:rFonts w:asciiTheme="minorHAnsi" w:eastAsiaTheme="minorEastAsia" w:hAnsiTheme="minorHAnsi" w:cstheme="minorBidi"/>
          <w:noProof/>
          <w:sz w:val="22"/>
          <w:szCs w:val="22"/>
        </w:rPr>
      </w:pPr>
      <w:r w:rsidRPr="006E5281">
        <w:rPr>
          <w:rFonts w:ascii="Arial" w:hAnsi="Arial" w:cs="Arial"/>
          <w:noProof/>
        </w:rPr>
        <w:t>Figure 4.6: Number of Ewallet Application installed in Smartphone</w:t>
      </w:r>
      <w:r>
        <w:rPr>
          <w:noProof/>
        </w:rPr>
        <w:tab/>
      </w:r>
      <w:r w:rsidR="00921A9E">
        <w:rPr>
          <w:noProof/>
        </w:rPr>
        <w:fldChar w:fldCharType="begin"/>
      </w:r>
      <w:r>
        <w:rPr>
          <w:noProof/>
        </w:rPr>
        <w:instrText xml:space="preserve"> PAGEREF _Toc16585227 \h </w:instrText>
      </w:r>
      <w:r w:rsidR="00921A9E">
        <w:rPr>
          <w:noProof/>
        </w:rPr>
      </w:r>
      <w:r w:rsidR="00921A9E">
        <w:rPr>
          <w:noProof/>
        </w:rPr>
        <w:fldChar w:fldCharType="separate"/>
      </w:r>
      <w:r>
        <w:rPr>
          <w:noProof/>
        </w:rPr>
        <w:t>42</w:t>
      </w:r>
      <w:r w:rsidR="00921A9E">
        <w:rPr>
          <w:noProof/>
        </w:rPr>
        <w:fldChar w:fldCharType="end"/>
      </w:r>
    </w:p>
    <w:p w:rsidR="0008523A" w:rsidRDefault="0008523A">
      <w:pPr>
        <w:pStyle w:val="TableofFigures"/>
        <w:tabs>
          <w:tab w:val="right" w:leader="dot" w:pos="9017"/>
        </w:tabs>
        <w:rPr>
          <w:rFonts w:asciiTheme="minorHAnsi" w:eastAsiaTheme="minorEastAsia" w:hAnsiTheme="minorHAnsi" w:cstheme="minorBidi"/>
          <w:noProof/>
          <w:sz w:val="22"/>
          <w:szCs w:val="22"/>
        </w:rPr>
      </w:pPr>
      <w:r w:rsidRPr="006E5281">
        <w:rPr>
          <w:rFonts w:ascii="Arial" w:hAnsi="Arial" w:cs="Arial"/>
          <w:noProof/>
        </w:rPr>
        <w:t>Figure 4.7: Brands of EWallets used most in the last 3 months</w:t>
      </w:r>
      <w:r>
        <w:rPr>
          <w:noProof/>
        </w:rPr>
        <w:tab/>
      </w:r>
      <w:r w:rsidR="00921A9E">
        <w:rPr>
          <w:noProof/>
        </w:rPr>
        <w:fldChar w:fldCharType="begin"/>
      </w:r>
      <w:r>
        <w:rPr>
          <w:noProof/>
        </w:rPr>
        <w:instrText xml:space="preserve"> PAGEREF _Toc16585228 \h </w:instrText>
      </w:r>
      <w:r w:rsidR="00921A9E">
        <w:rPr>
          <w:noProof/>
        </w:rPr>
      </w:r>
      <w:r w:rsidR="00921A9E">
        <w:rPr>
          <w:noProof/>
        </w:rPr>
        <w:fldChar w:fldCharType="separate"/>
      </w:r>
      <w:r>
        <w:rPr>
          <w:noProof/>
        </w:rPr>
        <w:t>43</w:t>
      </w:r>
      <w:r w:rsidR="00921A9E">
        <w:rPr>
          <w:noProof/>
        </w:rPr>
        <w:fldChar w:fldCharType="end"/>
      </w:r>
    </w:p>
    <w:p w:rsidR="0008523A" w:rsidRDefault="0008523A">
      <w:pPr>
        <w:pStyle w:val="TableofFigures"/>
        <w:tabs>
          <w:tab w:val="right" w:leader="dot" w:pos="9017"/>
        </w:tabs>
        <w:rPr>
          <w:rFonts w:asciiTheme="minorHAnsi" w:eastAsiaTheme="minorEastAsia" w:hAnsiTheme="minorHAnsi" w:cstheme="minorBidi"/>
          <w:noProof/>
          <w:sz w:val="22"/>
          <w:szCs w:val="22"/>
        </w:rPr>
      </w:pPr>
      <w:r w:rsidRPr="006E5281">
        <w:rPr>
          <w:rFonts w:ascii="Arial" w:hAnsi="Arial" w:cs="Arial"/>
          <w:noProof/>
        </w:rPr>
        <w:t>Figure 4.8: EWallet Usage Category</w:t>
      </w:r>
      <w:r>
        <w:rPr>
          <w:noProof/>
        </w:rPr>
        <w:tab/>
      </w:r>
      <w:r w:rsidR="00921A9E">
        <w:rPr>
          <w:noProof/>
        </w:rPr>
        <w:fldChar w:fldCharType="begin"/>
      </w:r>
      <w:r>
        <w:rPr>
          <w:noProof/>
        </w:rPr>
        <w:instrText xml:space="preserve"> PAGEREF _Toc16585229 \h </w:instrText>
      </w:r>
      <w:r w:rsidR="00921A9E">
        <w:rPr>
          <w:noProof/>
        </w:rPr>
      </w:r>
      <w:r w:rsidR="00921A9E">
        <w:rPr>
          <w:noProof/>
        </w:rPr>
        <w:fldChar w:fldCharType="separate"/>
      </w:r>
      <w:r>
        <w:rPr>
          <w:noProof/>
        </w:rPr>
        <w:t>43</w:t>
      </w:r>
      <w:r w:rsidR="00921A9E">
        <w:rPr>
          <w:noProof/>
        </w:rPr>
        <w:fldChar w:fldCharType="end"/>
      </w:r>
    </w:p>
    <w:p w:rsidR="00B25D03" w:rsidRDefault="00921A9E" w:rsidP="00B334C5">
      <w:pPr>
        <w:pStyle w:val="ListOfFigures"/>
        <w:numPr>
          <w:ilvl w:val="0"/>
          <w:numId w:val="0"/>
        </w:numPr>
        <w:jc w:val="left"/>
        <w:rPr>
          <w:rFonts w:eastAsiaTheme="majorEastAsia" w:cs="Arial"/>
          <w:lang w:val="en-GB"/>
        </w:rPr>
      </w:pPr>
      <w:r w:rsidRPr="001F7C24">
        <w:rPr>
          <w:rFonts w:eastAsiaTheme="majorEastAsia" w:cs="Arial"/>
          <w:lang w:val="en-GB"/>
        </w:rPr>
        <w:fldChar w:fldCharType="end"/>
      </w:r>
    </w:p>
    <w:p w:rsidR="0008523A" w:rsidRDefault="0008523A" w:rsidP="00B334C5">
      <w:pPr>
        <w:pStyle w:val="ListOfFigures"/>
        <w:numPr>
          <w:ilvl w:val="0"/>
          <w:numId w:val="0"/>
        </w:numPr>
        <w:jc w:val="left"/>
        <w:rPr>
          <w:rFonts w:eastAsiaTheme="majorEastAsia" w:cs="Arial"/>
          <w:lang w:val="en-GB"/>
        </w:rPr>
      </w:pPr>
    </w:p>
    <w:p w:rsidR="0008523A" w:rsidRDefault="0008523A" w:rsidP="00B334C5">
      <w:pPr>
        <w:pStyle w:val="ListOfFigures"/>
        <w:numPr>
          <w:ilvl w:val="0"/>
          <w:numId w:val="0"/>
        </w:numPr>
        <w:jc w:val="left"/>
        <w:rPr>
          <w:rFonts w:eastAsiaTheme="majorEastAsia" w:cs="Arial"/>
          <w:lang w:val="en-GB"/>
        </w:rPr>
      </w:pPr>
    </w:p>
    <w:p w:rsidR="00DE43B0" w:rsidRDefault="00DE43B0" w:rsidP="00B334C5">
      <w:pPr>
        <w:pStyle w:val="ListOfFigures"/>
        <w:numPr>
          <w:ilvl w:val="0"/>
          <w:numId w:val="0"/>
        </w:numPr>
        <w:jc w:val="left"/>
        <w:rPr>
          <w:rFonts w:eastAsiaTheme="majorEastAsia" w:cs="Arial"/>
          <w:lang w:val="en-GB"/>
        </w:rPr>
      </w:pPr>
    </w:p>
    <w:p w:rsidR="00DE43B0" w:rsidRDefault="00DE43B0" w:rsidP="00B334C5">
      <w:pPr>
        <w:pStyle w:val="ListOfFigures"/>
        <w:numPr>
          <w:ilvl w:val="0"/>
          <w:numId w:val="0"/>
        </w:numPr>
        <w:jc w:val="left"/>
        <w:rPr>
          <w:rFonts w:eastAsiaTheme="majorEastAsia" w:cs="Arial"/>
          <w:lang w:val="en-GB"/>
        </w:rPr>
      </w:pPr>
    </w:p>
    <w:p w:rsidR="00DE43B0" w:rsidRDefault="00DE43B0" w:rsidP="00B334C5">
      <w:pPr>
        <w:pStyle w:val="ListOfFigures"/>
        <w:numPr>
          <w:ilvl w:val="0"/>
          <w:numId w:val="0"/>
        </w:numPr>
        <w:jc w:val="left"/>
        <w:rPr>
          <w:rFonts w:eastAsiaTheme="majorEastAsia" w:cs="Arial"/>
          <w:lang w:val="en-GB"/>
        </w:rPr>
      </w:pPr>
    </w:p>
    <w:p w:rsidR="00DE43B0" w:rsidRDefault="00DE43B0" w:rsidP="00B334C5">
      <w:pPr>
        <w:pStyle w:val="ListOfFigures"/>
        <w:numPr>
          <w:ilvl w:val="0"/>
          <w:numId w:val="0"/>
        </w:numPr>
        <w:jc w:val="left"/>
        <w:rPr>
          <w:rFonts w:eastAsiaTheme="majorEastAsia" w:cs="Arial"/>
          <w:lang w:val="en-GB"/>
        </w:rPr>
      </w:pPr>
    </w:p>
    <w:p w:rsidR="00DE43B0" w:rsidRPr="001F7C24" w:rsidRDefault="00DE43B0" w:rsidP="00B334C5">
      <w:pPr>
        <w:pStyle w:val="ListOfFigures"/>
        <w:numPr>
          <w:ilvl w:val="0"/>
          <w:numId w:val="0"/>
        </w:numPr>
        <w:jc w:val="left"/>
        <w:rPr>
          <w:rFonts w:eastAsiaTheme="majorEastAsia" w:cs="Arial"/>
          <w:lang w:val="en-GB"/>
        </w:rPr>
      </w:pPr>
    </w:p>
    <w:p w:rsidR="00530EEE" w:rsidRPr="001F7C24" w:rsidRDefault="00530EEE" w:rsidP="00530EEE">
      <w:pPr>
        <w:pStyle w:val="Heading1"/>
        <w:numPr>
          <w:ilvl w:val="0"/>
          <w:numId w:val="0"/>
        </w:numPr>
        <w:rPr>
          <w:rFonts w:cs="Arial"/>
          <w:szCs w:val="24"/>
          <w:lang w:val="en-GB"/>
        </w:rPr>
      </w:pPr>
      <w:bookmarkStart w:id="3" w:name="_Toc16587815"/>
      <w:r w:rsidRPr="001F7C24">
        <w:rPr>
          <w:rFonts w:cs="Arial"/>
          <w:szCs w:val="24"/>
          <w:lang w:val="en-GB"/>
        </w:rPr>
        <w:lastRenderedPageBreak/>
        <w:t>List Of Tables</w:t>
      </w:r>
      <w:bookmarkEnd w:id="3"/>
    </w:p>
    <w:p w:rsidR="0008523A" w:rsidRPr="0008523A" w:rsidRDefault="00921A9E">
      <w:pPr>
        <w:pStyle w:val="TableofFigures"/>
        <w:tabs>
          <w:tab w:val="right" w:leader="dot" w:pos="9017"/>
        </w:tabs>
        <w:rPr>
          <w:rFonts w:ascii="Arial" w:eastAsiaTheme="minorEastAsia" w:hAnsi="Arial" w:cs="Arial"/>
          <w:noProof/>
          <w:sz w:val="22"/>
          <w:szCs w:val="22"/>
        </w:rPr>
      </w:pPr>
      <w:r w:rsidRPr="0008523A">
        <w:rPr>
          <w:rFonts w:ascii="Arial" w:hAnsi="Arial" w:cs="Arial"/>
        </w:rPr>
        <w:fldChar w:fldCharType="begin"/>
      </w:r>
      <w:r w:rsidR="00530EEE" w:rsidRPr="0008523A">
        <w:rPr>
          <w:rFonts w:ascii="Arial" w:hAnsi="Arial" w:cs="Arial"/>
        </w:rPr>
        <w:instrText xml:space="preserve"> TOC \c "Table" </w:instrText>
      </w:r>
      <w:r w:rsidRPr="0008523A">
        <w:rPr>
          <w:rFonts w:ascii="Arial" w:hAnsi="Arial" w:cs="Arial"/>
        </w:rPr>
        <w:fldChar w:fldCharType="separate"/>
      </w:r>
      <w:r w:rsidR="0008523A" w:rsidRPr="0008523A">
        <w:rPr>
          <w:rFonts w:ascii="Arial" w:hAnsi="Arial" w:cs="Arial"/>
          <w:noProof/>
        </w:rPr>
        <w:t>Table.1.1; Key Terms Definition</w:t>
      </w:r>
      <w:r w:rsidR="0008523A" w:rsidRPr="0008523A">
        <w:rPr>
          <w:rFonts w:ascii="Arial" w:hAnsi="Arial" w:cs="Arial"/>
          <w:noProof/>
        </w:rPr>
        <w:tab/>
      </w:r>
      <w:r w:rsidRPr="0008523A">
        <w:rPr>
          <w:rFonts w:ascii="Arial" w:hAnsi="Arial" w:cs="Arial"/>
          <w:noProof/>
        </w:rPr>
        <w:fldChar w:fldCharType="begin"/>
      </w:r>
      <w:r w:rsidR="0008523A" w:rsidRPr="0008523A">
        <w:rPr>
          <w:rFonts w:ascii="Arial" w:hAnsi="Arial" w:cs="Arial"/>
          <w:noProof/>
        </w:rPr>
        <w:instrText xml:space="preserve"> PAGEREF _Toc16585230 \h </w:instrText>
      </w:r>
      <w:r w:rsidRPr="0008523A">
        <w:rPr>
          <w:rFonts w:ascii="Arial" w:hAnsi="Arial" w:cs="Arial"/>
          <w:noProof/>
        </w:rPr>
      </w:r>
      <w:r w:rsidRPr="0008523A">
        <w:rPr>
          <w:rFonts w:ascii="Arial" w:hAnsi="Arial" w:cs="Arial"/>
          <w:noProof/>
        </w:rPr>
        <w:fldChar w:fldCharType="separate"/>
      </w:r>
      <w:r w:rsidR="0008523A" w:rsidRPr="0008523A">
        <w:rPr>
          <w:rFonts w:ascii="Arial" w:hAnsi="Arial" w:cs="Arial"/>
          <w:noProof/>
        </w:rPr>
        <w:t>11</w:t>
      </w:r>
      <w:r w:rsidRPr="0008523A">
        <w:rPr>
          <w:rFonts w:ascii="Arial" w:hAnsi="Arial" w:cs="Arial"/>
          <w:noProof/>
        </w:rPr>
        <w:fldChar w:fldCharType="end"/>
      </w:r>
    </w:p>
    <w:p w:rsidR="0008523A" w:rsidRPr="0008523A" w:rsidRDefault="0008523A">
      <w:pPr>
        <w:pStyle w:val="TableofFigures"/>
        <w:tabs>
          <w:tab w:val="right" w:leader="dot" w:pos="9017"/>
        </w:tabs>
        <w:rPr>
          <w:rFonts w:ascii="Arial" w:eastAsiaTheme="minorEastAsia" w:hAnsi="Arial" w:cs="Arial"/>
          <w:noProof/>
          <w:sz w:val="22"/>
          <w:szCs w:val="22"/>
        </w:rPr>
      </w:pPr>
      <w:r w:rsidRPr="0008523A">
        <w:rPr>
          <w:rFonts w:ascii="Arial" w:hAnsi="Arial" w:cs="Arial"/>
          <w:noProof/>
        </w:rPr>
        <w:t>Table 3.1: Questionnaire summary by segment</w:t>
      </w:r>
      <w:r w:rsidRPr="0008523A">
        <w:rPr>
          <w:rFonts w:ascii="Arial" w:hAnsi="Arial" w:cs="Arial"/>
          <w:noProof/>
        </w:rPr>
        <w:tab/>
      </w:r>
      <w:r w:rsidR="00921A9E" w:rsidRPr="0008523A">
        <w:rPr>
          <w:rFonts w:ascii="Arial" w:hAnsi="Arial" w:cs="Arial"/>
          <w:noProof/>
        </w:rPr>
        <w:fldChar w:fldCharType="begin"/>
      </w:r>
      <w:r w:rsidRPr="0008523A">
        <w:rPr>
          <w:rFonts w:ascii="Arial" w:hAnsi="Arial" w:cs="Arial"/>
          <w:noProof/>
        </w:rPr>
        <w:instrText xml:space="preserve"> PAGEREF _Toc16585231 \h </w:instrText>
      </w:r>
      <w:r w:rsidR="00921A9E" w:rsidRPr="0008523A">
        <w:rPr>
          <w:rFonts w:ascii="Arial" w:hAnsi="Arial" w:cs="Arial"/>
          <w:noProof/>
        </w:rPr>
      </w:r>
      <w:r w:rsidR="00921A9E" w:rsidRPr="0008523A">
        <w:rPr>
          <w:rFonts w:ascii="Arial" w:hAnsi="Arial" w:cs="Arial"/>
          <w:noProof/>
        </w:rPr>
        <w:fldChar w:fldCharType="separate"/>
      </w:r>
      <w:r w:rsidRPr="0008523A">
        <w:rPr>
          <w:rFonts w:ascii="Arial" w:hAnsi="Arial" w:cs="Arial"/>
          <w:noProof/>
        </w:rPr>
        <w:t>31</w:t>
      </w:r>
      <w:r w:rsidR="00921A9E" w:rsidRPr="0008523A">
        <w:rPr>
          <w:rFonts w:ascii="Arial" w:hAnsi="Arial" w:cs="Arial"/>
          <w:noProof/>
        </w:rPr>
        <w:fldChar w:fldCharType="end"/>
      </w:r>
    </w:p>
    <w:p w:rsidR="0008523A" w:rsidRPr="0008523A" w:rsidRDefault="0008523A">
      <w:pPr>
        <w:pStyle w:val="TableofFigures"/>
        <w:tabs>
          <w:tab w:val="right" w:leader="dot" w:pos="9017"/>
        </w:tabs>
        <w:rPr>
          <w:rFonts w:ascii="Arial" w:eastAsiaTheme="minorEastAsia" w:hAnsi="Arial" w:cs="Arial"/>
          <w:noProof/>
          <w:sz w:val="22"/>
          <w:szCs w:val="22"/>
        </w:rPr>
      </w:pPr>
      <w:r w:rsidRPr="0008523A">
        <w:rPr>
          <w:rFonts w:ascii="Arial" w:hAnsi="Arial" w:cs="Arial"/>
          <w:noProof/>
        </w:rPr>
        <w:t>Table 3.2: MSA Interpretation</w:t>
      </w:r>
      <w:r w:rsidRPr="0008523A">
        <w:rPr>
          <w:rFonts w:ascii="Arial" w:hAnsi="Arial" w:cs="Arial"/>
          <w:noProof/>
        </w:rPr>
        <w:tab/>
      </w:r>
      <w:r w:rsidR="00921A9E" w:rsidRPr="0008523A">
        <w:rPr>
          <w:rFonts w:ascii="Arial" w:hAnsi="Arial" w:cs="Arial"/>
          <w:noProof/>
        </w:rPr>
        <w:fldChar w:fldCharType="begin"/>
      </w:r>
      <w:r w:rsidRPr="0008523A">
        <w:rPr>
          <w:rFonts w:ascii="Arial" w:hAnsi="Arial" w:cs="Arial"/>
          <w:noProof/>
        </w:rPr>
        <w:instrText xml:space="preserve"> PAGEREF _Toc16585232 \h </w:instrText>
      </w:r>
      <w:r w:rsidR="00921A9E" w:rsidRPr="0008523A">
        <w:rPr>
          <w:rFonts w:ascii="Arial" w:hAnsi="Arial" w:cs="Arial"/>
          <w:noProof/>
        </w:rPr>
      </w:r>
      <w:r w:rsidR="00921A9E" w:rsidRPr="0008523A">
        <w:rPr>
          <w:rFonts w:ascii="Arial" w:hAnsi="Arial" w:cs="Arial"/>
          <w:noProof/>
        </w:rPr>
        <w:fldChar w:fldCharType="separate"/>
      </w:r>
      <w:r w:rsidRPr="0008523A">
        <w:rPr>
          <w:rFonts w:ascii="Arial" w:hAnsi="Arial" w:cs="Arial"/>
          <w:noProof/>
        </w:rPr>
        <w:t>32</w:t>
      </w:r>
      <w:r w:rsidR="00921A9E" w:rsidRPr="0008523A">
        <w:rPr>
          <w:rFonts w:ascii="Arial" w:hAnsi="Arial" w:cs="Arial"/>
          <w:noProof/>
        </w:rPr>
        <w:fldChar w:fldCharType="end"/>
      </w:r>
    </w:p>
    <w:p w:rsidR="0008523A" w:rsidRPr="0008523A" w:rsidRDefault="0008523A">
      <w:pPr>
        <w:pStyle w:val="TableofFigures"/>
        <w:tabs>
          <w:tab w:val="right" w:leader="dot" w:pos="9017"/>
        </w:tabs>
        <w:rPr>
          <w:rFonts w:ascii="Arial" w:eastAsiaTheme="minorEastAsia" w:hAnsi="Arial" w:cs="Arial"/>
          <w:noProof/>
          <w:sz w:val="22"/>
          <w:szCs w:val="22"/>
        </w:rPr>
      </w:pPr>
      <w:r w:rsidRPr="0008523A">
        <w:rPr>
          <w:rFonts w:ascii="Arial" w:hAnsi="Arial" w:cs="Arial"/>
          <w:noProof/>
        </w:rPr>
        <w:t>Table 3.3: Cronbach coefficient interpretation</w:t>
      </w:r>
      <w:r w:rsidRPr="0008523A">
        <w:rPr>
          <w:rFonts w:ascii="Arial" w:hAnsi="Arial" w:cs="Arial"/>
          <w:noProof/>
        </w:rPr>
        <w:tab/>
      </w:r>
      <w:r w:rsidR="00921A9E" w:rsidRPr="0008523A">
        <w:rPr>
          <w:rFonts w:ascii="Arial" w:hAnsi="Arial" w:cs="Arial"/>
          <w:noProof/>
        </w:rPr>
        <w:fldChar w:fldCharType="begin"/>
      </w:r>
      <w:r w:rsidRPr="0008523A">
        <w:rPr>
          <w:rFonts w:ascii="Arial" w:hAnsi="Arial" w:cs="Arial"/>
          <w:noProof/>
        </w:rPr>
        <w:instrText xml:space="preserve"> PAGEREF _Toc16585233 \h </w:instrText>
      </w:r>
      <w:r w:rsidR="00921A9E" w:rsidRPr="0008523A">
        <w:rPr>
          <w:rFonts w:ascii="Arial" w:hAnsi="Arial" w:cs="Arial"/>
          <w:noProof/>
        </w:rPr>
      </w:r>
      <w:r w:rsidR="00921A9E" w:rsidRPr="0008523A">
        <w:rPr>
          <w:rFonts w:ascii="Arial" w:hAnsi="Arial" w:cs="Arial"/>
          <w:noProof/>
        </w:rPr>
        <w:fldChar w:fldCharType="separate"/>
      </w:r>
      <w:r w:rsidRPr="0008523A">
        <w:rPr>
          <w:rFonts w:ascii="Arial" w:hAnsi="Arial" w:cs="Arial"/>
          <w:noProof/>
        </w:rPr>
        <w:t>33</w:t>
      </w:r>
      <w:r w:rsidR="00921A9E" w:rsidRPr="0008523A">
        <w:rPr>
          <w:rFonts w:ascii="Arial" w:hAnsi="Arial" w:cs="Arial"/>
          <w:noProof/>
        </w:rPr>
        <w:fldChar w:fldCharType="end"/>
      </w:r>
    </w:p>
    <w:p w:rsidR="0008523A" w:rsidRPr="0008523A" w:rsidRDefault="0008523A">
      <w:pPr>
        <w:pStyle w:val="TableofFigures"/>
        <w:tabs>
          <w:tab w:val="right" w:leader="dot" w:pos="9017"/>
        </w:tabs>
        <w:rPr>
          <w:rFonts w:ascii="Arial" w:eastAsiaTheme="minorEastAsia" w:hAnsi="Arial" w:cs="Arial"/>
          <w:noProof/>
          <w:sz w:val="22"/>
          <w:szCs w:val="22"/>
        </w:rPr>
      </w:pPr>
      <w:r w:rsidRPr="0008523A">
        <w:rPr>
          <w:rFonts w:ascii="Arial" w:hAnsi="Arial" w:cs="Arial"/>
          <w:noProof/>
        </w:rPr>
        <w:t>Table 3.4: Summary of measurements</w:t>
      </w:r>
      <w:r w:rsidRPr="0008523A">
        <w:rPr>
          <w:rFonts w:ascii="Arial" w:hAnsi="Arial" w:cs="Arial"/>
          <w:noProof/>
        </w:rPr>
        <w:tab/>
      </w:r>
      <w:r w:rsidR="00921A9E" w:rsidRPr="0008523A">
        <w:rPr>
          <w:rFonts w:ascii="Arial" w:hAnsi="Arial" w:cs="Arial"/>
          <w:noProof/>
        </w:rPr>
        <w:fldChar w:fldCharType="begin"/>
      </w:r>
      <w:r w:rsidRPr="0008523A">
        <w:rPr>
          <w:rFonts w:ascii="Arial" w:hAnsi="Arial" w:cs="Arial"/>
          <w:noProof/>
        </w:rPr>
        <w:instrText xml:space="preserve"> PAGEREF _Toc16585234 \h </w:instrText>
      </w:r>
      <w:r w:rsidR="00921A9E" w:rsidRPr="0008523A">
        <w:rPr>
          <w:rFonts w:ascii="Arial" w:hAnsi="Arial" w:cs="Arial"/>
          <w:noProof/>
        </w:rPr>
      </w:r>
      <w:r w:rsidR="00921A9E" w:rsidRPr="0008523A">
        <w:rPr>
          <w:rFonts w:ascii="Arial" w:hAnsi="Arial" w:cs="Arial"/>
          <w:noProof/>
        </w:rPr>
        <w:fldChar w:fldCharType="separate"/>
      </w:r>
      <w:r w:rsidRPr="0008523A">
        <w:rPr>
          <w:rFonts w:ascii="Arial" w:hAnsi="Arial" w:cs="Arial"/>
          <w:noProof/>
        </w:rPr>
        <w:t>35</w:t>
      </w:r>
      <w:r w:rsidR="00921A9E" w:rsidRPr="0008523A">
        <w:rPr>
          <w:rFonts w:ascii="Arial" w:hAnsi="Arial" w:cs="Arial"/>
          <w:noProof/>
        </w:rPr>
        <w:fldChar w:fldCharType="end"/>
      </w:r>
    </w:p>
    <w:p w:rsidR="0008523A" w:rsidRPr="0008523A" w:rsidRDefault="0008523A">
      <w:pPr>
        <w:pStyle w:val="TableofFigures"/>
        <w:tabs>
          <w:tab w:val="right" w:leader="dot" w:pos="9017"/>
        </w:tabs>
        <w:rPr>
          <w:rFonts w:ascii="Arial" w:eastAsiaTheme="minorEastAsia" w:hAnsi="Arial" w:cs="Arial"/>
          <w:noProof/>
          <w:sz w:val="22"/>
          <w:szCs w:val="22"/>
        </w:rPr>
      </w:pPr>
      <w:r w:rsidRPr="0008523A">
        <w:rPr>
          <w:rFonts w:ascii="Arial" w:hAnsi="Arial" w:cs="Arial"/>
          <w:noProof/>
        </w:rPr>
        <w:t>Table 4.1: Factor Analysis Result for Pilot Test (for Dependent Variable)</w:t>
      </w:r>
      <w:r w:rsidRPr="0008523A">
        <w:rPr>
          <w:rFonts w:ascii="Arial" w:hAnsi="Arial" w:cs="Arial"/>
          <w:noProof/>
        </w:rPr>
        <w:tab/>
      </w:r>
      <w:r w:rsidR="00921A9E" w:rsidRPr="0008523A">
        <w:rPr>
          <w:rFonts w:ascii="Arial" w:hAnsi="Arial" w:cs="Arial"/>
          <w:noProof/>
        </w:rPr>
        <w:fldChar w:fldCharType="begin"/>
      </w:r>
      <w:r w:rsidRPr="0008523A">
        <w:rPr>
          <w:rFonts w:ascii="Arial" w:hAnsi="Arial" w:cs="Arial"/>
          <w:noProof/>
        </w:rPr>
        <w:instrText xml:space="preserve"> PAGEREF _Toc16585235 \h </w:instrText>
      </w:r>
      <w:r w:rsidR="00921A9E" w:rsidRPr="0008523A">
        <w:rPr>
          <w:rFonts w:ascii="Arial" w:hAnsi="Arial" w:cs="Arial"/>
          <w:noProof/>
        </w:rPr>
      </w:r>
      <w:r w:rsidR="00921A9E" w:rsidRPr="0008523A">
        <w:rPr>
          <w:rFonts w:ascii="Arial" w:hAnsi="Arial" w:cs="Arial"/>
          <w:noProof/>
        </w:rPr>
        <w:fldChar w:fldCharType="separate"/>
      </w:r>
      <w:r w:rsidRPr="0008523A">
        <w:rPr>
          <w:rFonts w:ascii="Arial" w:hAnsi="Arial" w:cs="Arial"/>
          <w:noProof/>
        </w:rPr>
        <w:t>38</w:t>
      </w:r>
      <w:r w:rsidR="00921A9E" w:rsidRPr="0008523A">
        <w:rPr>
          <w:rFonts w:ascii="Arial" w:hAnsi="Arial" w:cs="Arial"/>
          <w:noProof/>
        </w:rPr>
        <w:fldChar w:fldCharType="end"/>
      </w:r>
    </w:p>
    <w:p w:rsidR="0008523A" w:rsidRPr="0008523A" w:rsidRDefault="0008523A">
      <w:pPr>
        <w:pStyle w:val="TableofFigures"/>
        <w:tabs>
          <w:tab w:val="right" w:leader="dot" w:pos="9017"/>
        </w:tabs>
        <w:rPr>
          <w:rFonts w:ascii="Arial" w:eastAsiaTheme="minorEastAsia" w:hAnsi="Arial" w:cs="Arial"/>
          <w:noProof/>
          <w:sz w:val="22"/>
          <w:szCs w:val="22"/>
        </w:rPr>
      </w:pPr>
      <w:r w:rsidRPr="0008523A">
        <w:rPr>
          <w:rFonts w:ascii="Arial" w:hAnsi="Arial" w:cs="Arial"/>
          <w:noProof/>
        </w:rPr>
        <w:t>Table 4.2: Factor Analysis Result for Pilot Test (for Independent Variable)</w:t>
      </w:r>
      <w:r w:rsidRPr="0008523A">
        <w:rPr>
          <w:rFonts w:ascii="Arial" w:hAnsi="Arial" w:cs="Arial"/>
          <w:noProof/>
        </w:rPr>
        <w:tab/>
      </w:r>
      <w:r w:rsidR="00921A9E" w:rsidRPr="0008523A">
        <w:rPr>
          <w:rFonts w:ascii="Arial" w:hAnsi="Arial" w:cs="Arial"/>
          <w:noProof/>
        </w:rPr>
        <w:fldChar w:fldCharType="begin"/>
      </w:r>
      <w:r w:rsidRPr="0008523A">
        <w:rPr>
          <w:rFonts w:ascii="Arial" w:hAnsi="Arial" w:cs="Arial"/>
          <w:noProof/>
        </w:rPr>
        <w:instrText xml:space="preserve"> PAGEREF _Toc16585236 \h </w:instrText>
      </w:r>
      <w:r w:rsidR="00921A9E" w:rsidRPr="0008523A">
        <w:rPr>
          <w:rFonts w:ascii="Arial" w:hAnsi="Arial" w:cs="Arial"/>
          <w:noProof/>
        </w:rPr>
      </w:r>
      <w:r w:rsidR="00921A9E" w:rsidRPr="0008523A">
        <w:rPr>
          <w:rFonts w:ascii="Arial" w:hAnsi="Arial" w:cs="Arial"/>
          <w:noProof/>
        </w:rPr>
        <w:fldChar w:fldCharType="separate"/>
      </w:r>
      <w:r w:rsidRPr="0008523A">
        <w:rPr>
          <w:rFonts w:ascii="Arial" w:hAnsi="Arial" w:cs="Arial"/>
          <w:noProof/>
        </w:rPr>
        <w:t>38</w:t>
      </w:r>
      <w:r w:rsidR="00921A9E" w:rsidRPr="0008523A">
        <w:rPr>
          <w:rFonts w:ascii="Arial" w:hAnsi="Arial" w:cs="Arial"/>
          <w:noProof/>
        </w:rPr>
        <w:fldChar w:fldCharType="end"/>
      </w:r>
    </w:p>
    <w:p w:rsidR="0008523A" w:rsidRPr="0008523A" w:rsidRDefault="0008523A">
      <w:pPr>
        <w:pStyle w:val="TableofFigures"/>
        <w:tabs>
          <w:tab w:val="right" w:leader="dot" w:pos="9017"/>
        </w:tabs>
        <w:rPr>
          <w:rFonts w:ascii="Arial" w:eastAsiaTheme="minorEastAsia" w:hAnsi="Arial" w:cs="Arial"/>
          <w:noProof/>
          <w:sz w:val="22"/>
          <w:szCs w:val="22"/>
        </w:rPr>
      </w:pPr>
      <w:r w:rsidRPr="0008523A">
        <w:rPr>
          <w:rFonts w:ascii="Arial" w:hAnsi="Arial" w:cs="Arial"/>
          <w:noProof/>
        </w:rPr>
        <w:t>Table 4.3: Reliability Test Result for Pilot Test (for DV &amp; IV)</w:t>
      </w:r>
      <w:r w:rsidRPr="0008523A">
        <w:rPr>
          <w:rFonts w:ascii="Arial" w:hAnsi="Arial" w:cs="Arial"/>
          <w:noProof/>
        </w:rPr>
        <w:tab/>
      </w:r>
      <w:r w:rsidR="00921A9E" w:rsidRPr="0008523A">
        <w:rPr>
          <w:rFonts w:ascii="Arial" w:hAnsi="Arial" w:cs="Arial"/>
          <w:noProof/>
        </w:rPr>
        <w:fldChar w:fldCharType="begin"/>
      </w:r>
      <w:r w:rsidRPr="0008523A">
        <w:rPr>
          <w:rFonts w:ascii="Arial" w:hAnsi="Arial" w:cs="Arial"/>
          <w:noProof/>
        </w:rPr>
        <w:instrText xml:space="preserve"> PAGEREF _Toc16585237 \h </w:instrText>
      </w:r>
      <w:r w:rsidR="00921A9E" w:rsidRPr="0008523A">
        <w:rPr>
          <w:rFonts w:ascii="Arial" w:hAnsi="Arial" w:cs="Arial"/>
          <w:noProof/>
        </w:rPr>
      </w:r>
      <w:r w:rsidR="00921A9E" w:rsidRPr="0008523A">
        <w:rPr>
          <w:rFonts w:ascii="Arial" w:hAnsi="Arial" w:cs="Arial"/>
          <w:noProof/>
        </w:rPr>
        <w:fldChar w:fldCharType="separate"/>
      </w:r>
      <w:r w:rsidRPr="0008523A">
        <w:rPr>
          <w:rFonts w:ascii="Arial" w:hAnsi="Arial" w:cs="Arial"/>
          <w:noProof/>
        </w:rPr>
        <w:t>39</w:t>
      </w:r>
      <w:r w:rsidR="00921A9E" w:rsidRPr="0008523A">
        <w:rPr>
          <w:rFonts w:ascii="Arial" w:hAnsi="Arial" w:cs="Arial"/>
          <w:noProof/>
        </w:rPr>
        <w:fldChar w:fldCharType="end"/>
      </w:r>
    </w:p>
    <w:p w:rsidR="0008523A" w:rsidRPr="0008523A" w:rsidRDefault="0008523A">
      <w:pPr>
        <w:pStyle w:val="TableofFigures"/>
        <w:tabs>
          <w:tab w:val="right" w:leader="dot" w:pos="9017"/>
        </w:tabs>
        <w:rPr>
          <w:rFonts w:ascii="Arial" w:eastAsiaTheme="minorEastAsia" w:hAnsi="Arial" w:cs="Arial"/>
          <w:noProof/>
          <w:sz w:val="22"/>
          <w:szCs w:val="22"/>
        </w:rPr>
      </w:pPr>
      <w:r w:rsidRPr="0008523A">
        <w:rPr>
          <w:rFonts w:ascii="Arial" w:hAnsi="Arial" w:cs="Arial"/>
          <w:noProof/>
        </w:rPr>
        <w:t>Table 4.4: Factor Analysis Result for Dependent Variable-Preliminary Analysis</w:t>
      </w:r>
      <w:r w:rsidRPr="0008523A">
        <w:rPr>
          <w:rFonts w:ascii="Arial" w:hAnsi="Arial" w:cs="Arial"/>
          <w:noProof/>
        </w:rPr>
        <w:tab/>
      </w:r>
      <w:r w:rsidR="00921A9E" w:rsidRPr="0008523A">
        <w:rPr>
          <w:rFonts w:ascii="Arial" w:hAnsi="Arial" w:cs="Arial"/>
          <w:noProof/>
        </w:rPr>
        <w:fldChar w:fldCharType="begin"/>
      </w:r>
      <w:r w:rsidRPr="0008523A">
        <w:rPr>
          <w:rFonts w:ascii="Arial" w:hAnsi="Arial" w:cs="Arial"/>
          <w:noProof/>
        </w:rPr>
        <w:instrText xml:space="preserve"> PAGEREF _Toc16585238 \h </w:instrText>
      </w:r>
      <w:r w:rsidR="00921A9E" w:rsidRPr="0008523A">
        <w:rPr>
          <w:rFonts w:ascii="Arial" w:hAnsi="Arial" w:cs="Arial"/>
          <w:noProof/>
        </w:rPr>
      </w:r>
      <w:r w:rsidR="00921A9E" w:rsidRPr="0008523A">
        <w:rPr>
          <w:rFonts w:ascii="Arial" w:hAnsi="Arial" w:cs="Arial"/>
          <w:noProof/>
        </w:rPr>
        <w:fldChar w:fldCharType="separate"/>
      </w:r>
      <w:r w:rsidRPr="0008523A">
        <w:rPr>
          <w:rFonts w:ascii="Arial" w:hAnsi="Arial" w:cs="Arial"/>
          <w:noProof/>
        </w:rPr>
        <w:t>44</w:t>
      </w:r>
      <w:r w:rsidR="00921A9E" w:rsidRPr="0008523A">
        <w:rPr>
          <w:rFonts w:ascii="Arial" w:hAnsi="Arial" w:cs="Arial"/>
          <w:noProof/>
        </w:rPr>
        <w:fldChar w:fldCharType="end"/>
      </w:r>
    </w:p>
    <w:p w:rsidR="0008523A" w:rsidRPr="0008523A" w:rsidRDefault="0008523A">
      <w:pPr>
        <w:pStyle w:val="TableofFigures"/>
        <w:tabs>
          <w:tab w:val="right" w:leader="dot" w:pos="9017"/>
        </w:tabs>
        <w:rPr>
          <w:rFonts w:ascii="Arial" w:eastAsiaTheme="minorEastAsia" w:hAnsi="Arial" w:cs="Arial"/>
          <w:noProof/>
          <w:sz w:val="22"/>
          <w:szCs w:val="22"/>
        </w:rPr>
      </w:pPr>
      <w:r w:rsidRPr="0008523A">
        <w:rPr>
          <w:rFonts w:ascii="Arial" w:hAnsi="Arial" w:cs="Arial"/>
          <w:noProof/>
        </w:rPr>
        <w:t>Table 4.5: Factor Analysis Result for Independent Variables-Preliminary Analysis</w:t>
      </w:r>
      <w:r w:rsidRPr="0008523A">
        <w:rPr>
          <w:rFonts w:ascii="Arial" w:hAnsi="Arial" w:cs="Arial"/>
          <w:noProof/>
        </w:rPr>
        <w:tab/>
      </w:r>
      <w:r w:rsidR="00921A9E" w:rsidRPr="0008523A">
        <w:rPr>
          <w:rFonts w:ascii="Arial" w:hAnsi="Arial" w:cs="Arial"/>
          <w:noProof/>
        </w:rPr>
        <w:fldChar w:fldCharType="begin"/>
      </w:r>
      <w:r w:rsidRPr="0008523A">
        <w:rPr>
          <w:rFonts w:ascii="Arial" w:hAnsi="Arial" w:cs="Arial"/>
          <w:noProof/>
        </w:rPr>
        <w:instrText xml:space="preserve"> PAGEREF _Toc16585239 \h </w:instrText>
      </w:r>
      <w:r w:rsidR="00921A9E" w:rsidRPr="0008523A">
        <w:rPr>
          <w:rFonts w:ascii="Arial" w:hAnsi="Arial" w:cs="Arial"/>
          <w:noProof/>
        </w:rPr>
      </w:r>
      <w:r w:rsidR="00921A9E" w:rsidRPr="0008523A">
        <w:rPr>
          <w:rFonts w:ascii="Arial" w:hAnsi="Arial" w:cs="Arial"/>
          <w:noProof/>
        </w:rPr>
        <w:fldChar w:fldCharType="separate"/>
      </w:r>
      <w:r w:rsidRPr="0008523A">
        <w:rPr>
          <w:rFonts w:ascii="Arial" w:hAnsi="Arial" w:cs="Arial"/>
          <w:noProof/>
        </w:rPr>
        <w:t>45</w:t>
      </w:r>
      <w:r w:rsidR="00921A9E" w:rsidRPr="0008523A">
        <w:rPr>
          <w:rFonts w:ascii="Arial" w:hAnsi="Arial" w:cs="Arial"/>
          <w:noProof/>
        </w:rPr>
        <w:fldChar w:fldCharType="end"/>
      </w:r>
    </w:p>
    <w:p w:rsidR="0008523A" w:rsidRPr="0008523A" w:rsidRDefault="0008523A" w:rsidP="0008523A">
      <w:pPr>
        <w:pStyle w:val="TableofFigures"/>
        <w:tabs>
          <w:tab w:val="right" w:leader="dot" w:pos="9017"/>
        </w:tabs>
        <w:ind w:left="1170" w:hanging="1170"/>
        <w:rPr>
          <w:rFonts w:ascii="Arial" w:eastAsiaTheme="minorEastAsia" w:hAnsi="Arial" w:cs="Arial"/>
          <w:noProof/>
          <w:sz w:val="22"/>
          <w:szCs w:val="22"/>
        </w:rPr>
      </w:pPr>
      <w:r w:rsidRPr="0008523A">
        <w:rPr>
          <w:rFonts w:ascii="Arial" w:hAnsi="Arial" w:cs="Arial"/>
          <w:noProof/>
        </w:rPr>
        <w:t>Table 4.6: Factor Analysis Rerun Result for Independent Variable (IV) – Preliminary Analysis</w:t>
      </w:r>
      <w:r w:rsidRPr="0008523A">
        <w:rPr>
          <w:rFonts w:ascii="Arial" w:hAnsi="Arial" w:cs="Arial"/>
          <w:noProof/>
        </w:rPr>
        <w:tab/>
      </w:r>
      <w:r w:rsidR="00921A9E" w:rsidRPr="0008523A">
        <w:rPr>
          <w:rFonts w:ascii="Arial" w:hAnsi="Arial" w:cs="Arial"/>
          <w:noProof/>
        </w:rPr>
        <w:fldChar w:fldCharType="begin"/>
      </w:r>
      <w:r w:rsidRPr="0008523A">
        <w:rPr>
          <w:rFonts w:ascii="Arial" w:hAnsi="Arial" w:cs="Arial"/>
          <w:noProof/>
        </w:rPr>
        <w:instrText xml:space="preserve"> PAGEREF _Toc16585240 \h </w:instrText>
      </w:r>
      <w:r w:rsidR="00921A9E" w:rsidRPr="0008523A">
        <w:rPr>
          <w:rFonts w:ascii="Arial" w:hAnsi="Arial" w:cs="Arial"/>
          <w:noProof/>
        </w:rPr>
      </w:r>
      <w:r w:rsidR="00921A9E" w:rsidRPr="0008523A">
        <w:rPr>
          <w:rFonts w:ascii="Arial" w:hAnsi="Arial" w:cs="Arial"/>
          <w:noProof/>
        </w:rPr>
        <w:fldChar w:fldCharType="separate"/>
      </w:r>
      <w:r w:rsidRPr="0008523A">
        <w:rPr>
          <w:rFonts w:ascii="Arial" w:hAnsi="Arial" w:cs="Arial"/>
          <w:noProof/>
        </w:rPr>
        <w:t>46</w:t>
      </w:r>
      <w:r w:rsidR="00921A9E" w:rsidRPr="0008523A">
        <w:rPr>
          <w:rFonts w:ascii="Arial" w:hAnsi="Arial" w:cs="Arial"/>
          <w:noProof/>
        </w:rPr>
        <w:fldChar w:fldCharType="end"/>
      </w:r>
    </w:p>
    <w:p w:rsidR="0008523A" w:rsidRPr="0008523A" w:rsidRDefault="0008523A" w:rsidP="0008523A">
      <w:pPr>
        <w:pStyle w:val="TableofFigures"/>
        <w:tabs>
          <w:tab w:val="right" w:leader="dot" w:pos="9017"/>
        </w:tabs>
        <w:ind w:left="1170" w:hanging="1170"/>
        <w:rPr>
          <w:rFonts w:ascii="Arial" w:eastAsiaTheme="minorEastAsia" w:hAnsi="Arial" w:cs="Arial"/>
          <w:noProof/>
          <w:sz w:val="22"/>
          <w:szCs w:val="22"/>
        </w:rPr>
      </w:pPr>
      <w:r w:rsidRPr="0008523A">
        <w:rPr>
          <w:rFonts w:ascii="Arial" w:hAnsi="Arial" w:cs="Arial"/>
          <w:noProof/>
        </w:rPr>
        <w:t>Table 4.7: Reliability Test Result for Preliminary Test (for Dependent &amp; Independent Variables)</w:t>
      </w:r>
      <w:r w:rsidRPr="0008523A">
        <w:rPr>
          <w:rFonts w:ascii="Arial" w:hAnsi="Arial" w:cs="Arial"/>
          <w:noProof/>
        </w:rPr>
        <w:tab/>
      </w:r>
      <w:r w:rsidR="00921A9E" w:rsidRPr="0008523A">
        <w:rPr>
          <w:rFonts w:ascii="Arial" w:hAnsi="Arial" w:cs="Arial"/>
          <w:noProof/>
        </w:rPr>
        <w:fldChar w:fldCharType="begin"/>
      </w:r>
      <w:r w:rsidRPr="0008523A">
        <w:rPr>
          <w:rFonts w:ascii="Arial" w:hAnsi="Arial" w:cs="Arial"/>
          <w:noProof/>
        </w:rPr>
        <w:instrText xml:space="preserve"> PAGEREF _Toc16585241 \h </w:instrText>
      </w:r>
      <w:r w:rsidR="00921A9E" w:rsidRPr="0008523A">
        <w:rPr>
          <w:rFonts w:ascii="Arial" w:hAnsi="Arial" w:cs="Arial"/>
          <w:noProof/>
        </w:rPr>
      </w:r>
      <w:r w:rsidR="00921A9E" w:rsidRPr="0008523A">
        <w:rPr>
          <w:rFonts w:ascii="Arial" w:hAnsi="Arial" w:cs="Arial"/>
          <w:noProof/>
        </w:rPr>
        <w:fldChar w:fldCharType="separate"/>
      </w:r>
      <w:r w:rsidRPr="0008523A">
        <w:rPr>
          <w:rFonts w:ascii="Arial" w:hAnsi="Arial" w:cs="Arial"/>
          <w:noProof/>
        </w:rPr>
        <w:t>47</w:t>
      </w:r>
      <w:r w:rsidR="00921A9E" w:rsidRPr="0008523A">
        <w:rPr>
          <w:rFonts w:ascii="Arial" w:hAnsi="Arial" w:cs="Arial"/>
          <w:noProof/>
        </w:rPr>
        <w:fldChar w:fldCharType="end"/>
      </w:r>
    </w:p>
    <w:p w:rsidR="0008523A" w:rsidRPr="0008523A" w:rsidRDefault="0008523A">
      <w:pPr>
        <w:pStyle w:val="TableofFigures"/>
        <w:tabs>
          <w:tab w:val="right" w:leader="dot" w:pos="9017"/>
        </w:tabs>
        <w:rPr>
          <w:rFonts w:ascii="Arial" w:eastAsiaTheme="minorEastAsia" w:hAnsi="Arial" w:cs="Arial"/>
          <w:noProof/>
          <w:sz w:val="22"/>
          <w:szCs w:val="22"/>
        </w:rPr>
      </w:pPr>
      <w:r w:rsidRPr="0008523A">
        <w:rPr>
          <w:rFonts w:ascii="Arial" w:hAnsi="Arial" w:cs="Arial"/>
          <w:noProof/>
        </w:rPr>
        <w:t>Table 4.8: Result of Pearson Correlation Analysis</w:t>
      </w:r>
      <w:r w:rsidRPr="0008523A">
        <w:rPr>
          <w:rFonts w:ascii="Arial" w:hAnsi="Arial" w:cs="Arial"/>
          <w:noProof/>
        </w:rPr>
        <w:tab/>
      </w:r>
      <w:r w:rsidR="00921A9E" w:rsidRPr="0008523A">
        <w:rPr>
          <w:rFonts w:ascii="Arial" w:hAnsi="Arial" w:cs="Arial"/>
          <w:noProof/>
        </w:rPr>
        <w:fldChar w:fldCharType="begin"/>
      </w:r>
      <w:r w:rsidRPr="0008523A">
        <w:rPr>
          <w:rFonts w:ascii="Arial" w:hAnsi="Arial" w:cs="Arial"/>
          <w:noProof/>
        </w:rPr>
        <w:instrText xml:space="preserve"> PAGEREF _Toc16585242 \h </w:instrText>
      </w:r>
      <w:r w:rsidR="00921A9E" w:rsidRPr="0008523A">
        <w:rPr>
          <w:rFonts w:ascii="Arial" w:hAnsi="Arial" w:cs="Arial"/>
          <w:noProof/>
        </w:rPr>
      </w:r>
      <w:r w:rsidR="00921A9E" w:rsidRPr="0008523A">
        <w:rPr>
          <w:rFonts w:ascii="Arial" w:hAnsi="Arial" w:cs="Arial"/>
          <w:noProof/>
        </w:rPr>
        <w:fldChar w:fldCharType="separate"/>
      </w:r>
      <w:r w:rsidRPr="0008523A">
        <w:rPr>
          <w:rFonts w:ascii="Arial" w:hAnsi="Arial" w:cs="Arial"/>
          <w:noProof/>
        </w:rPr>
        <w:t>48</w:t>
      </w:r>
      <w:r w:rsidR="00921A9E" w:rsidRPr="0008523A">
        <w:rPr>
          <w:rFonts w:ascii="Arial" w:hAnsi="Arial" w:cs="Arial"/>
          <w:noProof/>
        </w:rPr>
        <w:fldChar w:fldCharType="end"/>
      </w:r>
    </w:p>
    <w:p w:rsidR="0008523A" w:rsidRPr="0008523A" w:rsidRDefault="0008523A">
      <w:pPr>
        <w:pStyle w:val="TableofFigures"/>
        <w:tabs>
          <w:tab w:val="right" w:leader="dot" w:pos="9017"/>
        </w:tabs>
        <w:rPr>
          <w:rFonts w:ascii="Arial" w:eastAsiaTheme="minorEastAsia" w:hAnsi="Arial" w:cs="Arial"/>
          <w:noProof/>
          <w:sz w:val="22"/>
          <w:szCs w:val="22"/>
        </w:rPr>
      </w:pPr>
      <w:r w:rsidRPr="0008523A">
        <w:rPr>
          <w:rFonts w:ascii="Arial" w:hAnsi="Arial" w:cs="Arial"/>
          <w:noProof/>
        </w:rPr>
        <w:t>Table 4.9: Beta Coefficient &amp; VIF</w:t>
      </w:r>
      <w:r w:rsidRPr="0008523A">
        <w:rPr>
          <w:rFonts w:ascii="Arial" w:hAnsi="Arial" w:cs="Arial"/>
          <w:noProof/>
        </w:rPr>
        <w:tab/>
      </w:r>
      <w:r w:rsidR="00921A9E" w:rsidRPr="0008523A">
        <w:rPr>
          <w:rFonts w:ascii="Arial" w:hAnsi="Arial" w:cs="Arial"/>
          <w:noProof/>
        </w:rPr>
        <w:fldChar w:fldCharType="begin"/>
      </w:r>
      <w:r w:rsidRPr="0008523A">
        <w:rPr>
          <w:rFonts w:ascii="Arial" w:hAnsi="Arial" w:cs="Arial"/>
          <w:noProof/>
        </w:rPr>
        <w:instrText xml:space="preserve"> PAGEREF _Toc16585243 \h </w:instrText>
      </w:r>
      <w:r w:rsidR="00921A9E" w:rsidRPr="0008523A">
        <w:rPr>
          <w:rFonts w:ascii="Arial" w:hAnsi="Arial" w:cs="Arial"/>
          <w:noProof/>
        </w:rPr>
      </w:r>
      <w:r w:rsidR="00921A9E" w:rsidRPr="0008523A">
        <w:rPr>
          <w:rFonts w:ascii="Arial" w:hAnsi="Arial" w:cs="Arial"/>
          <w:noProof/>
        </w:rPr>
        <w:fldChar w:fldCharType="separate"/>
      </w:r>
      <w:r w:rsidRPr="0008523A">
        <w:rPr>
          <w:rFonts w:ascii="Arial" w:hAnsi="Arial" w:cs="Arial"/>
          <w:noProof/>
        </w:rPr>
        <w:t>49</w:t>
      </w:r>
      <w:r w:rsidR="00921A9E" w:rsidRPr="0008523A">
        <w:rPr>
          <w:rFonts w:ascii="Arial" w:hAnsi="Arial" w:cs="Arial"/>
          <w:noProof/>
        </w:rPr>
        <w:fldChar w:fldCharType="end"/>
      </w:r>
    </w:p>
    <w:p w:rsidR="0008523A" w:rsidRPr="0008523A" w:rsidRDefault="0008523A">
      <w:pPr>
        <w:pStyle w:val="TableofFigures"/>
        <w:tabs>
          <w:tab w:val="right" w:leader="dot" w:pos="9017"/>
        </w:tabs>
        <w:rPr>
          <w:rFonts w:ascii="Arial" w:eastAsiaTheme="minorEastAsia" w:hAnsi="Arial" w:cs="Arial"/>
          <w:noProof/>
          <w:sz w:val="22"/>
          <w:szCs w:val="22"/>
        </w:rPr>
      </w:pPr>
      <w:r w:rsidRPr="0008523A">
        <w:rPr>
          <w:rFonts w:ascii="Arial" w:hAnsi="Arial" w:cs="Arial"/>
          <w:noProof/>
        </w:rPr>
        <w:t>Table 4.10: Model Summary</w:t>
      </w:r>
      <w:r w:rsidRPr="0008523A">
        <w:rPr>
          <w:rFonts w:ascii="Arial" w:hAnsi="Arial" w:cs="Arial"/>
          <w:noProof/>
        </w:rPr>
        <w:tab/>
      </w:r>
      <w:r w:rsidR="00921A9E" w:rsidRPr="0008523A">
        <w:rPr>
          <w:rFonts w:ascii="Arial" w:hAnsi="Arial" w:cs="Arial"/>
          <w:noProof/>
        </w:rPr>
        <w:fldChar w:fldCharType="begin"/>
      </w:r>
      <w:r w:rsidRPr="0008523A">
        <w:rPr>
          <w:rFonts w:ascii="Arial" w:hAnsi="Arial" w:cs="Arial"/>
          <w:noProof/>
        </w:rPr>
        <w:instrText xml:space="preserve"> PAGEREF _Toc16585244 \h </w:instrText>
      </w:r>
      <w:r w:rsidR="00921A9E" w:rsidRPr="0008523A">
        <w:rPr>
          <w:rFonts w:ascii="Arial" w:hAnsi="Arial" w:cs="Arial"/>
          <w:noProof/>
        </w:rPr>
      </w:r>
      <w:r w:rsidR="00921A9E" w:rsidRPr="0008523A">
        <w:rPr>
          <w:rFonts w:ascii="Arial" w:hAnsi="Arial" w:cs="Arial"/>
          <w:noProof/>
        </w:rPr>
        <w:fldChar w:fldCharType="separate"/>
      </w:r>
      <w:r w:rsidRPr="0008523A">
        <w:rPr>
          <w:rFonts w:ascii="Arial" w:hAnsi="Arial" w:cs="Arial"/>
          <w:noProof/>
        </w:rPr>
        <w:t>50</w:t>
      </w:r>
      <w:r w:rsidR="00921A9E" w:rsidRPr="0008523A">
        <w:rPr>
          <w:rFonts w:ascii="Arial" w:hAnsi="Arial" w:cs="Arial"/>
          <w:noProof/>
        </w:rPr>
        <w:fldChar w:fldCharType="end"/>
      </w:r>
    </w:p>
    <w:p w:rsidR="0008523A" w:rsidRPr="0008523A" w:rsidRDefault="0008523A">
      <w:pPr>
        <w:pStyle w:val="TableofFigures"/>
        <w:tabs>
          <w:tab w:val="right" w:leader="dot" w:pos="9017"/>
        </w:tabs>
        <w:rPr>
          <w:rFonts w:ascii="Arial" w:eastAsiaTheme="minorEastAsia" w:hAnsi="Arial" w:cs="Arial"/>
          <w:noProof/>
          <w:sz w:val="22"/>
          <w:szCs w:val="22"/>
        </w:rPr>
      </w:pPr>
      <w:r w:rsidRPr="0008523A">
        <w:rPr>
          <w:rFonts w:ascii="Arial" w:hAnsi="Arial" w:cs="Arial"/>
          <w:noProof/>
        </w:rPr>
        <w:t>Table 4.11: Summary of ANOVA</w:t>
      </w:r>
      <w:r w:rsidRPr="0008523A">
        <w:rPr>
          <w:rFonts w:ascii="Arial" w:hAnsi="Arial" w:cs="Arial"/>
          <w:noProof/>
        </w:rPr>
        <w:tab/>
      </w:r>
      <w:r w:rsidR="00921A9E" w:rsidRPr="0008523A">
        <w:rPr>
          <w:rFonts w:ascii="Arial" w:hAnsi="Arial" w:cs="Arial"/>
          <w:noProof/>
        </w:rPr>
        <w:fldChar w:fldCharType="begin"/>
      </w:r>
      <w:r w:rsidRPr="0008523A">
        <w:rPr>
          <w:rFonts w:ascii="Arial" w:hAnsi="Arial" w:cs="Arial"/>
          <w:noProof/>
        </w:rPr>
        <w:instrText xml:space="preserve"> PAGEREF _Toc16585245 \h </w:instrText>
      </w:r>
      <w:r w:rsidR="00921A9E" w:rsidRPr="0008523A">
        <w:rPr>
          <w:rFonts w:ascii="Arial" w:hAnsi="Arial" w:cs="Arial"/>
          <w:noProof/>
        </w:rPr>
      </w:r>
      <w:r w:rsidR="00921A9E" w:rsidRPr="0008523A">
        <w:rPr>
          <w:rFonts w:ascii="Arial" w:hAnsi="Arial" w:cs="Arial"/>
          <w:noProof/>
        </w:rPr>
        <w:fldChar w:fldCharType="separate"/>
      </w:r>
      <w:r w:rsidRPr="0008523A">
        <w:rPr>
          <w:rFonts w:ascii="Arial" w:hAnsi="Arial" w:cs="Arial"/>
          <w:noProof/>
        </w:rPr>
        <w:t>50</w:t>
      </w:r>
      <w:r w:rsidR="00921A9E" w:rsidRPr="0008523A">
        <w:rPr>
          <w:rFonts w:ascii="Arial" w:hAnsi="Arial" w:cs="Arial"/>
          <w:noProof/>
        </w:rPr>
        <w:fldChar w:fldCharType="end"/>
      </w:r>
    </w:p>
    <w:p w:rsidR="0008523A" w:rsidRPr="0008523A" w:rsidRDefault="0008523A">
      <w:pPr>
        <w:pStyle w:val="TableofFigures"/>
        <w:tabs>
          <w:tab w:val="right" w:leader="dot" w:pos="9017"/>
        </w:tabs>
        <w:rPr>
          <w:rFonts w:ascii="Arial" w:eastAsiaTheme="minorEastAsia" w:hAnsi="Arial" w:cs="Arial"/>
          <w:noProof/>
          <w:sz w:val="22"/>
          <w:szCs w:val="22"/>
        </w:rPr>
      </w:pPr>
      <w:r w:rsidRPr="0008523A">
        <w:rPr>
          <w:rFonts w:ascii="Arial" w:hAnsi="Arial" w:cs="Arial"/>
          <w:noProof/>
        </w:rPr>
        <w:t>Table 4.12: Pearson Correlation Result</w:t>
      </w:r>
      <w:r w:rsidRPr="0008523A">
        <w:rPr>
          <w:rFonts w:ascii="Arial" w:hAnsi="Arial" w:cs="Arial"/>
          <w:noProof/>
        </w:rPr>
        <w:tab/>
      </w:r>
      <w:r w:rsidR="00921A9E" w:rsidRPr="0008523A">
        <w:rPr>
          <w:rFonts w:ascii="Arial" w:hAnsi="Arial" w:cs="Arial"/>
          <w:noProof/>
        </w:rPr>
        <w:fldChar w:fldCharType="begin"/>
      </w:r>
      <w:r w:rsidRPr="0008523A">
        <w:rPr>
          <w:rFonts w:ascii="Arial" w:hAnsi="Arial" w:cs="Arial"/>
          <w:noProof/>
        </w:rPr>
        <w:instrText xml:space="preserve"> PAGEREF _Toc16585246 \h </w:instrText>
      </w:r>
      <w:r w:rsidR="00921A9E" w:rsidRPr="0008523A">
        <w:rPr>
          <w:rFonts w:ascii="Arial" w:hAnsi="Arial" w:cs="Arial"/>
          <w:noProof/>
        </w:rPr>
      </w:r>
      <w:r w:rsidR="00921A9E" w:rsidRPr="0008523A">
        <w:rPr>
          <w:rFonts w:ascii="Arial" w:hAnsi="Arial" w:cs="Arial"/>
          <w:noProof/>
        </w:rPr>
        <w:fldChar w:fldCharType="separate"/>
      </w:r>
      <w:r w:rsidRPr="0008523A">
        <w:rPr>
          <w:rFonts w:ascii="Arial" w:hAnsi="Arial" w:cs="Arial"/>
          <w:noProof/>
        </w:rPr>
        <w:t>51</w:t>
      </w:r>
      <w:r w:rsidR="00921A9E" w:rsidRPr="0008523A">
        <w:rPr>
          <w:rFonts w:ascii="Arial" w:hAnsi="Arial" w:cs="Arial"/>
          <w:noProof/>
        </w:rPr>
        <w:fldChar w:fldCharType="end"/>
      </w:r>
    </w:p>
    <w:p w:rsidR="0008523A" w:rsidRPr="0008523A" w:rsidRDefault="0008523A">
      <w:pPr>
        <w:pStyle w:val="TableofFigures"/>
        <w:tabs>
          <w:tab w:val="right" w:leader="dot" w:pos="9017"/>
        </w:tabs>
        <w:rPr>
          <w:rFonts w:ascii="Arial" w:eastAsiaTheme="minorEastAsia" w:hAnsi="Arial" w:cs="Arial"/>
          <w:noProof/>
          <w:sz w:val="22"/>
          <w:szCs w:val="22"/>
        </w:rPr>
      </w:pPr>
      <w:r w:rsidRPr="0008523A">
        <w:rPr>
          <w:rFonts w:ascii="Arial" w:hAnsi="Arial" w:cs="Arial"/>
          <w:noProof/>
        </w:rPr>
        <w:t>Table 4.13: Multiple Linear Regression Analysis</w:t>
      </w:r>
      <w:r w:rsidRPr="0008523A">
        <w:rPr>
          <w:rFonts w:ascii="Arial" w:hAnsi="Arial" w:cs="Arial"/>
          <w:noProof/>
        </w:rPr>
        <w:tab/>
      </w:r>
      <w:r w:rsidR="00921A9E" w:rsidRPr="0008523A">
        <w:rPr>
          <w:rFonts w:ascii="Arial" w:hAnsi="Arial" w:cs="Arial"/>
          <w:noProof/>
        </w:rPr>
        <w:fldChar w:fldCharType="begin"/>
      </w:r>
      <w:r w:rsidRPr="0008523A">
        <w:rPr>
          <w:rFonts w:ascii="Arial" w:hAnsi="Arial" w:cs="Arial"/>
          <w:noProof/>
        </w:rPr>
        <w:instrText xml:space="preserve"> PAGEREF _Toc16585247 \h </w:instrText>
      </w:r>
      <w:r w:rsidR="00921A9E" w:rsidRPr="0008523A">
        <w:rPr>
          <w:rFonts w:ascii="Arial" w:hAnsi="Arial" w:cs="Arial"/>
          <w:noProof/>
        </w:rPr>
      </w:r>
      <w:r w:rsidR="00921A9E" w:rsidRPr="0008523A">
        <w:rPr>
          <w:rFonts w:ascii="Arial" w:hAnsi="Arial" w:cs="Arial"/>
          <w:noProof/>
        </w:rPr>
        <w:fldChar w:fldCharType="separate"/>
      </w:r>
      <w:r w:rsidRPr="0008523A">
        <w:rPr>
          <w:rFonts w:ascii="Arial" w:hAnsi="Arial" w:cs="Arial"/>
          <w:noProof/>
        </w:rPr>
        <w:t>51</w:t>
      </w:r>
      <w:r w:rsidR="00921A9E" w:rsidRPr="0008523A">
        <w:rPr>
          <w:rFonts w:ascii="Arial" w:hAnsi="Arial" w:cs="Arial"/>
          <w:noProof/>
        </w:rPr>
        <w:fldChar w:fldCharType="end"/>
      </w:r>
    </w:p>
    <w:p w:rsidR="0008523A" w:rsidRPr="0008523A" w:rsidRDefault="0008523A">
      <w:pPr>
        <w:pStyle w:val="TableofFigures"/>
        <w:tabs>
          <w:tab w:val="right" w:leader="dot" w:pos="9017"/>
        </w:tabs>
        <w:rPr>
          <w:rFonts w:ascii="Arial" w:eastAsiaTheme="minorEastAsia" w:hAnsi="Arial" w:cs="Arial"/>
          <w:noProof/>
          <w:sz w:val="22"/>
          <w:szCs w:val="22"/>
        </w:rPr>
      </w:pPr>
      <w:r w:rsidRPr="0008523A">
        <w:rPr>
          <w:rFonts w:ascii="Arial" w:hAnsi="Arial" w:cs="Arial"/>
          <w:noProof/>
        </w:rPr>
        <w:t>Table 4.14: Summary of Hypotheses Testing for H1, H2 and H3</w:t>
      </w:r>
      <w:r w:rsidRPr="0008523A">
        <w:rPr>
          <w:rFonts w:ascii="Arial" w:hAnsi="Arial" w:cs="Arial"/>
          <w:noProof/>
        </w:rPr>
        <w:tab/>
      </w:r>
      <w:r w:rsidR="00921A9E" w:rsidRPr="0008523A">
        <w:rPr>
          <w:rFonts w:ascii="Arial" w:hAnsi="Arial" w:cs="Arial"/>
          <w:noProof/>
        </w:rPr>
        <w:fldChar w:fldCharType="begin"/>
      </w:r>
      <w:r w:rsidRPr="0008523A">
        <w:rPr>
          <w:rFonts w:ascii="Arial" w:hAnsi="Arial" w:cs="Arial"/>
          <w:noProof/>
        </w:rPr>
        <w:instrText xml:space="preserve"> PAGEREF _Toc16585248 \h </w:instrText>
      </w:r>
      <w:r w:rsidR="00921A9E" w:rsidRPr="0008523A">
        <w:rPr>
          <w:rFonts w:ascii="Arial" w:hAnsi="Arial" w:cs="Arial"/>
          <w:noProof/>
        </w:rPr>
      </w:r>
      <w:r w:rsidR="00921A9E" w:rsidRPr="0008523A">
        <w:rPr>
          <w:rFonts w:ascii="Arial" w:hAnsi="Arial" w:cs="Arial"/>
          <w:noProof/>
        </w:rPr>
        <w:fldChar w:fldCharType="separate"/>
      </w:r>
      <w:r w:rsidRPr="0008523A">
        <w:rPr>
          <w:rFonts w:ascii="Arial" w:hAnsi="Arial" w:cs="Arial"/>
          <w:noProof/>
        </w:rPr>
        <w:t>53</w:t>
      </w:r>
      <w:r w:rsidR="00921A9E" w:rsidRPr="0008523A">
        <w:rPr>
          <w:rFonts w:ascii="Arial" w:hAnsi="Arial" w:cs="Arial"/>
          <w:noProof/>
        </w:rPr>
        <w:fldChar w:fldCharType="end"/>
      </w:r>
    </w:p>
    <w:p w:rsidR="0008523A" w:rsidRPr="0008523A" w:rsidRDefault="0008523A">
      <w:pPr>
        <w:pStyle w:val="TableofFigures"/>
        <w:tabs>
          <w:tab w:val="right" w:leader="dot" w:pos="9017"/>
        </w:tabs>
        <w:rPr>
          <w:rFonts w:ascii="Arial" w:eastAsiaTheme="minorEastAsia" w:hAnsi="Arial" w:cs="Arial"/>
          <w:noProof/>
          <w:sz w:val="22"/>
          <w:szCs w:val="22"/>
        </w:rPr>
      </w:pPr>
      <w:r w:rsidRPr="0008523A">
        <w:rPr>
          <w:rFonts w:ascii="Arial" w:hAnsi="Arial" w:cs="Arial"/>
          <w:noProof/>
        </w:rPr>
        <w:t>Table 4.15: Summary of Hypothesis Testing for H4</w:t>
      </w:r>
      <w:r w:rsidRPr="0008523A">
        <w:rPr>
          <w:rFonts w:ascii="Arial" w:hAnsi="Arial" w:cs="Arial"/>
          <w:noProof/>
        </w:rPr>
        <w:tab/>
      </w:r>
      <w:r w:rsidR="00921A9E" w:rsidRPr="0008523A">
        <w:rPr>
          <w:rFonts w:ascii="Arial" w:hAnsi="Arial" w:cs="Arial"/>
          <w:noProof/>
        </w:rPr>
        <w:fldChar w:fldCharType="begin"/>
      </w:r>
      <w:r w:rsidRPr="0008523A">
        <w:rPr>
          <w:rFonts w:ascii="Arial" w:hAnsi="Arial" w:cs="Arial"/>
          <w:noProof/>
        </w:rPr>
        <w:instrText xml:space="preserve"> PAGEREF _Toc16585249 \h </w:instrText>
      </w:r>
      <w:r w:rsidR="00921A9E" w:rsidRPr="0008523A">
        <w:rPr>
          <w:rFonts w:ascii="Arial" w:hAnsi="Arial" w:cs="Arial"/>
          <w:noProof/>
        </w:rPr>
      </w:r>
      <w:r w:rsidR="00921A9E" w:rsidRPr="0008523A">
        <w:rPr>
          <w:rFonts w:ascii="Arial" w:hAnsi="Arial" w:cs="Arial"/>
          <w:noProof/>
        </w:rPr>
        <w:fldChar w:fldCharType="separate"/>
      </w:r>
      <w:r w:rsidRPr="0008523A">
        <w:rPr>
          <w:rFonts w:ascii="Arial" w:hAnsi="Arial" w:cs="Arial"/>
          <w:noProof/>
        </w:rPr>
        <w:t>53</w:t>
      </w:r>
      <w:r w:rsidR="00921A9E" w:rsidRPr="0008523A">
        <w:rPr>
          <w:rFonts w:ascii="Arial" w:hAnsi="Arial" w:cs="Arial"/>
          <w:noProof/>
        </w:rPr>
        <w:fldChar w:fldCharType="end"/>
      </w:r>
    </w:p>
    <w:p w:rsidR="00464AC1" w:rsidRDefault="00921A9E" w:rsidP="00DD3CFA">
      <w:pPr>
        <w:spacing w:before="100" w:after="100"/>
        <w:rPr>
          <w:rFonts w:ascii="Arial" w:hAnsi="Arial" w:cs="Arial"/>
        </w:rPr>
      </w:pPr>
      <w:r w:rsidRPr="0008523A">
        <w:rPr>
          <w:rFonts w:ascii="Arial" w:hAnsi="Arial" w:cs="Arial"/>
        </w:rPr>
        <w:fldChar w:fldCharType="end"/>
      </w:r>
    </w:p>
    <w:p w:rsidR="00B25D03" w:rsidRDefault="00B25D03" w:rsidP="00DD3CFA">
      <w:pPr>
        <w:spacing w:before="100" w:after="100"/>
        <w:rPr>
          <w:rFonts w:ascii="Arial" w:hAnsi="Arial" w:cs="Arial"/>
        </w:rPr>
      </w:pPr>
    </w:p>
    <w:p w:rsidR="00B25D03" w:rsidRDefault="00B25D03" w:rsidP="00DD3CFA">
      <w:pPr>
        <w:spacing w:before="100" w:after="100"/>
        <w:rPr>
          <w:rFonts w:ascii="Arial" w:hAnsi="Arial" w:cs="Arial"/>
        </w:rPr>
      </w:pPr>
    </w:p>
    <w:p w:rsidR="0008523A" w:rsidRDefault="0008523A" w:rsidP="00DD3CFA">
      <w:pPr>
        <w:spacing w:before="100" w:after="100"/>
        <w:rPr>
          <w:rFonts w:ascii="Arial" w:hAnsi="Arial" w:cs="Arial"/>
        </w:rPr>
      </w:pPr>
    </w:p>
    <w:p w:rsidR="0008523A" w:rsidRDefault="0008523A" w:rsidP="00DD3CFA">
      <w:pPr>
        <w:spacing w:before="100" w:after="100"/>
        <w:rPr>
          <w:rFonts w:ascii="Arial" w:hAnsi="Arial" w:cs="Arial"/>
        </w:rPr>
      </w:pPr>
    </w:p>
    <w:p w:rsidR="0008523A" w:rsidRDefault="0008523A" w:rsidP="00DD3CFA">
      <w:pPr>
        <w:spacing w:before="100" w:after="100"/>
        <w:rPr>
          <w:rFonts w:ascii="Arial" w:hAnsi="Arial" w:cs="Arial"/>
        </w:rPr>
      </w:pPr>
    </w:p>
    <w:p w:rsidR="00B25D03" w:rsidRPr="001F7C24" w:rsidRDefault="00B25D03" w:rsidP="00DD3CFA">
      <w:pPr>
        <w:spacing w:before="100" w:after="100"/>
        <w:rPr>
          <w:rFonts w:ascii="Arial" w:hAnsi="Arial" w:cs="Arial"/>
        </w:rPr>
      </w:pPr>
    </w:p>
    <w:p w:rsidR="00902BE9" w:rsidRPr="001F7C24" w:rsidRDefault="00902BE9" w:rsidP="00902BE9">
      <w:pPr>
        <w:pStyle w:val="Heading1"/>
        <w:numPr>
          <w:ilvl w:val="0"/>
          <w:numId w:val="0"/>
        </w:numPr>
        <w:rPr>
          <w:rFonts w:cs="Arial"/>
          <w:szCs w:val="24"/>
          <w:lang w:val="en-GB"/>
        </w:rPr>
      </w:pPr>
      <w:bookmarkStart w:id="4" w:name="_Toc16587816"/>
      <w:r w:rsidRPr="001F7C24">
        <w:rPr>
          <w:rFonts w:cs="Arial"/>
          <w:szCs w:val="24"/>
          <w:lang w:val="en-GB"/>
        </w:rPr>
        <w:lastRenderedPageBreak/>
        <w:t>List Of Abbreviation</w:t>
      </w:r>
      <w:bookmarkEnd w:id="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093"/>
        <w:gridCol w:w="7150"/>
      </w:tblGrid>
      <w:tr w:rsidR="008301E1" w:rsidRPr="001F7C24" w:rsidTr="002668A2">
        <w:tc>
          <w:tcPr>
            <w:tcW w:w="2093" w:type="dxa"/>
          </w:tcPr>
          <w:p w:rsidR="008301E1" w:rsidRPr="001F7C24" w:rsidRDefault="008301E1" w:rsidP="002668A2">
            <w:pPr>
              <w:ind w:firstLine="0"/>
              <w:rPr>
                <w:rFonts w:ascii="Arial" w:hAnsi="Arial" w:cs="Arial"/>
                <w:lang w:val="en-GB"/>
              </w:rPr>
            </w:pPr>
            <w:r w:rsidRPr="001F7C24">
              <w:rPr>
                <w:rFonts w:ascii="Arial" w:hAnsi="Arial" w:cs="Arial"/>
                <w:lang w:val="en-GB"/>
              </w:rPr>
              <w:t>AU</w:t>
            </w:r>
          </w:p>
        </w:tc>
        <w:tc>
          <w:tcPr>
            <w:tcW w:w="7150" w:type="dxa"/>
          </w:tcPr>
          <w:p w:rsidR="008301E1" w:rsidRPr="001F7C24" w:rsidRDefault="008301E1" w:rsidP="002668A2">
            <w:pPr>
              <w:ind w:firstLine="0"/>
              <w:rPr>
                <w:rFonts w:ascii="Arial" w:hAnsi="Arial" w:cs="Arial"/>
                <w:lang w:val="en-GB"/>
              </w:rPr>
            </w:pPr>
            <w:r w:rsidRPr="001F7C24">
              <w:rPr>
                <w:rFonts w:ascii="Arial" w:hAnsi="Arial" w:cs="Arial"/>
                <w:lang w:val="en-GB"/>
              </w:rPr>
              <w:t>Actual Usage</w:t>
            </w:r>
          </w:p>
        </w:tc>
      </w:tr>
      <w:tr w:rsidR="008301E1" w:rsidRPr="001F7C24" w:rsidTr="002668A2">
        <w:tc>
          <w:tcPr>
            <w:tcW w:w="2093" w:type="dxa"/>
          </w:tcPr>
          <w:p w:rsidR="008301E1" w:rsidRPr="001F7C24" w:rsidRDefault="008301E1" w:rsidP="002668A2">
            <w:pPr>
              <w:ind w:firstLine="0"/>
              <w:rPr>
                <w:rFonts w:ascii="Arial" w:hAnsi="Arial" w:cs="Arial"/>
                <w:lang w:val="en-GB"/>
              </w:rPr>
            </w:pPr>
            <w:r w:rsidRPr="001F7C24">
              <w:rPr>
                <w:rFonts w:ascii="Arial" w:hAnsi="Arial" w:cs="Arial"/>
                <w:lang w:val="en-GB"/>
              </w:rPr>
              <w:t>BI</w:t>
            </w:r>
          </w:p>
        </w:tc>
        <w:tc>
          <w:tcPr>
            <w:tcW w:w="7150" w:type="dxa"/>
          </w:tcPr>
          <w:p w:rsidR="008301E1" w:rsidRPr="001F7C24" w:rsidRDefault="005A134C" w:rsidP="002668A2">
            <w:pPr>
              <w:ind w:firstLine="0"/>
              <w:rPr>
                <w:rFonts w:ascii="Arial" w:hAnsi="Arial" w:cs="Arial"/>
                <w:lang w:val="en-GB"/>
              </w:rPr>
            </w:pPr>
            <w:r w:rsidRPr="001F7C24">
              <w:rPr>
                <w:rFonts w:ascii="Arial" w:hAnsi="Arial" w:cs="Arial"/>
                <w:lang w:val="en-GB"/>
              </w:rPr>
              <w:t>Behavioural</w:t>
            </w:r>
            <w:r w:rsidR="008301E1" w:rsidRPr="001F7C24">
              <w:rPr>
                <w:rFonts w:ascii="Arial" w:hAnsi="Arial" w:cs="Arial"/>
                <w:lang w:val="en-GB"/>
              </w:rPr>
              <w:t xml:space="preserve"> Intention</w:t>
            </w:r>
          </w:p>
        </w:tc>
      </w:tr>
      <w:tr w:rsidR="00DD3CFA" w:rsidRPr="001F7C24" w:rsidTr="002668A2">
        <w:tc>
          <w:tcPr>
            <w:tcW w:w="2093" w:type="dxa"/>
          </w:tcPr>
          <w:p w:rsidR="00DD3CFA" w:rsidRPr="001F7C24" w:rsidRDefault="00DD3CFA" w:rsidP="002668A2">
            <w:pPr>
              <w:ind w:firstLine="0"/>
              <w:rPr>
                <w:rFonts w:ascii="Arial" w:hAnsi="Arial" w:cs="Arial"/>
                <w:lang w:val="en-GB"/>
              </w:rPr>
            </w:pPr>
            <w:r>
              <w:rPr>
                <w:rFonts w:ascii="Arial" w:hAnsi="Arial" w:cs="Arial"/>
                <w:lang w:val="en-GB"/>
              </w:rPr>
              <w:t>FINTECH</w:t>
            </w:r>
          </w:p>
        </w:tc>
        <w:tc>
          <w:tcPr>
            <w:tcW w:w="7150" w:type="dxa"/>
          </w:tcPr>
          <w:p w:rsidR="00DD3CFA" w:rsidRPr="001F7C24" w:rsidRDefault="00DD3CFA" w:rsidP="002668A2">
            <w:pPr>
              <w:ind w:firstLine="0"/>
              <w:rPr>
                <w:rFonts w:ascii="Arial" w:hAnsi="Arial" w:cs="Arial"/>
                <w:lang w:val="en-GB"/>
              </w:rPr>
            </w:pPr>
            <w:r>
              <w:rPr>
                <w:rFonts w:ascii="Arial" w:hAnsi="Arial" w:cs="Arial"/>
                <w:lang w:val="en-GB"/>
              </w:rPr>
              <w:t>Financial Technology</w:t>
            </w:r>
          </w:p>
        </w:tc>
      </w:tr>
      <w:tr w:rsidR="008301E1" w:rsidRPr="001F7C24" w:rsidTr="002668A2">
        <w:tc>
          <w:tcPr>
            <w:tcW w:w="2093" w:type="dxa"/>
          </w:tcPr>
          <w:p w:rsidR="008301E1" w:rsidRPr="001F7C24" w:rsidRDefault="008301E1" w:rsidP="002668A2">
            <w:pPr>
              <w:ind w:firstLine="0"/>
              <w:rPr>
                <w:rFonts w:ascii="Arial" w:hAnsi="Arial" w:cs="Arial"/>
                <w:lang w:val="en-GB"/>
              </w:rPr>
            </w:pPr>
            <w:r w:rsidRPr="001F7C24">
              <w:rPr>
                <w:rFonts w:ascii="Arial" w:hAnsi="Arial" w:cs="Arial"/>
                <w:lang w:val="en-GB"/>
              </w:rPr>
              <w:t>IM</w:t>
            </w:r>
          </w:p>
        </w:tc>
        <w:tc>
          <w:tcPr>
            <w:tcW w:w="7150" w:type="dxa"/>
          </w:tcPr>
          <w:p w:rsidR="008301E1" w:rsidRPr="001F7C24" w:rsidRDefault="008301E1" w:rsidP="002668A2">
            <w:pPr>
              <w:ind w:firstLine="0"/>
              <w:rPr>
                <w:rFonts w:ascii="Arial" w:hAnsi="Arial" w:cs="Arial"/>
                <w:lang w:val="en-GB"/>
              </w:rPr>
            </w:pPr>
            <w:r w:rsidRPr="001F7C24">
              <w:rPr>
                <w:rFonts w:ascii="Arial" w:hAnsi="Arial" w:cs="Arial"/>
                <w:lang w:val="en-GB"/>
              </w:rPr>
              <w:t>Image</w:t>
            </w:r>
          </w:p>
        </w:tc>
      </w:tr>
      <w:tr w:rsidR="008301E1" w:rsidRPr="001F7C24" w:rsidTr="002668A2">
        <w:tc>
          <w:tcPr>
            <w:tcW w:w="2093" w:type="dxa"/>
          </w:tcPr>
          <w:p w:rsidR="008301E1" w:rsidRPr="001F7C24" w:rsidRDefault="008301E1" w:rsidP="002668A2">
            <w:pPr>
              <w:ind w:firstLine="0"/>
              <w:rPr>
                <w:rFonts w:ascii="Arial" w:hAnsi="Arial" w:cs="Arial"/>
                <w:lang w:val="en-GB"/>
              </w:rPr>
            </w:pPr>
            <w:r w:rsidRPr="001F7C24">
              <w:rPr>
                <w:rFonts w:ascii="Arial" w:hAnsi="Arial" w:cs="Arial"/>
                <w:lang w:val="en-GB"/>
              </w:rPr>
              <w:t>JR</w:t>
            </w:r>
          </w:p>
        </w:tc>
        <w:tc>
          <w:tcPr>
            <w:tcW w:w="7150" w:type="dxa"/>
          </w:tcPr>
          <w:p w:rsidR="008301E1" w:rsidRPr="001F7C24" w:rsidRDefault="008301E1" w:rsidP="002668A2">
            <w:pPr>
              <w:ind w:firstLine="0"/>
              <w:rPr>
                <w:rFonts w:ascii="Arial" w:hAnsi="Arial" w:cs="Arial"/>
                <w:lang w:val="en-GB"/>
              </w:rPr>
            </w:pPr>
            <w:r w:rsidRPr="001F7C24">
              <w:rPr>
                <w:rFonts w:ascii="Arial" w:hAnsi="Arial" w:cs="Arial"/>
                <w:lang w:val="en-GB"/>
              </w:rPr>
              <w:t>Job Relevance</w:t>
            </w:r>
          </w:p>
        </w:tc>
      </w:tr>
      <w:tr w:rsidR="008301E1" w:rsidRPr="001F7C24" w:rsidTr="002668A2">
        <w:tc>
          <w:tcPr>
            <w:tcW w:w="2093" w:type="dxa"/>
          </w:tcPr>
          <w:p w:rsidR="008301E1" w:rsidRPr="001F7C24" w:rsidRDefault="008301E1" w:rsidP="002668A2">
            <w:pPr>
              <w:ind w:firstLine="0"/>
              <w:rPr>
                <w:rFonts w:ascii="Arial" w:hAnsi="Arial" w:cs="Arial"/>
                <w:lang w:val="en-GB"/>
              </w:rPr>
            </w:pPr>
            <w:r w:rsidRPr="001F7C24">
              <w:rPr>
                <w:rFonts w:ascii="Arial" w:hAnsi="Arial" w:cs="Arial"/>
                <w:lang w:val="en-GB"/>
              </w:rPr>
              <w:t>OQ</w:t>
            </w:r>
          </w:p>
        </w:tc>
        <w:tc>
          <w:tcPr>
            <w:tcW w:w="7150" w:type="dxa"/>
          </w:tcPr>
          <w:p w:rsidR="008301E1" w:rsidRPr="001F7C24" w:rsidRDefault="008301E1" w:rsidP="002668A2">
            <w:pPr>
              <w:ind w:firstLine="0"/>
              <w:rPr>
                <w:rFonts w:ascii="Arial" w:hAnsi="Arial" w:cs="Arial"/>
                <w:lang w:val="en-GB"/>
              </w:rPr>
            </w:pPr>
            <w:r w:rsidRPr="001F7C24">
              <w:rPr>
                <w:rFonts w:ascii="Arial" w:hAnsi="Arial" w:cs="Arial"/>
                <w:lang w:val="en-GB"/>
              </w:rPr>
              <w:t>Output Quality</w:t>
            </w:r>
          </w:p>
        </w:tc>
      </w:tr>
      <w:tr w:rsidR="008301E1" w:rsidRPr="001F7C24" w:rsidTr="002668A2">
        <w:tc>
          <w:tcPr>
            <w:tcW w:w="2093" w:type="dxa"/>
          </w:tcPr>
          <w:p w:rsidR="008301E1" w:rsidRPr="001F7C24" w:rsidRDefault="008301E1" w:rsidP="002668A2">
            <w:pPr>
              <w:ind w:firstLine="0"/>
              <w:rPr>
                <w:rFonts w:ascii="Arial" w:hAnsi="Arial" w:cs="Arial"/>
                <w:lang w:val="en-GB"/>
              </w:rPr>
            </w:pPr>
            <w:r w:rsidRPr="001F7C24">
              <w:rPr>
                <w:rFonts w:ascii="Arial" w:hAnsi="Arial" w:cs="Arial"/>
                <w:lang w:val="en-GB"/>
              </w:rPr>
              <w:t>PEOU</w:t>
            </w:r>
          </w:p>
        </w:tc>
        <w:tc>
          <w:tcPr>
            <w:tcW w:w="7150" w:type="dxa"/>
          </w:tcPr>
          <w:p w:rsidR="008301E1" w:rsidRPr="001F7C24" w:rsidRDefault="008301E1" w:rsidP="002668A2">
            <w:pPr>
              <w:ind w:firstLine="0"/>
              <w:rPr>
                <w:rFonts w:ascii="Arial" w:hAnsi="Arial" w:cs="Arial"/>
                <w:lang w:val="en-GB"/>
              </w:rPr>
            </w:pPr>
            <w:r w:rsidRPr="001F7C24">
              <w:rPr>
                <w:rFonts w:ascii="Arial" w:hAnsi="Arial" w:cs="Arial"/>
                <w:lang w:val="en-GB"/>
              </w:rPr>
              <w:t>Perceived Ease Of Use</w:t>
            </w:r>
          </w:p>
        </w:tc>
      </w:tr>
      <w:tr w:rsidR="0053626C" w:rsidRPr="001F7C24" w:rsidTr="002668A2">
        <w:tc>
          <w:tcPr>
            <w:tcW w:w="2093" w:type="dxa"/>
          </w:tcPr>
          <w:p w:rsidR="0053626C" w:rsidRPr="001F7C24" w:rsidRDefault="0053626C" w:rsidP="002668A2">
            <w:pPr>
              <w:ind w:firstLine="0"/>
              <w:rPr>
                <w:rFonts w:ascii="Arial" w:hAnsi="Arial" w:cs="Arial"/>
                <w:lang w:val="en-GB"/>
              </w:rPr>
            </w:pPr>
            <w:r w:rsidRPr="001F7C24">
              <w:rPr>
                <w:rFonts w:ascii="Arial" w:hAnsi="Arial" w:cs="Arial"/>
                <w:lang w:val="en-GB"/>
              </w:rPr>
              <w:t>PS</w:t>
            </w:r>
          </w:p>
        </w:tc>
        <w:tc>
          <w:tcPr>
            <w:tcW w:w="7150" w:type="dxa"/>
          </w:tcPr>
          <w:p w:rsidR="0053626C" w:rsidRPr="001F7C24" w:rsidRDefault="0053626C" w:rsidP="002668A2">
            <w:pPr>
              <w:ind w:firstLine="0"/>
              <w:rPr>
                <w:rFonts w:ascii="Arial" w:hAnsi="Arial" w:cs="Arial"/>
                <w:lang w:val="en-GB"/>
              </w:rPr>
            </w:pPr>
            <w:r w:rsidRPr="001F7C24">
              <w:rPr>
                <w:rFonts w:ascii="Arial" w:hAnsi="Arial" w:cs="Arial"/>
                <w:lang w:val="en-GB"/>
              </w:rPr>
              <w:t>Perceived Security</w:t>
            </w:r>
          </w:p>
        </w:tc>
      </w:tr>
      <w:tr w:rsidR="008301E1" w:rsidRPr="001F7C24" w:rsidTr="002668A2">
        <w:tc>
          <w:tcPr>
            <w:tcW w:w="2093" w:type="dxa"/>
          </w:tcPr>
          <w:p w:rsidR="008301E1" w:rsidRPr="001F7C24" w:rsidRDefault="008301E1" w:rsidP="002668A2">
            <w:pPr>
              <w:ind w:firstLine="0"/>
              <w:rPr>
                <w:rFonts w:ascii="Arial" w:hAnsi="Arial" w:cs="Arial"/>
                <w:lang w:val="en-GB"/>
              </w:rPr>
            </w:pPr>
            <w:r w:rsidRPr="001F7C24">
              <w:rPr>
                <w:rFonts w:ascii="Arial" w:hAnsi="Arial" w:cs="Arial"/>
                <w:lang w:val="en-GB"/>
              </w:rPr>
              <w:t>PU</w:t>
            </w:r>
          </w:p>
        </w:tc>
        <w:tc>
          <w:tcPr>
            <w:tcW w:w="7150" w:type="dxa"/>
          </w:tcPr>
          <w:p w:rsidR="008301E1" w:rsidRPr="001F7C24" w:rsidRDefault="008301E1" w:rsidP="002668A2">
            <w:pPr>
              <w:ind w:firstLine="0"/>
              <w:rPr>
                <w:rFonts w:ascii="Arial" w:hAnsi="Arial" w:cs="Arial"/>
                <w:lang w:val="en-GB"/>
              </w:rPr>
            </w:pPr>
            <w:r w:rsidRPr="001F7C24">
              <w:rPr>
                <w:rFonts w:ascii="Arial" w:hAnsi="Arial" w:cs="Arial"/>
                <w:lang w:val="en-GB"/>
              </w:rPr>
              <w:t>Perceived Usefulness</w:t>
            </w:r>
          </w:p>
        </w:tc>
      </w:tr>
      <w:tr w:rsidR="008301E1" w:rsidRPr="001F7C24" w:rsidTr="002668A2">
        <w:tc>
          <w:tcPr>
            <w:tcW w:w="2093" w:type="dxa"/>
          </w:tcPr>
          <w:p w:rsidR="008301E1" w:rsidRPr="001F7C24" w:rsidRDefault="008301E1" w:rsidP="002668A2">
            <w:pPr>
              <w:ind w:firstLine="0"/>
              <w:rPr>
                <w:rFonts w:ascii="Arial" w:hAnsi="Arial" w:cs="Arial"/>
                <w:lang w:val="en-GB"/>
              </w:rPr>
            </w:pPr>
            <w:r w:rsidRPr="001F7C24">
              <w:rPr>
                <w:rFonts w:ascii="Arial" w:hAnsi="Arial" w:cs="Arial"/>
                <w:lang w:val="en-GB"/>
              </w:rPr>
              <w:t>RD</w:t>
            </w:r>
          </w:p>
        </w:tc>
        <w:tc>
          <w:tcPr>
            <w:tcW w:w="7150" w:type="dxa"/>
          </w:tcPr>
          <w:p w:rsidR="008301E1" w:rsidRPr="001F7C24" w:rsidRDefault="008301E1" w:rsidP="002668A2">
            <w:pPr>
              <w:ind w:firstLine="0"/>
              <w:rPr>
                <w:rFonts w:ascii="Arial" w:hAnsi="Arial" w:cs="Arial"/>
                <w:lang w:val="en-GB"/>
              </w:rPr>
            </w:pPr>
            <w:r w:rsidRPr="001F7C24">
              <w:rPr>
                <w:rFonts w:ascii="Arial" w:hAnsi="Arial" w:cs="Arial"/>
                <w:lang w:val="en-GB"/>
              </w:rPr>
              <w:t>Result Demonstrability</w:t>
            </w:r>
          </w:p>
        </w:tc>
      </w:tr>
      <w:tr w:rsidR="00804332" w:rsidRPr="001F7C24" w:rsidTr="002668A2">
        <w:tc>
          <w:tcPr>
            <w:tcW w:w="2093" w:type="dxa"/>
          </w:tcPr>
          <w:p w:rsidR="00804332" w:rsidRPr="001F7C24" w:rsidRDefault="00804332" w:rsidP="002668A2">
            <w:pPr>
              <w:ind w:firstLine="0"/>
              <w:rPr>
                <w:rFonts w:ascii="Arial" w:hAnsi="Arial" w:cs="Arial"/>
                <w:lang w:val="en-GB"/>
              </w:rPr>
            </w:pPr>
            <w:r w:rsidRPr="001F7C24">
              <w:rPr>
                <w:rFonts w:ascii="Arial" w:hAnsi="Arial" w:cs="Arial"/>
                <w:lang w:val="en-GB"/>
              </w:rPr>
              <w:t>RFID</w:t>
            </w:r>
          </w:p>
        </w:tc>
        <w:tc>
          <w:tcPr>
            <w:tcW w:w="7150" w:type="dxa"/>
          </w:tcPr>
          <w:p w:rsidR="00804332" w:rsidRPr="001F7C24" w:rsidRDefault="00804332" w:rsidP="002668A2">
            <w:pPr>
              <w:ind w:firstLine="0"/>
              <w:rPr>
                <w:rFonts w:ascii="Arial" w:hAnsi="Arial" w:cs="Arial"/>
                <w:lang w:val="en-GB"/>
              </w:rPr>
            </w:pPr>
            <w:r w:rsidRPr="001F7C24">
              <w:rPr>
                <w:rFonts w:ascii="Arial" w:hAnsi="Arial" w:cs="Arial"/>
                <w:lang w:val="en-GB"/>
              </w:rPr>
              <w:t>Radio Frequency Identification</w:t>
            </w:r>
          </w:p>
        </w:tc>
      </w:tr>
      <w:tr w:rsidR="008301E1" w:rsidRPr="001F7C24" w:rsidTr="002668A2">
        <w:tc>
          <w:tcPr>
            <w:tcW w:w="2093" w:type="dxa"/>
          </w:tcPr>
          <w:p w:rsidR="008301E1" w:rsidRPr="001F7C24" w:rsidRDefault="008301E1" w:rsidP="002668A2">
            <w:pPr>
              <w:ind w:firstLine="0"/>
              <w:rPr>
                <w:rFonts w:ascii="Arial" w:hAnsi="Arial" w:cs="Arial"/>
                <w:lang w:val="en-GB"/>
              </w:rPr>
            </w:pPr>
            <w:r w:rsidRPr="001F7C24">
              <w:rPr>
                <w:rFonts w:ascii="Arial" w:hAnsi="Arial" w:cs="Arial"/>
                <w:lang w:val="en-GB"/>
              </w:rPr>
              <w:t>SN</w:t>
            </w:r>
          </w:p>
        </w:tc>
        <w:tc>
          <w:tcPr>
            <w:tcW w:w="7150" w:type="dxa"/>
          </w:tcPr>
          <w:p w:rsidR="008301E1" w:rsidRPr="001F7C24" w:rsidRDefault="008301E1" w:rsidP="002668A2">
            <w:pPr>
              <w:ind w:firstLine="0"/>
              <w:rPr>
                <w:rFonts w:ascii="Arial" w:hAnsi="Arial" w:cs="Arial"/>
                <w:lang w:val="en-GB"/>
              </w:rPr>
            </w:pPr>
            <w:r w:rsidRPr="001F7C24">
              <w:rPr>
                <w:rFonts w:ascii="Arial" w:hAnsi="Arial" w:cs="Arial"/>
                <w:lang w:val="en-GB"/>
              </w:rPr>
              <w:t>Subjective Norm</w:t>
            </w:r>
          </w:p>
        </w:tc>
      </w:tr>
      <w:tr w:rsidR="008301E1" w:rsidRPr="001F7C24" w:rsidTr="002668A2">
        <w:tc>
          <w:tcPr>
            <w:tcW w:w="2093" w:type="dxa"/>
          </w:tcPr>
          <w:p w:rsidR="008301E1" w:rsidRPr="001F7C24" w:rsidRDefault="008301E1" w:rsidP="002668A2">
            <w:pPr>
              <w:ind w:firstLine="0"/>
              <w:rPr>
                <w:rFonts w:ascii="Arial" w:hAnsi="Arial" w:cs="Arial"/>
                <w:lang w:val="en-GB"/>
              </w:rPr>
            </w:pPr>
            <w:r w:rsidRPr="001F7C24">
              <w:rPr>
                <w:rFonts w:ascii="Arial" w:hAnsi="Arial" w:cs="Arial"/>
                <w:lang w:val="en-GB"/>
              </w:rPr>
              <w:t>TAM</w:t>
            </w:r>
          </w:p>
        </w:tc>
        <w:tc>
          <w:tcPr>
            <w:tcW w:w="7150" w:type="dxa"/>
          </w:tcPr>
          <w:p w:rsidR="008301E1" w:rsidRPr="001F7C24" w:rsidRDefault="008301E1" w:rsidP="002668A2">
            <w:pPr>
              <w:ind w:firstLine="0"/>
              <w:rPr>
                <w:rFonts w:ascii="Arial" w:hAnsi="Arial" w:cs="Arial"/>
                <w:lang w:val="en-GB"/>
              </w:rPr>
            </w:pPr>
            <w:r w:rsidRPr="001F7C24">
              <w:rPr>
                <w:rFonts w:ascii="Arial" w:hAnsi="Arial" w:cs="Arial"/>
                <w:lang w:val="en-GB"/>
              </w:rPr>
              <w:t>Technology Acceptance Model</w:t>
            </w:r>
          </w:p>
        </w:tc>
      </w:tr>
    </w:tbl>
    <w:p w:rsidR="00A92560" w:rsidRDefault="00A92560" w:rsidP="00A92560">
      <w:pPr>
        <w:rPr>
          <w:lang w:val="en-GB"/>
        </w:rPr>
        <w:sectPr w:rsidR="00A92560" w:rsidSect="00A92560">
          <w:headerReference w:type="default" r:id="rId10"/>
          <w:footerReference w:type="even" r:id="rId11"/>
          <w:footerReference w:type="default" r:id="rId12"/>
          <w:headerReference w:type="first" r:id="rId13"/>
          <w:footerReference w:type="first" r:id="rId14"/>
          <w:pgSz w:w="11907" w:h="16840" w:code="9"/>
          <w:pgMar w:top="1440" w:right="1440" w:bottom="1440" w:left="1440" w:header="720" w:footer="720" w:gutter="0"/>
          <w:pgNumType w:fmt="lowerRoman" w:start="1"/>
          <w:cols w:space="720"/>
          <w:titlePg/>
          <w:docGrid w:linePitch="360"/>
        </w:sectPr>
      </w:pPr>
    </w:p>
    <w:p w:rsidR="00DB463E" w:rsidRPr="00B25D03" w:rsidRDefault="00F447BA" w:rsidP="00B25D03">
      <w:pPr>
        <w:pStyle w:val="Heading1"/>
      </w:pPr>
      <w:bookmarkStart w:id="5" w:name="_Toc16587817"/>
      <w:r w:rsidRPr="00B25D03">
        <w:lastRenderedPageBreak/>
        <w:t>CHAPTER 1: INTRODUCTION</w:t>
      </w:r>
      <w:bookmarkEnd w:id="5"/>
    </w:p>
    <w:p w:rsidR="00416FF5" w:rsidRPr="001F7C24" w:rsidRDefault="00F447BA" w:rsidP="00B334C5">
      <w:pPr>
        <w:pStyle w:val="Heading2"/>
        <w:rPr>
          <w:rFonts w:cs="Arial"/>
          <w:lang w:val="en-GB"/>
        </w:rPr>
      </w:pPr>
      <w:bookmarkStart w:id="6" w:name="_Toc16587818"/>
      <w:r w:rsidRPr="001F7C24">
        <w:rPr>
          <w:rFonts w:cs="Arial"/>
          <w:lang w:val="en-GB"/>
        </w:rPr>
        <w:t>Background</w:t>
      </w:r>
      <w:bookmarkEnd w:id="6"/>
    </w:p>
    <w:p w:rsidR="00B334C5" w:rsidRPr="001F7C24" w:rsidRDefault="00B334C5" w:rsidP="00B334C5">
      <w:pPr>
        <w:rPr>
          <w:rFonts w:ascii="Arial" w:hAnsi="Arial" w:cs="Arial"/>
          <w:lang w:val="en-GB"/>
        </w:rPr>
      </w:pPr>
    </w:p>
    <w:p w:rsidR="00416FF5" w:rsidRPr="001F7C24" w:rsidRDefault="00AC3B1E" w:rsidP="006E31D8">
      <w:pPr>
        <w:pStyle w:val="BodyText"/>
        <w:rPr>
          <w:szCs w:val="24"/>
          <w:lang w:val="en-GB"/>
        </w:rPr>
      </w:pPr>
      <w:r w:rsidRPr="001F7C24">
        <w:rPr>
          <w:szCs w:val="24"/>
          <w:lang w:val="en-GB"/>
        </w:rPr>
        <w:t>Monetary transactions</w:t>
      </w:r>
      <w:r w:rsidR="004653CF" w:rsidRPr="001F7C24">
        <w:rPr>
          <w:szCs w:val="24"/>
          <w:lang w:val="en-GB"/>
        </w:rPr>
        <w:t xml:space="preserve"> has evolved in a lot of ways in recent years</w:t>
      </w:r>
      <w:r w:rsidR="00BB70CE" w:rsidRPr="001F7C24">
        <w:rPr>
          <w:szCs w:val="24"/>
          <w:lang w:val="en-GB"/>
        </w:rPr>
        <w:t xml:space="preserve"> where we can see a growing </w:t>
      </w:r>
      <w:r w:rsidR="004653CF" w:rsidRPr="001F7C24">
        <w:rPr>
          <w:szCs w:val="24"/>
          <w:lang w:val="en-GB"/>
        </w:rPr>
        <w:t xml:space="preserve">trend in </w:t>
      </w:r>
      <w:r w:rsidR="00BB70CE" w:rsidRPr="001F7C24">
        <w:rPr>
          <w:szCs w:val="24"/>
          <w:lang w:val="en-GB"/>
        </w:rPr>
        <w:t xml:space="preserve">demand of cashless transactions globally </w:t>
      </w:r>
      <w:r w:rsidR="00921A9E" w:rsidRPr="001F7C24">
        <w:rPr>
          <w:szCs w:val="24"/>
          <w:lang w:val="en-GB"/>
        </w:rPr>
        <w:fldChar w:fldCharType="begin"/>
      </w:r>
      <w:r w:rsidR="00BB70CE" w:rsidRPr="001F7C24">
        <w:rPr>
          <w:szCs w:val="24"/>
          <w:lang w:val="en-GB"/>
        </w:rPr>
        <w:instrText xml:space="preserve"> ADDIN EN.CITE &lt;EndNote&gt;&lt;Cite&gt;&lt;Author&gt;Fabris&lt;/Author&gt;&lt;Year&gt;2019&lt;/Year&gt;&lt;RecNum&gt;14&lt;/RecNum&gt;&lt;DisplayText&gt;(Fabris, 2019)&lt;/DisplayText&gt;&lt;record&gt;&lt;rec-number&gt;14&lt;/rec-number&gt;&lt;foreign-keys&gt;&lt;key app="EN" db-id="0a5r0ws2sr2xxyepe0dxrxpmtvs2sr0davsv" timestamp="1552312243"&gt;14&lt;/key&gt;&lt;/foreign-keys&gt;&lt;ref-type name="Journal Article"&gt;17&lt;/ref-type&gt;&lt;contributors&gt;&lt;authors&gt;&lt;author&gt;Fabris, Nikola&lt;/author&gt;&lt;/authors&gt;&lt;/contributors&gt;&lt;titles&gt;&lt;title&gt;Cashless Society–The Future of Money or a Utopia?&lt;/title&gt;&lt;secondary-title&gt;Journal of Central Banking Theory and Practice&lt;/secondary-title&gt;&lt;/titles&gt;&lt;periodical&gt;&lt;full-title&gt;Journal of Central Banking Theory and Practice&lt;/full-title&gt;&lt;/periodical&gt;&lt;pages&gt;53-66&lt;/pages&gt;&lt;volume&gt;8&lt;/volume&gt;&lt;number&gt;1&lt;/number&gt;&lt;dates&gt;&lt;year&gt;2019&lt;/year&gt;&lt;/dates&gt;&lt;urls&gt;&lt;/urls&gt;&lt;/record&gt;&lt;/Cite&gt;&lt;/EndNote&gt;</w:instrText>
      </w:r>
      <w:r w:rsidR="00921A9E" w:rsidRPr="001F7C24">
        <w:rPr>
          <w:szCs w:val="24"/>
          <w:lang w:val="en-GB"/>
        </w:rPr>
        <w:fldChar w:fldCharType="separate"/>
      </w:r>
      <w:r w:rsidR="00BB70CE" w:rsidRPr="001F7C24">
        <w:rPr>
          <w:noProof/>
          <w:szCs w:val="24"/>
          <w:lang w:val="en-GB"/>
        </w:rPr>
        <w:t>(Fabris, 2019)</w:t>
      </w:r>
      <w:r w:rsidR="00921A9E" w:rsidRPr="001F7C24">
        <w:rPr>
          <w:szCs w:val="24"/>
          <w:lang w:val="en-GB"/>
        </w:rPr>
        <w:fldChar w:fldCharType="end"/>
      </w:r>
      <w:r w:rsidR="00416FF5" w:rsidRPr="001F7C24">
        <w:rPr>
          <w:szCs w:val="24"/>
          <w:lang w:val="en-GB"/>
        </w:rPr>
        <w:t xml:space="preserve">. </w:t>
      </w:r>
      <w:r w:rsidR="00BB70CE" w:rsidRPr="001F7C24">
        <w:rPr>
          <w:szCs w:val="24"/>
          <w:lang w:val="en-GB"/>
        </w:rPr>
        <w:t xml:space="preserve">The revolution of transactions is highly impacted by the emergence of new technology and also the transformation of financial institution where they are actively seeking new ways of applying the latest technology in their banking system </w:t>
      </w:r>
      <w:r w:rsidR="00921A9E" w:rsidRPr="001F7C24">
        <w:rPr>
          <w:szCs w:val="24"/>
          <w:lang w:val="en-GB"/>
        </w:rPr>
        <w:fldChar w:fldCharType="begin"/>
      </w:r>
      <w:r w:rsidR="00BB70CE" w:rsidRPr="001F7C24">
        <w:rPr>
          <w:szCs w:val="24"/>
          <w:lang w:val="en-GB"/>
        </w:rPr>
        <w:instrText xml:space="preserve"> ADDIN EN.CITE &lt;EndNote&gt;&lt;Cite&gt;&lt;Author&gt;Lu&lt;/Author&gt;&lt;Year&gt;2018&lt;/Year&gt;&lt;RecNum&gt;15&lt;/RecNum&gt;&lt;DisplayText&gt;(Lu, 2018)&lt;/DisplayText&gt;&lt;record&gt;&lt;rec-number&gt;15&lt;/rec-number&gt;&lt;foreign-keys&gt;&lt;key app="EN" db-id="0a5r0ws2sr2xxyepe0dxrxpmtvs2sr0davsv" timestamp="1552312475"&gt;15&lt;/key&gt;&lt;/foreign-keys&gt;&lt;ref-type name="Journal Article"&gt;17&lt;/ref-type&gt;&lt;contributors&gt;&lt;authors&gt;&lt;author&gt;Lu, Lerong&lt;/author&gt;&lt;/authors&gt;&lt;/contributors&gt;&lt;titles&gt;&lt;title&gt;Decoding Alipay: mobile payments, a cashless society and regulatory challenges&lt;/title&gt;&lt;secondary-title&gt;Butterworths Journal of International Banking and Financial Law&lt;/secondary-title&gt;&lt;/titles&gt;&lt;periodical&gt;&lt;full-title&gt;Butterworths Journal of International Banking and Financial Law&lt;/full-title&gt;&lt;/periodical&gt;&lt;pages&gt;40-43&lt;/pages&gt;&lt;dates&gt;&lt;year&gt;2018&lt;/year&gt;&lt;/dates&gt;&lt;urls&gt;&lt;/urls&gt;&lt;/record&gt;&lt;/Cite&gt;&lt;/EndNote&gt;</w:instrText>
      </w:r>
      <w:r w:rsidR="00921A9E" w:rsidRPr="001F7C24">
        <w:rPr>
          <w:szCs w:val="24"/>
          <w:lang w:val="en-GB"/>
        </w:rPr>
        <w:fldChar w:fldCharType="separate"/>
      </w:r>
      <w:r w:rsidR="00BB70CE" w:rsidRPr="001F7C24">
        <w:rPr>
          <w:noProof/>
          <w:szCs w:val="24"/>
          <w:lang w:val="en-GB"/>
        </w:rPr>
        <w:t>(Lu, 2018)</w:t>
      </w:r>
      <w:r w:rsidR="00921A9E" w:rsidRPr="001F7C24">
        <w:rPr>
          <w:szCs w:val="24"/>
          <w:lang w:val="en-GB"/>
        </w:rPr>
        <w:fldChar w:fldCharType="end"/>
      </w:r>
      <w:r w:rsidR="00131627" w:rsidRPr="001F7C24">
        <w:rPr>
          <w:szCs w:val="24"/>
          <w:lang w:val="en-GB"/>
        </w:rPr>
        <w:t>. In Sweden for instance</w:t>
      </w:r>
      <w:r w:rsidR="00BB70CE" w:rsidRPr="001F7C24">
        <w:rPr>
          <w:szCs w:val="24"/>
          <w:lang w:val="en-GB"/>
        </w:rPr>
        <w:t xml:space="preserve">, the number of transactions using cash has declined significantly and it is convenient and realistic for household to keep lesser cash in their pockets while the merchants have reduce the acceptability of cash as payment medium which in turn, promotes the usage of cashless transactions </w:t>
      </w:r>
      <w:r w:rsidR="00921A9E" w:rsidRPr="001F7C24">
        <w:rPr>
          <w:szCs w:val="24"/>
          <w:lang w:val="en-GB"/>
        </w:rPr>
        <w:fldChar w:fldCharType="begin"/>
      </w:r>
      <w:r w:rsidR="00BB70CE" w:rsidRPr="001F7C24">
        <w:rPr>
          <w:szCs w:val="24"/>
          <w:lang w:val="en-GB"/>
        </w:rPr>
        <w:instrText xml:space="preserve"> ADDIN EN.CITE &lt;EndNote&gt;&lt;Cite&gt;&lt;Author&gt;Engert&lt;/Author&gt;&lt;Year&gt;2018&lt;/Year&gt;&lt;RecNum&gt;13&lt;/RecNum&gt;&lt;DisplayText&gt;(Engert, Fung and Hendry, 2018)&lt;/DisplayText&gt;&lt;record&gt;&lt;rec-number&gt;13&lt;/rec-number&gt;&lt;foreign-keys&gt;&lt;key app="EN" db-id="0a5r0ws2sr2xxyepe0dxrxpmtvs2sr0davsv" timestamp="1552311856"&gt;13&lt;/key&gt;&lt;/foreign-keys&gt;&lt;ref-type name="Book"&gt;6&lt;/ref-type&gt;&lt;contributors&gt;&lt;authors&gt;&lt;author&gt;Engert, Walter&lt;/author&gt;&lt;author&gt;Fung, Ben SC&lt;/author&gt;&lt;author&gt;Hendry, Scott&lt;/author&gt;&lt;/authors&gt;&lt;/contributors&gt;&lt;titles&gt;&lt;title&gt;Is a Cashless Society Problematic?&lt;/title&gt;&lt;/titles&gt;&lt;dates&gt;&lt;year&gt;2018&lt;/year&gt;&lt;/dates&gt;&lt;publisher&gt;Bank of Canada= Banque du Canada&lt;/publisher&gt;&lt;urls&gt;&lt;/urls&gt;&lt;/record&gt;&lt;/Cite&gt;&lt;/EndNote&gt;</w:instrText>
      </w:r>
      <w:r w:rsidR="00921A9E" w:rsidRPr="001F7C24">
        <w:rPr>
          <w:szCs w:val="24"/>
          <w:lang w:val="en-GB"/>
        </w:rPr>
        <w:fldChar w:fldCharType="separate"/>
      </w:r>
      <w:r w:rsidR="00BB70CE" w:rsidRPr="001F7C24">
        <w:rPr>
          <w:noProof/>
          <w:szCs w:val="24"/>
          <w:lang w:val="en-GB"/>
        </w:rPr>
        <w:t>(Engert, Fung and Hendry, 2018)</w:t>
      </w:r>
      <w:r w:rsidR="00921A9E" w:rsidRPr="001F7C24">
        <w:rPr>
          <w:szCs w:val="24"/>
          <w:lang w:val="en-GB"/>
        </w:rPr>
        <w:fldChar w:fldCharType="end"/>
      </w:r>
      <w:r w:rsidR="00BB70CE" w:rsidRPr="001F7C24">
        <w:rPr>
          <w:szCs w:val="24"/>
          <w:lang w:val="en-GB"/>
        </w:rPr>
        <w:t xml:space="preserve">. The advancement of payment instruments has ruled out the usage for example </w:t>
      </w:r>
      <w:r w:rsidR="007F4B41" w:rsidRPr="001F7C24">
        <w:rPr>
          <w:szCs w:val="24"/>
          <w:lang w:val="en-GB"/>
        </w:rPr>
        <w:t>credit and debit cards has significantly reduce</w:t>
      </w:r>
      <w:r w:rsidR="001321AA" w:rsidRPr="001F7C24">
        <w:rPr>
          <w:szCs w:val="24"/>
          <w:lang w:val="en-GB"/>
        </w:rPr>
        <w:t>d</w:t>
      </w:r>
      <w:r w:rsidR="007F4B41" w:rsidRPr="001F7C24">
        <w:rPr>
          <w:szCs w:val="24"/>
          <w:lang w:val="en-GB"/>
        </w:rPr>
        <w:t xml:space="preserve"> the dependency on the usage of cash which is a result from the high number of businesses that offers their product and services to be purchased using a contactless payment such as airline tickets, online marketplaces and transportation services </w:t>
      </w:r>
      <w:r w:rsidR="00921A9E" w:rsidRPr="001F7C24">
        <w:rPr>
          <w:szCs w:val="24"/>
          <w:lang w:val="en-GB"/>
        </w:rPr>
        <w:fldChar w:fldCharType="begin"/>
      </w:r>
      <w:r w:rsidR="007F4B41" w:rsidRPr="001F7C24">
        <w:rPr>
          <w:szCs w:val="24"/>
          <w:lang w:val="en-GB"/>
        </w:rPr>
        <w:instrText xml:space="preserve"> ADDIN EN.CITE &lt;EndNote&gt;&lt;Cite&gt;&lt;Author&gt;Fabris&lt;/Author&gt;&lt;Year&gt;2019&lt;/Year&gt;&lt;RecNum&gt;14&lt;/RecNum&gt;&lt;DisplayText&gt;(Fabris, 2019)&lt;/DisplayText&gt;&lt;record&gt;&lt;rec-number&gt;14&lt;/rec-number&gt;&lt;foreign-keys&gt;&lt;key app="EN" db-id="0a5r0ws2sr2xxyepe0dxrxpmtvs2sr0davsv" timestamp="1552312243"&gt;14&lt;/key&gt;&lt;/foreign-keys&gt;&lt;ref-type name="Journal Article"&gt;17&lt;/ref-type&gt;&lt;contributors&gt;&lt;authors&gt;&lt;author&gt;Fabris, Nikola&lt;/author&gt;&lt;/authors&gt;&lt;/contributors&gt;&lt;titles&gt;&lt;title&gt;Cashless Society–The Future of Money or a Utopia?&lt;/title&gt;&lt;secondary-title&gt;Journal of Central Banking Theory and Practice&lt;/secondary-title&gt;&lt;/titles&gt;&lt;periodical&gt;&lt;full-title&gt;Journal of Central Banking Theory and Practice&lt;/full-title&gt;&lt;/periodical&gt;&lt;pages&gt;53-66&lt;/pages&gt;&lt;volume&gt;8&lt;/volume&gt;&lt;number&gt;1&lt;/number&gt;&lt;dates&gt;&lt;year&gt;2019&lt;/year&gt;&lt;/dates&gt;&lt;urls&gt;&lt;/urls&gt;&lt;/record&gt;&lt;/Cite&gt;&lt;/EndNote&gt;</w:instrText>
      </w:r>
      <w:r w:rsidR="00921A9E" w:rsidRPr="001F7C24">
        <w:rPr>
          <w:szCs w:val="24"/>
          <w:lang w:val="en-GB"/>
        </w:rPr>
        <w:fldChar w:fldCharType="separate"/>
      </w:r>
      <w:r w:rsidR="007F4B41" w:rsidRPr="001F7C24">
        <w:rPr>
          <w:noProof/>
          <w:szCs w:val="24"/>
          <w:lang w:val="en-GB"/>
        </w:rPr>
        <w:t>(Fabris, 2019)</w:t>
      </w:r>
      <w:r w:rsidR="00921A9E" w:rsidRPr="001F7C24">
        <w:rPr>
          <w:szCs w:val="24"/>
          <w:lang w:val="en-GB"/>
        </w:rPr>
        <w:fldChar w:fldCharType="end"/>
      </w:r>
      <w:r w:rsidR="007F4B41" w:rsidRPr="001F7C24">
        <w:rPr>
          <w:szCs w:val="24"/>
          <w:lang w:val="en-GB"/>
        </w:rPr>
        <w:t>.</w:t>
      </w:r>
    </w:p>
    <w:p w:rsidR="005B4D37" w:rsidRPr="001F7C24" w:rsidRDefault="005B4D37" w:rsidP="006E31D8">
      <w:pPr>
        <w:pStyle w:val="BodyText"/>
        <w:rPr>
          <w:szCs w:val="24"/>
          <w:lang w:val="en-GB"/>
        </w:rPr>
      </w:pPr>
    </w:p>
    <w:p w:rsidR="00131627" w:rsidRPr="001F7C24" w:rsidRDefault="005B4D37" w:rsidP="00131627">
      <w:pPr>
        <w:pStyle w:val="BodyText"/>
        <w:rPr>
          <w:szCs w:val="24"/>
          <w:lang w:val="en-GB"/>
        </w:rPr>
      </w:pPr>
      <w:r w:rsidRPr="001F7C24">
        <w:rPr>
          <w:szCs w:val="24"/>
          <w:lang w:val="en-GB"/>
        </w:rPr>
        <w:t>There are a lot of importance of using a cashless transactions such as less availability of cash for illegal activities, promotes secured transactions and greater contribution for economic growth since all transact</w:t>
      </w:r>
      <w:r w:rsidR="002F4C18" w:rsidRPr="001F7C24">
        <w:rPr>
          <w:szCs w:val="24"/>
          <w:lang w:val="en-GB"/>
        </w:rPr>
        <w:t xml:space="preserve">ions can be traced and recorded </w:t>
      </w:r>
      <w:r w:rsidR="00921A9E" w:rsidRPr="001F7C24">
        <w:rPr>
          <w:szCs w:val="24"/>
          <w:lang w:val="en-GB"/>
        </w:rPr>
        <w:fldChar w:fldCharType="begin"/>
      </w:r>
      <w:r w:rsidR="002F4C18" w:rsidRPr="001F7C24">
        <w:rPr>
          <w:szCs w:val="24"/>
          <w:lang w:val="en-GB"/>
        </w:rPr>
        <w:instrText xml:space="preserve"> ADDIN EN.CITE &lt;EndNote&gt;&lt;Cite&gt;&lt;Author&gt;Shendge&lt;/Author&gt;&lt;Year&gt;2017&lt;/Year&gt;&lt;RecNum&gt;16&lt;/RecNum&gt;&lt;DisplayText&gt;(Shendge, Shelar and Kapase, 2017)&lt;/DisplayText&gt;&lt;record&gt;&lt;rec-number&gt;16&lt;/rec-number&gt;&lt;foreign-keys&gt;&lt;key app="EN" db-id="0a5r0ws2sr2xxyepe0dxrxpmtvs2sr0davsv" timestamp="1552313946"&gt;16&lt;/key&gt;&lt;/foreign-keys&gt;&lt;ref-type name="Journal Article"&gt;17&lt;/ref-type&gt;&lt;contributors&gt;&lt;authors&gt;&lt;author&gt;Shendge, Ms Pranjali A&lt;/author&gt;&lt;author&gt;Shelar, Mr Bhushan G&lt;/author&gt;&lt;author&gt;Kapase, Asst Prof Smitaraja S&lt;/author&gt;&lt;/authors&gt;&lt;/contributors&gt;&lt;titles&gt;&lt;title&gt;Impact and Importance of Cashless Transaction in India&lt;/title&gt;&lt;secondary-title&gt;International Journal of Current Trends in Engineering and Research&lt;/secondary-title&gt;&lt;/titles&gt;&lt;periodical&gt;&lt;full-title&gt;International Journal of Current Trends in Engineering and Research&lt;/full-title&gt;&lt;/periodical&gt;&lt;pages&gt;22-28&lt;/pages&gt;&lt;volume&gt;3&lt;/volume&gt;&lt;number&gt;04&lt;/number&gt;&lt;dates&gt;&lt;year&gt;2017&lt;/year&gt;&lt;/dates&gt;&lt;urls&gt;&lt;/urls&gt;&lt;/record&gt;&lt;/Cite&gt;&lt;/EndNote&gt;</w:instrText>
      </w:r>
      <w:r w:rsidR="00921A9E" w:rsidRPr="001F7C24">
        <w:rPr>
          <w:szCs w:val="24"/>
          <w:lang w:val="en-GB"/>
        </w:rPr>
        <w:fldChar w:fldCharType="separate"/>
      </w:r>
      <w:r w:rsidR="002F4C18" w:rsidRPr="001F7C24">
        <w:rPr>
          <w:noProof/>
          <w:szCs w:val="24"/>
          <w:lang w:val="en-GB"/>
        </w:rPr>
        <w:t>(Shendge, Shelar and Kapase, 2017)</w:t>
      </w:r>
      <w:r w:rsidR="00921A9E" w:rsidRPr="001F7C24">
        <w:rPr>
          <w:szCs w:val="24"/>
          <w:lang w:val="en-GB"/>
        </w:rPr>
        <w:fldChar w:fldCharType="end"/>
      </w:r>
      <w:r w:rsidR="002F4C18" w:rsidRPr="001F7C24">
        <w:rPr>
          <w:szCs w:val="24"/>
          <w:lang w:val="en-GB"/>
        </w:rPr>
        <w:t xml:space="preserve">. In the European countries, an estimated of 0.45% of the Gross Domestic Product (GDP) are contributed by the cost of handling cash hence, the reduction of cash dependent economy will greatly benefit the growth of economy </w:t>
      </w:r>
      <w:r w:rsidR="00921A9E" w:rsidRPr="001F7C24">
        <w:rPr>
          <w:szCs w:val="24"/>
          <w:lang w:val="en-GB"/>
        </w:rPr>
        <w:fldChar w:fldCharType="begin"/>
      </w:r>
      <w:r w:rsidR="002F4C18" w:rsidRPr="001F7C24">
        <w:rPr>
          <w:szCs w:val="24"/>
          <w:lang w:val="en-GB"/>
        </w:rPr>
        <w:instrText xml:space="preserve"> ADDIN EN.CITE &lt;EndNote&gt;&lt;Cite&gt;&lt;Author&gt;Fabris&lt;/Author&gt;&lt;Year&gt;2019&lt;/Year&gt;&lt;RecNum&gt;14&lt;/RecNum&gt;&lt;DisplayText&gt;(Fabris, 2019)&lt;/DisplayText&gt;&lt;record&gt;&lt;rec-number&gt;14&lt;/rec-number&gt;&lt;foreign-keys&gt;&lt;key app="EN" db-id="0a5r0ws2sr2xxyepe0dxrxpmtvs2sr0davsv" timestamp="1552312243"&gt;14&lt;/key&gt;&lt;/foreign-keys&gt;&lt;ref-type name="Journal Article"&gt;17&lt;/ref-type&gt;&lt;contributors&gt;&lt;authors&gt;&lt;author&gt;Fabris, Nikola&lt;/author&gt;&lt;/authors&gt;&lt;/contributors&gt;&lt;titles&gt;&lt;title&gt;Cashless Society–The Future of Money or a Utopia?&lt;/title&gt;&lt;secondary-title&gt;Journal of Central Banking Theory and Practice&lt;/secondary-title&gt;&lt;/titles&gt;&lt;periodical&gt;&lt;full-title&gt;Journal of Central Banking Theory and Practice&lt;/full-title&gt;&lt;/periodical&gt;&lt;pages&gt;53-66&lt;/pages&gt;&lt;volume&gt;8&lt;/volume&gt;&lt;number&gt;1&lt;/number&gt;&lt;dates&gt;&lt;year&gt;2019&lt;/year&gt;&lt;/dates&gt;&lt;urls&gt;&lt;/urls&gt;&lt;/record&gt;&lt;/Cite&gt;&lt;/EndNote&gt;</w:instrText>
      </w:r>
      <w:r w:rsidR="00921A9E" w:rsidRPr="001F7C24">
        <w:rPr>
          <w:szCs w:val="24"/>
          <w:lang w:val="en-GB"/>
        </w:rPr>
        <w:fldChar w:fldCharType="separate"/>
      </w:r>
      <w:r w:rsidR="002F4C18" w:rsidRPr="001F7C24">
        <w:rPr>
          <w:noProof/>
          <w:szCs w:val="24"/>
          <w:lang w:val="en-GB"/>
        </w:rPr>
        <w:t>(Fabris, 2019)</w:t>
      </w:r>
      <w:r w:rsidR="00921A9E" w:rsidRPr="001F7C24">
        <w:rPr>
          <w:szCs w:val="24"/>
          <w:lang w:val="en-GB"/>
        </w:rPr>
        <w:fldChar w:fldCharType="end"/>
      </w:r>
      <w:r w:rsidR="002F4C18" w:rsidRPr="001F7C24">
        <w:rPr>
          <w:szCs w:val="24"/>
          <w:lang w:val="en-GB"/>
        </w:rPr>
        <w:t xml:space="preserve">.  </w:t>
      </w:r>
      <w:r w:rsidR="00131627" w:rsidRPr="001F7C24">
        <w:rPr>
          <w:szCs w:val="24"/>
          <w:lang w:val="en-GB"/>
        </w:rPr>
        <w:t xml:space="preserve">In addition, crimes involving </w:t>
      </w:r>
      <w:r w:rsidR="00EA017F" w:rsidRPr="001F7C24">
        <w:rPr>
          <w:szCs w:val="24"/>
          <w:lang w:val="en-GB"/>
        </w:rPr>
        <w:t xml:space="preserve">black money such as money laundering, illegal drug trading and also terrorist funding can be curbed when the circulating cash is being reduced gradually in the economy </w:t>
      </w:r>
      <w:r w:rsidR="00921A9E" w:rsidRPr="001F7C24">
        <w:rPr>
          <w:szCs w:val="24"/>
          <w:lang w:val="en-GB"/>
        </w:rPr>
        <w:fldChar w:fldCharType="begin"/>
      </w:r>
      <w:r w:rsidR="00EA017F" w:rsidRPr="001F7C24">
        <w:rPr>
          <w:szCs w:val="24"/>
          <w:lang w:val="en-GB"/>
        </w:rPr>
        <w:instrText xml:space="preserve"> ADDIN EN.CITE &lt;EndNote&gt;&lt;Cite&gt;&lt;Author&gt;Agrawal&lt;/Author&gt;&lt;Year&gt;2017&lt;/Year&gt;&lt;RecNum&gt;17&lt;/RecNum&gt;&lt;DisplayText&gt;(Agrawal, 2017)&lt;/DisplayText&gt;&lt;record&gt;&lt;rec-number&gt;17&lt;/rec-number&gt;&lt;foreign-keys&gt;&lt;key app="EN" db-id="0a5r0ws2sr2xxyepe0dxrxpmtvs2sr0davsv" timestamp="1552315068"&gt;17&lt;/key&gt;&lt;/foreign-keys&gt;&lt;ref-type name="Journal Article"&gt;17&lt;/ref-type&gt;&lt;contributors&gt;&lt;authors&gt;&lt;author&gt;Agrawal, Raj Kumar&lt;/author&gt;&lt;/authors&gt;&lt;/contributors&gt;&lt;titles&gt;&lt;title&gt;Study on Introduction of Cashless Economy in India: Benefits &amp;amp; Challenges&lt;/title&gt;&lt;secondary-title&gt;International Journal of Research in Management, Economics and Commerce&lt;/secondary-title&gt;&lt;/titles&gt;&lt;periodical&gt;&lt;full-title&gt;International Journal of Research in Management, Economics and Commerce&lt;/full-title&gt;&lt;/periodical&gt;&lt;pages&gt;187-189&lt;/pages&gt;&lt;volume&gt;7&lt;/volume&gt;&lt;number&gt;12&lt;/number&gt;&lt;dates&gt;&lt;year&gt;2017&lt;/year&gt;&lt;/dates&gt;&lt;urls&gt;&lt;/urls&gt;&lt;/record&gt;&lt;/Cite&gt;&lt;/EndNote&gt;</w:instrText>
      </w:r>
      <w:r w:rsidR="00921A9E" w:rsidRPr="001F7C24">
        <w:rPr>
          <w:szCs w:val="24"/>
          <w:lang w:val="en-GB"/>
        </w:rPr>
        <w:fldChar w:fldCharType="separate"/>
      </w:r>
      <w:r w:rsidR="00EA017F" w:rsidRPr="001F7C24">
        <w:rPr>
          <w:noProof/>
          <w:szCs w:val="24"/>
          <w:lang w:val="en-GB"/>
        </w:rPr>
        <w:t>(Agrawal, 2017)</w:t>
      </w:r>
      <w:r w:rsidR="00921A9E" w:rsidRPr="001F7C24">
        <w:rPr>
          <w:szCs w:val="24"/>
          <w:lang w:val="en-GB"/>
        </w:rPr>
        <w:fldChar w:fldCharType="end"/>
      </w:r>
      <w:r w:rsidR="00EA017F" w:rsidRPr="001F7C24">
        <w:rPr>
          <w:szCs w:val="24"/>
          <w:lang w:val="en-GB"/>
        </w:rPr>
        <w:t>.</w:t>
      </w:r>
    </w:p>
    <w:p w:rsidR="00AC3B1E" w:rsidRDefault="00AC3B1E" w:rsidP="00131627">
      <w:pPr>
        <w:pStyle w:val="BodyText"/>
        <w:rPr>
          <w:szCs w:val="24"/>
          <w:lang w:val="en-GB"/>
        </w:rPr>
      </w:pPr>
    </w:p>
    <w:p w:rsidR="0008523A" w:rsidRDefault="0008523A" w:rsidP="00131627">
      <w:pPr>
        <w:pStyle w:val="BodyText"/>
        <w:rPr>
          <w:szCs w:val="24"/>
          <w:lang w:val="en-GB"/>
        </w:rPr>
      </w:pPr>
    </w:p>
    <w:p w:rsidR="0008523A" w:rsidRPr="001F7C24" w:rsidRDefault="0008523A" w:rsidP="00131627">
      <w:pPr>
        <w:pStyle w:val="BodyText"/>
        <w:rPr>
          <w:szCs w:val="24"/>
          <w:lang w:val="en-GB"/>
        </w:rPr>
      </w:pPr>
    </w:p>
    <w:p w:rsidR="00C3570A" w:rsidRPr="001F7C24" w:rsidRDefault="00C3570A" w:rsidP="00131627">
      <w:pPr>
        <w:pStyle w:val="BodyText"/>
        <w:rPr>
          <w:szCs w:val="24"/>
          <w:lang w:val="en-GB"/>
        </w:rPr>
      </w:pPr>
      <w:r w:rsidRPr="001F7C24">
        <w:rPr>
          <w:szCs w:val="24"/>
          <w:lang w:val="en-GB"/>
        </w:rPr>
        <w:lastRenderedPageBreak/>
        <w:t>In order to ensure that the cashless society concept can be achieved, it must be backed up by a very high technology of infrastructure that enables the integration of the whole system can be easily adopted by financial institution, merchants and customers</w:t>
      </w:r>
      <w:r w:rsidR="00921A9E" w:rsidRPr="001F7C24">
        <w:rPr>
          <w:szCs w:val="24"/>
          <w:lang w:val="en-GB"/>
        </w:rPr>
        <w:fldChar w:fldCharType="begin"/>
      </w:r>
      <w:r w:rsidR="00CE6F3D" w:rsidRPr="001F7C24">
        <w:rPr>
          <w:szCs w:val="24"/>
          <w:lang w:val="en-GB"/>
        </w:rPr>
        <w:instrText xml:space="preserve"> ADDIN EN.CITE &lt;EndNote&gt;&lt;Cite&gt;&lt;Author&gt;Johnson&lt;/Author&gt;&lt;Year&gt;2018&lt;/Year&gt;&lt;RecNum&gt;18&lt;/RecNum&gt;&lt;DisplayText&gt;(Johnson, Kiser, Washington and Torres, 2018)&lt;/DisplayText&gt;&lt;record&gt;&lt;rec-number&gt;18&lt;/rec-number&gt;&lt;foreign-keys&gt;&lt;key app="EN" db-id="0a5r0ws2sr2xxyepe0dxrxpmtvs2sr0davsv" timestamp="1552315871"&gt;18&lt;/key&gt;&lt;/foreign-keys&gt;&lt;ref-type name="Journal Article"&gt;17&lt;/ref-type&gt;&lt;contributors&gt;&lt;authors&gt;&lt;author&gt;Johnson, Vess L&lt;/author&gt;&lt;author&gt;Kiser, Angelina&lt;/author&gt;&lt;author&gt;Washington, Ronald&lt;/author&gt;&lt;author&gt;Torres, Russell&lt;/author&gt;&lt;/authors&gt;&lt;/contributors&gt;&lt;titles&gt;&lt;title&gt;Limitations to the rapid adoption of M-payment services: Understanding the impact of privacy risk on M-Payment services&lt;/title&gt;&lt;secondary-title&gt;Computers in Human Behavior&lt;/secondary-title&gt;&lt;/titles&gt;&lt;periodical&gt;&lt;full-title&gt;Computers in Human Behavior&lt;/full-title&gt;&lt;/periodical&gt;&lt;pages&gt;111-122&lt;/pages&gt;&lt;volume&gt;79&lt;/volume&gt;&lt;dates&gt;&lt;year&gt;2018&lt;/year&gt;&lt;/dates&gt;&lt;isbn&gt;0747-5632&lt;/isbn&gt;&lt;urls&gt;&lt;/urls&gt;&lt;/record&gt;&lt;/Cite&gt;&lt;/EndNote&gt;</w:instrText>
      </w:r>
      <w:r w:rsidR="00921A9E" w:rsidRPr="001F7C24">
        <w:rPr>
          <w:szCs w:val="24"/>
          <w:lang w:val="en-GB"/>
        </w:rPr>
        <w:fldChar w:fldCharType="separate"/>
      </w:r>
      <w:r w:rsidR="00CE6F3D" w:rsidRPr="001F7C24">
        <w:rPr>
          <w:noProof/>
          <w:szCs w:val="24"/>
          <w:lang w:val="en-GB"/>
        </w:rPr>
        <w:t>(Johnson, Kiser, Washington and Torres, 2018)</w:t>
      </w:r>
      <w:r w:rsidR="00921A9E" w:rsidRPr="001F7C24">
        <w:rPr>
          <w:szCs w:val="24"/>
          <w:lang w:val="en-GB"/>
        </w:rPr>
        <w:fldChar w:fldCharType="end"/>
      </w:r>
      <w:r w:rsidRPr="001F7C24">
        <w:rPr>
          <w:szCs w:val="24"/>
          <w:lang w:val="en-GB"/>
        </w:rPr>
        <w:t xml:space="preserve">. </w:t>
      </w:r>
      <w:r w:rsidR="00CE6F3D" w:rsidRPr="001F7C24">
        <w:rPr>
          <w:szCs w:val="24"/>
          <w:lang w:val="en-GB"/>
        </w:rPr>
        <w:t xml:space="preserve">The adoption is still </w:t>
      </w:r>
      <w:r w:rsidR="0008523A" w:rsidRPr="001F7C24">
        <w:rPr>
          <w:szCs w:val="24"/>
          <w:lang w:val="en-GB"/>
        </w:rPr>
        <w:t>ongoing</w:t>
      </w:r>
      <w:r w:rsidR="00CE6F3D" w:rsidRPr="001F7C24">
        <w:rPr>
          <w:szCs w:val="24"/>
          <w:lang w:val="en-GB"/>
        </w:rPr>
        <w:t xml:space="preserve"> globally for instance in Korea, although their infrastructure of contactless payment is highly advanced, Koreans still used cash transactions in daily purchase of goods and services hence the financial </w:t>
      </w:r>
      <w:r w:rsidR="00AB1DDD" w:rsidRPr="001F7C24">
        <w:rPr>
          <w:szCs w:val="24"/>
          <w:lang w:val="en-GB"/>
        </w:rPr>
        <w:t>institution</w:t>
      </w:r>
      <w:r w:rsidR="00CE6F3D" w:rsidRPr="001F7C24">
        <w:rPr>
          <w:szCs w:val="24"/>
          <w:lang w:val="en-GB"/>
        </w:rPr>
        <w:t xml:space="preserve"> such as The Bank of Korea are introducing Coinless Society as an infant step to achieve 100 percent rate of cashless transactions </w:t>
      </w:r>
      <w:r w:rsidR="00921A9E" w:rsidRPr="001F7C24">
        <w:rPr>
          <w:szCs w:val="24"/>
          <w:lang w:val="en-GB"/>
        </w:rPr>
        <w:fldChar w:fldCharType="begin"/>
      </w:r>
      <w:r w:rsidR="00CE6F3D" w:rsidRPr="001F7C24">
        <w:rPr>
          <w:szCs w:val="24"/>
          <w:lang w:val="en-GB"/>
        </w:rPr>
        <w:instrText xml:space="preserve"> ADDIN EN.CITE &lt;EndNote&gt;&lt;Cite&gt;&lt;Author&gt;Moon&lt;/Author&gt;&lt;Year&gt;2017&lt;/Year&gt;&lt;RecNum&gt;19&lt;/RecNum&gt;&lt;DisplayText&gt;(Moon, 2017)&lt;/DisplayText&gt;&lt;record&gt;&lt;rec-number&gt;19&lt;/rec-number&gt;&lt;foreign-keys&gt;&lt;key app="EN" db-id="0a5r0ws2sr2xxyepe0dxrxpmtvs2sr0davsv" timestamp="1552316213"&gt;19&lt;/key&gt;&lt;/foreign-keys&gt;&lt;ref-type name="Book Section"&gt;5&lt;/ref-type&gt;&lt;contributors&gt;&lt;authors&gt;&lt;author&gt;Moon, Woosik&lt;/author&gt;&lt;/authors&gt;&lt;/contributors&gt;&lt;titles&gt;&lt;title&gt;A Coinless Society as a Bridge to a Cashless Society: A Korean Experiment&lt;/title&gt;&lt;secondary-title&gt;Cash in East Asia&lt;/secondary-title&gt;&lt;/titles&gt;&lt;pages&gt;101-115&lt;/pages&gt;&lt;dates&gt;&lt;year&gt;2017&lt;/year&gt;&lt;/dates&gt;&lt;publisher&gt;Springer&lt;/publisher&gt;&lt;urls&gt;&lt;/urls&gt;&lt;/record&gt;&lt;/Cite&gt;&lt;/EndNote&gt;</w:instrText>
      </w:r>
      <w:r w:rsidR="00921A9E" w:rsidRPr="001F7C24">
        <w:rPr>
          <w:szCs w:val="24"/>
          <w:lang w:val="en-GB"/>
        </w:rPr>
        <w:fldChar w:fldCharType="separate"/>
      </w:r>
      <w:r w:rsidR="00CE6F3D" w:rsidRPr="001F7C24">
        <w:rPr>
          <w:noProof/>
          <w:szCs w:val="24"/>
          <w:lang w:val="en-GB"/>
        </w:rPr>
        <w:t>(Moon, 2017)</w:t>
      </w:r>
      <w:r w:rsidR="00921A9E" w:rsidRPr="001F7C24">
        <w:rPr>
          <w:szCs w:val="24"/>
          <w:lang w:val="en-GB"/>
        </w:rPr>
        <w:fldChar w:fldCharType="end"/>
      </w:r>
      <w:r w:rsidR="00CE6F3D" w:rsidRPr="001F7C24">
        <w:rPr>
          <w:szCs w:val="24"/>
          <w:lang w:val="en-GB"/>
        </w:rPr>
        <w:t xml:space="preserve">. </w:t>
      </w:r>
    </w:p>
    <w:p w:rsidR="00416FF5" w:rsidRPr="001F7C24" w:rsidRDefault="00416FF5" w:rsidP="0041326F">
      <w:pPr>
        <w:ind w:firstLine="0"/>
        <w:rPr>
          <w:rFonts w:ascii="Arial" w:hAnsi="Arial" w:cs="Arial"/>
          <w:lang w:val="en-GB"/>
        </w:rPr>
      </w:pPr>
    </w:p>
    <w:p w:rsidR="00F447BA" w:rsidRDefault="00F447BA" w:rsidP="00F447BA">
      <w:pPr>
        <w:pStyle w:val="Heading2"/>
        <w:rPr>
          <w:rFonts w:cs="Arial"/>
          <w:lang w:val="en-GB"/>
        </w:rPr>
      </w:pPr>
      <w:bookmarkStart w:id="7" w:name="_Toc16587819"/>
      <w:r w:rsidRPr="001F7C24">
        <w:rPr>
          <w:rFonts w:cs="Arial"/>
          <w:lang w:val="en-GB"/>
        </w:rPr>
        <w:t>Problem Statement</w:t>
      </w:r>
      <w:bookmarkEnd w:id="7"/>
    </w:p>
    <w:p w:rsidR="005D50FE" w:rsidRPr="005D50FE" w:rsidRDefault="005D50FE" w:rsidP="005D50FE">
      <w:pPr>
        <w:pStyle w:val="Heading3"/>
        <w:rPr>
          <w:lang w:val="en-GB"/>
        </w:rPr>
      </w:pPr>
      <w:bookmarkStart w:id="8" w:name="_Toc16587820"/>
      <w:r>
        <w:rPr>
          <w:lang w:val="en-GB"/>
        </w:rPr>
        <w:t>Low Adoption of E-Wallet Despite High Internet and Smartphone Penetration</w:t>
      </w:r>
      <w:bookmarkEnd w:id="8"/>
    </w:p>
    <w:p w:rsidR="008659B9" w:rsidRPr="001F7C24" w:rsidRDefault="008659B9" w:rsidP="00416FF5">
      <w:pPr>
        <w:pStyle w:val="BodyText"/>
        <w:ind w:firstLine="0"/>
        <w:rPr>
          <w:szCs w:val="24"/>
          <w:lang w:val="en-GB"/>
        </w:rPr>
      </w:pPr>
    </w:p>
    <w:p w:rsidR="008659B9" w:rsidRPr="00464AC1" w:rsidRDefault="003E4EB0" w:rsidP="00464AC1">
      <w:pPr>
        <w:pStyle w:val="BodyText"/>
      </w:pPr>
      <w:r w:rsidRPr="00464AC1">
        <w:t xml:space="preserve">Window of opportunity is created as the advancement of mobile technology grows in an uptrend in recent years where it is observed that the technology has impacted our daily routine </w:t>
      </w:r>
      <w:r w:rsidR="00921A9E" w:rsidRPr="00464AC1">
        <w:fldChar w:fldCharType="begin"/>
      </w:r>
      <w:r w:rsidR="007718CC" w:rsidRPr="00464AC1">
        <w:instrText xml:space="preserve"> ADDIN EN.CITE &lt;EndNote&gt;&lt;Cite&gt;&lt;Author&gt;Kazan&lt;/Author&gt;&lt;Year&gt;2018&lt;/Year&gt;&lt;RecNum&gt;21&lt;/RecNum&gt;&lt;DisplayText&gt;(Kazan, Tan, Lim, Sørensen and Damsgaard, 2018)&lt;/DisplayText&gt;&lt;record&gt;&lt;rec-number&gt;21&lt;/rec-number&gt;&lt;foreign-keys&gt;&lt;key app="EN" db-id="0a5r0ws2sr2xxyepe0dxrxpmtvs2sr0davsv" timestamp="1552316898"&gt;21&lt;/key&gt;&lt;/foreign-keys&gt;&lt;ref-type name="Journal Article"&gt;17&lt;/ref-type&gt;&lt;contributors&gt;&lt;authors&gt;&lt;author&gt;Kazan, Erol&lt;/author&gt;&lt;author&gt;Tan, Chee-Wee&lt;/author&gt;&lt;author&gt;Lim, Eric TK&lt;/author&gt;&lt;author&gt;Sørensen, Carsten&lt;/author&gt;&lt;author&gt;Damsgaard, Jan&lt;/author&gt;&lt;/authors&gt;&lt;/contributors&gt;&lt;titles&gt;&lt;title&gt;Disentangling digital platform competition: The case of UK mobile payment platforms&lt;/title&gt;&lt;secondary-title&gt;Journal of Management Information Systems&lt;/secondary-title&gt;&lt;/titles&gt;&lt;periodical&gt;&lt;full-title&gt;Journal of Management Information Systems&lt;/full-title&gt;&lt;/periodical&gt;&lt;pages&gt;180-219&lt;/pages&gt;&lt;volume&gt;35&lt;/volume&gt;&lt;number&gt;1&lt;/number&gt;&lt;dates&gt;&lt;year&gt;2018&lt;/year&gt;&lt;/dates&gt;&lt;isbn&gt;0742-1222&lt;/isbn&gt;&lt;urls&gt;&lt;/urls&gt;&lt;/record&gt;&lt;/Cite&gt;&lt;/EndNote&gt;</w:instrText>
      </w:r>
      <w:r w:rsidR="00921A9E" w:rsidRPr="00464AC1">
        <w:fldChar w:fldCharType="separate"/>
      </w:r>
      <w:r w:rsidR="007718CC" w:rsidRPr="00464AC1">
        <w:t>(Kazan, Tan, Lim, Sørensen and Damsgaard, 2018)</w:t>
      </w:r>
      <w:r w:rsidR="00921A9E" w:rsidRPr="00464AC1">
        <w:fldChar w:fldCharType="end"/>
      </w:r>
      <w:r w:rsidR="008659B9" w:rsidRPr="00464AC1">
        <w:t xml:space="preserve">. </w:t>
      </w:r>
      <w:r w:rsidRPr="00464AC1">
        <w:t>Mobile technology especially smartphone are constantly being introduced globa</w:t>
      </w:r>
      <w:r w:rsidR="00986D26">
        <w:t>lly and the users of smartphone</w:t>
      </w:r>
      <w:r w:rsidRPr="00464AC1">
        <w:t xml:space="preserve"> increased significantly where 89.4% of the internet penetration rat</w:t>
      </w:r>
      <w:r w:rsidR="00986D26">
        <w:t>e are contributed by smartphone</w:t>
      </w:r>
      <w:r w:rsidRPr="00464AC1">
        <w:t xml:space="preserve"> </w:t>
      </w:r>
      <w:r w:rsidR="001321AA" w:rsidRPr="00464AC1">
        <w:t>penetration</w:t>
      </w:r>
      <w:r w:rsidR="00986D26">
        <w:t xml:space="preserve"> </w:t>
      </w:r>
      <w:r w:rsidR="00921A9E" w:rsidRPr="00464AC1">
        <w:fldChar w:fldCharType="begin"/>
      </w:r>
      <w:r w:rsidR="008659B9" w:rsidRPr="00464AC1">
        <w:instrText xml:space="preserve"> ADDIN EN.CITE &lt;EndNote&gt;&lt;Cite&gt;&lt;Author&gt;MCMC&lt;/Author&gt;&lt;Year&gt;2017&lt;/Year&gt;&lt;RecNum&gt;4&lt;/RecNum&gt;&lt;DisplayText&gt;(MCMC, 2017)&lt;/DisplayText&gt;&lt;record&gt;&lt;rec-number&gt;4&lt;/rec-number&gt;&lt;foreign-keys&gt;&lt;key app="EN" db-id="0a5r0ws2sr2xxyepe0dxrxpmtvs2sr0davsv" timestamp="1551105479"&gt;4&lt;/key&gt;&lt;/foreign-keys&gt;&lt;ref-type name="Electronic Article"&gt;43&lt;/ref-type&gt;&lt;contributors&gt;&lt;authors&gt;&lt;author&gt;MCMC&lt;/author&gt;&lt;/authors&gt;&lt;/contributors&gt;&lt;titles&gt;&lt;title&gt;INTERNET USERS SURVEY 2017&lt;/title&gt;&lt;tertiary-title&gt;Malaysian Communications and Multimedia Commission&lt;/tertiary-title&gt;&lt;/titles&gt;&lt;dates&gt;&lt;year&gt;2017&lt;/year&gt;&lt;pub-dates&gt;&lt;date&gt;25/02/2019&lt;/date&gt;&lt;/pub-dates&gt;&lt;/dates&gt;&lt;pub-location&gt;Cyberjaya, Malaysia&lt;/pub-location&gt;&lt;publisher&gt;Malaysian Communications and Multimedia Commission&lt;/publisher&gt;&lt;urls&gt;&lt;related-urls&gt;&lt;url&gt;https://www.mcmc.gov.my/skmmgovmy/media/General/pdf/MCMC-Internet-Users-Survey-2017.pdf&lt;/url&gt;&lt;/related-urls&gt;&lt;/urls&gt;&lt;/record&gt;&lt;/Cite&gt;&lt;/EndNote&gt;</w:instrText>
      </w:r>
      <w:r w:rsidR="00921A9E" w:rsidRPr="00464AC1">
        <w:fldChar w:fldCharType="separate"/>
      </w:r>
      <w:r w:rsidR="008659B9" w:rsidRPr="00464AC1">
        <w:t>(MCMC, 2017)</w:t>
      </w:r>
      <w:r w:rsidR="00921A9E" w:rsidRPr="00464AC1">
        <w:fldChar w:fldCharType="end"/>
      </w:r>
      <w:r w:rsidR="008659B9" w:rsidRPr="00464AC1">
        <w:t xml:space="preserve">. </w:t>
      </w:r>
      <w:r w:rsidRPr="00464AC1">
        <w:t>PricewaterhouseCoopers explained that Malaysia is one of the suitable ground to fully adopt mobi</w:t>
      </w:r>
      <w:r w:rsidR="00AB1DDD" w:rsidRPr="00464AC1">
        <w:t xml:space="preserve">le payment technology since 86% mobile penetration is discovered in Malaysia </w:t>
      </w:r>
      <w:r w:rsidR="00AC3B1E" w:rsidRPr="00464AC1">
        <w:t xml:space="preserve">but the adoption rate of mobile payment is very low as compared to other </w:t>
      </w:r>
      <w:r w:rsidR="00AB1DDD" w:rsidRPr="00464AC1">
        <w:t>countries</w:t>
      </w:r>
      <w:r w:rsidR="00AC3B1E" w:rsidRPr="00464AC1">
        <w:t xml:space="preserve"> in the region including China, India and Singapore </w:t>
      </w:r>
      <w:r w:rsidR="00921A9E" w:rsidRPr="00464AC1">
        <w:fldChar w:fldCharType="begin"/>
      </w:r>
      <w:r w:rsidR="00A91F2E" w:rsidRPr="00464AC1">
        <w:instrText xml:space="preserve"> ADDIN EN.CITE &lt;EndNote&gt;&lt;Cite&gt;&lt;Author&gt;Tan&lt;/Author&gt;&lt;Year&gt;2018&lt;/Year&gt;&lt;RecNum&gt;5&lt;/RecNum&gt;&lt;DisplayText&gt;(Tan and Yen Li, 2018)&lt;/DisplayText&gt;&lt;record&gt;&lt;rec-number&gt;5&lt;/rec-number&gt;&lt;foreign-keys&gt;&lt;key app="EN" db-id="0a5r0ws2sr2xxyepe0dxrxpmtvs2sr0davsv" timestamp="1551106201"&gt;5&lt;/key&gt;&lt;/foreign-keys&gt;&lt;ref-type name="Electronic Article"&gt;43&lt;/ref-type&gt;&lt;contributors&gt;&lt;authors&gt;&lt;author&gt;Tan, Yennie&lt;/author&gt;&lt;author&gt;Yen Li, Cheong&lt;/author&gt;&lt;/authors&gt;&lt;/contributors&gt;&lt;titles&gt;&lt;title&gt;Banking on the e-walet in Malaysia&lt;/title&gt;&lt;/titles&gt;&lt;dates&gt;&lt;year&gt;2018&lt;/year&gt;&lt;pub-dates&gt;&lt;date&gt;25/02/2019&lt;/date&gt;&lt;/pub-dates&gt;&lt;/dates&gt;&lt;pub-location&gt;Malaysia&lt;/pub-location&gt;&lt;publisher&gt;PWC Malaysia&lt;/publisher&gt;&lt;urls&gt;&lt;related-urls&gt;&lt;url&gt;https://www.pwc.com/my/en/assets/blog/pwc-my-deals-strategy-banking-on-the-ewallet-in-malaysia.pdf&lt;/url&gt;&lt;/related-urls&gt;&lt;/urls&gt;&lt;/record&gt;&lt;/Cite&gt;&lt;/EndNote&gt;</w:instrText>
      </w:r>
      <w:r w:rsidR="00921A9E" w:rsidRPr="00464AC1">
        <w:fldChar w:fldCharType="separate"/>
      </w:r>
      <w:r w:rsidR="00A91F2E" w:rsidRPr="00464AC1">
        <w:t>(Tan and Yen Li, 2018)</w:t>
      </w:r>
      <w:r w:rsidR="00921A9E" w:rsidRPr="00464AC1">
        <w:fldChar w:fldCharType="end"/>
      </w:r>
      <w:r w:rsidR="008659B9" w:rsidRPr="00464AC1">
        <w:t xml:space="preserve">. </w:t>
      </w:r>
    </w:p>
    <w:p w:rsidR="007718CC" w:rsidRPr="001F7C24" w:rsidRDefault="007718CC" w:rsidP="007718CC">
      <w:pPr>
        <w:pStyle w:val="BodyText"/>
        <w:rPr>
          <w:szCs w:val="24"/>
          <w:lang w:val="en-GB"/>
        </w:rPr>
      </w:pPr>
    </w:p>
    <w:p w:rsidR="00A91F2E" w:rsidRPr="001F7C24" w:rsidRDefault="00AB1DDD" w:rsidP="007625B7">
      <w:pPr>
        <w:pStyle w:val="BodyText"/>
        <w:rPr>
          <w:szCs w:val="24"/>
          <w:lang w:val="en-GB"/>
        </w:rPr>
      </w:pPr>
      <w:r w:rsidRPr="001F7C24">
        <w:rPr>
          <w:szCs w:val="24"/>
          <w:lang w:val="en-GB"/>
        </w:rPr>
        <w:t xml:space="preserve">In recent revision of policy by Bank Negara Malaysia, the major highlights of policy reform is to ensure smooth migration to fully cashless payment adoption in order to totally remove the usage of paper money by promoting the e-wallets as the next generation payment technology </w:t>
      </w:r>
      <w:r w:rsidR="00921A9E" w:rsidRPr="001F7C24">
        <w:rPr>
          <w:szCs w:val="24"/>
          <w:lang w:val="en-GB"/>
        </w:rPr>
        <w:fldChar w:fldCharType="begin"/>
      </w:r>
      <w:r w:rsidRPr="001F7C24">
        <w:rPr>
          <w:szCs w:val="24"/>
          <w:lang w:val="en-GB"/>
        </w:rPr>
        <w:instrText xml:space="preserve"> ADDIN EN.CITE &lt;EndNote&gt;&lt;Cite&gt;&lt;Author&gt;Zhi Wei&lt;/Author&gt;&lt;Year&gt;2018&lt;/Year&gt;&lt;RecNum&gt;20&lt;/RecNum&gt;&lt;DisplayText&gt;(Zhi Wei and Peng Tsu, 2018)&lt;/DisplayText&gt;&lt;record&gt;&lt;rec-number&gt;20&lt;/rec-number&gt;&lt;foreign-keys&gt;&lt;key app="EN" db-id="0a5r0ws2sr2xxyepe0dxrxpmtvs2sr0davsv" timestamp="1552316647"&gt;20&lt;/key&gt;&lt;/foreign-keys&gt;&lt;ref-type name="Electronic Article"&gt;43&lt;/ref-type&gt;&lt;contributors&gt;&lt;authors&gt;&lt;author&gt;Zhi Wei, Lee&lt;/author&gt;&lt;author&gt;Peng Tsu, Khaw&lt;/author&gt;&lt;/authors&gt;&lt;/contributors&gt;&lt;titles&gt;&lt;title&gt;Transforming Mobile Phones into&amp;#xD;E-Wallets in Malaysia &lt;/title&gt;&lt;/titles&gt;&lt;dates&gt;&lt;year&gt;2018&lt;/year&gt;&lt;/dates&gt;&lt;publisher&gt;Bank Negara Malaysia&lt;/publisher&gt;&lt;urls&gt;&lt;related-urls&gt;&lt;url&gt;http://www.bnm.gov.my/files/publication/qb/2018/Q2/p7.pdf&lt;/url&gt;&lt;/related-urls&gt;&lt;/urls&gt;&lt;/record&gt;&lt;/Cite&gt;&lt;/EndNote&gt;</w:instrText>
      </w:r>
      <w:r w:rsidR="00921A9E" w:rsidRPr="001F7C24">
        <w:rPr>
          <w:szCs w:val="24"/>
          <w:lang w:val="en-GB"/>
        </w:rPr>
        <w:fldChar w:fldCharType="separate"/>
      </w:r>
      <w:r w:rsidRPr="001F7C24">
        <w:rPr>
          <w:noProof/>
          <w:szCs w:val="24"/>
          <w:lang w:val="en-GB"/>
        </w:rPr>
        <w:t>(Zhi Wei and Peng Tsu, 2018)</w:t>
      </w:r>
      <w:r w:rsidR="00921A9E" w:rsidRPr="001F7C24">
        <w:rPr>
          <w:szCs w:val="24"/>
          <w:lang w:val="en-GB"/>
        </w:rPr>
        <w:fldChar w:fldCharType="end"/>
      </w:r>
      <w:r w:rsidRPr="001F7C24">
        <w:rPr>
          <w:szCs w:val="24"/>
          <w:lang w:val="en-GB"/>
        </w:rPr>
        <w:t xml:space="preserve">. For the policy to be success, consumers and </w:t>
      </w:r>
      <w:r w:rsidR="001321AA" w:rsidRPr="001F7C24">
        <w:rPr>
          <w:szCs w:val="24"/>
          <w:lang w:val="en-GB"/>
        </w:rPr>
        <w:t>merchants</w:t>
      </w:r>
      <w:r w:rsidRPr="001F7C24">
        <w:rPr>
          <w:szCs w:val="24"/>
          <w:lang w:val="en-GB"/>
        </w:rPr>
        <w:t xml:space="preserve"> need to work hand in hand to ensure that the adoption of mobile payments grow in an uptrend such as mass infrastructure set up for merchants as well as </w:t>
      </w:r>
      <w:r w:rsidRPr="001F7C24">
        <w:rPr>
          <w:szCs w:val="24"/>
          <w:lang w:val="en-GB"/>
        </w:rPr>
        <w:lastRenderedPageBreak/>
        <w:t xml:space="preserve">promoting incentives to consumers who are using e-wallets including promotions and discounts </w:t>
      </w:r>
      <w:r w:rsidR="00921A9E" w:rsidRPr="001F7C24">
        <w:rPr>
          <w:szCs w:val="24"/>
          <w:lang w:val="en-GB"/>
        </w:rPr>
        <w:fldChar w:fldCharType="begin"/>
      </w:r>
      <w:r w:rsidR="00A91F2E" w:rsidRPr="001F7C24">
        <w:rPr>
          <w:szCs w:val="24"/>
          <w:lang w:val="en-GB"/>
        </w:rPr>
        <w:instrText xml:space="preserve"> ADDIN EN.CITE &lt;EndNote&gt;&lt;Cite&gt;&lt;Author&gt;Tan&lt;/Author&gt;&lt;Year&gt;2018&lt;/Year&gt;&lt;RecNum&gt;5&lt;/RecNum&gt;&lt;DisplayText&gt;(Tan and Yen Li, 2018)&lt;/DisplayText&gt;&lt;record&gt;&lt;rec-number&gt;5&lt;/rec-number&gt;&lt;foreign-keys&gt;&lt;key app="EN" db-id="0a5r0ws2sr2xxyepe0dxrxpmtvs2sr0davsv" timestamp="1551106201"&gt;5&lt;/key&gt;&lt;/foreign-keys&gt;&lt;ref-type name="Electronic Article"&gt;43&lt;/ref-type&gt;&lt;contributors&gt;&lt;authors&gt;&lt;author&gt;Tan, Yennie&lt;/author&gt;&lt;author&gt;Yen Li, Cheong&lt;/author&gt;&lt;/authors&gt;&lt;/contributors&gt;&lt;titles&gt;&lt;title&gt;Banking on the e-walet in Malaysia&lt;/title&gt;&lt;/titles&gt;&lt;dates&gt;&lt;year&gt;2018&lt;/year&gt;&lt;pub-dates&gt;&lt;date&gt;25/02/2019&lt;/date&gt;&lt;/pub-dates&gt;&lt;/dates&gt;&lt;pub-location&gt;Malaysia&lt;/pub-location&gt;&lt;publisher&gt;PWC Malaysia&lt;/publisher&gt;&lt;urls&gt;&lt;related-urls&gt;&lt;url&gt;https://www.pwc.com/my/en/assets/blog/pwc-my-deals-strategy-banking-on-the-ewallet-in-malaysia.pdf&lt;/url&gt;&lt;/related-urls&gt;&lt;/urls&gt;&lt;/record&gt;&lt;/Cite&gt;&lt;/EndNote&gt;</w:instrText>
      </w:r>
      <w:r w:rsidR="00921A9E" w:rsidRPr="001F7C24">
        <w:rPr>
          <w:szCs w:val="24"/>
          <w:lang w:val="en-GB"/>
        </w:rPr>
        <w:fldChar w:fldCharType="separate"/>
      </w:r>
      <w:r w:rsidR="00A91F2E" w:rsidRPr="001F7C24">
        <w:rPr>
          <w:noProof/>
          <w:szCs w:val="24"/>
          <w:lang w:val="en-GB"/>
        </w:rPr>
        <w:t>(Tan and Yen Li, 2018)</w:t>
      </w:r>
      <w:r w:rsidR="00921A9E" w:rsidRPr="001F7C24">
        <w:rPr>
          <w:szCs w:val="24"/>
          <w:lang w:val="en-GB"/>
        </w:rPr>
        <w:fldChar w:fldCharType="end"/>
      </w:r>
      <w:r w:rsidR="008659B9" w:rsidRPr="001F7C24">
        <w:rPr>
          <w:szCs w:val="24"/>
          <w:lang w:val="en-GB"/>
        </w:rPr>
        <w:t xml:space="preserve">. </w:t>
      </w:r>
      <w:r w:rsidR="00B3096F" w:rsidRPr="001F7C24">
        <w:rPr>
          <w:szCs w:val="24"/>
          <w:lang w:val="en-GB"/>
        </w:rPr>
        <w:t>U</w:t>
      </w:r>
      <w:r w:rsidRPr="001F7C24">
        <w:rPr>
          <w:szCs w:val="24"/>
          <w:lang w:val="en-GB"/>
        </w:rPr>
        <w:t xml:space="preserve">nderstanding of the overall concept and policy by the central bank, </w:t>
      </w:r>
      <w:r w:rsidR="001321AA" w:rsidRPr="001F7C24">
        <w:rPr>
          <w:szCs w:val="24"/>
          <w:lang w:val="en-GB"/>
        </w:rPr>
        <w:t>t</w:t>
      </w:r>
      <w:r w:rsidRPr="001F7C24">
        <w:rPr>
          <w:szCs w:val="24"/>
          <w:lang w:val="en-GB"/>
        </w:rPr>
        <w:t>he technology developer such as e-wallets technology companies has to further improve their products by capturin</w:t>
      </w:r>
      <w:r w:rsidR="008C6525" w:rsidRPr="001F7C24">
        <w:rPr>
          <w:szCs w:val="24"/>
          <w:lang w:val="en-GB"/>
        </w:rPr>
        <w:t xml:space="preserve">g the major factors </w:t>
      </w:r>
      <w:r w:rsidR="00826A2C">
        <w:rPr>
          <w:szCs w:val="24"/>
          <w:lang w:val="en-GB"/>
        </w:rPr>
        <w:t xml:space="preserve">that has resulted in </w:t>
      </w:r>
      <w:r w:rsidR="008C6525" w:rsidRPr="001F7C24">
        <w:rPr>
          <w:szCs w:val="24"/>
          <w:lang w:val="en-GB"/>
        </w:rPr>
        <w:t>the</w:t>
      </w:r>
      <w:r w:rsidR="00826A2C">
        <w:rPr>
          <w:szCs w:val="24"/>
          <w:lang w:val="en-GB"/>
        </w:rPr>
        <w:t xml:space="preserve"> poor adoption </w:t>
      </w:r>
      <w:r w:rsidRPr="001F7C24">
        <w:rPr>
          <w:szCs w:val="24"/>
          <w:lang w:val="en-GB"/>
        </w:rPr>
        <w:t xml:space="preserve">of the technology </w:t>
      </w:r>
      <w:r w:rsidR="00921A9E" w:rsidRPr="001F7C24">
        <w:rPr>
          <w:szCs w:val="24"/>
          <w:lang w:val="en-GB"/>
        </w:rPr>
        <w:fldChar w:fldCharType="begin"/>
      </w:r>
      <w:r w:rsidR="0049333C" w:rsidRPr="001F7C24">
        <w:rPr>
          <w:szCs w:val="24"/>
          <w:lang w:val="en-GB"/>
        </w:rPr>
        <w:instrText xml:space="preserve"> ADDIN EN.CITE &lt;EndNote&gt;&lt;Cite&gt;&lt;Author&gt;Pikri&lt;/Author&gt;&lt;Year&gt;2019&lt;/Year&gt;&lt;RecNum&gt;23&lt;/RecNum&gt;&lt;DisplayText&gt;(Pikri, 2019)&lt;/DisplayText&gt;&lt;record&gt;&lt;rec-number&gt;23&lt;/rec-number&gt;&lt;foreign-keys&gt;&lt;key app="EN" db-id="0a5r0ws2sr2xxyepe0dxrxpmtvs2sr0davsv" timestamp="1552319271"&gt;23&lt;/key&gt;&lt;/foreign-keys&gt;&lt;ref-type name="Web Page"&gt;12&lt;/ref-type&gt;&lt;contributors&gt;&lt;authors&gt;&lt;author&gt;Pikri, Ellia&lt;/author&gt;&lt;/authors&gt;&lt;/contributors&gt;&lt;titles&gt;&lt;title&gt;4 Big New Features You Can Expect from Your E-Wallets in 2019&lt;/title&gt;&lt;/titles&gt;&lt;volume&gt;2019&lt;/volume&gt;&lt;number&gt;11/03/2019&lt;/number&gt;&lt;dates&gt;&lt;year&gt;2019&lt;/year&gt;&lt;/dates&gt;&lt;publisher&gt;FINTECH MALAYSIA&lt;/publisher&gt;&lt;urls&gt;&lt;related-urls&gt;&lt;url&gt;https://fintechnews.my/19657/payments-remittance-malaysia/mobile-wallet-payments-malaysia-paynet-real-time-retail-payments-rpp/&lt;/url&gt;&lt;/related-urls&gt;&lt;/urls&gt;&lt;/record&gt;&lt;/Cite&gt;&lt;/EndNote&gt;</w:instrText>
      </w:r>
      <w:r w:rsidR="00921A9E" w:rsidRPr="001F7C24">
        <w:rPr>
          <w:szCs w:val="24"/>
          <w:lang w:val="en-GB"/>
        </w:rPr>
        <w:fldChar w:fldCharType="separate"/>
      </w:r>
      <w:r w:rsidR="0049333C" w:rsidRPr="001F7C24">
        <w:rPr>
          <w:noProof/>
          <w:szCs w:val="24"/>
          <w:lang w:val="en-GB"/>
        </w:rPr>
        <w:t>(Pikri, 2019)</w:t>
      </w:r>
      <w:r w:rsidR="00921A9E" w:rsidRPr="001F7C24">
        <w:rPr>
          <w:szCs w:val="24"/>
          <w:lang w:val="en-GB"/>
        </w:rPr>
        <w:fldChar w:fldCharType="end"/>
      </w:r>
      <w:r w:rsidR="008659B9" w:rsidRPr="001F7C24">
        <w:rPr>
          <w:szCs w:val="24"/>
          <w:lang w:val="en-GB"/>
        </w:rPr>
        <w:t xml:space="preserve">. </w:t>
      </w:r>
      <w:r w:rsidR="00986D26">
        <w:rPr>
          <w:szCs w:val="24"/>
          <w:lang w:val="en-GB"/>
        </w:rPr>
        <w:t>Financial technology (FINTECH)</w:t>
      </w:r>
      <w:r w:rsidRPr="001F7C24">
        <w:rPr>
          <w:szCs w:val="24"/>
          <w:lang w:val="en-GB"/>
        </w:rPr>
        <w:t xml:space="preserve"> c</w:t>
      </w:r>
      <w:r w:rsidR="00902BE9" w:rsidRPr="001F7C24">
        <w:rPr>
          <w:szCs w:val="24"/>
          <w:lang w:val="en-GB"/>
        </w:rPr>
        <w:t xml:space="preserve">ompanies in Malaysia such as Grabpay and Alipay have to focus on understanding the local market needs for the e-wallet to overcome the low adoption of the technology </w:t>
      </w:r>
      <w:r w:rsidR="00921A9E" w:rsidRPr="001F7C24">
        <w:rPr>
          <w:szCs w:val="24"/>
          <w:lang w:val="en-GB"/>
        </w:rPr>
        <w:fldChar w:fldCharType="begin"/>
      </w:r>
      <w:r w:rsidR="00902BE9" w:rsidRPr="001F7C24">
        <w:rPr>
          <w:szCs w:val="24"/>
          <w:lang w:val="en-GB"/>
        </w:rPr>
        <w:instrText xml:space="preserve"> ADDIN EN.CITE &lt;EndNote&gt;&lt;Cite&gt;&lt;Author&gt;Tan&lt;/Author&gt;&lt;Year&gt;2018&lt;/Year&gt;&lt;RecNum&gt;105&lt;/RecNum&gt;&lt;DisplayText&gt;(Tan, 2018)&lt;/DisplayText&gt;&lt;record&gt;&lt;rec-number&gt;105&lt;/rec-number&gt;&lt;foreign-keys&gt;&lt;key app="EN" db-id="0a5r0ws2sr2xxyepe0dxrxpmtvs2sr0davsv" timestamp="1554950961"&gt;105&lt;/key&gt;&lt;/foreign-keys&gt;&lt;ref-type name="Web Page"&gt;12&lt;/ref-type&gt;&lt;contributors&gt;&lt;authors&gt;&lt;author&gt;Yvonne Tan&lt;/author&gt;&lt;/authors&gt;&lt;/contributors&gt;&lt;titles&gt;&lt;title&gt;E-wallet race heats up&lt;/title&gt;&lt;/titles&gt;&lt;volume&gt;2019&lt;/volume&gt;&lt;number&gt;11/04/2019&lt;/number&gt;&lt;dates&gt;&lt;year&gt;2018&lt;/year&gt;&lt;/dates&gt;&lt;urls&gt;&lt;related-urls&gt;&lt;url&gt;https://www.thestar.com.my/business/business-news/2018/03/17/ewallet-race-heats-up/&lt;/url&gt;&lt;/related-urls&gt;&lt;/urls&gt;&lt;/record&gt;&lt;/Cite&gt;&lt;/EndNote&gt;</w:instrText>
      </w:r>
      <w:r w:rsidR="00921A9E" w:rsidRPr="001F7C24">
        <w:rPr>
          <w:szCs w:val="24"/>
          <w:lang w:val="en-GB"/>
        </w:rPr>
        <w:fldChar w:fldCharType="separate"/>
      </w:r>
      <w:r w:rsidR="00902BE9" w:rsidRPr="001F7C24">
        <w:rPr>
          <w:noProof/>
          <w:szCs w:val="24"/>
          <w:lang w:val="en-GB"/>
        </w:rPr>
        <w:t>(Tan, 2018)</w:t>
      </w:r>
      <w:r w:rsidR="00921A9E" w:rsidRPr="001F7C24">
        <w:rPr>
          <w:szCs w:val="24"/>
          <w:lang w:val="en-GB"/>
        </w:rPr>
        <w:fldChar w:fldCharType="end"/>
      </w:r>
      <w:r w:rsidR="00902BE9" w:rsidRPr="001F7C24">
        <w:rPr>
          <w:szCs w:val="24"/>
          <w:lang w:val="en-GB"/>
        </w:rPr>
        <w:t>.</w:t>
      </w:r>
    </w:p>
    <w:p w:rsidR="007718CC" w:rsidRPr="001F7C24" w:rsidRDefault="007718CC" w:rsidP="007718CC">
      <w:pPr>
        <w:pStyle w:val="BodyText"/>
        <w:keepNext/>
        <w:jc w:val="center"/>
        <w:rPr>
          <w:szCs w:val="24"/>
          <w:lang w:val="en-GB"/>
        </w:rPr>
      </w:pPr>
      <w:r w:rsidRPr="001F7C24">
        <w:rPr>
          <w:noProof/>
          <w:szCs w:val="24"/>
        </w:rPr>
        <w:drawing>
          <wp:inline distT="0" distB="0" distL="0" distR="0">
            <wp:extent cx="4572000" cy="3841534"/>
            <wp:effectExtent l="0" t="0" r="0" b="0"/>
            <wp:docPr id="1" name="Picture 1" descr="Macintosh HD:Users:macintoshhd:Desktop:Screen Shot 2019-03-11 at 10.59.5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cintoshhd:Desktop:Screen Shot 2019-03-11 at 10.59.50 PM.png"/>
                    <pic:cNvPicPr>
                      <a:picLocks noChangeAspect="1" noChangeArrowheads="1"/>
                    </pic:cNvPicPr>
                  </pic:nvPicPr>
                  <pic:blipFill>
                    <a:blip r:embed="rId15">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4572550" cy="3841996"/>
                    </a:xfrm>
                    <a:prstGeom prst="rect">
                      <a:avLst/>
                    </a:prstGeom>
                    <a:noFill/>
                    <a:ln>
                      <a:noFill/>
                    </a:ln>
                  </pic:spPr>
                </pic:pic>
              </a:graphicData>
            </a:graphic>
          </wp:inline>
        </w:drawing>
      </w:r>
    </w:p>
    <w:p w:rsidR="00B334C5" w:rsidRPr="001F7C24" w:rsidRDefault="007718CC" w:rsidP="008301E1">
      <w:pPr>
        <w:pStyle w:val="Caption"/>
        <w:rPr>
          <w:rFonts w:ascii="Arial" w:hAnsi="Arial" w:cs="Arial"/>
          <w:lang w:val="en-GB"/>
        </w:rPr>
      </w:pPr>
      <w:bookmarkStart w:id="9" w:name="_Toc15588471"/>
      <w:bookmarkStart w:id="10" w:name="_Toc16585210"/>
      <w:r w:rsidRPr="001F7C24">
        <w:rPr>
          <w:rFonts w:ascii="Arial" w:hAnsi="Arial" w:cs="Arial"/>
          <w:lang w:val="en-GB"/>
        </w:rPr>
        <w:t xml:space="preserve">Figure </w:t>
      </w:r>
      <w:r w:rsidR="00921A9E" w:rsidRPr="001F7C24">
        <w:rPr>
          <w:rFonts w:ascii="Arial" w:hAnsi="Arial" w:cs="Arial"/>
          <w:lang w:val="en-GB"/>
        </w:rPr>
        <w:fldChar w:fldCharType="begin"/>
      </w:r>
      <w:r w:rsidR="00377808" w:rsidRPr="001F7C24">
        <w:rPr>
          <w:rFonts w:ascii="Arial" w:hAnsi="Arial" w:cs="Arial"/>
          <w:lang w:val="en-GB"/>
        </w:rPr>
        <w:instrText xml:space="preserve"> STYLEREF 1 \s </w:instrText>
      </w:r>
      <w:r w:rsidR="00921A9E" w:rsidRPr="001F7C24">
        <w:rPr>
          <w:rFonts w:ascii="Arial" w:hAnsi="Arial" w:cs="Arial"/>
          <w:lang w:val="en-GB"/>
        </w:rPr>
        <w:fldChar w:fldCharType="separate"/>
      </w:r>
      <w:r w:rsidR="00377808" w:rsidRPr="001F7C24">
        <w:rPr>
          <w:rFonts w:ascii="Arial" w:hAnsi="Arial" w:cs="Arial"/>
          <w:noProof/>
          <w:lang w:val="en-GB"/>
        </w:rPr>
        <w:t>1</w:t>
      </w:r>
      <w:r w:rsidR="00921A9E" w:rsidRPr="001F7C24">
        <w:rPr>
          <w:rFonts w:ascii="Arial" w:hAnsi="Arial" w:cs="Arial"/>
          <w:lang w:val="en-GB"/>
        </w:rPr>
        <w:fldChar w:fldCharType="end"/>
      </w:r>
      <w:r w:rsidR="00377808" w:rsidRPr="001F7C24">
        <w:rPr>
          <w:rFonts w:ascii="Arial" w:hAnsi="Arial" w:cs="Arial"/>
          <w:lang w:val="en-GB"/>
        </w:rPr>
        <w:t>.</w:t>
      </w:r>
      <w:r w:rsidR="00921A9E" w:rsidRPr="001F7C24">
        <w:rPr>
          <w:rFonts w:ascii="Arial" w:hAnsi="Arial" w:cs="Arial"/>
          <w:lang w:val="en-GB"/>
        </w:rPr>
        <w:fldChar w:fldCharType="begin"/>
      </w:r>
      <w:r w:rsidR="00377808" w:rsidRPr="001F7C24">
        <w:rPr>
          <w:rFonts w:ascii="Arial" w:hAnsi="Arial" w:cs="Arial"/>
          <w:lang w:val="en-GB"/>
        </w:rPr>
        <w:instrText xml:space="preserve"> SEQ Figure \* ARABIC \s 1 </w:instrText>
      </w:r>
      <w:r w:rsidR="00921A9E" w:rsidRPr="001F7C24">
        <w:rPr>
          <w:rFonts w:ascii="Arial" w:hAnsi="Arial" w:cs="Arial"/>
          <w:lang w:val="en-GB"/>
        </w:rPr>
        <w:fldChar w:fldCharType="separate"/>
      </w:r>
      <w:r w:rsidR="00377808" w:rsidRPr="001F7C24">
        <w:rPr>
          <w:rFonts w:ascii="Arial" w:hAnsi="Arial" w:cs="Arial"/>
          <w:noProof/>
          <w:lang w:val="en-GB"/>
        </w:rPr>
        <w:t>1</w:t>
      </w:r>
      <w:r w:rsidR="00921A9E" w:rsidRPr="001F7C24">
        <w:rPr>
          <w:rFonts w:ascii="Arial" w:hAnsi="Arial" w:cs="Arial"/>
          <w:lang w:val="en-GB"/>
        </w:rPr>
        <w:fldChar w:fldCharType="end"/>
      </w:r>
      <w:r w:rsidRPr="001F7C24">
        <w:rPr>
          <w:rFonts w:ascii="Arial" w:hAnsi="Arial" w:cs="Arial"/>
          <w:lang w:val="en-GB"/>
        </w:rPr>
        <w:t xml:space="preserve">: </w:t>
      </w:r>
      <w:r w:rsidR="00AB1DDD" w:rsidRPr="001F7C24">
        <w:rPr>
          <w:rFonts w:ascii="Arial" w:hAnsi="Arial" w:cs="Arial"/>
          <w:lang w:val="en-GB"/>
        </w:rPr>
        <w:t>Bank Negara three waves payment system reformation</w:t>
      </w:r>
      <w:r w:rsidR="00921A9E" w:rsidRPr="001F7C24">
        <w:rPr>
          <w:rFonts w:ascii="Arial" w:hAnsi="Arial" w:cs="Arial"/>
          <w:lang w:val="en-GB"/>
        </w:rPr>
        <w:fldChar w:fldCharType="begin"/>
      </w:r>
      <w:r w:rsidRPr="001F7C24">
        <w:rPr>
          <w:rFonts w:ascii="Arial" w:hAnsi="Arial" w:cs="Arial"/>
          <w:lang w:val="en-GB"/>
        </w:rPr>
        <w:instrText xml:space="preserve"> ADDIN EN.CITE &lt;EndNote&gt;&lt;Cite&gt;&lt;Author&gt;Zhi Wei&lt;/Author&gt;&lt;Year&gt;2018&lt;/Year&gt;&lt;RecNum&gt;20&lt;/RecNum&gt;&lt;DisplayText&gt;(Zhi Wei and Peng Tsu, 2018)&lt;/DisplayText&gt;&lt;record&gt;&lt;rec-number&gt;20&lt;/rec-number&gt;&lt;foreign-keys&gt;&lt;key app="EN" db-id="0a5r0ws2sr2xxyepe0dxrxpmtvs2sr0davsv" timestamp="1552316647"&gt;20&lt;/key&gt;&lt;/foreign-keys&gt;&lt;ref-type name="Electronic Article"&gt;43&lt;/ref-type&gt;&lt;contributors&gt;&lt;authors&gt;&lt;author&gt;Zhi Wei, Lee&lt;/author&gt;&lt;author&gt;Peng Tsu, Khaw&lt;/author&gt;&lt;/authors&gt;&lt;/contributors&gt;&lt;titles&gt;&lt;title&gt;Transforming Mobile Phones into&amp;#xD;E-Wallets in Malaysia &lt;/title&gt;&lt;/titles&gt;&lt;dates&gt;&lt;year&gt;2018&lt;/year&gt;&lt;/dates&gt;&lt;publisher&gt;Bank Negara Malaysia&lt;/publisher&gt;&lt;urls&gt;&lt;related-urls&gt;&lt;url&gt;http://www.bnm.gov.my/files/publication/qb/2018/Q2/p7.pdf&lt;/url&gt;&lt;/related-urls&gt;&lt;/urls&gt;&lt;/record&gt;&lt;/Cite&gt;&lt;/EndNote&gt;</w:instrText>
      </w:r>
      <w:r w:rsidR="00921A9E" w:rsidRPr="001F7C24">
        <w:rPr>
          <w:rFonts w:ascii="Arial" w:hAnsi="Arial" w:cs="Arial"/>
          <w:lang w:val="en-GB"/>
        </w:rPr>
        <w:fldChar w:fldCharType="separate"/>
      </w:r>
      <w:r w:rsidRPr="001F7C24">
        <w:rPr>
          <w:rFonts w:ascii="Arial" w:hAnsi="Arial" w:cs="Arial"/>
          <w:noProof/>
          <w:lang w:val="en-GB"/>
        </w:rPr>
        <w:t>(Zhi Wei and Peng Tsu, 2018)</w:t>
      </w:r>
      <w:bookmarkEnd w:id="9"/>
      <w:bookmarkEnd w:id="10"/>
      <w:r w:rsidR="00921A9E" w:rsidRPr="001F7C24">
        <w:rPr>
          <w:rFonts w:ascii="Arial" w:hAnsi="Arial" w:cs="Arial"/>
          <w:lang w:val="en-GB"/>
        </w:rPr>
        <w:fldChar w:fldCharType="end"/>
      </w:r>
    </w:p>
    <w:p w:rsidR="00CA2D45" w:rsidRPr="001F7C24" w:rsidRDefault="00CA2D45" w:rsidP="00BF3C15">
      <w:pPr>
        <w:pStyle w:val="BodyText"/>
        <w:rPr>
          <w:szCs w:val="24"/>
          <w:lang w:val="en-GB"/>
        </w:rPr>
      </w:pPr>
      <w:r w:rsidRPr="001F7C24">
        <w:rPr>
          <w:szCs w:val="24"/>
          <w:lang w:val="en-GB"/>
        </w:rPr>
        <w:t xml:space="preserve">There is a big question on why there is a need to transform all of the payment medium </w:t>
      </w:r>
      <w:r w:rsidR="00661613" w:rsidRPr="001F7C24">
        <w:rPr>
          <w:szCs w:val="24"/>
          <w:lang w:val="en-GB"/>
        </w:rPr>
        <w:t>from paper cash to digital cash or cashless</w:t>
      </w:r>
      <w:r w:rsidRPr="001F7C24">
        <w:rPr>
          <w:szCs w:val="24"/>
          <w:lang w:val="en-GB"/>
        </w:rPr>
        <w:t xml:space="preserve"> since the existence of paper cash has been in the economy </w:t>
      </w:r>
      <w:r w:rsidR="00661613" w:rsidRPr="001F7C24">
        <w:rPr>
          <w:szCs w:val="24"/>
          <w:lang w:val="en-GB"/>
        </w:rPr>
        <w:t>beginning decades ago</w:t>
      </w:r>
      <w:r w:rsidRPr="001F7C24">
        <w:rPr>
          <w:szCs w:val="24"/>
          <w:lang w:val="en-GB"/>
        </w:rPr>
        <w:t>. Apa</w:t>
      </w:r>
      <w:r w:rsidR="00661613" w:rsidRPr="001F7C24">
        <w:rPr>
          <w:szCs w:val="24"/>
          <w:lang w:val="en-GB"/>
        </w:rPr>
        <w:t>rt from that, a lot of modern countries such as Sweden, China and United Kingdom</w:t>
      </w:r>
      <w:r w:rsidRPr="001F7C24">
        <w:rPr>
          <w:szCs w:val="24"/>
          <w:lang w:val="en-GB"/>
        </w:rPr>
        <w:t xml:space="preserve"> has started to pursue a digital economy driven by the cashless payment using payment mediums such as e-wallets which results in a new label of </w:t>
      </w:r>
      <w:r w:rsidR="00661613" w:rsidRPr="001F7C24">
        <w:rPr>
          <w:szCs w:val="24"/>
          <w:lang w:val="en-GB"/>
        </w:rPr>
        <w:t>society</w:t>
      </w:r>
      <w:r w:rsidRPr="001F7C24">
        <w:rPr>
          <w:szCs w:val="24"/>
          <w:lang w:val="en-GB"/>
        </w:rPr>
        <w:t xml:space="preserve"> which is called "cashless society"</w:t>
      </w:r>
      <w:r w:rsidR="00B25D03">
        <w:rPr>
          <w:szCs w:val="24"/>
          <w:lang w:val="en-GB"/>
        </w:rPr>
        <w:t xml:space="preserve"> </w:t>
      </w:r>
      <w:r w:rsidR="00921A9E" w:rsidRPr="001F7C24">
        <w:rPr>
          <w:szCs w:val="24"/>
          <w:lang w:val="en-GB"/>
        </w:rPr>
        <w:fldChar w:fldCharType="begin"/>
      </w:r>
      <w:r w:rsidR="00BF3C15" w:rsidRPr="001F7C24">
        <w:rPr>
          <w:szCs w:val="24"/>
          <w:lang w:val="en-GB"/>
        </w:rPr>
        <w:instrText xml:space="preserve"> ADDIN EN.CITE &lt;EndNote&gt;&lt;Cite&gt;&lt;Author&gt;Kumar&lt;/Author&gt;&lt;Year&gt;2019&lt;/Year&gt;&lt;RecNum&gt;115&lt;/RecNum&gt;&lt;DisplayText&gt;(Kumar, 2019)&lt;/DisplayText&gt;&lt;record&gt;&lt;rec-number&gt;115&lt;/rec-number&gt;&lt;foreign-keys&gt;&lt;key app="EN" db-id="0a5r0ws2sr2xxyepe0dxrxpmtvs2sr0davsv" timestamp="1559463108"&gt;115&lt;/key&gt;&lt;/foreign-keys&gt;&lt;ref-type name="Journal Article"&gt;17&lt;/ref-type&gt;&lt;contributors&gt;&lt;authors&gt;&lt;author&gt;Kumar, Amit&lt;/author&gt;&lt;/authors&gt;&lt;/contributors&gt;&lt;titles&gt;&lt;title&gt;CASHLESS SOCIETY: CHALLENGES AND OPPORTUNITIES&lt;/title&gt;&lt;secondary-title&gt;Journal Current Science&lt;/secondary-title&gt;&lt;/titles&gt;&lt;periodical&gt;&lt;full-title&gt;Journal Current Science&lt;/full-title&gt;&lt;/periodical&gt;&lt;volume&gt;20&lt;/volume&gt;&lt;number&gt;02&lt;/number&gt;&lt;dates&gt;&lt;year&gt;2019&lt;/year&gt;&lt;/dates&gt;&lt;urls&gt;&lt;/urls&gt;&lt;/record&gt;&lt;/Cite&gt;&lt;/EndNote&gt;</w:instrText>
      </w:r>
      <w:r w:rsidR="00921A9E" w:rsidRPr="001F7C24">
        <w:rPr>
          <w:szCs w:val="24"/>
          <w:lang w:val="en-GB"/>
        </w:rPr>
        <w:fldChar w:fldCharType="separate"/>
      </w:r>
      <w:r w:rsidR="00BF3C15" w:rsidRPr="001F7C24">
        <w:rPr>
          <w:noProof/>
          <w:szCs w:val="24"/>
          <w:lang w:val="en-GB"/>
        </w:rPr>
        <w:t>(Kumar, 2019)</w:t>
      </w:r>
      <w:r w:rsidR="00921A9E" w:rsidRPr="001F7C24">
        <w:rPr>
          <w:szCs w:val="24"/>
          <w:lang w:val="en-GB"/>
        </w:rPr>
        <w:fldChar w:fldCharType="end"/>
      </w:r>
      <w:r w:rsidR="00661613" w:rsidRPr="001F7C24">
        <w:rPr>
          <w:szCs w:val="24"/>
          <w:lang w:val="en-GB"/>
        </w:rPr>
        <w:t xml:space="preserve">.  In Sweden for </w:t>
      </w:r>
      <w:r w:rsidR="00661613" w:rsidRPr="001F7C24">
        <w:rPr>
          <w:szCs w:val="24"/>
          <w:lang w:val="en-GB"/>
        </w:rPr>
        <w:lastRenderedPageBreak/>
        <w:t>instance, the number of banknotes has significantly dropped and based on Riskbank, central bank of Sweden, there is only 13% of the transaction in Sweden that is still adopting paper cash as compared to Europe which holds</w:t>
      </w:r>
      <w:r w:rsidR="00BF3C15" w:rsidRPr="001F7C24">
        <w:rPr>
          <w:szCs w:val="24"/>
          <w:lang w:val="en-GB"/>
        </w:rPr>
        <w:t xml:space="preserve"> nearly 80% </w:t>
      </w:r>
      <w:r w:rsidR="00921A9E" w:rsidRPr="001F7C24">
        <w:rPr>
          <w:szCs w:val="24"/>
          <w:lang w:val="en-GB"/>
        </w:rPr>
        <w:fldChar w:fldCharType="begin"/>
      </w:r>
      <w:r w:rsidR="00BF3C15" w:rsidRPr="001F7C24">
        <w:rPr>
          <w:szCs w:val="24"/>
          <w:lang w:val="en-GB"/>
        </w:rPr>
        <w:instrText xml:space="preserve"> ADDIN EN.CITE &lt;EndNote&gt;&lt;Cite&gt;&lt;Author&gt;Fabris&lt;/Author&gt;&lt;Year&gt;2019&lt;/Year&gt;&lt;RecNum&gt;14&lt;/RecNum&gt;&lt;DisplayText&gt;(Fabris, 2019)&lt;/DisplayText&gt;&lt;record&gt;&lt;rec-number&gt;14&lt;/rec-number&gt;&lt;foreign-keys&gt;&lt;key app="EN" db-id="0a5r0ws2sr2xxyepe0dxrxpmtvs2sr0davsv" timestamp="1552312243"&gt;14&lt;/key&gt;&lt;/foreign-keys&gt;&lt;ref-type name="Journal Article"&gt;17&lt;/ref-type&gt;&lt;contributors&gt;&lt;authors&gt;&lt;author&gt;Fabris, Nikola&lt;/author&gt;&lt;/authors&gt;&lt;/contributors&gt;&lt;titles&gt;&lt;title&gt;Cashless Society–The Future of Money or a Utopia?&lt;/title&gt;&lt;secondary-title&gt;Journal of Central Banking Theory and Practice&lt;/secondary-title&gt;&lt;/titles&gt;&lt;periodical&gt;&lt;full-title&gt;Journal of Central Banking Theory and Practice&lt;/full-title&gt;&lt;/periodical&gt;&lt;pages&gt;53-66&lt;/pages&gt;&lt;volume&gt;8&lt;/volume&gt;&lt;number&gt;1&lt;/number&gt;&lt;dates&gt;&lt;year&gt;2019&lt;/year&gt;&lt;/dates&gt;&lt;urls&gt;&lt;/urls&gt;&lt;/record&gt;&lt;/Cite&gt;&lt;/EndNote&gt;</w:instrText>
      </w:r>
      <w:r w:rsidR="00921A9E" w:rsidRPr="001F7C24">
        <w:rPr>
          <w:szCs w:val="24"/>
          <w:lang w:val="en-GB"/>
        </w:rPr>
        <w:fldChar w:fldCharType="separate"/>
      </w:r>
      <w:r w:rsidR="00BF3C15" w:rsidRPr="001F7C24">
        <w:rPr>
          <w:noProof/>
          <w:szCs w:val="24"/>
          <w:lang w:val="en-GB"/>
        </w:rPr>
        <w:t>(Fabris, 2019)</w:t>
      </w:r>
      <w:r w:rsidR="00921A9E" w:rsidRPr="001F7C24">
        <w:rPr>
          <w:szCs w:val="24"/>
          <w:lang w:val="en-GB"/>
        </w:rPr>
        <w:fldChar w:fldCharType="end"/>
      </w:r>
      <w:r w:rsidR="006B2FBA" w:rsidRPr="001F7C24">
        <w:rPr>
          <w:szCs w:val="24"/>
          <w:lang w:val="en-GB"/>
        </w:rPr>
        <w:t>. The problem statement below addresses the needs to transform the current economy into digitized system;</w:t>
      </w:r>
    </w:p>
    <w:p w:rsidR="005D50FE" w:rsidRPr="001F7C24" w:rsidRDefault="005D50FE" w:rsidP="00BF3C15">
      <w:pPr>
        <w:pStyle w:val="BodyText"/>
        <w:rPr>
          <w:szCs w:val="24"/>
          <w:lang w:val="en-GB"/>
        </w:rPr>
      </w:pPr>
    </w:p>
    <w:p w:rsidR="00B334C5" w:rsidRPr="001F7C24" w:rsidRDefault="00BB1AB5" w:rsidP="005D50FE">
      <w:pPr>
        <w:pStyle w:val="Heading3"/>
        <w:rPr>
          <w:lang w:val="en-GB"/>
        </w:rPr>
      </w:pPr>
      <w:bookmarkStart w:id="11" w:name="_Toc16587821"/>
      <w:r w:rsidRPr="001F7C24">
        <w:rPr>
          <w:lang w:val="en-GB"/>
        </w:rPr>
        <w:t xml:space="preserve">Increased </w:t>
      </w:r>
      <w:r w:rsidR="00A478BC" w:rsidRPr="001F7C24">
        <w:rPr>
          <w:lang w:val="en-GB"/>
        </w:rPr>
        <w:t xml:space="preserve">personal </w:t>
      </w:r>
      <w:r w:rsidRPr="001F7C24">
        <w:rPr>
          <w:lang w:val="en-GB"/>
        </w:rPr>
        <w:t>s</w:t>
      </w:r>
      <w:r w:rsidR="00CA2D45" w:rsidRPr="001F7C24">
        <w:rPr>
          <w:lang w:val="en-GB"/>
        </w:rPr>
        <w:t>ecurity issue</w:t>
      </w:r>
      <w:r w:rsidRPr="001F7C24">
        <w:rPr>
          <w:lang w:val="en-GB"/>
        </w:rPr>
        <w:t>s</w:t>
      </w:r>
      <w:r w:rsidR="00CA2D45" w:rsidRPr="001F7C24">
        <w:rPr>
          <w:lang w:val="en-GB"/>
        </w:rPr>
        <w:t xml:space="preserve"> in handling physical cash</w:t>
      </w:r>
      <w:bookmarkEnd w:id="11"/>
    </w:p>
    <w:p w:rsidR="00DE51F1" w:rsidRPr="001F7C24" w:rsidRDefault="00DE51F1" w:rsidP="00DE51F1">
      <w:pPr>
        <w:rPr>
          <w:rFonts w:ascii="Arial" w:hAnsi="Arial" w:cs="Arial"/>
          <w:lang w:val="en-GB"/>
        </w:rPr>
      </w:pPr>
    </w:p>
    <w:p w:rsidR="00E73BC5" w:rsidRDefault="00DE51F1" w:rsidP="00191826">
      <w:pPr>
        <w:pStyle w:val="BodyText"/>
        <w:rPr>
          <w:szCs w:val="24"/>
          <w:lang w:val="en-GB"/>
        </w:rPr>
      </w:pPr>
      <w:r w:rsidRPr="001F7C24">
        <w:rPr>
          <w:szCs w:val="24"/>
          <w:lang w:val="en-GB"/>
        </w:rPr>
        <w:t>Handling physical cash is a high risk activity since the security of individ</w:t>
      </w:r>
      <w:r w:rsidR="007B01CE" w:rsidRPr="001F7C24">
        <w:rPr>
          <w:szCs w:val="24"/>
          <w:lang w:val="en-GB"/>
        </w:rPr>
        <w:t>uals varies between each other. Since cash is a tangible and highly accessible, the usage is very high especially in less develop</w:t>
      </w:r>
      <w:r w:rsidR="00A8729B" w:rsidRPr="001F7C24">
        <w:rPr>
          <w:szCs w:val="24"/>
          <w:lang w:val="en-GB"/>
        </w:rPr>
        <w:t xml:space="preserve">ed countries </w:t>
      </w:r>
      <w:r w:rsidR="00921A9E" w:rsidRPr="001F7C24">
        <w:rPr>
          <w:szCs w:val="24"/>
          <w:lang w:val="en-GB"/>
        </w:rPr>
        <w:fldChar w:fldCharType="begin"/>
      </w:r>
      <w:r w:rsidR="00A8729B" w:rsidRPr="001F7C24">
        <w:rPr>
          <w:szCs w:val="24"/>
          <w:lang w:val="en-GB"/>
        </w:rPr>
        <w:instrText xml:space="preserve"> ADDIN EN.CITE &lt;EndNote&gt;&lt;Cite&gt;&lt;Author&gt;Wulandari&lt;/Author&gt;&lt;Year&gt;2016&lt;/Year&gt;&lt;RecNum&gt;131&lt;/RecNum&gt;&lt;DisplayText&gt;(Wulandari, Soseco and Narmaditya, 2016)&lt;/DisplayText&gt;&lt;record&gt;&lt;rec-number&gt;131&lt;/rec-number&gt;&lt;foreign-keys&gt;&lt;key app="EN" db-id="0a5r0ws2sr2xxyepe0dxrxpmtvs2sr0davsv" timestamp="1559953952"&gt;131&lt;/key&gt;&lt;/foreign-keys&gt;&lt;ref-type name="Journal Article"&gt;17&lt;/ref-type&gt;&lt;contributors&gt;&lt;authors&gt;&lt;author&gt;Wulandari, Dwi&lt;/author&gt;&lt;author&gt;Soseco, Thomas&lt;/author&gt;&lt;author&gt;Narmaditya, Bagus Shandy&lt;/author&gt;&lt;/authors&gt;&lt;/contributors&gt;&lt;titles&gt;&lt;title&gt;Analysis of the use of electronic money in efforts to support the less cash society&lt;/title&gt;&lt;secondary-title&gt;International Finance and Banking&lt;/secondary-title&gt;&lt;/titles&gt;&lt;periodical&gt;&lt;full-title&gt;International Finance and Banking&lt;/full-title&gt;&lt;/periodical&gt;&lt;pages&gt;1-10&lt;/pages&gt;&lt;volume&gt;3&lt;/volume&gt;&lt;number&gt;1&lt;/number&gt;&lt;dates&gt;&lt;year&gt;2016&lt;/year&gt;&lt;/dates&gt;&lt;urls&gt;&lt;/urls&gt;&lt;/record&gt;&lt;/Cite&gt;&lt;/EndNote&gt;</w:instrText>
      </w:r>
      <w:r w:rsidR="00921A9E" w:rsidRPr="001F7C24">
        <w:rPr>
          <w:szCs w:val="24"/>
          <w:lang w:val="en-GB"/>
        </w:rPr>
        <w:fldChar w:fldCharType="separate"/>
      </w:r>
      <w:r w:rsidR="00A8729B" w:rsidRPr="001F7C24">
        <w:rPr>
          <w:noProof/>
          <w:szCs w:val="24"/>
          <w:lang w:val="en-GB"/>
        </w:rPr>
        <w:t>(Wulandari, Soseco and Narmaditya, 2016)</w:t>
      </w:r>
      <w:r w:rsidR="00921A9E" w:rsidRPr="001F7C24">
        <w:rPr>
          <w:szCs w:val="24"/>
          <w:lang w:val="en-GB"/>
        </w:rPr>
        <w:fldChar w:fldCharType="end"/>
      </w:r>
      <w:r w:rsidR="00A8729B" w:rsidRPr="001F7C24">
        <w:rPr>
          <w:szCs w:val="24"/>
          <w:lang w:val="en-GB"/>
        </w:rPr>
        <w:t xml:space="preserve">. Hence, it promotes </w:t>
      </w:r>
      <w:r w:rsidR="007B01CE" w:rsidRPr="001F7C24">
        <w:rPr>
          <w:szCs w:val="24"/>
          <w:lang w:val="en-GB"/>
        </w:rPr>
        <w:t xml:space="preserve">criminal activities such as street crimes, prostitution and </w:t>
      </w:r>
      <w:r w:rsidR="00A8729B" w:rsidRPr="001F7C24">
        <w:rPr>
          <w:szCs w:val="24"/>
          <w:lang w:val="en-GB"/>
        </w:rPr>
        <w:t xml:space="preserve">gambling </w:t>
      </w:r>
      <w:r w:rsidR="00921A9E" w:rsidRPr="001F7C24">
        <w:rPr>
          <w:szCs w:val="24"/>
          <w:lang w:val="en-GB"/>
        </w:rPr>
        <w:fldChar w:fldCharType="begin"/>
      </w:r>
      <w:r w:rsidR="00A8729B" w:rsidRPr="001F7C24">
        <w:rPr>
          <w:szCs w:val="24"/>
          <w:lang w:val="en-GB"/>
        </w:rPr>
        <w:instrText xml:space="preserve"> ADDIN EN.CITE &lt;EndNote&gt;&lt;Cite&gt;&lt;Author&gt;Wright&lt;/Author&gt;&lt;Year&gt;2017&lt;/Year&gt;&lt;RecNum&gt;130&lt;/RecNum&gt;&lt;DisplayText&gt;(Wright, Tekin, Topalli, McClellan, Dickinson and Rosenfeld, 2017)&lt;/DisplayText&gt;&lt;record&gt;&lt;rec-number&gt;130&lt;/rec-number&gt;&lt;foreign-keys&gt;&lt;key app="EN" db-id="0a5r0ws2sr2xxyepe0dxrxpmtvs2sr0davsv" timestamp="1559953885"&gt;130&lt;/key&gt;&lt;/foreign-keys&gt;&lt;ref-type name="Journal Article"&gt;17&lt;/ref-type&gt;&lt;contributors&gt;&lt;authors&gt;&lt;author&gt;Wright, Richard&lt;/author&gt;&lt;author&gt;Tekin, Erdal&lt;/author&gt;&lt;author&gt;Topalli, Volkan&lt;/author&gt;&lt;author&gt;McClellan, Chandler&lt;/author&gt;&lt;author&gt;Dickinson, Timothy&lt;/author&gt;&lt;author&gt;Rosenfeld, Richard&lt;/author&gt;&lt;/authors&gt;&lt;/contributors&gt;&lt;titles&gt;&lt;title&gt;Less cash, less crime: Evidence from the electronic benefit transfer program&lt;/title&gt;&lt;secondary-title&gt;The Journal of Law and Economics&lt;/secondary-title&gt;&lt;/titles&gt;&lt;periodical&gt;&lt;full-title&gt;The Journal of Law and Economics&lt;/full-title&gt;&lt;/periodical&gt;&lt;pages&gt;361-383&lt;/pages&gt;&lt;volume&gt;60&lt;/volume&gt;&lt;number&gt;2&lt;/number&gt;&lt;dates&gt;&lt;year&gt;2017&lt;/year&gt;&lt;/dates&gt;&lt;isbn&gt;0022-2186&lt;/isbn&gt;&lt;urls&gt;&lt;/urls&gt;&lt;/record&gt;&lt;/Cite&gt;&lt;/EndNote&gt;</w:instrText>
      </w:r>
      <w:r w:rsidR="00921A9E" w:rsidRPr="001F7C24">
        <w:rPr>
          <w:szCs w:val="24"/>
          <w:lang w:val="en-GB"/>
        </w:rPr>
        <w:fldChar w:fldCharType="separate"/>
      </w:r>
      <w:r w:rsidR="00A8729B" w:rsidRPr="001F7C24">
        <w:rPr>
          <w:noProof/>
          <w:szCs w:val="24"/>
          <w:lang w:val="en-GB"/>
        </w:rPr>
        <w:t>(Wright, Tekin, Topalli, McClellan, Dickinson and Rosenfeld, 2017)</w:t>
      </w:r>
      <w:r w:rsidR="00921A9E" w:rsidRPr="001F7C24">
        <w:rPr>
          <w:szCs w:val="24"/>
          <w:lang w:val="en-GB"/>
        </w:rPr>
        <w:fldChar w:fldCharType="end"/>
      </w:r>
      <w:r w:rsidR="00A8729B" w:rsidRPr="001F7C24">
        <w:rPr>
          <w:szCs w:val="24"/>
          <w:lang w:val="en-GB"/>
        </w:rPr>
        <w:t xml:space="preserve">. Bank robbery and street muggings has declined significantly and with less cash circulating on the street, illegal criminal activities such as drug dealing can be curbed easily by making money trail becoming traceable through cashless transactions </w:t>
      </w:r>
      <w:r w:rsidR="00921A9E" w:rsidRPr="001F7C24">
        <w:rPr>
          <w:szCs w:val="24"/>
          <w:lang w:val="en-GB"/>
        </w:rPr>
        <w:fldChar w:fldCharType="begin"/>
      </w:r>
      <w:r w:rsidR="00A8729B" w:rsidRPr="001F7C24">
        <w:rPr>
          <w:szCs w:val="24"/>
          <w:lang w:val="en-GB"/>
        </w:rPr>
        <w:instrText xml:space="preserve"> ADDIN EN.CITE &lt;EndNote&gt;&lt;Cite&gt;&lt;Author&gt;Heller&lt;/Author&gt;&lt;Year&gt;2016&lt;/Year&gt;&lt;RecNum&gt;133&lt;/RecNum&gt;&lt;DisplayText&gt;(Heller, 2016)&lt;/DisplayText&gt;&lt;record&gt;&lt;rec-number&gt;133&lt;/rec-number&gt;&lt;foreign-keys&gt;&lt;key app="EN" db-id="0a5r0ws2sr2xxyepe0dxrxpmtvs2sr0davsv" timestamp="1559954080"&gt;133&lt;/key&gt;&lt;/foreign-keys&gt;&lt;ref-type name="Journal Article"&gt;17&lt;/ref-type&gt;&lt;contributors&gt;&lt;authors&gt;&lt;author&gt;Heller, Nathan&lt;/author&gt;&lt;/authors&gt;&lt;/contributors&gt;&lt;titles&gt;&lt;title&gt;Imagining a cashless world&lt;/title&gt;&lt;secondary-title&gt;The New Yorker&lt;/secondary-title&gt;&lt;/titles&gt;&lt;periodical&gt;&lt;full-title&gt;The New Yorker&lt;/full-title&gt;&lt;/periodical&gt;&lt;volume&gt;10&lt;/volume&gt;&lt;dates&gt;&lt;year&gt;2016&lt;/year&gt;&lt;/dates&gt;&lt;urls&gt;&lt;/urls&gt;&lt;/record&gt;&lt;/Cite&gt;&lt;/EndNote&gt;</w:instrText>
      </w:r>
      <w:r w:rsidR="00921A9E" w:rsidRPr="001F7C24">
        <w:rPr>
          <w:szCs w:val="24"/>
          <w:lang w:val="en-GB"/>
        </w:rPr>
        <w:fldChar w:fldCharType="separate"/>
      </w:r>
      <w:r w:rsidR="00A8729B" w:rsidRPr="001F7C24">
        <w:rPr>
          <w:noProof/>
          <w:szCs w:val="24"/>
          <w:lang w:val="en-GB"/>
        </w:rPr>
        <w:t>(Heller, 2016)</w:t>
      </w:r>
      <w:r w:rsidR="00921A9E" w:rsidRPr="001F7C24">
        <w:rPr>
          <w:szCs w:val="24"/>
          <w:lang w:val="en-GB"/>
        </w:rPr>
        <w:fldChar w:fldCharType="end"/>
      </w:r>
      <w:r w:rsidR="00A8729B" w:rsidRPr="001F7C24">
        <w:rPr>
          <w:szCs w:val="24"/>
          <w:lang w:val="en-GB"/>
        </w:rPr>
        <w:t xml:space="preserve">. </w:t>
      </w:r>
    </w:p>
    <w:p w:rsidR="00986D26" w:rsidRPr="001F7C24" w:rsidRDefault="00986D26" w:rsidP="00191826">
      <w:pPr>
        <w:pStyle w:val="BodyText"/>
        <w:rPr>
          <w:szCs w:val="24"/>
          <w:lang w:val="en-GB"/>
        </w:rPr>
      </w:pPr>
    </w:p>
    <w:p w:rsidR="00E73BC5" w:rsidRPr="001F7C24" w:rsidRDefault="00E73BC5" w:rsidP="00E73BC5">
      <w:pPr>
        <w:pStyle w:val="BodyText"/>
        <w:keepNext/>
        <w:jc w:val="center"/>
        <w:rPr>
          <w:szCs w:val="24"/>
          <w:lang w:val="en-GB"/>
        </w:rPr>
      </w:pPr>
      <w:r w:rsidRPr="001F7C24">
        <w:rPr>
          <w:noProof/>
          <w:szCs w:val="24"/>
        </w:rPr>
        <w:drawing>
          <wp:inline distT="0" distB="0" distL="0" distR="0">
            <wp:extent cx="5105843" cy="3158602"/>
            <wp:effectExtent l="19050" t="0" r="0" b="0"/>
            <wp:docPr id="13" name="Picture 2" descr="Macintosh HD:Users:macintoshhd:Downloads:Statistik Jenayah Curi Ragut di Selangor 2009-2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acintoshhd:Downloads:Statistik Jenayah Curi Ragut di Selangor 2009-2015.png"/>
                    <pic:cNvPicPr>
                      <a:picLocks noChangeAspect="1" noChangeArrowheads="1"/>
                    </pic:cNvPicPr>
                  </pic:nvPicPr>
                  <pic:blipFill>
                    <a:blip r:embed="rId16">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5115305" cy="3164456"/>
                    </a:xfrm>
                    <a:prstGeom prst="rect">
                      <a:avLst/>
                    </a:prstGeom>
                    <a:noFill/>
                    <a:ln>
                      <a:noFill/>
                    </a:ln>
                  </pic:spPr>
                </pic:pic>
              </a:graphicData>
            </a:graphic>
          </wp:inline>
        </w:drawing>
      </w:r>
    </w:p>
    <w:p w:rsidR="00CF638B" w:rsidRDefault="00E73BC5" w:rsidP="00E73BC5">
      <w:pPr>
        <w:pStyle w:val="Caption"/>
        <w:rPr>
          <w:rFonts w:ascii="Arial" w:hAnsi="Arial" w:cs="Arial"/>
          <w:lang w:val="en-GB"/>
        </w:rPr>
      </w:pPr>
      <w:bookmarkStart w:id="12" w:name="_Toc16585211"/>
      <w:r w:rsidRPr="001F7C24">
        <w:rPr>
          <w:rFonts w:ascii="Arial" w:hAnsi="Arial" w:cs="Arial"/>
          <w:lang w:val="en-GB"/>
        </w:rPr>
        <w:t xml:space="preserve">Figure </w:t>
      </w:r>
      <w:r w:rsidR="00921A9E" w:rsidRPr="001F7C24">
        <w:rPr>
          <w:rFonts w:ascii="Arial" w:hAnsi="Arial" w:cs="Arial"/>
          <w:lang w:val="en-GB"/>
        </w:rPr>
        <w:fldChar w:fldCharType="begin"/>
      </w:r>
      <w:r w:rsidR="00377808" w:rsidRPr="001F7C24">
        <w:rPr>
          <w:rFonts w:ascii="Arial" w:hAnsi="Arial" w:cs="Arial"/>
          <w:lang w:val="en-GB"/>
        </w:rPr>
        <w:instrText xml:space="preserve"> STYLEREF 1 \s </w:instrText>
      </w:r>
      <w:r w:rsidR="00921A9E" w:rsidRPr="001F7C24">
        <w:rPr>
          <w:rFonts w:ascii="Arial" w:hAnsi="Arial" w:cs="Arial"/>
          <w:lang w:val="en-GB"/>
        </w:rPr>
        <w:fldChar w:fldCharType="separate"/>
      </w:r>
      <w:r w:rsidR="00377808" w:rsidRPr="001F7C24">
        <w:rPr>
          <w:rFonts w:ascii="Arial" w:hAnsi="Arial" w:cs="Arial"/>
          <w:noProof/>
          <w:lang w:val="en-GB"/>
        </w:rPr>
        <w:t>1</w:t>
      </w:r>
      <w:r w:rsidR="00921A9E" w:rsidRPr="001F7C24">
        <w:rPr>
          <w:rFonts w:ascii="Arial" w:hAnsi="Arial" w:cs="Arial"/>
          <w:lang w:val="en-GB"/>
        </w:rPr>
        <w:fldChar w:fldCharType="end"/>
      </w:r>
      <w:r w:rsidR="00377808" w:rsidRPr="001F7C24">
        <w:rPr>
          <w:rFonts w:ascii="Arial" w:hAnsi="Arial" w:cs="Arial"/>
          <w:lang w:val="en-GB"/>
        </w:rPr>
        <w:t>.</w:t>
      </w:r>
      <w:r w:rsidR="00921A9E" w:rsidRPr="001F7C24">
        <w:rPr>
          <w:rFonts w:ascii="Arial" w:hAnsi="Arial" w:cs="Arial"/>
          <w:lang w:val="en-GB"/>
        </w:rPr>
        <w:fldChar w:fldCharType="begin"/>
      </w:r>
      <w:r w:rsidR="00377808" w:rsidRPr="001F7C24">
        <w:rPr>
          <w:rFonts w:ascii="Arial" w:hAnsi="Arial" w:cs="Arial"/>
          <w:lang w:val="en-GB"/>
        </w:rPr>
        <w:instrText xml:space="preserve"> SEQ Figure \* ARABIC \s 1 </w:instrText>
      </w:r>
      <w:r w:rsidR="00921A9E" w:rsidRPr="001F7C24">
        <w:rPr>
          <w:rFonts w:ascii="Arial" w:hAnsi="Arial" w:cs="Arial"/>
          <w:lang w:val="en-GB"/>
        </w:rPr>
        <w:fldChar w:fldCharType="separate"/>
      </w:r>
      <w:r w:rsidR="00377808" w:rsidRPr="001F7C24">
        <w:rPr>
          <w:rFonts w:ascii="Arial" w:hAnsi="Arial" w:cs="Arial"/>
          <w:noProof/>
          <w:lang w:val="en-GB"/>
        </w:rPr>
        <w:t>2</w:t>
      </w:r>
      <w:r w:rsidR="00921A9E" w:rsidRPr="001F7C24">
        <w:rPr>
          <w:rFonts w:ascii="Arial" w:hAnsi="Arial" w:cs="Arial"/>
          <w:lang w:val="en-GB"/>
        </w:rPr>
        <w:fldChar w:fldCharType="end"/>
      </w:r>
      <w:r w:rsidRPr="001F7C24">
        <w:rPr>
          <w:rFonts w:ascii="Arial" w:hAnsi="Arial" w:cs="Arial"/>
          <w:lang w:val="en-GB"/>
        </w:rPr>
        <w:t>: Snatch case reported in Selangor from 2009-2015</w:t>
      </w:r>
      <w:r w:rsidR="00986D26">
        <w:rPr>
          <w:rFonts w:ascii="Arial" w:hAnsi="Arial" w:cs="Arial"/>
          <w:lang w:val="en-GB"/>
        </w:rPr>
        <w:t xml:space="preserve"> </w:t>
      </w:r>
      <w:r w:rsidR="00921A9E" w:rsidRPr="001F7C24">
        <w:rPr>
          <w:rFonts w:ascii="Arial" w:hAnsi="Arial" w:cs="Arial"/>
          <w:lang w:val="en-GB"/>
        </w:rPr>
        <w:fldChar w:fldCharType="begin"/>
      </w:r>
      <w:r w:rsidR="00191826" w:rsidRPr="001F7C24">
        <w:rPr>
          <w:rFonts w:ascii="Arial" w:hAnsi="Arial" w:cs="Arial"/>
          <w:lang w:val="en-GB"/>
        </w:rPr>
        <w:instrText xml:space="preserve"> ADDIN EN.CITE &lt;EndNote&gt;&lt;Cite&gt;&lt;Author&gt;Malaysia&lt;/Author&gt;&lt;Year&gt;2017&lt;/Year&gt;&lt;RecNum&gt;148&lt;/RecNum&gt;&lt;DisplayText&gt;(Malaysia, 2017)&lt;/DisplayText&gt;&lt;record&gt;&lt;rec-number&gt;148&lt;/rec-number&gt;&lt;foreign-keys&gt;&lt;key app="EN" db-id="0a5r0ws2sr2xxyepe0dxrxpmtvs2sr0davsv" timestamp="1561801971"&gt;148&lt;/key&gt;&lt;/foreign-keys&gt;&lt;ref-type name="Web Page"&gt;12&lt;/ref-type&gt;&lt;contributors&gt;&lt;authors&gt;&lt;author&gt;Department of Statistics Malaysia&lt;/author&gt;&lt;/authors&gt;&lt;/contributors&gt;&lt;titles&gt;&lt;title&gt;Statistik Kes Jenayah Indek Seluruh Malaysia&lt;/title&gt;&lt;/titles&gt;&lt;volume&gt;2019&lt;/volume&gt;&lt;number&gt;29/06/2019&lt;/number&gt;&lt;dates&gt;&lt;year&gt;2017&lt;/year&gt;&lt;/dates&gt;&lt;publisher&gt;Department of Statistics Malaysia&lt;/publisher&gt;&lt;urls&gt;&lt;related-urls&gt;&lt;url&gt;http://www.data.gov.my/data/ms_MY/dataset/statitisk-jenayah-indeks-seluruh-malaysia-mengikut-jenis-jenayah-negeri-dan-tahun/resource/9518d01f-42d0-4202-8b28-063d31da3c8f&lt;/url&gt;&lt;/related-urls&gt;&lt;/urls&gt;&lt;/record&gt;&lt;/Cite&gt;&lt;/EndNote&gt;</w:instrText>
      </w:r>
      <w:r w:rsidR="00921A9E" w:rsidRPr="001F7C24">
        <w:rPr>
          <w:rFonts w:ascii="Arial" w:hAnsi="Arial" w:cs="Arial"/>
          <w:lang w:val="en-GB"/>
        </w:rPr>
        <w:fldChar w:fldCharType="separate"/>
      </w:r>
      <w:r w:rsidR="00191826" w:rsidRPr="001F7C24">
        <w:rPr>
          <w:rFonts w:ascii="Arial" w:hAnsi="Arial" w:cs="Arial"/>
          <w:noProof/>
          <w:lang w:val="en-GB"/>
        </w:rPr>
        <w:t>(Malaysia, 2017)</w:t>
      </w:r>
      <w:bookmarkEnd w:id="12"/>
      <w:r w:rsidR="00921A9E" w:rsidRPr="001F7C24">
        <w:rPr>
          <w:rFonts w:ascii="Arial" w:hAnsi="Arial" w:cs="Arial"/>
          <w:lang w:val="en-GB"/>
        </w:rPr>
        <w:fldChar w:fldCharType="end"/>
      </w:r>
    </w:p>
    <w:p w:rsidR="00191826" w:rsidRPr="001F7C24" w:rsidRDefault="00E73BC5" w:rsidP="00191826">
      <w:pPr>
        <w:pStyle w:val="BodyText"/>
        <w:rPr>
          <w:szCs w:val="24"/>
          <w:lang w:val="en-GB"/>
        </w:rPr>
      </w:pPr>
      <w:r w:rsidRPr="001F7C24">
        <w:rPr>
          <w:szCs w:val="24"/>
          <w:lang w:val="en-GB"/>
        </w:rPr>
        <w:lastRenderedPageBreak/>
        <w:t>In Selangor, it is reported that the case of snatch is the highest in the year 2009 where 2064 cases were reported. The following year, it has been reduced to 1250 and further down to 725 cases in 2011. The reported case increased in 2013 where 984 cases were reported. The downtrend of the reported cases is no longer applicable since the cases</w:t>
      </w:r>
      <w:r w:rsidR="00986D26">
        <w:rPr>
          <w:szCs w:val="24"/>
          <w:lang w:val="en-GB"/>
        </w:rPr>
        <w:t xml:space="preserve"> were significantly increased. </w:t>
      </w:r>
      <w:r w:rsidR="00191826" w:rsidRPr="001F7C24">
        <w:rPr>
          <w:szCs w:val="24"/>
          <w:lang w:val="en-GB"/>
        </w:rPr>
        <w:t xml:space="preserve">In 2017, robbery case recorded was 14,128 cases while snatch case reported was 239 cases. </w:t>
      </w:r>
    </w:p>
    <w:p w:rsidR="00191826" w:rsidRPr="001F7C24" w:rsidRDefault="00191826" w:rsidP="00191826">
      <w:pPr>
        <w:rPr>
          <w:rFonts w:ascii="Arial" w:hAnsi="Arial" w:cs="Arial"/>
          <w:lang w:val="en-GB"/>
        </w:rPr>
      </w:pPr>
    </w:p>
    <w:p w:rsidR="00191826" w:rsidRPr="001F7C24" w:rsidRDefault="00191826" w:rsidP="00191826">
      <w:pPr>
        <w:keepNext/>
        <w:jc w:val="center"/>
        <w:rPr>
          <w:rFonts w:ascii="Arial" w:hAnsi="Arial" w:cs="Arial"/>
          <w:lang w:val="en-GB"/>
        </w:rPr>
      </w:pPr>
      <w:r w:rsidRPr="001F7C24">
        <w:rPr>
          <w:rFonts w:ascii="Arial" w:hAnsi="Arial" w:cs="Arial"/>
          <w:noProof/>
        </w:rPr>
        <w:drawing>
          <wp:inline distT="0" distB="0" distL="0" distR="0">
            <wp:extent cx="4978253" cy="2737487"/>
            <wp:effectExtent l="19050" t="0" r="0" b="0"/>
            <wp:docPr id="14" name="Picture 3" descr="Macintosh HD:Users:macintoshhd:Desktop:Screen Shot 2019-06-29 at 5.53.1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macintoshhd:Desktop:Screen Shot 2019-06-29 at 5.53.19 PM.png"/>
                    <pic:cNvPicPr>
                      <a:picLocks noChangeAspect="1" noChangeArrowheads="1"/>
                    </pic:cNvPicPr>
                  </pic:nvPicPr>
                  <pic:blipFill>
                    <a:blip r:embed="rId17">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4986641" cy="2742100"/>
                    </a:xfrm>
                    <a:prstGeom prst="rect">
                      <a:avLst/>
                    </a:prstGeom>
                    <a:noFill/>
                    <a:ln>
                      <a:noFill/>
                    </a:ln>
                  </pic:spPr>
                </pic:pic>
              </a:graphicData>
            </a:graphic>
          </wp:inline>
        </w:drawing>
      </w:r>
    </w:p>
    <w:p w:rsidR="00191826" w:rsidRPr="001F7C24" w:rsidRDefault="00191826" w:rsidP="001279D2">
      <w:pPr>
        <w:pStyle w:val="Caption"/>
        <w:rPr>
          <w:rFonts w:ascii="Arial" w:hAnsi="Arial" w:cs="Arial"/>
          <w:lang w:val="en-GB"/>
        </w:rPr>
      </w:pPr>
      <w:bookmarkStart w:id="13" w:name="_Toc16585212"/>
      <w:r w:rsidRPr="001F7C24">
        <w:rPr>
          <w:rFonts w:ascii="Arial" w:hAnsi="Arial" w:cs="Arial"/>
          <w:lang w:val="en-GB"/>
        </w:rPr>
        <w:t xml:space="preserve">Figure </w:t>
      </w:r>
      <w:r w:rsidR="00921A9E" w:rsidRPr="001F7C24">
        <w:rPr>
          <w:rFonts w:ascii="Arial" w:hAnsi="Arial" w:cs="Arial"/>
          <w:lang w:val="en-GB"/>
        </w:rPr>
        <w:fldChar w:fldCharType="begin"/>
      </w:r>
      <w:r w:rsidR="00377808" w:rsidRPr="001F7C24">
        <w:rPr>
          <w:rFonts w:ascii="Arial" w:hAnsi="Arial" w:cs="Arial"/>
          <w:lang w:val="en-GB"/>
        </w:rPr>
        <w:instrText xml:space="preserve"> STYLEREF 1 \s </w:instrText>
      </w:r>
      <w:r w:rsidR="00921A9E" w:rsidRPr="001F7C24">
        <w:rPr>
          <w:rFonts w:ascii="Arial" w:hAnsi="Arial" w:cs="Arial"/>
          <w:lang w:val="en-GB"/>
        </w:rPr>
        <w:fldChar w:fldCharType="separate"/>
      </w:r>
      <w:r w:rsidR="00377808" w:rsidRPr="001F7C24">
        <w:rPr>
          <w:rFonts w:ascii="Arial" w:hAnsi="Arial" w:cs="Arial"/>
          <w:noProof/>
          <w:lang w:val="en-GB"/>
        </w:rPr>
        <w:t>1</w:t>
      </w:r>
      <w:r w:rsidR="00921A9E" w:rsidRPr="001F7C24">
        <w:rPr>
          <w:rFonts w:ascii="Arial" w:hAnsi="Arial" w:cs="Arial"/>
          <w:lang w:val="en-GB"/>
        </w:rPr>
        <w:fldChar w:fldCharType="end"/>
      </w:r>
      <w:r w:rsidR="00377808" w:rsidRPr="001F7C24">
        <w:rPr>
          <w:rFonts w:ascii="Arial" w:hAnsi="Arial" w:cs="Arial"/>
          <w:lang w:val="en-GB"/>
        </w:rPr>
        <w:t>.</w:t>
      </w:r>
      <w:r w:rsidR="00921A9E" w:rsidRPr="001F7C24">
        <w:rPr>
          <w:rFonts w:ascii="Arial" w:hAnsi="Arial" w:cs="Arial"/>
          <w:lang w:val="en-GB"/>
        </w:rPr>
        <w:fldChar w:fldCharType="begin"/>
      </w:r>
      <w:r w:rsidR="00377808" w:rsidRPr="001F7C24">
        <w:rPr>
          <w:rFonts w:ascii="Arial" w:hAnsi="Arial" w:cs="Arial"/>
          <w:lang w:val="en-GB"/>
        </w:rPr>
        <w:instrText xml:space="preserve"> SEQ Figure \* ARABIC \s 1 </w:instrText>
      </w:r>
      <w:r w:rsidR="00921A9E" w:rsidRPr="001F7C24">
        <w:rPr>
          <w:rFonts w:ascii="Arial" w:hAnsi="Arial" w:cs="Arial"/>
          <w:lang w:val="en-GB"/>
        </w:rPr>
        <w:fldChar w:fldCharType="separate"/>
      </w:r>
      <w:r w:rsidR="00377808" w:rsidRPr="001F7C24">
        <w:rPr>
          <w:rFonts w:ascii="Arial" w:hAnsi="Arial" w:cs="Arial"/>
          <w:noProof/>
          <w:lang w:val="en-GB"/>
        </w:rPr>
        <w:t>3</w:t>
      </w:r>
      <w:r w:rsidR="00921A9E" w:rsidRPr="001F7C24">
        <w:rPr>
          <w:rFonts w:ascii="Arial" w:hAnsi="Arial" w:cs="Arial"/>
          <w:lang w:val="en-GB"/>
        </w:rPr>
        <w:fldChar w:fldCharType="end"/>
      </w:r>
      <w:r w:rsidRPr="001F7C24">
        <w:rPr>
          <w:rFonts w:ascii="Arial" w:hAnsi="Arial" w:cs="Arial"/>
          <w:lang w:val="en-GB"/>
        </w:rPr>
        <w:t xml:space="preserve">: Malaysia Crime Index 2017 </w:t>
      </w:r>
      <w:r w:rsidR="00921A9E" w:rsidRPr="001F7C24">
        <w:rPr>
          <w:rFonts w:ascii="Arial" w:hAnsi="Arial" w:cs="Arial"/>
          <w:lang w:val="en-GB"/>
        </w:rPr>
        <w:fldChar w:fldCharType="begin"/>
      </w:r>
      <w:r w:rsidRPr="001F7C24">
        <w:rPr>
          <w:rFonts w:ascii="Arial" w:hAnsi="Arial" w:cs="Arial"/>
          <w:lang w:val="en-GB"/>
        </w:rPr>
        <w:instrText xml:space="preserve"> ADDIN EN.CITE &lt;EndNote&gt;&lt;Cite&gt;&lt;Author&gt;Mahidin&lt;/Author&gt;&lt;Year&gt;2018&lt;/Year&gt;&lt;RecNum&gt;149&lt;/RecNum&gt;&lt;DisplayText&gt;(Mahidin, 2018)&lt;/DisplayText&gt;&lt;record&gt;&lt;rec-number&gt;149&lt;/rec-number&gt;&lt;foreign-keys&gt;&lt;key app="EN" db-id="0a5r0ws2sr2xxyepe0dxrxpmtvs2sr0davsv" timestamp="1561802240"&gt;149&lt;/key&gt;&lt;/foreign-keys&gt;&lt;ref-type name="Web Page"&gt;12&lt;/ref-type&gt;&lt;contributors&gt;&lt;authors&gt;&lt;author&gt;Mohd Uzir Mahidin&lt;/author&gt;&lt;/authors&gt;&lt;/contributors&gt;&lt;titles&gt;&lt;title&gt;Statistik Jenayah, Malaysia, 2018&lt;/title&gt;&lt;/titles&gt;&lt;volume&gt;2019&lt;/volume&gt;&lt;number&gt;29/06/2019&lt;/number&gt;&lt;dates&gt;&lt;year&gt;2018&lt;/year&gt;&lt;/dates&gt;&lt;urls&gt;&lt;related-urls&gt;&lt;url&gt;https://www.dosm.gov.my/v1/index.php?r=column/pdfPrev&amp;amp;id=c2QzbXRSQzY3dlpMM3JoYmtlNmptZz09&lt;/url&gt;&lt;/related-urls&gt;&lt;/urls&gt;&lt;/record&gt;&lt;/Cite&gt;&lt;/EndNote&gt;</w:instrText>
      </w:r>
      <w:r w:rsidR="00921A9E" w:rsidRPr="001F7C24">
        <w:rPr>
          <w:rFonts w:ascii="Arial" w:hAnsi="Arial" w:cs="Arial"/>
          <w:lang w:val="en-GB"/>
        </w:rPr>
        <w:fldChar w:fldCharType="separate"/>
      </w:r>
      <w:r w:rsidRPr="001F7C24">
        <w:rPr>
          <w:rFonts w:ascii="Arial" w:hAnsi="Arial" w:cs="Arial"/>
          <w:noProof/>
          <w:lang w:val="en-GB"/>
        </w:rPr>
        <w:t>(Mahidin, 2018)</w:t>
      </w:r>
      <w:bookmarkEnd w:id="13"/>
      <w:r w:rsidR="00921A9E" w:rsidRPr="001F7C24">
        <w:rPr>
          <w:rFonts w:ascii="Arial" w:hAnsi="Arial" w:cs="Arial"/>
          <w:lang w:val="en-GB"/>
        </w:rPr>
        <w:fldChar w:fldCharType="end"/>
      </w:r>
    </w:p>
    <w:p w:rsidR="00191826" w:rsidRPr="001F7C24" w:rsidRDefault="00191826" w:rsidP="00191826">
      <w:pPr>
        <w:ind w:firstLine="0"/>
        <w:rPr>
          <w:rFonts w:ascii="Arial" w:hAnsi="Arial" w:cs="Arial"/>
          <w:lang w:val="en-GB"/>
        </w:rPr>
      </w:pPr>
    </w:p>
    <w:p w:rsidR="00CA2D45" w:rsidRPr="005D50FE" w:rsidRDefault="00CA2D45" w:rsidP="005D50FE">
      <w:pPr>
        <w:pStyle w:val="Heading3"/>
      </w:pPr>
      <w:bookmarkStart w:id="14" w:name="_Toc16587822"/>
      <w:r w:rsidRPr="005D50FE">
        <w:t>Ill</w:t>
      </w:r>
      <w:r w:rsidR="00BB1AB5" w:rsidRPr="005D50FE">
        <w:t xml:space="preserve">egal activities involving </w:t>
      </w:r>
      <w:r w:rsidR="006756CA" w:rsidRPr="005D50FE">
        <w:t>physical cash</w:t>
      </w:r>
      <w:bookmarkEnd w:id="14"/>
    </w:p>
    <w:p w:rsidR="00A478BC" w:rsidRPr="001F7C24" w:rsidRDefault="00A478BC" w:rsidP="00A478BC">
      <w:pPr>
        <w:rPr>
          <w:rFonts w:ascii="Arial" w:hAnsi="Arial" w:cs="Arial"/>
          <w:lang w:val="en-GB"/>
        </w:rPr>
      </w:pPr>
    </w:p>
    <w:p w:rsidR="00C677B1" w:rsidRPr="001F7C24" w:rsidRDefault="00C677B1" w:rsidP="00C677B1">
      <w:pPr>
        <w:pStyle w:val="BodyText"/>
        <w:rPr>
          <w:szCs w:val="24"/>
          <w:lang w:val="en-GB"/>
        </w:rPr>
      </w:pPr>
      <w:r w:rsidRPr="001F7C24">
        <w:rPr>
          <w:szCs w:val="24"/>
          <w:lang w:val="en-GB"/>
        </w:rPr>
        <w:t xml:space="preserve">Criminal activities such as frauds, money laundering, bribery and drug smuggling are usually cannot be traced and are in the form of physical cash where it prevent the government from tracing and taxing </w:t>
      </w:r>
      <w:r w:rsidR="00921A9E" w:rsidRPr="001F7C24">
        <w:rPr>
          <w:szCs w:val="24"/>
          <w:lang w:val="en-GB"/>
        </w:rPr>
        <w:fldChar w:fldCharType="begin"/>
      </w:r>
      <w:r w:rsidRPr="001F7C24">
        <w:rPr>
          <w:szCs w:val="24"/>
          <w:lang w:val="en-GB"/>
        </w:rPr>
        <w:instrText xml:space="preserve"> ADDIN EN.CITE &lt;EndNote&gt;&lt;Cite&gt;&lt;Author&gt;Refonaa&lt;/Author&gt;&lt;Year&gt;2018&lt;/Year&gt;&lt;RecNum&gt;117&lt;/RecNum&gt;&lt;DisplayText&gt;(Refonaa, Sebastian, Ramanan and Lakshmi, 2018)&lt;/DisplayText&gt;&lt;record&gt;&lt;rec-number&gt;117&lt;/rec-number&gt;&lt;foreign-keys&gt;&lt;key app="EN" db-id="0a5r0ws2sr2xxyepe0dxrxpmtvs2sr0davsv" timestamp="1559711305"&gt;117&lt;/key&gt;&lt;/foreign-keys&gt;&lt;ref-type name="Conference Proceedings"&gt;10&lt;/ref-type&gt;&lt;contributors&gt;&lt;authors&gt;&lt;author&gt;Refonaa, J&lt;/author&gt;&lt;author&gt;Sebastian, Ginnu George&lt;/author&gt;&lt;author&gt;Ramanan, Dilip&lt;/author&gt;&lt;author&gt;Lakshmi, M&lt;/author&gt;&lt;/authors&gt;&lt;/contributors&gt;&lt;titles&gt;&lt;title&gt;Effective Identification of Black Money and Fake Currency Using NFC, IoT and Android&lt;/title&gt;&lt;secondary-title&gt;2018 International Conference on Communication, Computing and Internet of Things (IC3IoT)&lt;/secondary-title&gt;&lt;/titles&gt;&lt;pages&gt;275-278&lt;/pages&gt;&lt;dates&gt;&lt;year&gt;2018&lt;/year&gt;&lt;/dates&gt;&lt;publisher&gt;IEEE&lt;/publisher&gt;&lt;isbn&gt;1538624591&lt;/isbn&gt;&lt;urls&gt;&lt;/urls&gt;&lt;/record&gt;&lt;/Cite&gt;&lt;/EndNote&gt;</w:instrText>
      </w:r>
      <w:r w:rsidR="00921A9E" w:rsidRPr="001F7C24">
        <w:rPr>
          <w:szCs w:val="24"/>
          <w:lang w:val="en-GB"/>
        </w:rPr>
        <w:fldChar w:fldCharType="separate"/>
      </w:r>
      <w:r w:rsidRPr="001F7C24">
        <w:rPr>
          <w:noProof/>
          <w:szCs w:val="24"/>
          <w:lang w:val="en-GB"/>
        </w:rPr>
        <w:t>(Refonaa, Sebastian, Ramanan and Lakshmi, 2018)</w:t>
      </w:r>
      <w:r w:rsidR="00921A9E" w:rsidRPr="001F7C24">
        <w:rPr>
          <w:szCs w:val="24"/>
          <w:lang w:val="en-GB"/>
        </w:rPr>
        <w:fldChar w:fldCharType="end"/>
      </w:r>
      <w:r w:rsidRPr="001F7C24">
        <w:rPr>
          <w:szCs w:val="24"/>
          <w:lang w:val="en-GB"/>
        </w:rPr>
        <w:t xml:space="preserve">. Bribery activity for instance, is usually transacted via physical cash </w:t>
      </w:r>
      <w:r w:rsidR="00921A9E" w:rsidRPr="001F7C24">
        <w:rPr>
          <w:szCs w:val="24"/>
          <w:lang w:val="en-GB"/>
        </w:rPr>
        <w:fldChar w:fldCharType="begin"/>
      </w:r>
      <w:r w:rsidRPr="001F7C24">
        <w:rPr>
          <w:szCs w:val="24"/>
          <w:lang w:val="en-GB"/>
        </w:rPr>
        <w:instrText xml:space="preserve"> ADDIN EN.CITE &lt;EndNote&gt;&lt;Cite&gt;&lt;Author&gt;Rivera&lt;/Author&gt;&lt;Year&gt;2019&lt;/Year&gt;&lt;RecNum&gt;118&lt;/RecNum&gt;&lt;DisplayText&gt;(Rivera, 2019)&lt;/DisplayText&gt;&lt;record&gt;&lt;rec-number&gt;118&lt;/rec-number&gt;&lt;foreign-keys&gt;&lt;key app="EN" db-id="0a5r0ws2sr2xxyepe0dxrxpmtvs2sr0davsv" timestamp="1559711508"&gt;118&lt;/key&gt;&lt;/foreign-keys&gt;&lt;ref-type name="Journal Article"&gt;17&lt;/ref-type&gt;&lt;contributors&gt;&lt;authors&gt;&lt;author&gt;Rivera, Joseph Wilfrido&lt;/author&gt;&lt;/authors&gt;&lt;/contributors&gt;&lt;titles&gt;&lt;title&gt;Potential Negative Effects of a Cashless Society: Turning Citizens into Criminals and other Economic Dangers&lt;/title&gt;&lt;secondary-title&gt;Journal of Money Laundering Control&lt;/secondary-title&gt;&lt;/titles&gt;&lt;periodical&gt;&lt;full-title&gt;Journal of Money Laundering Control&lt;/full-title&gt;&lt;/periodical&gt;&lt;pages&gt;00-00&lt;/pages&gt;&lt;number&gt;just-accepted&lt;/number&gt;&lt;dates&gt;&lt;year&gt;2019&lt;/year&gt;&lt;/dates&gt;&lt;isbn&gt;1368-5201&lt;/isbn&gt;&lt;urls&gt;&lt;/urls&gt;&lt;/record&gt;&lt;/Cite&gt;&lt;/EndNote&gt;</w:instrText>
      </w:r>
      <w:r w:rsidR="00921A9E" w:rsidRPr="001F7C24">
        <w:rPr>
          <w:szCs w:val="24"/>
          <w:lang w:val="en-GB"/>
        </w:rPr>
        <w:fldChar w:fldCharType="separate"/>
      </w:r>
      <w:r w:rsidRPr="001F7C24">
        <w:rPr>
          <w:noProof/>
          <w:szCs w:val="24"/>
          <w:lang w:val="en-GB"/>
        </w:rPr>
        <w:t>(Rivera, 2019)</w:t>
      </w:r>
      <w:r w:rsidR="00921A9E" w:rsidRPr="001F7C24">
        <w:rPr>
          <w:szCs w:val="24"/>
          <w:lang w:val="en-GB"/>
        </w:rPr>
        <w:fldChar w:fldCharType="end"/>
      </w:r>
      <w:r w:rsidRPr="001F7C24">
        <w:rPr>
          <w:szCs w:val="24"/>
          <w:lang w:val="en-GB"/>
        </w:rPr>
        <w:t xml:space="preserve">. </w:t>
      </w:r>
      <w:r w:rsidR="004705A2" w:rsidRPr="001F7C24">
        <w:rPr>
          <w:szCs w:val="24"/>
          <w:lang w:val="en-GB"/>
        </w:rPr>
        <w:t xml:space="preserve">A report by Financial Task Force (2015) explains that drug trafficking is the highest cash proceeds activity as compared to other crimes including tax fraud and corruption. </w:t>
      </w:r>
    </w:p>
    <w:p w:rsidR="004705A2" w:rsidRPr="001F7C24" w:rsidRDefault="00C677B1" w:rsidP="004705A2">
      <w:pPr>
        <w:pStyle w:val="BodyText"/>
        <w:keepNext/>
        <w:rPr>
          <w:szCs w:val="24"/>
          <w:lang w:val="en-GB"/>
        </w:rPr>
      </w:pPr>
      <w:r w:rsidRPr="001F7C24">
        <w:rPr>
          <w:noProof/>
          <w:szCs w:val="24"/>
        </w:rPr>
        <w:lastRenderedPageBreak/>
        <w:drawing>
          <wp:inline distT="0" distB="0" distL="0" distR="0">
            <wp:extent cx="4962950" cy="3147237"/>
            <wp:effectExtent l="19050" t="0" r="9100" b="0"/>
            <wp:docPr id="16" name="Picture 2" descr="Macintosh HD:Users:macintoshhd:Desktop:Screen Shot 2019-06-29 at 6.35.1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acintoshhd:Desktop:Screen Shot 2019-06-29 at 6.35.13 PM.png"/>
                    <pic:cNvPicPr>
                      <a:picLocks noChangeAspect="1" noChangeArrowheads="1"/>
                    </pic:cNvPicPr>
                  </pic:nvPicPr>
                  <pic:blipFill>
                    <a:blip r:embed="rId18">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4960360" cy="3145595"/>
                    </a:xfrm>
                    <a:prstGeom prst="rect">
                      <a:avLst/>
                    </a:prstGeom>
                    <a:noFill/>
                    <a:ln>
                      <a:noFill/>
                    </a:ln>
                  </pic:spPr>
                </pic:pic>
              </a:graphicData>
            </a:graphic>
          </wp:inline>
        </w:drawing>
      </w:r>
    </w:p>
    <w:p w:rsidR="004705A2" w:rsidRDefault="004705A2" w:rsidP="004705A2">
      <w:pPr>
        <w:pStyle w:val="Caption"/>
        <w:rPr>
          <w:rFonts w:ascii="Arial" w:hAnsi="Arial" w:cs="Arial"/>
          <w:lang w:val="en-GB"/>
        </w:rPr>
      </w:pPr>
      <w:bookmarkStart w:id="15" w:name="_Toc16585213"/>
      <w:r w:rsidRPr="001F7C24">
        <w:rPr>
          <w:rFonts w:ascii="Arial" w:hAnsi="Arial" w:cs="Arial"/>
          <w:lang w:val="en-GB"/>
        </w:rPr>
        <w:t xml:space="preserve">Figure </w:t>
      </w:r>
      <w:r w:rsidR="00921A9E" w:rsidRPr="001F7C24">
        <w:rPr>
          <w:rFonts w:ascii="Arial" w:hAnsi="Arial" w:cs="Arial"/>
          <w:lang w:val="en-GB"/>
        </w:rPr>
        <w:fldChar w:fldCharType="begin"/>
      </w:r>
      <w:r w:rsidR="00377808" w:rsidRPr="001F7C24">
        <w:rPr>
          <w:rFonts w:ascii="Arial" w:hAnsi="Arial" w:cs="Arial"/>
          <w:lang w:val="en-GB"/>
        </w:rPr>
        <w:instrText xml:space="preserve"> STYLEREF 1 \s </w:instrText>
      </w:r>
      <w:r w:rsidR="00921A9E" w:rsidRPr="001F7C24">
        <w:rPr>
          <w:rFonts w:ascii="Arial" w:hAnsi="Arial" w:cs="Arial"/>
          <w:lang w:val="en-GB"/>
        </w:rPr>
        <w:fldChar w:fldCharType="separate"/>
      </w:r>
      <w:r w:rsidR="00377808" w:rsidRPr="001F7C24">
        <w:rPr>
          <w:rFonts w:ascii="Arial" w:hAnsi="Arial" w:cs="Arial"/>
          <w:noProof/>
          <w:lang w:val="en-GB"/>
        </w:rPr>
        <w:t>1</w:t>
      </w:r>
      <w:r w:rsidR="00921A9E" w:rsidRPr="001F7C24">
        <w:rPr>
          <w:rFonts w:ascii="Arial" w:hAnsi="Arial" w:cs="Arial"/>
          <w:lang w:val="en-GB"/>
        </w:rPr>
        <w:fldChar w:fldCharType="end"/>
      </w:r>
      <w:r w:rsidR="00377808" w:rsidRPr="001F7C24">
        <w:rPr>
          <w:rFonts w:ascii="Arial" w:hAnsi="Arial" w:cs="Arial"/>
          <w:lang w:val="en-GB"/>
        </w:rPr>
        <w:t>.</w:t>
      </w:r>
      <w:r w:rsidR="00921A9E" w:rsidRPr="001F7C24">
        <w:rPr>
          <w:rFonts w:ascii="Arial" w:hAnsi="Arial" w:cs="Arial"/>
          <w:lang w:val="en-GB"/>
        </w:rPr>
        <w:fldChar w:fldCharType="begin"/>
      </w:r>
      <w:r w:rsidR="00377808" w:rsidRPr="001F7C24">
        <w:rPr>
          <w:rFonts w:ascii="Arial" w:hAnsi="Arial" w:cs="Arial"/>
          <w:lang w:val="en-GB"/>
        </w:rPr>
        <w:instrText xml:space="preserve"> SEQ Figure \* ARABIC \s 1 </w:instrText>
      </w:r>
      <w:r w:rsidR="00921A9E" w:rsidRPr="001F7C24">
        <w:rPr>
          <w:rFonts w:ascii="Arial" w:hAnsi="Arial" w:cs="Arial"/>
          <w:lang w:val="en-GB"/>
        </w:rPr>
        <w:fldChar w:fldCharType="separate"/>
      </w:r>
      <w:r w:rsidR="00377808" w:rsidRPr="001F7C24">
        <w:rPr>
          <w:rFonts w:ascii="Arial" w:hAnsi="Arial" w:cs="Arial"/>
          <w:noProof/>
          <w:lang w:val="en-GB"/>
        </w:rPr>
        <w:t>4</w:t>
      </w:r>
      <w:r w:rsidR="00921A9E" w:rsidRPr="001F7C24">
        <w:rPr>
          <w:rFonts w:ascii="Arial" w:hAnsi="Arial" w:cs="Arial"/>
          <w:lang w:val="en-GB"/>
        </w:rPr>
        <w:fldChar w:fldCharType="end"/>
      </w:r>
      <w:r w:rsidRPr="001F7C24">
        <w:rPr>
          <w:rFonts w:ascii="Arial" w:hAnsi="Arial" w:cs="Arial"/>
          <w:lang w:val="en-GB"/>
        </w:rPr>
        <w:t xml:space="preserve">: </w:t>
      </w:r>
      <w:r w:rsidR="00530EEE" w:rsidRPr="001F7C24">
        <w:rPr>
          <w:rFonts w:ascii="Arial" w:hAnsi="Arial" w:cs="Arial"/>
          <w:lang w:val="en-GB"/>
        </w:rPr>
        <w:t>Cash involved in crime cases</w:t>
      </w:r>
      <w:r w:rsidR="00921A9E" w:rsidRPr="001F7C24">
        <w:rPr>
          <w:rFonts w:ascii="Arial" w:hAnsi="Arial" w:cs="Arial"/>
          <w:lang w:val="en-GB"/>
        </w:rPr>
        <w:fldChar w:fldCharType="begin"/>
      </w:r>
      <w:r w:rsidRPr="001F7C24">
        <w:rPr>
          <w:rFonts w:ascii="Arial" w:hAnsi="Arial" w:cs="Arial"/>
          <w:lang w:val="en-GB"/>
        </w:rPr>
        <w:instrText xml:space="preserve"> ADDIN EN.CITE &lt;EndNote&gt;&lt;Cite&gt;&lt;Author&gt;Force&lt;/Author&gt;&lt;Year&gt;2015&lt;/Year&gt;&lt;RecNum&gt;150&lt;/RecNum&gt;&lt;DisplayText&gt;(Force, 2015)&lt;/DisplayText&gt;&lt;record&gt;&lt;rec-number&gt;150&lt;/rec-number&gt;&lt;foreign-keys&gt;&lt;key app="EN" db-id="0a5r0ws2sr2xxyepe0dxrxpmtvs2sr0davsv" timestamp="1561804976"&gt;150&lt;/key&gt;&lt;/foreign-keys&gt;&lt;ref-type name="Web Page"&gt;12&lt;/ref-type&gt;&lt;contributors&gt;&lt;authors&gt;&lt;author&gt;Financial Action Task Force&lt;/author&gt;&lt;/authors&gt;&lt;/contributors&gt;&lt;titles&gt;&lt;title&gt;Money Laundering Through the Physical Transportation of Cash&lt;/title&gt;&lt;/titles&gt;&lt;volume&gt;2019&lt;/volume&gt;&lt;number&gt;29/06/2019&lt;/number&gt;&lt;dates&gt;&lt;year&gt;2015&lt;/year&gt;&lt;/dates&gt;&lt;urls&gt;&lt;related-urls&gt;&lt;url&gt;https://www.fatf-gafi.org/media/fatf/documents/reports/money-laundering-through-transportation-cash.pdf&lt;/url&gt;&lt;/related-urls&gt;&lt;/urls&gt;&lt;/record&gt;&lt;/Cite&gt;&lt;/EndNote&gt;</w:instrText>
      </w:r>
      <w:r w:rsidR="00921A9E" w:rsidRPr="001F7C24">
        <w:rPr>
          <w:rFonts w:ascii="Arial" w:hAnsi="Arial" w:cs="Arial"/>
          <w:lang w:val="en-GB"/>
        </w:rPr>
        <w:fldChar w:fldCharType="separate"/>
      </w:r>
      <w:r w:rsidRPr="001F7C24">
        <w:rPr>
          <w:rFonts w:ascii="Arial" w:hAnsi="Arial" w:cs="Arial"/>
          <w:noProof/>
          <w:lang w:val="en-GB"/>
        </w:rPr>
        <w:t>(Force, 2015)</w:t>
      </w:r>
      <w:bookmarkEnd w:id="15"/>
      <w:r w:rsidR="00921A9E" w:rsidRPr="001F7C24">
        <w:rPr>
          <w:rFonts w:ascii="Arial" w:hAnsi="Arial" w:cs="Arial"/>
          <w:lang w:val="en-GB"/>
        </w:rPr>
        <w:fldChar w:fldCharType="end"/>
      </w:r>
    </w:p>
    <w:p w:rsidR="00986D26" w:rsidRPr="00986D26" w:rsidRDefault="00986D26" w:rsidP="00986D26">
      <w:pPr>
        <w:rPr>
          <w:lang w:val="en-GB"/>
        </w:rPr>
      </w:pPr>
    </w:p>
    <w:p w:rsidR="004705A2" w:rsidRPr="001F7C24" w:rsidRDefault="004705A2" w:rsidP="001A0BA8">
      <w:pPr>
        <w:pStyle w:val="BodyText"/>
        <w:rPr>
          <w:szCs w:val="24"/>
          <w:lang w:val="en-GB"/>
        </w:rPr>
      </w:pPr>
      <w:r w:rsidRPr="001F7C24">
        <w:rPr>
          <w:szCs w:val="24"/>
          <w:lang w:val="en-GB"/>
        </w:rPr>
        <w:t xml:space="preserve">In Malaysia, money laundering is one of the serious cross borders cash transaction issues. A report by The Sun Daily (2019) explains that a citizen of Malaysia </w:t>
      </w:r>
      <w:r w:rsidR="001A0BA8" w:rsidRPr="001F7C24">
        <w:rPr>
          <w:szCs w:val="24"/>
          <w:lang w:val="en-GB"/>
        </w:rPr>
        <w:t xml:space="preserve">who served the plantation industry </w:t>
      </w:r>
      <w:r w:rsidRPr="001F7C24">
        <w:rPr>
          <w:szCs w:val="24"/>
          <w:lang w:val="en-GB"/>
        </w:rPr>
        <w:t>was charged in court due to an illegal activity involving RM1.05 Million activities. In addition, Bernama (2019) also reported a similar case involving money laundering activities</w:t>
      </w:r>
      <w:r w:rsidR="001A0BA8" w:rsidRPr="001F7C24">
        <w:rPr>
          <w:szCs w:val="24"/>
          <w:lang w:val="en-GB"/>
        </w:rPr>
        <w:t xml:space="preserve"> with the involvement of top political individuals in Malaysia. The </w:t>
      </w:r>
      <w:r w:rsidR="00530EEE" w:rsidRPr="001F7C24">
        <w:rPr>
          <w:szCs w:val="24"/>
          <w:lang w:val="en-GB"/>
        </w:rPr>
        <w:t>individual</w:t>
      </w:r>
      <w:r w:rsidR="001A0BA8" w:rsidRPr="001F7C24">
        <w:rPr>
          <w:szCs w:val="24"/>
          <w:lang w:val="en-GB"/>
        </w:rPr>
        <w:t xml:space="preserve"> is said to face two charges involving RM 9.5 million which was siphoned into his accounts </w:t>
      </w:r>
      <w:r w:rsidR="00530EEE" w:rsidRPr="001F7C24">
        <w:rPr>
          <w:szCs w:val="24"/>
          <w:lang w:val="en-GB"/>
        </w:rPr>
        <w:t>allegedly</w:t>
      </w:r>
      <w:r w:rsidR="001A0BA8" w:rsidRPr="001F7C24">
        <w:rPr>
          <w:szCs w:val="24"/>
          <w:lang w:val="en-GB"/>
        </w:rPr>
        <w:t xml:space="preserve"> received from the Prime Minister of Malaysia </w:t>
      </w:r>
      <w:r w:rsidR="00921A9E" w:rsidRPr="001F7C24">
        <w:rPr>
          <w:szCs w:val="24"/>
          <w:lang w:val="en-GB"/>
        </w:rPr>
        <w:fldChar w:fldCharType="begin"/>
      </w:r>
      <w:r w:rsidR="001A0BA8" w:rsidRPr="001F7C24">
        <w:rPr>
          <w:szCs w:val="24"/>
          <w:lang w:val="en-GB"/>
        </w:rPr>
        <w:instrText xml:space="preserve"> ADDIN EN.CITE &lt;EndNote&gt;&lt;Cite&gt;&lt;Author&gt;Bernama&lt;/Author&gt;&lt;Year&gt;2019&lt;/Year&gt;&lt;RecNum&gt;151&lt;/RecNum&gt;&lt;DisplayText&gt;(Bernama, 2019)&lt;/DisplayText&gt;&lt;record&gt;&lt;rec-number&gt;151&lt;/rec-number&gt;&lt;foreign-keys&gt;&lt;key app="EN" db-id="0a5r0ws2sr2xxyepe0dxrxpmtvs2sr0davsv" timestamp="1561805638"&gt;151&lt;/key&gt;&lt;/foreign-keys&gt;&lt;ref-type name="Web Page"&gt;12&lt;/ref-type&gt;&lt;contributors&gt;&lt;authors&gt;&lt;author&gt;Bernama&lt;/author&gt;&lt;/authors&gt;&lt;/contributors&gt;&lt;titles&gt;&lt;title&gt;Shafee’s money laundering trial moved to March next year&lt;/title&gt;&lt;/titles&gt;&lt;volume&gt;2019&lt;/volume&gt;&lt;number&gt;29/06/2019&lt;/number&gt;&lt;dates&gt;&lt;year&gt;2019&lt;/year&gt;&lt;/dates&gt;&lt;urls&gt;&lt;related-urls&gt;&lt;url&gt;https://www.freemalaysiatoday.com/category/nation/2019/06/28/shafees-money-laundering-trial-moved-to-march-next-year/&lt;/url&gt;&lt;/related-urls&gt;&lt;/urls&gt;&lt;/record&gt;&lt;/Cite&gt;&lt;/EndNote&gt;</w:instrText>
      </w:r>
      <w:r w:rsidR="00921A9E" w:rsidRPr="001F7C24">
        <w:rPr>
          <w:szCs w:val="24"/>
          <w:lang w:val="en-GB"/>
        </w:rPr>
        <w:fldChar w:fldCharType="separate"/>
      </w:r>
      <w:r w:rsidR="001A0BA8" w:rsidRPr="001F7C24">
        <w:rPr>
          <w:noProof/>
          <w:szCs w:val="24"/>
          <w:lang w:val="en-GB"/>
        </w:rPr>
        <w:t>(Bernama, 2019)</w:t>
      </w:r>
      <w:r w:rsidR="00921A9E" w:rsidRPr="001F7C24">
        <w:rPr>
          <w:szCs w:val="24"/>
          <w:lang w:val="en-GB"/>
        </w:rPr>
        <w:fldChar w:fldCharType="end"/>
      </w:r>
      <w:r w:rsidR="001A0BA8" w:rsidRPr="001F7C24">
        <w:rPr>
          <w:szCs w:val="24"/>
          <w:lang w:val="en-GB"/>
        </w:rPr>
        <w:t xml:space="preserve">. These 2 cases that happens recently is obviously showing that the country is in a bad situation in terms of financial crime and frauds. </w:t>
      </w:r>
    </w:p>
    <w:p w:rsidR="004705A2" w:rsidRPr="001F7C24" w:rsidRDefault="004705A2" w:rsidP="004705A2">
      <w:pPr>
        <w:rPr>
          <w:rFonts w:ascii="Arial" w:hAnsi="Arial" w:cs="Arial"/>
          <w:lang w:val="en-GB"/>
        </w:rPr>
      </w:pPr>
    </w:p>
    <w:p w:rsidR="00CA2D45" w:rsidRDefault="00C677B1" w:rsidP="00CF2B9E">
      <w:pPr>
        <w:pStyle w:val="BodyText"/>
        <w:rPr>
          <w:szCs w:val="24"/>
          <w:lang w:val="en-GB"/>
        </w:rPr>
      </w:pPr>
      <w:r w:rsidRPr="001F7C24">
        <w:rPr>
          <w:szCs w:val="24"/>
          <w:lang w:val="en-GB"/>
        </w:rPr>
        <w:t>India for example</w:t>
      </w:r>
      <w:r w:rsidR="001A6DED" w:rsidRPr="001F7C24">
        <w:rPr>
          <w:szCs w:val="24"/>
          <w:lang w:val="en-GB"/>
        </w:rPr>
        <w:t xml:space="preserve">, </w:t>
      </w:r>
      <w:r w:rsidR="002A7963" w:rsidRPr="001F7C24">
        <w:rPr>
          <w:szCs w:val="24"/>
          <w:lang w:val="en-GB"/>
        </w:rPr>
        <w:t>according to Ronak (2018), the country</w:t>
      </w:r>
      <w:r w:rsidR="001A6DED" w:rsidRPr="001F7C24">
        <w:rPr>
          <w:szCs w:val="24"/>
          <w:lang w:val="en-GB"/>
        </w:rPr>
        <w:t xml:space="preserve"> remains as the top index for corruption in the world and it is found that majority of the transactions made in the country </w:t>
      </w:r>
      <w:r w:rsidR="00FD68EF" w:rsidRPr="001F7C24">
        <w:rPr>
          <w:szCs w:val="24"/>
          <w:lang w:val="en-GB"/>
        </w:rPr>
        <w:t xml:space="preserve">is by using cash as compared to </w:t>
      </w:r>
      <w:r w:rsidR="001A6DED" w:rsidRPr="001F7C24">
        <w:rPr>
          <w:szCs w:val="24"/>
          <w:lang w:val="en-GB"/>
        </w:rPr>
        <w:t xml:space="preserve">developed countries. This issue of corruption hinders the development of the nation hence making the people of India to suffer on a lot of under standard facilities including clean water issues </w:t>
      </w:r>
      <w:r w:rsidR="00921A9E" w:rsidRPr="001F7C24">
        <w:rPr>
          <w:szCs w:val="24"/>
          <w:lang w:val="en-GB"/>
        </w:rPr>
        <w:fldChar w:fldCharType="begin"/>
      </w:r>
      <w:r w:rsidR="001A6DED" w:rsidRPr="001F7C24">
        <w:rPr>
          <w:szCs w:val="24"/>
          <w:lang w:val="en-GB"/>
        </w:rPr>
        <w:instrText xml:space="preserve"> ADDIN EN.CITE &lt;EndNote&gt;&lt;Cite&gt;&lt;Author&gt;Amit&lt;/Author&gt;&lt;Year&gt;2019&lt;/Year&gt;&lt;RecNum&gt;120&lt;/RecNum&gt;&lt;DisplayText&gt;(Amit and Sasidharan, 2019)&lt;/DisplayText&gt;&lt;record&gt;&lt;rec-number&gt;120&lt;/rec-number&gt;&lt;foreign-keys&gt;&lt;key app="EN" db-id="0a5r0ws2sr2xxyepe0dxrxpmtvs2sr0davsv" timestamp="1559712012"&gt;120&lt;/key&gt;&lt;/foreign-keys&gt;&lt;ref-type name="Journal Article"&gt;17&lt;/ref-type&gt;&lt;contributors&gt;&lt;authors&gt;&lt;author&gt;Amit, RK&lt;/author&gt;&lt;author&gt;Sasidharan, Subash&lt;/author&gt;&lt;/authors&gt;&lt;/contributors&gt;&lt;titles&gt;&lt;title&gt;Measuring affordability of access to clean water: A coping cost approach&lt;/title&gt;&lt;secondary-title&gt;Resources, Conservation and Recycling&lt;/secondary-title&gt;&lt;/titles&gt;&lt;periodical&gt;&lt;full-title&gt;Resources, Conservation and Recycling&lt;/full-title&gt;&lt;/periodical&gt;&lt;pages&gt;410-417&lt;/pages&gt;&lt;volume&gt;141&lt;/volume&gt;&lt;dates&gt;&lt;year&gt;2019&lt;/year&gt;&lt;/dates&gt;&lt;isbn&gt;0921-3449&lt;/isbn&gt;&lt;urls&gt;&lt;/urls&gt;&lt;/record&gt;&lt;/Cite&gt;&lt;/EndNote&gt;</w:instrText>
      </w:r>
      <w:r w:rsidR="00921A9E" w:rsidRPr="001F7C24">
        <w:rPr>
          <w:szCs w:val="24"/>
          <w:lang w:val="en-GB"/>
        </w:rPr>
        <w:fldChar w:fldCharType="separate"/>
      </w:r>
      <w:r w:rsidR="001A6DED" w:rsidRPr="001F7C24">
        <w:rPr>
          <w:noProof/>
          <w:szCs w:val="24"/>
          <w:lang w:val="en-GB"/>
        </w:rPr>
        <w:t>(Amit and Sasidharan, 2019)</w:t>
      </w:r>
      <w:r w:rsidR="00921A9E" w:rsidRPr="001F7C24">
        <w:rPr>
          <w:szCs w:val="24"/>
          <w:lang w:val="en-GB"/>
        </w:rPr>
        <w:fldChar w:fldCharType="end"/>
      </w:r>
      <w:r w:rsidR="00CF2B9E" w:rsidRPr="001F7C24">
        <w:rPr>
          <w:szCs w:val="24"/>
          <w:lang w:val="en-GB"/>
        </w:rPr>
        <w:t>.</w:t>
      </w:r>
    </w:p>
    <w:p w:rsidR="00986D26" w:rsidRPr="001F7C24" w:rsidRDefault="00986D26" w:rsidP="00CF2B9E">
      <w:pPr>
        <w:pStyle w:val="BodyText"/>
        <w:rPr>
          <w:szCs w:val="24"/>
          <w:lang w:val="en-GB"/>
        </w:rPr>
      </w:pPr>
    </w:p>
    <w:p w:rsidR="00F447BA" w:rsidRPr="001F7C24" w:rsidRDefault="00F447BA" w:rsidP="00F447BA">
      <w:pPr>
        <w:pStyle w:val="Heading2"/>
        <w:rPr>
          <w:rFonts w:cs="Arial"/>
          <w:lang w:val="en-GB"/>
        </w:rPr>
      </w:pPr>
      <w:bookmarkStart w:id="16" w:name="_Toc16587823"/>
      <w:r w:rsidRPr="001F7C24">
        <w:rPr>
          <w:rFonts w:cs="Arial"/>
          <w:lang w:val="en-GB"/>
        </w:rPr>
        <w:lastRenderedPageBreak/>
        <w:t xml:space="preserve">Research </w:t>
      </w:r>
      <w:r w:rsidR="00FE36AA" w:rsidRPr="001F7C24">
        <w:rPr>
          <w:rFonts w:cs="Arial"/>
          <w:lang w:val="en-GB"/>
        </w:rPr>
        <w:t>Objective</w:t>
      </w:r>
      <w:bookmarkEnd w:id="16"/>
    </w:p>
    <w:p w:rsidR="002F168A" w:rsidRPr="001F7C24" w:rsidRDefault="002F168A" w:rsidP="002F168A">
      <w:pPr>
        <w:rPr>
          <w:rFonts w:ascii="Arial" w:hAnsi="Arial" w:cs="Arial"/>
          <w:lang w:val="en-GB"/>
        </w:rPr>
      </w:pPr>
    </w:p>
    <w:p w:rsidR="00FE36AA" w:rsidRPr="001F7C24" w:rsidRDefault="002F168A" w:rsidP="007502FE">
      <w:pPr>
        <w:rPr>
          <w:rFonts w:ascii="Arial" w:hAnsi="Arial" w:cs="Arial"/>
          <w:lang w:val="en-GB"/>
        </w:rPr>
      </w:pPr>
      <w:r w:rsidRPr="001F7C24">
        <w:rPr>
          <w:rFonts w:ascii="Arial" w:hAnsi="Arial" w:cs="Arial"/>
          <w:lang w:val="en-GB"/>
        </w:rPr>
        <w:t xml:space="preserve">The initial based for a research is </w:t>
      </w:r>
      <w:r w:rsidR="00FE36AA" w:rsidRPr="001F7C24">
        <w:rPr>
          <w:rFonts w:ascii="Arial" w:hAnsi="Arial" w:cs="Arial"/>
          <w:lang w:val="en-GB"/>
        </w:rPr>
        <w:t>objective</w:t>
      </w:r>
      <w:r w:rsidRPr="001F7C24">
        <w:rPr>
          <w:rFonts w:ascii="Arial" w:hAnsi="Arial" w:cs="Arial"/>
          <w:lang w:val="en-GB"/>
        </w:rPr>
        <w:t xml:space="preserve"> which aids in answering queries or specific issues in a research </w:t>
      </w:r>
      <w:r w:rsidR="00921A9E" w:rsidRPr="001F7C24">
        <w:rPr>
          <w:rFonts w:ascii="Arial" w:hAnsi="Arial" w:cs="Arial"/>
          <w:lang w:val="en-GB"/>
        </w:rPr>
        <w:fldChar w:fldCharType="begin"/>
      </w:r>
      <w:r w:rsidRPr="001F7C24">
        <w:rPr>
          <w:rFonts w:ascii="Arial" w:hAnsi="Arial" w:cs="Arial"/>
          <w:lang w:val="en-GB"/>
        </w:rPr>
        <w:instrText xml:space="preserve"> ADDIN EN.CITE &lt;EndNote&gt;&lt;Cite&gt;&lt;Author&gt;Sekaran&lt;/Author&gt;&lt;Year&gt;2010&lt;/Year&gt;&lt;RecNum&gt;7&lt;/RecNum&gt;&lt;DisplayText&gt;(Sekaran and Bougie, 2010)&lt;/DisplayText&gt;&lt;record&gt;&lt;rec-number&gt;7&lt;/rec-number&gt;&lt;foreign-keys&gt;&lt;key app="EN" db-id="0a5r0ws2sr2xxyepe0dxrxpmtvs2sr0davsv" timestamp="1551188701"&gt;7&lt;/key&gt;&lt;/foreign-keys&gt;&lt;ref-type name="Journal Article"&gt;17&lt;/ref-type&gt;&lt;contributors&gt;&lt;authors&gt;&lt;author&gt;Sekaran, U&lt;/author&gt;&lt;author&gt;Bougie, R&lt;/author&gt;&lt;/authors&gt;&lt;/contributors&gt;&lt;titles&gt;&lt;title&gt;Theoretical framework in theoretical framework and hypothesis development&lt;/title&gt;&lt;secondary-title&gt;Research methods for business: A skill building approach&lt;/secondary-title&gt;&lt;/titles&gt;&lt;periodical&gt;&lt;full-title&gt;Research methods for business: A skill building approach&lt;/full-title&gt;&lt;/periodical&gt;&lt;volume&gt;80&lt;/volume&gt;&lt;dates&gt;&lt;year&gt;2010&lt;/year&gt;&lt;/dates&gt;&lt;urls&gt;&lt;/urls&gt;&lt;/record&gt;&lt;/Cite&gt;&lt;/EndNote&gt;</w:instrText>
      </w:r>
      <w:r w:rsidR="00921A9E" w:rsidRPr="001F7C24">
        <w:rPr>
          <w:rFonts w:ascii="Arial" w:hAnsi="Arial" w:cs="Arial"/>
          <w:lang w:val="en-GB"/>
        </w:rPr>
        <w:fldChar w:fldCharType="separate"/>
      </w:r>
      <w:r w:rsidRPr="001F7C24">
        <w:rPr>
          <w:rFonts w:ascii="Arial" w:hAnsi="Arial" w:cs="Arial"/>
          <w:noProof/>
          <w:lang w:val="en-GB"/>
        </w:rPr>
        <w:t>(Sekaran and Bougie, 2010)</w:t>
      </w:r>
      <w:r w:rsidR="00921A9E" w:rsidRPr="001F7C24">
        <w:rPr>
          <w:rFonts w:ascii="Arial" w:hAnsi="Arial" w:cs="Arial"/>
          <w:lang w:val="en-GB"/>
        </w:rPr>
        <w:fldChar w:fldCharType="end"/>
      </w:r>
      <w:r w:rsidRPr="001F7C24">
        <w:rPr>
          <w:rFonts w:ascii="Arial" w:hAnsi="Arial" w:cs="Arial"/>
          <w:lang w:val="en-GB"/>
        </w:rPr>
        <w:t>. The re</w:t>
      </w:r>
      <w:r w:rsidR="00FE36AA" w:rsidRPr="001F7C24">
        <w:rPr>
          <w:rFonts w:ascii="Arial" w:hAnsi="Arial" w:cs="Arial"/>
          <w:lang w:val="en-GB"/>
        </w:rPr>
        <w:t xml:space="preserve">search objective in this study </w:t>
      </w:r>
      <w:r w:rsidR="007840CC" w:rsidRPr="001F7C24">
        <w:rPr>
          <w:rFonts w:ascii="Arial" w:hAnsi="Arial" w:cs="Arial"/>
          <w:lang w:val="en-GB"/>
        </w:rPr>
        <w:t>is</w:t>
      </w:r>
      <w:r w:rsidRPr="001F7C24">
        <w:rPr>
          <w:rFonts w:ascii="Arial" w:hAnsi="Arial" w:cs="Arial"/>
          <w:lang w:val="en-GB"/>
        </w:rPr>
        <w:t xml:space="preserve"> as follows:</w:t>
      </w:r>
    </w:p>
    <w:p w:rsidR="007502FE" w:rsidRPr="001F7C24" w:rsidRDefault="007502FE" w:rsidP="007502FE">
      <w:pPr>
        <w:rPr>
          <w:rFonts w:ascii="Arial" w:hAnsi="Arial" w:cs="Arial"/>
          <w:lang w:val="en-GB"/>
        </w:rPr>
      </w:pPr>
    </w:p>
    <w:tbl>
      <w:tblPr>
        <w:tblStyle w:val="TableGrid"/>
        <w:tblW w:w="8789"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12"/>
        <w:gridCol w:w="7977"/>
      </w:tblGrid>
      <w:tr w:rsidR="001279D2" w:rsidRPr="001F7C24" w:rsidTr="001279D2">
        <w:tc>
          <w:tcPr>
            <w:tcW w:w="812" w:type="dxa"/>
          </w:tcPr>
          <w:p w:rsidR="001279D2" w:rsidRPr="001F7C24" w:rsidRDefault="001279D2" w:rsidP="007502FE">
            <w:pPr>
              <w:ind w:firstLine="0"/>
              <w:rPr>
                <w:rFonts w:ascii="Arial" w:hAnsi="Arial" w:cs="Arial"/>
                <w:b/>
                <w:lang w:val="en-GB"/>
              </w:rPr>
            </w:pPr>
            <w:r w:rsidRPr="001F7C24">
              <w:rPr>
                <w:rFonts w:ascii="Arial" w:hAnsi="Arial" w:cs="Arial"/>
                <w:b/>
                <w:lang w:val="en-GB"/>
              </w:rPr>
              <w:t>RO1:</w:t>
            </w:r>
          </w:p>
        </w:tc>
        <w:tc>
          <w:tcPr>
            <w:tcW w:w="7977" w:type="dxa"/>
          </w:tcPr>
          <w:p w:rsidR="001279D2" w:rsidRPr="001F7C24" w:rsidRDefault="00AD55B3" w:rsidP="00181435">
            <w:pPr>
              <w:ind w:firstLine="0"/>
              <w:rPr>
                <w:rFonts w:ascii="Arial" w:hAnsi="Arial" w:cs="Arial"/>
                <w:lang w:val="en-GB"/>
              </w:rPr>
            </w:pPr>
            <w:r w:rsidRPr="001F7C24">
              <w:rPr>
                <w:rFonts w:ascii="Arial" w:hAnsi="Arial" w:cs="Arial"/>
                <w:lang w:val="en-GB"/>
              </w:rPr>
              <w:t xml:space="preserve">To </w:t>
            </w:r>
            <w:r w:rsidR="00CF2B9E" w:rsidRPr="001F7C24">
              <w:rPr>
                <w:rFonts w:ascii="Arial" w:hAnsi="Arial" w:cs="Arial"/>
                <w:lang w:val="en-GB"/>
              </w:rPr>
              <w:t xml:space="preserve">investigate the </w:t>
            </w:r>
            <w:r w:rsidR="00181435" w:rsidRPr="001F7C24">
              <w:rPr>
                <w:rFonts w:ascii="Arial" w:hAnsi="Arial" w:cs="Arial"/>
                <w:lang w:val="en-GB"/>
              </w:rPr>
              <w:t>relationship</w:t>
            </w:r>
            <w:r w:rsidR="00CF2B9E" w:rsidRPr="001F7C24">
              <w:rPr>
                <w:rFonts w:ascii="Arial" w:hAnsi="Arial" w:cs="Arial"/>
                <w:lang w:val="en-GB"/>
              </w:rPr>
              <w:t xml:space="preserve"> between Perceived Ease of Use towards the Adoption of E-Wallet Among Gen Z in Selangor</w:t>
            </w:r>
            <w:r w:rsidRPr="001F7C24">
              <w:rPr>
                <w:rFonts w:ascii="Arial" w:hAnsi="Arial" w:cs="Arial"/>
                <w:lang w:val="en-GB"/>
              </w:rPr>
              <w:t>.</w:t>
            </w:r>
          </w:p>
        </w:tc>
      </w:tr>
      <w:tr w:rsidR="00AD55B3" w:rsidRPr="001F7C24" w:rsidTr="001279D2">
        <w:tc>
          <w:tcPr>
            <w:tcW w:w="812" w:type="dxa"/>
          </w:tcPr>
          <w:p w:rsidR="00AD55B3" w:rsidRPr="001F7C24" w:rsidRDefault="00AD55B3" w:rsidP="007502FE">
            <w:pPr>
              <w:ind w:firstLine="0"/>
              <w:rPr>
                <w:rFonts w:ascii="Arial" w:hAnsi="Arial" w:cs="Arial"/>
                <w:b/>
                <w:lang w:val="en-GB"/>
              </w:rPr>
            </w:pPr>
          </w:p>
        </w:tc>
        <w:tc>
          <w:tcPr>
            <w:tcW w:w="7977" w:type="dxa"/>
          </w:tcPr>
          <w:p w:rsidR="00AD55B3" w:rsidRPr="001F7C24" w:rsidRDefault="00AD55B3" w:rsidP="00AD55B3">
            <w:pPr>
              <w:ind w:firstLine="0"/>
              <w:rPr>
                <w:rFonts w:ascii="Arial" w:hAnsi="Arial" w:cs="Arial"/>
                <w:lang w:val="en-GB"/>
              </w:rPr>
            </w:pPr>
          </w:p>
        </w:tc>
      </w:tr>
      <w:tr w:rsidR="001279D2" w:rsidRPr="001F7C24" w:rsidTr="001279D2">
        <w:tc>
          <w:tcPr>
            <w:tcW w:w="812" w:type="dxa"/>
          </w:tcPr>
          <w:p w:rsidR="001279D2" w:rsidRPr="001F7C24" w:rsidRDefault="001279D2" w:rsidP="007502FE">
            <w:pPr>
              <w:ind w:firstLine="0"/>
              <w:rPr>
                <w:rFonts w:ascii="Arial" w:hAnsi="Arial" w:cs="Arial"/>
                <w:b/>
                <w:lang w:val="en-GB"/>
              </w:rPr>
            </w:pPr>
            <w:r w:rsidRPr="001F7C24">
              <w:rPr>
                <w:rFonts w:ascii="Arial" w:hAnsi="Arial" w:cs="Arial"/>
                <w:b/>
                <w:lang w:val="en-GB"/>
              </w:rPr>
              <w:t>RO2:</w:t>
            </w:r>
          </w:p>
        </w:tc>
        <w:tc>
          <w:tcPr>
            <w:tcW w:w="7977" w:type="dxa"/>
          </w:tcPr>
          <w:p w:rsidR="001279D2" w:rsidRPr="001F7C24" w:rsidRDefault="00CF2B9E" w:rsidP="00AD55B3">
            <w:pPr>
              <w:ind w:firstLine="0"/>
              <w:rPr>
                <w:rFonts w:ascii="Arial" w:hAnsi="Arial" w:cs="Arial"/>
                <w:lang w:val="en-GB"/>
              </w:rPr>
            </w:pPr>
            <w:r w:rsidRPr="001F7C24">
              <w:rPr>
                <w:rFonts w:ascii="Arial" w:hAnsi="Arial" w:cs="Arial"/>
                <w:lang w:val="en-GB"/>
              </w:rPr>
              <w:t xml:space="preserve">To </w:t>
            </w:r>
            <w:r w:rsidR="00181435" w:rsidRPr="001F7C24">
              <w:rPr>
                <w:rFonts w:ascii="Arial" w:hAnsi="Arial" w:cs="Arial"/>
                <w:lang w:val="en-GB"/>
              </w:rPr>
              <w:t>investigate the relationship</w:t>
            </w:r>
            <w:r w:rsidR="007E4F47" w:rsidRPr="001F7C24">
              <w:rPr>
                <w:rFonts w:ascii="Arial" w:hAnsi="Arial" w:cs="Arial"/>
                <w:lang w:val="en-GB"/>
              </w:rPr>
              <w:t xml:space="preserve"> between Perceived Usefulness </w:t>
            </w:r>
            <w:r w:rsidRPr="001F7C24">
              <w:rPr>
                <w:rFonts w:ascii="Arial" w:hAnsi="Arial" w:cs="Arial"/>
                <w:lang w:val="en-GB"/>
              </w:rPr>
              <w:t>towards the Adoption of E-Wallet Among Gen Z in Selangor.</w:t>
            </w:r>
          </w:p>
          <w:p w:rsidR="00CF2B9E" w:rsidRPr="001F7C24" w:rsidRDefault="00CF2B9E" w:rsidP="00AD55B3">
            <w:pPr>
              <w:ind w:firstLine="0"/>
              <w:rPr>
                <w:rFonts w:ascii="Arial" w:hAnsi="Arial" w:cs="Arial"/>
                <w:lang w:val="en-GB"/>
              </w:rPr>
            </w:pPr>
          </w:p>
        </w:tc>
      </w:tr>
      <w:tr w:rsidR="001279D2" w:rsidRPr="001F7C24" w:rsidTr="001279D2">
        <w:tc>
          <w:tcPr>
            <w:tcW w:w="812" w:type="dxa"/>
          </w:tcPr>
          <w:p w:rsidR="001279D2" w:rsidRPr="001F7C24" w:rsidRDefault="001279D2" w:rsidP="007502FE">
            <w:pPr>
              <w:ind w:firstLine="0"/>
              <w:rPr>
                <w:rFonts w:ascii="Arial" w:hAnsi="Arial" w:cs="Arial"/>
                <w:b/>
                <w:lang w:val="en-GB"/>
              </w:rPr>
            </w:pPr>
            <w:r w:rsidRPr="001F7C24">
              <w:rPr>
                <w:rFonts w:ascii="Arial" w:hAnsi="Arial" w:cs="Arial"/>
                <w:b/>
                <w:lang w:val="en-GB"/>
              </w:rPr>
              <w:t>RO3:</w:t>
            </w:r>
          </w:p>
        </w:tc>
        <w:tc>
          <w:tcPr>
            <w:tcW w:w="7977" w:type="dxa"/>
          </w:tcPr>
          <w:p w:rsidR="001279D2" w:rsidRDefault="00CF2B9E" w:rsidP="00181435">
            <w:pPr>
              <w:ind w:firstLine="0"/>
              <w:rPr>
                <w:rFonts w:ascii="Arial" w:hAnsi="Arial" w:cs="Arial"/>
                <w:lang w:val="en-GB"/>
              </w:rPr>
            </w:pPr>
            <w:r w:rsidRPr="001F7C24">
              <w:rPr>
                <w:rFonts w:ascii="Arial" w:hAnsi="Arial" w:cs="Arial"/>
                <w:lang w:val="en-GB"/>
              </w:rPr>
              <w:t xml:space="preserve">To investigate the </w:t>
            </w:r>
            <w:r w:rsidR="00181435" w:rsidRPr="001F7C24">
              <w:rPr>
                <w:rFonts w:ascii="Arial" w:hAnsi="Arial" w:cs="Arial"/>
                <w:lang w:val="en-GB"/>
              </w:rPr>
              <w:t>relationship</w:t>
            </w:r>
            <w:r w:rsidRPr="001F7C24">
              <w:rPr>
                <w:rFonts w:ascii="Arial" w:hAnsi="Arial" w:cs="Arial"/>
                <w:lang w:val="en-GB"/>
              </w:rPr>
              <w:t xml:space="preserve"> between Perceived Security towards the Adoption of E-Wallet Among Gen Z in Selangor.</w:t>
            </w:r>
          </w:p>
          <w:p w:rsidR="00A861F1" w:rsidRPr="001F7C24" w:rsidRDefault="00A861F1" w:rsidP="00181435">
            <w:pPr>
              <w:ind w:firstLine="0"/>
              <w:rPr>
                <w:rFonts w:ascii="Arial" w:hAnsi="Arial" w:cs="Arial"/>
                <w:lang w:val="en-GB"/>
              </w:rPr>
            </w:pPr>
          </w:p>
        </w:tc>
      </w:tr>
      <w:tr w:rsidR="00A861F1" w:rsidRPr="001F7C24" w:rsidTr="001279D2">
        <w:tc>
          <w:tcPr>
            <w:tcW w:w="812" w:type="dxa"/>
          </w:tcPr>
          <w:p w:rsidR="00A861F1" w:rsidRPr="001F7C24" w:rsidRDefault="00A861F1" w:rsidP="00526B24">
            <w:pPr>
              <w:ind w:firstLine="0"/>
              <w:rPr>
                <w:rFonts w:ascii="Arial" w:hAnsi="Arial" w:cs="Arial"/>
                <w:b/>
                <w:lang w:val="en-GB"/>
              </w:rPr>
            </w:pPr>
            <w:r>
              <w:rPr>
                <w:rFonts w:ascii="Arial" w:hAnsi="Arial" w:cs="Arial"/>
                <w:b/>
                <w:lang w:val="en-GB"/>
              </w:rPr>
              <w:t>RO4</w:t>
            </w:r>
            <w:r w:rsidRPr="001F7C24">
              <w:rPr>
                <w:rFonts w:ascii="Arial" w:hAnsi="Arial" w:cs="Arial"/>
                <w:b/>
                <w:lang w:val="en-GB"/>
              </w:rPr>
              <w:t>:</w:t>
            </w:r>
          </w:p>
        </w:tc>
        <w:tc>
          <w:tcPr>
            <w:tcW w:w="7977" w:type="dxa"/>
          </w:tcPr>
          <w:p w:rsidR="00A861F1" w:rsidRPr="001F7C24" w:rsidRDefault="00A861F1" w:rsidP="00A861F1">
            <w:pPr>
              <w:ind w:firstLine="0"/>
              <w:rPr>
                <w:rFonts w:ascii="Arial" w:hAnsi="Arial" w:cs="Arial"/>
                <w:lang w:val="en-GB"/>
              </w:rPr>
            </w:pPr>
            <w:r w:rsidRPr="001F7C24">
              <w:rPr>
                <w:rFonts w:ascii="Arial" w:hAnsi="Arial" w:cs="Arial"/>
                <w:lang w:val="en-GB"/>
              </w:rPr>
              <w:t xml:space="preserve">To investigate the </w:t>
            </w:r>
            <w:r>
              <w:rPr>
                <w:rFonts w:ascii="Arial" w:hAnsi="Arial" w:cs="Arial"/>
                <w:lang w:val="en-GB"/>
              </w:rPr>
              <w:t>significant impact of the predictors towards the adoption of E-wallet Among Gen Z in Selangor</w:t>
            </w:r>
          </w:p>
        </w:tc>
      </w:tr>
    </w:tbl>
    <w:p w:rsidR="00986D26" w:rsidRPr="001F7C24" w:rsidRDefault="00986D26" w:rsidP="007502FE">
      <w:pPr>
        <w:rPr>
          <w:rFonts w:ascii="Arial" w:hAnsi="Arial" w:cs="Arial"/>
          <w:lang w:val="en-GB"/>
        </w:rPr>
      </w:pPr>
    </w:p>
    <w:p w:rsidR="001279D2" w:rsidRPr="001F7C24" w:rsidRDefault="001279D2" w:rsidP="001279D2">
      <w:pPr>
        <w:pStyle w:val="Heading2"/>
        <w:rPr>
          <w:rFonts w:cs="Arial"/>
          <w:lang w:val="en-GB"/>
        </w:rPr>
      </w:pPr>
      <w:bookmarkStart w:id="17" w:name="_Toc16587824"/>
      <w:r w:rsidRPr="001F7C24">
        <w:rPr>
          <w:rFonts w:cs="Arial"/>
          <w:lang w:val="en-GB"/>
        </w:rPr>
        <w:t>Research Question</w:t>
      </w:r>
      <w:bookmarkEnd w:id="17"/>
    </w:p>
    <w:p w:rsidR="001279D2" w:rsidRPr="001F7C24" w:rsidRDefault="001279D2" w:rsidP="001279D2">
      <w:pPr>
        <w:rPr>
          <w:rFonts w:ascii="Arial" w:hAnsi="Arial" w:cs="Arial"/>
          <w:lang w:val="en-GB"/>
        </w:rPr>
      </w:pPr>
    </w:p>
    <w:p w:rsidR="001279D2" w:rsidRPr="001F7C24" w:rsidRDefault="001279D2" w:rsidP="001279D2">
      <w:pPr>
        <w:pStyle w:val="BodyText"/>
        <w:rPr>
          <w:color w:val="000000" w:themeColor="text1"/>
          <w:szCs w:val="24"/>
          <w:lang w:val="en-GB"/>
        </w:rPr>
      </w:pPr>
      <w:r w:rsidRPr="001F7C24">
        <w:rPr>
          <w:color w:val="000000" w:themeColor="text1"/>
          <w:szCs w:val="24"/>
          <w:lang w:val="en-GB"/>
        </w:rPr>
        <w:t>The following questions are proposed to study the factors influencing adoption of e-wallets among gen z in Selangor:</w:t>
      </w:r>
    </w:p>
    <w:p w:rsidR="001279D2" w:rsidRPr="001F7C24" w:rsidRDefault="001279D2" w:rsidP="001279D2">
      <w:pPr>
        <w:rPr>
          <w:rFonts w:ascii="Arial" w:hAnsi="Arial" w:cs="Arial"/>
          <w:lang w:val="en-GB"/>
        </w:rPr>
      </w:pPr>
    </w:p>
    <w:tbl>
      <w:tblPr>
        <w:tblStyle w:val="TableGrid"/>
        <w:tblW w:w="8789"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12"/>
        <w:gridCol w:w="7977"/>
      </w:tblGrid>
      <w:tr w:rsidR="001279D2" w:rsidRPr="001F7C24" w:rsidTr="006342DB">
        <w:tc>
          <w:tcPr>
            <w:tcW w:w="812" w:type="dxa"/>
          </w:tcPr>
          <w:p w:rsidR="001279D2" w:rsidRPr="001F7C24" w:rsidRDefault="00C25A59" w:rsidP="006342DB">
            <w:pPr>
              <w:ind w:firstLine="0"/>
              <w:rPr>
                <w:rFonts w:ascii="Arial" w:hAnsi="Arial" w:cs="Arial"/>
                <w:b/>
                <w:lang w:val="en-GB"/>
              </w:rPr>
            </w:pPr>
            <w:r w:rsidRPr="001F7C24">
              <w:rPr>
                <w:rFonts w:ascii="Arial" w:hAnsi="Arial" w:cs="Arial"/>
                <w:b/>
                <w:lang w:val="en-GB"/>
              </w:rPr>
              <w:t>RQ</w:t>
            </w:r>
            <w:r w:rsidR="001279D2" w:rsidRPr="001F7C24">
              <w:rPr>
                <w:rFonts w:ascii="Arial" w:hAnsi="Arial" w:cs="Arial"/>
                <w:b/>
                <w:lang w:val="en-GB"/>
              </w:rPr>
              <w:t>1:</w:t>
            </w:r>
          </w:p>
        </w:tc>
        <w:tc>
          <w:tcPr>
            <w:tcW w:w="7977" w:type="dxa"/>
          </w:tcPr>
          <w:p w:rsidR="001279D2" w:rsidRPr="001F7C24" w:rsidRDefault="001279D2" w:rsidP="006342DB">
            <w:pPr>
              <w:ind w:firstLine="0"/>
              <w:jc w:val="left"/>
              <w:rPr>
                <w:rFonts w:ascii="Arial" w:hAnsi="Arial" w:cs="Arial"/>
                <w:lang w:val="en-GB"/>
              </w:rPr>
            </w:pPr>
            <w:r w:rsidRPr="001F7C24">
              <w:rPr>
                <w:rFonts w:ascii="Arial" w:hAnsi="Arial" w:cs="Arial"/>
                <w:lang w:val="en-GB"/>
              </w:rPr>
              <w:t xml:space="preserve">Does perceived ease of use have a significant relationship with the adoption of </w:t>
            </w:r>
            <w:r w:rsidR="00AD55B3" w:rsidRPr="001F7C24">
              <w:rPr>
                <w:rFonts w:ascii="Arial" w:hAnsi="Arial" w:cs="Arial"/>
                <w:lang w:val="en-GB"/>
              </w:rPr>
              <w:t>e-wallets among G</w:t>
            </w:r>
            <w:r w:rsidR="00585163" w:rsidRPr="001F7C24">
              <w:rPr>
                <w:rFonts w:ascii="Arial" w:hAnsi="Arial" w:cs="Arial"/>
                <w:lang w:val="en-GB"/>
              </w:rPr>
              <w:t>en z in Selango</w:t>
            </w:r>
            <w:r w:rsidRPr="001F7C24">
              <w:rPr>
                <w:rFonts w:ascii="Arial" w:hAnsi="Arial" w:cs="Arial"/>
                <w:lang w:val="en-GB"/>
              </w:rPr>
              <w:t>r?</w:t>
            </w:r>
          </w:p>
          <w:p w:rsidR="001279D2" w:rsidRPr="001F7C24" w:rsidRDefault="001279D2" w:rsidP="006342DB">
            <w:pPr>
              <w:ind w:firstLine="0"/>
              <w:rPr>
                <w:rFonts w:ascii="Arial" w:hAnsi="Arial" w:cs="Arial"/>
                <w:lang w:val="en-GB"/>
              </w:rPr>
            </w:pPr>
          </w:p>
        </w:tc>
      </w:tr>
      <w:tr w:rsidR="001279D2" w:rsidRPr="001F7C24" w:rsidTr="006342DB">
        <w:tc>
          <w:tcPr>
            <w:tcW w:w="812" w:type="dxa"/>
          </w:tcPr>
          <w:p w:rsidR="001279D2" w:rsidRPr="001F7C24" w:rsidRDefault="00C25A59" w:rsidP="006342DB">
            <w:pPr>
              <w:ind w:firstLine="0"/>
              <w:rPr>
                <w:rFonts w:ascii="Arial" w:hAnsi="Arial" w:cs="Arial"/>
                <w:b/>
                <w:lang w:val="en-GB"/>
              </w:rPr>
            </w:pPr>
            <w:r w:rsidRPr="001F7C24">
              <w:rPr>
                <w:rFonts w:ascii="Arial" w:hAnsi="Arial" w:cs="Arial"/>
                <w:b/>
                <w:lang w:val="en-GB"/>
              </w:rPr>
              <w:t>RQ</w:t>
            </w:r>
            <w:r w:rsidR="001279D2" w:rsidRPr="001F7C24">
              <w:rPr>
                <w:rFonts w:ascii="Arial" w:hAnsi="Arial" w:cs="Arial"/>
                <w:b/>
                <w:lang w:val="en-GB"/>
              </w:rPr>
              <w:t>2:</w:t>
            </w:r>
          </w:p>
        </w:tc>
        <w:tc>
          <w:tcPr>
            <w:tcW w:w="7977" w:type="dxa"/>
          </w:tcPr>
          <w:p w:rsidR="001279D2" w:rsidRPr="001F7C24" w:rsidRDefault="001279D2" w:rsidP="001279D2">
            <w:pPr>
              <w:ind w:firstLine="0"/>
              <w:jc w:val="left"/>
              <w:rPr>
                <w:rFonts w:ascii="Arial" w:hAnsi="Arial" w:cs="Arial"/>
                <w:lang w:val="en-GB"/>
              </w:rPr>
            </w:pPr>
            <w:r w:rsidRPr="001F7C24">
              <w:rPr>
                <w:rFonts w:ascii="Arial" w:hAnsi="Arial" w:cs="Arial"/>
                <w:lang w:val="en-GB"/>
              </w:rPr>
              <w:t xml:space="preserve">Does perceived usefulness have a significant relationship with the adoption of e-wallets </w:t>
            </w:r>
            <w:r w:rsidR="00AD55B3" w:rsidRPr="001F7C24">
              <w:rPr>
                <w:rFonts w:ascii="Arial" w:hAnsi="Arial" w:cs="Arial"/>
                <w:lang w:val="en-GB"/>
              </w:rPr>
              <w:t>among G</w:t>
            </w:r>
            <w:r w:rsidRPr="001F7C24">
              <w:rPr>
                <w:rFonts w:ascii="Arial" w:hAnsi="Arial" w:cs="Arial"/>
                <w:lang w:val="en-GB"/>
              </w:rPr>
              <w:t>en z in Selangor?</w:t>
            </w:r>
          </w:p>
          <w:p w:rsidR="001279D2" w:rsidRPr="001F7C24" w:rsidRDefault="001279D2" w:rsidP="006342DB">
            <w:pPr>
              <w:ind w:firstLine="0"/>
              <w:rPr>
                <w:rFonts w:ascii="Arial" w:hAnsi="Arial" w:cs="Arial"/>
                <w:lang w:val="en-GB"/>
              </w:rPr>
            </w:pPr>
          </w:p>
        </w:tc>
      </w:tr>
      <w:tr w:rsidR="00AD55B3" w:rsidRPr="001F7C24" w:rsidTr="006342DB">
        <w:tc>
          <w:tcPr>
            <w:tcW w:w="812" w:type="dxa"/>
          </w:tcPr>
          <w:p w:rsidR="00AD55B3" w:rsidRPr="001F7C24" w:rsidRDefault="00AD55B3" w:rsidP="006342DB">
            <w:pPr>
              <w:ind w:firstLine="0"/>
              <w:rPr>
                <w:rFonts w:ascii="Arial" w:hAnsi="Arial" w:cs="Arial"/>
                <w:b/>
                <w:lang w:val="en-GB"/>
              </w:rPr>
            </w:pPr>
            <w:r w:rsidRPr="001F7C24">
              <w:rPr>
                <w:rFonts w:ascii="Arial" w:hAnsi="Arial" w:cs="Arial"/>
                <w:b/>
                <w:lang w:val="en-GB"/>
              </w:rPr>
              <w:t>RQ3:</w:t>
            </w:r>
          </w:p>
        </w:tc>
        <w:tc>
          <w:tcPr>
            <w:tcW w:w="7977" w:type="dxa"/>
          </w:tcPr>
          <w:p w:rsidR="00986D26" w:rsidRDefault="00AD55B3" w:rsidP="001279D2">
            <w:pPr>
              <w:ind w:firstLine="0"/>
              <w:jc w:val="left"/>
              <w:rPr>
                <w:rFonts w:ascii="Arial" w:hAnsi="Arial" w:cs="Arial"/>
                <w:lang w:val="en-GB"/>
              </w:rPr>
            </w:pPr>
            <w:r w:rsidRPr="001F7C24">
              <w:rPr>
                <w:rFonts w:ascii="Arial" w:hAnsi="Arial" w:cs="Arial"/>
                <w:lang w:val="en-GB"/>
              </w:rPr>
              <w:t>Does perceived security have a significant relationship with the adoption of e-wallets among Gen z in Selangor?</w:t>
            </w:r>
          </w:p>
          <w:p w:rsidR="0008523A" w:rsidRPr="001F7C24" w:rsidRDefault="0008523A" w:rsidP="001279D2">
            <w:pPr>
              <w:ind w:firstLine="0"/>
              <w:jc w:val="left"/>
              <w:rPr>
                <w:rFonts w:ascii="Arial" w:hAnsi="Arial" w:cs="Arial"/>
                <w:lang w:val="en-GB"/>
              </w:rPr>
            </w:pPr>
          </w:p>
        </w:tc>
      </w:tr>
      <w:tr w:rsidR="00CC68B5" w:rsidRPr="001F7C24" w:rsidTr="006342DB">
        <w:tc>
          <w:tcPr>
            <w:tcW w:w="812" w:type="dxa"/>
          </w:tcPr>
          <w:p w:rsidR="00CC68B5" w:rsidRPr="001F7C24" w:rsidRDefault="00CC68B5" w:rsidP="00526B24">
            <w:pPr>
              <w:ind w:firstLine="0"/>
              <w:rPr>
                <w:rFonts w:ascii="Arial" w:hAnsi="Arial" w:cs="Arial"/>
                <w:b/>
                <w:lang w:val="en-GB"/>
              </w:rPr>
            </w:pPr>
            <w:r>
              <w:rPr>
                <w:rFonts w:ascii="Arial" w:hAnsi="Arial" w:cs="Arial"/>
                <w:b/>
                <w:lang w:val="en-GB"/>
              </w:rPr>
              <w:lastRenderedPageBreak/>
              <w:t>RQ4</w:t>
            </w:r>
            <w:r w:rsidRPr="001F7C24">
              <w:rPr>
                <w:rFonts w:ascii="Arial" w:hAnsi="Arial" w:cs="Arial"/>
                <w:b/>
                <w:lang w:val="en-GB"/>
              </w:rPr>
              <w:t>:</w:t>
            </w:r>
          </w:p>
        </w:tc>
        <w:tc>
          <w:tcPr>
            <w:tcW w:w="7977" w:type="dxa"/>
          </w:tcPr>
          <w:p w:rsidR="00CC68B5" w:rsidRPr="001F7C24" w:rsidRDefault="00CC68B5" w:rsidP="00526B24">
            <w:pPr>
              <w:ind w:firstLine="0"/>
              <w:jc w:val="left"/>
              <w:rPr>
                <w:rFonts w:ascii="Arial" w:hAnsi="Arial" w:cs="Arial"/>
                <w:lang w:val="en-GB"/>
              </w:rPr>
            </w:pPr>
            <w:r>
              <w:rPr>
                <w:rFonts w:ascii="Arial" w:hAnsi="Arial" w:cs="Arial"/>
                <w:lang w:val="en-GB"/>
              </w:rPr>
              <w:t>What is the impact of the predictors towards the Adoption of E-Wallet Among Gen Z in Selangor</w:t>
            </w:r>
            <w:r w:rsidRPr="001F7C24">
              <w:rPr>
                <w:rFonts w:ascii="Arial" w:hAnsi="Arial" w:cs="Arial"/>
                <w:lang w:val="en-GB"/>
              </w:rPr>
              <w:t>?</w:t>
            </w:r>
          </w:p>
        </w:tc>
      </w:tr>
    </w:tbl>
    <w:p w:rsidR="0008523A" w:rsidRPr="001F7C24" w:rsidRDefault="0008523A" w:rsidP="001279D2">
      <w:pPr>
        <w:ind w:firstLine="0"/>
        <w:jc w:val="left"/>
        <w:rPr>
          <w:rFonts w:ascii="Arial" w:hAnsi="Arial" w:cs="Arial"/>
          <w:b/>
          <w:lang w:val="en-GB"/>
        </w:rPr>
      </w:pPr>
    </w:p>
    <w:p w:rsidR="00F447BA" w:rsidRPr="001F7C24" w:rsidRDefault="00F447BA" w:rsidP="00F447BA">
      <w:pPr>
        <w:pStyle w:val="Heading2"/>
        <w:rPr>
          <w:rFonts w:cs="Arial"/>
          <w:lang w:val="en-GB"/>
        </w:rPr>
      </w:pPr>
      <w:bookmarkStart w:id="18" w:name="_Toc16587825"/>
      <w:r w:rsidRPr="001F7C24">
        <w:rPr>
          <w:rFonts w:cs="Arial"/>
          <w:lang w:val="en-GB"/>
        </w:rPr>
        <w:t>Significance of Study</w:t>
      </w:r>
      <w:bookmarkEnd w:id="18"/>
    </w:p>
    <w:p w:rsidR="005A0AF2" w:rsidRPr="001F7C24" w:rsidRDefault="005A0AF2" w:rsidP="002F168A">
      <w:pPr>
        <w:ind w:firstLine="0"/>
        <w:rPr>
          <w:rFonts w:ascii="Arial" w:hAnsi="Arial" w:cs="Arial"/>
          <w:lang w:val="en-GB"/>
        </w:rPr>
      </w:pPr>
    </w:p>
    <w:p w:rsidR="008659B9" w:rsidRPr="001F7C24" w:rsidRDefault="00826A2C" w:rsidP="005A0AF2">
      <w:pPr>
        <w:pStyle w:val="BodyText"/>
        <w:ind w:firstLine="576"/>
        <w:rPr>
          <w:szCs w:val="24"/>
          <w:lang w:val="en-GB"/>
        </w:rPr>
      </w:pPr>
      <w:r>
        <w:rPr>
          <w:szCs w:val="24"/>
          <w:lang w:val="en-GB"/>
        </w:rPr>
        <w:t>From the perspective of academia</w:t>
      </w:r>
      <w:r w:rsidR="005A0AF2" w:rsidRPr="001F7C24">
        <w:rPr>
          <w:szCs w:val="24"/>
          <w:lang w:val="en-GB"/>
        </w:rPr>
        <w:t xml:space="preserve"> </w:t>
      </w:r>
      <w:r>
        <w:rPr>
          <w:szCs w:val="24"/>
          <w:lang w:val="en-GB"/>
        </w:rPr>
        <w:t>research, the technology adoption based on this topic</w:t>
      </w:r>
      <w:r w:rsidR="005A0AF2" w:rsidRPr="001F7C24">
        <w:rPr>
          <w:szCs w:val="24"/>
          <w:lang w:val="en-GB"/>
        </w:rPr>
        <w:t xml:space="preserve"> is highly important in </w:t>
      </w:r>
      <w:r w:rsidR="00103F19" w:rsidRPr="001F7C24">
        <w:rPr>
          <w:szCs w:val="24"/>
          <w:lang w:val="en-GB"/>
        </w:rPr>
        <w:t xml:space="preserve">refining </w:t>
      </w:r>
      <w:r w:rsidR="00CF2B9E" w:rsidRPr="001F7C24">
        <w:rPr>
          <w:szCs w:val="24"/>
          <w:lang w:val="en-GB"/>
        </w:rPr>
        <w:t>the behaviour</w:t>
      </w:r>
      <w:r w:rsidR="001321AA" w:rsidRPr="001F7C24">
        <w:rPr>
          <w:szCs w:val="24"/>
          <w:lang w:val="en-GB"/>
        </w:rPr>
        <w:t xml:space="preserve"> of the Gen Z</w:t>
      </w:r>
      <w:r w:rsidR="00585163" w:rsidRPr="001F7C24">
        <w:rPr>
          <w:szCs w:val="24"/>
          <w:lang w:val="en-GB"/>
        </w:rPr>
        <w:t>`</w:t>
      </w:r>
      <w:r w:rsidR="003E4EB0" w:rsidRPr="001F7C24">
        <w:rPr>
          <w:szCs w:val="24"/>
          <w:lang w:val="en-GB"/>
        </w:rPr>
        <w:t>s in Malaysia in response to the adoption of e-wallet usage</w:t>
      </w:r>
      <w:r w:rsidR="008659B9" w:rsidRPr="001F7C24">
        <w:rPr>
          <w:szCs w:val="24"/>
          <w:lang w:val="en-GB"/>
        </w:rPr>
        <w:t xml:space="preserve">. </w:t>
      </w:r>
      <w:r w:rsidR="005A0AF2" w:rsidRPr="001F7C24">
        <w:rPr>
          <w:szCs w:val="24"/>
          <w:lang w:val="en-GB"/>
        </w:rPr>
        <w:t>Current research available in the fields are mostly in the area of e-payment technology which is more towards the adoption in the western countries w</w:t>
      </w:r>
      <w:r w:rsidR="001321AA" w:rsidRPr="001F7C24">
        <w:rPr>
          <w:szCs w:val="24"/>
          <w:lang w:val="en-GB"/>
        </w:rPr>
        <w:t>hile the research focus in ASEAN</w:t>
      </w:r>
      <w:r w:rsidR="005A0AF2" w:rsidRPr="001F7C24">
        <w:rPr>
          <w:szCs w:val="24"/>
          <w:lang w:val="en-GB"/>
        </w:rPr>
        <w:t xml:space="preserve"> especially Malaysia is not explored in depth. While there is still a bigger area to be researched</w:t>
      </w:r>
      <w:r w:rsidR="00AE5823" w:rsidRPr="001F7C24">
        <w:rPr>
          <w:szCs w:val="24"/>
          <w:lang w:val="en-GB"/>
        </w:rPr>
        <w:t xml:space="preserve">, this study will be a </w:t>
      </w:r>
      <w:r w:rsidR="003E4EB0" w:rsidRPr="001F7C24">
        <w:rPr>
          <w:szCs w:val="24"/>
          <w:lang w:val="en-GB"/>
        </w:rPr>
        <w:t>stepping-stone as it contributes</w:t>
      </w:r>
      <w:r w:rsidR="005A0AF2" w:rsidRPr="001F7C24">
        <w:rPr>
          <w:szCs w:val="24"/>
          <w:lang w:val="en-GB"/>
        </w:rPr>
        <w:t xml:space="preserve"> to the research focus in Malaysia and geographically focusing on the adoption of the technology in Selangor. </w:t>
      </w:r>
    </w:p>
    <w:p w:rsidR="005A0AF2" w:rsidRPr="001F7C24" w:rsidRDefault="005A0AF2" w:rsidP="008659B9">
      <w:pPr>
        <w:pStyle w:val="BodyText"/>
        <w:rPr>
          <w:szCs w:val="24"/>
          <w:lang w:val="en-GB"/>
        </w:rPr>
      </w:pPr>
    </w:p>
    <w:p w:rsidR="00191826" w:rsidRPr="001F7C24" w:rsidRDefault="005A0AF2" w:rsidP="00191826">
      <w:pPr>
        <w:pStyle w:val="BodyText"/>
        <w:rPr>
          <w:szCs w:val="24"/>
          <w:lang w:val="en-GB"/>
        </w:rPr>
      </w:pPr>
      <w:r w:rsidRPr="001F7C24">
        <w:rPr>
          <w:szCs w:val="24"/>
          <w:lang w:val="en-GB"/>
        </w:rPr>
        <w:t xml:space="preserve">Another important stakeholder that will be greatly benefit is the government itself where the new emerging e-payment technology such as e-wallet, m-commerce </w:t>
      </w:r>
      <w:r w:rsidR="006F0C89" w:rsidRPr="001F7C24">
        <w:rPr>
          <w:szCs w:val="24"/>
          <w:lang w:val="en-GB"/>
        </w:rPr>
        <w:t>and mobile app technology must be governe</w:t>
      </w:r>
      <w:r w:rsidR="00826A2C">
        <w:rPr>
          <w:szCs w:val="24"/>
          <w:lang w:val="en-GB"/>
        </w:rPr>
        <w:t>d under a very strong policy in order to monitor</w:t>
      </w:r>
      <w:r w:rsidR="006F0C89" w:rsidRPr="001F7C24">
        <w:rPr>
          <w:szCs w:val="24"/>
          <w:lang w:val="en-GB"/>
        </w:rPr>
        <w:t xml:space="preserve"> and </w:t>
      </w:r>
      <w:r w:rsidR="00826A2C">
        <w:rPr>
          <w:szCs w:val="24"/>
          <w:lang w:val="en-GB"/>
        </w:rPr>
        <w:t xml:space="preserve">handle </w:t>
      </w:r>
      <w:r w:rsidR="006F0C89" w:rsidRPr="001F7C24">
        <w:rPr>
          <w:szCs w:val="24"/>
          <w:lang w:val="en-GB"/>
        </w:rPr>
        <w:t xml:space="preserve">transactions of money as well as regulation of business </w:t>
      </w:r>
      <w:r w:rsidR="00720581" w:rsidRPr="001F7C24">
        <w:rPr>
          <w:szCs w:val="24"/>
          <w:lang w:val="en-GB"/>
        </w:rPr>
        <w:t>activity in the country. From this study, the government can further understand the current trend in the country to ensure that they can plan a policy to cover the usage and adoption of the technology in this country. In addition, the governmen</w:t>
      </w:r>
      <w:r w:rsidR="001321AA" w:rsidRPr="001F7C24">
        <w:rPr>
          <w:szCs w:val="24"/>
          <w:lang w:val="en-GB"/>
        </w:rPr>
        <w:t>t must also be prepared to face</w:t>
      </w:r>
      <w:r w:rsidR="00720581" w:rsidRPr="001F7C24">
        <w:rPr>
          <w:szCs w:val="24"/>
          <w:lang w:val="en-GB"/>
        </w:rPr>
        <w:t xml:space="preserve"> the new trend of payment which will change the landscape of transactions such as the adoption of cashless pay</w:t>
      </w:r>
      <w:r w:rsidR="00C53F19" w:rsidRPr="001F7C24">
        <w:rPr>
          <w:szCs w:val="24"/>
          <w:lang w:val="en-GB"/>
        </w:rPr>
        <w:t>ment which will greatly impact</w:t>
      </w:r>
      <w:r w:rsidR="00720581" w:rsidRPr="001F7C24">
        <w:rPr>
          <w:szCs w:val="24"/>
          <w:lang w:val="en-GB"/>
        </w:rPr>
        <w:t xml:space="preserve"> the citizen of the country apart from being able to curb crimes in involving money transactions such as bribery and money laundering.  </w:t>
      </w:r>
    </w:p>
    <w:p w:rsidR="008659B9" w:rsidRPr="001F7C24" w:rsidRDefault="008659B9" w:rsidP="008659B9">
      <w:pPr>
        <w:pStyle w:val="BodyText"/>
        <w:rPr>
          <w:szCs w:val="24"/>
          <w:lang w:val="en-GB"/>
        </w:rPr>
      </w:pPr>
    </w:p>
    <w:p w:rsidR="00720581" w:rsidRPr="001F7C24" w:rsidRDefault="00720581" w:rsidP="008659B9">
      <w:pPr>
        <w:pStyle w:val="BodyText"/>
        <w:rPr>
          <w:szCs w:val="24"/>
          <w:lang w:val="en-GB"/>
        </w:rPr>
      </w:pPr>
      <w:r w:rsidRPr="001F7C24">
        <w:rPr>
          <w:szCs w:val="24"/>
          <w:lang w:val="en-GB"/>
        </w:rPr>
        <w:t>Indus</w:t>
      </w:r>
      <w:r w:rsidR="00C53F19" w:rsidRPr="001F7C24">
        <w:rPr>
          <w:szCs w:val="24"/>
          <w:lang w:val="en-GB"/>
        </w:rPr>
        <w:t>tries</w:t>
      </w:r>
      <w:r w:rsidRPr="001F7C24">
        <w:rPr>
          <w:szCs w:val="24"/>
          <w:lang w:val="en-GB"/>
        </w:rPr>
        <w:t xml:space="preserve"> or sectors i</w:t>
      </w:r>
      <w:r w:rsidR="00906F5D" w:rsidRPr="001F7C24">
        <w:rPr>
          <w:szCs w:val="24"/>
          <w:lang w:val="en-GB"/>
        </w:rPr>
        <w:t>nvolving e-payment technology are</w:t>
      </w:r>
      <w:r w:rsidRPr="001F7C24">
        <w:rPr>
          <w:szCs w:val="24"/>
          <w:lang w:val="en-GB"/>
        </w:rPr>
        <w:t xml:space="preserve"> growing bigger and the numbers are significantly improving year by year which signals the adoption is growing at a high rate every year. Despite the growth of the adoption, the adoption in Malaysia are still b</w:t>
      </w:r>
      <w:r w:rsidR="00906F5D" w:rsidRPr="001F7C24">
        <w:rPr>
          <w:szCs w:val="24"/>
          <w:lang w:val="en-GB"/>
        </w:rPr>
        <w:t xml:space="preserve">ehind among </w:t>
      </w:r>
      <w:r w:rsidR="00585163" w:rsidRPr="001F7C24">
        <w:rPr>
          <w:szCs w:val="24"/>
          <w:lang w:val="en-GB"/>
        </w:rPr>
        <w:t>neighbouring</w:t>
      </w:r>
      <w:r w:rsidR="00906F5D" w:rsidRPr="001F7C24">
        <w:rPr>
          <w:szCs w:val="24"/>
          <w:lang w:val="en-GB"/>
        </w:rPr>
        <w:t xml:space="preserve"> countries</w:t>
      </w:r>
      <w:r w:rsidRPr="001F7C24">
        <w:rPr>
          <w:szCs w:val="24"/>
          <w:lang w:val="en-GB"/>
        </w:rPr>
        <w:t xml:space="preserve"> Singapore, </w:t>
      </w:r>
      <w:r w:rsidR="00D2727A" w:rsidRPr="001F7C24">
        <w:rPr>
          <w:szCs w:val="24"/>
          <w:lang w:val="en-GB"/>
        </w:rPr>
        <w:t>Philippines</w:t>
      </w:r>
      <w:r w:rsidRPr="001F7C24">
        <w:rPr>
          <w:szCs w:val="24"/>
          <w:lang w:val="en-GB"/>
        </w:rPr>
        <w:t xml:space="preserve"> and Thailand. Technology involving mobile </w:t>
      </w:r>
      <w:r w:rsidRPr="001F7C24">
        <w:rPr>
          <w:szCs w:val="24"/>
          <w:lang w:val="en-GB"/>
        </w:rPr>
        <w:lastRenderedPageBreak/>
        <w:t>payment is adopted in a lot of sectors</w:t>
      </w:r>
      <w:r w:rsidR="00906F5D" w:rsidRPr="001F7C24">
        <w:rPr>
          <w:szCs w:val="24"/>
          <w:lang w:val="en-GB"/>
        </w:rPr>
        <w:t xml:space="preserve"> such as retail, automobile, food and beverages industry whereby</w:t>
      </w:r>
      <w:r w:rsidRPr="001F7C24">
        <w:rPr>
          <w:szCs w:val="24"/>
          <w:lang w:val="en-GB"/>
        </w:rPr>
        <w:t xml:space="preserve"> the rate of technological growth is supported by the involvement of the financial institution </w:t>
      </w:r>
      <w:r w:rsidR="00340CE8" w:rsidRPr="001F7C24">
        <w:rPr>
          <w:szCs w:val="24"/>
          <w:lang w:val="en-GB"/>
        </w:rPr>
        <w:t xml:space="preserve">especially Bank Negara Malaysia or the central bank is making the adoption processes becoming seamless. </w:t>
      </w:r>
    </w:p>
    <w:p w:rsidR="005A0AF2" w:rsidRPr="001F7C24" w:rsidRDefault="005A0AF2" w:rsidP="005A0AF2">
      <w:pPr>
        <w:pStyle w:val="BodyText"/>
        <w:ind w:firstLine="0"/>
        <w:rPr>
          <w:szCs w:val="24"/>
          <w:lang w:val="en-GB"/>
        </w:rPr>
      </w:pPr>
    </w:p>
    <w:p w:rsidR="00F447BA" w:rsidRPr="001F7C24" w:rsidRDefault="00F447BA" w:rsidP="00F447BA">
      <w:pPr>
        <w:pStyle w:val="Heading2"/>
        <w:rPr>
          <w:rFonts w:cs="Arial"/>
          <w:lang w:val="en-GB"/>
        </w:rPr>
      </w:pPr>
      <w:bookmarkStart w:id="19" w:name="_Toc16587826"/>
      <w:r w:rsidRPr="001F7C24">
        <w:rPr>
          <w:rFonts w:cs="Arial"/>
          <w:lang w:val="en-GB"/>
        </w:rPr>
        <w:t>Limitations Of Study</w:t>
      </w:r>
      <w:bookmarkEnd w:id="19"/>
    </w:p>
    <w:p w:rsidR="000C1B3C" w:rsidRPr="001F7C24" w:rsidRDefault="000C1B3C" w:rsidP="002F168A">
      <w:pPr>
        <w:pStyle w:val="BodyText"/>
        <w:rPr>
          <w:szCs w:val="24"/>
          <w:lang w:val="en-GB"/>
        </w:rPr>
      </w:pPr>
    </w:p>
    <w:p w:rsidR="0008523A" w:rsidRDefault="00D36AEE" w:rsidP="0008523A">
      <w:pPr>
        <w:pStyle w:val="BodyText"/>
        <w:rPr>
          <w:szCs w:val="24"/>
          <w:lang w:val="en-GB"/>
        </w:rPr>
      </w:pPr>
      <w:r w:rsidRPr="001F7C24">
        <w:rPr>
          <w:szCs w:val="24"/>
          <w:lang w:val="en-GB"/>
        </w:rPr>
        <w:t>T</w:t>
      </w:r>
      <w:r w:rsidR="000C1B3C" w:rsidRPr="001F7C24">
        <w:rPr>
          <w:szCs w:val="24"/>
          <w:lang w:val="en-GB"/>
        </w:rPr>
        <w:t xml:space="preserve">he main </w:t>
      </w:r>
      <w:r w:rsidR="00906F5D" w:rsidRPr="001F7C24">
        <w:rPr>
          <w:szCs w:val="24"/>
          <w:lang w:val="en-GB"/>
        </w:rPr>
        <w:t>tool</w:t>
      </w:r>
      <w:r w:rsidR="002F168A" w:rsidRPr="001F7C24">
        <w:rPr>
          <w:szCs w:val="24"/>
          <w:lang w:val="en-GB"/>
        </w:rPr>
        <w:t xml:space="preserve"> for data colle</w:t>
      </w:r>
      <w:r w:rsidR="00906F5D" w:rsidRPr="001F7C24">
        <w:rPr>
          <w:szCs w:val="24"/>
          <w:lang w:val="en-GB"/>
        </w:rPr>
        <w:t xml:space="preserve">ction is questionnaires and </w:t>
      </w:r>
      <w:r w:rsidR="002F168A" w:rsidRPr="001F7C24">
        <w:rPr>
          <w:szCs w:val="24"/>
          <w:lang w:val="en-GB"/>
        </w:rPr>
        <w:t>individual</w:t>
      </w:r>
      <w:r w:rsidR="00906F5D" w:rsidRPr="001F7C24">
        <w:rPr>
          <w:szCs w:val="24"/>
          <w:lang w:val="en-GB"/>
        </w:rPr>
        <w:t>s</w:t>
      </w:r>
      <w:r w:rsidR="002F168A" w:rsidRPr="001F7C24">
        <w:rPr>
          <w:szCs w:val="24"/>
          <w:lang w:val="en-GB"/>
        </w:rPr>
        <w:t xml:space="preserve"> are selected at random in the </w:t>
      </w:r>
      <w:r w:rsidR="00906F5D" w:rsidRPr="001F7C24">
        <w:rPr>
          <w:szCs w:val="24"/>
          <w:lang w:val="en-GB"/>
        </w:rPr>
        <w:t>defined age</w:t>
      </w:r>
      <w:r w:rsidR="002F168A" w:rsidRPr="001F7C24">
        <w:rPr>
          <w:szCs w:val="24"/>
          <w:lang w:val="en-GB"/>
        </w:rPr>
        <w:t xml:space="preserve">. Therefore the randomization selection of individuals may varies in terms of background, personality and experience in using e-payments hence the quality of data input will be varies from an individual to the other. </w:t>
      </w:r>
      <w:r w:rsidR="00F339C6" w:rsidRPr="001F7C24">
        <w:rPr>
          <w:szCs w:val="24"/>
          <w:lang w:val="en-GB"/>
        </w:rPr>
        <w:t xml:space="preserve">This is due to the type of products used by the respondents varies between individuals. In Malaysia, there is a significant number of industrial players that produces the e-wallet technology such as Grab, BigPay and TouchnGo. These wallets may offer different kind of experience to the users hence the perception on the technology will definitely be at different levels. </w:t>
      </w:r>
      <w:r w:rsidR="002F168A" w:rsidRPr="001F7C24">
        <w:rPr>
          <w:szCs w:val="24"/>
          <w:lang w:val="en-GB"/>
        </w:rPr>
        <w:t>Another limitation in this study is the usage of the model selected, which is T</w:t>
      </w:r>
      <w:r w:rsidR="001E164C" w:rsidRPr="001F7C24">
        <w:rPr>
          <w:szCs w:val="24"/>
          <w:lang w:val="en-GB"/>
        </w:rPr>
        <w:t>echnology Acceptance Model</w:t>
      </w:r>
      <w:r w:rsidR="002F168A" w:rsidRPr="001F7C24">
        <w:rPr>
          <w:szCs w:val="24"/>
          <w:lang w:val="en-GB"/>
        </w:rPr>
        <w:t>. The questionna</w:t>
      </w:r>
      <w:r w:rsidR="001E164C" w:rsidRPr="001F7C24">
        <w:rPr>
          <w:szCs w:val="24"/>
          <w:lang w:val="en-GB"/>
        </w:rPr>
        <w:t>ires will be build based on TAM extended</w:t>
      </w:r>
      <w:r w:rsidR="002F168A" w:rsidRPr="001F7C24">
        <w:rPr>
          <w:szCs w:val="24"/>
          <w:lang w:val="en-GB"/>
        </w:rPr>
        <w:t xml:space="preserve"> model therefore other factors and </w:t>
      </w:r>
      <w:r w:rsidR="00AE5823" w:rsidRPr="001F7C24">
        <w:rPr>
          <w:szCs w:val="24"/>
          <w:lang w:val="en-GB"/>
        </w:rPr>
        <w:t>var</w:t>
      </w:r>
      <w:r w:rsidR="001E164C" w:rsidRPr="001F7C24">
        <w:rPr>
          <w:szCs w:val="24"/>
          <w:lang w:val="en-GB"/>
        </w:rPr>
        <w:t>iables, which are not under TAM extended</w:t>
      </w:r>
      <w:r w:rsidR="00AE5823" w:rsidRPr="001F7C24">
        <w:rPr>
          <w:szCs w:val="24"/>
          <w:lang w:val="en-GB"/>
        </w:rPr>
        <w:t xml:space="preserve"> model,</w:t>
      </w:r>
      <w:r w:rsidR="002F168A" w:rsidRPr="001F7C24">
        <w:rPr>
          <w:szCs w:val="24"/>
          <w:lang w:val="en-GB"/>
        </w:rPr>
        <w:t xml:space="preserve"> will be limited in the study. This will impact the data input and the result where it will be focusing on the significa</w:t>
      </w:r>
      <w:r w:rsidR="001E164C" w:rsidRPr="001F7C24">
        <w:rPr>
          <w:szCs w:val="24"/>
          <w:lang w:val="en-GB"/>
        </w:rPr>
        <w:t>nce of the research towards TAM extended model</w:t>
      </w:r>
      <w:r w:rsidR="002F168A" w:rsidRPr="001F7C24">
        <w:rPr>
          <w:szCs w:val="24"/>
          <w:lang w:val="en-GB"/>
        </w:rPr>
        <w:t xml:space="preserve">. </w:t>
      </w:r>
      <w:r w:rsidR="001E164C" w:rsidRPr="001F7C24">
        <w:rPr>
          <w:szCs w:val="24"/>
          <w:lang w:val="en-GB"/>
        </w:rPr>
        <w:t>TAM extended</w:t>
      </w:r>
      <w:r w:rsidR="008301E1" w:rsidRPr="001F7C24">
        <w:rPr>
          <w:szCs w:val="24"/>
          <w:lang w:val="en-GB"/>
        </w:rPr>
        <w:t xml:space="preserve"> model focus on Perceived Usefulness while giving lesser focus on perceived ease of use therefore, the </w:t>
      </w:r>
      <w:r w:rsidR="00826A2C">
        <w:rPr>
          <w:szCs w:val="24"/>
          <w:lang w:val="en-GB"/>
        </w:rPr>
        <w:t>constructs</w:t>
      </w:r>
      <w:r w:rsidR="008301E1" w:rsidRPr="001F7C24">
        <w:rPr>
          <w:szCs w:val="24"/>
          <w:lang w:val="en-GB"/>
        </w:rPr>
        <w:t xml:space="preserve"> gives limitation to the actual result. </w:t>
      </w:r>
    </w:p>
    <w:p w:rsidR="0008523A" w:rsidRPr="0008523A" w:rsidRDefault="0008523A" w:rsidP="0008523A">
      <w:pPr>
        <w:pStyle w:val="BodyText"/>
        <w:rPr>
          <w:szCs w:val="24"/>
          <w:lang w:val="en-GB"/>
        </w:rPr>
      </w:pPr>
    </w:p>
    <w:p w:rsidR="00F447BA" w:rsidRPr="001F7C24" w:rsidRDefault="00F447BA" w:rsidP="00F447BA">
      <w:pPr>
        <w:pStyle w:val="Heading2"/>
        <w:rPr>
          <w:rFonts w:cs="Arial"/>
          <w:lang w:val="en-GB"/>
        </w:rPr>
      </w:pPr>
      <w:bookmarkStart w:id="20" w:name="_Toc16587827"/>
      <w:r w:rsidRPr="001F7C24">
        <w:rPr>
          <w:rFonts w:cs="Arial"/>
          <w:lang w:val="en-GB"/>
        </w:rPr>
        <w:t>Scope Of Study</w:t>
      </w:r>
      <w:bookmarkEnd w:id="20"/>
    </w:p>
    <w:p w:rsidR="000C1B3C" w:rsidRPr="001F7C24" w:rsidRDefault="000C1B3C" w:rsidP="00F8495E">
      <w:pPr>
        <w:rPr>
          <w:rFonts w:ascii="Arial" w:eastAsiaTheme="minorHAnsi" w:hAnsi="Arial" w:cs="Arial"/>
          <w:lang w:val="en-GB"/>
        </w:rPr>
      </w:pPr>
    </w:p>
    <w:p w:rsidR="00986D26" w:rsidRDefault="00826A2C" w:rsidP="00C7563D">
      <w:pPr>
        <w:pStyle w:val="BodyText"/>
        <w:rPr>
          <w:szCs w:val="24"/>
          <w:lang w:val="en-GB"/>
        </w:rPr>
      </w:pPr>
      <w:r>
        <w:rPr>
          <w:szCs w:val="24"/>
          <w:lang w:val="en-GB"/>
        </w:rPr>
        <w:t xml:space="preserve">Investigation of this study </w:t>
      </w:r>
      <w:r w:rsidR="008D3C2F" w:rsidRPr="001F7C24">
        <w:rPr>
          <w:szCs w:val="24"/>
          <w:lang w:val="en-GB"/>
        </w:rPr>
        <w:t>include</w:t>
      </w:r>
      <w:r>
        <w:rPr>
          <w:szCs w:val="24"/>
          <w:lang w:val="en-GB"/>
        </w:rPr>
        <w:t>s</w:t>
      </w:r>
      <w:r w:rsidR="008D3C2F" w:rsidRPr="001F7C24">
        <w:rPr>
          <w:szCs w:val="24"/>
          <w:lang w:val="en-GB"/>
        </w:rPr>
        <w:t xml:space="preserve"> the factors influencing the usage of e-wallets among Gen </w:t>
      </w:r>
      <w:r w:rsidR="00387614" w:rsidRPr="001F7C24">
        <w:rPr>
          <w:szCs w:val="24"/>
          <w:lang w:val="en-GB"/>
        </w:rPr>
        <w:t>Z in Selangor via</w:t>
      </w:r>
      <w:r>
        <w:rPr>
          <w:szCs w:val="24"/>
          <w:lang w:val="en-GB"/>
        </w:rPr>
        <w:t xml:space="preserve"> Technology Acceptance Model</w:t>
      </w:r>
      <w:r w:rsidR="008D3C2F" w:rsidRPr="001F7C24">
        <w:rPr>
          <w:szCs w:val="24"/>
          <w:lang w:val="en-GB"/>
        </w:rPr>
        <w:t>.</w:t>
      </w:r>
      <w:r w:rsidR="003E4EB0" w:rsidRPr="001F7C24">
        <w:rPr>
          <w:szCs w:val="24"/>
          <w:lang w:val="en-GB"/>
        </w:rPr>
        <w:t xml:space="preserve"> Geographical location selected for this study is the state Selangor, Malaysia due to the economic performance of the state. Unit of analysis is Generation Z and quantitative methods are applied in the research and </w:t>
      </w:r>
      <w:r w:rsidR="00F339C6" w:rsidRPr="001F7C24">
        <w:rPr>
          <w:szCs w:val="24"/>
          <w:lang w:val="en-GB"/>
        </w:rPr>
        <w:t>online questionnaires are</w:t>
      </w:r>
      <w:r w:rsidR="003E4EB0" w:rsidRPr="001F7C24">
        <w:rPr>
          <w:szCs w:val="24"/>
          <w:lang w:val="en-GB"/>
        </w:rPr>
        <w:t xml:space="preserve"> used as the tools to gather information from targeted respondents.</w:t>
      </w:r>
    </w:p>
    <w:p w:rsidR="00986D26" w:rsidRPr="001F7C24" w:rsidRDefault="00986D26" w:rsidP="00C7563D">
      <w:pPr>
        <w:pStyle w:val="BodyText"/>
        <w:rPr>
          <w:szCs w:val="24"/>
          <w:lang w:val="en-GB"/>
        </w:rPr>
      </w:pPr>
    </w:p>
    <w:p w:rsidR="00585163" w:rsidRPr="001F7C24" w:rsidRDefault="001279D2" w:rsidP="00585163">
      <w:pPr>
        <w:pStyle w:val="Heading2"/>
        <w:rPr>
          <w:rFonts w:cs="Arial"/>
          <w:lang w:val="en-GB"/>
        </w:rPr>
      </w:pPr>
      <w:bookmarkStart w:id="21" w:name="_Toc16587828"/>
      <w:r w:rsidRPr="001F7C24">
        <w:rPr>
          <w:rFonts w:cs="Arial"/>
          <w:lang w:val="en-GB"/>
        </w:rPr>
        <w:t>Operational Definition</w:t>
      </w:r>
      <w:bookmarkEnd w:id="21"/>
    </w:p>
    <w:p w:rsidR="00CC55D7" w:rsidRPr="001F7C24" w:rsidRDefault="00CC55D7" w:rsidP="00CC55D7">
      <w:pPr>
        <w:rPr>
          <w:rFonts w:ascii="Arial" w:hAnsi="Arial" w:cs="Arial"/>
        </w:rPr>
      </w:pPr>
    </w:p>
    <w:tbl>
      <w:tblPr>
        <w:tblW w:w="8965" w:type="dxa"/>
        <w:tblInd w:w="9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tblPr>
      <w:tblGrid>
        <w:gridCol w:w="2186"/>
        <w:gridCol w:w="3686"/>
        <w:gridCol w:w="3085"/>
        <w:gridCol w:w="8"/>
      </w:tblGrid>
      <w:tr w:rsidR="00662113" w:rsidRPr="001F7C24" w:rsidTr="00FF0849">
        <w:trPr>
          <w:gridAfter w:val="1"/>
          <w:wAfter w:w="8" w:type="dxa"/>
          <w:trHeight w:val="300"/>
        </w:trPr>
        <w:tc>
          <w:tcPr>
            <w:tcW w:w="2186"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662113" w:rsidRPr="001F7C24" w:rsidRDefault="00662113" w:rsidP="00662113">
            <w:pPr>
              <w:jc w:val="left"/>
              <w:textAlignment w:val="baseline"/>
              <w:rPr>
                <w:rFonts w:ascii="Arial" w:eastAsiaTheme="minorHAnsi" w:hAnsi="Arial" w:cs="Arial"/>
              </w:rPr>
            </w:pPr>
            <w:r w:rsidRPr="001F7C24">
              <w:rPr>
                <w:rFonts w:ascii="Arial" w:eastAsiaTheme="minorHAnsi" w:hAnsi="Arial" w:cs="Arial"/>
                <w:b/>
                <w:bCs/>
                <w:color w:val="000000"/>
              </w:rPr>
              <w:t>Term</w:t>
            </w:r>
            <w:r w:rsidRPr="001F7C24">
              <w:rPr>
                <w:rFonts w:ascii="Arial" w:eastAsiaTheme="minorHAnsi" w:hAnsi="Arial" w:cs="Arial"/>
              </w:rPr>
              <w:t> </w:t>
            </w:r>
          </w:p>
        </w:tc>
        <w:tc>
          <w:tcPr>
            <w:tcW w:w="3686" w:type="dxa"/>
            <w:tcBorders>
              <w:top w:val="single" w:sz="6" w:space="0" w:color="auto"/>
              <w:left w:val="nil"/>
              <w:bottom w:val="single" w:sz="6" w:space="0" w:color="auto"/>
              <w:right w:val="single" w:sz="6" w:space="0" w:color="auto"/>
            </w:tcBorders>
            <w:shd w:val="clear" w:color="auto" w:fill="auto"/>
            <w:vAlign w:val="center"/>
            <w:hideMark/>
          </w:tcPr>
          <w:p w:rsidR="00662113" w:rsidRPr="001F7C24" w:rsidRDefault="00662113" w:rsidP="00662113">
            <w:pPr>
              <w:jc w:val="left"/>
              <w:textAlignment w:val="baseline"/>
              <w:rPr>
                <w:rFonts w:ascii="Arial" w:eastAsiaTheme="minorHAnsi" w:hAnsi="Arial" w:cs="Arial"/>
              </w:rPr>
            </w:pPr>
            <w:r w:rsidRPr="001F7C24">
              <w:rPr>
                <w:rFonts w:ascii="Arial" w:eastAsiaTheme="minorHAnsi" w:hAnsi="Arial" w:cs="Arial"/>
                <w:b/>
                <w:bCs/>
                <w:color w:val="000000"/>
              </w:rPr>
              <w:t>Operational Definition</w:t>
            </w:r>
            <w:r w:rsidRPr="001F7C24">
              <w:rPr>
                <w:rFonts w:ascii="Arial" w:eastAsiaTheme="minorHAnsi" w:hAnsi="Arial" w:cs="Arial"/>
              </w:rPr>
              <w:t> </w:t>
            </w:r>
          </w:p>
        </w:tc>
        <w:tc>
          <w:tcPr>
            <w:tcW w:w="3085" w:type="dxa"/>
            <w:tcBorders>
              <w:top w:val="single" w:sz="6" w:space="0" w:color="auto"/>
              <w:left w:val="nil"/>
              <w:bottom w:val="single" w:sz="6" w:space="0" w:color="auto"/>
              <w:right w:val="single" w:sz="6" w:space="0" w:color="auto"/>
            </w:tcBorders>
            <w:shd w:val="clear" w:color="auto" w:fill="auto"/>
            <w:vAlign w:val="center"/>
            <w:hideMark/>
          </w:tcPr>
          <w:p w:rsidR="00662113" w:rsidRPr="001F7C24" w:rsidRDefault="00662113" w:rsidP="00662113">
            <w:pPr>
              <w:jc w:val="left"/>
              <w:textAlignment w:val="baseline"/>
              <w:rPr>
                <w:rFonts w:ascii="Arial" w:eastAsiaTheme="minorHAnsi" w:hAnsi="Arial" w:cs="Arial"/>
              </w:rPr>
            </w:pPr>
            <w:r w:rsidRPr="001F7C24">
              <w:rPr>
                <w:rFonts w:ascii="Arial" w:eastAsiaTheme="minorHAnsi" w:hAnsi="Arial" w:cs="Arial"/>
                <w:b/>
                <w:bCs/>
                <w:color w:val="000000"/>
              </w:rPr>
              <w:t>Reference</w:t>
            </w:r>
            <w:r w:rsidRPr="001F7C24">
              <w:rPr>
                <w:rFonts w:ascii="Arial" w:eastAsiaTheme="minorHAnsi" w:hAnsi="Arial" w:cs="Arial"/>
              </w:rPr>
              <w:t> </w:t>
            </w:r>
          </w:p>
        </w:tc>
      </w:tr>
      <w:tr w:rsidR="00662113" w:rsidRPr="001F7C24" w:rsidTr="00E6304F">
        <w:trPr>
          <w:trHeight w:val="1460"/>
        </w:trPr>
        <w:tc>
          <w:tcPr>
            <w:tcW w:w="2186" w:type="dxa"/>
            <w:tcBorders>
              <w:top w:val="nil"/>
              <w:left w:val="single" w:sz="6" w:space="0" w:color="auto"/>
              <w:bottom w:val="single" w:sz="6" w:space="0" w:color="auto"/>
              <w:right w:val="single" w:sz="6" w:space="0" w:color="auto"/>
            </w:tcBorders>
            <w:shd w:val="clear" w:color="auto" w:fill="auto"/>
            <w:hideMark/>
          </w:tcPr>
          <w:p w:rsidR="00662113" w:rsidRPr="001F7C24" w:rsidRDefault="00662113" w:rsidP="00DD3CFA">
            <w:pPr>
              <w:ind w:left="144" w:firstLine="0"/>
              <w:jc w:val="left"/>
              <w:textAlignment w:val="baseline"/>
              <w:rPr>
                <w:rFonts w:ascii="Arial" w:eastAsiaTheme="minorHAnsi" w:hAnsi="Arial" w:cs="Arial"/>
              </w:rPr>
            </w:pPr>
            <w:r w:rsidRPr="001F7C24">
              <w:rPr>
                <w:rFonts w:ascii="Arial" w:eastAsiaTheme="minorHAnsi" w:hAnsi="Arial" w:cs="Arial"/>
                <w:color w:val="000000"/>
              </w:rPr>
              <w:t>E-Wallet</w:t>
            </w:r>
          </w:p>
        </w:tc>
        <w:tc>
          <w:tcPr>
            <w:tcW w:w="3686" w:type="dxa"/>
            <w:tcBorders>
              <w:top w:val="nil"/>
              <w:left w:val="nil"/>
              <w:bottom w:val="single" w:sz="6" w:space="0" w:color="auto"/>
              <w:right w:val="single" w:sz="6" w:space="0" w:color="auto"/>
            </w:tcBorders>
            <w:shd w:val="clear" w:color="auto" w:fill="auto"/>
            <w:hideMark/>
          </w:tcPr>
          <w:p w:rsidR="00662113" w:rsidRPr="001F7C24" w:rsidRDefault="00662113" w:rsidP="00DD3CFA">
            <w:pPr>
              <w:ind w:left="144" w:firstLine="0"/>
              <w:jc w:val="left"/>
              <w:textAlignment w:val="baseline"/>
              <w:rPr>
                <w:rFonts w:ascii="Arial" w:eastAsiaTheme="minorHAnsi" w:hAnsi="Arial" w:cs="Arial"/>
              </w:rPr>
            </w:pPr>
            <w:r w:rsidRPr="001F7C24">
              <w:rPr>
                <w:rFonts w:ascii="Arial" w:hAnsi="Arial" w:cs="Arial"/>
                <w:lang w:val="en-GB"/>
              </w:rPr>
              <w:t>E-wallet is the terms used for the transaction of purchase and sales of products and services via the net</w:t>
            </w:r>
          </w:p>
        </w:tc>
        <w:tc>
          <w:tcPr>
            <w:tcW w:w="3093" w:type="dxa"/>
            <w:gridSpan w:val="2"/>
            <w:tcBorders>
              <w:top w:val="nil"/>
              <w:left w:val="nil"/>
              <w:bottom w:val="single" w:sz="6" w:space="0" w:color="auto"/>
              <w:right w:val="single" w:sz="6" w:space="0" w:color="auto"/>
            </w:tcBorders>
            <w:shd w:val="clear" w:color="auto" w:fill="auto"/>
            <w:hideMark/>
          </w:tcPr>
          <w:p w:rsidR="00662113" w:rsidRPr="001F7C24" w:rsidRDefault="00921A9E" w:rsidP="00DD3CFA">
            <w:pPr>
              <w:ind w:left="144" w:firstLine="0"/>
              <w:textAlignment w:val="baseline"/>
              <w:rPr>
                <w:rFonts w:ascii="Arial" w:eastAsiaTheme="minorHAnsi" w:hAnsi="Arial" w:cs="Arial"/>
              </w:rPr>
            </w:pPr>
            <w:r w:rsidRPr="001F7C24">
              <w:rPr>
                <w:rFonts w:ascii="Arial" w:eastAsiaTheme="minorHAnsi" w:hAnsi="Arial" w:cs="Arial"/>
              </w:rPr>
              <w:fldChar w:fldCharType="begin"/>
            </w:r>
            <w:r w:rsidR="00662113" w:rsidRPr="001F7C24">
              <w:rPr>
                <w:rFonts w:ascii="Arial" w:eastAsiaTheme="minorHAnsi" w:hAnsi="Arial" w:cs="Arial"/>
              </w:rPr>
              <w:instrText xml:space="preserve"> ADDIN EN.CITE &lt;EndNote&gt;&lt;Cite&gt;&lt;Author&gt;Hänninen&lt;/Author&gt;&lt;Year&gt;2017&lt;/Year&gt;&lt;RecNum&gt;59&lt;/RecNum&gt;&lt;DisplayText&gt;(Hänninen, 2017)&lt;/DisplayText&gt;&lt;record&gt;&lt;rec-number&gt;59&lt;/rec-number&gt;&lt;foreign-keys&gt;&lt;key app="EN" db-id="0a5r0ws2sr2xxyepe0dxrxpmtvs2sr0davsv" timestamp="1553093470"&gt;59&lt;/key&gt;&lt;/foreign-keys&gt;&lt;ref-type name="Journal Article"&gt;17&lt;/ref-type&gt;&lt;contributors&gt;&lt;authors&gt;&lt;author&gt;Hänninen, Heidi&lt;/author&gt;&lt;/authors&gt;&lt;/contributors&gt;&lt;titles&gt;&lt;title&gt;Digital Service in Global B2B Companies: eCommerce in an Industrial Company&lt;/title&gt;&lt;/titles&gt;&lt;dates&gt;&lt;year&gt;2017&lt;/year&gt;&lt;/dates&gt;&lt;urls&gt;&lt;/urls&gt;&lt;/record&gt;&lt;/Cite&gt;&lt;/EndNote&gt;</w:instrText>
            </w:r>
            <w:r w:rsidRPr="001F7C24">
              <w:rPr>
                <w:rFonts w:ascii="Arial" w:eastAsiaTheme="minorHAnsi" w:hAnsi="Arial" w:cs="Arial"/>
              </w:rPr>
              <w:fldChar w:fldCharType="separate"/>
            </w:r>
            <w:r w:rsidR="00662113" w:rsidRPr="001F7C24">
              <w:rPr>
                <w:rFonts w:ascii="Arial" w:eastAsiaTheme="minorHAnsi" w:hAnsi="Arial" w:cs="Arial"/>
                <w:noProof/>
              </w:rPr>
              <w:t>(Hänninen, 2017)</w:t>
            </w:r>
            <w:r w:rsidRPr="001F7C24">
              <w:rPr>
                <w:rFonts w:ascii="Arial" w:eastAsiaTheme="minorHAnsi" w:hAnsi="Arial" w:cs="Arial"/>
              </w:rPr>
              <w:fldChar w:fldCharType="end"/>
            </w:r>
            <w:r w:rsidR="00662113" w:rsidRPr="001F7C24">
              <w:rPr>
                <w:rFonts w:ascii="Arial" w:eastAsiaTheme="minorHAnsi" w:hAnsi="Arial" w:cs="Arial"/>
              </w:rPr>
              <w:t xml:space="preserve">, </w:t>
            </w:r>
            <w:r w:rsidRPr="001F7C24">
              <w:rPr>
                <w:rFonts w:ascii="Arial" w:eastAsiaTheme="minorHAnsi" w:hAnsi="Arial" w:cs="Arial"/>
              </w:rPr>
              <w:fldChar w:fldCharType="begin"/>
            </w:r>
            <w:r w:rsidR="00662113" w:rsidRPr="001F7C24">
              <w:rPr>
                <w:rFonts w:ascii="Arial" w:eastAsiaTheme="minorHAnsi" w:hAnsi="Arial" w:cs="Arial"/>
              </w:rPr>
              <w:instrText xml:space="preserve"> ADDIN EN.CITE &lt;EndNote&gt;&lt;Cite&gt;&lt;Author&gt;Dixit&lt;/Author&gt;&lt;Year&gt;2017&lt;/Year&gt;&lt;RecNum&gt;10&lt;/RecNum&gt;&lt;DisplayText&gt;(Dixit, Singh and Chaturvedi, 2017)&lt;/DisplayText&gt;&lt;record&gt;&lt;rec-number&gt;10&lt;/rec-number&gt;&lt;foreign-keys&gt;&lt;key app="EN" db-id="0a5r0ws2sr2xxyepe0dxrxpmtvs2sr0davsv" timestamp="1551192880"&gt;10&lt;/key&gt;&lt;/foreign-keys&gt;&lt;ref-type name="Journal Article"&gt;17&lt;/ref-type&gt;&lt;contributors&gt;&lt;authors&gt;&lt;author&gt;Dixit, Ruchi V&lt;/author&gt;&lt;author&gt;Singh, RN&lt;/author&gt;&lt;author&gt;Chaturvedi, Satyam&lt;/author&gt;&lt;/authors&gt;&lt;/contributors&gt;&lt;titles&gt;&lt;title&gt;A Study on Adoption of Mobile Wallet for Cashless Economy&lt;/title&gt;&lt;secondary-title&gt;Anvesha&lt;/secondary-title&gt;&lt;/titles&gt;&lt;periodical&gt;&lt;full-title&gt;Anvesha&lt;/full-title&gt;&lt;/periodical&gt;&lt;pages&gt;32-44&lt;/pages&gt;&lt;volume&gt;10&lt;/volume&gt;&lt;number&gt;1&lt;/number&gt;&lt;dates&gt;&lt;year&gt;2017&lt;/year&gt;&lt;/dates&gt;&lt;isbn&gt;0974-5467&lt;/isbn&gt;&lt;urls&gt;&lt;/urls&gt;&lt;/record&gt;&lt;/Cite&gt;&lt;/EndNote&gt;</w:instrText>
            </w:r>
            <w:r w:rsidRPr="001F7C24">
              <w:rPr>
                <w:rFonts w:ascii="Arial" w:eastAsiaTheme="minorHAnsi" w:hAnsi="Arial" w:cs="Arial"/>
              </w:rPr>
              <w:fldChar w:fldCharType="separate"/>
            </w:r>
            <w:r w:rsidR="00662113" w:rsidRPr="001F7C24">
              <w:rPr>
                <w:rFonts w:ascii="Arial" w:eastAsiaTheme="minorHAnsi" w:hAnsi="Arial" w:cs="Arial"/>
                <w:noProof/>
              </w:rPr>
              <w:t>(Dixit, Singh and Chaturvedi, 2017)</w:t>
            </w:r>
            <w:r w:rsidRPr="001F7C24">
              <w:rPr>
                <w:rFonts w:ascii="Arial" w:eastAsiaTheme="minorHAnsi" w:hAnsi="Arial" w:cs="Arial"/>
              </w:rPr>
              <w:fldChar w:fldCharType="end"/>
            </w:r>
          </w:p>
        </w:tc>
      </w:tr>
      <w:tr w:rsidR="00662113" w:rsidRPr="001F7C24" w:rsidTr="00FF0849">
        <w:trPr>
          <w:trHeight w:val="1245"/>
        </w:trPr>
        <w:tc>
          <w:tcPr>
            <w:tcW w:w="2186" w:type="dxa"/>
            <w:tcBorders>
              <w:top w:val="nil"/>
              <w:left w:val="single" w:sz="6" w:space="0" w:color="auto"/>
              <w:bottom w:val="single" w:sz="6" w:space="0" w:color="auto"/>
              <w:right w:val="single" w:sz="6" w:space="0" w:color="auto"/>
            </w:tcBorders>
            <w:shd w:val="clear" w:color="auto" w:fill="auto"/>
            <w:hideMark/>
          </w:tcPr>
          <w:p w:rsidR="00662113" w:rsidRPr="001F7C24" w:rsidRDefault="00662113" w:rsidP="00DD3CFA">
            <w:pPr>
              <w:ind w:left="144" w:firstLine="0"/>
              <w:jc w:val="left"/>
              <w:textAlignment w:val="baseline"/>
              <w:rPr>
                <w:rFonts w:ascii="Arial" w:eastAsiaTheme="minorHAnsi" w:hAnsi="Arial" w:cs="Arial"/>
              </w:rPr>
            </w:pPr>
            <w:r w:rsidRPr="001F7C24">
              <w:rPr>
                <w:rFonts w:ascii="Arial" w:eastAsiaTheme="minorHAnsi" w:hAnsi="Arial" w:cs="Arial"/>
                <w:color w:val="000000"/>
              </w:rPr>
              <w:t>Generation Z (Gen Z)</w:t>
            </w:r>
          </w:p>
        </w:tc>
        <w:tc>
          <w:tcPr>
            <w:tcW w:w="3686" w:type="dxa"/>
            <w:tcBorders>
              <w:top w:val="nil"/>
              <w:left w:val="nil"/>
              <w:bottom w:val="single" w:sz="6" w:space="0" w:color="auto"/>
              <w:right w:val="single" w:sz="6" w:space="0" w:color="auto"/>
            </w:tcBorders>
            <w:shd w:val="clear" w:color="auto" w:fill="auto"/>
            <w:hideMark/>
          </w:tcPr>
          <w:p w:rsidR="00662113" w:rsidRPr="001F7C24" w:rsidRDefault="00662113" w:rsidP="00DD3CFA">
            <w:pPr>
              <w:ind w:left="144" w:firstLine="0"/>
              <w:jc w:val="left"/>
              <w:textAlignment w:val="baseline"/>
              <w:rPr>
                <w:rFonts w:ascii="Arial" w:eastAsiaTheme="minorHAnsi" w:hAnsi="Arial" w:cs="Arial"/>
              </w:rPr>
            </w:pPr>
            <w:r w:rsidRPr="001F7C24">
              <w:rPr>
                <w:rFonts w:ascii="Arial" w:hAnsi="Arial" w:cs="Arial"/>
                <w:lang w:val="en-GB"/>
              </w:rPr>
              <w:t xml:space="preserve">Age group which includes individuals born between 1995 and 2010 </w:t>
            </w:r>
          </w:p>
        </w:tc>
        <w:tc>
          <w:tcPr>
            <w:tcW w:w="3093" w:type="dxa"/>
            <w:gridSpan w:val="2"/>
            <w:tcBorders>
              <w:top w:val="nil"/>
              <w:left w:val="nil"/>
              <w:bottom w:val="single" w:sz="6" w:space="0" w:color="auto"/>
              <w:right w:val="single" w:sz="6" w:space="0" w:color="auto"/>
            </w:tcBorders>
            <w:shd w:val="clear" w:color="auto" w:fill="auto"/>
            <w:hideMark/>
          </w:tcPr>
          <w:p w:rsidR="00662113" w:rsidRPr="001F7C24" w:rsidRDefault="00921A9E" w:rsidP="00DD3CFA">
            <w:pPr>
              <w:ind w:left="144" w:firstLine="0"/>
              <w:textAlignment w:val="baseline"/>
              <w:rPr>
                <w:rFonts w:ascii="Arial" w:eastAsiaTheme="minorHAnsi" w:hAnsi="Arial" w:cs="Arial"/>
              </w:rPr>
            </w:pPr>
            <w:r w:rsidRPr="001F7C24">
              <w:rPr>
                <w:rFonts w:ascii="Arial" w:eastAsiaTheme="minorHAnsi" w:hAnsi="Arial" w:cs="Arial"/>
              </w:rPr>
              <w:fldChar w:fldCharType="begin"/>
            </w:r>
            <w:r w:rsidR="00662113" w:rsidRPr="001F7C24">
              <w:rPr>
                <w:rFonts w:ascii="Arial" w:eastAsiaTheme="minorHAnsi" w:hAnsi="Arial" w:cs="Arial"/>
              </w:rPr>
              <w:instrText xml:space="preserve"> ADDIN EN.CITE &lt;EndNote&gt;&lt;Cite&gt;&lt;Author&gt;Seemiller&lt;/Author&gt;&lt;Year&gt;2018&lt;/Year&gt;&lt;RecNum&gt;61&lt;/RecNum&gt;&lt;DisplayText&gt;(Seemiller and Grace, 2018)&lt;/DisplayText&gt;&lt;record&gt;&lt;rec-number&gt;61&lt;/rec-number&gt;&lt;foreign-keys&gt;&lt;key app="EN" db-id="0a5r0ws2sr2xxyepe0dxrxpmtvs2sr0davsv" timestamp="1553094205"&gt;61&lt;/key&gt;&lt;/foreign-keys&gt;&lt;ref-type name="Book Section"&gt;5&lt;/ref-type&gt;&lt;contributors&gt;&lt;authors&gt;&lt;author&gt;Seemiller, Corey&lt;/author&gt;&lt;author&gt;Grace, Meghan&lt;/author&gt;&lt;/authors&gt;&lt;/contributors&gt;&lt;titles&gt;&lt;title&gt;Who is Generation Z? Characteristics of the cohort Values Motivations&lt;/title&gt;&lt;secondary-title&gt;Generation Z&lt;/secondary-title&gt;&lt;/titles&gt;&lt;pages&gt;54-62&lt;/pages&gt;&lt;dates&gt;&lt;year&gt;2018&lt;/year&gt;&lt;/dates&gt;&lt;publisher&gt;Routledge&lt;/publisher&gt;&lt;urls&gt;&lt;/urls&gt;&lt;/record&gt;&lt;/Cite&gt;&lt;/EndNote&gt;</w:instrText>
            </w:r>
            <w:r w:rsidRPr="001F7C24">
              <w:rPr>
                <w:rFonts w:ascii="Arial" w:eastAsiaTheme="minorHAnsi" w:hAnsi="Arial" w:cs="Arial"/>
              </w:rPr>
              <w:fldChar w:fldCharType="separate"/>
            </w:r>
            <w:r w:rsidR="00662113" w:rsidRPr="001F7C24">
              <w:rPr>
                <w:rFonts w:ascii="Arial" w:eastAsiaTheme="minorHAnsi" w:hAnsi="Arial" w:cs="Arial"/>
                <w:noProof/>
              </w:rPr>
              <w:t>(Seemiller and Grace, 2018)</w:t>
            </w:r>
            <w:r w:rsidRPr="001F7C24">
              <w:rPr>
                <w:rFonts w:ascii="Arial" w:eastAsiaTheme="minorHAnsi" w:hAnsi="Arial" w:cs="Arial"/>
              </w:rPr>
              <w:fldChar w:fldCharType="end"/>
            </w:r>
            <w:r w:rsidR="00662113" w:rsidRPr="001F7C24">
              <w:rPr>
                <w:rFonts w:ascii="Arial" w:eastAsiaTheme="minorHAnsi" w:hAnsi="Arial" w:cs="Arial"/>
              </w:rPr>
              <w:t>,</w:t>
            </w:r>
            <w:r w:rsidRPr="001F7C24">
              <w:rPr>
                <w:rFonts w:ascii="Arial" w:eastAsiaTheme="minorHAnsi" w:hAnsi="Arial" w:cs="Arial"/>
              </w:rPr>
              <w:fldChar w:fldCharType="begin"/>
            </w:r>
            <w:r w:rsidR="00585163" w:rsidRPr="001F7C24">
              <w:rPr>
                <w:rFonts w:ascii="Arial" w:eastAsiaTheme="minorHAnsi" w:hAnsi="Arial" w:cs="Arial"/>
              </w:rPr>
              <w:instrText xml:space="preserve"> ADDIN EN.CITE &lt;EndNote&gt;&lt;Cite&gt;&lt;Author&gt;Eberhardt&lt;/Author&gt;&lt;Year&gt;2017&lt;/Year&gt;&lt;RecNum&gt;60&lt;/RecNum&gt;&lt;DisplayText&gt;(Eberhardt, 2017)&lt;/DisplayText&gt;&lt;record&gt;&lt;rec-number&gt;60&lt;/rec-number&gt;&lt;foreign-keys&gt;&lt;key app="EN" db-id="0a5r0ws2sr2xxyepe0dxrxpmtvs2sr0davsv" timestamp="1553094175"&gt;60&lt;/key&gt;&lt;/foreign-keys&gt;&lt;ref-type name="Generic"&gt;13&lt;/ref-type&gt;&lt;contributors&gt;&lt;authors&gt;&lt;author&gt;Eberhardt, David&lt;/author&gt;&lt;/authors&gt;&lt;/contributors&gt;&lt;titles&gt;&lt;title&gt;Generation Z Goes to College: An Opportunity to Reflect on Contemporary Traditional College Students: By Corey Seemiller and Meghan Grace, 2016. San Francisco, CA: Jossey-Bass, 220 pp&lt;/title&gt;&lt;/titles&gt;&lt;dates&gt;&lt;year&gt;2017&lt;/year&gt;&lt;/dates&gt;&lt;publisher&gt;Taylor &amp;amp; Francis&lt;/publisher&gt;&lt;isbn&gt;2194-587X&lt;/isbn&gt;&lt;urls&gt;&lt;/urls&gt;&lt;/record&gt;&lt;/Cite&gt;&lt;/EndNote&gt;</w:instrText>
            </w:r>
            <w:r w:rsidRPr="001F7C24">
              <w:rPr>
                <w:rFonts w:ascii="Arial" w:eastAsiaTheme="minorHAnsi" w:hAnsi="Arial" w:cs="Arial"/>
              </w:rPr>
              <w:fldChar w:fldCharType="separate"/>
            </w:r>
            <w:r w:rsidR="00585163" w:rsidRPr="001F7C24">
              <w:rPr>
                <w:rFonts w:ascii="Arial" w:eastAsiaTheme="minorHAnsi" w:hAnsi="Arial" w:cs="Arial"/>
                <w:noProof/>
              </w:rPr>
              <w:t>(Eberhardt, 2017)</w:t>
            </w:r>
            <w:r w:rsidRPr="001F7C24">
              <w:rPr>
                <w:rFonts w:ascii="Arial" w:eastAsiaTheme="minorHAnsi" w:hAnsi="Arial" w:cs="Arial"/>
              </w:rPr>
              <w:fldChar w:fldCharType="end"/>
            </w:r>
          </w:p>
        </w:tc>
      </w:tr>
      <w:tr w:rsidR="00662113" w:rsidRPr="001F7C24" w:rsidTr="00E6304F">
        <w:trPr>
          <w:trHeight w:val="2250"/>
        </w:trPr>
        <w:tc>
          <w:tcPr>
            <w:tcW w:w="2186" w:type="dxa"/>
            <w:tcBorders>
              <w:top w:val="nil"/>
              <w:left w:val="single" w:sz="6" w:space="0" w:color="auto"/>
              <w:bottom w:val="single" w:sz="6" w:space="0" w:color="auto"/>
              <w:right w:val="single" w:sz="6" w:space="0" w:color="auto"/>
            </w:tcBorders>
            <w:shd w:val="clear" w:color="auto" w:fill="auto"/>
            <w:hideMark/>
          </w:tcPr>
          <w:p w:rsidR="00662113" w:rsidRPr="001F7C24" w:rsidRDefault="00662113" w:rsidP="00DD3CFA">
            <w:pPr>
              <w:ind w:left="144" w:firstLine="0"/>
              <w:jc w:val="left"/>
              <w:textAlignment w:val="baseline"/>
              <w:rPr>
                <w:rFonts w:ascii="Arial" w:eastAsiaTheme="minorHAnsi" w:hAnsi="Arial" w:cs="Arial"/>
              </w:rPr>
            </w:pPr>
            <w:r w:rsidRPr="001F7C24">
              <w:rPr>
                <w:rFonts w:ascii="Arial" w:eastAsiaTheme="minorHAnsi" w:hAnsi="Arial" w:cs="Arial"/>
              </w:rPr>
              <w:t>Mobile Payments</w:t>
            </w:r>
          </w:p>
        </w:tc>
        <w:tc>
          <w:tcPr>
            <w:tcW w:w="3686" w:type="dxa"/>
            <w:tcBorders>
              <w:top w:val="nil"/>
              <w:left w:val="nil"/>
              <w:bottom w:val="single" w:sz="6" w:space="0" w:color="auto"/>
              <w:right w:val="single" w:sz="6" w:space="0" w:color="auto"/>
            </w:tcBorders>
            <w:shd w:val="clear" w:color="auto" w:fill="auto"/>
            <w:hideMark/>
          </w:tcPr>
          <w:p w:rsidR="00662113" w:rsidRPr="001F7C24" w:rsidRDefault="00662113" w:rsidP="00DD3CFA">
            <w:pPr>
              <w:ind w:left="144" w:firstLine="0"/>
              <w:jc w:val="left"/>
              <w:rPr>
                <w:rFonts w:ascii="Arial" w:hAnsi="Arial" w:cs="Arial"/>
              </w:rPr>
            </w:pPr>
            <w:r w:rsidRPr="001F7C24">
              <w:rPr>
                <w:rFonts w:ascii="Arial" w:hAnsi="Arial" w:cs="Arial"/>
              </w:rPr>
              <w:t xml:space="preserve">Any transaction using digital devices that aids in initiating, authorizing, and or confirming an exchange in financial values with goods and services </w:t>
            </w:r>
          </w:p>
        </w:tc>
        <w:tc>
          <w:tcPr>
            <w:tcW w:w="3093" w:type="dxa"/>
            <w:gridSpan w:val="2"/>
            <w:tcBorders>
              <w:top w:val="nil"/>
              <w:left w:val="nil"/>
              <w:bottom w:val="single" w:sz="6" w:space="0" w:color="auto"/>
              <w:right w:val="single" w:sz="6" w:space="0" w:color="auto"/>
            </w:tcBorders>
            <w:shd w:val="clear" w:color="auto" w:fill="auto"/>
            <w:hideMark/>
          </w:tcPr>
          <w:p w:rsidR="00662113" w:rsidRPr="001F7C24" w:rsidRDefault="00921A9E" w:rsidP="00DD3CFA">
            <w:pPr>
              <w:ind w:left="144" w:firstLine="0"/>
              <w:rPr>
                <w:rFonts w:ascii="Arial" w:eastAsiaTheme="minorHAnsi" w:hAnsi="Arial" w:cs="Arial"/>
              </w:rPr>
            </w:pPr>
            <w:r w:rsidRPr="001F7C24">
              <w:rPr>
                <w:rFonts w:ascii="Arial" w:eastAsiaTheme="minorHAnsi" w:hAnsi="Arial" w:cs="Arial"/>
              </w:rPr>
              <w:fldChar w:fldCharType="begin"/>
            </w:r>
            <w:r w:rsidR="00662113" w:rsidRPr="001F7C24">
              <w:rPr>
                <w:rFonts w:ascii="Arial" w:eastAsiaTheme="minorHAnsi" w:hAnsi="Arial" w:cs="Arial"/>
              </w:rPr>
              <w:instrText xml:space="preserve"> ADDIN EN.CITE &lt;EndNote&gt;&lt;Cite&gt;&lt;Author&gt;Taylor&lt;/Author&gt;&lt;Year&gt;2016&lt;/Year&gt;&lt;RecNum&gt;157&lt;/RecNum&gt;&lt;DisplayText&gt;(Taylor, 2016)&lt;/DisplayText&gt;&lt;record&gt;&lt;rec-number&gt;157&lt;/rec-number&gt;&lt;foreign-keys&gt;&lt;key app="EN" db-id="0a5r0ws2sr2xxyepe0dxrxpmtvs2sr0davsv" timestamp="1561819219"&gt;157&lt;/key&gt;&lt;/foreign-keys&gt;&lt;ref-type name="Journal Article"&gt;17&lt;/ref-type&gt;&lt;contributors&gt;&lt;authors&gt;&lt;author&gt;Taylor, Emmeline&lt;/author&gt;&lt;/authors&gt;&lt;/contributors&gt;&lt;titles&gt;&lt;title&gt;Mobile payment technologies in retail: a review of potential benefits and risks&lt;/title&gt;&lt;secondary-title&gt;International Journal of Retail &amp;amp; Distribution Management&lt;/secondary-title&gt;&lt;/titles&gt;&lt;periodical&gt;&lt;full-title&gt;International Journal of Retail &amp;amp; Distribution Management&lt;/full-title&gt;&lt;/periodical&gt;&lt;pages&gt;159-177&lt;/pages&gt;&lt;volume&gt;44&lt;/volume&gt;&lt;number&gt;2&lt;/number&gt;&lt;dates&gt;&lt;year&gt;2016&lt;/year&gt;&lt;/dates&gt;&lt;isbn&gt;0959-0552&lt;/isbn&gt;&lt;urls&gt;&lt;/urls&gt;&lt;/record&gt;&lt;/Cite&gt;&lt;/EndNote&gt;</w:instrText>
            </w:r>
            <w:r w:rsidRPr="001F7C24">
              <w:rPr>
                <w:rFonts w:ascii="Arial" w:eastAsiaTheme="minorHAnsi" w:hAnsi="Arial" w:cs="Arial"/>
              </w:rPr>
              <w:fldChar w:fldCharType="separate"/>
            </w:r>
            <w:r w:rsidR="00662113" w:rsidRPr="001F7C24">
              <w:rPr>
                <w:rFonts w:ascii="Arial" w:eastAsiaTheme="minorHAnsi" w:hAnsi="Arial" w:cs="Arial"/>
                <w:noProof/>
              </w:rPr>
              <w:t>(Taylor, 2016)</w:t>
            </w:r>
            <w:r w:rsidRPr="001F7C24">
              <w:rPr>
                <w:rFonts w:ascii="Arial" w:eastAsiaTheme="minorHAnsi" w:hAnsi="Arial" w:cs="Arial"/>
              </w:rPr>
              <w:fldChar w:fldCharType="end"/>
            </w:r>
            <w:r w:rsidR="00662113" w:rsidRPr="001F7C24">
              <w:rPr>
                <w:rFonts w:ascii="Arial" w:eastAsiaTheme="minorHAnsi" w:hAnsi="Arial" w:cs="Arial"/>
              </w:rPr>
              <w:t>,</w:t>
            </w:r>
            <w:r w:rsidRPr="001F7C24">
              <w:rPr>
                <w:rFonts w:ascii="Arial" w:eastAsiaTheme="minorHAnsi" w:hAnsi="Arial" w:cs="Arial"/>
              </w:rPr>
              <w:fldChar w:fldCharType="begin"/>
            </w:r>
            <w:r w:rsidR="00585163" w:rsidRPr="001F7C24">
              <w:rPr>
                <w:rFonts w:ascii="Arial" w:eastAsiaTheme="minorHAnsi" w:hAnsi="Arial" w:cs="Arial"/>
              </w:rPr>
              <w:instrText xml:space="preserve"> ADDIN EN.CITE &lt;EndNote&gt;&lt;Cite&gt;&lt;Author&gt;Lu&lt;/Author&gt;&lt;Year&gt;2018&lt;/Year&gt;&lt;RecNum&gt;15&lt;/RecNum&gt;&lt;DisplayText&gt;(Lu, 2018)&lt;/DisplayText&gt;&lt;record&gt;&lt;rec-number&gt;15&lt;/rec-number&gt;&lt;foreign-keys&gt;&lt;key app="EN" db-id="0a5r0ws2sr2xxyepe0dxrxpmtvs2sr0davsv" timestamp="1552312475"&gt;15&lt;/key&gt;&lt;/foreign-keys&gt;&lt;ref-type name="Journal Article"&gt;17&lt;/ref-type&gt;&lt;contributors&gt;&lt;authors&gt;&lt;author&gt;Lu, Lerong&lt;/author&gt;&lt;/authors&gt;&lt;/contributors&gt;&lt;titles&gt;&lt;title&gt;Decoding Alipay: mobile payments, a cashless society and regulatory challenges&lt;/title&gt;&lt;secondary-title&gt;Butterworths Journal of International Banking and Financial Law&lt;/secondary-title&gt;&lt;/titles&gt;&lt;periodical&gt;&lt;full-title&gt;Butterworths Journal of International Banking and Financial Law&lt;/full-title&gt;&lt;/periodical&gt;&lt;pages&gt;40-43&lt;/pages&gt;&lt;dates&gt;&lt;year&gt;2018&lt;/year&gt;&lt;/dates&gt;&lt;urls&gt;&lt;/urls&gt;&lt;/record&gt;&lt;/Cite&gt;&lt;/EndNote&gt;</w:instrText>
            </w:r>
            <w:r w:rsidRPr="001F7C24">
              <w:rPr>
                <w:rFonts w:ascii="Arial" w:eastAsiaTheme="minorHAnsi" w:hAnsi="Arial" w:cs="Arial"/>
              </w:rPr>
              <w:fldChar w:fldCharType="separate"/>
            </w:r>
            <w:r w:rsidR="00585163" w:rsidRPr="001F7C24">
              <w:rPr>
                <w:rFonts w:ascii="Arial" w:eastAsiaTheme="minorHAnsi" w:hAnsi="Arial" w:cs="Arial"/>
                <w:noProof/>
              </w:rPr>
              <w:t>(Lu, 2018)</w:t>
            </w:r>
            <w:r w:rsidRPr="001F7C24">
              <w:rPr>
                <w:rFonts w:ascii="Arial" w:eastAsiaTheme="minorHAnsi" w:hAnsi="Arial" w:cs="Arial"/>
              </w:rPr>
              <w:fldChar w:fldCharType="end"/>
            </w:r>
          </w:p>
        </w:tc>
      </w:tr>
      <w:tr w:rsidR="00662113" w:rsidRPr="001F7C24" w:rsidTr="00E6304F">
        <w:trPr>
          <w:trHeight w:val="1464"/>
        </w:trPr>
        <w:tc>
          <w:tcPr>
            <w:tcW w:w="2186" w:type="dxa"/>
            <w:tcBorders>
              <w:top w:val="nil"/>
              <w:left w:val="single" w:sz="6" w:space="0" w:color="auto"/>
              <w:bottom w:val="single" w:sz="6" w:space="0" w:color="auto"/>
              <w:right w:val="single" w:sz="6" w:space="0" w:color="auto"/>
            </w:tcBorders>
            <w:shd w:val="clear" w:color="auto" w:fill="auto"/>
            <w:hideMark/>
          </w:tcPr>
          <w:p w:rsidR="00662113" w:rsidRPr="001F7C24" w:rsidRDefault="00662113" w:rsidP="00DD3CFA">
            <w:pPr>
              <w:ind w:left="144" w:firstLine="0"/>
              <w:jc w:val="left"/>
              <w:textAlignment w:val="baseline"/>
              <w:rPr>
                <w:rFonts w:ascii="Arial" w:eastAsiaTheme="minorHAnsi" w:hAnsi="Arial" w:cs="Arial"/>
              </w:rPr>
            </w:pPr>
            <w:r w:rsidRPr="001F7C24">
              <w:rPr>
                <w:rFonts w:ascii="Arial" w:eastAsiaTheme="minorHAnsi" w:hAnsi="Arial" w:cs="Arial"/>
                <w:color w:val="000000"/>
              </w:rPr>
              <w:t>Perceived Ease of Use</w:t>
            </w:r>
            <w:r w:rsidRPr="001F7C24">
              <w:rPr>
                <w:rFonts w:ascii="Arial" w:eastAsiaTheme="minorHAnsi" w:hAnsi="Arial" w:cs="Arial"/>
              </w:rPr>
              <w:t> (PEOU)</w:t>
            </w:r>
          </w:p>
        </w:tc>
        <w:tc>
          <w:tcPr>
            <w:tcW w:w="3686" w:type="dxa"/>
            <w:tcBorders>
              <w:top w:val="nil"/>
              <w:left w:val="nil"/>
              <w:bottom w:val="single" w:sz="6" w:space="0" w:color="auto"/>
              <w:right w:val="single" w:sz="6" w:space="0" w:color="auto"/>
            </w:tcBorders>
            <w:shd w:val="clear" w:color="auto" w:fill="auto"/>
            <w:hideMark/>
          </w:tcPr>
          <w:p w:rsidR="00662113" w:rsidRPr="001F7C24" w:rsidRDefault="00662113" w:rsidP="00DD3CFA">
            <w:pPr>
              <w:ind w:left="144" w:firstLine="0"/>
              <w:jc w:val="left"/>
              <w:textAlignment w:val="baseline"/>
              <w:rPr>
                <w:rFonts w:ascii="Arial" w:eastAsiaTheme="minorHAnsi" w:hAnsi="Arial" w:cs="Arial"/>
                <w:color w:val="000000"/>
              </w:rPr>
            </w:pPr>
            <w:r w:rsidRPr="001F7C24">
              <w:rPr>
                <w:rFonts w:ascii="Arial" w:eastAsiaTheme="minorHAnsi" w:hAnsi="Arial" w:cs="Arial"/>
                <w:color w:val="000000"/>
              </w:rPr>
              <w:t xml:space="preserve">The degree of a technology is defined to help the user achieve their objective with a free of effort </w:t>
            </w:r>
          </w:p>
        </w:tc>
        <w:tc>
          <w:tcPr>
            <w:tcW w:w="3093" w:type="dxa"/>
            <w:gridSpan w:val="2"/>
            <w:tcBorders>
              <w:top w:val="nil"/>
              <w:left w:val="nil"/>
              <w:bottom w:val="single" w:sz="6" w:space="0" w:color="auto"/>
              <w:right w:val="single" w:sz="6" w:space="0" w:color="auto"/>
            </w:tcBorders>
            <w:shd w:val="clear" w:color="auto" w:fill="auto"/>
            <w:hideMark/>
          </w:tcPr>
          <w:p w:rsidR="00662113" w:rsidRPr="001F7C24" w:rsidRDefault="00921A9E" w:rsidP="00DD3CFA">
            <w:pPr>
              <w:ind w:left="144" w:firstLine="0"/>
              <w:jc w:val="left"/>
              <w:textAlignment w:val="baseline"/>
              <w:rPr>
                <w:rFonts w:ascii="Arial" w:eastAsiaTheme="minorHAnsi" w:hAnsi="Arial" w:cs="Arial"/>
              </w:rPr>
            </w:pPr>
            <w:r w:rsidRPr="001F7C24">
              <w:rPr>
                <w:rFonts w:ascii="Arial" w:eastAsiaTheme="minorHAnsi" w:hAnsi="Arial" w:cs="Arial"/>
              </w:rPr>
              <w:fldChar w:fldCharType="begin"/>
            </w:r>
            <w:r w:rsidR="00662113" w:rsidRPr="001F7C24">
              <w:rPr>
                <w:rFonts w:ascii="Arial" w:eastAsiaTheme="minorHAnsi" w:hAnsi="Arial" w:cs="Arial"/>
              </w:rPr>
              <w:instrText xml:space="preserve"> ADDIN EN.CITE &lt;EndNote&gt;&lt;Cite&gt;&lt;Author&gt;Ozturk&lt;/Author&gt;&lt;Year&gt;2016&lt;/Year&gt;&lt;RecNum&gt;159&lt;/RecNum&gt;&lt;DisplayText&gt;(Ozturk, Bilgihan, Nusair and Okumus, 2016)&lt;/DisplayText&gt;&lt;record&gt;&lt;rec-number&gt;159&lt;/rec-number&gt;&lt;foreign-keys&gt;&lt;key app="EN" db-id="0a5r0ws2sr2xxyepe0dxrxpmtvs2sr0davsv" timestamp="1561819250"&gt;159&lt;/key&gt;&lt;/foreign-keys&gt;&lt;ref-type name="Journal Article"&gt;17&lt;/ref-type&gt;&lt;contributors&gt;&lt;authors&gt;&lt;author&gt;Ozturk, Ahmet Bulent&lt;/author&gt;&lt;author&gt;Bilgihan, Anil&lt;/author&gt;&lt;author&gt;Nusair, Khaldoon&lt;/author&gt;&lt;author&gt;Okumus, Fevzi&lt;/author&gt;&lt;/authors&gt;&lt;/contributors&gt;&lt;titles&gt;&lt;title&gt;What keeps the mobile hotel booking users loyal? Investigating the roles of self-efficacy, compatibility, perceived ease of use, and perceived convenience&lt;/title&gt;&lt;secondary-title&gt;International Journal of Information Management&lt;/secondary-title&gt;&lt;/titles&gt;&lt;periodical&gt;&lt;full-title&gt;International Journal of Information Management&lt;/full-title&gt;&lt;/periodical&gt;&lt;pages&gt;1350-1359&lt;/pages&gt;&lt;volume&gt;36&lt;/volume&gt;&lt;number&gt;6&lt;/number&gt;&lt;dates&gt;&lt;year&gt;2016&lt;/year&gt;&lt;/dates&gt;&lt;isbn&gt;0268-4012&lt;/isbn&gt;&lt;urls&gt;&lt;/urls&gt;&lt;/record&gt;&lt;/Cite&gt;&lt;/EndNote&gt;</w:instrText>
            </w:r>
            <w:r w:rsidRPr="001F7C24">
              <w:rPr>
                <w:rFonts w:ascii="Arial" w:eastAsiaTheme="minorHAnsi" w:hAnsi="Arial" w:cs="Arial"/>
              </w:rPr>
              <w:fldChar w:fldCharType="separate"/>
            </w:r>
            <w:r w:rsidR="00662113" w:rsidRPr="001F7C24">
              <w:rPr>
                <w:rFonts w:ascii="Arial" w:eastAsiaTheme="minorHAnsi" w:hAnsi="Arial" w:cs="Arial"/>
                <w:noProof/>
              </w:rPr>
              <w:t>(Ozturk, Bilgihan, Nusair and Okumus, 2016)</w:t>
            </w:r>
            <w:r w:rsidRPr="001F7C24">
              <w:rPr>
                <w:rFonts w:ascii="Arial" w:eastAsiaTheme="minorHAnsi" w:hAnsi="Arial" w:cs="Arial"/>
              </w:rPr>
              <w:fldChar w:fldCharType="end"/>
            </w:r>
            <w:r w:rsidR="00662113" w:rsidRPr="001F7C24">
              <w:rPr>
                <w:rFonts w:ascii="Arial" w:eastAsiaTheme="minorHAnsi" w:hAnsi="Arial" w:cs="Arial"/>
              </w:rPr>
              <w:t>,</w:t>
            </w:r>
            <w:r w:rsidRPr="001F7C24">
              <w:rPr>
                <w:rFonts w:ascii="Arial" w:eastAsiaTheme="minorHAnsi" w:hAnsi="Arial" w:cs="Arial"/>
              </w:rPr>
              <w:fldChar w:fldCharType="begin"/>
            </w:r>
            <w:r w:rsidR="00E4058F" w:rsidRPr="001F7C24">
              <w:rPr>
                <w:rFonts w:ascii="Arial" w:eastAsiaTheme="minorHAnsi" w:hAnsi="Arial" w:cs="Arial"/>
              </w:rPr>
              <w:instrText xml:space="preserve"> ADDIN EN.CITE &lt;EndNote&gt;&lt;Cite&gt;&lt;Author&gt;Abdinnour&lt;/Author&gt;&lt;Year&gt;2017&lt;/Year&gt;&lt;RecNum&gt;103&lt;/RecNum&gt;&lt;DisplayText&gt;(Abdinnour and Chaparro, 2017)&lt;/DisplayText&gt;&lt;record&gt;&lt;rec-number&gt;103&lt;/rec-number&gt;&lt;foreign-keys&gt;&lt;key app="EN" db-id="0a5r0ws2sr2xxyepe0dxrxpmtvs2sr0davsv" timestamp="1554949852"&gt;103&lt;/key&gt;&lt;/foreign-keys&gt;&lt;ref-type name="Journal Article"&gt;17&lt;/ref-type&gt;&lt;contributors&gt;&lt;authors&gt;&lt;author&gt;Abdinnour, Sue&lt;/author&gt;&lt;author&gt;Chaparro, Barbara&lt;/author&gt;&lt;/authors&gt;&lt;/contributors&gt;&lt;titles&gt;&lt;title&gt;An integrated temporal model of belief and attitude change: An empirical test with the iPad&lt;/title&gt;&lt;secondary-title&gt;Journal of the Association for Information Systems&lt;/secondary-title&gt;&lt;/titles&gt;&lt;periodical&gt;&lt;full-title&gt;Journal of the Association for Information Systems&lt;/full-title&gt;&lt;/periodical&gt;&lt;pages&gt;113&lt;/pages&gt;&lt;volume&gt;18&lt;/volume&gt;&lt;number&gt;2&lt;/number&gt;&lt;dates&gt;&lt;year&gt;2017&lt;/year&gt;&lt;/dates&gt;&lt;isbn&gt;1536-9323&lt;/isbn&gt;&lt;urls&gt;&lt;/urls&gt;&lt;/record&gt;&lt;/Cite&gt;&lt;/EndNote&gt;</w:instrText>
            </w:r>
            <w:r w:rsidRPr="001F7C24">
              <w:rPr>
                <w:rFonts w:ascii="Arial" w:eastAsiaTheme="minorHAnsi" w:hAnsi="Arial" w:cs="Arial"/>
              </w:rPr>
              <w:fldChar w:fldCharType="separate"/>
            </w:r>
            <w:r w:rsidR="00E4058F" w:rsidRPr="001F7C24">
              <w:rPr>
                <w:rFonts w:ascii="Arial" w:eastAsiaTheme="minorHAnsi" w:hAnsi="Arial" w:cs="Arial"/>
                <w:noProof/>
              </w:rPr>
              <w:t>(Abdinnour and Chaparro, 2017)</w:t>
            </w:r>
            <w:r w:rsidRPr="001F7C24">
              <w:rPr>
                <w:rFonts w:ascii="Arial" w:eastAsiaTheme="minorHAnsi" w:hAnsi="Arial" w:cs="Arial"/>
              </w:rPr>
              <w:fldChar w:fldCharType="end"/>
            </w:r>
            <w:r w:rsidR="00E4058F" w:rsidRPr="001F7C24">
              <w:rPr>
                <w:rFonts w:ascii="Arial" w:eastAsiaTheme="minorHAnsi" w:hAnsi="Arial" w:cs="Arial"/>
              </w:rPr>
              <w:t xml:space="preserve">, </w:t>
            </w:r>
            <w:r w:rsidRPr="001F7C24">
              <w:rPr>
                <w:rFonts w:ascii="Arial" w:eastAsiaTheme="minorHAnsi" w:hAnsi="Arial" w:cs="Arial"/>
              </w:rPr>
              <w:fldChar w:fldCharType="begin"/>
            </w:r>
            <w:r w:rsidR="00E4058F" w:rsidRPr="001F7C24">
              <w:rPr>
                <w:rFonts w:ascii="Arial" w:eastAsiaTheme="minorHAnsi" w:hAnsi="Arial" w:cs="Arial"/>
              </w:rPr>
              <w:instrText xml:space="preserve"> ADDIN EN.CITE &lt;EndNote&gt;&lt;Cite&gt;&lt;Author&gt;Adapa&lt;/Author&gt;&lt;Year&gt;2018&lt;/Year&gt;&lt;RecNum&gt;173&lt;/RecNum&gt;&lt;DisplayText&gt;(Adapa, Nah, Hall, Siau and Smith, 2018)&lt;/DisplayText&gt;&lt;record&gt;&lt;rec-number&gt;173&lt;/rec-number&gt;&lt;foreign-keys&gt;&lt;key app="EN" db-id="0a5r0ws2sr2xxyepe0dxrxpmtvs2sr0davsv" timestamp="1564405269"&gt;173&lt;/key&gt;&lt;/foreign-keys&gt;&lt;ref-type name="Journal Article"&gt;17&lt;/ref-type&gt;&lt;contributors&gt;&lt;authors&gt;&lt;author&gt;Adapa, Apurva&lt;/author&gt;&lt;author&gt;Nah, Fiona Fui-Hoon&lt;/author&gt;&lt;author&gt;Hall, Richard H&lt;/author&gt;&lt;author&gt;Siau, Keng&lt;/author&gt;&lt;author&gt;Smith, Samuel N&lt;/author&gt;&lt;/authors&gt;&lt;/contributors&gt;&lt;titles&gt;&lt;title&gt;Factors influencing the adoption of smart wearable devices&lt;/title&gt;&lt;secondary-title&gt;International Journal of Human–Computer Interaction&lt;/secondary-title&gt;&lt;/titles&gt;&lt;periodical&gt;&lt;full-title&gt;International Journal of Human–Computer Interaction&lt;/full-title&gt;&lt;/periodical&gt;&lt;pages&gt;399-409&lt;/pages&gt;&lt;volume&gt;34&lt;/volume&gt;&lt;number&gt;5&lt;/number&gt;&lt;dates&gt;&lt;year&gt;2018&lt;/year&gt;&lt;/dates&gt;&lt;isbn&gt;1044-7318&lt;/isbn&gt;&lt;urls&gt;&lt;/urls&gt;&lt;/record&gt;&lt;/Cite&gt;&lt;/EndNote&gt;</w:instrText>
            </w:r>
            <w:r w:rsidRPr="001F7C24">
              <w:rPr>
                <w:rFonts w:ascii="Arial" w:eastAsiaTheme="minorHAnsi" w:hAnsi="Arial" w:cs="Arial"/>
              </w:rPr>
              <w:fldChar w:fldCharType="separate"/>
            </w:r>
            <w:r w:rsidR="00E4058F" w:rsidRPr="001F7C24">
              <w:rPr>
                <w:rFonts w:ascii="Arial" w:eastAsiaTheme="minorHAnsi" w:hAnsi="Arial" w:cs="Arial"/>
                <w:noProof/>
              </w:rPr>
              <w:t>(Adapa, Nah, Hall, Siau and Smith, 2018)</w:t>
            </w:r>
            <w:r w:rsidRPr="001F7C24">
              <w:rPr>
                <w:rFonts w:ascii="Arial" w:eastAsiaTheme="minorHAnsi" w:hAnsi="Arial" w:cs="Arial"/>
              </w:rPr>
              <w:fldChar w:fldCharType="end"/>
            </w:r>
          </w:p>
        </w:tc>
      </w:tr>
      <w:tr w:rsidR="00662113" w:rsidRPr="001F7C24" w:rsidTr="004B41BC">
        <w:trPr>
          <w:trHeight w:val="615"/>
        </w:trPr>
        <w:tc>
          <w:tcPr>
            <w:tcW w:w="2186" w:type="dxa"/>
            <w:tcBorders>
              <w:top w:val="nil"/>
              <w:left w:val="single" w:sz="6" w:space="0" w:color="auto"/>
              <w:bottom w:val="single" w:sz="4" w:space="0" w:color="auto"/>
              <w:right w:val="single" w:sz="6" w:space="0" w:color="auto"/>
            </w:tcBorders>
            <w:shd w:val="clear" w:color="auto" w:fill="auto"/>
            <w:hideMark/>
          </w:tcPr>
          <w:p w:rsidR="00662113" w:rsidRPr="001F7C24" w:rsidRDefault="00662113" w:rsidP="00DD3CFA">
            <w:pPr>
              <w:ind w:left="144" w:firstLine="0"/>
              <w:jc w:val="left"/>
              <w:textAlignment w:val="baseline"/>
              <w:rPr>
                <w:rFonts w:ascii="Arial" w:eastAsiaTheme="minorHAnsi" w:hAnsi="Arial" w:cs="Arial"/>
              </w:rPr>
            </w:pPr>
            <w:r w:rsidRPr="001F7C24">
              <w:rPr>
                <w:rFonts w:ascii="Arial" w:eastAsiaTheme="minorHAnsi" w:hAnsi="Arial" w:cs="Arial"/>
                <w:color w:val="000000"/>
              </w:rPr>
              <w:t>Perceived Usefulness (PU)</w:t>
            </w:r>
            <w:r w:rsidRPr="001F7C24">
              <w:rPr>
                <w:rFonts w:ascii="Arial" w:eastAsiaTheme="minorHAnsi" w:hAnsi="Arial" w:cs="Arial"/>
              </w:rPr>
              <w:t> </w:t>
            </w:r>
          </w:p>
        </w:tc>
        <w:tc>
          <w:tcPr>
            <w:tcW w:w="3686" w:type="dxa"/>
            <w:tcBorders>
              <w:top w:val="nil"/>
              <w:left w:val="nil"/>
              <w:bottom w:val="single" w:sz="4" w:space="0" w:color="auto"/>
              <w:right w:val="single" w:sz="6" w:space="0" w:color="auto"/>
            </w:tcBorders>
            <w:shd w:val="clear" w:color="auto" w:fill="auto"/>
            <w:hideMark/>
          </w:tcPr>
          <w:p w:rsidR="00662113" w:rsidRPr="001F7C24" w:rsidRDefault="00F633D4" w:rsidP="00DD3CFA">
            <w:pPr>
              <w:ind w:left="144" w:firstLine="0"/>
              <w:jc w:val="left"/>
              <w:textAlignment w:val="baseline"/>
              <w:rPr>
                <w:rFonts w:ascii="Arial" w:eastAsiaTheme="minorHAnsi" w:hAnsi="Arial" w:cs="Arial"/>
              </w:rPr>
            </w:pPr>
            <w:r w:rsidRPr="001F7C24">
              <w:rPr>
                <w:rFonts w:ascii="Arial" w:eastAsiaTheme="minorHAnsi" w:hAnsi="Arial" w:cs="Arial"/>
              </w:rPr>
              <w:t>Defines the perception of the customer towards the expected outcome</w:t>
            </w:r>
          </w:p>
        </w:tc>
        <w:tc>
          <w:tcPr>
            <w:tcW w:w="3093" w:type="dxa"/>
            <w:gridSpan w:val="2"/>
            <w:tcBorders>
              <w:top w:val="nil"/>
              <w:left w:val="nil"/>
              <w:bottom w:val="single" w:sz="4" w:space="0" w:color="auto"/>
              <w:right w:val="single" w:sz="6" w:space="0" w:color="auto"/>
            </w:tcBorders>
            <w:shd w:val="clear" w:color="auto" w:fill="auto"/>
            <w:hideMark/>
          </w:tcPr>
          <w:p w:rsidR="00662113" w:rsidRPr="001F7C24" w:rsidRDefault="00921A9E" w:rsidP="00DD3CFA">
            <w:pPr>
              <w:keepNext/>
              <w:ind w:left="144" w:firstLine="0"/>
              <w:jc w:val="left"/>
              <w:textAlignment w:val="baseline"/>
              <w:rPr>
                <w:rFonts w:ascii="Arial" w:eastAsiaTheme="minorHAnsi" w:hAnsi="Arial" w:cs="Arial"/>
              </w:rPr>
            </w:pPr>
            <w:r w:rsidRPr="001F7C24">
              <w:rPr>
                <w:rFonts w:ascii="Arial" w:eastAsiaTheme="minorHAnsi" w:hAnsi="Arial" w:cs="Arial"/>
              </w:rPr>
              <w:fldChar w:fldCharType="begin"/>
            </w:r>
            <w:r w:rsidR="00FF0849" w:rsidRPr="001F7C24">
              <w:rPr>
                <w:rFonts w:ascii="Arial" w:eastAsiaTheme="minorHAnsi" w:hAnsi="Arial" w:cs="Arial"/>
              </w:rPr>
              <w:instrText xml:space="preserve"> ADDIN EN.CITE &lt;EndNote&gt;&lt;Cite&gt;&lt;Author&gt;Putra&lt;/Author&gt;&lt;Year&gt;2019&lt;/Year&gt;&lt;RecNum&gt;68&lt;/RecNum&gt;&lt;DisplayText&gt;(Putra, 2019)&lt;/DisplayText&gt;&lt;record&gt;&lt;rec-number&gt;68&lt;/rec-number&gt;&lt;foreign-keys&gt;&lt;key app="EN" db-id="0a5r0ws2sr2xxyepe0dxrxpmtvs2sr0davsv" timestamp="1554906832"&gt;68&lt;/key&gt;&lt;/foreign-keys&gt;&lt;ref-type name="Journal Article"&gt;17&lt;/ref-type&gt;&lt;contributors&gt;&lt;authors&gt;&lt;author&gt;Putra, I Dewa Gede Rat Dwiyana&lt;/author&gt;&lt;/authors&gt;&lt;/contributors&gt;&lt;titles&gt;&lt;title&gt;THE EVOLUTION OF TECHNOLOGY ACCEPTANCE MODEL (TAM) AND RECENT PROGRESS ON TECHNOLOGY ACCEPTANCE RESEARCH IN ELT: STATE OF THE ART ARTICLE&lt;/title&gt;&lt;secondary-title&gt;Yavana Bhāshā: Journal of English Language Education&lt;/secondary-title&gt;&lt;/titles&gt;&lt;periodical&gt;&lt;full-title&gt;Yavana Bhāshā: Journal of English Language Education&lt;/full-title&gt;&lt;/periodical&gt;&lt;volume&gt;1&lt;/volume&gt;&lt;number&gt;2&lt;/number&gt;&lt;dates&gt;&lt;year&gt;2019&lt;/year&gt;&lt;/dates&gt;&lt;isbn&gt;2620-4983&lt;/isbn&gt;&lt;urls&gt;&lt;/urls&gt;&lt;/record&gt;&lt;/Cite&gt;&lt;/EndNote&gt;</w:instrText>
            </w:r>
            <w:r w:rsidRPr="001F7C24">
              <w:rPr>
                <w:rFonts w:ascii="Arial" w:eastAsiaTheme="minorHAnsi" w:hAnsi="Arial" w:cs="Arial"/>
              </w:rPr>
              <w:fldChar w:fldCharType="separate"/>
            </w:r>
            <w:r w:rsidR="00FF0849" w:rsidRPr="001F7C24">
              <w:rPr>
                <w:rFonts w:ascii="Arial" w:eastAsiaTheme="minorHAnsi" w:hAnsi="Arial" w:cs="Arial"/>
                <w:noProof/>
              </w:rPr>
              <w:t>(Putra, 2019)</w:t>
            </w:r>
            <w:r w:rsidRPr="001F7C24">
              <w:rPr>
                <w:rFonts w:ascii="Arial" w:eastAsiaTheme="minorHAnsi" w:hAnsi="Arial" w:cs="Arial"/>
              </w:rPr>
              <w:fldChar w:fldCharType="end"/>
            </w:r>
            <w:r w:rsidR="00FF0849" w:rsidRPr="001F7C24">
              <w:rPr>
                <w:rFonts w:ascii="Arial" w:eastAsiaTheme="minorHAnsi" w:hAnsi="Arial" w:cs="Arial"/>
              </w:rPr>
              <w:t xml:space="preserve">, </w:t>
            </w:r>
            <w:r w:rsidRPr="001F7C24">
              <w:rPr>
                <w:rFonts w:ascii="Arial" w:eastAsiaTheme="minorHAnsi" w:hAnsi="Arial" w:cs="Arial"/>
              </w:rPr>
              <w:fldChar w:fldCharType="begin"/>
            </w:r>
            <w:r w:rsidR="00FF0849" w:rsidRPr="001F7C24">
              <w:rPr>
                <w:rFonts w:ascii="Arial" w:eastAsiaTheme="minorHAnsi" w:hAnsi="Arial" w:cs="Arial"/>
              </w:rPr>
              <w:instrText xml:space="preserve"> ADDIN EN.CITE &lt;EndNote&gt;&lt;Cite&gt;&lt;Author&gt;Sharifzadeh&lt;/Author&gt;&lt;Year&gt;2017&lt;/Year&gt;&lt;RecNum&gt;71&lt;/RecNum&gt;&lt;DisplayText&gt;(Sharifzadeh, Damalas, Abdollahzadeh and Ahmadi-Gorgi, 2017)&lt;/DisplayText&gt;&lt;record&gt;&lt;rec-number&gt;71&lt;/rec-number&gt;&lt;foreign-keys&gt;&lt;key app="EN" db-id="0a5r0ws2sr2xxyepe0dxrxpmtvs2sr0davsv" timestamp="1554907266"&gt;71&lt;/key&gt;&lt;/foreign-keys&gt;&lt;ref-type name="Journal Article"&gt;17&lt;/ref-type&gt;&lt;contributors&gt;&lt;authors&gt;&lt;author&gt;Sharifzadeh, Mohammad Sharif&lt;/author&gt;&lt;author&gt;Damalas, Christos A&lt;/author&gt;&lt;author&gt;Abdollahzadeh, Gholamhossein&lt;/author&gt;&lt;author&gt;Ahmadi-Gorgi, Hossein&lt;/author&gt;&lt;/authors&gt;&lt;/contributors&gt;&lt;titles&gt;&lt;title&gt;Predicting adoption of biological control among Iranian rice farmers: An application of the extended technology acceptance model (TAM2)&lt;/title&gt;&lt;secondary-title&gt;Crop protection&lt;/secondary-title&gt;&lt;/titles&gt;&lt;periodical&gt;&lt;full-title&gt;Crop protection&lt;/full-title&gt;&lt;/periodical&gt;&lt;pages&gt;88-96&lt;/pages&gt;&lt;volume&gt;96&lt;/volume&gt;&lt;dates&gt;&lt;year&gt;2017&lt;/year&gt;&lt;/dates&gt;&lt;isbn&gt;0261-2194&lt;/isbn&gt;&lt;urls&gt;&lt;/urls&gt;&lt;/record&gt;&lt;/Cite&gt;&lt;/EndNote&gt;</w:instrText>
            </w:r>
            <w:r w:rsidRPr="001F7C24">
              <w:rPr>
                <w:rFonts w:ascii="Arial" w:eastAsiaTheme="minorHAnsi" w:hAnsi="Arial" w:cs="Arial"/>
              </w:rPr>
              <w:fldChar w:fldCharType="separate"/>
            </w:r>
            <w:r w:rsidR="00FF0849" w:rsidRPr="001F7C24">
              <w:rPr>
                <w:rFonts w:ascii="Arial" w:eastAsiaTheme="minorHAnsi" w:hAnsi="Arial" w:cs="Arial"/>
                <w:noProof/>
              </w:rPr>
              <w:t>(Sharifzadeh, Damalas, Abdollahzadeh and Ahmadi-Gorgi, 2017)</w:t>
            </w:r>
            <w:r w:rsidRPr="001F7C24">
              <w:rPr>
                <w:rFonts w:ascii="Arial" w:eastAsiaTheme="minorHAnsi" w:hAnsi="Arial" w:cs="Arial"/>
              </w:rPr>
              <w:fldChar w:fldCharType="end"/>
            </w:r>
          </w:p>
        </w:tc>
      </w:tr>
      <w:tr w:rsidR="004B41BC" w:rsidRPr="001F7C24" w:rsidTr="004B41BC">
        <w:trPr>
          <w:trHeight w:val="615"/>
        </w:trPr>
        <w:tc>
          <w:tcPr>
            <w:tcW w:w="2186" w:type="dxa"/>
            <w:tcBorders>
              <w:top w:val="single" w:sz="4" w:space="0" w:color="auto"/>
              <w:left w:val="single" w:sz="4" w:space="0" w:color="auto"/>
              <w:bottom w:val="single" w:sz="4" w:space="0" w:color="auto"/>
              <w:right w:val="single" w:sz="4" w:space="0" w:color="auto"/>
            </w:tcBorders>
            <w:shd w:val="clear" w:color="auto" w:fill="auto"/>
          </w:tcPr>
          <w:p w:rsidR="004B41BC" w:rsidRPr="001F7C24" w:rsidRDefault="004B41BC" w:rsidP="00DD3CFA">
            <w:pPr>
              <w:ind w:left="144" w:firstLine="0"/>
              <w:jc w:val="left"/>
              <w:textAlignment w:val="baseline"/>
              <w:rPr>
                <w:rFonts w:ascii="Arial" w:eastAsiaTheme="minorHAnsi" w:hAnsi="Arial" w:cs="Arial"/>
                <w:color w:val="000000"/>
              </w:rPr>
            </w:pPr>
            <w:r w:rsidRPr="001F7C24">
              <w:rPr>
                <w:rFonts w:ascii="Arial" w:eastAsiaTheme="minorHAnsi" w:hAnsi="Arial" w:cs="Arial"/>
                <w:color w:val="000000"/>
              </w:rPr>
              <w:t>Perceived Security</w:t>
            </w: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4B41BC" w:rsidRPr="001F7C24" w:rsidRDefault="00787ED5" w:rsidP="00DD3CFA">
            <w:pPr>
              <w:ind w:left="144" w:firstLine="0"/>
              <w:jc w:val="left"/>
              <w:textAlignment w:val="baseline"/>
              <w:rPr>
                <w:rFonts w:ascii="Arial" w:eastAsiaTheme="minorHAnsi" w:hAnsi="Arial" w:cs="Arial"/>
              </w:rPr>
            </w:pPr>
            <w:r w:rsidRPr="001F7C24">
              <w:rPr>
                <w:rFonts w:ascii="Arial" w:eastAsiaTheme="minorHAnsi" w:hAnsi="Arial" w:cs="Arial"/>
              </w:rPr>
              <w:t>The degree of security and privacy concern that a technology gives to the users</w:t>
            </w:r>
          </w:p>
        </w:tc>
        <w:tc>
          <w:tcPr>
            <w:tcW w:w="3093" w:type="dxa"/>
            <w:gridSpan w:val="2"/>
            <w:tcBorders>
              <w:top w:val="single" w:sz="4" w:space="0" w:color="auto"/>
              <w:left w:val="single" w:sz="4" w:space="0" w:color="auto"/>
              <w:bottom w:val="single" w:sz="4" w:space="0" w:color="auto"/>
              <w:right w:val="single" w:sz="4" w:space="0" w:color="auto"/>
            </w:tcBorders>
            <w:shd w:val="clear" w:color="auto" w:fill="auto"/>
          </w:tcPr>
          <w:p w:rsidR="004B41BC" w:rsidRPr="001F7C24" w:rsidRDefault="00921A9E" w:rsidP="00DD3CFA">
            <w:pPr>
              <w:keepNext/>
              <w:ind w:left="144" w:firstLine="0"/>
              <w:jc w:val="left"/>
              <w:textAlignment w:val="baseline"/>
              <w:rPr>
                <w:rFonts w:ascii="Arial" w:eastAsiaTheme="minorHAnsi" w:hAnsi="Arial" w:cs="Arial"/>
              </w:rPr>
            </w:pPr>
            <w:r w:rsidRPr="001F7C24">
              <w:rPr>
                <w:rFonts w:ascii="Arial" w:eastAsiaTheme="minorHAnsi" w:hAnsi="Arial" w:cs="Arial"/>
              </w:rPr>
              <w:fldChar w:fldCharType="begin"/>
            </w:r>
            <w:r w:rsidR="00C04DEF" w:rsidRPr="001F7C24">
              <w:rPr>
                <w:rFonts w:ascii="Arial" w:eastAsiaTheme="minorHAnsi" w:hAnsi="Arial" w:cs="Arial"/>
              </w:rPr>
              <w:instrText xml:space="preserve"> ADDIN EN.CITE &lt;EndNote&gt;&lt;Cite&gt;&lt;Author&gt;Kassim&lt;/Author&gt;&lt;Year&gt;2017&lt;/Year&gt;&lt;RecNum&gt;169&lt;/RecNum&gt;&lt;DisplayText&gt;(Kassim, 2017)&lt;/DisplayText&gt;&lt;record&gt;&lt;rec-number&gt;169&lt;/rec-number&gt;&lt;foreign-keys&gt;&lt;key app="EN" db-id="0a5r0ws2sr2xxyepe0dxrxpmtvs2sr0davsv" timestamp="1562251908"&gt;169&lt;/key&gt;&lt;/foreign-keys&gt;&lt;ref-type name="Journal Article"&gt;17&lt;/ref-type&gt;&lt;contributors&gt;&lt;authors&gt;&lt;author&gt;Kassim, Normalini Md&lt;/author&gt;&lt;/authors&gt;&lt;/contributors&gt;&lt;titles&gt;&lt;title&gt;Effect of Perceived Security and Perceived Privacy towards Trust and the Influence on Internet Banking Usage among Malaysians&lt;/title&gt;&lt;secondary-title&gt;International Academic Journal of Social Sciences&lt;/secondary-title&gt;&lt;/titles&gt;&lt;periodical&gt;&lt;full-title&gt;International Academic Journal of Social Sciences&lt;/full-title&gt;&lt;/periodical&gt;&lt;pages&gt;26-36&lt;/pages&gt;&lt;volume&gt;4&lt;/volume&gt;&lt;number&gt;2&lt;/number&gt;&lt;dates&gt;&lt;year&gt;2017&lt;/year&gt;&lt;/dates&gt;&lt;urls&gt;&lt;/urls&gt;&lt;/record&gt;&lt;/Cite&gt;&lt;/EndNote&gt;</w:instrText>
            </w:r>
            <w:r w:rsidRPr="001F7C24">
              <w:rPr>
                <w:rFonts w:ascii="Arial" w:eastAsiaTheme="minorHAnsi" w:hAnsi="Arial" w:cs="Arial"/>
              </w:rPr>
              <w:fldChar w:fldCharType="separate"/>
            </w:r>
            <w:r w:rsidR="00C04DEF" w:rsidRPr="001F7C24">
              <w:rPr>
                <w:rFonts w:ascii="Arial" w:eastAsiaTheme="minorHAnsi" w:hAnsi="Arial" w:cs="Arial"/>
                <w:noProof/>
              </w:rPr>
              <w:t>(Kassim, 2017)</w:t>
            </w:r>
            <w:r w:rsidRPr="001F7C24">
              <w:rPr>
                <w:rFonts w:ascii="Arial" w:eastAsiaTheme="minorHAnsi" w:hAnsi="Arial" w:cs="Arial"/>
              </w:rPr>
              <w:fldChar w:fldCharType="end"/>
            </w:r>
            <w:r w:rsidR="00C04DEF" w:rsidRPr="001F7C24">
              <w:rPr>
                <w:rFonts w:ascii="Arial" w:eastAsiaTheme="minorHAnsi" w:hAnsi="Arial" w:cs="Arial"/>
              </w:rPr>
              <w:t xml:space="preserve">, </w:t>
            </w:r>
            <w:r w:rsidRPr="001F7C24">
              <w:rPr>
                <w:rFonts w:ascii="Arial" w:eastAsiaTheme="minorHAnsi" w:hAnsi="Arial" w:cs="Arial"/>
              </w:rPr>
              <w:fldChar w:fldCharType="begin"/>
            </w:r>
            <w:r w:rsidR="00C04DEF" w:rsidRPr="001F7C24">
              <w:rPr>
                <w:rFonts w:ascii="Arial" w:eastAsiaTheme="minorHAnsi" w:hAnsi="Arial" w:cs="Arial"/>
              </w:rPr>
              <w:instrText xml:space="preserve"> ADDIN EN.CITE &lt;EndNote&gt;&lt;Cite&gt;&lt;Author&gt;Hajli&lt;/Author&gt;&lt;Year&gt;2016&lt;/Year&gt;&lt;RecNum&gt;170&lt;/RecNum&gt;&lt;DisplayText&gt;(Hajli and Lin, 2016)&lt;/DisplayText&gt;&lt;record&gt;&lt;rec-number&gt;170&lt;/rec-number&gt;&lt;foreign-keys&gt;&lt;key app="EN" db-id="0a5r0ws2sr2xxyepe0dxrxpmtvs2sr0davsv" timestamp="1562251910"&gt;170&lt;/key&gt;&lt;/foreign-keys&gt;&lt;ref-type name="Journal Article"&gt;17&lt;/ref-type&gt;&lt;contributors&gt;&lt;authors&gt;&lt;author&gt;Hajli, Nick&lt;/author&gt;&lt;author&gt;Lin, Xiaolin&lt;/author&gt;&lt;/authors&gt;&lt;/contributors&gt;&lt;titles&gt;&lt;title&gt;Exploring the security of information sharing on social networking sites: The role of perceived control of information&lt;/title&gt;&lt;secondary-title&gt;Journal of Business Ethics&lt;/secondary-title&gt;&lt;/titles&gt;&lt;periodical&gt;&lt;full-title&gt;Journal of Business Ethics&lt;/full-title&gt;&lt;/periodical&gt;&lt;pages&gt;111-123&lt;/pages&gt;&lt;volume&gt;133&lt;/volume&gt;&lt;number&gt;1&lt;/number&gt;&lt;dates&gt;&lt;year&gt;2016&lt;/year&gt;&lt;/dates&gt;&lt;isbn&gt;0167-4544&lt;/isbn&gt;&lt;urls&gt;&lt;/urls&gt;&lt;/record&gt;&lt;/Cite&gt;&lt;/EndNote&gt;</w:instrText>
            </w:r>
            <w:r w:rsidRPr="001F7C24">
              <w:rPr>
                <w:rFonts w:ascii="Arial" w:eastAsiaTheme="minorHAnsi" w:hAnsi="Arial" w:cs="Arial"/>
              </w:rPr>
              <w:fldChar w:fldCharType="separate"/>
            </w:r>
            <w:r w:rsidR="00C04DEF" w:rsidRPr="001F7C24">
              <w:rPr>
                <w:rFonts w:ascii="Arial" w:eastAsiaTheme="minorHAnsi" w:hAnsi="Arial" w:cs="Arial"/>
                <w:noProof/>
              </w:rPr>
              <w:t>(Hajli and Lin, 2016)</w:t>
            </w:r>
            <w:r w:rsidRPr="001F7C24">
              <w:rPr>
                <w:rFonts w:ascii="Arial" w:eastAsiaTheme="minorHAnsi" w:hAnsi="Arial" w:cs="Arial"/>
              </w:rPr>
              <w:fldChar w:fldCharType="end"/>
            </w:r>
            <w:r w:rsidR="00181435" w:rsidRPr="001F7C24">
              <w:rPr>
                <w:rFonts w:ascii="Arial" w:eastAsiaTheme="minorHAnsi" w:hAnsi="Arial" w:cs="Arial"/>
              </w:rPr>
              <w:t xml:space="preserve">, </w:t>
            </w:r>
            <w:r w:rsidRPr="001F7C24">
              <w:rPr>
                <w:rFonts w:ascii="Arial" w:eastAsiaTheme="minorHAnsi" w:hAnsi="Arial" w:cs="Arial"/>
              </w:rPr>
              <w:fldChar w:fldCharType="begin"/>
            </w:r>
            <w:r w:rsidR="0017311B" w:rsidRPr="001F7C24">
              <w:rPr>
                <w:rFonts w:ascii="Arial" w:eastAsiaTheme="minorHAnsi" w:hAnsi="Arial" w:cs="Arial"/>
              </w:rPr>
              <w:instrText xml:space="preserve"> ADDIN EN.CITE &lt;EndNote&gt;&lt;Cite&gt;&lt;Author&gt;Lai&lt;/Author&gt;&lt;Year&gt;2017&lt;/Year&gt;&lt;RecNum&gt;175&lt;/RecNum&gt;&lt;DisplayText&gt;(Lai, 2017)&lt;/DisplayText&gt;&lt;record&gt;&lt;rec-number&gt;175&lt;/rec-number&gt;&lt;foreign-keys&gt;&lt;key app="EN" db-id="0a5r0ws2sr2xxyepe0dxrxpmtvs2sr0davsv" timestamp="1564451253"&gt;175&lt;/key&gt;&lt;/foreign-keys&gt;&lt;ref-type name="Journal Article"&gt;17&lt;/ref-type&gt;&lt;contributors&gt;&lt;authors&gt;&lt;author&gt;Lai, PC&lt;/author&gt;&lt;/authors&gt;&lt;/contributors&gt;&lt;titles&gt;&lt;title&gt;Security as an Extension to TAM Model: Consumers’ Intention to Use a Single Platform E-Payment&lt;/title&gt;&lt;secondary-title&gt;Asia-Pacific Journal of Management Research and Innovation&lt;/secondary-title&gt;&lt;/titles&gt;&lt;periodical&gt;&lt;full-title&gt;Asia-Pacific Journal of Management Research and Innovation&lt;/full-title&gt;&lt;/periodical&gt;&lt;pages&gt;110-119&lt;/pages&gt;&lt;volume&gt;13&lt;/volume&gt;&lt;number&gt;3-4&lt;/number&gt;&lt;dates&gt;&lt;year&gt;2017&lt;/year&gt;&lt;/dates&gt;&lt;isbn&gt;2319-510X&lt;/isbn&gt;&lt;urls&gt;&lt;/urls&gt;&lt;/record&gt;&lt;/Cite&gt;&lt;/EndNote&gt;</w:instrText>
            </w:r>
            <w:r w:rsidRPr="001F7C24">
              <w:rPr>
                <w:rFonts w:ascii="Arial" w:eastAsiaTheme="minorHAnsi" w:hAnsi="Arial" w:cs="Arial"/>
              </w:rPr>
              <w:fldChar w:fldCharType="separate"/>
            </w:r>
            <w:r w:rsidR="0017311B" w:rsidRPr="001F7C24">
              <w:rPr>
                <w:rFonts w:ascii="Arial" w:eastAsiaTheme="minorHAnsi" w:hAnsi="Arial" w:cs="Arial"/>
                <w:noProof/>
              </w:rPr>
              <w:t>(Lai, 2017)</w:t>
            </w:r>
            <w:r w:rsidRPr="001F7C24">
              <w:rPr>
                <w:rFonts w:ascii="Arial" w:eastAsiaTheme="minorHAnsi" w:hAnsi="Arial" w:cs="Arial"/>
              </w:rPr>
              <w:fldChar w:fldCharType="end"/>
            </w:r>
          </w:p>
        </w:tc>
      </w:tr>
    </w:tbl>
    <w:p w:rsidR="001279D2" w:rsidRDefault="001279D2" w:rsidP="001279D2">
      <w:pPr>
        <w:rPr>
          <w:rFonts w:ascii="Arial" w:hAnsi="Arial" w:cs="Arial"/>
          <w:lang w:val="en-GB"/>
        </w:rPr>
      </w:pPr>
    </w:p>
    <w:p w:rsidR="00DD3CFA" w:rsidRPr="0008523A" w:rsidRDefault="00DD3CFA" w:rsidP="00DD3CFA">
      <w:pPr>
        <w:pStyle w:val="Caption"/>
        <w:keepNext/>
        <w:rPr>
          <w:rFonts w:ascii="Arial" w:hAnsi="Arial" w:cs="Arial"/>
        </w:rPr>
      </w:pPr>
      <w:bookmarkStart w:id="22" w:name="_Toc16585230"/>
      <w:r w:rsidRPr="0008523A">
        <w:rPr>
          <w:rFonts w:ascii="Arial" w:hAnsi="Arial" w:cs="Arial"/>
        </w:rPr>
        <w:t>Table.</w:t>
      </w:r>
      <w:r w:rsidR="00921A9E" w:rsidRPr="0008523A">
        <w:rPr>
          <w:rFonts w:ascii="Arial" w:hAnsi="Arial" w:cs="Arial"/>
        </w:rPr>
        <w:fldChar w:fldCharType="begin"/>
      </w:r>
      <w:r w:rsidR="001D268A" w:rsidRPr="0008523A">
        <w:rPr>
          <w:rFonts w:ascii="Arial" w:hAnsi="Arial" w:cs="Arial"/>
        </w:rPr>
        <w:instrText xml:space="preserve"> STYLEREF 1 \s </w:instrText>
      </w:r>
      <w:r w:rsidR="00921A9E" w:rsidRPr="0008523A">
        <w:rPr>
          <w:rFonts w:ascii="Arial" w:hAnsi="Arial" w:cs="Arial"/>
        </w:rPr>
        <w:fldChar w:fldCharType="separate"/>
      </w:r>
      <w:r w:rsidR="001D268A" w:rsidRPr="0008523A">
        <w:rPr>
          <w:rFonts w:ascii="Arial" w:hAnsi="Arial" w:cs="Arial"/>
          <w:noProof/>
        </w:rPr>
        <w:t>1</w:t>
      </w:r>
      <w:r w:rsidR="00921A9E" w:rsidRPr="0008523A">
        <w:rPr>
          <w:rFonts w:ascii="Arial" w:hAnsi="Arial" w:cs="Arial"/>
        </w:rPr>
        <w:fldChar w:fldCharType="end"/>
      </w:r>
      <w:r w:rsidR="001D268A" w:rsidRPr="0008523A">
        <w:rPr>
          <w:rFonts w:ascii="Arial" w:hAnsi="Arial" w:cs="Arial"/>
        </w:rPr>
        <w:t>.</w:t>
      </w:r>
      <w:r w:rsidR="00921A9E" w:rsidRPr="0008523A">
        <w:rPr>
          <w:rFonts w:ascii="Arial" w:hAnsi="Arial" w:cs="Arial"/>
        </w:rPr>
        <w:fldChar w:fldCharType="begin"/>
      </w:r>
      <w:r w:rsidR="001D268A" w:rsidRPr="0008523A">
        <w:rPr>
          <w:rFonts w:ascii="Arial" w:hAnsi="Arial" w:cs="Arial"/>
        </w:rPr>
        <w:instrText xml:space="preserve"> SEQ Table \* ARABIC \s 1 </w:instrText>
      </w:r>
      <w:r w:rsidR="00921A9E" w:rsidRPr="0008523A">
        <w:rPr>
          <w:rFonts w:ascii="Arial" w:hAnsi="Arial" w:cs="Arial"/>
        </w:rPr>
        <w:fldChar w:fldCharType="separate"/>
      </w:r>
      <w:r w:rsidR="001D268A" w:rsidRPr="0008523A">
        <w:rPr>
          <w:rFonts w:ascii="Arial" w:hAnsi="Arial" w:cs="Arial"/>
          <w:noProof/>
        </w:rPr>
        <w:t>1</w:t>
      </w:r>
      <w:r w:rsidR="00921A9E" w:rsidRPr="0008523A">
        <w:rPr>
          <w:rFonts w:ascii="Arial" w:hAnsi="Arial" w:cs="Arial"/>
        </w:rPr>
        <w:fldChar w:fldCharType="end"/>
      </w:r>
      <w:r w:rsidRPr="0008523A">
        <w:rPr>
          <w:rFonts w:ascii="Arial" w:hAnsi="Arial" w:cs="Arial"/>
        </w:rPr>
        <w:t>; Key Terms Definition</w:t>
      </w:r>
      <w:bookmarkEnd w:id="22"/>
    </w:p>
    <w:p w:rsidR="00986D26" w:rsidRPr="001F7C24" w:rsidRDefault="00986D26" w:rsidP="001279D2">
      <w:pPr>
        <w:rPr>
          <w:rFonts w:ascii="Arial" w:hAnsi="Arial" w:cs="Arial"/>
          <w:lang w:val="en-GB"/>
        </w:rPr>
      </w:pPr>
    </w:p>
    <w:p w:rsidR="009B75B7" w:rsidRPr="005D50FE" w:rsidRDefault="001279D2" w:rsidP="009B75B7">
      <w:pPr>
        <w:pStyle w:val="Heading2"/>
        <w:rPr>
          <w:rFonts w:cs="Arial"/>
          <w:lang w:val="en-GB"/>
        </w:rPr>
      </w:pPr>
      <w:bookmarkStart w:id="23" w:name="_Toc16587829"/>
      <w:r w:rsidRPr="001F7C24">
        <w:rPr>
          <w:rFonts w:cs="Arial"/>
          <w:lang w:val="en-GB"/>
        </w:rPr>
        <w:lastRenderedPageBreak/>
        <w:t>Organization of Chapters</w:t>
      </w:r>
      <w:bookmarkEnd w:id="23"/>
    </w:p>
    <w:p w:rsidR="0008523A" w:rsidRPr="005D50FE" w:rsidRDefault="009B75B7" w:rsidP="005D50FE">
      <w:pPr>
        <w:pStyle w:val="BodyText"/>
        <w:spacing w:before="100" w:after="100"/>
        <w:rPr>
          <w:szCs w:val="24"/>
          <w:lang w:val="en-GB"/>
        </w:rPr>
      </w:pPr>
      <w:r w:rsidRPr="001F7C24">
        <w:rPr>
          <w:szCs w:val="24"/>
          <w:lang w:val="en-GB"/>
        </w:rPr>
        <w:t xml:space="preserve">The study is organized into five (5) main chapters with sub chapters involved. The </w:t>
      </w:r>
      <w:r w:rsidR="00FF0849" w:rsidRPr="001F7C24">
        <w:rPr>
          <w:szCs w:val="24"/>
          <w:lang w:val="en-GB"/>
        </w:rPr>
        <w:t>summary of the chapters is</w:t>
      </w:r>
      <w:r w:rsidRPr="001F7C24">
        <w:rPr>
          <w:szCs w:val="24"/>
          <w:lang w:val="en-GB"/>
        </w:rPr>
        <w:t xml:space="preserve"> as follows:</w:t>
      </w:r>
    </w:p>
    <w:p w:rsidR="00986D26" w:rsidRPr="001F7C24" w:rsidRDefault="009B75B7" w:rsidP="009B75B7">
      <w:pPr>
        <w:ind w:firstLine="0"/>
        <w:rPr>
          <w:rFonts w:ascii="Arial" w:hAnsi="Arial" w:cs="Arial"/>
          <w:b/>
          <w:u w:val="single"/>
          <w:lang w:val="en-GB"/>
        </w:rPr>
      </w:pPr>
      <w:r w:rsidRPr="001F7C24">
        <w:rPr>
          <w:rFonts w:ascii="Arial" w:hAnsi="Arial" w:cs="Arial"/>
          <w:b/>
          <w:u w:val="single"/>
          <w:lang w:val="en-GB"/>
        </w:rPr>
        <w:t>Chapter 1: Introduction</w:t>
      </w:r>
    </w:p>
    <w:p w:rsidR="009B75B7" w:rsidRPr="001F7C24" w:rsidRDefault="00826A2C" w:rsidP="00854BB7">
      <w:pPr>
        <w:pStyle w:val="BodyText"/>
        <w:ind w:firstLine="0"/>
        <w:rPr>
          <w:szCs w:val="24"/>
          <w:lang w:val="en-GB"/>
        </w:rPr>
      </w:pPr>
      <w:r>
        <w:rPr>
          <w:szCs w:val="24"/>
          <w:lang w:val="en-GB"/>
        </w:rPr>
        <w:t>The opening chapter</w:t>
      </w:r>
      <w:r w:rsidR="00D45533" w:rsidRPr="001F7C24">
        <w:rPr>
          <w:szCs w:val="24"/>
          <w:lang w:val="en-GB"/>
        </w:rPr>
        <w:t xml:space="preserve"> explained</w:t>
      </w:r>
      <w:r w:rsidR="009B75B7" w:rsidRPr="001F7C24">
        <w:rPr>
          <w:szCs w:val="24"/>
          <w:lang w:val="en-GB"/>
        </w:rPr>
        <w:t xml:space="preserve"> extensively</w:t>
      </w:r>
      <w:r w:rsidR="00D45533" w:rsidRPr="001F7C24">
        <w:rPr>
          <w:szCs w:val="24"/>
          <w:lang w:val="en-GB"/>
        </w:rPr>
        <w:t xml:space="preserve"> on</w:t>
      </w:r>
      <w:r w:rsidR="009B75B7" w:rsidRPr="001F7C24">
        <w:rPr>
          <w:szCs w:val="24"/>
          <w:lang w:val="en-GB"/>
        </w:rPr>
        <w:t xml:space="preserve"> background information of the topic</w:t>
      </w:r>
      <w:r w:rsidR="00D45533" w:rsidRPr="001F7C24">
        <w:rPr>
          <w:szCs w:val="24"/>
          <w:lang w:val="en-GB"/>
        </w:rPr>
        <w:t xml:space="preserve">s, </w:t>
      </w:r>
      <w:r w:rsidR="009B75B7" w:rsidRPr="001F7C24">
        <w:rPr>
          <w:szCs w:val="24"/>
          <w:lang w:val="en-GB"/>
        </w:rPr>
        <w:t>current trend and also the phenomena revolving the subject matter. In this chapter, the problem statement is highlighted as to give a clear view of the need of the study</w:t>
      </w:r>
      <w:r>
        <w:rPr>
          <w:szCs w:val="24"/>
          <w:lang w:val="en-GB"/>
        </w:rPr>
        <w:t>. Constructs significance</w:t>
      </w:r>
      <w:r w:rsidR="00093788" w:rsidRPr="001F7C24">
        <w:rPr>
          <w:szCs w:val="24"/>
          <w:lang w:val="en-GB"/>
        </w:rPr>
        <w:t>, limitations and scope of the study i</w:t>
      </w:r>
      <w:r w:rsidR="00854BB7" w:rsidRPr="001F7C24">
        <w:rPr>
          <w:szCs w:val="24"/>
          <w:lang w:val="en-GB"/>
        </w:rPr>
        <w:t>s also included to distinguish</w:t>
      </w:r>
      <w:r>
        <w:rPr>
          <w:szCs w:val="24"/>
          <w:lang w:val="en-GB"/>
        </w:rPr>
        <w:t xml:space="preserve"> the boundary</w:t>
      </w:r>
      <w:r w:rsidR="00093788" w:rsidRPr="001F7C24">
        <w:rPr>
          <w:szCs w:val="24"/>
          <w:lang w:val="en-GB"/>
        </w:rPr>
        <w:t xml:space="preserve"> involved. </w:t>
      </w:r>
    </w:p>
    <w:p w:rsidR="009B75B7" w:rsidRPr="001F7C24" w:rsidRDefault="009B75B7" w:rsidP="009B75B7">
      <w:pPr>
        <w:rPr>
          <w:rFonts w:ascii="Arial" w:hAnsi="Arial" w:cs="Arial"/>
          <w:lang w:val="en-GB"/>
        </w:rPr>
      </w:pPr>
    </w:p>
    <w:p w:rsidR="00986D26" w:rsidRPr="005D50FE" w:rsidRDefault="009B75B7" w:rsidP="00093788">
      <w:pPr>
        <w:autoSpaceDE w:val="0"/>
        <w:autoSpaceDN w:val="0"/>
        <w:adjustRightInd w:val="0"/>
        <w:ind w:firstLine="0"/>
        <w:rPr>
          <w:rFonts w:ascii="Arial" w:hAnsi="Arial" w:cs="Arial"/>
          <w:b/>
          <w:bCs/>
          <w:color w:val="000000" w:themeColor="text1"/>
          <w:u w:val="single"/>
          <w:lang w:val="en-GB"/>
        </w:rPr>
      </w:pPr>
      <w:r w:rsidRPr="001F7C24">
        <w:rPr>
          <w:rFonts w:ascii="Arial" w:hAnsi="Arial" w:cs="Arial"/>
          <w:b/>
          <w:bCs/>
          <w:color w:val="000000" w:themeColor="text1"/>
          <w:u w:val="single"/>
          <w:lang w:val="en-GB"/>
        </w:rPr>
        <w:t>Chapter 2: Literature Review</w:t>
      </w:r>
    </w:p>
    <w:p w:rsidR="000967D3" w:rsidRPr="001F7C24" w:rsidRDefault="000967D3" w:rsidP="00854BB7">
      <w:pPr>
        <w:pStyle w:val="BodyText"/>
        <w:ind w:firstLine="0"/>
        <w:rPr>
          <w:szCs w:val="24"/>
          <w:lang w:val="en-GB"/>
        </w:rPr>
      </w:pPr>
      <w:r w:rsidRPr="001F7C24">
        <w:rPr>
          <w:szCs w:val="24"/>
          <w:lang w:val="en-GB"/>
        </w:rPr>
        <w:t xml:space="preserve">Chapter 2 discuss on the past information on the research topic. Literature review is divided into the revolution of payment system and also the study on current trend and phenomena involving e-commerce and e-wallets as well as </w:t>
      </w:r>
      <w:r w:rsidR="00D45533" w:rsidRPr="001F7C24">
        <w:rPr>
          <w:szCs w:val="24"/>
          <w:lang w:val="en-GB"/>
        </w:rPr>
        <w:t>l</w:t>
      </w:r>
      <w:r w:rsidRPr="001F7C24">
        <w:rPr>
          <w:szCs w:val="24"/>
          <w:lang w:val="en-GB"/>
        </w:rPr>
        <w:t xml:space="preserve">iterature on generation z which is also included as part of the literature review. In </w:t>
      </w:r>
      <w:r w:rsidR="00854BB7" w:rsidRPr="001F7C24">
        <w:rPr>
          <w:szCs w:val="24"/>
          <w:lang w:val="en-GB"/>
        </w:rPr>
        <w:t>addition</w:t>
      </w:r>
      <w:r w:rsidRPr="001F7C24">
        <w:rPr>
          <w:szCs w:val="24"/>
          <w:lang w:val="en-GB"/>
        </w:rPr>
        <w:t xml:space="preserve"> the chapter also explains on the </w:t>
      </w:r>
      <w:r w:rsidR="00826A2C">
        <w:rPr>
          <w:szCs w:val="24"/>
          <w:lang w:val="en-GB"/>
        </w:rPr>
        <w:t xml:space="preserve">predictors of </w:t>
      </w:r>
      <w:r w:rsidRPr="001F7C24">
        <w:rPr>
          <w:szCs w:val="24"/>
          <w:lang w:val="en-GB"/>
        </w:rPr>
        <w:t xml:space="preserve">adoption of e-wallets in general. At the end of the chapter, a framework based on the grounded theory is explained </w:t>
      </w:r>
    </w:p>
    <w:p w:rsidR="00093788" w:rsidRPr="001F7C24" w:rsidRDefault="00093788" w:rsidP="00093788">
      <w:pPr>
        <w:autoSpaceDE w:val="0"/>
        <w:autoSpaceDN w:val="0"/>
        <w:adjustRightInd w:val="0"/>
        <w:ind w:firstLine="0"/>
        <w:rPr>
          <w:rFonts w:ascii="Arial" w:hAnsi="Arial" w:cs="Arial"/>
          <w:b/>
          <w:bCs/>
          <w:color w:val="000000" w:themeColor="text1"/>
          <w:u w:val="single"/>
          <w:lang w:val="en-GB"/>
        </w:rPr>
      </w:pPr>
    </w:p>
    <w:p w:rsidR="00986D26" w:rsidRPr="001F7C24" w:rsidRDefault="00D45533" w:rsidP="009B75B7">
      <w:pPr>
        <w:pStyle w:val="Default"/>
        <w:spacing w:line="360" w:lineRule="auto"/>
        <w:jc w:val="both"/>
        <w:rPr>
          <w:rFonts w:ascii="Arial" w:hAnsi="Arial" w:cs="Arial"/>
          <w:b/>
          <w:color w:val="000000" w:themeColor="text1"/>
          <w:u w:val="single"/>
          <w:lang w:val="en-GB"/>
        </w:rPr>
      </w:pPr>
      <w:r w:rsidRPr="001F7C24">
        <w:rPr>
          <w:rFonts w:ascii="Arial" w:hAnsi="Arial" w:cs="Arial"/>
          <w:b/>
          <w:color w:val="000000" w:themeColor="text1"/>
          <w:u w:val="single"/>
          <w:lang w:val="en-GB"/>
        </w:rPr>
        <w:t>Chapter 3: Research Methodology</w:t>
      </w:r>
    </w:p>
    <w:p w:rsidR="00D45533" w:rsidRPr="001F7C24" w:rsidRDefault="00826A2C" w:rsidP="00854BB7">
      <w:pPr>
        <w:pStyle w:val="BodyText"/>
        <w:ind w:firstLine="0"/>
        <w:rPr>
          <w:szCs w:val="24"/>
          <w:lang w:val="en-GB"/>
        </w:rPr>
      </w:pPr>
      <w:r>
        <w:rPr>
          <w:szCs w:val="24"/>
          <w:lang w:val="en-GB"/>
        </w:rPr>
        <w:t>The third chapter</w:t>
      </w:r>
      <w:r w:rsidR="00D45533" w:rsidRPr="001F7C24">
        <w:rPr>
          <w:szCs w:val="24"/>
          <w:lang w:val="en-GB"/>
        </w:rPr>
        <w:t xml:space="preserve"> explains comprehensively on the </w:t>
      </w:r>
      <w:r>
        <w:rPr>
          <w:szCs w:val="24"/>
          <w:lang w:val="en-GB"/>
        </w:rPr>
        <w:t>research methodology</w:t>
      </w:r>
      <w:r w:rsidR="00D45533" w:rsidRPr="001F7C24">
        <w:rPr>
          <w:szCs w:val="24"/>
          <w:lang w:val="en-GB"/>
        </w:rPr>
        <w:t xml:space="preserve"> that is applied to the study. This involves the measuring instrument, sample size, questionnaire design and data collection method and analysis. </w:t>
      </w:r>
    </w:p>
    <w:p w:rsidR="002879DB" w:rsidRPr="001F7C24" w:rsidRDefault="002879DB" w:rsidP="009B75B7">
      <w:pPr>
        <w:autoSpaceDE w:val="0"/>
        <w:autoSpaceDN w:val="0"/>
        <w:adjustRightInd w:val="0"/>
        <w:rPr>
          <w:rFonts w:ascii="Arial" w:hAnsi="Arial" w:cs="Arial"/>
          <w:bCs/>
          <w:color w:val="000000" w:themeColor="text1"/>
          <w:lang w:val="en-GB"/>
        </w:rPr>
      </w:pPr>
    </w:p>
    <w:p w:rsidR="00986D26" w:rsidRPr="001F7C24" w:rsidRDefault="002879DB" w:rsidP="002879DB">
      <w:pPr>
        <w:pStyle w:val="Default"/>
        <w:spacing w:line="360" w:lineRule="auto"/>
        <w:jc w:val="both"/>
        <w:rPr>
          <w:rFonts w:ascii="Arial" w:hAnsi="Arial" w:cs="Arial"/>
          <w:b/>
          <w:color w:val="000000" w:themeColor="text1"/>
          <w:u w:val="single"/>
          <w:lang w:val="en-GB"/>
        </w:rPr>
      </w:pPr>
      <w:r w:rsidRPr="001F7C24">
        <w:rPr>
          <w:rFonts w:ascii="Arial" w:hAnsi="Arial" w:cs="Arial"/>
          <w:b/>
          <w:color w:val="000000" w:themeColor="text1"/>
          <w:u w:val="single"/>
          <w:lang w:val="en-GB"/>
        </w:rPr>
        <w:t>Chapter 4: Research findings and analysis</w:t>
      </w:r>
    </w:p>
    <w:p w:rsidR="002879DB" w:rsidRPr="00826A2C" w:rsidRDefault="002879DB" w:rsidP="00826A2C">
      <w:pPr>
        <w:pStyle w:val="BodyText"/>
        <w:ind w:firstLine="0"/>
        <w:rPr>
          <w:b/>
          <w:bCs/>
          <w:szCs w:val="24"/>
          <w:u w:val="single"/>
          <w:lang w:val="en-GB"/>
        </w:rPr>
      </w:pPr>
      <w:r w:rsidRPr="001F7C24">
        <w:rPr>
          <w:szCs w:val="24"/>
          <w:lang w:val="en-GB"/>
        </w:rPr>
        <w:t xml:space="preserve">Chapter 4 presents the research findings on the study conducted. The sample data that was collected were processed in SPSS software, </w:t>
      </w:r>
      <w:r w:rsidR="00854BB7" w:rsidRPr="001F7C24">
        <w:rPr>
          <w:szCs w:val="24"/>
          <w:lang w:val="en-GB"/>
        </w:rPr>
        <w:t>analysed</w:t>
      </w:r>
      <w:r w:rsidRPr="001F7C24">
        <w:rPr>
          <w:szCs w:val="24"/>
          <w:lang w:val="en-GB"/>
        </w:rPr>
        <w:t xml:space="preserve"> and tabulated. The first test conducted was the pilot test and </w:t>
      </w:r>
      <w:r w:rsidR="00C97A3F" w:rsidRPr="001F7C24">
        <w:rPr>
          <w:szCs w:val="24"/>
          <w:lang w:val="en-GB"/>
        </w:rPr>
        <w:t>preliminary test, which</w:t>
      </w:r>
      <w:r w:rsidRPr="001F7C24">
        <w:rPr>
          <w:szCs w:val="24"/>
          <w:lang w:val="en-GB"/>
        </w:rPr>
        <w:t xml:space="preserve"> are used to get the validity and </w:t>
      </w:r>
      <w:r w:rsidR="00854BB7" w:rsidRPr="001F7C24">
        <w:rPr>
          <w:szCs w:val="24"/>
          <w:lang w:val="en-GB"/>
        </w:rPr>
        <w:t>reliability</w:t>
      </w:r>
      <w:r w:rsidRPr="001F7C24">
        <w:rPr>
          <w:szCs w:val="24"/>
          <w:lang w:val="en-GB"/>
        </w:rPr>
        <w:t xml:space="preserve"> of the study. The analysis on the data collected were then </w:t>
      </w:r>
      <w:r w:rsidR="00854BB7" w:rsidRPr="001F7C24">
        <w:rPr>
          <w:szCs w:val="24"/>
          <w:lang w:val="en-GB"/>
        </w:rPr>
        <w:t>analysed</w:t>
      </w:r>
      <w:r w:rsidRPr="001F7C24">
        <w:rPr>
          <w:szCs w:val="24"/>
          <w:lang w:val="en-GB"/>
        </w:rPr>
        <w:t xml:space="preserve"> and followed by hypothesis testing. </w:t>
      </w:r>
      <w:r w:rsidR="00C97A3F" w:rsidRPr="001F7C24">
        <w:rPr>
          <w:szCs w:val="24"/>
          <w:lang w:val="en-GB"/>
        </w:rPr>
        <w:t>Pearson Correlation and Multiple Linear Regression</w:t>
      </w:r>
      <w:r w:rsidRPr="001F7C24">
        <w:rPr>
          <w:szCs w:val="24"/>
          <w:lang w:val="en-GB"/>
        </w:rPr>
        <w:t xml:space="preserve"> are applied on the analysis and the hypothesis were then accepted or rejected based on the result. </w:t>
      </w:r>
    </w:p>
    <w:p w:rsidR="00986D26" w:rsidRPr="001F7C24" w:rsidRDefault="002879DB" w:rsidP="002879DB">
      <w:pPr>
        <w:pStyle w:val="Default"/>
        <w:spacing w:line="360" w:lineRule="auto"/>
        <w:jc w:val="both"/>
        <w:rPr>
          <w:rFonts w:ascii="Arial" w:hAnsi="Arial" w:cs="Arial"/>
          <w:b/>
          <w:bCs/>
          <w:color w:val="000000" w:themeColor="text1"/>
          <w:u w:val="single"/>
          <w:lang w:val="en-GB"/>
        </w:rPr>
      </w:pPr>
      <w:r w:rsidRPr="001F7C24">
        <w:rPr>
          <w:rFonts w:ascii="Arial" w:hAnsi="Arial" w:cs="Arial"/>
          <w:b/>
          <w:bCs/>
          <w:color w:val="000000" w:themeColor="text1"/>
          <w:u w:val="single"/>
          <w:lang w:val="en-GB"/>
        </w:rPr>
        <w:lastRenderedPageBreak/>
        <w:t>Chapter 5: Conclusion and Recommendations</w:t>
      </w:r>
    </w:p>
    <w:p w:rsidR="001279D2" w:rsidRPr="001F7C24" w:rsidRDefault="002879DB" w:rsidP="00854BB7">
      <w:pPr>
        <w:pStyle w:val="BodyText"/>
        <w:ind w:firstLine="0"/>
        <w:rPr>
          <w:szCs w:val="24"/>
          <w:lang w:val="en-GB"/>
        </w:rPr>
      </w:pPr>
      <w:r w:rsidRPr="001F7C24">
        <w:rPr>
          <w:szCs w:val="24"/>
          <w:lang w:val="en-GB"/>
        </w:rPr>
        <w:t xml:space="preserve">The final part of the study presents the conclusion and recommendations made to the study. Discussion on the analysis and results are included as well together with the suggestion for further improvement of the study. </w:t>
      </w:r>
      <w:r w:rsidR="00854BB7" w:rsidRPr="001F7C24">
        <w:rPr>
          <w:szCs w:val="24"/>
          <w:lang w:val="en-GB"/>
        </w:rPr>
        <w:t>Limitations of the study are</w:t>
      </w:r>
      <w:r w:rsidRPr="001F7C24">
        <w:rPr>
          <w:szCs w:val="24"/>
          <w:lang w:val="en-GB"/>
        </w:rPr>
        <w:t xml:space="preserve"> also discussed in this chapter and personal </w:t>
      </w:r>
      <w:r w:rsidR="00854BB7" w:rsidRPr="001F7C24">
        <w:rPr>
          <w:szCs w:val="24"/>
          <w:lang w:val="en-GB"/>
        </w:rPr>
        <w:t>reflection is</w:t>
      </w:r>
      <w:r w:rsidRPr="001F7C24">
        <w:rPr>
          <w:szCs w:val="24"/>
          <w:lang w:val="en-GB"/>
        </w:rPr>
        <w:t xml:space="preserve"> highlighted. </w:t>
      </w:r>
    </w:p>
    <w:p w:rsidR="001279D2" w:rsidRPr="001F7C24" w:rsidRDefault="001279D2" w:rsidP="001279D2">
      <w:pPr>
        <w:rPr>
          <w:rFonts w:ascii="Arial" w:hAnsi="Arial" w:cs="Arial"/>
          <w:lang w:val="en-GB"/>
        </w:rPr>
      </w:pPr>
    </w:p>
    <w:p w:rsidR="00C7563D" w:rsidRDefault="00F447BA" w:rsidP="00C7563D">
      <w:pPr>
        <w:pStyle w:val="Heading2"/>
        <w:rPr>
          <w:rFonts w:cs="Arial"/>
          <w:lang w:val="en-GB"/>
        </w:rPr>
      </w:pPr>
      <w:bookmarkStart w:id="24" w:name="_Toc16587830"/>
      <w:r w:rsidRPr="001F7C24">
        <w:rPr>
          <w:rFonts w:cs="Arial"/>
          <w:lang w:val="en-GB"/>
        </w:rPr>
        <w:t>Ethical Consideration</w:t>
      </w:r>
      <w:bookmarkEnd w:id="24"/>
    </w:p>
    <w:p w:rsidR="005D50FE" w:rsidRPr="005D50FE" w:rsidRDefault="005D50FE" w:rsidP="005D50FE">
      <w:pPr>
        <w:rPr>
          <w:lang w:val="en-GB"/>
        </w:rPr>
      </w:pPr>
    </w:p>
    <w:p w:rsidR="00BC1371" w:rsidRPr="001F7C24" w:rsidRDefault="00065F25" w:rsidP="00BC1371">
      <w:pPr>
        <w:pStyle w:val="BodyText"/>
        <w:rPr>
          <w:szCs w:val="24"/>
          <w:lang w:val="en-GB"/>
        </w:rPr>
      </w:pPr>
      <w:r w:rsidRPr="001F7C24">
        <w:rPr>
          <w:szCs w:val="24"/>
          <w:lang w:val="en-GB"/>
        </w:rPr>
        <w:t xml:space="preserve">Research quality and integrity must be prioritized at all times therefore researchers have to ensure that data collection is done in an ethical manner </w:t>
      </w:r>
      <w:r w:rsidR="00921A9E" w:rsidRPr="001F7C24">
        <w:rPr>
          <w:szCs w:val="24"/>
          <w:lang w:val="en-GB"/>
        </w:rPr>
        <w:fldChar w:fldCharType="begin"/>
      </w:r>
      <w:r w:rsidR="00BC1371" w:rsidRPr="001F7C24">
        <w:rPr>
          <w:szCs w:val="24"/>
          <w:lang w:val="en-GB"/>
        </w:rPr>
        <w:instrText xml:space="preserve"> ADDIN EN.CITE &lt;EndNote&gt;&lt;Cite&gt;&lt;Author&gt;Sekaran&lt;/Author&gt;&lt;Year&gt;2010&lt;/Year&gt;&lt;RecNum&gt;7&lt;/RecNum&gt;&lt;DisplayText&gt;(Sekaran and Bougie, 2010)&lt;/DisplayText&gt;&lt;record&gt;&lt;rec-number&gt;7&lt;/rec-number&gt;&lt;foreign-keys&gt;&lt;key app="EN" db-id="0a5r0ws2sr2xxyepe0dxrxpmtvs2sr0davsv" timestamp="1551188701"&gt;7&lt;/key&gt;&lt;/foreign-keys&gt;&lt;ref-type name="Journal Article"&gt;17&lt;/ref-type&gt;&lt;contributors&gt;&lt;authors&gt;&lt;author&gt;Sekaran, U&lt;/author&gt;&lt;author&gt;Bougie, R&lt;/author&gt;&lt;/authors&gt;&lt;/contributors&gt;&lt;titles&gt;&lt;title&gt;Theoretical framework in theoretical framework and hypothesis development&lt;/title&gt;&lt;secondary-title&gt;Research methods for business: A skill building approach&lt;/secondary-title&gt;&lt;/titles&gt;&lt;periodical&gt;&lt;full-title&gt;Research methods for business: A skill building approach&lt;/full-title&gt;&lt;/periodical&gt;&lt;volume&gt;80&lt;/volume&gt;&lt;dates&gt;&lt;year&gt;2010&lt;/year&gt;&lt;/dates&gt;&lt;urls&gt;&lt;/urls&gt;&lt;/record&gt;&lt;/Cite&gt;&lt;/EndNote&gt;</w:instrText>
      </w:r>
      <w:r w:rsidR="00921A9E" w:rsidRPr="001F7C24">
        <w:rPr>
          <w:szCs w:val="24"/>
          <w:lang w:val="en-GB"/>
        </w:rPr>
        <w:fldChar w:fldCharType="separate"/>
      </w:r>
      <w:r w:rsidR="00BC1371" w:rsidRPr="001F7C24">
        <w:rPr>
          <w:noProof/>
          <w:szCs w:val="24"/>
          <w:lang w:val="en-GB"/>
        </w:rPr>
        <w:t>(Sekaran and Bougie, 2010)</w:t>
      </w:r>
      <w:r w:rsidR="00921A9E" w:rsidRPr="001F7C24">
        <w:rPr>
          <w:szCs w:val="24"/>
          <w:lang w:val="en-GB"/>
        </w:rPr>
        <w:fldChar w:fldCharType="end"/>
      </w:r>
      <w:r w:rsidR="00BC1371" w:rsidRPr="001F7C24">
        <w:rPr>
          <w:szCs w:val="24"/>
          <w:lang w:val="en-GB"/>
        </w:rPr>
        <w:t>. The data collected in this study will be in an ethical manner and the participants will be given full freedom to give their opinions and views without any influence or bias during data collection. The data will also be protected and the privacy of respondents such as personal information will not be exploited for any other purpose except for this study purpose. In this manner, data will be col</w:t>
      </w:r>
      <w:r w:rsidR="004E284E" w:rsidRPr="001F7C24">
        <w:rPr>
          <w:szCs w:val="24"/>
          <w:lang w:val="en-GB"/>
        </w:rPr>
        <w:t>lected honestly after gaining consent</w:t>
      </w:r>
      <w:r w:rsidR="00BC1371" w:rsidRPr="001F7C24">
        <w:rPr>
          <w:szCs w:val="24"/>
          <w:lang w:val="en-GB"/>
        </w:rPr>
        <w:t xml:space="preserve"> from the </w:t>
      </w:r>
      <w:r w:rsidR="00DD3B8F" w:rsidRPr="001F7C24">
        <w:rPr>
          <w:szCs w:val="24"/>
          <w:lang w:val="en-GB"/>
        </w:rPr>
        <w:t>cor</w:t>
      </w:r>
      <w:r w:rsidR="00D66560" w:rsidRPr="001F7C24">
        <w:rPr>
          <w:szCs w:val="24"/>
          <w:lang w:val="en-GB"/>
        </w:rPr>
        <w:t>respondents</w:t>
      </w:r>
      <w:r w:rsidR="00AE5823" w:rsidRPr="001F7C24">
        <w:rPr>
          <w:szCs w:val="24"/>
          <w:lang w:val="en-GB"/>
        </w:rPr>
        <w:t>, which will greatly contribute</w:t>
      </w:r>
      <w:r w:rsidR="00BC1371" w:rsidRPr="001F7C24">
        <w:rPr>
          <w:szCs w:val="24"/>
          <w:lang w:val="en-GB"/>
        </w:rPr>
        <w:t xml:space="preserve"> to the quality of research. Participants will be given a briefing sheet before the distribution of questionnaires in order to inform the participants on the purpose of the study and the impact and significance from the study towards the stakeholders. </w:t>
      </w:r>
    </w:p>
    <w:p w:rsidR="00BC1371" w:rsidRPr="001F7C24" w:rsidRDefault="00BC1371" w:rsidP="00BC1371">
      <w:pPr>
        <w:pStyle w:val="BodyText"/>
        <w:rPr>
          <w:szCs w:val="24"/>
          <w:lang w:val="en-GB"/>
        </w:rPr>
      </w:pPr>
    </w:p>
    <w:p w:rsidR="005D50FE" w:rsidRDefault="00BC1371" w:rsidP="00C7563D">
      <w:pPr>
        <w:pStyle w:val="BodyText"/>
        <w:rPr>
          <w:szCs w:val="24"/>
          <w:lang w:val="en-GB"/>
        </w:rPr>
      </w:pPr>
      <w:r w:rsidRPr="001F7C24">
        <w:rPr>
          <w:szCs w:val="24"/>
          <w:lang w:val="en-GB"/>
        </w:rPr>
        <w:t xml:space="preserve">In addition, the secondary data for this research will be collected from certified sources and will be referenced in this research to portray that no plagiarized content involved in this study. The questionnaire question structure will also be prepared in an organized and clear manner to ensure the participants can better understand the requirements from the research. Furthermore, the </w:t>
      </w:r>
      <w:r w:rsidR="00AE5823" w:rsidRPr="001F7C24">
        <w:rPr>
          <w:szCs w:val="24"/>
          <w:lang w:val="en-GB"/>
        </w:rPr>
        <w:t>questionnaires</w:t>
      </w:r>
      <w:r w:rsidRPr="001F7C24">
        <w:rPr>
          <w:szCs w:val="24"/>
          <w:lang w:val="en-GB"/>
        </w:rPr>
        <w:t xml:space="preserve"> will be adopted from previous </w:t>
      </w:r>
      <w:r w:rsidR="00F339C6" w:rsidRPr="001F7C24">
        <w:rPr>
          <w:szCs w:val="24"/>
          <w:lang w:val="en-GB"/>
        </w:rPr>
        <w:t>research, which</w:t>
      </w:r>
      <w:r w:rsidRPr="001F7C24">
        <w:rPr>
          <w:szCs w:val="24"/>
          <w:lang w:val="en-GB"/>
        </w:rPr>
        <w:t xml:space="preserve"> will contribute in terms of validity of the research. </w:t>
      </w:r>
    </w:p>
    <w:p w:rsidR="00826A2C" w:rsidRDefault="00826A2C" w:rsidP="00C7563D">
      <w:pPr>
        <w:pStyle w:val="BodyText"/>
        <w:rPr>
          <w:szCs w:val="24"/>
          <w:lang w:val="en-GB"/>
        </w:rPr>
      </w:pPr>
    </w:p>
    <w:p w:rsidR="00826A2C" w:rsidRDefault="00826A2C" w:rsidP="00C7563D">
      <w:pPr>
        <w:pStyle w:val="BodyText"/>
        <w:rPr>
          <w:szCs w:val="24"/>
          <w:lang w:val="en-GB"/>
        </w:rPr>
      </w:pPr>
    </w:p>
    <w:p w:rsidR="00826A2C" w:rsidRPr="001F7C24" w:rsidRDefault="00826A2C" w:rsidP="00C7563D">
      <w:pPr>
        <w:pStyle w:val="BodyText"/>
        <w:rPr>
          <w:szCs w:val="24"/>
          <w:lang w:val="en-GB"/>
        </w:rPr>
      </w:pPr>
    </w:p>
    <w:p w:rsidR="00D52690" w:rsidRPr="001F7C24" w:rsidRDefault="00D52690" w:rsidP="00D52690">
      <w:pPr>
        <w:pStyle w:val="Heading2"/>
        <w:rPr>
          <w:rFonts w:cs="Arial"/>
          <w:lang w:val="en-GB"/>
        </w:rPr>
      </w:pPr>
      <w:bookmarkStart w:id="25" w:name="_Toc16587831"/>
      <w:r w:rsidRPr="001F7C24">
        <w:rPr>
          <w:rFonts w:cs="Arial"/>
          <w:lang w:val="en-GB"/>
        </w:rPr>
        <w:lastRenderedPageBreak/>
        <w:t>Conclusion</w:t>
      </w:r>
      <w:bookmarkEnd w:id="25"/>
    </w:p>
    <w:p w:rsidR="00D52690" w:rsidRPr="001F7C24" w:rsidRDefault="00D52690" w:rsidP="00D52690">
      <w:pPr>
        <w:rPr>
          <w:rFonts w:ascii="Arial" w:hAnsi="Arial" w:cs="Arial"/>
          <w:lang w:val="en-GB"/>
        </w:rPr>
      </w:pPr>
    </w:p>
    <w:p w:rsidR="00C7563D" w:rsidRPr="001F7C24" w:rsidRDefault="00D52690" w:rsidP="001279D2">
      <w:pPr>
        <w:pStyle w:val="BodyText"/>
        <w:rPr>
          <w:szCs w:val="24"/>
          <w:lang w:val="en-GB"/>
        </w:rPr>
      </w:pPr>
      <w:r w:rsidRPr="001F7C24">
        <w:rPr>
          <w:szCs w:val="24"/>
          <w:lang w:val="en-GB"/>
        </w:rPr>
        <w:t xml:space="preserve">In conclusion, chapter 1 examine the overview phenomena of e-wallets adoption in Malaysia. Bank Negara, central bank of Malaysia has realized that cashless is the future therefore, steps and proactive action has been taken such as improvement of policies in order to move the country towards a cashless society. A lot of issues is addressed from the usage of paper money such as security issue, crime and tax evasion that is affecting the economy of the country. From the cashless initiative including adoption of e-wallet, the situation can be further improved in the country hence improving the economy social and security of Malaysia. Since the country is left behind in adoption of e-wallets, the influencing factors have to be identified in order to </w:t>
      </w:r>
      <w:r w:rsidR="00977221" w:rsidRPr="001F7C24">
        <w:rPr>
          <w:szCs w:val="24"/>
          <w:lang w:val="en-GB"/>
        </w:rPr>
        <w:t xml:space="preserve">ensure the the abundance of e-wallets provider in </w:t>
      </w:r>
      <w:r w:rsidR="00D54D36" w:rsidRPr="001F7C24">
        <w:rPr>
          <w:szCs w:val="24"/>
          <w:lang w:val="en-GB"/>
        </w:rPr>
        <w:t>the country</w:t>
      </w:r>
      <w:r w:rsidR="00977221" w:rsidRPr="001F7C24">
        <w:rPr>
          <w:szCs w:val="24"/>
          <w:lang w:val="en-GB"/>
        </w:rPr>
        <w:t xml:space="preserve"> can be fully utilized. </w:t>
      </w:r>
    </w:p>
    <w:p w:rsidR="0066272B" w:rsidRPr="001F7C24" w:rsidRDefault="0066272B" w:rsidP="00C7563D">
      <w:pPr>
        <w:pStyle w:val="BodyText"/>
        <w:ind w:firstLine="0"/>
        <w:rPr>
          <w:szCs w:val="24"/>
          <w:lang w:val="en-GB"/>
        </w:rPr>
      </w:pPr>
    </w:p>
    <w:p w:rsidR="0066272B" w:rsidRPr="001F7C24" w:rsidRDefault="0066272B" w:rsidP="00C7563D">
      <w:pPr>
        <w:pStyle w:val="BodyText"/>
        <w:ind w:firstLine="0"/>
        <w:rPr>
          <w:szCs w:val="24"/>
          <w:lang w:val="en-GB"/>
        </w:rPr>
      </w:pPr>
    </w:p>
    <w:p w:rsidR="00977221" w:rsidRPr="001F7C24" w:rsidRDefault="00977221" w:rsidP="00C7563D">
      <w:pPr>
        <w:pStyle w:val="BodyText"/>
        <w:ind w:firstLine="0"/>
        <w:rPr>
          <w:szCs w:val="24"/>
          <w:lang w:val="en-GB"/>
        </w:rPr>
      </w:pPr>
    </w:p>
    <w:p w:rsidR="00E6304F" w:rsidRPr="001F7C24" w:rsidRDefault="00E6304F" w:rsidP="00C7563D">
      <w:pPr>
        <w:pStyle w:val="BodyText"/>
        <w:ind w:firstLine="0"/>
        <w:rPr>
          <w:szCs w:val="24"/>
          <w:lang w:val="en-GB"/>
        </w:rPr>
      </w:pPr>
    </w:p>
    <w:p w:rsidR="00E6304F" w:rsidRPr="001F7C24" w:rsidRDefault="00E6304F" w:rsidP="00C7563D">
      <w:pPr>
        <w:pStyle w:val="BodyText"/>
        <w:ind w:firstLine="0"/>
        <w:rPr>
          <w:szCs w:val="24"/>
          <w:lang w:val="en-GB"/>
        </w:rPr>
      </w:pPr>
    </w:p>
    <w:p w:rsidR="00C97A3F" w:rsidRPr="001F7C24" w:rsidRDefault="00C97A3F" w:rsidP="00C7563D">
      <w:pPr>
        <w:pStyle w:val="BodyText"/>
        <w:ind w:firstLine="0"/>
        <w:rPr>
          <w:szCs w:val="24"/>
          <w:lang w:val="en-GB"/>
        </w:rPr>
      </w:pPr>
    </w:p>
    <w:p w:rsidR="00C97A3F" w:rsidRDefault="00C97A3F" w:rsidP="00C7563D">
      <w:pPr>
        <w:pStyle w:val="BodyText"/>
        <w:ind w:firstLine="0"/>
        <w:rPr>
          <w:szCs w:val="24"/>
          <w:lang w:val="en-GB"/>
        </w:rPr>
      </w:pPr>
    </w:p>
    <w:p w:rsidR="00986D26" w:rsidRDefault="00986D26" w:rsidP="00C7563D">
      <w:pPr>
        <w:pStyle w:val="BodyText"/>
        <w:ind w:firstLine="0"/>
        <w:rPr>
          <w:szCs w:val="24"/>
          <w:lang w:val="en-GB"/>
        </w:rPr>
      </w:pPr>
    </w:p>
    <w:p w:rsidR="00986D26" w:rsidRDefault="00986D26" w:rsidP="00C7563D">
      <w:pPr>
        <w:pStyle w:val="BodyText"/>
        <w:ind w:firstLine="0"/>
        <w:rPr>
          <w:szCs w:val="24"/>
          <w:lang w:val="en-GB"/>
        </w:rPr>
      </w:pPr>
    </w:p>
    <w:p w:rsidR="00986D26" w:rsidRDefault="00986D26" w:rsidP="00C7563D">
      <w:pPr>
        <w:pStyle w:val="BodyText"/>
        <w:ind w:firstLine="0"/>
        <w:rPr>
          <w:szCs w:val="24"/>
          <w:lang w:val="en-GB"/>
        </w:rPr>
      </w:pPr>
    </w:p>
    <w:p w:rsidR="00986D26" w:rsidRDefault="00986D26" w:rsidP="00C7563D">
      <w:pPr>
        <w:pStyle w:val="BodyText"/>
        <w:ind w:firstLine="0"/>
        <w:rPr>
          <w:szCs w:val="24"/>
          <w:lang w:val="en-GB"/>
        </w:rPr>
      </w:pPr>
    </w:p>
    <w:p w:rsidR="00986D26" w:rsidRDefault="00986D26" w:rsidP="00C7563D">
      <w:pPr>
        <w:pStyle w:val="BodyText"/>
        <w:ind w:firstLine="0"/>
        <w:rPr>
          <w:szCs w:val="24"/>
          <w:lang w:val="en-GB"/>
        </w:rPr>
      </w:pPr>
    </w:p>
    <w:p w:rsidR="00986D26" w:rsidRDefault="00986D26" w:rsidP="00C7563D">
      <w:pPr>
        <w:pStyle w:val="BodyText"/>
        <w:ind w:firstLine="0"/>
        <w:rPr>
          <w:szCs w:val="24"/>
          <w:lang w:val="en-GB"/>
        </w:rPr>
      </w:pPr>
    </w:p>
    <w:p w:rsidR="00986D26" w:rsidRDefault="00986D26" w:rsidP="00C7563D">
      <w:pPr>
        <w:pStyle w:val="BodyText"/>
        <w:ind w:firstLine="0"/>
        <w:rPr>
          <w:szCs w:val="24"/>
          <w:lang w:val="en-GB"/>
        </w:rPr>
      </w:pPr>
    </w:p>
    <w:p w:rsidR="00986D26" w:rsidRDefault="00986D26" w:rsidP="00C7563D">
      <w:pPr>
        <w:pStyle w:val="BodyText"/>
        <w:ind w:firstLine="0"/>
        <w:rPr>
          <w:szCs w:val="24"/>
          <w:lang w:val="en-GB"/>
        </w:rPr>
      </w:pPr>
    </w:p>
    <w:p w:rsidR="00986D26" w:rsidRDefault="00986D26" w:rsidP="00C7563D">
      <w:pPr>
        <w:pStyle w:val="BodyText"/>
        <w:ind w:firstLine="0"/>
        <w:rPr>
          <w:szCs w:val="24"/>
          <w:lang w:val="en-GB"/>
        </w:rPr>
      </w:pPr>
    </w:p>
    <w:p w:rsidR="00986D26" w:rsidRDefault="00986D26" w:rsidP="00C7563D">
      <w:pPr>
        <w:pStyle w:val="BodyText"/>
        <w:ind w:firstLine="0"/>
        <w:rPr>
          <w:szCs w:val="24"/>
          <w:lang w:val="en-GB"/>
        </w:rPr>
      </w:pPr>
    </w:p>
    <w:p w:rsidR="00986D26" w:rsidRDefault="00986D26" w:rsidP="00C7563D">
      <w:pPr>
        <w:pStyle w:val="BodyText"/>
        <w:ind w:firstLine="0"/>
        <w:rPr>
          <w:szCs w:val="24"/>
          <w:lang w:val="en-GB"/>
        </w:rPr>
      </w:pPr>
    </w:p>
    <w:p w:rsidR="00986D26" w:rsidRDefault="00986D26" w:rsidP="00C7563D">
      <w:pPr>
        <w:pStyle w:val="BodyText"/>
        <w:ind w:firstLine="0"/>
        <w:rPr>
          <w:szCs w:val="24"/>
          <w:lang w:val="en-GB"/>
        </w:rPr>
      </w:pPr>
    </w:p>
    <w:p w:rsidR="00986D26" w:rsidRDefault="00986D26" w:rsidP="00C7563D">
      <w:pPr>
        <w:pStyle w:val="BodyText"/>
        <w:ind w:firstLine="0"/>
        <w:rPr>
          <w:szCs w:val="24"/>
          <w:lang w:val="en-GB"/>
        </w:rPr>
      </w:pPr>
    </w:p>
    <w:p w:rsidR="00F447BA" w:rsidRPr="001F7C24" w:rsidRDefault="008659B9" w:rsidP="00F447BA">
      <w:pPr>
        <w:pStyle w:val="Heading1"/>
        <w:rPr>
          <w:rFonts w:cs="Arial"/>
          <w:szCs w:val="24"/>
          <w:lang w:val="en-GB"/>
        </w:rPr>
      </w:pPr>
      <w:bookmarkStart w:id="26" w:name="_Toc16587832"/>
      <w:r w:rsidRPr="001F7C24">
        <w:rPr>
          <w:rFonts w:cs="Arial"/>
          <w:szCs w:val="24"/>
          <w:lang w:val="en-GB"/>
        </w:rPr>
        <w:lastRenderedPageBreak/>
        <w:t>CHAPTER 2</w:t>
      </w:r>
      <w:r w:rsidR="00F447BA" w:rsidRPr="001F7C24">
        <w:rPr>
          <w:rFonts w:cs="Arial"/>
          <w:szCs w:val="24"/>
          <w:lang w:val="en-GB"/>
        </w:rPr>
        <w:t>: LITERATURE REVIEW</w:t>
      </w:r>
      <w:bookmarkEnd w:id="26"/>
    </w:p>
    <w:p w:rsidR="002C2BB8" w:rsidRPr="001F7C24" w:rsidRDefault="002C2BB8" w:rsidP="002C2BB8">
      <w:pPr>
        <w:pStyle w:val="BodyText"/>
        <w:rPr>
          <w:szCs w:val="24"/>
          <w:lang w:val="en-GB"/>
        </w:rPr>
      </w:pPr>
    </w:p>
    <w:p w:rsidR="00B505D6" w:rsidRPr="001F7C24" w:rsidRDefault="008D3C2F" w:rsidP="00C7563D">
      <w:pPr>
        <w:pStyle w:val="BodyText"/>
        <w:rPr>
          <w:szCs w:val="24"/>
          <w:lang w:val="en-GB"/>
        </w:rPr>
      </w:pPr>
      <w:r w:rsidRPr="001F7C24">
        <w:rPr>
          <w:szCs w:val="24"/>
          <w:lang w:val="en-GB"/>
        </w:rPr>
        <w:t>Sources related to the research topic and areas will be reviewed in this chapter</w:t>
      </w:r>
      <w:r w:rsidR="002C2BB8" w:rsidRPr="001F7C24">
        <w:rPr>
          <w:szCs w:val="24"/>
          <w:lang w:val="en-GB"/>
        </w:rPr>
        <w:t xml:space="preserve">. </w:t>
      </w:r>
      <w:r w:rsidRPr="001F7C24">
        <w:rPr>
          <w:szCs w:val="24"/>
          <w:lang w:val="en-GB"/>
        </w:rPr>
        <w:t>V</w:t>
      </w:r>
      <w:r w:rsidR="002C2BB8" w:rsidRPr="001F7C24">
        <w:rPr>
          <w:szCs w:val="24"/>
          <w:lang w:val="en-GB"/>
        </w:rPr>
        <w:t xml:space="preserve">arious technology acceptance models were reviewed and followed by the study on the evolution of mobile payment technology. The literature also includes the study on acceptance factor that were researched in other demographics parameters. </w:t>
      </w:r>
      <w:r w:rsidRPr="001F7C24">
        <w:rPr>
          <w:szCs w:val="24"/>
          <w:lang w:val="en-GB"/>
        </w:rPr>
        <w:t xml:space="preserve">The research gap were determined and the theory related to the study framework </w:t>
      </w:r>
      <w:r w:rsidR="00387614" w:rsidRPr="001F7C24">
        <w:rPr>
          <w:szCs w:val="24"/>
          <w:lang w:val="en-GB"/>
        </w:rPr>
        <w:t>is highlighted in this chapter.</w:t>
      </w:r>
    </w:p>
    <w:p w:rsidR="00C7563D" w:rsidRPr="001F7C24" w:rsidRDefault="00C7563D" w:rsidP="00C7563D">
      <w:pPr>
        <w:pStyle w:val="BodyText"/>
        <w:rPr>
          <w:szCs w:val="24"/>
          <w:lang w:val="en-GB"/>
        </w:rPr>
      </w:pPr>
    </w:p>
    <w:p w:rsidR="00B505D6" w:rsidRPr="001F7C24" w:rsidRDefault="00B505D6" w:rsidP="00B505D6">
      <w:pPr>
        <w:pStyle w:val="Heading2"/>
        <w:rPr>
          <w:rFonts w:cs="Arial"/>
          <w:lang w:val="en-GB"/>
        </w:rPr>
      </w:pPr>
      <w:bookmarkStart w:id="27" w:name="_Toc16587833"/>
      <w:r w:rsidRPr="001F7C24">
        <w:rPr>
          <w:rFonts w:cs="Arial"/>
          <w:lang w:val="en-GB"/>
        </w:rPr>
        <w:t>Ecommerce &amp; Generation Z</w:t>
      </w:r>
      <w:bookmarkEnd w:id="27"/>
    </w:p>
    <w:p w:rsidR="00B505D6" w:rsidRPr="001F7C24" w:rsidRDefault="00B505D6" w:rsidP="00B505D6">
      <w:pPr>
        <w:rPr>
          <w:rFonts w:ascii="Arial" w:hAnsi="Arial" w:cs="Arial"/>
          <w:lang w:val="en-GB"/>
        </w:rPr>
      </w:pPr>
    </w:p>
    <w:p w:rsidR="00B505D6" w:rsidRPr="001F7C24" w:rsidRDefault="00B505D6" w:rsidP="008301E1">
      <w:pPr>
        <w:pStyle w:val="BodyText"/>
        <w:rPr>
          <w:szCs w:val="24"/>
          <w:lang w:val="en-GB"/>
        </w:rPr>
      </w:pPr>
      <w:r w:rsidRPr="001F7C24">
        <w:rPr>
          <w:szCs w:val="24"/>
          <w:lang w:val="en-GB"/>
        </w:rPr>
        <w:t xml:space="preserve">E-commerce is the terms used for the transaction of </w:t>
      </w:r>
      <w:r w:rsidR="008D3C2F" w:rsidRPr="001F7C24">
        <w:rPr>
          <w:szCs w:val="24"/>
          <w:lang w:val="en-GB"/>
        </w:rPr>
        <w:t>purchase and sales of products and services via</w:t>
      </w:r>
      <w:r w:rsidRPr="001F7C24">
        <w:rPr>
          <w:szCs w:val="24"/>
          <w:lang w:val="en-GB"/>
        </w:rPr>
        <w:t xml:space="preserve"> the </w:t>
      </w:r>
      <w:r w:rsidR="008D3C2F" w:rsidRPr="001F7C24">
        <w:rPr>
          <w:szCs w:val="24"/>
          <w:lang w:val="en-GB"/>
        </w:rPr>
        <w:t>net</w:t>
      </w:r>
      <w:r w:rsidR="00986D26">
        <w:rPr>
          <w:szCs w:val="24"/>
          <w:lang w:val="en-GB"/>
        </w:rPr>
        <w:t xml:space="preserve"> </w:t>
      </w:r>
      <w:r w:rsidR="00921A9E" w:rsidRPr="001F7C24">
        <w:rPr>
          <w:szCs w:val="24"/>
          <w:lang w:val="en-GB"/>
        </w:rPr>
        <w:fldChar w:fldCharType="begin"/>
      </w:r>
      <w:r w:rsidRPr="001F7C24">
        <w:rPr>
          <w:szCs w:val="24"/>
          <w:lang w:val="en-GB"/>
        </w:rPr>
        <w:instrText xml:space="preserve"> ADDIN EN.CITE &lt;EndNote&gt;&lt;Cite&gt;&lt;Author&gt;Hänninen&lt;/Author&gt;&lt;Year&gt;2017&lt;/Year&gt;&lt;RecNum&gt;59&lt;/RecNum&gt;&lt;DisplayText&gt;(Hänninen, 2017)&lt;/DisplayText&gt;&lt;record&gt;&lt;rec-number&gt;59&lt;/rec-number&gt;&lt;foreign-keys&gt;&lt;key app="EN" db-id="0a5r0ws2sr2xxyepe0dxrxpmtvs2sr0davsv" timestamp="1553093470"&gt;59&lt;/key&gt;&lt;/foreign-keys&gt;&lt;ref-type name="Journal Article"&gt;17&lt;/ref-type&gt;&lt;contributors&gt;&lt;authors&gt;&lt;author&gt;Hänninen, Heidi&lt;/author&gt;&lt;/authors&gt;&lt;/contributors&gt;&lt;titles&gt;&lt;title&gt;Digital Service in Global B2B Companies: eCommerce in an Industrial Company&lt;/title&gt;&lt;/titles&gt;&lt;dates&gt;&lt;year&gt;2017&lt;/year&gt;&lt;/dates&gt;&lt;urls&gt;&lt;/urls&gt;&lt;/record&gt;&lt;/Cite&gt;&lt;/EndNote&gt;</w:instrText>
      </w:r>
      <w:r w:rsidR="00921A9E" w:rsidRPr="001F7C24">
        <w:rPr>
          <w:szCs w:val="24"/>
          <w:lang w:val="en-GB"/>
        </w:rPr>
        <w:fldChar w:fldCharType="separate"/>
      </w:r>
      <w:r w:rsidRPr="001F7C24">
        <w:rPr>
          <w:noProof/>
          <w:szCs w:val="24"/>
          <w:lang w:val="en-GB"/>
        </w:rPr>
        <w:t>(Hänninen, 2017)</w:t>
      </w:r>
      <w:r w:rsidR="00921A9E" w:rsidRPr="001F7C24">
        <w:rPr>
          <w:szCs w:val="24"/>
          <w:lang w:val="en-GB"/>
        </w:rPr>
        <w:fldChar w:fldCharType="end"/>
      </w:r>
      <w:r w:rsidRPr="001F7C24">
        <w:rPr>
          <w:szCs w:val="24"/>
          <w:lang w:val="en-GB"/>
        </w:rPr>
        <w:t xml:space="preserve">.  The retail industry has taken over a major revolution since the massive innovation and technology advancement especially in bringing up a business online to ensure competitive advantage of the business remains relevant </w:t>
      </w:r>
      <w:r w:rsidR="00921A9E" w:rsidRPr="001F7C24">
        <w:rPr>
          <w:szCs w:val="24"/>
          <w:lang w:val="en-GB"/>
        </w:rPr>
        <w:fldChar w:fldCharType="begin"/>
      </w:r>
      <w:r w:rsidRPr="001F7C24">
        <w:rPr>
          <w:szCs w:val="24"/>
          <w:lang w:val="en-GB"/>
        </w:rPr>
        <w:instrText xml:space="preserve"> ADDIN EN.CITE &lt;EndNote&gt;&lt;Cite&gt;&lt;Author&gt;Nisar&lt;/Author&gt;&lt;Year&gt;2017&lt;/Year&gt;&lt;RecNum&gt;55&lt;/RecNum&gt;&lt;DisplayText&gt;(Nisar and Prabhakar, 2017)&lt;/DisplayText&gt;&lt;record&gt;&lt;rec-number&gt;55&lt;/rec-number&gt;&lt;foreign-keys&gt;&lt;key app="EN" db-id="0a5r0ws2sr2xxyepe0dxrxpmtvs2sr0davsv" timestamp="1553090380"&gt;55&lt;/key&gt;&lt;/foreign-keys&gt;&lt;ref-type name="Journal Article"&gt;17&lt;/ref-type&gt;&lt;contributors&gt;&lt;authors&gt;&lt;author&gt;Nisar, Tahir M&lt;/author&gt;&lt;author&gt;Prabhakar, Guru&lt;/author&gt;&lt;/authors&gt;&lt;/contributors&gt;&lt;titles&gt;&lt;title&gt;What factors determine e-satisfaction and consumer spending in e-commerce retailing?&lt;/title&gt;&lt;secondary-title&gt;Journal of retailing and consumer services&lt;/secondary-title&gt;&lt;/titles&gt;&lt;periodical&gt;&lt;full-title&gt;Journal of Retailing and Consumer Services&lt;/full-title&gt;&lt;/periodical&gt;&lt;pages&gt;135-144&lt;/pages&gt;&lt;volume&gt;39&lt;/volume&gt;&lt;dates&gt;&lt;year&gt;2017&lt;/year&gt;&lt;/dates&gt;&lt;isbn&gt;0969-6989&lt;/isbn&gt;&lt;urls&gt;&lt;/urls&gt;&lt;/record&gt;&lt;/Cite&gt;&lt;/EndNote&gt;</w:instrText>
      </w:r>
      <w:r w:rsidR="00921A9E" w:rsidRPr="001F7C24">
        <w:rPr>
          <w:szCs w:val="24"/>
          <w:lang w:val="en-GB"/>
        </w:rPr>
        <w:fldChar w:fldCharType="separate"/>
      </w:r>
      <w:r w:rsidRPr="001F7C24">
        <w:rPr>
          <w:noProof/>
          <w:szCs w:val="24"/>
          <w:lang w:val="en-GB"/>
        </w:rPr>
        <w:t>(Nisar and Prabhakar, 2017)</w:t>
      </w:r>
      <w:r w:rsidR="00921A9E" w:rsidRPr="001F7C24">
        <w:rPr>
          <w:szCs w:val="24"/>
          <w:lang w:val="en-GB"/>
        </w:rPr>
        <w:fldChar w:fldCharType="end"/>
      </w:r>
      <w:r w:rsidRPr="001F7C24">
        <w:rPr>
          <w:szCs w:val="24"/>
          <w:lang w:val="en-GB"/>
        </w:rPr>
        <w:t xml:space="preserve">. The barrier to enter in the e-commerce ecosystem is very low and not limited to only giant retail companies hence it is also observed that the participation of the e-commerce ecosystem come from the small medium enterprise, SME, which has a huge potential in expanding the business not only to the local market but also to the global platform </w:t>
      </w:r>
      <w:r w:rsidR="00921A9E" w:rsidRPr="001F7C24">
        <w:rPr>
          <w:szCs w:val="24"/>
          <w:lang w:val="en-GB"/>
        </w:rPr>
        <w:fldChar w:fldCharType="begin"/>
      </w:r>
      <w:r w:rsidRPr="001F7C24">
        <w:rPr>
          <w:szCs w:val="24"/>
          <w:lang w:val="en-GB"/>
        </w:rPr>
        <w:instrText xml:space="preserve"> ADDIN EN.CITE &lt;EndNote&gt;&lt;Cite&gt;&lt;Author&gt;Sin&lt;/Author&gt;&lt;Year&gt;2016&lt;/Year&gt;&lt;RecNum&gt;56&lt;/RecNum&gt;&lt;DisplayText&gt;(Sin, Osman, Salahuddin, Abdullah, Lim and Sim, 2016)&lt;/DisplayText&gt;&lt;record&gt;&lt;rec-number&gt;56&lt;/rec-number&gt;&lt;foreign-keys&gt;&lt;key app="EN" db-id="0a5r0ws2sr2xxyepe0dxrxpmtvs2sr0davsv" timestamp="1553090793"&gt;56&lt;/key&gt;&lt;/foreign-keys&gt;&lt;ref-type name="Journal Article"&gt;17&lt;/ref-type&gt;&lt;contributors&gt;&lt;authors&gt;&lt;author&gt;Sin, Kit Yeng&lt;/author&gt;&lt;author&gt;Osman, Abdullah&lt;/author&gt;&lt;author&gt;Salahuddin, Shahrul Nizam&lt;/author&gt;&lt;author&gt;Abdullah, Safizal&lt;/author&gt;&lt;author&gt;Lim, Yi Jin&lt;/author&gt;&lt;author&gt;Sim, Choon Ling&lt;/author&gt;&lt;/authors&gt;&lt;/contributors&gt;&lt;titles&gt;&lt;title&gt;Relative advantage and competitive pressure towards implementation of e-commerce: Overview of small and medium enterprises (SMEs)&lt;/title&gt;&lt;secondary-title&gt;Procedia Economics and Finance&lt;/secondary-title&gt;&lt;/titles&gt;&lt;periodical&gt;&lt;full-title&gt;Procedia Economics and Finance&lt;/full-title&gt;&lt;/periodical&gt;&lt;pages&gt;434-443&lt;/pages&gt;&lt;volume&gt;35&lt;/volume&gt;&lt;dates&gt;&lt;year&gt;2016&lt;/year&gt;&lt;/dates&gt;&lt;isbn&gt;2212-5671&lt;/isbn&gt;&lt;urls&gt;&lt;/urls&gt;&lt;/record&gt;&lt;/Cite&gt;&lt;/EndNote&gt;</w:instrText>
      </w:r>
      <w:r w:rsidR="00921A9E" w:rsidRPr="001F7C24">
        <w:rPr>
          <w:szCs w:val="24"/>
          <w:lang w:val="en-GB"/>
        </w:rPr>
        <w:fldChar w:fldCharType="separate"/>
      </w:r>
      <w:r w:rsidRPr="001F7C24">
        <w:rPr>
          <w:noProof/>
          <w:szCs w:val="24"/>
          <w:lang w:val="en-GB"/>
        </w:rPr>
        <w:t>(Sin, Osman, Salahuddin, Abdullah, Lim and Sim, 2016)</w:t>
      </w:r>
      <w:r w:rsidR="00921A9E" w:rsidRPr="001F7C24">
        <w:rPr>
          <w:szCs w:val="24"/>
          <w:lang w:val="en-GB"/>
        </w:rPr>
        <w:fldChar w:fldCharType="end"/>
      </w:r>
      <w:r w:rsidR="00986D26">
        <w:rPr>
          <w:szCs w:val="24"/>
          <w:lang w:val="en-GB"/>
        </w:rPr>
        <w:t xml:space="preserve">. </w:t>
      </w:r>
      <w:r w:rsidRPr="001F7C24">
        <w:rPr>
          <w:szCs w:val="24"/>
          <w:lang w:val="en-GB"/>
        </w:rPr>
        <w:t xml:space="preserve">Some major ecommerce players including amazon.com, and ebay.co.uk do not even have a physical store where they only focus on virtual shopping which is under the category of online marketplace </w:t>
      </w:r>
      <w:r w:rsidR="00921A9E" w:rsidRPr="001F7C24">
        <w:rPr>
          <w:szCs w:val="24"/>
          <w:lang w:val="en-GB"/>
        </w:rPr>
        <w:fldChar w:fldCharType="begin"/>
      </w:r>
      <w:r w:rsidRPr="001F7C24">
        <w:rPr>
          <w:szCs w:val="24"/>
          <w:lang w:val="en-GB"/>
        </w:rPr>
        <w:instrText xml:space="preserve"> ADDIN EN.CITE &lt;EndNote&gt;&lt;Cite&gt;&lt;Author&gt;Nisar&lt;/Author&gt;&lt;Year&gt;2017&lt;/Year&gt;&lt;RecNum&gt;55&lt;/RecNum&gt;&lt;DisplayText&gt;(Nisar and Prabhakar, 2017)&lt;/DisplayText&gt;&lt;record&gt;&lt;rec-number&gt;55&lt;/rec-number&gt;&lt;foreign-keys&gt;&lt;key app="EN" db-id="0a5r0ws2sr2xxyepe0dxrxpmtvs2sr0davsv" timestamp="1553090380"&gt;55&lt;/key&gt;&lt;/foreign-keys&gt;&lt;ref-type name="Journal Article"&gt;17&lt;/ref-type&gt;&lt;contributors&gt;&lt;authors&gt;&lt;author&gt;Nisar, Tahir M&lt;/author&gt;&lt;author&gt;Prabhakar, Guru&lt;/author&gt;&lt;/authors&gt;&lt;/contributors&gt;&lt;titles&gt;&lt;title&gt;What factors determine e-satisfaction and consumer spending in e-commerce retailing?&lt;/title&gt;&lt;secondary-title&gt;Journal of retailing and consumer services&lt;/secondary-title&gt;&lt;/titles&gt;&lt;periodical&gt;&lt;full-title&gt;Journal of Retailing and Consumer Services&lt;/full-title&gt;&lt;/periodical&gt;&lt;pages&gt;135-144&lt;/pages&gt;&lt;volume&gt;39&lt;/volume&gt;&lt;dates&gt;&lt;year&gt;2017&lt;/year&gt;&lt;/dates&gt;&lt;isbn&gt;0969-6989&lt;/isbn&gt;&lt;urls&gt;&lt;/urls&gt;&lt;/record&gt;&lt;/Cite&gt;&lt;/EndNote&gt;</w:instrText>
      </w:r>
      <w:r w:rsidR="00921A9E" w:rsidRPr="001F7C24">
        <w:rPr>
          <w:szCs w:val="24"/>
          <w:lang w:val="en-GB"/>
        </w:rPr>
        <w:fldChar w:fldCharType="separate"/>
      </w:r>
      <w:r w:rsidRPr="001F7C24">
        <w:rPr>
          <w:noProof/>
          <w:szCs w:val="24"/>
          <w:lang w:val="en-GB"/>
        </w:rPr>
        <w:t>(Nisar and Prabhakar, 2017)</w:t>
      </w:r>
      <w:r w:rsidR="00921A9E" w:rsidRPr="001F7C24">
        <w:rPr>
          <w:szCs w:val="24"/>
          <w:lang w:val="en-GB"/>
        </w:rPr>
        <w:fldChar w:fldCharType="end"/>
      </w:r>
      <w:r w:rsidRPr="001F7C24">
        <w:rPr>
          <w:szCs w:val="24"/>
          <w:lang w:val="en-GB"/>
        </w:rPr>
        <w:t xml:space="preserve">. Online shopping </w:t>
      </w:r>
      <w:r w:rsidR="00D54D36" w:rsidRPr="001F7C24">
        <w:rPr>
          <w:szCs w:val="24"/>
          <w:lang w:val="en-GB"/>
        </w:rPr>
        <w:t>behaviour</w:t>
      </w:r>
      <w:r w:rsidRPr="001F7C24">
        <w:rPr>
          <w:szCs w:val="24"/>
          <w:lang w:val="en-GB"/>
        </w:rPr>
        <w:t xml:space="preserve"> does not deviate from the way of traditional shopping but online shopping offers a great amount of </w:t>
      </w:r>
      <w:r w:rsidR="000828B5" w:rsidRPr="001F7C24">
        <w:rPr>
          <w:szCs w:val="24"/>
          <w:lang w:val="en-GB"/>
        </w:rPr>
        <w:t>convenience</w:t>
      </w:r>
      <w:r w:rsidRPr="001F7C24">
        <w:rPr>
          <w:szCs w:val="24"/>
          <w:lang w:val="en-GB"/>
        </w:rPr>
        <w:t xml:space="preserve"> to the customers while the focus factor such as location, convenience and price remains the same </w:t>
      </w:r>
      <w:r w:rsidR="00921A9E" w:rsidRPr="001F7C24">
        <w:rPr>
          <w:szCs w:val="24"/>
          <w:lang w:val="en-GB"/>
        </w:rPr>
        <w:fldChar w:fldCharType="begin"/>
      </w:r>
      <w:r w:rsidRPr="001F7C24">
        <w:rPr>
          <w:szCs w:val="24"/>
          <w:lang w:val="en-GB"/>
        </w:rPr>
        <w:instrText xml:space="preserve"> ADDIN EN.CITE &lt;EndNote&gt;&lt;Cite&gt;&lt;Author&gt;Pauwels&lt;/Author&gt;&lt;Year&gt;2011&lt;/Year&gt;&lt;RecNum&gt;57&lt;/RecNum&gt;&lt;DisplayText&gt;(Pauwels, Leeflang, Teerling and Huizingh, 2011)&lt;/DisplayText&gt;&lt;record&gt;&lt;rec-number&gt;57&lt;/rec-number&gt;&lt;foreign-keys&gt;&lt;key app="EN" db-id="0a5r0ws2sr2xxyepe0dxrxpmtvs2sr0davsv" timestamp="1553091027"&gt;57&lt;/key&gt;&lt;/foreign-keys&gt;&lt;ref-type name="Journal Article"&gt;17&lt;/ref-type&gt;&lt;contributors&gt;&lt;authors&gt;&lt;author&gt;Pauwels, Koen&lt;/author&gt;&lt;author&gt;Leeflang, Peter SH&lt;/author&gt;&lt;author&gt;Teerling, Marije L&lt;/author&gt;&lt;author&gt;Huizingh, KR Eelko&lt;/author&gt;&lt;/authors&gt;&lt;/contributors&gt;&lt;titles&gt;&lt;title&gt;Does online information drive offline revenues?: only for specific products and consumer segments!&lt;/title&gt;&lt;secondary-title&gt;Journal of Retailing&lt;/secondary-title&gt;&lt;/titles&gt;&lt;periodical&gt;&lt;full-title&gt;Journal of Retailing&lt;/full-title&gt;&lt;/periodical&gt;&lt;pages&gt;1-17&lt;/pages&gt;&lt;volume&gt;87&lt;/volume&gt;&lt;number&gt;1&lt;/number&gt;&lt;dates&gt;&lt;year&gt;2011&lt;/year&gt;&lt;/dates&gt;&lt;isbn&gt;0022-4359&lt;/isbn&gt;&lt;urls&gt;&lt;/urls&gt;&lt;/record&gt;&lt;/Cite&gt;&lt;/EndNote&gt;</w:instrText>
      </w:r>
      <w:r w:rsidR="00921A9E" w:rsidRPr="001F7C24">
        <w:rPr>
          <w:szCs w:val="24"/>
          <w:lang w:val="en-GB"/>
        </w:rPr>
        <w:fldChar w:fldCharType="separate"/>
      </w:r>
      <w:r w:rsidRPr="001F7C24">
        <w:rPr>
          <w:noProof/>
          <w:szCs w:val="24"/>
          <w:lang w:val="en-GB"/>
        </w:rPr>
        <w:t>(Pauwels, Leeflang, Teerling and Huizingh, 2011)</w:t>
      </w:r>
      <w:r w:rsidR="00921A9E" w:rsidRPr="001F7C24">
        <w:rPr>
          <w:szCs w:val="24"/>
          <w:lang w:val="en-GB"/>
        </w:rPr>
        <w:fldChar w:fldCharType="end"/>
      </w:r>
      <w:r w:rsidRPr="001F7C24">
        <w:rPr>
          <w:szCs w:val="24"/>
          <w:lang w:val="en-GB"/>
        </w:rPr>
        <w:t>.</w:t>
      </w:r>
    </w:p>
    <w:p w:rsidR="008301E1" w:rsidRPr="001F7C24" w:rsidRDefault="008301E1" w:rsidP="008301E1">
      <w:pPr>
        <w:pStyle w:val="BodyText"/>
        <w:rPr>
          <w:szCs w:val="24"/>
          <w:lang w:val="en-GB"/>
        </w:rPr>
      </w:pPr>
    </w:p>
    <w:p w:rsidR="00C7563D" w:rsidRPr="001F7C24" w:rsidRDefault="00B505D6" w:rsidP="008301E1">
      <w:pPr>
        <w:pStyle w:val="BodyText"/>
        <w:rPr>
          <w:szCs w:val="24"/>
          <w:lang w:val="en-GB"/>
        </w:rPr>
      </w:pPr>
      <w:r w:rsidRPr="001F7C24">
        <w:rPr>
          <w:szCs w:val="24"/>
          <w:lang w:val="en-GB"/>
        </w:rPr>
        <w:t xml:space="preserve">The advancement of web technology has also enabled metrics or analytical tools for businesses to </w:t>
      </w:r>
      <w:r w:rsidR="00CC55D7" w:rsidRPr="001F7C24">
        <w:rPr>
          <w:szCs w:val="24"/>
          <w:lang w:val="en-GB"/>
        </w:rPr>
        <w:t>analyse</w:t>
      </w:r>
      <w:r w:rsidRPr="001F7C24">
        <w:rPr>
          <w:szCs w:val="24"/>
          <w:lang w:val="en-GB"/>
        </w:rPr>
        <w:t xml:space="preserve"> and understand the combination of the data provided which will results in </w:t>
      </w:r>
      <w:r w:rsidR="000828B5" w:rsidRPr="001F7C24">
        <w:rPr>
          <w:szCs w:val="24"/>
          <w:lang w:val="en-GB"/>
        </w:rPr>
        <w:t>enhancement</w:t>
      </w:r>
      <w:r w:rsidRPr="001F7C24">
        <w:rPr>
          <w:szCs w:val="24"/>
          <w:lang w:val="en-GB"/>
        </w:rPr>
        <w:t xml:space="preserve"> of product and services quality </w:t>
      </w:r>
      <w:r w:rsidR="00921A9E" w:rsidRPr="001F7C24">
        <w:rPr>
          <w:szCs w:val="24"/>
          <w:lang w:val="en-GB"/>
        </w:rPr>
        <w:fldChar w:fldCharType="begin"/>
      </w:r>
      <w:r w:rsidRPr="001F7C24">
        <w:rPr>
          <w:szCs w:val="24"/>
          <w:lang w:val="en-GB"/>
        </w:rPr>
        <w:instrText xml:space="preserve"> ADDIN EN.CITE &lt;EndNote&gt;&lt;Cite&gt;&lt;Author&gt;Nisar&lt;/Author&gt;&lt;Year&gt;2017&lt;/Year&gt;&lt;RecNum&gt;55&lt;/RecNum&gt;&lt;DisplayText&gt;(Nisar and Prabhakar, 2017)&lt;/DisplayText&gt;&lt;record&gt;&lt;rec-number&gt;55&lt;/rec-number&gt;&lt;foreign-keys&gt;&lt;key app="EN" db-id="0a5r0ws2sr2xxyepe0dxrxpmtvs2sr0davsv" timestamp="1553090380"&gt;55&lt;/key&gt;&lt;/foreign-keys&gt;&lt;ref-type name="Journal Article"&gt;17&lt;/ref-type&gt;&lt;contributors&gt;&lt;authors&gt;&lt;author&gt;Nisar, Tahir M&lt;/author&gt;&lt;author&gt;Prabhakar, Guru&lt;/author&gt;&lt;/authors&gt;&lt;/contributors&gt;&lt;titles&gt;&lt;title&gt;What factors determine e-satisfaction and consumer spending in e-commerce retailing?&lt;/title&gt;&lt;secondary-title&gt;Journal of retailing and consumer services&lt;/secondary-title&gt;&lt;/titles&gt;&lt;periodical&gt;&lt;full-title&gt;Journal of Retailing and Consumer Services&lt;/full-title&gt;&lt;/periodical&gt;&lt;pages&gt;135-144&lt;/pages&gt;&lt;volume&gt;39&lt;/volume&gt;&lt;dates&gt;&lt;year&gt;2017&lt;/year&gt;&lt;/dates&gt;&lt;isbn&gt;0969-6989&lt;/isbn&gt;&lt;urls&gt;&lt;/urls&gt;&lt;/record&gt;&lt;/Cite&gt;&lt;/EndNote&gt;</w:instrText>
      </w:r>
      <w:r w:rsidR="00921A9E" w:rsidRPr="001F7C24">
        <w:rPr>
          <w:szCs w:val="24"/>
          <w:lang w:val="en-GB"/>
        </w:rPr>
        <w:fldChar w:fldCharType="separate"/>
      </w:r>
      <w:r w:rsidRPr="001F7C24">
        <w:rPr>
          <w:noProof/>
          <w:szCs w:val="24"/>
          <w:lang w:val="en-GB"/>
        </w:rPr>
        <w:t>(Nisar and Prabhakar, 2017)</w:t>
      </w:r>
      <w:r w:rsidR="00921A9E" w:rsidRPr="001F7C24">
        <w:rPr>
          <w:szCs w:val="24"/>
          <w:lang w:val="en-GB"/>
        </w:rPr>
        <w:fldChar w:fldCharType="end"/>
      </w:r>
      <w:r w:rsidRPr="001F7C24">
        <w:rPr>
          <w:szCs w:val="24"/>
          <w:lang w:val="en-GB"/>
        </w:rPr>
        <w:t xml:space="preserve">. In a study regarding purchasing decision </w:t>
      </w:r>
      <w:r w:rsidRPr="001F7C24">
        <w:rPr>
          <w:szCs w:val="24"/>
          <w:lang w:val="en-GB"/>
        </w:rPr>
        <w:lastRenderedPageBreak/>
        <w:t>between male and female, the result from the research shows that female have more spending power in regards to clothing purchases as compared to men</w:t>
      </w:r>
      <w:r w:rsidR="00986D26">
        <w:rPr>
          <w:szCs w:val="24"/>
          <w:lang w:val="en-GB"/>
        </w:rPr>
        <w:t xml:space="preserve"> </w:t>
      </w:r>
      <w:r w:rsidR="00921A9E" w:rsidRPr="001F7C24">
        <w:rPr>
          <w:szCs w:val="24"/>
          <w:lang w:val="en-GB"/>
        </w:rPr>
        <w:fldChar w:fldCharType="begin"/>
      </w:r>
      <w:r w:rsidR="0083637F" w:rsidRPr="001F7C24">
        <w:rPr>
          <w:szCs w:val="24"/>
          <w:lang w:val="en-GB"/>
        </w:rPr>
        <w:instrText xml:space="preserve"> ADDIN EN.CITE &lt;EndNote&gt;&lt;Cite&gt;&lt;Author&gt;Fernandes&lt;/Author&gt;&lt;Year&gt;2018&lt;/Year&gt;&lt;RecNum&gt;94&lt;/RecNum&gt;&lt;DisplayText&gt;(Fernandes and Panda, 2018)&lt;/DisplayText&gt;&lt;record&gt;&lt;rec-number&gt;94&lt;/rec-number&gt;&lt;foreign-keys&gt;&lt;key app="EN" db-id="0a5r0ws2sr2xxyepe0dxrxpmtvs2sr0davsv" timestamp="1554945173"&gt;94&lt;/key&gt;&lt;/foreign-keys&gt;&lt;ref-type name="Journal Article"&gt;17&lt;/ref-type&gt;&lt;contributors&gt;&lt;authors&gt;&lt;author&gt;Fernandes, Semila Fenelly&lt;/author&gt;&lt;author&gt;Panda, Rajesh&lt;/author&gt;&lt;/authors&gt;&lt;/contributors&gt;&lt;titles&gt;&lt;title&gt;Social Reference Group Influence on Women Buying Behaviour: A Review&lt;/title&gt;&lt;secondary-title&gt;Journal of Commerce &amp;amp; Management Thought&lt;/secondary-title&gt;&lt;/titles&gt;&lt;periodical&gt;&lt;full-title&gt;Journal of Commerce &amp;amp; Management Thought&lt;/full-title&gt;&lt;/periodical&gt;&lt;pages&gt;273-291&lt;/pages&gt;&lt;volume&gt;9&lt;/volume&gt;&lt;number&gt;2a&lt;/number&gt;&lt;dates&gt;&lt;year&gt;2018&lt;/year&gt;&lt;/dates&gt;&lt;urls&gt;&lt;/urls&gt;&lt;/record&gt;&lt;/Cite&gt;&lt;/EndNote&gt;</w:instrText>
      </w:r>
      <w:r w:rsidR="00921A9E" w:rsidRPr="001F7C24">
        <w:rPr>
          <w:szCs w:val="24"/>
          <w:lang w:val="en-GB"/>
        </w:rPr>
        <w:fldChar w:fldCharType="separate"/>
      </w:r>
      <w:r w:rsidR="0083637F" w:rsidRPr="001F7C24">
        <w:rPr>
          <w:noProof/>
          <w:szCs w:val="24"/>
          <w:lang w:val="en-GB"/>
        </w:rPr>
        <w:t>(Fernandes and Panda, 2018)</w:t>
      </w:r>
      <w:r w:rsidR="00921A9E" w:rsidRPr="001F7C24">
        <w:rPr>
          <w:szCs w:val="24"/>
          <w:lang w:val="en-GB"/>
        </w:rPr>
        <w:fldChar w:fldCharType="end"/>
      </w:r>
      <w:r w:rsidRPr="001F7C24">
        <w:rPr>
          <w:szCs w:val="24"/>
          <w:lang w:val="en-GB"/>
        </w:rPr>
        <w:t>. These data or metrics provided to the businesses are very important as this will affect on how the system is developed to include the marketing aspect of the business such as providing a website that suits the user</w:t>
      </w:r>
      <w:r w:rsidR="00986D26">
        <w:rPr>
          <w:szCs w:val="24"/>
          <w:lang w:val="en-GB"/>
        </w:rPr>
        <w:t xml:space="preserve"> </w:t>
      </w:r>
      <w:r w:rsidR="00921A9E" w:rsidRPr="001F7C24">
        <w:rPr>
          <w:szCs w:val="24"/>
          <w:lang w:val="en-GB"/>
        </w:rPr>
        <w:fldChar w:fldCharType="begin"/>
      </w:r>
      <w:r w:rsidR="0083637F" w:rsidRPr="001F7C24">
        <w:rPr>
          <w:szCs w:val="24"/>
          <w:lang w:val="en-GB"/>
        </w:rPr>
        <w:instrText xml:space="preserve"> ADDIN EN.CITE &lt;EndNote&gt;&lt;Cite&gt;&lt;Author&gt;Yu&lt;/Author&gt;&lt;Year&gt;2019&lt;/Year&gt;&lt;RecNum&gt;93&lt;/RecNum&gt;&lt;DisplayText&gt;(Yu, 2019)&lt;/DisplayText&gt;&lt;record&gt;&lt;rec-number&gt;93&lt;/rec-number&gt;&lt;foreign-keys&gt;&lt;key app="EN" db-id="0a5r0ws2sr2xxyepe0dxrxpmtvs2sr0davsv" timestamp="1554945097"&gt;93&lt;/key&gt;&lt;/foreign-keys&gt;&lt;ref-type name="Book Section"&gt;5&lt;/ref-type&gt;&lt;contributors&gt;&lt;authors&gt;&lt;author&gt;Yu, Liguo&lt;/author&gt;&lt;/authors&gt;&lt;/contributors&gt;&lt;titles&gt;&lt;title&gt;E-Commerce Models, Players, and Its Future&lt;/title&gt;&lt;secondary-title&gt;Advanced Methodologies and Technologies in Digital Marketing and Entrepreneurship&lt;/secondary-title&gt;&lt;/titles&gt;&lt;pages&gt;193-204&lt;/pages&gt;&lt;dates&gt;&lt;year&gt;2019&lt;/year&gt;&lt;/dates&gt;&lt;publisher&gt;IGI Global&lt;/publisher&gt;&lt;urls&gt;&lt;/urls&gt;&lt;/record&gt;&lt;/Cite&gt;&lt;/EndNote&gt;</w:instrText>
      </w:r>
      <w:r w:rsidR="00921A9E" w:rsidRPr="001F7C24">
        <w:rPr>
          <w:szCs w:val="24"/>
          <w:lang w:val="en-GB"/>
        </w:rPr>
        <w:fldChar w:fldCharType="separate"/>
      </w:r>
      <w:r w:rsidR="0083637F" w:rsidRPr="001F7C24">
        <w:rPr>
          <w:noProof/>
          <w:szCs w:val="24"/>
          <w:lang w:val="en-GB"/>
        </w:rPr>
        <w:t>(Yu, 2019)</w:t>
      </w:r>
      <w:r w:rsidR="00921A9E" w:rsidRPr="001F7C24">
        <w:rPr>
          <w:szCs w:val="24"/>
          <w:lang w:val="en-GB"/>
        </w:rPr>
        <w:fldChar w:fldCharType="end"/>
      </w:r>
      <w:r w:rsidR="0083637F" w:rsidRPr="001F7C24">
        <w:rPr>
          <w:szCs w:val="24"/>
          <w:lang w:val="en-GB"/>
        </w:rPr>
        <w:t xml:space="preserve">. </w:t>
      </w:r>
      <w:r w:rsidRPr="001F7C24">
        <w:rPr>
          <w:szCs w:val="24"/>
          <w:lang w:val="en-GB"/>
        </w:rPr>
        <w:t xml:space="preserve">Business to </w:t>
      </w:r>
      <w:r w:rsidR="0083637F" w:rsidRPr="001F7C24">
        <w:rPr>
          <w:szCs w:val="24"/>
          <w:lang w:val="en-GB"/>
        </w:rPr>
        <w:t xml:space="preserve">Business </w:t>
      </w:r>
      <w:r w:rsidR="00387614" w:rsidRPr="001F7C24">
        <w:rPr>
          <w:szCs w:val="24"/>
          <w:lang w:val="en-GB"/>
        </w:rPr>
        <w:t>and Business to Consumer</w:t>
      </w:r>
      <w:r w:rsidRPr="001F7C24">
        <w:rPr>
          <w:szCs w:val="24"/>
          <w:lang w:val="en-GB"/>
        </w:rPr>
        <w:t xml:space="preserve"> are hugely affected by the presence of the data analytics that has changed the products and services that are offered online which includes tha</w:t>
      </w:r>
      <w:r w:rsidR="008D3C2F" w:rsidRPr="001F7C24">
        <w:rPr>
          <w:szCs w:val="24"/>
          <w:lang w:val="en-GB"/>
        </w:rPr>
        <w:t>t</w:t>
      </w:r>
      <w:r w:rsidRPr="001F7C24">
        <w:rPr>
          <w:szCs w:val="24"/>
          <w:lang w:val="en-GB"/>
        </w:rPr>
        <w:t xml:space="preserve"> data for personal </w:t>
      </w:r>
      <w:r w:rsidR="00FF0849" w:rsidRPr="001F7C24">
        <w:rPr>
          <w:szCs w:val="24"/>
          <w:lang w:val="en-GB"/>
        </w:rPr>
        <w:t>behaviour</w:t>
      </w:r>
      <w:r w:rsidRPr="001F7C24">
        <w:rPr>
          <w:szCs w:val="24"/>
          <w:lang w:val="en-GB"/>
        </w:rPr>
        <w:t xml:space="preserve">, online marketing services and personalized services </w:t>
      </w:r>
      <w:r w:rsidR="00921A9E" w:rsidRPr="001F7C24">
        <w:rPr>
          <w:szCs w:val="24"/>
          <w:lang w:val="en-GB"/>
        </w:rPr>
        <w:fldChar w:fldCharType="begin"/>
      </w:r>
      <w:r w:rsidR="008D3C2F" w:rsidRPr="001F7C24">
        <w:rPr>
          <w:szCs w:val="24"/>
          <w:lang w:val="en-GB"/>
        </w:rPr>
        <w:instrText xml:space="preserve"> ADDIN EN.CITE &lt;EndNote&gt;&lt;Cite&gt;&lt;Author&gt;Lekhwar&lt;/Author&gt;&lt;Year&gt;2019&lt;/Year&gt;&lt;RecNum&gt;96&lt;/RecNum&gt;&lt;DisplayText&gt;(Lekhwar, Yadav and Singh, 2019)&lt;/DisplayText&gt;&lt;record&gt;&lt;rec-number&gt;96&lt;/rec-number&gt;&lt;foreign-keys&gt;&lt;key app="EN" db-id="0a5r0ws2sr2xxyepe0dxrxpmtvs2sr0davsv" timestamp="1554945697"&gt;96&lt;/key&gt;&lt;/foreign-keys&gt;&lt;ref-type name="Book Section"&gt;5&lt;/ref-type&gt;&lt;contributors&gt;&lt;authors&gt;&lt;author&gt;Lekhwar, Shubham&lt;/author&gt;&lt;author&gt;Yadav, Shweta&lt;/author&gt;&lt;author&gt;Singh, Archana&lt;/author&gt;&lt;/authors&gt;&lt;/contributors&gt;&lt;titles&gt;&lt;title&gt;Big Data Analytics in Retail&lt;/title&gt;&lt;secondary-title&gt;Information and Communication Technology for Intelligent Systems&lt;/secondary-title&gt;&lt;/titles&gt;&lt;pages&gt;469-477&lt;/pages&gt;&lt;dates&gt;&lt;year&gt;2019&lt;/year&gt;&lt;/dates&gt;&lt;publisher&gt;Springer&lt;/publisher&gt;&lt;urls&gt;&lt;/urls&gt;&lt;/record&gt;&lt;/Cite&gt;&lt;/EndNote&gt;</w:instrText>
      </w:r>
      <w:r w:rsidR="00921A9E" w:rsidRPr="001F7C24">
        <w:rPr>
          <w:szCs w:val="24"/>
          <w:lang w:val="en-GB"/>
        </w:rPr>
        <w:fldChar w:fldCharType="separate"/>
      </w:r>
      <w:r w:rsidR="008D3C2F" w:rsidRPr="001F7C24">
        <w:rPr>
          <w:noProof/>
          <w:szCs w:val="24"/>
          <w:lang w:val="en-GB"/>
        </w:rPr>
        <w:t>(Lekhwar, Yadav and Singh, 2019)</w:t>
      </w:r>
      <w:r w:rsidR="00921A9E" w:rsidRPr="001F7C24">
        <w:rPr>
          <w:szCs w:val="24"/>
          <w:lang w:val="en-GB"/>
        </w:rPr>
        <w:fldChar w:fldCharType="end"/>
      </w:r>
      <w:r w:rsidR="008D3C2F" w:rsidRPr="001F7C24">
        <w:rPr>
          <w:szCs w:val="24"/>
          <w:lang w:val="en-GB"/>
        </w:rPr>
        <w:t xml:space="preserve">. </w:t>
      </w:r>
      <w:r w:rsidRPr="001F7C24">
        <w:rPr>
          <w:szCs w:val="24"/>
          <w:lang w:val="en-GB"/>
        </w:rPr>
        <w:t xml:space="preserve">The online e-commerce marketplace is running </w:t>
      </w:r>
      <w:r w:rsidR="008D3C2F" w:rsidRPr="001F7C24">
        <w:rPr>
          <w:szCs w:val="24"/>
          <w:lang w:val="en-GB"/>
        </w:rPr>
        <w:t>around the clock</w:t>
      </w:r>
      <w:r w:rsidRPr="001F7C24">
        <w:rPr>
          <w:szCs w:val="24"/>
          <w:lang w:val="en-GB"/>
        </w:rPr>
        <w:t xml:space="preserve"> which is one of the biggest advantage of the system apart from ease, effectiveness and quality </w:t>
      </w:r>
      <w:r w:rsidR="00921A9E" w:rsidRPr="001F7C24">
        <w:rPr>
          <w:szCs w:val="24"/>
          <w:lang w:val="en-GB"/>
        </w:rPr>
        <w:fldChar w:fldCharType="begin"/>
      </w:r>
      <w:r w:rsidR="008D3C2F" w:rsidRPr="001F7C24">
        <w:rPr>
          <w:szCs w:val="24"/>
          <w:lang w:val="en-GB"/>
        </w:rPr>
        <w:instrText xml:space="preserve"> ADDIN EN.CITE &lt;EndNote&gt;&lt;Cite&gt;&lt;Author&gt;Lin&lt;/Author&gt;&lt;Year&gt;2018&lt;/Year&gt;&lt;RecNum&gt;95&lt;/RecNum&gt;&lt;DisplayText&gt;(Lin and Chuang, 2018)&lt;/DisplayText&gt;&lt;record&gt;&lt;rec-number&gt;95&lt;/rec-number&gt;&lt;foreign-keys&gt;&lt;key app="EN" db-id="0a5r0ws2sr2xxyepe0dxrxpmtvs2sr0davsv" timestamp="1554945643"&gt;95&lt;/key&gt;&lt;/foreign-keys&gt;&lt;ref-type name="Journal Article"&gt;17&lt;/ref-type&gt;&lt;contributors&gt;&lt;authors&gt;&lt;author&gt;Lin, Cheng-Ta Lin&lt;/author&gt;&lt;author&gt;Chuang, Shuang-Shii&lt;/author&gt;&lt;/authors&gt;&lt;/contributors&gt;&lt;titles&gt;&lt;title&gt;The Importance of Brand Image on Consumer Purchase Attitude: A Case Study of E-Commerce in Taiwan&lt;/title&gt;&lt;secondary-title&gt;Studies in Business and Economics&lt;/secondary-title&gt;&lt;/titles&gt;&lt;periodical&gt;&lt;full-title&gt;Studies in Business and Economics&lt;/full-title&gt;&lt;/periodical&gt;&lt;pages&gt;91-104&lt;/pages&gt;&lt;volume&gt;13&lt;/volume&gt;&lt;number&gt;3&lt;/number&gt;&lt;dates&gt;&lt;year&gt;2018&lt;/year&gt;&lt;/dates&gt;&lt;urls&gt;&lt;/urls&gt;&lt;/record&gt;&lt;/Cite&gt;&lt;/EndNote&gt;</w:instrText>
      </w:r>
      <w:r w:rsidR="00921A9E" w:rsidRPr="001F7C24">
        <w:rPr>
          <w:szCs w:val="24"/>
          <w:lang w:val="en-GB"/>
        </w:rPr>
        <w:fldChar w:fldCharType="separate"/>
      </w:r>
      <w:r w:rsidR="008D3C2F" w:rsidRPr="001F7C24">
        <w:rPr>
          <w:noProof/>
          <w:szCs w:val="24"/>
          <w:lang w:val="en-GB"/>
        </w:rPr>
        <w:t>(Lin and Chuang, 2018)</w:t>
      </w:r>
      <w:r w:rsidR="00921A9E" w:rsidRPr="001F7C24">
        <w:rPr>
          <w:szCs w:val="24"/>
          <w:lang w:val="en-GB"/>
        </w:rPr>
        <w:fldChar w:fldCharType="end"/>
      </w:r>
      <w:r w:rsidR="008D3C2F" w:rsidRPr="001F7C24">
        <w:rPr>
          <w:szCs w:val="24"/>
          <w:lang w:val="en-GB"/>
        </w:rPr>
        <w:t>.</w:t>
      </w:r>
    </w:p>
    <w:p w:rsidR="008301E1" w:rsidRPr="001F7C24" w:rsidRDefault="008301E1" w:rsidP="008301E1">
      <w:pPr>
        <w:pStyle w:val="BodyText"/>
        <w:rPr>
          <w:szCs w:val="24"/>
          <w:lang w:val="en-GB"/>
        </w:rPr>
      </w:pPr>
    </w:p>
    <w:p w:rsidR="008301E1" w:rsidRDefault="00B505D6" w:rsidP="0066272B">
      <w:pPr>
        <w:pStyle w:val="BodyText"/>
        <w:ind w:firstLine="576"/>
        <w:rPr>
          <w:rFonts w:eastAsiaTheme="minorHAnsi"/>
          <w:szCs w:val="24"/>
          <w:lang w:val="en-GB"/>
        </w:rPr>
      </w:pPr>
      <w:r w:rsidRPr="001F7C24">
        <w:rPr>
          <w:szCs w:val="24"/>
          <w:lang w:val="en-GB"/>
        </w:rPr>
        <w:t>Apart from the technological aspect, the user perspective must also be explored in order to ensure that the e</w:t>
      </w:r>
      <w:r w:rsidR="00D66560" w:rsidRPr="001F7C24">
        <w:rPr>
          <w:szCs w:val="24"/>
          <w:lang w:val="en-GB"/>
        </w:rPr>
        <w:t>-</w:t>
      </w:r>
      <w:r w:rsidRPr="001F7C24">
        <w:rPr>
          <w:szCs w:val="24"/>
          <w:lang w:val="en-GB"/>
        </w:rPr>
        <w:t xml:space="preserve">commerce remains relevant to serve the current and future markets. This includes the preparation for the market to serve Generation Z in particular. </w:t>
      </w:r>
      <w:r w:rsidR="008F7022" w:rsidRPr="001F7C24">
        <w:rPr>
          <w:szCs w:val="24"/>
          <w:lang w:val="en-GB"/>
        </w:rPr>
        <w:t>In defining Generation Z, one must look into the age</w:t>
      </w:r>
      <w:r w:rsidR="0083637F" w:rsidRPr="001F7C24">
        <w:rPr>
          <w:szCs w:val="24"/>
          <w:lang w:val="en-GB"/>
        </w:rPr>
        <w:t xml:space="preserve"> group which includes individuals born between 1995 and 2010 and the growth environment which is the high exposure to economic and social challenges including extensive advancement of technology and also aggressive human rights fights for fair and justice</w:t>
      </w:r>
      <w:r w:rsidR="00826A2C">
        <w:rPr>
          <w:szCs w:val="24"/>
          <w:lang w:val="en-GB"/>
        </w:rPr>
        <w:t xml:space="preserve"> </w:t>
      </w:r>
      <w:r w:rsidR="00921A9E" w:rsidRPr="001F7C24">
        <w:rPr>
          <w:rFonts w:eastAsiaTheme="minorHAnsi"/>
          <w:szCs w:val="24"/>
          <w:lang w:val="en-GB"/>
        </w:rPr>
        <w:fldChar w:fldCharType="begin"/>
      </w:r>
      <w:r w:rsidRPr="001F7C24">
        <w:rPr>
          <w:rFonts w:eastAsiaTheme="minorHAnsi"/>
          <w:szCs w:val="24"/>
          <w:lang w:val="en-GB"/>
        </w:rPr>
        <w:instrText xml:space="preserve"> ADDIN EN.CITE &lt;EndNote&gt;&lt;Cite&gt;&lt;Author&gt;Seemiller&lt;/Author&gt;&lt;Year&gt;2018&lt;/Year&gt;&lt;RecNum&gt;61&lt;/RecNum&gt;&lt;DisplayText&gt;(Seemiller and Grace, 2018)&lt;/DisplayText&gt;&lt;record&gt;&lt;rec-number&gt;61&lt;/rec-number&gt;&lt;foreign-keys&gt;&lt;key app="EN" db-id="0a5r0ws2sr2xxyepe0dxrxpmtvs2sr0davsv" timestamp="1553094205"&gt;61&lt;/key&gt;&lt;/foreign-keys&gt;&lt;ref-type name="Book Section"&gt;5&lt;/ref-type&gt;&lt;contributors&gt;&lt;authors&gt;&lt;author&gt;Seemiller, Corey&lt;/author&gt;&lt;author&gt;Grace, Meghan&lt;/author&gt;&lt;/authors&gt;&lt;/contributors&gt;&lt;titles&gt;&lt;title&gt;Who is Generation Z? Characteristics of the cohort Values Motivations&lt;/title&gt;&lt;secondary-title&gt;Generation Z&lt;/secondary-title&gt;&lt;/titles&gt;&lt;pages&gt;54-62&lt;/pages&gt;&lt;dates&gt;&lt;year&gt;2018&lt;/year&gt;&lt;/dates&gt;&lt;publisher&gt;Routledge&lt;/publisher&gt;&lt;urls&gt;&lt;/urls&gt;&lt;/record&gt;&lt;/Cite&gt;&lt;/EndNote&gt;</w:instrText>
      </w:r>
      <w:r w:rsidR="00921A9E" w:rsidRPr="001F7C24">
        <w:rPr>
          <w:rFonts w:eastAsiaTheme="minorHAnsi"/>
          <w:szCs w:val="24"/>
          <w:lang w:val="en-GB"/>
        </w:rPr>
        <w:fldChar w:fldCharType="separate"/>
      </w:r>
      <w:r w:rsidRPr="001F7C24">
        <w:rPr>
          <w:rFonts w:eastAsiaTheme="minorHAnsi"/>
          <w:noProof/>
          <w:szCs w:val="24"/>
          <w:lang w:val="en-GB"/>
        </w:rPr>
        <w:t>(Seemiller and Grace, 2018)</w:t>
      </w:r>
      <w:r w:rsidR="00921A9E" w:rsidRPr="001F7C24">
        <w:rPr>
          <w:rFonts w:eastAsiaTheme="minorHAnsi"/>
          <w:szCs w:val="24"/>
          <w:lang w:val="en-GB"/>
        </w:rPr>
        <w:fldChar w:fldCharType="end"/>
      </w:r>
      <w:r w:rsidRPr="001F7C24">
        <w:rPr>
          <w:rFonts w:eastAsiaTheme="minorHAnsi"/>
          <w:szCs w:val="24"/>
          <w:lang w:val="en-GB"/>
        </w:rPr>
        <w:t xml:space="preserve">. </w:t>
      </w:r>
      <w:r w:rsidR="0083637F" w:rsidRPr="001F7C24">
        <w:rPr>
          <w:rFonts w:eastAsiaTheme="minorHAnsi"/>
          <w:szCs w:val="24"/>
          <w:lang w:val="en-GB"/>
        </w:rPr>
        <w:t xml:space="preserve">In addition, the Gen Z`s </w:t>
      </w:r>
      <w:r w:rsidR="00C97A3F" w:rsidRPr="001F7C24">
        <w:rPr>
          <w:rFonts w:eastAsiaTheme="minorHAnsi"/>
          <w:szCs w:val="24"/>
          <w:lang w:val="en-GB"/>
        </w:rPr>
        <w:t>behaviour</w:t>
      </w:r>
      <w:r w:rsidR="0083637F" w:rsidRPr="001F7C24">
        <w:rPr>
          <w:rFonts w:eastAsiaTheme="minorHAnsi"/>
          <w:szCs w:val="24"/>
          <w:lang w:val="en-GB"/>
        </w:rPr>
        <w:t xml:space="preserve"> are highly influenced by economy fluctuation and recession whereby their point of views are very distinctive as compared to the boomers, Gen X`s and Y`s</w:t>
      </w:r>
      <w:r w:rsidR="00921A9E" w:rsidRPr="001F7C24">
        <w:rPr>
          <w:rFonts w:eastAsiaTheme="minorHAnsi"/>
          <w:szCs w:val="24"/>
          <w:lang w:val="en-GB"/>
        </w:rPr>
        <w:fldChar w:fldCharType="begin"/>
      </w:r>
      <w:r w:rsidRPr="001F7C24">
        <w:rPr>
          <w:rFonts w:eastAsiaTheme="minorHAnsi"/>
          <w:szCs w:val="24"/>
          <w:lang w:val="en-GB"/>
        </w:rPr>
        <w:instrText xml:space="preserve"> ADDIN EN.CITE &lt;EndNote&gt;&lt;Cite&gt;&lt;Author&gt;Rodriguez&lt;/Author&gt;&lt;Year&gt;2019&lt;/Year&gt;&lt;RecNum&gt;62&lt;/RecNum&gt;&lt;DisplayText&gt;(Rodriguez, Boyer, Fleming and Cohen, 2019)&lt;/DisplayText&gt;&lt;record&gt;&lt;rec-number&gt;62&lt;/rec-number&gt;&lt;foreign-keys&gt;&lt;key app="EN" db-id="0a5r0ws2sr2xxyepe0dxrxpmtvs2sr0davsv" timestamp="1553094259"&gt;62&lt;/key&gt;&lt;/foreign-keys&gt;&lt;ref-type name="Journal Article"&gt;17&lt;/ref-type&gt;&lt;contributors&gt;&lt;authors&gt;&lt;author&gt;Rodriguez, Michael&lt;/author&gt;&lt;author&gt;Boyer, Stefanie&lt;/author&gt;&lt;author&gt;Fleming, David&lt;/author&gt;&lt;author&gt;Cohen, Scott&lt;/author&gt;&lt;/authors&gt;&lt;/contributors&gt;&lt;titles&gt;&lt;title&gt;Managing the Next Generation of Sales, Gen Z/Millennial Cusp: An Exploration of Grit, Entrepreneurship, and Loyalty&lt;/title&gt;&lt;secondary-title&gt;Journal of Business-to-Business Marketing&lt;/secondary-title&gt;&lt;/titles&gt;&lt;periodical&gt;&lt;full-title&gt;Journal of Business-to-Business Marketing&lt;/full-title&gt;&lt;/periodical&gt;&lt;pages&gt;1-13&lt;/pages&gt;&lt;dates&gt;&lt;year&gt;2019&lt;/year&gt;&lt;/dates&gt;&lt;isbn&gt;1051-712X&lt;/isbn&gt;&lt;urls&gt;&lt;/urls&gt;&lt;/record&gt;&lt;/Cite&gt;&lt;/EndNote&gt;</w:instrText>
      </w:r>
      <w:r w:rsidR="00921A9E" w:rsidRPr="001F7C24">
        <w:rPr>
          <w:rFonts w:eastAsiaTheme="minorHAnsi"/>
          <w:szCs w:val="24"/>
          <w:lang w:val="en-GB"/>
        </w:rPr>
        <w:fldChar w:fldCharType="separate"/>
      </w:r>
      <w:r w:rsidRPr="001F7C24">
        <w:rPr>
          <w:rFonts w:eastAsiaTheme="minorHAnsi"/>
          <w:noProof/>
          <w:szCs w:val="24"/>
          <w:lang w:val="en-GB"/>
        </w:rPr>
        <w:t>(Rodriguez, Boyer, Fleming and Cohen, 2019)</w:t>
      </w:r>
      <w:r w:rsidR="00921A9E" w:rsidRPr="001F7C24">
        <w:rPr>
          <w:rFonts w:eastAsiaTheme="minorHAnsi"/>
          <w:szCs w:val="24"/>
          <w:lang w:val="en-GB"/>
        </w:rPr>
        <w:fldChar w:fldCharType="end"/>
      </w:r>
      <w:r w:rsidRPr="001F7C24">
        <w:rPr>
          <w:rFonts w:eastAsiaTheme="minorHAnsi"/>
          <w:szCs w:val="24"/>
          <w:lang w:val="en-GB"/>
        </w:rPr>
        <w:t xml:space="preserve">. </w:t>
      </w:r>
    </w:p>
    <w:p w:rsidR="00986D26" w:rsidRPr="001F7C24" w:rsidRDefault="00986D26" w:rsidP="0066272B">
      <w:pPr>
        <w:pStyle w:val="BodyText"/>
        <w:ind w:firstLine="576"/>
        <w:rPr>
          <w:szCs w:val="24"/>
          <w:lang w:val="en-GB"/>
        </w:rPr>
      </w:pPr>
    </w:p>
    <w:p w:rsidR="006D014F" w:rsidRPr="001F7C24" w:rsidRDefault="006D014F" w:rsidP="006D014F">
      <w:pPr>
        <w:pStyle w:val="Heading2"/>
        <w:rPr>
          <w:rFonts w:cs="Arial"/>
          <w:lang w:val="en-GB"/>
        </w:rPr>
      </w:pPr>
      <w:bookmarkStart w:id="28" w:name="_Toc16587834"/>
      <w:r w:rsidRPr="001F7C24">
        <w:rPr>
          <w:rFonts w:cs="Arial"/>
          <w:lang w:val="en-GB"/>
        </w:rPr>
        <w:t>Mobile Payments</w:t>
      </w:r>
      <w:r w:rsidR="005D50FE">
        <w:rPr>
          <w:rFonts w:cs="Arial"/>
          <w:lang w:val="en-GB"/>
        </w:rPr>
        <w:t xml:space="preserve"> </w:t>
      </w:r>
      <w:r w:rsidR="00B505D6" w:rsidRPr="001F7C24">
        <w:rPr>
          <w:rFonts w:cs="Arial"/>
          <w:lang w:val="en-GB"/>
        </w:rPr>
        <w:t>&amp;</w:t>
      </w:r>
      <w:r w:rsidR="005D50FE">
        <w:rPr>
          <w:rFonts w:cs="Arial"/>
          <w:lang w:val="en-GB"/>
        </w:rPr>
        <w:t xml:space="preserve"> </w:t>
      </w:r>
      <w:r w:rsidR="00B505D6" w:rsidRPr="001F7C24">
        <w:rPr>
          <w:rFonts w:cs="Arial"/>
          <w:lang w:val="en-GB"/>
        </w:rPr>
        <w:t>E</w:t>
      </w:r>
      <w:r w:rsidR="00FA38C0">
        <w:rPr>
          <w:rFonts w:cs="Arial"/>
          <w:lang w:val="en-GB"/>
        </w:rPr>
        <w:t>-</w:t>
      </w:r>
      <w:r w:rsidR="00B505D6" w:rsidRPr="001F7C24">
        <w:rPr>
          <w:rFonts w:cs="Arial"/>
          <w:lang w:val="en-GB"/>
        </w:rPr>
        <w:t>wallets</w:t>
      </w:r>
      <w:bookmarkEnd w:id="28"/>
    </w:p>
    <w:p w:rsidR="00E0370C" w:rsidRPr="001F7C24" w:rsidRDefault="00E0370C" w:rsidP="00E0370C">
      <w:pPr>
        <w:rPr>
          <w:rFonts w:ascii="Arial" w:hAnsi="Arial" w:cs="Arial"/>
          <w:lang w:val="en-GB"/>
        </w:rPr>
      </w:pPr>
    </w:p>
    <w:p w:rsidR="00AE56DD" w:rsidRDefault="003A5293" w:rsidP="00C76B39">
      <w:pPr>
        <w:pStyle w:val="BodyText"/>
        <w:rPr>
          <w:szCs w:val="24"/>
          <w:lang w:val="en-GB"/>
        </w:rPr>
      </w:pPr>
      <w:r w:rsidRPr="001F7C24">
        <w:rPr>
          <w:szCs w:val="24"/>
          <w:lang w:val="en-GB"/>
        </w:rPr>
        <w:t>The wide adoption of mobile technology as a result of continuous development and innovation has greatly affected the way human being interact and conduct their pe</w:t>
      </w:r>
      <w:r w:rsidR="00C76B39" w:rsidRPr="001F7C24">
        <w:rPr>
          <w:szCs w:val="24"/>
          <w:lang w:val="en-GB"/>
        </w:rPr>
        <w:t xml:space="preserve">rsonal and business activities </w:t>
      </w:r>
      <w:r w:rsidR="00921A9E" w:rsidRPr="001F7C24">
        <w:rPr>
          <w:szCs w:val="24"/>
          <w:lang w:val="en-GB"/>
        </w:rPr>
        <w:fldChar w:fldCharType="begin"/>
      </w:r>
      <w:r w:rsidR="00C76B39" w:rsidRPr="001F7C24">
        <w:rPr>
          <w:szCs w:val="24"/>
          <w:lang w:val="en-GB"/>
        </w:rPr>
        <w:instrText xml:space="preserve"> ADDIN EN.CITE &lt;EndNote&gt;&lt;Cite&gt;&lt;Author&gt;Liébana-Cabanillas&lt;/Author&gt;&lt;Year&gt;2015&lt;/Year&gt;&lt;RecNum&gt;47&lt;/RecNum&gt;&lt;DisplayText&gt;(Liébana-Cabanillas, Ramos de Luna and Montoro-Ríos, 2015)&lt;/DisplayText&gt;&lt;record&gt;&lt;rec-number&gt;47&lt;/rec-number&gt;&lt;foreign-keys&gt;&lt;key app="EN" db-id="0a5r0ws2sr2xxyepe0dxrxpmtvs2sr0davsv" timestamp="1552838264"&gt;47&lt;/key&gt;&lt;/foreign-keys&gt;&lt;ref-type name="Journal Article"&gt;17&lt;/ref-type&gt;&lt;contributors&gt;&lt;authors&gt;&lt;author&gt;Liébana-Cabanillas, Francisco&lt;/author&gt;&lt;author&gt;Ramos de Luna, Iviane&lt;/author&gt;&lt;author&gt;Montoro-Ríos, Francisco J&lt;/author&gt;&lt;/authors&gt;&lt;/contributors&gt;&lt;titles&gt;&lt;title&gt;User behaviour in QR mobile payment system: the QR Payment Acceptance Model&lt;/title&gt;&lt;secondary-title&gt;Technology Analysis &amp;amp; Strategic Management&lt;/secondary-title&gt;&lt;/titles&gt;&lt;periodical&gt;&lt;full-title&gt;Technology Analysis &amp;amp; Strategic Management&lt;/full-title&gt;&lt;/periodical&gt;&lt;pages&gt;1031-1049&lt;/pages&gt;&lt;volume&gt;27&lt;/volume&gt;&lt;number&gt;9&lt;/number&gt;&lt;dates&gt;&lt;year&gt;2015&lt;/year&gt;&lt;/dates&gt;&lt;isbn&gt;0953-7325&lt;/isbn&gt;&lt;urls&gt;&lt;/urls&gt;&lt;/record&gt;&lt;/Cite&gt;&lt;/EndNote&gt;</w:instrText>
      </w:r>
      <w:r w:rsidR="00921A9E" w:rsidRPr="001F7C24">
        <w:rPr>
          <w:szCs w:val="24"/>
          <w:lang w:val="en-GB"/>
        </w:rPr>
        <w:fldChar w:fldCharType="separate"/>
      </w:r>
      <w:r w:rsidR="00C76B39" w:rsidRPr="001F7C24">
        <w:rPr>
          <w:noProof/>
          <w:szCs w:val="24"/>
          <w:lang w:val="en-GB"/>
        </w:rPr>
        <w:t>(Liébana-Cabanillas, Ramos de Luna and Montoro-Ríos, 2015)</w:t>
      </w:r>
      <w:r w:rsidR="00921A9E" w:rsidRPr="001F7C24">
        <w:rPr>
          <w:szCs w:val="24"/>
          <w:lang w:val="en-GB"/>
        </w:rPr>
        <w:fldChar w:fldCharType="end"/>
      </w:r>
      <w:r w:rsidR="00C76B39" w:rsidRPr="001F7C24">
        <w:rPr>
          <w:szCs w:val="24"/>
          <w:lang w:val="en-GB"/>
        </w:rPr>
        <w:t>. 3.9 billion people</w:t>
      </w:r>
      <w:r w:rsidR="00826A2C">
        <w:rPr>
          <w:szCs w:val="24"/>
          <w:lang w:val="en-GB"/>
        </w:rPr>
        <w:t xml:space="preserve"> which is roughly </w:t>
      </w:r>
      <w:r w:rsidR="00826A2C" w:rsidRPr="001F7C24">
        <w:rPr>
          <w:szCs w:val="24"/>
          <w:lang w:val="en-GB"/>
        </w:rPr>
        <w:t>51.2% of the world population roughly</w:t>
      </w:r>
      <w:r w:rsidR="00C76B39" w:rsidRPr="001F7C24">
        <w:rPr>
          <w:szCs w:val="24"/>
          <w:lang w:val="en-GB"/>
        </w:rPr>
        <w:t xml:space="preserve"> are using the internet and mobile cellular telephone subscription has the highest percentage </w:t>
      </w:r>
      <w:r w:rsidR="00921A9E" w:rsidRPr="001F7C24">
        <w:rPr>
          <w:szCs w:val="24"/>
          <w:lang w:val="en-GB"/>
        </w:rPr>
        <w:fldChar w:fldCharType="begin"/>
      </w:r>
      <w:r w:rsidR="00C76B39" w:rsidRPr="001F7C24">
        <w:rPr>
          <w:szCs w:val="24"/>
          <w:lang w:val="en-GB"/>
        </w:rPr>
        <w:instrText xml:space="preserve"> ADDIN EN.CITE &lt;EndNote&gt;&lt;Cite&gt;&lt;Author&gt;ITU&lt;/Author&gt;&lt;Year&gt;2018&lt;/Year&gt;&lt;RecNum&gt;46&lt;/RecNum&gt;&lt;DisplayText&gt;(ITU, 2018)&lt;/DisplayText&gt;&lt;record&gt;&lt;rec-number&gt;46&lt;/rec-number&gt;&lt;foreign-keys&gt;&lt;key app="EN" db-id="0a5r0ws2sr2xxyepe0dxrxpmtvs2sr0davsv" timestamp="1552838229"&gt;46&lt;/key&gt;&lt;/foreign-keys&gt;&lt;ref-type name="Web Page"&gt;12&lt;/ref-type&gt;&lt;contributors&gt;&lt;authors&gt;&lt;author&gt;ITU&lt;/author&gt;&lt;/authors&gt;&lt;/contributors&gt;&lt;titles&gt;&lt;title&gt;Key ICT indicators for developed and developing countries and the world&lt;/title&gt;&lt;/titles&gt;&lt;volume&gt;2019&lt;/volume&gt;&lt;number&gt;17/03/2019&lt;/number&gt;&lt;dates&gt;&lt;year&gt;2018&lt;/year&gt;&lt;/dates&gt;&lt;urls&gt;&lt;related-urls&gt;&lt;url&gt;https://www.itu.int/en/ITU-D/Statistics/Pages/default.aspx&lt;/url&gt;&lt;/related-urls&gt;&lt;/urls&gt;&lt;/record&gt;&lt;/Cite&gt;&lt;/EndNote&gt;</w:instrText>
      </w:r>
      <w:r w:rsidR="00921A9E" w:rsidRPr="001F7C24">
        <w:rPr>
          <w:szCs w:val="24"/>
          <w:lang w:val="en-GB"/>
        </w:rPr>
        <w:fldChar w:fldCharType="separate"/>
      </w:r>
      <w:r w:rsidR="00C76B39" w:rsidRPr="001F7C24">
        <w:rPr>
          <w:noProof/>
          <w:szCs w:val="24"/>
          <w:lang w:val="en-GB"/>
        </w:rPr>
        <w:t>(ITU, 2018)</w:t>
      </w:r>
      <w:r w:rsidR="00921A9E" w:rsidRPr="001F7C24">
        <w:rPr>
          <w:szCs w:val="24"/>
          <w:lang w:val="en-GB"/>
        </w:rPr>
        <w:fldChar w:fldCharType="end"/>
      </w:r>
      <w:r w:rsidR="00C76B39" w:rsidRPr="001F7C24">
        <w:rPr>
          <w:szCs w:val="24"/>
          <w:lang w:val="en-GB"/>
        </w:rPr>
        <w:t xml:space="preserve">. If the </w:t>
      </w:r>
      <w:r w:rsidR="00C76B39" w:rsidRPr="001F7C24">
        <w:rPr>
          <w:szCs w:val="24"/>
          <w:lang w:val="en-GB"/>
        </w:rPr>
        <w:lastRenderedPageBreak/>
        <w:t xml:space="preserve">technology is assumed to be unified and integrated is such a way that the technology fits a lot of requirement across platforms, there is a big potential in the adoption of mobile payments </w:t>
      </w:r>
      <w:r w:rsidR="00921A9E" w:rsidRPr="001F7C24">
        <w:rPr>
          <w:szCs w:val="24"/>
          <w:lang w:val="en-GB"/>
        </w:rPr>
        <w:fldChar w:fldCharType="begin"/>
      </w:r>
      <w:r w:rsidR="00C76B39" w:rsidRPr="001F7C24">
        <w:rPr>
          <w:szCs w:val="24"/>
          <w:lang w:val="en-GB"/>
        </w:rPr>
        <w:instrText xml:space="preserve"> ADDIN EN.CITE &lt;EndNote&gt;&lt;Cite&gt;&lt;Author&gt;Zhong&lt;/Author&gt;&lt;Year&gt;2009&lt;/Year&gt;&lt;RecNum&gt;48&lt;/RecNum&gt;&lt;DisplayText&gt;(Zhong, 2009)&lt;/DisplayText&gt;&lt;record&gt;&lt;rec-number&gt;48&lt;/rec-number&gt;&lt;foreign-keys&gt;&lt;key app="EN" db-id="0a5r0ws2sr2xxyepe0dxrxpmtvs2sr0davsv" timestamp="1552838422"&gt;48&lt;/key&gt;&lt;/foreign-keys&gt;&lt;ref-type name="Journal Article"&gt;17&lt;/ref-type&gt;&lt;contributors&gt;&lt;authors&gt;&lt;author&gt;Zhong, Junying&lt;/author&gt;&lt;/authors&gt;&lt;/contributors&gt;&lt;titles&gt;&lt;title&gt;A comparison of mobile payment procedures in Finnish and Chinese markets&lt;/title&gt;&lt;secondary-title&gt;BLED 2009 Proceedings&lt;/secondary-title&gt;&lt;/titles&gt;&lt;periodical&gt;&lt;full-title&gt;BLED 2009 Proceedings&lt;/full-title&gt;&lt;/periodical&gt;&lt;pages&gt;37&lt;/pages&gt;&lt;dates&gt;&lt;year&gt;2009&lt;/year&gt;&lt;/dates&gt;&lt;urls&gt;&lt;/urls&gt;&lt;/record&gt;&lt;/Cite&gt;&lt;/EndNote&gt;</w:instrText>
      </w:r>
      <w:r w:rsidR="00921A9E" w:rsidRPr="001F7C24">
        <w:rPr>
          <w:szCs w:val="24"/>
          <w:lang w:val="en-GB"/>
        </w:rPr>
        <w:fldChar w:fldCharType="separate"/>
      </w:r>
      <w:r w:rsidR="00C76B39" w:rsidRPr="001F7C24">
        <w:rPr>
          <w:noProof/>
          <w:szCs w:val="24"/>
          <w:lang w:val="en-GB"/>
        </w:rPr>
        <w:t>(Zhong, 2009)</w:t>
      </w:r>
      <w:r w:rsidR="00921A9E" w:rsidRPr="001F7C24">
        <w:rPr>
          <w:szCs w:val="24"/>
          <w:lang w:val="en-GB"/>
        </w:rPr>
        <w:fldChar w:fldCharType="end"/>
      </w:r>
      <w:r w:rsidR="00C76B39" w:rsidRPr="001F7C24">
        <w:rPr>
          <w:szCs w:val="24"/>
          <w:lang w:val="en-GB"/>
        </w:rPr>
        <w:t>.</w:t>
      </w:r>
    </w:p>
    <w:p w:rsidR="00026BE3" w:rsidRPr="001F7C24" w:rsidRDefault="00026BE3" w:rsidP="00C76B39">
      <w:pPr>
        <w:pStyle w:val="BodyText"/>
        <w:rPr>
          <w:szCs w:val="24"/>
          <w:lang w:val="en-GB"/>
        </w:rPr>
      </w:pPr>
    </w:p>
    <w:p w:rsidR="00D20EC5" w:rsidRPr="001F7C24" w:rsidRDefault="00AE56DD" w:rsidP="008F7022">
      <w:pPr>
        <w:pStyle w:val="BodyText"/>
        <w:rPr>
          <w:szCs w:val="24"/>
          <w:lang w:val="en-GB"/>
        </w:rPr>
      </w:pPr>
      <w:r w:rsidRPr="001F7C24">
        <w:rPr>
          <w:szCs w:val="24"/>
          <w:lang w:val="en-GB"/>
        </w:rPr>
        <w:t>Samsung Pay is one of the earliest technology company to release features of mobile payments and digital wallet or e-wallets in 2015 by integrating Near-Field Communication or NFC whereby users can straight away make payments on the merchants terminal by</w:t>
      </w:r>
      <w:r w:rsidR="00986D26">
        <w:rPr>
          <w:szCs w:val="24"/>
          <w:lang w:val="en-GB"/>
        </w:rPr>
        <w:t xml:space="preserve"> using their Samsung smartphone</w:t>
      </w:r>
      <w:r w:rsidRPr="001F7C24">
        <w:rPr>
          <w:szCs w:val="24"/>
          <w:lang w:val="en-GB"/>
        </w:rPr>
        <w:t xml:space="preserve"> </w:t>
      </w:r>
      <w:r w:rsidR="00921A9E" w:rsidRPr="001F7C24">
        <w:rPr>
          <w:szCs w:val="24"/>
          <w:lang w:val="en-GB"/>
        </w:rPr>
        <w:fldChar w:fldCharType="begin"/>
      </w:r>
      <w:r w:rsidR="0016406F" w:rsidRPr="001F7C24">
        <w:rPr>
          <w:szCs w:val="24"/>
          <w:lang w:val="en-GB"/>
        </w:rPr>
        <w:instrText xml:space="preserve"> ADDIN EN.CITE &lt;EndNote&gt;&lt;Cite&gt;&lt;Author&gt;Samsung&lt;/Author&gt;&lt;Year&gt;2019&lt;/Year&gt;&lt;RecNum&gt;90&lt;/RecNum&gt;&lt;DisplayText&gt;(Samsung, 2019)&lt;/DisplayText&gt;&lt;record&gt;&lt;rec-number&gt;90&lt;/rec-number&gt;&lt;foreign-keys&gt;&lt;key app="EN" db-id="0a5r0ws2sr2xxyepe0dxrxpmtvs2sr0davsv" timestamp="1554944068"&gt;90&lt;/key&gt;&lt;/foreign-keys&gt;&lt;ref-type name="Web Page"&gt;12&lt;/ref-type&gt;&lt;contributors&gt;&lt;authors&gt;&lt;author&gt;Samsung&lt;/author&gt;&lt;/authors&gt;&lt;/contributors&gt;&lt;titles&gt;&lt;title&gt;Samsung Pay More Than a Wallet&lt;/title&gt;&lt;/titles&gt;&lt;volume&gt;2019&lt;/volume&gt;&lt;number&gt;11/04/2019&lt;/number&gt;&lt;dates&gt;&lt;year&gt;2019&lt;/year&gt;&lt;/dates&gt;&lt;urls&gt;&lt;related-urls&gt;&lt;url&gt;https://www.samsung.com/my/samsung-pay/&lt;/url&gt;&lt;/related-urls&gt;&lt;/urls&gt;&lt;/record&gt;&lt;/Cite&gt;&lt;/EndNote&gt;</w:instrText>
      </w:r>
      <w:r w:rsidR="00921A9E" w:rsidRPr="001F7C24">
        <w:rPr>
          <w:szCs w:val="24"/>
          <w:lang w:val="en-GB"/>
        </w:rPr>
        <w:fldChar w:fldCharType="separate"/>
      </w:r>
      <w:r w:rsidR="0016406F" w:rsidRPr="001F7C24">
        <w:rPr>
          <w:noProof/>
          <w:szCs w:val="24"/>
          <w:lang w:val="en-GB"/>
        </w:rPr>
        <w:t>(Samsung, 2019)</w:t>
      </w:r>
      <w:r w:rsidR="00921A9E" w:rsidRPr="001F7C24">
        <w:rPr>
          <w:szCs w:val="24"/>
          <w:lang w:val="en-GB"/>
        </w:rPr>
        <w:fldChar w:fldCharType="end"/>
      </w:r>
      <w:r w:rsidR="0016406F" w:rsidRPr="001F7C24">
        <w:rPr>
          <w:szCs w:val="24"/>
          <w:lang w:val="en-GB"/>
        </w:rPr>
        <w:t xml:space="preserve">. Method of payment using cashless concept is applied to a lot retailers </w:t>
      </w:r>
      <w:r w:rsidR="008F7022" w:rsidRPr="001F7C24">
        <w:rPr>
          <w:szCs w:val="24"/>
          <w:lang w:val="en-GB"/>
        </w:rPr>
        <w:t xml:space="preserve">today and the party that has to adopt the technology earlier will always be the merchants where they have to cover the cost of infrastructures and transactions charges on payment gateways </w:t>
      </w:r>
      <w:r w:rsidR="00921A9E" w:rsidRPr="001F7C24">
        <w:rPr>
          <w:szCs w:val="24"/>
          <w:lang w:val="en-GB"/>
        </w:rPr>
        <w:fldChar w:fldCharType="begin"/>
      </w:r>
      <w:r w:rsidR="008F7022" w:rsidRPr="001F7C24">
        <w:rPr>
          <w:szCs w:val="24"/>
          <w:lang w:val="en-GB"/>
        </w:rPr>
        <w:instrText xml:space="preserve"> ADDIN EN.CITE &lt;EndNote&gt;&lt;Cite&gt;&lt;Author&gt;Pisani&lt;/Author&gt;&lt;Year&gt;2018&lt;/Year&gt;&lt;RecNum&gt;91&lt;/RecNum&gt;&lt;DisplayText&gt;(Pisani and Moormann, 2018)&lt;/DisplayText&gt;&lt;record&gt;&lt;rec-number&gt;91&lt;/rec-number&gt;&lt;foreign-keys&gt;&lt;key app="EN" db-id="0a5r0ws2sr2xxyepe0dxrxpmtvs2sr0davsv" timestamp="1554944587"&gt;91&lt;/key&gt;&lt;/foreign-keys&gt;&lt;ref-type name="Journal Article"&gt;17&lt;/ref-type&gt;&lt;contributors&gt;&lt;authors&gt;&lt;author&gt;Pisani, Francesco&lt;/author&gt;&lt;author&gt;Moormann, Jürgen&lt;/author&gt;&lt;/authors&gt;&lt;/contributors&gt;&lt;titles&gt;&lt;title&gt;The Role of Competition in the Adoption of Mobile Payment among Merchants&lt;/title&gt;&lt;/titles&gt;&lt;dates&gt;&lt;year&gt;2018&lt;/year&gt;&lt;/dates&gt;&lt;urls&gt;&lt;/urls&gt;&lt;/record&gt;&lt;/Cite&gt;&lt;/EndNote&gt;</w:instrText>
      </w:r>
      <w:r w:rsidR="00921A9E" w:rsidRPr="001F7C24">
        <w:rPr>
          <w:szCs w:val="24"/>
          <w:lang w:val="en-GB"/>
        </w:rPr>
        <w:fldChar w:fldCharType="separate"/>
      </w:r>
      <w:r w:rsidR="008F7022" w:rsidRPr="001F7C24">
        <w:rPr>
          <w:noProof/>
          <w:szCs w:val="24"/>
          <w:lang w:val="en-GB"/>
        </w:rPr>
        <w:t>(Pisani and Moormann, 2018)</w:t>
      </w:r>
      <w:r w:rsidR="00921A9E" w:rsidRPr="001F7C24">
        <w:rPr>
          <w:szCs w:val="24"/>
          <w:lang w:val="en-GB"/>
        </w:rPr>
        <w:fldChar w:fldCharType="end"/>
      </w:r>
      <w:r w:rsidR="008F7022" w:rsidRPr="001F7C24">
        <w:rPr>
          <w:szCs w:val="24"/>
          <w:lang w:val="en-GB"/>
        </w:rPr>
        <w:t xml:space="preserve">. </w:t>
      </w:r>
    </w:p>
    <w:p w:rsidR="008F7022" w:rsidRPr="001F7C24" w:rsidRDefault="008F7022" w:rsidP="008F7022">
      <w:pPr>
        <w:pStyle w:val="BodyText"/>
        <w:rPr>
          <w:szCs w:val="24"/>
          <w:lang w:val="en-GB"/>
        </w:rPr>
      </w:pPr>
    </w:p>
    <w:p w:rsidR="00D20EC5" w:rsidRPr="001F7C24" w:rsidRDefault="00E538C5" w:rsidP="0033062D">
      <w:pPr>
        <w:pStyle w:val="BodyText"/>
        <w:rPr>
          <w:szCs w:val="24"/>
          <w:lang w:val="en-GB"/>
        </w:rPr>
      </w:pPr>
      <w:r w:rsidRPr="001F7C24">
        <w:rPr>
          <w:szCs w:val="24"/>
          <w:lang w:val="en-GB"/>
        </w:rPr>
        <w:t xml:space="preserve">Apart from the major </w:t>
      </w:r>
      <w:r w:rsidR="008F7022" w:rsidRPr="001F7C24">
        <w:rPr>
          <w:szCs w:val="24"/>
          <w:lang w:val="en-GB"/>
        </w:rPr>
        <w:t>ethnological</w:t>
      </w:r>
      <w:r w:rsidRPr="001F7C24">
        <w:rPr>
          <w:szCs w:val="24"/>
          <w:lang w:val="en-GB"/>
        </w:rPr>
        <w:t xml:space="preserve"> advancement in mobile payment technology, social influence are to be found as </w:t>
      </w:r>
      <w:r w:rsidR="00725A96">
        <w:rPr>
          <w:szCs w:val="24"/>
          <w:lang w:val="en-GB"/>
        </w:rPr>
        <w:t>a significant</w:t>
      </w:r>
      <w:r w:rsidRPr="001F7C24">
        <w:rPr>
          <w:szCs w:val="24"/>
          <w:lang w:val="en-GB"/>
        </w:rPr>
        <w:t xml:space="preserve"> major factors </w:t>
      </w:r>
      <w:r w:rsidR="00725A96">
        <w:rPr>
          <w:szCs w:val="24"/>
          <w:lang w:val="en-GB"/>
        </w:rPr>
        <w:t xml:space="preserve">that has the </w:t>
      </w:r>
      <w:r w:rsidRPr="001F7C24">
        <w:rPr>
          <w:szCs w:val="24"/>
          <w:lang w:val="en-GB"/>
        </w:rPr>
        <w:t xml:space="preserve">influencing </w:t>
      </w:r>
      <w:r w:rsidR="00725A96">
        <w:rPr>
          <w:szCs w:val="24"/>
          <w:lang w:val="en-GB"/>
        </w:rPr>
        <w:t xml:space="preserve">impact towards </w:t>
      </w:r>
      <w:r w:rsidRPr="001F7C24">
        <w:rPr>
          <w:szCs w:val="24"/>
          <w:lang w:val="en-GB"/>
        </w:rPr>
        <w:t xml:space="preserve">the usage of mobile payments including e-wallets such as WeChat application which combines both social chat and mobile payment system under one roof </w:t>
      </w:r>
      <w:r w:rsidR="00921A9E" w:rsidRPr="001F7C24">
        <w:rPr>
          <w:szCs w:val="24"/>
          <w:lang w:val="en-GB"/>
        </w:rPr>
        <w:fldChar w:fldCharType="begin"/>
      </w:r>
      <w:r w:rsidRPr="001F7C24">
        <w:rPr>
          <w:szCs w:val="24"/>
          <w:lang w:val="en-GB"/>
        </w:rPr>
        <w:instrText xml:space="preserve"> ADDIN EN.CITE &lt;EndNote&gt;&lt;Cite&gt;&lt;Author&gt;Xu&lt;/Author&gt;&lt;Year&gt;2017&lt;/Year&gt;&lt;RecNum&gt;85&lt;/RecNum&gt;&lt;DisplayText&gt;(Xu, 2017)&lt;/DisplayText&gt;&lt;record&gt;&lt;rec-number&gt;85&lt;/rec-number&gt;&lt;foreign-keys&gt;&lt;key app="EN" db-id="0a5r0ws2sr2xxyepe0dxrxpmtvs2sr0davsv" timestamp="1554938256"&gt;85&lt;/key&gt;&lt;/foreign-keys&gt;&lt;ref-type name="Journal Article"&gt;17&lt;/ref-type&gt;&lt;contributors&gt;&lt;authors&gt;&lt;author&gt;Xu, Wei&lt;/author&gt;&lt;/authors&gt;&lt;/contributors&gt;&lt;titles&gt;&lt;title&gt;The Study of WeChat Payment Users Willingness Factor&lt;/title&gt;&lt;secondary-title&gt;Journal of Service Science and Management&lt;/secondary-title&gt;&lt;/titles&gt;&lt;periodical&gt;&lt;full-title&gt;Journal of Service Science and Management&lt;/full-title&gt;&lt;/periodical&gt;&lt;pages&gt;251&lt;/pages&gt;&lt;volume&gt;10&lt;/volume&gt;&lt;number&gt;03&lt;/number&gt;&lt;dates&gt;&lt;year&gt;2017&lt;/year&gt;&lt;/dates&gt;&lt;urls&gt;&lt;/urls&gt;&lt;/record&gt;&lt;/Cite&gt;&lt;/EndNote&gt;</w:instrText>
      </w:r>
      <w:r w:rsidR="00921A9E" w:rsidRPr="001F7C24">
        <w:rPr>
          <w:szCs w:val="24"/>
          <w:lang w:val="en-GB"/>
        </w:rPr>
        <w:fldChar w:fldCharType="separate"/>
      </w:r>
      <w:r w:rsidRPr="001F7C24">
        <w:rPr>
          <w:noProof/>
          <w:szCs w:val="24"/>
          <w:lang w:val="en-GB"/>
        </w:rPr>
        <w:t>(Xu, 2017)</w:t>
      </w:r>
      <w:r w:rsidR="00921A9E" w:rsidRPr="001F7C24">
        <w:rPr>
          <w:szCs w:val="24"/>
          <w:lang w:val="en-GB"/>
        </w:rPr>
        <w:fldChar w:fldCharType="end"/>
      </w:r>
      <w:r w:rsidRPr="001F7C24">
        <w:rPr>
          <w:szCs w:val="24"/>
          <w:lang w:val="en-GB"/>
        </w:rPr>
        <w:t xml:space="preserve">. User interactions in the social cloud allows them to do instant messaging, photos sharing, voice chatting and at the same time WeChat penetrates the mobile payments through e-wallets in between the user interactions itself </w:t>
      </w:r>
      <w:r w:rsidR="00921A9E" w:rsidRPr="001F7C24">
        <w:rPr>
          <w:szCs w:val="24"/>
          <w:lang w:val="en-GB"/>
        </w:rPr>
        <w:fldChar w:fldCharType="begin"/>
      </w:r>
      <w:r w:rsidRPr="001F7C24">
        <w:rPr>
          <w:szCs w:val="24"/>
          <w:lang w:val="en-GB"/>
        </w:rPr>
        <w:instrText xml:space="preserve"> ADDIN EN.CITE &lt;EndNote&gt;&lt;Cite&gt;&lt;Author&gt;Wang&lt;/Author&gt;&lt;Year&gt;2017&lt;/Year&gt;&lt;RecNum&gt;86&lt;/RecNum&gt;&lt;DisplayText&gt;(Wang and Gu, 2017)&lt;/DisplayText&gt;&lt;record&gt;&lt;rec-number&gt;86&lt;/rec-number&gt;&lt;foreign-keys&gt;&lt;key app="EN" db-id="0a5r0ws2sr2xxyepe0dxrxpmtvs2sr0davsv" timestamp="1554938414"&gt;86&lt;/key&gt;&lt;/foreign-keys&gt;&lt;ref-type name="Journal Article"&gt;17&lt;/ref-type&gt;&lt;contributors&gt;&lt;authors&gt;&lt;author&gt;Wang, Jianfeng&lt;/author&gt;&lt;author&gt;Gu, Linwu&lt;/author&gt;&lt;/authors&gt;&lt;/contributors&gt;&lt;titles&gt;&lt;title&gt;Why is wechat pay so popular?&lt;/title&gt;&lt;secondary-title&gt;Issues in Information Systems&lt;/secondary-title&gt;&lt;/titles&gt;&lt;periodical&gt;&lt;full-title&gt;Issues in Information Systems&lt;/full-title&gt;&lt;/periodical&gt;&lt;pages&gt;1-8&lt;/pages&gt;&lt;volume&gt;18&lt;/volume&gt;&lt;number&gt;4&lt;/number&gt;&lt;dates&gt;&lt;year&gt;2017&lt;/year&gt;&lt;/dates&gt;&lt;isbn&gt;1529-7314&lt;/isbn&gt;&lt;urls&gt;&lt;/urls&gt;&lt;/record&gt;&lt;/Cite&gt;&lt;/EndNote&gt;</w:instrText>
      </w:r>
      <w:r w:rsidR="00921A9E" w:rsidRPr="001F7C24">
        <w:rPr>
          <w:szCs w:val="24"/>
          <w:lang w:val="en-GB"/>
        </w:rPr>
        <w:fldChar w:fldCharType="separate"/>
      </w:r>
      <w:r w:rsidRPr="001F7C24">
        <w:rPr>
          <w:noProof/>
          <w:szCs w:val="24"/>
          <w:lang w:val="en-GB"/>
        </w:rPr>
        <w:t>(Wang and Gu, 2017)</w:t>
      </w:r>
      <w:r w:rsidR="00921A9E" w:rsidRPr="001F7C24">
        <w:rPr>
          <w:szCs w:val="24"/>
          <w:lang w:val="en-GB"/>
        </w:rPr>
        <w:fldChar w:fldCharType="end"/>
      </w:r>
      <w:r w:rsidRPr="001F7C24">
        <w:rPr>
          <w:szCs w:val="24"/>
          <w:lang w:val="en-GB"/>
        </w:rPr>
        <w:t xml:space="preserve">. This features has further enhanced the strength of the brand and also significantly increase the level of </w:t>
      </w:r>
      <w:r w:rsidR="00725A96">
        <w:rPr>
          <w:szCs w:val="24"/>
          <w:lang w:val="en-GB"/>
        </w:rPr>
        <w:t>e-wallet technology</w:t>
      </w:r>
      <w:r w:rsidRPr="001F7C24">
        <w:rPr>
          <w:szCs w:val="24"/>
          <w:lang w:val="en-GB"/>
        </w:rPr>
        <w:t xml:space="preserve"> especially in </w:t>
      </w:r>
      <w:r w:rsidR="00C97A3F" w:rsidRPr="001F7C24">
        <w:rPr>
          <w:szCs w:val="24"/>
          <w:lang w:val="en-GB"/>
        </w:rPr>
        <w:t>China whereby</w:t>
      </w:r>
      <w:r w:rsidR="00C164BD" w:rsidRPr="001F7C24">
        <w:rPr>
          <w:szCs w:val="24"/>
          <w:lang w:val="en-GB"/>
        </w:rPr>
        <w:t xml:space="preserve"> the technology adoption is slowly moving towards Europe </w:t>
      </w:r>
      <w:r w:rsidR="00921A9E" w:rsidRPr="001F7C24">
        <w:rPr>
          <w:szCs w:val="24"/>
          <w:lang w:val="en-GB"/>
        </w:rPr>
        <w:fldChar w:fldCharType="begin"/>
      </w:r>
      <w:r w:rsidR="00C164BD" w:rsidRPr="001F7C24">
        <w:rPr>
          <w:szCs w:val="24"/>
          <w:lang w:val="en-GB"/>
        </w:rPr>
        <w:instrText xml:space="preserve"> ADDIN EN.CITE &lt;EndNote&gt;&lt;Cite&gt;&lt;Author&gt;Kapron&lt;/Author&gt;&lt;Year&gt;2018&lt;/Year&gt;&lt;RecNum&gt;87&lt;/RecNum&gt;&lt;DisplayText&gt;(Kapron, 2018)&lt;/DisplayText&gt;&lt;record&gt;&lt;rec-number&gt;87&lt;/rec-number&gt;&lt;foreign-keys&gt;&lt;key app="EN" db-id="0a5r0ws2sr2xxyepe0dxrxpmtvs2sr0davsv" timestamp="1554938867"&gt;87&lt;/key&gt;&lt;/foreign-keys&gt;&lt;ref-type name="Journal Article"&gt;17&lt;/ref-type&gt;&lt;contributors&gt;&lt;authors&gt;&lt;author&gt;Kapron, Zennon&lt;/author&gt;&lt;/authors&gt;&lt;/contributors&gt;&lt;titles&gt;&lt;title&gt;From digital payments to digital finance: How China’s tech companies are redefining banking in Asia and soon Europe&lt;/title&gt;&lt;secondary-title&gt;Journal of Payments Strategy &amp;amp; Systems&lt;/secondary-title&gt;&lt;/titles&gt;&lt;periodical&gt;&lt;full-title&gt;Journal of Payments Strategy &amp;amp; Systems&lt;/full-title&gt;&lt;/periodical&gt;&lt;pages&gt;68-73&lt;/pages&gt;&lt;volume&gt;12&lt;/volume&gt;&lt;number&gt;1&lt;/number&gt;&lt;dates&gt;&lt;year&gt;2018&lt;/year&gt;&lt;/dates&gt;&lt;isbn&gt;1750-1806&lt;/isbn&gt;&lt;urls&gt;&lt;/urls&gt;&lt;/record&gt;&lt;/Cite&gt;&lt;/EndNote&gt;</w:instrText>
      </w:r>
      <w:r w:rsidR="00921A9E" w:rsidRPr="001F7C24">
        <w:rPr>
          <w:szCs w:val="24"/>
          <w:lang w:val="en-GB"/>
        </w:rPr>
        <w:fldChar w:fldCharType="separate"/>
      </w:r>
      <w:r w:rsidR="00C164BD" w:rsidRPr="001F7C24">
        <w:rPr>
          <w:noProof/>
          <w:szCs w:val="24"/>
          <w:lang w:val="en-GB"/>
        </w:rPr>
        <w:t>(Kapron, 2018)</w:t>
      </w:r>
      <w:r w:rsidR="00921A9E" w:rsidRPr="001F7C24">
        <w:rPr>
          <w:szCs w:val="24"/>
          <w:lang w:val="en-GB"/>
        </w:rPr>
        <w:fldChar w:fldCharType="end"/>
      </w:r>
      <w:r w:rsidRPr="001F7C24">
        <w:rPr>
          <w:szCs w:val="24"/>
          <w:lang w:val="en-GB"/>
        </w:rPr>
        <w:t xml:space="preserve">. </w:t>
      </w:r>
    </w:p>
    <w:p w:rsidR="00430310" w:rsidRPr="001F7C24" w:rsidRDefault="00430310" w:rsidP="00D20EC5">
      <w:pPr>
        <w:pStyle w:val="BodyText"/>
        <w:rPr>
          <w:szCs w:val="24"/>
          <w:lang w:val="en-GB"/>
        </w:rPr>
      </w:pPr>
    </w:p>
    <w:p w:rsidR="00C26770" w:rsidRPr="001F7C24" w:rsidRDefault="00430310" w:rsidP="00E538C5">
      <w:pPr>
        <w:pStyle w:val="BodyText"/>
        <w:rPr>
          <w:szCs w:val="24"/>
          <w:lang w:val="en-GB"/>
        </w:rPr>
      </w:pPr>
      <w:r w:rsidRPr="001F7C24">
        <w:rPr>
          <w:szCs w:val="24"/>
          <w:lang w:val="en-GB"/>
        </w:rPr>
        <w:t xml:space="preserve">Mobile </w:t>
      </w:r>
      <w:r w:rsidR="008F7022" w:rsidRPr="001F7C24">
        <w:rPr>
          <w:szCs w:val="24"/>
          <w:lang w:val="en-GB"/>
        </w:rPr>
        <w:t>payment also has</w:t>
      </w:r>
      <w:r w:rsidRPr="001F7C24">
        <w:rPr>
          <w:szCs w:val="24"/>
          <w:lang w:val="en-GB"/>
        </w:rPr>
        <w:t xml:space="preserve"> a lot of drawbacks where one of it is the level of difficulties to understand the usage of the payment system. Most of mobile devices application does not come with a manual or instant guide whereby most of the time the mobile application usage are self-taught </w:t>
      </w:r>
      <w:r w:rsidR="00921A9E" w:rsidRPr="001F7C24">
        <w:rPr>
          <w:szCs w:val="24"/>
          <w:lang w:val="en-GB"/>
        </w:rPr>
        <w:fldChar w:fldCharType="begin"/>
      </w:r>
      <w:r w:rsidRPr="001F7C24">
        <w:rPr>
          <w:szCs w:val="24"/>
          <w:lang w:val="en-GB"/>
        </w:rPr>
        <w:instrText xml:space="preserve"> ADDIN EN.CITE &lt;EndNote&gt;&lt;Cite&gt;&lt;Author&gt;Rachels&lt;/Author&gt;&lt;Year&gt;2018&lt;/Year&gt;&lt;RecNum&gt;84&lt;/RecNum&gt;&lt;DisplayText&gt;(Rachels and Rockinson-Szapkiw, 2018)&lt;/DisplayText&gt;&lt;record&gt;&lt;rec-number&gt;84&lt;/rec-number&gt;&lt;foreign-keys&gt;&lt;key app="EN" db-id="0a5r0ws2sr2xxyepe0dxrxpmtvs2sr0davsv" timestamp="1554909025"&gt;84&lt;/key&gt;&lt;/foreign-keys&gt;&lt;ref-type name="Journal Article"&gt;17&lt;/ref-type&gt;&lt;contributors&gt;&lt;authors&gt;&lt;author&gt;Rachels, Jason R&lt;/author&gt;&lt;author&gt;Rockinson-Szapkiw, Amanda J&lt;/author&gt;&lt;/authors&gt;&lt;/contributors&gt;&lt;titles&gt;&lt;title&gt;The effects of a mobile gamification app on elementary students’ Spanish achievement and self-efficacy&lt;/title&gt;&lt;secondary-title&gt;Computer Assisted Language Learning&lt;/secondary-title&gt;&lt;/titles&gt;&lt;periodical&gt;&lt;full-title&gt;Computer Assisted Language Learning&lt;/full-title&gt;&lt;/periodical&gt;&lt;pages&gt;72-89&lt;/pages&gt;&lt;volume&gt;31&lt;/volume&gt;&lt;number&gt;1-2&lt;/number&gt;&lt;dates&gt;&lt;year&gt;2018&lt;/year&gt;&lt;/dates&gt;&lt;isbn&gt;0958-8221&lt;/isbn&gt;&lt;urls&gt;&lt;/urls&gt;&lt;/record&gt;&lt;/Cite&gt;&lt;/EndNote&gt;</w:instrText>
      </w:r>
      <w:r w:rsidR="00921A9E" w:rsidRPr="001F7C24">
        <w:rPr>
          <w:szCs w:val="24"/>
          <w:lang w:val="en-GB"/>
        </w:rPr>
        <w:fldChar w:fldCharType="separate"/>
      </w:r>
      <w:r w:rsidRPr="001F7C24">
        <w:rPr>
          <w:noProof/>
          <w:szCs w:val="24"/>
          <w:lang w:val="en-GB"/>
        </w:rPr>
        <w:t>(Rachels and Rockinson-Szapkiw, 2018)</w:t>
      </w:r>
      <w:r w:rsidR="00921A9E" w:rsidRPr="001F7C24">
        <w:rPr>
          <w:szCs w:val="24"/>
          <w:lang w:val="en-GB"/>
        </w:rPr>
        <w:fldChar w:fldCharType="end"/>
      </w:r>
      <w:r w:rsidRPr="001F7C24">
        <w:rPr>
          <w:szCs w:val="24"/>
          <w:lang w:val="en-GB"/>
        </w:rPr>
        <w:t xml:space="preserve">. Deployment of mobile payment technology has a very big challenge including the cost having the platform itself. In the perspective view of a user, an individual will not simply switch to Samsung mobile platform just to obtain the access to Samsung Pay usage whereby this </w:t>
      </w:r>
      <w:r w:rsidRPr="001F7C24">
        <w:rPr>
          <w:szCs w:val="24"/>
          <w:lang w:val="en-GB"/>
        </w:rPr>
        <w:lastRenderedPageBreak/>
        <w:t xml:space="preserve">will incur a very high switching cost </w:t>
      </w:r>
      <w:r w:rsidR="00921A9E" w:rsidRPr="001F7C24">
        <w:rPr>
          <w:szCs w:val="24"/>
          <w:lang w:val="en-GB"/>
        </w:rPr>
        <w:fldChar w:fldCharType="begin"/>
      </w:r>
      <w:r w:rsidRPr="001F7C24">
        <w:rPr>
          <w:szCs w:val="24"/>
          <w:lang w:val="en-GB"/>
        </w:rPr>
        <w:instrText xml:space="preserve"> ADDIN EN.CITE &lt;EndNote&gt;&lt;Cite&gt;&lt;Author&gt;Wang&lt;/Author&gt;&lt;Year&gt;2019&lt;/Year&gt;&lt;RecNum&gt;82&lt;/RecNum&gt;&lt;DisplayText&gt;(Wang, Luo, Yang and Qiao, 2019)&lt;/DisplayText&gt;&lt;record&gt;&lt;rec-number&gt;82&lt;/rec-number&gt;&lt;foreign-keys&gt;&lt;key app="EN" db-id="0a5r0ws2sr2xxyepe0dxrxpmtvs2sr0davsv" timestamp="1554908730"&gt;82&lt;/key&gt;&lt;/foreign-keys&gt;&lt;ref-type name="Journal Article"&gt;17&lt;/ref-type&gt;&lt;contributors&gt;&lt;authors&gt;&lt;author&gt;Wang, Le&lt;/author&gt;&lt;author&gt;Luo, Xin Robert&lt;/author&gt;&lt;author&gt;Yang, Xue&lt;/author&gt;&lt;author&gt;Qiao, Zhilin&lt;/author&gt;&lt;/authors&gt;&lt;/contributors&gt;&lt;titles&gt;&lt;title&gt;Easy come or easy go? Empirical evidence on switching behaviors in mobile payment applications&lt;/title&gt;&lt;secondary-title&gt;Information &amp;amp; Management&lt;/secondary-title&gt;&lt;/titles&gt;&lt;periodical&gt;&lt;full-title&gt;Information &amp;amp; management&lt;/full-title&gt;&lt;/periodical&gt;&lt;dates&gt;&lt;year&gt;2019&lt;/year&gt;&lt;/dates&gt;&lt;isbn&gt;0378-7206&lt;/isbn&gt;&lt;urls&gt;&lt;/urls&gt;&lt;/record&gt;&lt;/Cite&gt;&lt;/EndNote&gt;</w:instrText>
      </w:r>
      <w:r w:rsidR="00921A9E" w:rsidRPr="001F7C24">
        <w:rPr>
          <w:szCs w:val="24"/>
          <w:lang w:val="en-GB"/>
        </w:rPr>
        <w:fldChar w:fldCharType="separate"/>
      </w:r>
      <w:r w:rsidRPr="001F7C24">
        <w:rPr>
          <w:noProof/>
          <w:szCs w:val="24"/>
          <w:lang w:val="en-GB"/>
        </w:rPr>
        <w:t>(Wang, Luo, Yang and Qiao, 2019)</w:t>
      </w:r>
      <w:r w:rsidR="00921A9E" w:rsidRPr="001F7C24">
        <w:rPr>
          <w:szCs w:val="24"/>
          <w:lang w:val="en-GB"/>
        </w:rPr>
        <w:fldChar w:fldCharType="end"/>
      </w:r>
      <w:r w:rsidRPr="001F7C24">
        <w:rPr>
          <w:szCs w:val="24"/>
          <w:lang w:val="en-GB"/>
        </w:rPr>
        <w:t>. There a re always a better option as compared to switchin</w:t>
      </w:r>
      <w:r w:rsidR="008F7022" w:rsidRPr="001F7C24">
        <w:rPr>
          <w:szCs w:val="24"/>
          <w:lang w:val="en-GB"/>
        </w:rPr>
        <w:t xml:space="preserve">g platforms such as WeChat pay and </w:t>
      </w:r>
      <w:r w:rsidRPr="001F7C24">
        <w:rPr>
          <w:szCs w:val="24"/>
          <w:lang w:val="en-GB"/>
        </w:rPr>
        <w:t xml:space="preserve">Alipay, which are available in every platform across different devices and operating systems </w:t>
      </w:r>
      <w:r w:rsidR="00921A9E" w:rsidRPr="001F7C24">
        <w:rPr>
          <w:szCs w:val="24"/>
          <w:lang w:val="en-GB"/>
        </w:rPr>
        <w:fldChar w:fldCharType="begin"/>
      </w:r>
      <w:r w:rsidR="00585163" w:rsidRPr="001F7C24">
        <w:rPr>
          <w:szCs w:val="24"/>
          <w:lang w:val="en-GB"/>
        </w:rPr>
        <w:instrText xml:space="preserve"> ADDIN EN.CITE &lt;EndNote&gt;&lt;Cite&gt;&lt;Author&gt;Lu&lt;/Author&gt;&lt;Year&gt;2018&lt;/Year&gt;&lt;RecNum&gt;15&lt;/RecNum&gt;&lt;DisplayText&gt;(Lu, 2018)&lt;/DisplayText&gt;&lt;record&gt;&lt;rec-number&gt;15&lt;/rec-number&gt;&lt;foreign-keys&gt;&lt;key app="EN" db-id="0a5r0ws2sr2xxyepe0dxrxpmtvs2sr0davsv" timestamp="1552312475"&gt;15&lt;/key&gt;&lt;/foreign-keys&gt;&lt;ref-type name="Journal Article"&gt;17&lt;/ref-type&gt;&lt;contributors&gt;&lt;authors&gt;&lt;author&gt;Lu, Lerong&lt;/author&gt;&lt;/authors&gt;&lt;/contributors&gt;&lt;titles&gt;&lt;title&gt;Decoding Alipay: mobile payments, a cashless society and regulatory challenges&lt;/title&gt;&lt;secondary-title&gt;Butterworths Journal of International Banking and Financial Law&lt;/secondary-title&gt;&lt;/titles&gt;&lt;periodical&gt;&lt;full-title&gt;Butterworths Journal of International Banking and Financial Law&lt;/full-title&gt;&lt;/periodical&gt;&lt;pages&gt;40-43&lt;/pages&gt;&lt;dates&gt;&lt;year&gt;2018&lt;/year&gt;&lt;/dates&gt;&lt;urls&gt;&lt;/urls&gt;&lt;/record&gt;&lt;/Cite&gt;&lt;/EndNote&gt;</w:instrText>
      </w:r>
      <w:r w:rsidR="00921A9E" w:rsidRPr="001F7C24">
        <w:rPr>
          <w:szCs w:val="24"/>
          <w:lang w:val="en-GB"/>
        </w:rPr>
        <w:fldChar w:fldCharType="separate"/>
      </w:r>
      <w:r w:rsidRPr="001F7C24">
        <w:rPr>
          <w:noProof/>
          <w:szCs w:val="24"/>
          <w:lang w:val="en-GB"/>
        </w:rPr>
        <w:t>(Lu, 2018)</w:t>
      </w:r>
      <w:r w:rsidR="00921A9E" w:rsidRPr="001F7C24">
        <w:rPr>
          <w:szCs w:val="24"/>
          <w:lang w:val="en-GB"/>
        </w:rPr>
        <w:fldChar w:fldCharType="end"/>
      </w:r>
      <w:r w:rsidRPr="001F7C24">
        <w:rPr>
          <w:szCs w:val="24"/>
          <w:lang w:val="en-GB"/>
        </w:rPr>
        <w:t xml:space="preserve">.  </w:t>
      </w:r>
    </w:p>
    <w:p w:rsidR="007B01CE" w:rsidRPr="001F7C24" w:rsidRDefault="007B01CE" w:rsidP="007B01CE">
      <w:pPr>
        <w:pStyle w:val="BodyText"/>
        <w:ind w:firstLine="0"/>
        <w:rPr>
          <w:szCs w:val="24"/>
          <w:lang w:val="en-GB"/>
        </w:rPr>
      </w:pPr>
    </w:p>
    <w:p w:rsidR="00A0663E" w:rsidRPr="001F7C24" w:rsidRDefault="00A0663E" w:rsidP="00A0663E">
      <w:pPr>
        <w:pStyle w:val="Heading2"/>
        <w:rPr>
          <w:rFonts w:cs="Arial"/>
          <w:lang w:val="en-GB"/>
        </w:rPr>
      </w:pPr>
      <w:bookmarkStart w:id="29" w:name="_Toc11067727"/>
      <w:bookmarkStart w:id="30" w:name="_Toc16587835"/>
      <w:r w:rsidRPr="001F7C24">
        <w:rPr>
          <w:rFonts w:cs="Arial"/>
          <w:lang w:val="en-GB"/>
        </w:rPr>
        <w:t>Key Driver for e-wallets growth</w:t>
      </w:r>
      <w:bookmarkEnd w:id="29"/>
      <w:bookmarkEnd w:id="30"/>
    </w:p>
    <w:p w:rsidR="00A0663E" w:rsidRPr="001F7C24" w:rsidRDefault="00A0663E" w:rsidP="00A0663E">
      <w:pPr>
        <w:pStyle w:val="Heading3"/>
        <w:rPr>
          <w:rFonts w:cs="Arial"/>
          <w:lang w:val="en-GB"/>
        </w:rPr>
      </w:pPr>
      <w:bookmarkStart w:id="31" w:name="_Toc11067728"/>
      <w:bookmarkStart w:id="32" w:name="_Toc16587836"/>
      <w:r w:rsidRPr="001F7C24">
        <w:rPr>
          <w:rFonts w:cs="Arial"/>
          <w:lang w:val="en-GB"/>
        </w:rPr>
        <w:t>Internet infrastructures</w:t>
      </w:r>
      <w:bookmarkEnd w:id="31"/>
      <w:bookmarkEnd w:id="32"/>
    </w:p>
    <w:p w:rsidR="00A0663E" w:rsidRPr="001F7C24" w:rsidRDefault="00A0663E" w:rsidP="00A0663E">
      <w:pPr>
        <w:pStyle w:val="BodyText"/>
        <w:rPr>
          <w:szCs w:val="24"/>
          <w:lang w:val="en-GB"/>
        </w:rPr>
      </w:pPr>
    </w:p>
    <w:p w:rsidR="00E214F5" w:rsidRDefault="00A0663E" w:rsidP="00A0663E">
      <w:pPr>
        <w:pStyle w:val="BodyText"/>
        <w:rPr>
          <w:szCs w:val="24"/>
          <w:lang w:val="en-GB"/>
        </w:rPr>
      </w:pPr>
      <w:r w:rsidRPr="001F7C24">
        <w:rPr>
          <w:szCs w:val="24"/>
          <w:lang w:val="en-GB"/>
        </w:rPr>
        <w:t xml:space="preserve">The number of high user of mobile phone penetration in developed countries which have reached 121% as compared to 90% in the lower income nation are driven by modern and advanced communication infrastructures, high accessibility and high financial literacy </w:t>
      </w:r>
      <w:r w:rsidR="00921A9E" w:rsidRPr="001F7C24">
        <w:rPr>
          <w:szCs w:val="24"/>
          <w:lang w:val="en-GB"/>
        </w:rPr>
        <w:fldChar w:fldCharType="begin"/>
      </w:r>
      <w:r w:rsidR="00662113" w:rsidRPr="001F7C24">
        <w:rPr>
          <w:szCs w:val="24"/>
          <w:lang w:val="en-GB"/>
        </w:rPr>
        <w:instrText xml:space="preserve"> ADDIN EN.CITE &lt;EndNote&gt;&lt;Cite&gt;&lt;Author&gt;Mothobi&lt;/Author&gt;&lt;Year&gt;2017&lt;/Year&gt;&lt;RecNum&gt;136&lt;/RecNum&gt;&lt;DisplayText&gt;(Mothobi and Grzybowski, 2017)&lt;/DisplayText&gt;&lt;record&gt;&lt;rec-number&gt;136&lt;/rec-number&gt;&lt;foreign-keys&gt;&lt;key app="EN" db-id="0a5r0ws2sr2xxyepe0dxrxpmtvs2sr0davsv" timestamp="1560261643"&gt;136&lt;/key&gt;&lt;/foreign-keys&gt;&lt;ref-type name="Journal Article"&gt;17&lt;/ref-type&gt;&lt;contributors&gt;&lt;authors&gt;&lt;author&gt;Mothobi, Onkokame&lt;/author&gt;&lt;author&gt;Grzybowski, Lukasz&lt;/author&gt;&lt;/authors&gt;&lt;/contributors&gt;&lt;titles&gt;&lt;title&gt;Infrastructure deficiencies and adoption of mobile money in Sub-Saharan Africa&lt;/title&gt;&lt;secondary-title&gt;Information Economics and Policy&lt;/secondary-title&gt;&lt;/titles&gt;&lt;periodical&gt;&lt;full-title&gt;Information Economics and Policy&lt;/full-title&gt;&lt;/periodical&gt;&lt;pages&gt;71-79&lt;/pages&gt;&lt;volume&gt;40&lt;/volume&gt;&lt;dates&gt;&lt;year&gt;2017&lt;/year&gt;&lt;/dates&gt;&lt;isbn&gt;0167-6245&lt;/isbn&gt;&lt;urls&gt;&lt;/urls&gt;&lt;/record&gt;&lt;/Cite&gt;&lt;/EndNote&gt;</w:instrText>
      </w:r>
      <w:r w:rsidR="00921A9E" w:rsidRPr="001F7C24">
        <w:rPr>
          <w:szCs w:val="24"/>
          <w:lang w:val="en-GB"/>
        </w:rPr>
        <w:fldChar w:fldCharType="separate"/>
      </w:r>
      <w:r w:rsidRPr="001F7C24">
        <w:rPr>
          <w:noProof/>
          <w:szCs w:val="24"/>
          <w:lang w:val="en-GB"/>
        </w:rPr>
        <w:t>(Mothobi and Grzybowski, 2017)</w:t>
      </w:r>
      <w:r w:rsidR="00921A9E" w:rsidRPr="001F7C24">
        <w:rPr>
          <w:szCs w:val="24"/>
          <w:lang w:val="en-GB"/>
        </w:rPr>
        <w:fldChar w:fldCharType="end"/>
      </w:r>
      <w:r w:rsidRPr="001F7C24">
        <w:rPr>
          <w:szCs w:val="24"/>
          <w:lang w:val="en-GB"/>
        </w:rPr>
        <w:t xml:space="preserve">. </w:t>
      </w:r>
      <w:r w:rsidR="00725A96">
        <w:rPr>
          <w:szCs w:val="24"/>
          <w:lang w:val="en-GB"/>
        </w:rPr>
        <w:t>In addition</w:t>
      </w:r>
      <w:r w:rsidRPr="001F7C24">
        <w:rPr>
          <w:szCs w:val="24"/>
          <w:lang w:val="en-GB"/>
        </w:rPr>
        <w:t xml:space="preserve">, investment have to be done by corporate and the relevant government parties due to the high cost especially in increasing the reach of the connectivity to the rural areas where there are less and under developed communication infrastructures </w:t>
      </w:r>
      <w:r w:rsidR="00921A9E" w:rsidRPr="001F7C24">
        <w:rPr>
          <w:szCs w:val="24"/>
          <w:lang w:val="en-GB"/>
        </w:rPr>
        <w:fldChar w:fldCharType="begin"/>
      </w:r>
      <w:r w:rsidR="00662113" w:rsidRPr="001F7C24">
        <w:rPr>
          <w:szCs w:val="24"/>
          <w:lang w:val="en-GB"/>
        </w:rPr>
        <w:instrText xml:space="preserve"> ADDIN EN.CITE &lt;EndNote&gt;&lt;Cite&gt;&lt;Author&gt;Bajpai&lt;/Author&gt;&lt;Year&gt;2018&lt;/Year&gt;&lt;RecNum&gt;137&lt;/RecNum&gt;&lt;DisplayText&gt;(Bajpai, Biberman and Sachs, 2018)&lt;/DisplayText&gt;&lt;record&gt;&lt;rec-number&gt;137&lt;/rec-number&gt;&lt;foreign-keys&gt;&lt;key app="EN" db-id="0a5r0ws2sr2xxyepe0dxrxpmtvs2sr0davsv" timestamp="1560261647"&gt;137&lt;/key&gt;&lt;/foreign-keys&gt;&lt;ref-type name="Journal Article"&gt;17&lt;/ref-type&gt;&lt;contributors&gt;&lt;authors&gt;&lt;author&gt;Bajpai, Nirupam&lt;/author&gt;&lt;author&gt;Biberman, John&lt;/author&gt;&lt;author&gt;Sachs, Jeffrey D&lt;/author&gt;&lt;/authors&gt;&lt;/contributors&gt;&lt;titles&gt;&lt;title&gt;Post-Demonetization E-Payment Trends&lt;/title&gt;&lt;/titles&gt;&lt;dates&gt;&lt;year&gt;2018&lt;/year&gt;&lt;/dates&gt;&lt;urls&gt;&lt;/urls&gt;&lt;/record&gt;&lt;/Cite&gt;&lt;/EndNote&gt;</w:instrText>
      </w:r>
      <w:r w:rsidR="00921A9E" w:rsidRPr="001F7C24">
        <w:rPr>
          <w:szCs w:val="24"/>
          <w:lang w:val="en-GB"/>
        </w:rPr>
        <w:fldChar w:fldCharType="separate"/>
      </w:r>
      <w:r w:rsidRPr="001F7C24">
        <w:rPr>
          <w:noProof/>
          <w:szCs w:val="24"/>
          <w:lang w:val="en-GB"/>
        </w:rPr>
        <w:t>(Bajpai, Biberman and Sachs, 2018)</w:t>
      </w:r>
      <w:r w:rsidR="00921A9E" w:rsidRPr="001F7C24">
        <w:rPr>
          <w:szCs w:val="24"/>
          <w:lang w:val="en-GB"/>
        </w:rPr>
        <w:fldChar w:fldCharType="end"/>
      </w:r>
      <w:r w:rsidRPr="001F7C24">
        <w:rPr>
          <w:szCs w:val="24"/>
          <w:lang w:val="en-GB"/>
        </w:rPr>
        <w:t xml:space="preserve">. </w:t>
      </w:r>
    </w:p>
    <w:p w:rsidR="00E214F5" w:rsidRDefault="00E214F5" w:rsidP="00A0663E">
      <w:pPr>
        <w:pStyle w:val="BodyText"/>
        <w:rPr>
          <w:szCs w:val="24"/>
          <w:lang w:val="en-GB"/>
        </w:rPr>
      </w:pPr>
    </w:p>
    <w:p w:rsidR="00A0663E" w:rsidRPr="001F7C24" w:rsidRDefault="00A0663E" w:rsidP="00A0663E">
      <w:pPr>
        <w:pStyle w:val="BodyText"/>
        <w:rPr>
          <w:szCs w:val="24"/>
          <w:lang w:val="en-GB"/>
        </w:rPr>
      </w:pPr>
      <w:r w:rsidRPr="001F7C24">
        <w:rPr>
          <w:szCs w:val="24"/>
          <w:lang w:val="en-GB"/>
        </w:rPr>
        <w:t xml:space="preserve">The usage of mobile banking including e-wallets services requires a strong connectivity to ensure the transactions can be done successfully in a secure manner. The investment made to the infrastructures in the rural areas are also risking the return on investments of the companies since the internet penetration rate have to grow side by side with financial literacy for the development to have an impact </w:t>
      </w:r>
      <w:r w:rsidR="00921A9E" w:rsidRPr="001F7C24">
        <w:rPr>
          <w:szCs w:val="24"/>
          <w:lang w:val="en-GB"/>
        </w:rPr>
        <w:fldChar w:fldCharType="begin"/>
      </w:r>
      <w:r w:rsidRPr="001F7C24">
        <w:rPr>
          <w:szCs w:val="24"/>
          <w:lang w:val="en-GB"/>
        </w:rPr>
        <w:instrText xml:space="preserve"> ADDIN EN.CITE &lt;EndNote&gt;&lt;Cite&gt;&lt;Author&gt;Pandita&lt;/Author&gt;&lt;Year&gt;2017&lt;/Year&gt;&lt;RecNum&gt;147&lt;/RecNum&gt;&lt;DisplayText&gt;(Pandita, 2017)&lt;/DisplayText&gt;&lt;record&gt;&lt;rec-number&gt;147&lt;/rec-number&gt;&lt;foreign-keys&gt;&lt;key app="EN" db-id="0a5r0ws2sr2xxyepe0dxrxpmtvs2sr0davsv" timestamp="1560261884"&gt;147&lt;/key&gt;&lt;/foreign-keys&gt;&lt;ref-type name="Journal Article"&gt;17&lt;/ref-type&gt;&lt;contributors&gt;&lt;authors&gt;&lt;author&gt;Pandita, Ramesh&lt;/author&gt;&lt;/authors&gt;&lt;/contributors&gt;&lt;titles&gt;&lt;title&gt;Internet: A change agent an overview of internet penetration &amp;amp; growth across the world&lt;/title&gt;&lt;secondary-title&gt;International Journal of Information Dissemination and Technology&lt;/secondary-title&gt;&lt;/titles&gt;&lt;periodical&gt;&lt;full-title&gt;International Journal of Information Dissemination and Technology&lt;/full-title&gt;&lt;/periodical&gt;&lt;pages&gt;83&lt;/pages&gt;&lt;volume&gt;7&lt;/volume&gt;&lt;number&gt;2&lt;/number&gt;&lt;dates&gt;&lt;year&gt;2017&lt;/year&gt;&lt;/dates&gt;&lt;isbn&gt;2229-5984&lt;/isbn&gt;&lt;urls&gt;&lt;/urls&gt;&lt;/record&gt;&lt;/Cite&gt;&lt;/EndNote&gt;</w:instrText>
      </w:r>
      <w:r w:rsidR="00921A9E" w:rsidRPr="001F7C24">
        <w:rPr>
          <w:szCs w:val="24"/>
          <w:lang w:val="en-GB"/>
        </w:rPr>
        <w:fldChar w:fldCharType="separate"/>
      </w:r>
      <w:r w:rsidRPr="001F7C24">
        <w:rPr>
          <w:noProof/>
          <w:szCs w:val="24"/>
          <w:lang w:val="en-GB"/>
        </w:rPr>
        <w:t>(Pandita, 2017)</w:t>
      </w:r>
      <w:r w:rsidR="00921A9E" w:rsidRPr="001F7C24">
        <w:rPr>
          <w:szCs w:val="24"/>
          <w:lang w:val="en-GB"/>
        </w:rPr>
        <w:fldChar w:fldCharType="end"/>
      </w:r>
      <w:r w:rsidRPr="001F7C24">
        <w:rPr>
          <w:szCs w:val="24"/>
          <w:lang w:val="en-GB"/>
        </w:rPr>
        <w:t xml:space="preserve">. </w:t>
      </w:r>
    </w:p>
    <w:p w:rsidR="00A0663E" w:rsidRPr="001F7C24" w:rsidRDefault="00A0663E" w:rsidP="00A0663E">
      <w:pPr>
        <w:pStyle w:val="BodyText"/>
        <w:rPr>
          <w:szCs w:val="24"/>
          <w:lang w:val="en-GB"/>
        </w:rPr>
      </w:pPr>
    </w:p>
    <w:p w:rsidR="00DE43B0" w:rsidRDefault="00A0663E" w:rsidP="00A0663E">
      <w:pPr>
        <w:pStyle w:val="BodyText"/>
        <w:rPr>
          <w:szCs w:val="24"/>
          <w:lang w:val="en-GB"/>
        </w:rPr>
      </w:pPr>
      <w:r w:rsidRPr="001F7C24">
        <w:rPr>
          <w:szCs w:val="24"/>
          <w:lang w:val="en-GB"/>
        </w:rPr>
        <w:t xml:space="preserve">Pandita (2017) highlighted that North America constitute the largest number of internet users with 88.12% of users followed by Europe, 77.42%, Asia, 45.83% and the last on list is Africa with 27.73%. A study conducted in Sub Saharan Africa shows that the mobile phone penetration in the region helps to improve the economy since mobile banking services are available have an acceptable accessibility rate which allows people in the rural areas to conduct mobile banking </w:t>
      </w:r>
      <w:r w:rsidR="00921A9E" w:rsidRPr="001F7C24">
        <w:rPr>
          <w:szCs w:val="24"/>
          <w:lang w:val="en-GB"/>
        </w:rPr>
        <w:fldChar w:fldCharType="begin"/>
      </w:r>
      <w:r w:rsidR="00662113" w:rsidRPr="001F7C24">
        <w:rPr>
          <w:szCs w:val="24"/>
          <w:lang w:val="en-GB"/>
        </w:rPr>
        <w:instrText xml:space="preserve"> ADDIN EN.CITE &lt;EndNote&gt;&lt;Cite&gt;&lt;Author&gt;Mothobi&lt;/Author&gt;&lt;Year&gt;2017&lt;/Year&gt;&lt;RecNum&gt;136&lt;/RecNum&gt;&lt;DisplayText&gt;(Mothobi and Grzybowski, 2017)&lt;/DisplayText&gt;&lt;record&gt;&lt;rec-number&gt;136&lt;/rec-number&gt;&lt;foreign-keys&gt;&lt;key app="EN" db-id="0a5r0ws2sr2xxyepe0dxrxpmtvs2sr0davsv" timestamp="1560261643"&gt;136&lt;/key&gt;&lt;/foreign-keys&gt;&lt;ref-type name="Journal Article"&gt;17&lt;/ref-type&gt;&lt;contributors&gt;&lt;authors&gt;&lt;author&gt;Mothobi, Onkokame&lt;/author&gt;&lt;author&gt;Grzybowski, Lukasz&lt;/author&gt;&lt;/authors&gt;&lt;/contributors&gt;&lt;titles&gt;&lt;title&gt;Infrastructure deficiencies and adoption of mobile money in Sub-Saharan Africa&lt;/title&gt;&lt;secondary-title&gt;Information Economics and Policy&lt;/secondary-title&gt;&lt;/titles&gt;&lt;periodical&gt;&lt;full-title&gt;Information Economics and Policy&lt;/full-title&gt;&lt;/periodical&gt;&lt;pages&gt;71-79&lt;/pages&gt;&lt;volume&gt;40&lt;/volume&gt;&lt;dates&gt;&lt;year&gt;2017&lt;/year&gt;&lt;/dates&gt;&lt;isbn&gt;0167-6245&lt;/isbn&gt;&lt;urls&gt;&lt;/urls&gt;&lt;/record&gt;&lt;/Cite&gt;&lt;/EndNote&gt;</w:instrText>
      </w:r>
      <w:r w:rsidR="00921A9E" w:rsidRPr="001F7C24">
        <w:rPr>
          <w:szCs w:val="24"/>
          <w:lang w:val="en-GB"/>
        </w:rPr>
        <w:fldChar w:fldCharType="separate"/>
      </w:r>
      <w:r w:rsidRPr="001F7C24">
        <w:rPr>
          <w:noProof/>
          <w:szCs w:val="24"/>
          <w:lang w:val="en-GB"/>
        </w:rPr>
        <w:t>(Mothobi and Grzybowski, 2017)</w:t>
      </w:r>
      <w:r w:rsidR="00921A9E" w:rsidRPr="001F7C24">
        <w:rPr>
          <w:szCs w:val="24"/>
          <w:lang w:val="en-GB"/>
        </w:rPr>
        <w:fldChar w:fldCharType="end"/>
      </w:r>
      <w:r w:rsidRPr="001F7C24">
        <w:rPr>
          <w:szCs w:val="24"/>
          <w:lang w:val="en-GB"/>
        </w:rPr>
        <w:t xml:space="preserve">. </w:t>
      </w:r>
    </w:p>
    <w:p w:rsidR="00DE43B0" w:rsidRDefault="00DE43B0" w:rsidP="00A0663E">
      <w:pPr>
        <w:pStyle w:val="BodyText"/>
        <w:rPr>
          <w:szCs w:val="24"/>
          <w:lang w:val="en-GB"/>
        </w:rPr>
      </w:pPr>
    </w:p>
    <w:p w:rsidR="00DE43B0" w:rsidRDefault="00DE43B0" w:rsidP="00A0663E">
      <w:pPr>
        <w:pStyle w:val="BodyText"/>
        <w:rPr>
          <w:szCs w:val="24"/>
          <w:lang w:val="en-GB"/>
        </w:rPr>
      </w:pPr>
    </w:p>
    <w:p w:rsidR="00A0663E" w:rsidRDefault="00A0663E" w:rsidP="00A0663E">
      <w:pPr>
        <w:pStyle w:val="BodyText"/>
        <w:rPr>
          <w:szCs w:val="24"/>
          <w:lang w:val="en-GB"/>
        </w:rPr>
      </w:pPr>
      <w:r w:rsidRPr="001F7C24">
        <w:rPr>
          <w:szCs w:val="24"/>
          <w:lang w:val="en-GB"/>
        </w:rPr>
        <w:lastRenderedPageBreak/>
        <w:t xml:space="preserve">The study also shows that mobile internet </w:t>
      </w:r>
      <w:r w:rsidR="00725A96">
        <w:rPr>
          <w:szCs w:val="24"/>
          <w:lang w:val="en-GB"/>
        </w:rPr>
        <w:t>has a big role</w:t>
      </w:r>
      <w:r w:rsidRPr="001F7C24">
        <w:rPr>
          <w:szCs w:val="24"/>
          <w:lang w:val="en-GB"/>
        </w:rPr>
        <w:t xml:space="preserve"> in encouraging individuals to use mobile banking especially those in rural areas which will promotes the growth of digital wallet services. </w:t>
      </w:r>
    </w:p>
    <w:p w:rsidR="00A0663E" w:rsidRPr="001F7C24" w:rsidRDefault="00A0663E" w:rsidP="00A0663E">
      <w:pPr>
        <w:pStyle w:val="BodyText"/>
        <w:rPr>
          <w:szCs w:val="24"/>
          <w:lang w:val="en-GB"/>
        </w:rPr>
      </w:pPr>
    </w:p>
    <w:p w:rsidR="00A0663E" w:rsidRDefault="00A0663E" w:rsidP="00A0663E">
      <w:pPr>
        <w:pStyle w:val="Heading2"/>
        <w:rPr>
          <w:rFonts w:cs="Arial"/>
          <w:lang w:val="en-GB"/>
        </w:rPr>
      </w:pPr>
      <w:bookmarkStart w:id="33" w:name="_Toc11067729"/>
      <w:bookmarkStart w:id="34" w:name="_Toc16587837"/>
      <w:r w:rsidRPr="001F7C24">
        <w:rPr>
          <w:rFonts w:cs="Arial"/>
          <w:lang w:val="en-GB"/>
        </w:rPr>
        <w:t>Financial Inclusion</w:t>
      </w:r>
      <w:bookmarkEnd w:id="33"/>
      <w:bookmarkEnd w:id="34"/>
    </w:p>
    <w:p w:rsidR="00026BE3" w:rsidRPr="00026BE3" w:rsidRDefault="00026BE3" w:rsidP="00026BE3">
      <w:pPr>
        <w:rPr>
          <w:lang w:val="en-GB"/>
        </w:rPr>
      </w:pPr>
    </w:p>
    <w:p w:rsidR="00E214F5" w:rsidRDefault="00725A96" w:rsidP="00A0663E">
      <w:pPr>
        <w:pStyle w:val="BodyText"/>
        <w:rPr>
          <w:szCs w:val="24"/>
          <w:lang w:val="en-GB"/>
        </w:rPr>
      </w:pPr>
      <w:r>
        <w:rPr>
          <w:szCs w:val="24"/>
          <w:lang w:val="en-GB"/>
        </w:rPr>
        <w:t>The terms are referring</w:t>
      </w:r>
      <w:r w:rsidR="00A0663E" w:rsidRPr="001F7C24">
        <w:rPr>
          <w:szCs w:val="24"/>
          <w:lang w:val="en-GB"/>
        </w:rPr>
        <w:t xml:space="preserve"> to the level of access by individuals and busines</w:t>
      </w:r>
      <w:r w:rsidR="00F61676" w:rsidRPr="001F7C24">
        <w:rPr>
          <w:szCs w:val="24"/>
          <w:lang w:val="en-GB"/>
        </w:rPr>
        <w:t xml:space="preserve">ses to an affordable financial </w:t>
      </w:r>
      <w:r w:rsidR="00A0663E" w:rsidRPr="001F7C24">
        <w:rPr>
          <w:szCs w:val="24"/>
          <w:lang w:val="en-GB"/>
        </w:rPr>
        <w:t xml:space="preserve">services including credit and payments </w:t>
      </w:r>
      <w:r w:rsidR="00921A9E" w:rsidRPr="001F7C24">
        <w:rPr>
          <w:szCs w:val="24"/>
          <w:lang w:val="en-GB"/>
        </w:rPr>
        <w:fldChar w:fldCharType="begin"/>
      </w:r>
      <w:r w:rsidR="00A0663E" w:rsidRPr="001F7C24">
        <w:rPr>
          <w:szCs w:val="24"/>
          <w:lang w:val="en-GB"/>
        </w:rPr>
        <w:instrText xml:space="preserve"> ADDIN EN.CITE &lt;EndNote&gt;&lt;Cite&gt;&lt;Author&gt;Bank&lt;/Author&gt;&lt;Year&gt;2018&lt;/Year&gt;&lt;RecNum&gt;134&lt;/RecNum&gt;&lt;DisplayText&gt;(Bank, 2018)&lt;/DisplayText&gt;&lt;record&gt;&lt;rec-number&gt;134&lt;/rec-number&gt;&lt;foreign-keys&gt;&lt;key app="EN" db-id="0a5r0ws2sr2xxyepe0dxrxpmtvs2sr0davsv" timestamp="1560261505"&gt;134&lt;/key&gt;&lt;/foreign-keys&gt;&lt;ref-type name="Web Page"&gt;12&lt;/ref-type&gt;&lt;contributors&gt;&lt;authors&gt;&lt;author&gt;World Bank&lt;/author&gt;&lt;/authors&gt;&lt;/contributors&gt;&lt;titles&gt;&lt;title&gt;Financial Inclusion&lt;/title&gt;&lt;/titles&gt;&lt;volume&gt;2019&lt;/volume&gt;&lt;number&gt;11/06/2019&lt;/number&gt;&lt;dates&gt;&lt;year&gt;2018&lt;/year&gt;&lt;/dates&gt;&lt;urls&gt;&lt;related-urls&gt;&lt;url&gt;http://www.worldbank.org/en/topic/financialinclusion/overview&lt;/url&gt;&lt;/related-urls&gt;&lt;/urls&gt;&lt;/record&gt;&lt;/Cite&gt;&lt;/EndNote&gt;</w:instrText>
      </w:r>
      <w:r w:rsidR="00921A9E" w:rsidRPr="001F7C24">
        <w:rPr>
          <w:szCs w:val="24"/>
          <w:lang w:val="en-GB"/>
        </w:rPr>
        <w:fldChar w:fldCharType="separate"/>
      </w:r>
      <w:r w:rsidR="00A0663E" w:rsidRPr="001F7C24">
        <w:rPr>
          <w:noProof/>
          <w:szCs w:val="24"/>
          <w:lang w:val="en-GB"/>
        </w:rPr>
        <w:t>(Bank, 2018)</w:t>
      </w:r>
      <w:r w:rsidR="00921A9E" w:rsidRPr="001F7C24">
        <w:rPr>
          <w:szCs w:val="24"/>
          <w:lang w:val="en-GB"/>
        </w:rPr>
        <w:fldChar w:fldCharType="end"/>
      </w:r>
      <w:r w:rsidR="00A0663E" w:rsidRPr="001F7C24">
        <w:rPr>
          <w:szCs w:val="24"/>
          <w:lang w:val="en-GB"/>
        </w:rPr>
        <w:t xml:space="preserve">. In developing countries, banking services cost is very high due to the increase in cost of bank operation such as staffing and other operational cost </w:t>
      </w:r>
      <w:r w:rsidR="00921A9E" w:rsidRPr="001F7C24">
        <w:rPr>
          <w:szCs w:val="24"/>
          <w:lang w:val="en-GB"/>
        </w:rPr>
        <w:fldChar w:fldCharType="begin"/>
      </w:r>
      <w:r w:rsidR="00A0663E" w:rsidRPr="001F7C24">
        <w:rPr>
          <w:szCs w:val="24"/>
          <w:lang w:val="en-GB"/>
        </w:rPr>
        <w:instrText xml:space="preserve"> ADDIN EN.CITE &lt;EndNote&gt;&lt;Cite&gt;&lt;Author&gt;Tyler&lt;/Author&gt;&lt;Year&gt;2018&lt;/Year&gt;&lt;RecNum&gt;135&lt;/RecNum&gt;&lt;DisplayText&gt;(Tyler, 2018)&lt;/DisplayText&gt;&lt;record&gt;&lt;rec-number&gt;135&lt;/rec-number&gt;&lt;foreign-keys&gt;&lt;key app="EN" db-id="0a5r0ws2sr2xxyepe0dxrxpmtvs2sr0davsv" timestamp="1560261593"&gt;135&lt;/key&gt;&lt;/foreign-keys&gt;&lt;ref-type name="Web Page"&gt;12&lt;/ref-type&gt;&lt;contributors&gt;&lt;authors&gt;&lt;author&gt;Alastair Tyler&lt;/author&gt;&lt;/authors&gt;&lt;/contributors&gt;&lt;titles&gt;&lt;title&gt;FINANCIAL INCLUSION—WHY MOBILE PAYMENTS AND REMITTANCES ARE VITAL&lt;/title&gt;&lt;/titles&gt;&lt;volume&gt;2019&lt;/volume&gt;&lt;number&gt;11/06/2019&lt;/number&gt;&lt;dates&gt;&lt;year&gt;2018&lt;/year&gt;&lt;/dates&gt;&lt;urls&gt;&lt;related-urls&gt;&lt;url&gt;https://internationalbanker.com/banking/financial-inclusion-why-mobile-payments-and-remittances-are-vital/&lt;/url&gt;&lt;/related-urls&gt;&lt;/urls&gt;&lt;/record&gt;&lt;/Cite&gt;&lt;/EndNote&gt;</w:instrText>
      </w:r>
      <w:r w:rsidR="00921A9E" w:rsidRPr="001F7C24">
        <w:rPr>
          <w:szCs w:val="24"/>
          <w:lang w:val="en-GB"/>
        </w:rPr>
        <w:fldChar w:fldCharType="separate"/>
      </w:r>
      <w:r w:rsidR="00A0663E" w:rsidRPr="001F7C24">
        <w:rPr>
          <w:noProof/>
          <w:szCs w:val="24"/>
          <w:lang w:val="en-GB"/>
        </w:rPr>
        <w:t>(Tyler, 2018)</w:t>
      </w:r>
      <w:r w:rsidR="00921A9E" w:rsidRPr="001F7C24">
        <w:rPr>
          <w:szCs w:val="24"/>
          <w:lang w:val="en-GB"/>
        </w:rPr>
        <w:fldChar w:fldCharType="end"/>
      </w:r>
      <w:r w:rsidR="00A0663E" w:rsidRPr="001F7C24">
        <w:rPr>
          <w:szCs w:val="24"/>
          <w:lang w:val="en-GB"/>
        </w:rPr>
        <w:t xml:space="preserve">. Unaffordable issue of the banking services have to be overcome in order to enhance the reach of the digital economy. </w:t>
      </w:r>
    </w:p>
    <w:p w:rsidR="00E214F5" w:rsidRDefault="00E214F5" w:rsidP="00A0663E">
      <w:pPr>
        <w:pStyle w:val="BodyText"/>
        <w:rPr>
          <w:szCs w:val="24"/>
          <w:lang w:val="en-GB"/>
        </w:rPr>
      </w:pPr>
    </w:p>
    <w:p w:rsidR="00E214F5" w:rsidRDefault="00A0663E" w:rsidP="00986D26">
      <w:pPr>
        <w:pStyle w:val="BodyText"/>
        <w:rPr>
          <w:szCs w:val="24"/>
          <w:lang w:val="en-GB"/>
        </w:rPr>
      </w:pPr>
      <w:r w:rsidRPr="001F7C24">
        <w:rPr>
          <w:szCs w:val="24"/>
          <w:lang w:val="en-GB"/>
        </w:rPr>
        <w:t xml:space="preserve">Apart from that, government have to play a major role in setting up policies that supports financial technology products apart from forcing the banking services to be more accessible and affordable </w:t>
      </w:r>
      <w:r w:rsidR="00921A9E" w:rsidRPr="001F7C24">
        <w:rPr>
          <w:szCs w:val="24"/>
          <w:lang w:val="en-GB"/>
        </w:rPr>
        <w:fldChar w:fldCharType="begin"/>
      </w:r>
      <w:r w:rsidRPr="001F7C24">
        <w:rPr>
          <w:szCs w:val="24"/>
          <w:lang w:val="en-GB"/>
        </w:rPr>
        <w:instrText xml:space="preserve"> ADDIN EN.CITE &lt;EndNote&gt;&lt;Cite&gt;&lt;Author&gt;Tam&lt;/Author&gt;&lt;Year&gt;2018&lt;/Year&gt;&lt;RecNum&gt;141&lt;/RecNum&gt;&lt;DisplayText&gt;(Tam, 2018)&lt;/DisplayText&gt;&lt;record&gt;&lt;rec-number&gt;141&lt;/rec-number&gt;&lt;foreign-keys&gt;&lt;key app="EN" db-id="0a5r0ws2sr2xxyepe0dxrxpmtvs2sr0davsv" timestamp="1560261669"&gt;141&lt;/key&gt;&lt;/foreign-keys&gt;&lt;ref-type name="Journal Article"&gt;17&lt;/ref-type&gt;&lt;contributors&gt;&lt;authors&gt;&lt;author&gt;Tam, Le Thanh&lt;/author&gt;&lt;/authors&gt;&lt;/contributors&gt;&lt;titles&gt;&lt;title&gt;Fintech for promoting financial inclusion in Vietnam: fact findings and policy implications&lt;/title&gt;&lt;secondary-title&gt;Business &amp;amp; Social Sciences Journal&lt;/secondary-title&gt;&lt;/titles&gt;&lt;periodical&gt;&lt;full-title&gt;Business &amp;amp; Social Sciences Journal&lt;/full-title&gt;&lt;/periodical&gt;&lt;pages&gt;12-20&lt;/pages&gt;&lt;volume&gt;3&lt;/volume&gt;&lt;number&gt;1&lt;/number&gt;&lt;dates&gt;&lt;year&gt;2018&lt;/year&gt;&lt;/dates&gt;&lt;isbn&gt;2518-4598&lt;/isbn&gt;&lt;urls&gt;&lt;/urls&gt;&lt;/record&gt;&lt;/Cite&gt;&lt;/EndNote&gt;</w:instrText>
      </w:r>
      <w:r w:rsidR="00921A9E" w:rsidRPr="001F7C24">
        <w:rPr>
          <w:szCs w:val="24"/>
          <w:lang w:val="en-GB"/>
        </w:rPr>
        <w:fldChar w:fldCharType="separate"/>
      </w:r>
      <w:r w:rsidRPr="001F7C24">
        <w:rPr>
          <w:noProof/>
          <w:szCs w:val="24"/>
          <w:lang w:val="en-GB"/>
        </w:rPr>
        <w:t>(Tam, 2018)</w:t>
      </w:r>
      <w:r w:rsidR="00921A9E" w:rsidRPr="001F7C24">
        <w:rPr>
          <w:szCs w:val="24"/>
          <w:lang w:val="en-GB"/>
        </w:rPr>
        <w:fldChar w:fldCharType="end"/>
      </w:r>
      <w:r w:rsidRPr="001F7C24">
        <w:rPr>
          <w:szCs w:val="24"/>
          <w:lang w:val="en-GB"/>
        </w:rPr>
        <w:t xml:space="preserve">. Industrial revolution 4.0 allows the digital economy to be pursued due to the advancement of technology especially in the banking industry </w:t>
      </w:r>
      <w:r w:rsidR="00921A9E" w:rsidRPr="001F7C24">
        <w:rPr>
          <w:szCs w:val="24"/>
          <w:lang w:val="en-GB"/>
        </w:rPr>
        <w:fldChar w:fldCharType="begin"/>
      </w:r>
      <w:r w:rsidRPr="001F7C24">
        <w:rPr>
          <w:szCs w:val="24"/>
          <w:lang w:val="en-GB"/>
        </w:rPr>
        <w:instrText xml:space="preserve"> ADDIN EN.CITE &lt;EndNote&gt;&lt;Cite&gt;&lt;Author&gt;Sung&lt;/Author&gt;&lt;Year&gt;2018&lt;/Year&gt;&lt;RecNum&gt;142&lt;/RecNum&gt;&lt;DisplayText&gt;(Sung, 2018)&lt;/DisplayText&gt;&lt;record&gt;&lt;rec-number&gt;142&lt;/rec-number&gt;&lt;foreign-keys&gt;&lt;key app="EN" db-id="0a5r0ws2sr2xxyepe0dxrxpmtvs2sr0davsv" timestamp="1560261709"&gt;142&lt;/key&gt;&lt;/foreign-keys&gt;&lt;ref-type name="Journal Article"&gt;17&lt;/ref-type&gt;&lt;contributors&gt;&lt;authors&gt;&lt;author&gt;Sung, Tae Kyung&lt;/author&gt;&lt;/authors&gt;&lt;/contributors&gt;&lt;titles&gt;&lt;title&gt;Industry 4.0: a Korea perspective&lt;/title&gt;&lt;secondary-title&gt;Technological Forecasting and Social Change&lt;/secondary-title&gt;&lt;/titles&gt;&lt;periodical&gt;&lt;full-title&gt;Technological Forecasting and Social Change&lt;/full-title&gt;&lt;/periodical&gt;&lt;pages&gt;40-45&lt;/pages&gt;&lt;volume&gt;132&lt;/volume&gt;&lt;dates&gt;&lt;year&gt;2018&lt;/year&gt;&lt;/dates&gt;&lt;isbn&gt;0040-1625&lt;/isbn&gt;&lt;urls&gt;&lt;/urls&gt;&lt;/record&gt;&lt;/Cite&gt;&lt;/EndNote&gt;</w:instrText>
      </w:r>
      <w:r w:rsidR="00921A9E" w:rsidRPr="001F7C24">
        <w:rPr>
          <w:szCs w:val="24"/>
          <w:lang w:val="en-GB"/>
        </w:rPr>
        <w:fldChar w:fldCharType="separate"/>
      </w:r>
      <w:r w:rsidRPr="001F7C24">
        <w:rPr>
          <w:noProof/>
          <w:szCs w:val="24"/>
          <w:lang w:val="en-GB"/>
        </w:rPr>
        <w:t>(Sung, 2018)</w:t>
      </w:r>
      <w:r w:rsidR="00921A9E" w:rsidRPr="001F7C24">
        <w:rPr>
          <w:szCs w:val="24"/>
          <w:lang w:val="en-GB"/>
        </w:rPr>
        <w:fldChar w:fldCharType="end"/>
      </w:r>
      <w:r w:rsidRPr="001F7C24">
        <w:rPr>
          <w:szCs w:val="24"/>
          <w:lang w:val="en-GB"/>
        </w:rPr>
        <w:t>.</w:t>
      </w:r>
    </w:p>
    <w:p w:rsidR="00E214F5" w:rsidRDefault="00E214F5" w:rsidP="00986D26">
      <w:pPr>
        <w:pStyle w:val="BodyText"/>
        <w:rPr>
          <w:szCs w:val="24"/>
          <w:lang w:val="en-GB"/>
        </w:rPr>
      </w:pPr>
    </w:p>
    <w:p w:rsidR="00F339C6" w:rsidRDefault="00A0663E" w:rsidP="00986D26">
      <w:pPr>
        <w:pStyle w:val="BodyText"/>
        <w:rPr>
          <w:szCs w:val="24"/>
          <w:lang w:val="en-GB"/>
        </w:rPr>
      </w:pPr>
      <w:r w:rsidRPr="001F7C24">
        <w:rPr>
          <w:szCs w:val="24"/>
          <w:lang w:val="en-GB"/>
        </w:rPr>
        <w:t xml:space="preserve"> This will encourage financial inclusion and also help to benefit both consumers and financial institution whereby consumers can get access to a lower cost products and easier banking services via mobile phone </w:t>
      </w:r>
      <w:r w:rsidR="00921A9E" w:rsidRPr="001F7C24">
        <w:rPr>
          <w:szCs w:val="24"/>
          <w:lang w:val="en-GB"/>
        </w:rPr>
        <w:fldChar w:fldCharType="begin"/>
      </w:r>
      <w:r w:rsidRPr="001F7C24">
        <w:rPr>
          <w:szCs w:val="24"/>
          <w:lang w:val="en-GB"/>
        </w:rPr>
        <w:instrText xml:space="preserve"> ADDIN EN.CITE &lt;EndNote&gt;&lt;Cite&gt;&lt;Author&gt;Tam&lt;/Author&gt;&lt;Year&gt;2018&lt;/Year&gt;&lt;RecNum&gt;141&lt;/RecNum&gt;&lt;DisplayText&gt;(Tam, 2018)&lt;/DisplayText&gt;&lt;record&gt;&lt;rec-number&gt;141&lt;/rec-number&gt;&lt;foreign-keys&gt;&lt;key app="EN" db-id="0a5r0ws2sr2xxyepe0dxrxpmtvs2sr0davsv" timestamp="1560261669"&gt;141&lt;/key&gt;&lt;/foreign-keys&gt;&lt;ref-type name="Journal Article"&gt;17&lt;/ref-type&gt;&lt;contributors&gt;&lt;authors&gt;&lt;author&gt;Tam, Le Thanh&lt;/author&gt;&lt;/authors&gt;&lt;/contributors&gt;&lt;titles&gt;&lt;title&gt;Fintech for promoting financial inclusion in Vietnam: fact findings and policy implications&lt;/title&gt;&lt;secondary-title&gt;Business &amp;amp; Social Sciences Journal&lt;/secondary-title&gt;&lt;/titles&gt;&lt;periodical&gt;&lt;full-title&gt;Business &amp;amp; Social Sciences Journal&lt;/full-title&gt;&lt;/periodical&gt;&lt;pages&gt;12-20&lt;/pages&gt;&lt;volume&gt;3&lt;/volume&gt;&lt;number&gt;1&lt;/number&gt;&lt;dates&gt;&lt;year&gt;2018&lt;/year&gt;&lt;/dates&gt;&lt;isbn&gt;2518-4598&lt;/isbn&gt;&lt;urls&gt;&lt;/urls&gt;&lt;/record&gt;&lt;/Cite&gt;&lt;/EndNote&gt;</w:instrText>
      </w:r>
      <w:r w:rsidR="00921A9E" w:rsidRPr="001F7C24">
        <w:rPr>
          <w:szCs w:val="24"/>
          <w:lang w:val="en-GB"/>
        </w:rPr>
        <w:fldChar w:fldCharType="separate"/>
      </w:r>
      <w:r w:rsidRPr="001F7C24">
        <w:rPr>
          <w:noProof/>
          <w:szCs w:val="24"/>
          <w:lang w:val="en-GB"/>
        </w:rPr>
        <w:t>(Tam, 2018)</w:t>
      </w:r>
      <w:r w:rsidR="00921A9E" w:rsidRPr="001F7C24">
        <w:rPr>
          <w:szCs w:val="24"/>
          <w:lang w:val="en-GB"/>
        </w:rPr>
        <w:fldChar w:fldCharType="end"/>
      </w:r>
      <w:r w:rsidRPr="001F7C24">
        <w:rPr>
          <w:szCs w:val="24"/>
          <w:lang w:val="en-GB"/>
        </w:rPr>
        <w:t xml:space="preserve">. Therefore, as the effort for financial inclusion grows, the adoption towards e-wallet will be increasing as well.   </w:t>
      </w:r>
    </w:p>
    <w:p w:rsidR="00986D26" w:rsidRDefault="00986D26" w:rsidP="00986D26">
      <w:pPr>
        <w:pStyle w:val="BodyText"/>
        <w:rPr>
          <w:szCs w:val="24"/>
          <w:lang w:val="en-GB"/>
        </w:rPr>
      </w:pPr>
    </w:p>
    <w:p w:rsidR="00E214F5" w:rsidRDefault="00E214F5" w:rsidP="00986D26">
      <w:pPr>
        <w:pStyle w:val="BodyText"/>
        <w:rPr>
          <w:szCs w:val="24"/>
          <w:lang w:val="en-GB"/>
        </w:rPr>
      </w:pPr>
    </w:p>
    <w:p w:rsidR="00E214F5" w:rsidRDefault="00E214F5" w:rsidP="00986D26">
      <w:pPr>
        <w:pStyle w:val="BodyText"/>
        <w:rPr>
          <w:szCs w:val="24"/>
          <w:lang w:val="en-GB"/>
        </w:rPr>
      </w:pPr>
    </w:p>
    <w:p w:rsidR="00E214F5" w:rsidRDefault="00E214F5" w:rsidP="00986D26">
      <w:pPr>
        <w:pStyle w:val="BodyText"/>
        <w:rPr>
          <w:szCs w:val="24"/>
          <w:lang w:val="en-GB"/>
        </w:rPr>
      </w:pPr>
    </w:p>
    <w:p w:rsidR="00E214F5" w:rsidRDefault="00E214F5" w:rsidP="00986D26">
      <w:pPr>
        <w:pStyle w:val="BodyText"/>
        <w:rPr>
          <w:szCs w:val="24"/>
          <w:lang w:val="en-GB"/>
        </w:rPr>
      </w:pPr>
    </w:p>
    <w:p w:rsidR="001F111F" w:rsidRDefault="001F111F" w:rsidP="001F111F">
      <w:pPr>
        <w:ind w:firstLine="0"/>
        <w:rPr>
          <w:rFonts w:ascii="Arial" w:hAnsi="Arial" w:cs="Arial"/>
          <w:lang w:val="en-GB"/>
        </w:rPr>
      </w:pPr>
    </w:p>
    <w:p w:rsidR="00026BE3" w:rsidRPr="001F7C24" w:rsidRDefault="00026BE3" w:rsidP="001F111F">
      <w:pPr>
        <w:ind w:firstLine="0"/>
        <w:rPr>
          <w:rFonts w:ascii="Arial" w:hAnsi="Arial" w:cs="Arial"/>
          <w:lang w:val="en-GB"/>
        </w:rPr>
      </w:pPr>
    </w:p>
    <w:p w:rsidR="0066272B" w:rsidRPr="001F7C24" w:rsidRDefault="001279D2" w:rsidP="00D54D36">
      <w:pPr>
        <w:pStyle w:val="Heading2"/>
        <w:rPr>
          <w:rFonts w:cs="Arial"/>
          <w:lang w:val="en-GB"/>
        </w:rPr>
      </w:pPr>
      <w:bookmarkStart w:id="35" w:name="_Toc16587838"/>
      <w:r w:rsidRPr="001F7C24">
        <w:rPr>
          <w:rFonts w:cs="Arial"/>
          <w:lang w:val="en-GB"/>
        </w:rPr>
        <w:lastRenderedPageBreak/>
        <w:t>Grounded Theory</w:t>
      </w:r>
      <w:bookmarkEnd w:id="35"/>
    </w:p>
    <w:p w:rsidR="00643DE7" w:rsidRPr="001F7C24" w:rsidRDefault="00A43CB7" w:rsidP="00643DE7">
      <w:pPr>
        <w:pStyle w:val="Heading3"/>
        <w:rPr>
          <w:rFonts w:cs="Arial"/>
          <w:lang w:val="en-GB"/>
        </w:rPr>
      </w:pPr>
      <w:bookmarkStart w:id="36" w:name="_Toc16587839"/>
      <w:r w:rsidRPr="001F7C24">
        <w:rPr>
          <w:rFonts w:cs="Arial"/>
          <w:lang w:val="en-GB"/>
        </w:rPr>
        <w:t>Technology Acceptance Model</w:t>
      </w:r>
      <w:r w:rsidR="0053502E" w:rsidRPr="001F7C24">
        <w:rPr>
          <w:rFonts w:cs="Arial"/>
          <w:lang w:val="en-GB"/>
        </w:rPr>
        <w:t xml:space="preserve"> (TAM)</w:t>
      </w:r>
      <w:bookmarkEnd w:id="36"/>
    </w:p>
    <w:p w:rsidR="008A6926" w:rsidRPr="001F7C24" w:rsidRDefault="008A6926" w:rsidP="008A6926">
      <w:pPr>
        <w:rPr>
          <w:rFonts w:ascii="Arial" w:hAnsi="Arial" w:cs="Arial"/>
          <w:lang w:val="en-GB"/>
        </w:rPr>
      </w:pPr>
    </w:p>
    <w:p w:rsidR="008A6926" w:rsidRDefault="00387614" w:rsidP="00953C8C">
      <w:pPr>
        <w:pStyle w:val="BodyText"/>
        <w:rPr>
          <w:szCs w:val="24"/>
          <w:lang w:val="en-GB"/>
        </w:rPr>
      </w:pPr>
      <w:r w:rsidRPr="001F7C24">
        <w:rPr>
          <w:szCs w:val="24"/>
          <w:lang w:val="en-GB"/>
        </w:rPr>
        <w:t>TAM</w:t>
      </w:r>
      <w:r w:rsidR="00643DE7" w:rsidRPr="001F7C24">
        <w:rPr>
          <w:szCs w:val="24"/>
          <w:lang w:val="en-GB"/>
        </w:rPr>
        <w:t xml:space="preserve"> is focusing on understanding the process of technology acceptance and also to enhance the perspective of designers and technologists in order for them to proposed a system or technology that is best suits the implementation </w:t>
      </w:r>
      <w:r w:rsidR="00921A9E" w:rsidRPr="001F7C24">
        <w:rPr>
          <w:szCs w:val="24"/>
          <w:lang w:val="en-GB"/>
        </w:rPr>
        <w:fldChar w:fldCharType="begin"/>
      </w:r>
      <w:r w:rsidRPr="001F7C24">
        <w:rPr>
          <w:szCs w:val="24"/>
          <w:lang w:val="en-GB"/>
        </w:rPr>
        <w:instrText xml:space="preserve"> ADDIN EN.CITE &lt;EndNote&gt;&lt;Cite&gt;&lt;Author&gt;Wirtz&lt;/Author&gt;&lt;Year&gt;2016&lt;/Year&gt;&lt;RecNum&gt;104&lt;/RecNum&gt;&lt;DisplayText&gt;(Wirtz and Göttel, 2016)&lt;/DisplayText&gt;&lt;record&gt;&lt;rec-number&gt;104&lt;/rec-number&gt;&lt;foreign-keys&gt;&lt;key app="EN" db-id="0a5r0ws2sr2xxyepe0dxrxpmtvs2sr0davsv" timestamp="1554949951"&gt;104&lt;/key&gt;&lt;/foreign-keys&gt;&lt;ref-type name="Journal Article"&gt;17&lt;/ref-type&gt;&lt;contributors&gt;&lt;authors&gt;&lt;author&gt;Wirtz, Bernd W&lt;/author&gt;&lt;author&gt;Göttel, Vincent&lt;/author&gt;&lt;/authors&gt;&lt;/contributors&gt;&lt;titles&gt;&lt;title&gt;Technology acceptance in social media: review, synthesis and directions for future empirical research&lt;/title&gt;&lt;secondary-title&gt;Journal of Electronic Commerce Research&lt;/secondary-title&gt;&lt;/titles&gt;&lt;periodical&gt;&lt;full-title&gt;Journal of Electronic Commerce Research&lt;/full-title&gt;&lt;/periodical&gt;&lt;pages&gt;97&lt;/pages&gt;&lt;volume&gt;17&lt;/volume&gt;&lt;number&gt;2&lt;/number&gt;&lt;dates&gt;&lt;year&gt;2016&lt;/year&gt;&lt;/dates&gt;&lt;isbn&gt;1526-6133&lt;/isbn&gt;&lt;urls&gt;&lt;/urls&gt;&lt;/record&gt;&lt;/Cite&gt;&lt;/EndNote&gt;</w:instrText>
      </w:r>
      <w:r w:rsidR="00921A9E" w:rsidRPr="001F7C24">
        <w:rPr>
          <w:szCs w:val="24"/>
          <w:lang w:val="en-GB"/>
        </w:rPr>
        <w:fldChar w:fldCharType="separate"/>
      </w:r>
      <w:r w:rsidRPr="001F7C24">
        <w:rPr>
          <w:noProof/>
          <w:szCs w:val="24"/>
          <w:lang w:val="en-GB"/>
        </w:rPr>
        <w:t>(Wirtz and Göttel, 2016)</w:t>
      </w:r>
      <w:r w:rsidR="00921A9E" w:rsidRPr="001F7C24">
        <w:rPr>
          <w:szCs w:val="24"/>
          <w:lang w:val="en-GB"/>
        </w:rPr>
        <w:fldChar w:fldCharType="end"/>
      </w:r>
      <w:r w:rsidRPr="001F7C24">
        <w:rPr>
          <w:szCs w:val="24"/>
          <w:lang w:val="en-GB"/>
        </w:rPr>
        <w:t xml:space="preserve">. </w:t>
      </w:r>
      <w:r w:rsidR="008A6926" w:rsidRPr="001F7C24">
        <w:rPr>
          <w:szCs w:val="24"/>
          <w:lang w:val="en-GB"/>
        </w:rPr>
        <w:t xml:space="preserve">The main factors of the attitude beliefs that is included in the model are mainly perceived usefulness and perceived ease of use </w:t>
      </w:r>
      <w:r w:rsidR="00725A96">
        <w:rPr>
          <w:szCs w:val="24"/>
          <w:lang w:val="en-GB"/>
        </w:rPr>
        <w:t xml:space="preserve">that has a </w:t>
      </w:r>
      <w:r w:rsidR="008A6926" w:rsidRPr="001F7C24">
        <w:rPr>
          <w:szCs w:val="24"/>
          <w:lang w:val="en-GB"/>
        </w:rPr>
        <w:t xml:space="preserve">direct relation to perceived usefulness </w:t>
      </w:r>
      <w:r w:rsidRPr="001F7C24">
        <w:rPr>
          <w:szCs w:val="24"/>
          <w:lang w:val="en-GB"/>
        </w:rPr>
        <w:t>and the</w:t>
      </w:r>
      <w:r w:rsidR="008A6926" w:rsidRPr="001F7C24">
        <w:rPr>
          <w:szCs w:val="24"/>
          <w:lang w:val="en-GB"/>
        </w:rPr>
        <w:t xml:space="preserve"> hypothetical ideology behind this theory is that a user is influenced by his or </w:t>
      </w:r>
      <w:r w:rsidR="00725A96">
        <w:rPr>
          <w:szCs w:val="24"/>
          <w:lang w:val="en-GB"/>
        </w:rPr>
        <w:t>her attitude in determining the user beliefs towards the technology adoption</w:t>
      </w:r>
      <w:r w:rsidR="00986D26">
        <w:rPr>
          <w:szCs w:val="24"/>
          <w:lang w:val="en-GB"/>
        </w:rPr>
        <w:t xml:space="preserve"> </w:t>
      </w:r>
      <w:r w:rsidR="00921A9E" w:rsidRPr="001F7C24">
        <w:rPr>
          <w:szCs w:val="24"/>
          <w:lang w:val="en-GB"/>
        </w:rPr>
        <w:fldChar w:fldCharType="begin"/>
      </w:r>
      <w:r w:rsidRPr="001F7C24">
        <w:rPr>
          <w:szCs w:val="24"/>
          <w:lang w:val="en-GB"/>
        </w:rPr>
        <w:instrText xml:space="preserve"> ADDIN EN.CITE &lt;EndNote&gt;&lt;Cite&gt;&lt;Author&gt;Abdinnour&lt;/Author&gt;&lt;Year&gt;2017&lt;/Year&gt;&lt;RecNum&gt;103&lt;/RecNum&gt;&lt;DisplayText&gt;(Abdinnour and Chaparro, 2017)&lt;/DisplayText&gt;&lt;record&gt;&lt;rec-number&gt;103&lt;/rec-number&gt;&lt;foreign-keys&gt;&lt;key app="EN" db-id="0a5r0ws2sr2xxyepe0dxrxpmtvs2sr0davsv" timestamp="1554949852"&gt;103&lt;/key&gt;&lt;/foreign-keys&gt;&lt;ref-type name="Journal Article"&gt;17&lt;/ref-type&gt;&lt;contributors&gt;&lt;authors&gt;&lt;author&gt;Abdinnour, Sue&lt;/author&gt;&lt;author&gt;Chaparro, Barbara&lt;/author&gt;&lt;/authors&gt;&lt;/contributors&gt;&lt;titles&gt;&lt;title&gt;An integrated temporal model of belief and attitude change: An empirical test with the iPad&lt;/title&gt;&lt;secondary-title&gt;Journal of the Association for Information Systems&lt;/secondary-title&gt;&lt;/titles&gt;&lt;periodical&gt;&lt;full-title&gt;Journal of the Association for Information Systems&lt;/full-title&gt;&lt;/periodical&gt;&lt;pages&gt;113&lt;/pages&gt;&lt;volume&gt;18&lt;/volume&gt;&lt;number&gt;2&lt;/number&gt;&lt;dates&gt;&lt;year&gt;2017&lt;/year&gt;&lt;/dates&gt;&lt;isbn&gt;1536-9323&lt;/isbn&gt;&lt;urls&gt;&lt;/urls&gt;&lt;/record&gt;&lt;/Cite&gt;&lt;/EndNote&gt;</w:instrText>
      </w:r>
      <w:r w:rsidR="00921A9E" w:rsidRPr="001F7C24">
        <w:rPr>
          <w:szCs w:val="24"/>
          <w:lang w:val="en-GB"/>
        </w:rPr>
        <w:fldChar w:fldCharType="separate"/>
      </w:r>
      <w:r w:rsidRPr="001F7C24">
        <w:rPr>
          <w:noProof/>
          <w:szCs w:val="24"/>
          <w:lang w:val="en-GB"/>
        </w:rPr>
        <w:t>(Abdinnour and Chaparro, 2017)</w:t>
      </w:r>
      <w:r w:rsidR="00921A9E" w:rsidRPr="001F7C24">
        <w:rPr>
          <w:szCs w:val="24"/>
          <w:lang w:val="en-GB"/>
        </w:rPr>
        <w:fldChar w:fldCharType="end"/>
      </w:r>
      <w:r w:rsidR="008A6926" w:rsidRPr="001F7C24">
        <w:rPr>
          <w:szCs w:val="24"/>
          <w:lang w:val="en-GB"/>
        </w:rPr>
        <w:t>.</w:t>
      </w:r>
    </w:p>
    <w:p w:rsidR="00E214F5" w:rsidRPr="001F7C24" w:rsidRDefault="00E214F5" w:rsidP="00953C8C">
      <w:pPr>
        <w:pStyle w:val="BodyText"/>
        <w:rPr>
          <w:szCs w:val="24"/>
          <w:lang w:val="en-GB"/>
        </w:rPr>
      </w:pPr>
    </w:p>
    <w:p w:rsidR="008A6926" w:rsidRPr="001F7C24" w:rsidRDefault="008A6926" w:rsidP="008A6926">
      <w:pPr>
        <w:keepNext/>
        <w:jc w:val="center"/>
        <w:rPr>
          <w:rFonts w:ascii="Arial" w:hAnsi="Arial" w:cs="Arial"/>
          <w:lang w:val="en-GB"/>
        </w:rPr>
      </w:pPr>
      <w:r w:rsidRPr="001F7C24">
        <w:rPr>
          <w:rFonts w:ascii="Arial" w:hAnsi="Arial" w:cs="Arial"/>
          <w:noProof/>
        </w:rPr>
        <w:drawing>
          <wp:inline distT="0" distB="0" distL="0" distR="0">
            <wp:extent cx="4848448" cy="2451100"/>
            <wp:effectExtent l="0" t="0" r="0" b="0"/>
            <wp:docPr id="4" name="Picture 1" descr="Macintosh HD:Users:macintoshhd:Desktop:Screen Shot 2019-03-16 at 10.43.11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cintoshhd:Desktop:Screen Shot 2019-03-16 at 10.43.11 AM.png"/>
                    <pic:cNvPicPr>
                      <a:picLocks noChangeAspect="1" noChangeArrowheads="1"/>
                    </pic:cNvPicPr>
                  </pic:nvPicPr>
                  <pic:blipFill>
                    <a:blip r:embed="rId19">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4848448" cy="2451100"/>
                    </a:xfrm>
                    <a:prstGeom prst="rect">
                      <a:avLst/>
                    </a:prstGeom>
                    <a:noFill/>
                    <a:ln>
                      <a:noFill/>
                    </a:ln>
                  </pic:spPr>
                </pic:pic>
              </a:graphicData>
            </a:graphic>
          </wp:inline>
        </w:drawing>
      </w:r>
    </w:p>
    <w:p w:rsidR="00BF2690" w:rsidRPr="001F7C24" w:rsidRDefault="008A6926" w:rsidP="00E214F5">
      <w:pPr>
        <w:pStyle w:val="Caption"/>
        <w:rPr>
          <w:rFonts w:ascii="Arial" w:hAnsi="Arial" w:cs="Arial"/>
          <w:lang w:val="en-GB"/>
        </w:rPr>
      </w:pPr>
      <w:bookmarkStart w:id="37" w:name="_Toc16585214"/>
      <w:r w:rsidRPr="001F7C24">
        <w:rPr>
          <w:rFonts w:ascii="Arial" w:hAnsi="Arial" w:cs="Arial"/>
          <w:lang w:val="en-GB"/>
        </w:rPr>
        <w:t xml:space="preserve">Figure </w:t>
      </w:r>
      <w:r w:rsidR="00921A9E" w:rsidRPr="001F7C24">
        <w:rPr>
          <w:rFonts w:ascii="Arial" w:hAnsi="Arial" w:cs="Arial"/>
          <w:lang w:val="en-GB"/>
        </w:rPr>
        <w:fldChar w:fldCharType="begin"/>
      </w:r>
      <w:r w:rsidR="00377808" w:rsidRPr="001F7C24">
        <w:rPr>
          <w:rFonts w:ascii="Arial" w:hAnsi="Arial" w:cs="Arial"/>
          <w:lang w:val="en-GB"/>
        </w:rPr>
        <w:instrText xml:space="preserve"> STYLEREF 1 \s </w:instrText>
      </w:r>
      <w:r w:rsidR="00921A9E" w:rsidRPr="001F7C24">
        <w:rPr>
          <w:rFonts w:ascii="Arial" w:hAnsi="Arial" w:cs="Arial"/>
          <w:lang w:val="en-GB"/>
        </w:rPr>
        <w:fldChar w:fldCharType="separate"/>
      </w:r>
      <w:r w:rsidR="00377808" w:rsidRPr="001F7C24">
        <w:rPr>
          <w:rFonts w:ascii="Arial" w:hAnsi="Arial" w:cs="Arial"/>
          <w:noProof/>
          <w:lang w:val="en-GB"/>
        </w:rPr>
        <w:t>2</w:t>
      </w:r>
      <w:r w:rsidR="00921A9E" w:rsidRPr="001F7C24">
        <w:rPr>
          <w:rFonts w:ascii="Arial" w:hAnsi="Arial" w:cs="Arial"/>
          <w:lang w:val="en-GB"/>
        </w:rPr>
        <w:fldChar w:fldCharType="end"/>
      </w:r>
      <w:r w:rsidR="00377808" w:rsidRPr="001F7C24">
        <w:rPr>
          <w:rFonts w:ascii="Arial" w:hAnsi="Arial" w:cs="Arial"/>
          <w:lang w:val="en-GB"/>
        </w:rPr>
        <w:t>.</w:t>
      </w:r>
      <w:r w:rsidR="00921A9E" w:rsidRPr="001F7C24">
        <w:rPr>
          <w:rFonts w:ascii="Arial" w:hAnsi="Arial" w:cs="Arial"/>
          <w:lang w:val="en-GB"/>
        </w:rPr>
        <w:fldChar w:fldCharType="begin"/>
      </w:r>
      <w:r w:rsidR="00377808" w:rsidRPr="001F7C24">
        <w:rPr>
          <w:rFonts w:ascii="Arial" w:hAnsi="Arial" w:cs="Arial"/>
          <w:lang w:val="en-GB"/>
        </w:rPr>
        <w:instrText xml:space="preserve"> SEQ Figure \* ARABIC \s 1 </w:instrText>
      </w:r>
      <w:r w:rsidR="00921A9E" w:rsidRPr="001F7C24">
        <w:rPr>
          <w:rFonts w:ascii="Arial" w:hAnsi="Arial" w:cs="Arial"/>
          <w:lang w:val="en-GB"/>
        </w:rPr>
        <w:fldChar w:fldCharType="separate"/>
      </w:r>
      <w:r w:rsidR="00377808" w:rsidRPr="001F7C24">
        <w:rPr>
          <w:rFonts w:ascii="Arial" w:hAnsi="Arial" w:cs="Arial"/>
          <w:noProof/>
          <w:lang w:val="en-GB"/>
        </w:rPr>
        <w:t>1</w:t>
      </w:r>
      <w:r w:rsidR="00921A9E" w:rsidRPr="001F7C24">
        <w:rPr>
          <w:rFonts w:ascii="Arial" w:hAnsi="Arial" w:cs="Arial"/>
          <w:lang w:val="en-GB"/>
        </w:rPr>
        <w:fldChar w:fldCharType="end"/>
      </w:r>
      <w:r w:rsidRPr="001F7C24">
        <w:rPr>
          <w:rFonts w:ascii="Arial" w:hAnsi="Arial" w:cs="Arial"/>
          <w:lang w:val="en-GB"/>
        </w:rPr>
        <w:t xml:space="preserve">: Technology Acceptance Model </w:t>
      </w:r>
      <w:r w:rsidR="00921A9E" w:rsidRPr="001F7C24">
        <w:rPr>
          <w:rFonts w:ascii="Arial" w:hAnsi="Arial" w:cs="Arial"/>
          <w:lang w:val="en-GB"/>
        </w:rPr>
        <w:fldChar w:fldCharType="begin"/>
      </w:r>
      <w:r w:rsidR="00F84C6F" w:rsidRPr="001F7C24">
        <w:rPr>
          <w:rFonts w:ascii="Arial" w:hAnsi="Arial" w:cs="Arial"/>
          <w:lang w:val="en-GB"/>
        </w:rPr>
        <w:instrText xml:space="preserve"> ADDIN EN.CITE &lt;EndNote&gt;&lt;Cite&gt;&lt;Author&gt;Abdullah&lt;/Author&gt;&lt;Year&gt;2016&lt;/Year&gt;&lt;RecNum&gt;72&lt;/RecNum&gt;&lt;DisplayText&gt;(Abdullah and Ward, 2016)&lt;/DisplayText&gt;&lt;record&gt;&lt;rec-number&gt;72&lt;/rec-number&gt;&lt;foreign-keys&gt;&lt;key app="EN" db-id="0a5r0ws2sr2xxyepe0dxrxpmtvs2sr0davsv" timestamp="1554907713"&gt;72&lt;/key&gt;&lt;/foreign-keys&gt;&lt;ref-type name="Journal Article"&gt;17&lt;/ref-type&gt;&lt;contributors&gt;&lt;authors&gt;&lt;author&gt;Abdullah, Fazil&lt;/author&gt;&lt;author&gt;Ward, Rupert&lt;/author&gt;&lt;/authors&gt;&lt;/contributors&gt;&lt;titles&gt;&lt;title&gt;Developing a General Extended Technology Acceptance Model for E-Learning (GETAMEL) by analysing commonly used external factors&lt;/title&gt;&lt;secondary-title&gt;Computers in Human Behavior&lt;/secondary-title&gt;&lt;/titles&gt;&lt;periodical&gt;&lt;full-title&gt;Computers in Human Behavior&lt;/full-title&gt;&lt;/periodical&gt;&lt;pages&gt;238-256&lt;/pages&gt;&lt;volume&gt;56&lt;/volume&gt;&lt;dates&gt;&lt;year&gt;2016&lt;/year&gt;&lt;/dates&gt;&lt;isbn&gt;0747-5632&lt;/isbn&gt;&lt;urls&gt;&lt;/urls&gt;&lt;/record&gt;&lt;/Cite&gt;&lt;/EndNote&gt;</w:instrText>
      </w:r>
      <w:r w:rsidR="00921A9E" w:rsidRPr="001F7C24">
        <w:rPr>
          <w:rFonts w:ascii="Arial" w:hAnsi="Arial" w:cs="Arial"/>
          <w:lang w:val="en-GB"/>
        </w:rPr>
        <w:fldChar w:fldCharType="separate"/>
      </w:r>
      <w:r w:rsidR="00F84C6F" w:rsidRPr="001F7C24">
        <w:rPr>
          <w:rFonts w:ascii="Arial" w:hAnsi="Arial" w:cs="Arial"/>
          <w:noProof/>
          <w:lang w:val="en-GB"/>
        </w:rPr>
        <w:t>(Abdullah and Ward, 2016)</w:t>
      </w:r>
      <w:bookmarkEnd w:id="37"/>
      <w:r w:rsidR="00921A9E" w:rsidRPr="001F7C24">
        <w:rPr>
          <w:rFonts w:ascii="Arial" w:hAnsi="Arial" w:cs="Arial"/>
          <w:lang w:val="en-GB"/>
        </w:rPr>
        <w:fldChar w:fldCharType="end"/>
      </w:r>
    </w:p>
    <w:p w:rsidR="00346F2C" w:rsidRPr="001F7C24" w:rsidRDefault="00A15719" w:rsidP="00430310">
      <w:pPr>
        <w:pStyle w:val="BodyText"/>
        <w:rPr>
          <w:szCs w:val="24"/>
          <w:lang w:val="en-GB"/>
        </w:rPr>
      </w:pPr>
      <w:r w:rsidRPr="001F7C24">
        <w:rPr>
          <w:szCs w:val="24"/>
          <w:lang w:val="en-GB"/>
        </w:rPr>
        <w:t>The experiment expanded</w:t>
      </w:r>
      <w:r w:rsidR="00EA32CC" w:rsidRPr="001F7C24">
        <w:rPr>
          <w:szCs w:val="24"/>
          <w:lang w:val="en-GB"/>
        </w:rPr>
        <w:t xml:space="preserve"> to include more variables and </w:t>
      </w:r>
      <w:r w:rsidR="00D773FF" w:rsidRPr="001F7C24">
        <w:rPr>
          <w:szCs w:val="24"/>
          <w:lang w:val="en-GB"/>
        </w:rPr>
        <w:t>factors that are</w:t>
      </w:r>
      <w:r w:rsidR="00EA32CC" w:rsidRPr="001F7C24">
        <w:rPr>
          <w:szCs w:val="24"/>
          <w:lang w:val="en-GB"/>
        </w:rPr>
        <w:t xml:space="preserve"> highly influencing the attitude of users while other </w:t>
      </w:r>
      <w:r w:rsidR="00725A96" w:rsidRPr="001F7C24">
        <w:rPr>
          <w:szCs w:val="24"/>
          <w:lang w:val="en-GB"/>
        </w:rPr>
        <w:t>researchers</w:t>
      </w:r>
      <w:r w:rsidR="00EA32CC" w:rsidRPr="001F7C24">
        <w:rPr>
          <w:szCs w:val="24"/>
          <w:lang w:val="en-GB"/>
        </w:rPr>
        <w:t xml:space="preserve"> are also extending the research to gain more factors that has a high correlation to the user motivation. </w:t>
      </w:r>
      <w:r w:rsidR="00C534CB" w:rsidRPr="001F7C24">
        <w:rPr>
          <w:szCs w:val="24"/>
          <w:lang w:val="en-GB"/>
        </w:rPr>
        <w:t>A study on</w:t>
      </w:r>
      <w:r w:rsidR="00346F2C" w:rsidRPr="001F7C24">
        <w:rPr>
          <w:szCs w:val="24"/>
          <w:lang w:val="en-GB"/>
        </w:rPr>
        <w:t xml:space="preserve"> 107 individuals to understand the effectiveness of the modified TAM model found out that </w:t>
      </w:r>
      <w:r w:rsidR="00C534CB" w:rsidRPr="001F7C24">
        <w:rPr>
          <w:szCs w:val="24"/>
          <w:lang w:val="en-GB"/>
        </w:rPr>
        <w:t xml:space="preserve">PEOU and PU </w:t>
      </w:r>
      <w:r w:rsidR="00725A96">
        <w:rPr>
          <w:szCs w:val="24"/>
          <w:lang w:val="en-GB"/>
        </w:rPr>
        <w:t xml:space="preserve">had caused and impact </w:t>
      </w:r>
      <w:r w:rsidR="00346F2C" w:rsidRPr="001F7C24">
        <w:rPr>
          <w:szCs w:val="24"/>
          <w:lang w:val="en-GB"/>
        </w:rPr>
        <w:t xml:space="preserve">on </w:t>
      </w:r>
      <w:r w:rsidR="00CC55D7" w:rsidRPr="001F7C24">
        <w:rPr>
          <w:szCs w:val="24"/>
          <w:lang w:val="en-GB"/>
        </w:rPr>
        <w:t>behavioural</w:t>
      </w:r>
      <w:r w:rsidR="00346F2C" w:rsidRPr="001F7C24">
        <w:rPr>
          <w:szCs w:val="24"/>
          <w:lang w:val="en-GB"/>
        </w:rPr>
        <w:t xml:space="preserve"> intention is not significant therefore attitude factor is removed from the TAM Model</w:t>
      </w:r>
      <w:r w:rsidR="00725A96">
        <w:rPr>
          <w:szCs w:val="24"/>
          <w:lang w:val="en-GB"/>
        </w:rPr>
        <w:t xml:space="preserve"> </w:t>
      </w:r>
      <w:r w:rsidR="00921A9E" w:rsidRPr="001F7C24">
        <w:rPr>
          <w:szCs w:val="24"/>
          <w:lang w:val="en-GB"/>
        </w:rPr>
        <w:fldChar w:fldCharType="begin"/>
      </w:r>
      <w:r w:rsidR="00F84C6F" w:rsidRPr="001F7C24">
        <w:rPr>
          <w:szCs w:val="24"/>
          <w:lang w:val="en-GB"/>
        </w:rPr>
        <w:instrText xml:space="preserve"> ADDIN EN.CITE &lt;EndNote&gt;&lt;Cite&gt;&lt;Author&gt;Ooi&lt;/Author&gt;&lt;Year&gt;2016&lt;/Year&gt;&lt;RecNum&gt;79&lt;/RecNum&gt;&lt;DisplayText&gt;(Ooi and Tan, 2016)&lt;/DisplayText&gt;&lt;record&gt;&lt;rec-number&gt;79&lt;/rec-number&gt;&lt;foreign-keys&gt;&lt;key app="EN" db-id="0a5r0ws2sr2xxyepe0dxrxpmtvs2sr0davsv" timestamp="1554908179"&gt;79&lt;/key&gt;&lt;/foreign-keys&gt;&lt;ref-type name="Journal Article"&gt;17&lt;/ref-type&gt;&lt;contributors&gt;&lt;authors&gt;&lt;author&gt;Ooi, Keng-Boon&lt;/author&gt;&lt;author&gt;Tan, Garry Wei-Han&lt;/author&gt;&lt;/authors&gt;&lt;/contributors&gt;&lt;titles&gt;&lt;title&gt;Mobile technology acceptance model: An investigation using mobile users to explore smartphone credit card&lt;/title&gt;&lt;secondary-title&gt;Expert Systems with Applications&lt;/secondary-title&gt;&lt;/titles&gt;&lt;periodical&gt;&lt;full-title&gt;Expert Systems with Applications&lt;/full-title&gt;&lt;/periodical&gt;&lt;pages&gt;33-46&lt;/pages&gt;&lt;volume&gt;59&lt;/volume&gt;&lt;dates&gt;&lt;year&gt;2016&lt;/year&gt;&lt;/dates&gt;&lt;isbn&gt;0957-4174&lt;/isbn&gt;&lt;urls&gt;&lt;/urls&gt;&lt;/record&gt;&lt;/Cite&gt;&lt;/EndNote&gt;</w:instrText>
      </w:r>
      <w:r w:rsidR="00921A9E" w:rsidRPr="001F7C24">
        <w:rPr>
          <w:szCs w:val="24"/>
          <w:lang w:val="en-GB"/>
        </w:rPr>
        <w:fldChar w:fldCharType="separate"/>
      </w:r>
      <w:r w:rsidR="00F84C6F" w:rsidRPr="001F7C24">
        <w:rPr>
          <w:noProof/>
          <w:szCs w:val="24"/>
          <w:lang w:val="en-GB"/>
        </w:rPr>
        <w:t>(Ooi and Tan, 2016)</w:t>
      </w:r>
      <w:r w:rsidR="00921A9E" w:rsidRPr="001F7C24">
        <w:rPr>
          <w:szCs w:val="24"/>
          <w:lang w:val="en-GB"/>
        </w:rPr>
        <w:fldChar w:fldCharType="end"/>
      </w:r>
      <w:r w:rsidR="00346F2C" w:rsidRPr="001F7C24">
        <w:rPr>
          <w:szCs w:val="24"/>
          <w:lang w:val="en-GB"/>
        </w:rPr>
        <w:t xml:space="preserve">. </w:t>
      </w:r>
      <w:r w:rsidR="00F84C6F" w:rsidRPr="001F7C24">
        <w:rPr>
          <w:szCs w:val="24"/>
          <w:lang w:val="en-GB"/>
        </w:rPr>
        <w:t>Venkatesh and Davis</w:t>
      </w:r>
      <w:r w:rsidR="00E34E32" w:rsidRPr="001F7C24">
        <w:rPr>
          <w:szCs w:val="24"/>
          <w:lang w:val="en-GB"/>
        </w:rPr>
        <w:t xml:space="preserve"> has also conducted a research regarding TAM model where the external variables namely X1, X2 and X3 are being refined into system characteristics, training of </w:t>
      </w:r>
      <w:r w:rsidR="00E34E32" w:rsidRPr="001F7C24">
        <w:rPr>
          <w:szCs w:val="24"/>
          <w:lang w:val="en-GB"/>
        </w:rPr>
        <w:lastRenderedPageBreak/>
        <w:t>the users, involvement in design process by user and the nature of implementation process</w:t>
      </w:r>
      <w:r w:rsidR="006917BF">
        <w:rPr>
          <w:szCs w:val="24"/>
          <w:lang w:val="en-GB"/>
        </w:rPr>
        <w:t xml:space="preserve"> </w:t>
      </w:r>
      <w:r w:rsidR="00921A9E" w:rsidRPr="001F7C24">
        <w:rPr>
          <w:szCs w:val="24"/>
          <w:lang w:val="en-GB"/>
        </w:rPr>
        <w:fldChar w:fldCharType="begin"/>
      </w:r>
      <w:r w:rsidR="00F84C6F" w:rsidRPr="001F7C24">
        <w:rPr>
          <w:szCs w:val="24"/>
          <w:lang w:val="en-GB"/>
        </w:rPr>
        <w:instrText xml:space="preserve"> ADDIN EN.CITE &lt;EndNote&gt;&lt;Cite&gt;&lt;Author&gt;Tarhini&lt;/Author&gt;&lt;Year&gt;2017&lt;/Year&gt;&lt;RecNum&gt;80&lt;/RecNum&gt;&lt;DisplayText&gt;(Tarhini, Hone, Liu and Tarhini, 2017)&lt;/DisplayText&gt;&lt;record&gt;&lt;rec-number&gt;80&lt;/rec-number&gt;&lt;foreign-keys&gt;&lt;key app="EN" db-id="0a5r0ws2sr2xxyepe0dxrxpmtvs2sr0davsv" timestamp="1554908229"&gt;80&lt;/key&gt;&lt;/foreign-keys&gt;&lt;ref-type name="Journal Article"&gt;17&lt;/ref-type&gt;&lt;contributors&gt;&lt;authors&gt;&lt;author&gt;Tarhini, Ali&lt;/author&gt;&lt;author&gt;Hone, Kate&lt;/author&gt;&lt;author&gt;Liu, Xiaohui&lt;/author&gt;&lt;author&gt;Tarhini, Takwa&lt;/author&gt;&lt;/authors&gt;&lt;/contributors&gt;&lt;titles&gt;&lt;title&gt;Examining the moderating effect of individual-level cultural values on users’ acceptance of E-learning in developing countries: a structural equation modeling of an extended technology acceptance model&lt;/title&gt;&lt;secondary-title&gt;Interactive Learning Environments&lt;/secondary-title&gt;&lt;/titles&gt;&lt;periodical&gt;&lt;full-title&gt;Interactive Learning Environments&lt;/full-title&gt;&lt;/periodical&gt;&lt;pages&gt;306-328&lt;/pages&gt;&lt;volume&gt;25&lt;/volume&gt;&lt;number&gt;3&lt;/number&gt;&lt;dates&gt;&lt;year&gt;2017&lt;/year&gt;&lt;/dates&gt;&lt;isbn&gt;1049-4820&lt;/isbn&gt;&lt;urls&gt;&lt;/urls&gt;&lt;/record&gt;&lt;/Cite&gt;&lt;/EndNote&gt;</w:instrText>
      </w:r>
      <w:r w:rsidR="00921A9E" w:rsidRPr="001F7C24">
        <w:rPr>
          <w:szCs w:val="24"/>
          <w:lang w:val="en-GB"/>
        </w:rPr>
        <w:fldChar w:fldCharType="separate"/>
      </w:r>
      <w:r w:rsidR="00F84C6F" w:rsidRPr="001F7C24">
        <w:rPr>
          <w:noProof/>
          <w:szCs w:val="24"/>
          <w:lang w:val="en-GB"/>
        </w:rPr>
        <w:t>(Tarhini, Hone, Liu and Tarhini, 2017)</w:t>
      </w:r>
      <w:r w:rsidR="00921A9E" w:rsidRPr="001F7C24">
        <w:rPr>
          <w:szCs w:val="24"/>
          <w:lang w:val="en-GB"/>
        </w:rPr>
        <w:fldChar w:fldCharType="end"/>
      </w:r>
      <w:r w:rsidR="00E34E32" w:rsidRPr="001F7C24">
        <w:rPr>
          <w:szCs w:val="24"/>
          <w:lang w:val="en-GB"/>
        </w:rPr>
        <w:t xml:space="preserve">. </w:t>
      </w:r>
    </w:p>
    <w:p w:rsidR="00441FFF" w:rsidRPr="001F7C24" w:rsidRDefault="00441FFF" w:rsidP="00FE0C5E">
      <w:pPr>
        <w:pStyle w:val="BodyText"/>
        <w:keepNext/>
        <w:jc w:val="center"/>
        <w:rPr>
          <w:szCs w:val="24"/>
          <w:lang w:val="en-GB"/>
        </w:rPr>
      </w:pPr>
      <w:r w:rsidRPr="001F7C24">
        <w:rPr>
          <w:noProof/>
          <w:szCs w:val="24"/>
        </w:rPr>
        <w:drawing>
          <wp:inline distT="0" distB="0" distL="0" distR="0">
            <wp:extent cx="5334000" cy="1655787"/>
            <wp:effectExtent l="0" t="0" r="0" b="0"/>
            <wp:docPr id="6" name="Picture 3" descr="Macintosh HD:Users:macintoshhd:Google Drive:MBA INTI:BRM:Reference:TAM Model:1807-1775-jistm-14-01-00021-gf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macintoshhd:Google Drive:MBA INTI:BRM:Reference:TAM Model:1807-1775-jistm-14-01-00021-gf7.jpg"/>
                    <pic:cNvPicPr>
                      <a:picLocks noChangeAspect="1" noChangeArrowheads="1"/>
                    </pic:cNvPicPr>
                  </pic:nvPicPr>
                  <pic:blipFill>
                    <a:blip r:embed="rId20">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5334000" cy="1655787"/>
                    </a:xfrm>
                    <a:prstGeom prst="rect">
                      <a:avLst/>
                    </a:prstGeom>
                    <a:noFill/>
                    <a:ln>
                      <a:noFill/>
                    </a:ln>
                  </pic:spPr>
                </pic:pic>
              </a:graphicData>
            </a:graphic>
          </wp:inline>
        </w:drawing>
      </w:r>
    </w:p>
    <w:p w:rsidR="00346F2C" w:rsidRDefault="00441FFF" w:rsidP="00FE0C5E">
      <w:pPr>
        <w:pStyle w:val="Caption"/>
        <w:rPr>
          <w:rFonts w:ascii="Arial" w:hAnsi="Arial" w:cs="Arial"/>
          <w:lang w:val="en-GB"/>
        </w:rPr>
      </w:pPr>
      <w:bookmarkStart w:id="38" w:name="_Toc16585215"/>
      <w:r w:rsidRPr="001F7C24">
        <w:rPr>
          <w:rFonts w:ascii="Arial" w:hAnsi="Arial" w:cs="Arial"/>
          <w:lang w:val="en-GB"/>
        </w:rPr>
        <w:t xml:space="preserve">Figure </w:t>
      </w:r>
      <w:r w:rsidR="00921A9E" w:rsidRPr="001F7C24">
        <w:rPr>
          <w:rFonts w:ascii="Arial" w:hAnsi="Arial" w:cs="Arial"/>
          <w:lang w:val="en-GB"/>
        </w:rPr>
        <w:fldChar w:fldCharType="begin"/>
      </w:r>
      <w:r w:rsidR="00377808" w:rsidRPr="001F7C24">
        <w:rPr>
          <w:rFonts w:ascii="Arial" w:hAnsi="Arial" w:cs="Arial"/>
          <w:lang w:val="en-GB"/>
        </w:rPr>
        <w:instrText xml:space="preserve"> STYLEREF 1 \s </w:instrText>
      </w:r>
      <w:r w:rsidR="00921A9E" w:rsidRPr="001F7C24">
        <w:rPr>
          <w:rFonts w:ascii="Arial" w:hAnsi="Arial" w:cs="Arial"/>
          <w:lang w:val="en-GB"/>
        </w:rPr>
        <w:fldChar w:fldCharType="separate"/>
      </w:r>
      <w:r w:rsidR="00377808" w:rsidRPr="001F7C24">
        <w:rPr>
          <w:rFonts w:ascii="Arial" w:hAnsi="Arial" w:cs="Arial"/>
          <w:noProof/>
          <w:lang w:val="en-GB"/>
        </w:rPr>
        <w:t>2</w:t>
      </w:r>
      <w:r w:rsidR="00921A9E" w:rsidRPr="001F7C24">
        <w:rPr>
          <w:rFonts w:ascii="Arial" w:hAnsi="Arial" w:cs="Arial"/>
          <w:lang w:val="en-GB"/>
        </w:rPr>
        <w:fldChar w:fldCharType="end"/>
      </w:r>
      <w:r w:rsidR="00377808" w:rsidRPr="001F7C24">
        <w:rPr>
          <w:rFonts w:ascii="Arial" w:hAnsi="Arial" w:cs="Arial"/>
          <w:lang w:val="en-GB"/>
        </w:rPr>
        <w:t>.</w:t>
      </w:r>
      <w:r w:rsidR="00921A9E" w:rsidRPr="001F7C24">
        <w:rPr>
          <w:rFonts w:ascii="Arial" w:hAnsi="Arial" w:cs="Arial"/>
          <w:lang w:val="en-GB"/>
        </w:rPr>
        <w:fldChar w:fldCharType="begin"/>
      </w:r>
      <w:r w:rsidR="00377808" w:rsidRPr="001F7C24">
        <w:rPr>
          <w:rFonts w:ascii="Arial" w:hAnsi="Arial" w:cs="Arial"/>
          <w:lang w:val="en-GB"/>
        </w:rPr>
        <w:instrText xml:space="preserve"> SEQ Figure \* ARABIC \s 1 </w:instrText>
      </w:r>
      <w:r w:rsidR="00921A9E" w:rsidRPr="001F7C24">
        <w:rPr>
          <w:rFonts w:ascii="Arial" w:hAnsi="Arial" w:cs="Arial"/>
          <w:lang w:val="en-GB"/>
        </w:rPr>
        <w:fldChar w:fldCharType="separate"/>
      </w:r>
      <w:r w:rsidR="00377808" w:rsidRPr="001F7C24">
        <w:rPr>
          <w:rFonts w:ascii="Arial" w:hAnsi="Arial" w:cs="Arial"/>
          <w:noProof/>
          <w:lang w:val="en-GB"/>
        </w:rPr>
        <w:t>2</w:t>
      </w:r>
      <w:r w:rsidR="00921A9E" w:rsidRPr="001F7C24">
        <w:rPr>
          <w:rFonts w:ascii="Arial" w:hAnsi="Arial" w:cs="Arial"/>
          <w:lang w:val="en-GB"/>
        </w:rPr>
        <w:fldChar w:fldCharType="end"/>
      </w:r>
      <w:r w:rsidRPr="001F7C24">
        <w:rPr>
          <w:rFonts w:ascii="Arial" w:hAnsi="Arial" w:cs="Arial"/>
          <w:lang w:val="en-GB"/>
        </w:rPr>
        <w:t>: Final model of TAM</w:t>
      </w:r>
      <w:r w:rsidR="00921A9E" w:rsidRPr="001F7C24">
        <w:rPr>
          <w:rFonts w:ascii="Arial" w:hAnsi="Arial" w:cs="Arial"/>
          <w:lang w:val="en-GB"/>
        </w:rPr>
        <w:fldChar w:fldCharType="begin"/>
      </w:r>
      <w:r w:rsidR="00873A35" w:rsidRPr="001F7C24">
        <w:rPr>
          <w:rFonts w:ascii="Arial" w:hAnsi="Arial" w:cs="Arial"/>
          <w:lang w:val="en-GB"/>
        </w:rPr>
        <w:instrText xml:space="preserve"> ADDIN EN.CITE &lt;EndNote&gt;&lt;Cite&gt;&lt;Author&gt;Abdullah&lt;/Author&gt;&lt;Year&gt;2016&lt;/Year&gt;&lt;RecNum&gt;72&lt;/RecNum&gt;&lt;DisplayText&gt;(Abdullah and Ward, 2016)&lt;/DisplayText&gt;&lt;record&gt;&lt;rec-number&gt;72&lt;/rec-number&gt;&lt;foreign-keys&gt;&lt;key app="EN" db-id="0a5r0ws2sr2xxyepe0dxrxpmtvs2sr0davsv" timestamp="1554907713"&gt;72&lt;/key&gt;&lt;/foreign-keys&gt;&lt;ref-type name="Journal Article"&gt;17&lt;/ref-type&gt;&lt;contributors&gt;&lt;authors&gt;&lt;author&gt;Abdullah, Fazil&lt;/author&gt;&lt;author&gt;Ward, Rupert&lt;/author&gt;&lt;/authors&gt;&lt;/contributors&gt;&lt;titles&gt;&lt;title&gt;Developing a General Extended Technology Acceptance Model for E-Learning (GETAMEL) by analysing commonly used external factors&lt;/title&gt;&lt;secondary-title&gt;Computers in Human Behavior&lt;/secondary-title&gt;&lt;/titles&gt;&lt;periodical&gt;&lt;full-title&gt;Computers in Human Behavior&lt;/full-title&gt;&lt;/periodical&gt;&lt;pages&gt;238-256&lt;/pages&gt;&lt;volume&gt;56&lt;/volume&gt;&lt;dates&gt;&lt;year&gt;2016&lt;/year&gt;&lt;/dates&gt;&lt;isbn&gt;0747-5632&lt;/isbn&gt;&lt;urls&gt;&lt;/urls&gt;&lt;/record&gt;&lt;/Cite&gt;&lt;/EndNote&gt;</w:instrText>
      </w:r>
      <w:r w:rsidR="00921A9E" w:rsidRPr="001F7C24">
        <w:rPr>
          <w:rFonts w:ascii="Arial" w:hAnsi="Arial" w:cs="Arial"/>
          <w:lang w:val="en-GB"/>
        </w:rPr>
        <w:fldChar w:fldCharType="separate"/>
      </w:r>
      <w:r w:rsidR="00873A35" w:rsidRPr="001F7C24">
        <w:rPr>
          <w:rFonts w:ascii="Arial" w:hAnsi="Arial" w:cs="Arial"/>
          <w:noProof/>
          <w:lang w:val="en-GB"/>
        </w:rPr>
        <w:t>(Abdullah and Ward, 2016)</w:t>
      </w:r>
      <w:bookmarkEnd w:id="38"/>
      <w:r w:rsidR="00921A9E" w:rsidRPr="001F7C24">
        <w:rPr>
          <w:rFonts w:ascii="Arial" w:hAnsi="Arial" w:cs="Arial"/>
          <w:lang w:val="en-GB"/>
        </w:rPr>
        <w:fldChar w:fldCharType="end"/>
      </w:r>
    </w:p>
    <w:p w:rsidR="006917BF" w:rsidRPr="006917BF" w:rsidRDefault="006917BF" w:rsidP="006917BF">
      <w:pPr>
        <w:rPr>
          <w:lang w:val="en-GB"/>
        </w:rPr>
      </w:pPr>
    </w:p>
    <w:p w:rsidR="000C775B" w:rsidRPr="001F7C24" w:rsidRDefault="00EA32CC" w:rsidP="00D54D36">
      <w:pPr>
        <w:pStyle w:val="BodyText"/>
        <w:rPr>
          <w:szCs w:val="24"/>
          <w:lang w:val="en-GB"/>
        </w:rPr>
      </w:pPr>
      <w:r w:rsidRPr="001F7C24">
        <w:rPr>
          <w:szCs w:val="24"/>
          <w:lang w:val="en-GB"/>
        </w:rPr>
        <w:t>The development of TAM model is not stagnant where the evolution of the model is being done since its origin</w:t>
      </w:r>
      <w:r w:rsidR="00F84C6F" w:rsidRPr="001F7C24">
        <w:rPr>
          <w:szCs w:val="24"/>
          <w:lang w:val="en-GB"/>
        </w:rPr>
        <w:t xml:space="preserve">. </w:t>
      </w:r>
      <w:r w:rsidRPr="001F7C24">
        <w:rPr>
          <w:szCs w:val="24"/>
          <w:lang w:val="en-GB"/>
        </w:rPr>
        <w:t xml:space="preserve">The study of TAM has been replicated in several studies for instance in 1992, the study is replicated for other technology including </w:t>
      </w:r>
      <w:r w:rsidR="00011ACB" w:rsidRPr="001F7C24">
        <w:rPr>
          <w:szCs w:val="24"/>
          <w:lang w:val="en-GB"/>
        </w:rPr>
        <w:t xml:space="preserve">word </w:t>
      </w:r>
      <w:r w:rsidR="00CC55D7" w:rsidRPr="001F7C24">
        <w:rPr>
          <w:szCs w:val="24"/>
          <w:lang w:val="en-GB"/>
        </w:rPr>
        <w:t>processing software</w:t>
      </w:r>
      <w:r w:rsidRPr="001F7C24">
        <w:rPr>
          <w:szCs w:val="24"/>
          <w:lang w:val="en-GB"/>
        </w:rPr>
        <w:t xml:space="preserve">, graphical user interface, </w:t>
      </w:r>
      <w:r w:rsidR="00CC55D7" w:rsidRPr="001F7C24">
        <w:rPr>
          <w:szCs w:val="24"/>
          <w:lang w:val="en-GB"/>
        </w:rPr>
        <w:t>spread sheets</w:t>
      </w:r>
      <w:r w:rsidRPr="001F7C24">
        <w:rPr>
          <w:szCs w:val="24"/>
          <w:lang w:val="en-GB"/>
        </w:rPr>
        <w:t xml:space="preserve"> and email application</w:t>
      </w:r>
      <w:r w:rsidR="00011ACB" w:rsidRPr="001F7C24">
        <w:rPr>
          <w:szCs w:val="24"/>
          <w:lang w:val="en-GB"/>
        </w:rPr>
        <w:t xml:space="preserve"> and the test reliability maintained and the consistency of the factors are significant</w:t>
      </w:r>
      <w:r w:rsidR="00921A9E" w:rsidRPr="001F7C24">
        <w:rPr>
          <w:szCs w:val="24"/>
          <w:lang w:val="en-GB"/>
        </w:rPr>
        <w:fldChar w:fldCharType="begin"/>
      </w:r>
      <w:r w:rsidR="00F84C6F" w:rsidRPr="001F7C24">
        <w:rPr>
          <w:szCs w:val="24"/>
          <w:lang w:val="en-GB"/>
        </w:rPr>
        <w:instrText xml:space="preserve"> ADDIN EN.CITE &lt;EndNote&gt;&lt;Cite&gt;&lt;Author&gt;Abdullah&lt;/Author&gt;&lt;Year&gt;2016&lt;/Year&gt;&lt;RecNum&gt;72&lt;/RecNum&gt;&lt;DisplayText&gt;(Abdullah and Ward, 2016)&lt;/DisplayText&gt;&lt;record&gt;&lt;rec-number&gt;72&lt;/rec-number&gt;&lt;foreign-keys&gt;&lt;key app="EN" db-id="0a5r0ws2sr2xxyepe0dxrxpmtvs2sr0davsv" timestamp="1554907713"&gt;72&lt;/key&gt;&lt;/foreign-keys&gt;&lt;ref-type name="Journal Article"&gt;17&lt;/ref-type&gt;&lt;contributors&gt;&lt;authors&gt;&lt;author&gt;Abdullah, Fazil&lt;/author&gt;&lt;author&gt;Ward, Rupert&lt;/author&gt;&lt;/authors&gt;&lt;/contributors&gt;&lt;titles&gt;&lt;title&gt;Developing a General Extended Technology Acceptance Model for E-Learning (GETAMEL) by analysing commonly used external factors&lt;/title&gt;&lt;secondary-title&gt;Computers in Human Behavior&lt;/secondary-title&gt;&lt;/titles&gt;&lt;periodical&gt;&lt;full-title&gt;Computers in Human Behavior&lt;/full-title&gt;&lt;/periodical&gt;&lt;pages&gt;238-256&lt;/pages&gt;&lt;volume&gt;56&lt;/volume&gt;&lt;dates&gt;&lt;year&gt;2016&lt;/year&gt;&lt;/dates&gt;&lt;isbn&gt;0747-5632&lt;/isbn&gt;&lt;urls&gt;&lt;/urls&gt;&lt;/record&gt;&lt;/Cite&gt;&lt;/EndNote&gt;</w:instrText>
      </w:r>
      <w:r w:rsidR="00921A9E" w:rsidRPr="001F7C24">
        <w:rPr>
          <w:szCs w:val="24"/>
          <w:lang w:val="en-GB"/>
        </w:rPr>
        <w:fldChar w:fldCharType="separate"/>
      </w:r>
      <w:r w:rsidR="00F84C6F" w:rsidRPr="001F7C24">
        <w:rPr>
          <w:noProof/>
          <w:szCs w:val="24"/>
          <w:lang w:val="en-GB"/>
        </w:rPr>
        <w:t>(Abdullah and Ward, 2016)</w:t>
      </w:r>
      <w:r w:rsidR="00921A9E" w:rsidRPr="001F7C24">
        <w:rPr>
          <w:szCs w:val="24"/>
          <w:lang w:val="en-GB"/>
        </w:rPr>
        <w:fldChar w:fldCharType="end"/>
      </w:r>
      <w:r w:rsidR="00F84C6F" w:rsidRPr="001F7C24">
        <w:rPr>
          <w:szCs w:val="24"/>
          <w:lang w:val="en-GB"/>
        </w:rPr>
        <w:t xml:space="preserve">. </w:t>
      </w:r>
    </w:p>
    <w:p w:rsidR="000C775B" w:rsidRPr="001F7C24" w:rsidRDefault="000C775B" w:rsidP="00D54D36">
      <w:pPr>
        <w:pStyle w:val="BodyText"/>
        <w:rPr>
          <w:szCs w:val="24"/>
          <w:lang w:val="en-GB"/>
        </w:rPr>
      </w:pPr>
    </w:p>
    <w:p w:rsidR="006917BF" w:rsidRDefault="00C97A3F" w:rsidP="00D54D36">
      <w:pPr>
        <w:pStyle w:val="BodyText"/>
        <w:rPr>
          <w:szCs w:val="24"/>
          <w:lang w:val="en-GB"/>
        </w:rPr>
      </w:pPr>
      <w:r w:rsidRPr="001F7C24">
        <w:rPr>
          <w:szCs w:val="24"/>
          <w:lang w:val="en-GB"/>
        </w:rPr>
        <w:t>One</w:t>
      </w:r>
      <w:r w:rsidR="00942D28" w:rsidRPr="001F7C24">
        <w:rPr>
          <w:szCs w:val="24"/>
          <w:lang w:val="en-GB"/>
        </w:rPr>
        <w:t xml:space="preserve"> of the added variable to enhanced the reliability of TAM model is security factor. </w:t>
      </w:r>
      <w:r w:rsidR="000C775B" w:rsidRPr="001F7C24">
        <w:rPr>
          <w:szCs w:val="24"/>
          <w:lang w:val="en-GB"/>
        </w:rPr>
        <w:t xml:space="preserve">In applying TAM model towards understanding the technology acceptance, the aspect of security is the most crucial element in applying the technology in financial sector especially in banking industry </w:t>
      </w:r>
      <w:r w:rsidR="00921A9E" w:rsidRPr="001F7C24">
        <w:rPr>
          <w:szCs w:val="24"/>
          <w:lang w:val="en-GB"/>
        </w:rPr>
        <w:fldChar w:fldCharType="begin"/>
      </w:r>
      <w:r w:rsidR="000C775B" w:rsidRPr="001F7C24">
        <w:rPr>
          <w:szCs w:val="24"/>
          <w:lang w:val="en-GB"/>
        </w:rPr>
        <w:instrText xml:space="preserve"> ADDIN EN.CITE &lt;EndNote&gt;&lt;Cite&gt;&lt;Author&gt;Fitriyani&lt;/Author&gt;&lt;Year&gt;2016&lt;/Year&gt;&lt;RecNum&gt;171&lt;/RecNum&gt;&lt;DisplayText&gt;(Fitriyani, Sfenrianto, Wang and Susanto, 2016)&lt;/DisplayText&gt;&lt;record&gt;&lt;rec-number&gt;171&lt;/rec-number&gt;&lt;foreign-keys&gt;&lt;key app="EN" db-id="0a5r0ws2sr2xxyepe0dxrxpmtvs2sr0davsv" timestamp="1563286135"&gt;171&lt;/key&gt;&lt;/foreign-keys&gt;&lt;ref-type name="Journal Article"&gt;17&lt;/ref-type&gt;&lt;contributors&gt;&lt;authors&gt;&lt;author&gt;Fitriyani, Aida&lt;/author&gt;&lt;author&gt;Sfenrianto, Sfenrianto&lt;/author&gt;&lt;author&gt;Wang, Gunawan&lt;/author&gt;&lt;author&gt;Susanto, Aries&lt;/author&gt;&lt;/authors&gt;&lt;/contributors&gt;&lt;titles&gt;&lt;title&gt;Examining the security issues of automated teller machine based on revised technology acceptance model&lt;/title&gt;&lt;/titles&gt;&lt;dates&gt;&lt;year&gt;2016&lt;/year&gt;&lt;/dates&gt;&lt;isbn&gt;1693-6930&lt;/isbn&gt;&lt;urls&gt;&lt;/urls&gt;&lt;/record&gt;&lt;/Cite&gt;&lt;/EndNote&gt;</w:instrText>
      </w:r>
      <w:r w:rsidR="00921A9E" w:rsidRPr="001F7C24">
        <w:rPr>
          <w:szCs w:val="24"/>
          <w:lang w:val="en-GB"/>
        </w:rPr>
        <w:fldChar w:fldCharType="separate"/>
      </w:r>
      <w:r w:rsidR="000C775B" w:rsidRPr="001F7C24">
        <w:rPr>
          <w:noProof/>
          <w:szCs w:val="24"/>
          <w:lang w:val="en-GB"/>
        </w:rPr>
        <w:t>(Fitriyani, Sfenrianto, Wang and Susanto, 2016)</w:t>
      </w:r>
      <w:r w:rsidR="00921A9E" w:rsidRPr="001F7C24">
        <w:rPr>
          <w:szCs w:val="24"/>
          <w:lang w:val="en-GB"/>
        </w:rPr>
        <w:fldChar w:fldCharType="end"/>
      </w:r>
      <w:r w:rsidR="000C775B" w:rsidRPr="001F7C24">
        <w:rPr>
          <w:szCs w:val="24"/>
          <w:lang w:val="en-GB"/>
        </w:rPr>
        <w:t xml:space="preserve">. </w:t>
      </w:r>
    </w:p>
    <w:p w:rsidR="006917BF" w:rsidRDefault="006917BF" w:rsidP="00D54D36">
      <w:pPr>
        <w:pStyle w:val="BodyText"/>
        <w:rPr>
          <w:szCs w:val="24"/>
          <w:lang w:val="en-GB"/>
        </w:rPr>
      </w:pPr>
    </w:p>
    <w:p w:rsidR="0041326F" w:rsidRPr="001F7C24" w:rsidRDefault="000C775B" w:rsidP="00D54D36">
      <w:pPr>
        <w:pStyle w:val="BodyText"/>
        <w:rPr>
          <w:szCs w:val="24"/>
          <w:lang w:val="en-GB"/>
        </w:rPr>
      </w:pPr>
      <w:r w:rsidRPr="001F7C24">
        <w:rPr>
          <w:szCs w:val="24"/>
          <w:lang w:val="en-GB"/>
        </w:rPr>
        <w:t xml:space="preserve">The transactions that were made using internet facilities deemed that security aspect to be the utmost concern when it comes to the perceived security by its users </w:t>
      </w:r>
      <w:r w:rsidR="00921A9E" w:rsidRPr="001F7C24">
        <w:rPr>
          <w:szCs w:val="24"/>
          <w:lang w:val="en-GB"/>
        </w:rPr>
        <w:fldChar w:fldCharType="begin"/>
      </w:r>
      <w:r w:rsidRPr="001F7C24">
        <w:rPr>
          <w:szCs w:val="24"/>
          <w:lang w:val="en-GB"/>
        </w:rPr>
        <w:instrText xml:space="preserve"> ADDIN EN.CITE &lt;EndNote&gt;&lt;Cite&gt;&lt;Author&gt;Al-Sharafi&lt;/Author&gt;&lt;Year&gt;2016&lt;/Year&gt;&lt;RecNum&gt;172&lt;/RecNum&gt;&lt;DisplayText&gt;(Al-Sharafi, Arshah, Abo-Shanab and Elayah, 2016)&lt;/DisplayText&gt;&lt;record&gt;&lt;rec-number&gt;172&lt;/rec-number&gt;&lt;foreign-keys&gt;&lt;key app="EN" db-id="0a5r0ws2sr2xxyepe0dxrxpmtvs2sr0davsv" timestamp="1563286250"&gt;172&lt;/key&gt;&lt;/foreign-keys&gt;&lt;ref-type name="Journal Article"&gt;17&lt;/ref-type&gt;&lt;contributors&gt;&lt;authors&gt;&lt;author&gt;Al-Sharafi, Mohammed A&lt;/author&gt;&lt;author&gt;Arshah, Ruzaini A&lt;/author&gt;&lt;author&gt;Abo-Shanab, EA&lt;/author&gt;&lt;author&gt;Elayah, N&lt;/author&gt;&lt;/authors&gt;&lt;/contributors&gt;&lt;titles&gt;&lt;title&gt;The Effect of Security and Privacy Perceptions on Customers’ Trust to Accept Internet Banking Services: An Extension of TAM&lt;/title&gt;&lt;secondary-title&gt;Journal of Engineering and Applied Sciences&lt;/secondary-title&gt;&lt;/titles&gt;&lt;periodical&gt;&lt;full-title&gt;Journal of Engineering and Applied Sciences&lt;/full-title&gt;&lt;/periodical&gt;&lt;pages&gt;545-52&lt;/pages&gt;&lt;volume&gt;11&lt;/volume&gt;&lt;number&gt;3&lt;/number&gt;&lt;dates&gt;&lt;year&gt;2016&lt;/year&gt;&lt;/dates&gt;&lt;urls&gt;&lt;/urls&gt;&lt;/record&gt;&lt;/Cite&gt;&lt;/EndNote&gt;</w:instrText>
      </w:r>
      <w:r w:rsidR="00921A9E" w:rsidRPr="001F7C24">
        <w:rPr>
          <w:szCs w:val="24"/>
          <w:lang w:val="en-GB"/>
        </w:rPr>
        <w:fldChar w:fldCharType="separate"/>
      </w:r>
      <w:r w:rsidRPr="001F7C24">
        <w:rPr>
          <w:noProof/>
          <w:szCs w:val="24"/>
          <w:lang w:val="en-GB"/>
        </w:rPr>
        <w:t>(Al-Sharafi, Arshah, Abo-Shanab and Elayah, 2016)</w:t>
      </w:r>
      <w:r w:rsidR="00921A9E" w:rsidRPr="001F7C24">
        <w:rPr>
          <w:szCs w:val="24"/>
          <w:lang w:val="en-GB"/>
        </w:rPr>
        <w:fldChar w:fldCharType="end"/>
      </w:r>
      <w:r w:rsidRPr="001F7C24">
        <w:rPr>
          <w:szCs w:val="24"/>
          <w:lang w:val="en-GB"/>
        </w:rPr>
        <w:t xml:space="preserve">. </w:t>
      </w:r>
      <w:r w:rsidR="007A2D5B" w:rsidRPr="001F7C24">
        <w:rPr>
          <w:szCs w:val="24"/>
          <w:lang w:val="en-GB"/>
        </w:rPr>
        <w:t xml:space="preserve">Security concerned is a major aspect in e-payment system as customer are afraid that their cash and cards are exposing them towards a bad risk such as theft and loss </w:t>
      </w:r>
      <w:r w:rsidR="00921A9E" w:rsidRPr="001F7C24">
        <w:rPr>
          <w:szCs w:val="24"/>
          <w:lang w:val="en-GB"/>
        </w:rPr>
        <w:fldChar w:fldCharType="begin"/>
      </w:r>
      <w:r w:rsidR="007A2D5B" w:rsidRPr="001F7C24">
        <w:rPr>
          <w:szCs w:val="24"/>
          <w:lang w:val="en-GB"/>
        </w:rPr>
        <w:instrText xml:space="preserve"> ADDIN EN.CITE &lt;EndNote&gt;&lt;Cite&gt;&lt;Author&gt;Lai&lt;/Author&gt;&lt;Year&gt;2017&lt;/Year&gt;&lt;RecNum&gt;175&lt;/RecNum&gt;&lt;DisplayText&gt;(Lai, 2017)&lt;/DisplayText&gt;&lt;record&gt;&lt;rec-number&gt;175&lt;/rec-number&gt;&lt;foreign-keys&gt;&lt;key app="EN" db-id="0a5r0ws2sr2xxyepe0dxrxpmtvs2sr0davsv" timestamp="1564451253"&gt;175&lt;/key&gt;&lt;/foreign-keys&gt;&lt;ref-type name="Journal Article"&gt;17&lt;/ref-type&gt;&lt;contributors&gt;&lt;authors&gt;&lt;author&gt;Lai, PC&lt;/author&gt;&lt;/authors&gt;&lt;/contributors&gt;&lt;titles&gt;&lt;title&gt;Security as an Extension to TAM Model: Consumers’ Intention to Use a Single Platform E-Payment&lt;/title&gt;&lt;secondary-title&gt;Asia-Pacific Journal of Management Research and Innovation&lt;/secondary-title&gt;&lt;/titles&gt;&lt;periodical&gt;&lt;full-title&gt;Asia-Pacific Journal of Management Research and Innovation&lt;/full-title&gt;&lt;/periodical&gt;&lt;pages&gt;110-119&lt;/pages&gt;&lt;volume&gt;13&lt;/volume&gt;&lt;number&gt;3-4&lt;/number&gt;&lt;dates&gt;&lt;year&gt;2017&lt;/year&gt;&lt;/dates&gt;&lt;isbn&gt;2319-510X&lt;/isbn&gt;&lt;urls&gt;&lt;/urls&gt;&lt;/record&gt;&lt;/Cite&gt;&lt;/EndNote&gt;</w:instrText>
      </w:r>
      <w:r w:rsidR="00921A9E" w:rsidRPr="001F7C24">
        <w:rPr>
          <w:szCs w:val="24"/>
          <w:lang w:val="en-GB"/>
        </w:rPr>
        <w:fldChar w:fldCharType="separate"/>
      </w:r>
      <w:r w:rsidR="007A2D5B" w:rsidRPr="001F7C24">
        <w:rPr>
          <w:noProof/>
          <w:szCs w:val="24"/>
          <w:lang w:val="en-GB"/>
        </w:rPr>
        <w:t>(Lai, 2017)</w:t>
      </w:r>
      <w:r w:rsidR="00921A9E" w:rsidRPr="001F7C24">
        <w:rPr>
          <w:szCs w:val="24"/>
          <w:lang w:val="en-GB"/>
        </w:rPr>
        <w:fldChar w:fldCharType="end"/>
      </w:r>
      <w:r w:rsidR="007A2D5B" w:rsidRPr="001F7C24">
        <w:rPr>
          <w:szCs w:val="24"/>
          <w:lang w:val="en-GB"/>
        </w:rPr>
        <w:t>.</w:t>
      </w:r>
    </w:p>
    <w:p w:rsidR="000C775B" w:rsidRPr="001F7C24" w:rsidRDefault="000C775B" w:rsidP="000C775B">
      <w:pPr>
        <w:pStyle w:val="BodyText"/>
        <w:keepNext/>
        <w:jc w:val="center"/>
        <w:rPr>
          <w:szCs w:val="24"/>
        </w:rPr>
      </w:pPr>
      <w:r w:rsidRPr="001F7C24">
        <w:rPr>
          <w:noProof/>
          <w:szCs w:val="24"/>
        </w:rPr>
        <w:lastRenderedPageBreak/>
        <w:drawing>
          <wp:inline distT="0" distB="0" distL="0" distR="0">
            <wp:extent cx="4876800" cy="2400553"/>
            <wp:effectExtent l="19050" t="0" r="0" b="0"/>
            <wp:docPr id="2" name="Picture 1" descr="Macintosh HD:Users:macintoshhd:Desktop:Screen Shot 2019-07-16 at 10.11.2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cintoshhd:Desktop:Screen Shot 2019-07-16 at 10.11.27 PM.png"/>
                    <pic:cNvPicPr>
                      <a:picLocks noChangeAspect="1" noChangeArrowheads="1"/>
                    </pic:cNvPicPr>
                  </pic:nvPicPr>
                  <pic:blipFill>
                    <a:blip r:embed="rId2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4876800" cy="2400553"/>
                    </a:xfrm>
                    <a:prstGeom prst="rect">
                      <a:avLst/>
                    </a:prstGeom>
                    <a:noFill/>
                    <a:ln>
                      <a:noFill/>
                    </a:ln>
                  </pic:spPr>
                </pic:pic>
              </a:graphicData>
            </a:graphic>
          </wp:inline>
        </w:drawing>
      </w:r>
    </w:p>
    <w:p w:rsidR="000825E3" w:rsidRPr="001F7C24" w:rsidRDefault="000C775B" w:rsidP="000E443E">
      <w:pPr>
        <w:pStyle w:val="Caption"/>
        <w:rPr>
          <w:rFonts w:ascii="Arial" w:hAnsi="Arial" w:cs="Arial"/>
        </w:rPr>
      </w:pPr>
      <w:bookmarkStart w:id="39" w:name="_Toc16585216"/>
      <w:r w:rsidRPr="001F7C24">
        <w:rPr>
          <w:rFonts w:ascii="Arial" w:hAnsi="Arial" w:cs="Arial"/>
        </w:rPr>
        <w:t xml:space="preserve">Figure </w:t>
      </w:r>
      <w:r w:rsidR="00921A9E" w:rsidRPr="001F7C24">
        <w:rPr>
          <w:rFonts w:ascii="Arial" w:hAnsi="Arial" w:cs="Arial"/>
        </w:rPr>
        <w:fldChar w:fldCharType="begin"/>
      </w:r>
      <w:r w:rsidR="00DC436E" w:rsidRPr="001F7C24">
        <w:rPr>
          <w:rFonts w:ascii="Arial" w:hAnsi="Arial" w:cs="Arial"/>
        </w:rPr>
        <w:instrText xml:space="preserve"> STYLEREF 1 \s </w:instrText>
      </w:r>
      <w:r w:rsidR="00921A9E" w:rsidRPr="001F7C24">
        <w:rPr>
          <w:rFonts w:ascii="Arial" w:hAnsi="Arial" w:cs="Arial"/>
        </w:rPr>
        <w:fldChar w:fldCharType="separate"/>
      </w:r>
      <w:r w:rsidR="00377808" w:rsidRPr="001F7C24">
        <w:rPr>
          <w:rFonts w:ascii="Arial" w:hAnsi="Arial" w:cs="Arial"/>
          <w:noProof/>
        </w:rPr>
        <w:t>2</w:t>
      </w:r>
      <w:r w:rsidR="00921A9E" w:rsidRPr="001F7C24">
        <w:rPr>
          <w:rFonts w:ascii="Arial" w:hAnsi="Arial" w:cs="Arial"/>
          <w:noProof/>
        </w:rPr>
        <w:fldChar w:fldCharType="end"/>
      </w:r>
      <w:r w:rsidR="00377808" w:rsidRPr="001F7C24">
        <w:rPr>
          <w:rFonts w:ascii="Arial" w:hAnsi="Arial" w:cs="Arial"/>
        </w:rPr>
        <w:t>.</w:t>
      </w:r>
      <w:r w:rsidR="00921A9E" w:rsidRPr="001F7C24">
        <w:rPr>
          <w:rFonts w:ascii="Arial" w:hAnsi="Arial" w:cs="Arial"/>
        </w:rPr>
        <w:fldChar w:fldCharType="begin"/>
      </w:r>
      <w:r w:rsidR="007E4F47" w:rsidRPr="001F7C24">
        <w:rPr>
          <w:rFonts w:ascii="Arial" w:hAnsi="Arial" w:cs="Arial"/>
        </w:rPr>
        <w:instrText xml:space="preserve"> SEQ Figure \* ARABIC \s 1 </w:instrText>
      </w:r>
      <w:r w:rsidR="00921A9E" w:rsidRPr="001F7C24">
        <w:rPr>
          <w:rFonts w:ascii="Arial" w:hAnsi="Arial" w:cs="Arial"/>
        </w:rPr>
        <w:fldChar w:fldCharType="separate"/>
      </w:r>
      <w:r w:rsidR="00377808" w:rsidRPr="001F7C24">
        <w:rPr>
          <w:rFonts w:ascii="Arial" w:hAnsi="Arial" w:cs="Arial"/>
          <w:noProof/>
        </w:rPr>
        <w:t>3</w:t>
      </w:r>
      <w:r w:rsidR="00921A9E" w:rsidRPr="001F7C24">
        <w:rPr>
          <w:rFonts w:ascii="Arial" w:hAnsi="Arial" w:cs="Arial"/>
          <w:noProof/>
        </w:rPr>
        <w:fldChar w:fldCharType="end"/>
      </w:r>
      <w:r w:rsidRPr="001F7C24">
        <w:rPr>
          <w:rFonts w:ascii="Arial" w:hAnsi="Arial" w:cs="Arial"/>
        </w:rPr>
        <w:t>: Perceived Security is added to the extended TAM model</w:t>
      </w:r>
      <w:r w:rsidR="006917BF">
        <w:rPr>
          <w:rFonts w:ascii="Arial" w:hAnsi="Arial" w:cs="Arial"/>
        </w:rPr>
        <w:t xml:space="preserve"> </w:t>
      </w:r>
      <w:r w:rsidR="00921A9E" w:rsidRPr="001F7C24">
        <w:rPr>
          <w:rFonts w:ascii="Arial" w:hAnsi="Arial" w:cs="Arial"/>
        </w:rPr>
        <w:fldChar w:fldCharType="begin"/>
      </w:r>
      <w:r w:rsidRPr="001F7C24">
        <w:rPr>
          <w:rFonts w:ascii="Arial" w:hAnsi="Arial" w:cs="Arial"/>
        </w:rPr>
        <w:instrText xml:space="preserve"> ADDIN EN.CITE &lt;EndNote&gt;&lt;Cite&gt;&lt;Author&gt;Fitriyani&lt;/Author&gt;&lt;Year&gt;2016&lt;/Year&gt;&lt;RecNum&gt;171&lt;/RecNum&gt;&lt;DisplayText&gt;(Fitriyani&lt;style face="italic"&gt; et al.&lt;/style&gt;, 2016)&lt;/DisplayText&gt;&lt;record&gt;&lt;rec-number&gt;171&lt;/rec-number&gt;&lt;foreign-keys&gt;&lt;key app="EN" db-id="0a5r0ws2sr2xxyepe0dxrxpmtvs2sr0davsv" timestamp="1563286135"&gt;171&lt;/key&gt;&lt;/foreign-keys&gt;&lt;ref-type name="Journal Article"&gt;17&lt;/ref-type&gt;&lt;contributors&gt;&lt;authors&gt;&lt;author&gt;Fitriyani, Aida&lt;/author&gt;&lt;author&gt;Sfenrianto, Sfenrianto&lt;/author&gt;&lt;author&gt;Wang, Gunawan&lt;/author&gt;&lt;author&gt;Susanto, Aries&lt;/author&gt;&lt;/authors&gt;&lt;/contributors&gt;&lt;titles&gt;&lt;title&gt;Examining the security issues of automated teller machine based on revised technology acceptance model&lt;/title&gt;&lt;/titles&gt;&lt;dates&gt;&lt;year&gt;2016&lt;/year&gt;&lt;/dates&gt;&lt;isbn&gt;1693-6930&lt;/isbn&gt;&lt;urls&gt;&lt;/urls&gt;&lt;/record&gt;&lt;/Cite&gt;&lt;/EndNote&gt;</w:instrText>
      </w:r>
      <w:r w:rsidR="00921A9E" w:rsidRPr="001F7C24">
        <w:rPr>
          <w:rFonts w:ascii="Arial" w:hAnsi="Arial" w:cs="Arial"/>
        </w:rPr>
        <w:fldChar w:fldCharType="separate"/>
      </w:r>
      <w:r w:rsidRPr="001F7C24">
        <w:rPr>
          <w:rFonts w:ascii="Arial" w:hAnsi="Arial" w:cs="Arial"/>
          <w:noProof/>
        </w:rPr>
        <w:t>(Fitriyani</w:t>
      </w:r>
      <w:r w:rsidRPr="001F7C24">
        <w:rPr>
          <w:rFonts w:ascii="Arial" w:hAnsi="Arial" w:cs="Arial"/>
          <w:i/>
          <w:noProof/>
        </w:rPr>
        <w:t xml:space="preserve"> et al.</w:t>
      </w:r>
      <w:r w:rsidRPr="001F7C24">
        <w:rPr>
          <w:rFonts w:ascii="Arial" w:hAnsi="Arial" w:cs="Arial"/>
          <w:noProof/>
        </w:rPr>
        <w:t>, 2016)</w:t>
      </w:r>
      <w:bookmarkEnd w:id="39"/>
      <w:r w:rsidR="00921A9E" w:rsidRPr="001F7C24">
        <w:rPr>
          <w:rFonts w:ascii="Arial" w:hAnsi="Arial" w:cs="Arial"/>
        </w:rPr>
        <w:fldChar w:fldCharType="end"/>
      </w:r>
    </w:p>
    <w:p w:rsidR="000E443E" w:rsidRPr="001F7C24" w:rsidRDefault="000E443E" w:rsidP="000E443E">
      <w:pPr>
        <w:rPr>
          <w:rFonts w:ascii="Arial" w:hAnsi="Arial" w:cs="Arial"/>
        </w:rPr>
      </w:pPr>
    </w:p>
    <w:p w:rsidR="000825E3" w:rsidRPr="001F7C24" w:rsidRDefault="000825E3" w:rsidP="00CE465C">
      <w:pPr>
        <w:pStyle w:val="Heading3"/>
        <w:rPr>
          <w:rFonts w:cs="Arial"/>
          <w:lang w:val="en-GB"/>
        </w:rPr>
      </w:pPr>
      <w:bookmarkStart w:id="40" w:name="_Toc16587840"/>
      <w:r w:rsidRPr="001F7C24">
        <w:rPr>
          <w:rFonts w:cs="Arial"/>
          <w:lang w:val="en-GB"/>
        </w:rPr>
        <w:t>Strength and limitation of technology acceptance model</w:t>
      </w:r>
      <w:bookmarkEnd w:id="40"/>
    </w:p>
    <w:p w:rsidR="000825E3" w:rsidRPr="001F7C24" w:rsidRDefault="000825E3" w:rsidP="000825E3">
      <w:pPr>
        <w:rPr>
          <w:rFonts w:ascii="Arial" w:hAnsi="Arial" w:cs="Arial"/>
          <w:lang w:val="en-GB"/>
        </w:rPr>
      </w:pPr>
    </w:p>
    <w:p w:rsidR="000825E3" w:rsidRPr="001F7C24" w:rsidRDefault="006272BC" w:rsidP="00483F27">
      <w:pPr>
        <w:pStyle w:val="BodyText"/>
        <w:rPr>
          <w:szCs w:val="24"/>
          <w:lang w:val="en-GB"/>
        </w:rPr>
      </w:pPr>
      <w:r w:rsidRPr="001F7C24">
        <w:rPr>
          <w:szCs w:val="24"/>
          <w:lang w:val="en-GB"/>
        </w:rPr>
        <w:t xml:space="preserve">TAM model define its strength in terms of explaining the usage </w:t>
      </w:r>
      <w:r w:rsidR="00D503CE" w:rsidRPr="001F7C24">
        <w:rPr>
          <w:szCs w:val="24"/>
          <w:lang w:val="en-GB"/>
        </w:rPr>
        <w:t>behaviour</w:t>
      </w:r>
      <w:r w:rsidRPr="001F7C24">
        <w:rPr>
          <w:szCs w:val="24"/>
          <w:lang w:val="en-GB"/>
        </w:rPr>
        <w:t xml:space="preserve"> of information system, predicting usage intention as well as easy to be applied and less cost needed to be used </w:t>
      </w:r>
      <w:r w:rsidR="00921A9E" w:rsidRPr="001F7C24">
        <w:rPr>
          <w:szCs w:val="24"/>
          <w:lang w:val="en-GB"/>
        </w:rPr>
        <w:fldChar w:fldCharType="begin"/>
      </w:r>
      <w:r w:rsidRPr="001F7C24">
        <w:rPr>
          <w:szCs w:val="24"/>
          <w:lang w:val="en-GB"/>
        </w:rPr>
        <w:instrText xml:space="preserve"> ADDIN EN.CITE &lt;EndNote&gt;&lt;Cite&gt;&lt;Author&gt;Assegaff&lt;/Author&gt;&lt;Year&gt;2015&lt;/Year&gt;&lt;RecNum&gt;109&lt;/RecNum&gt;&lt;DisplayText&gt;(Assegaff, 2015)&lt;/DisplayText&gt;&lt;record&gt;&lt;rec-number&gt;109&lt;/rec-number&gt;&lt;foreign-keys&gt;&lt;key app="EN" db-id="0a5r0ws2sr2xxyepe0dxrxpmtvs2sr0davsv" timestamp="1555463925"&gt;109&lt;/key&gt;&lt;/foreign-keys&gt;&lt;ref-type name="Conference Proceedings"&gt;10&lt;/ref-type&gt;&lt;contributors&gt;&lt;authors&gt;&lt;author&gt;Assegaff, Setiawan&lt;/author&gt;&lt;/authors&gt;&lt;/contributors&gt;&lt;titles&gt;&lt;title&gt;A Literature Review: Acceptance Models for e-learning Implementation in Higher Institution&lt;/title&gt;&lt;secondary-title&gt;2014 International Conference on Advances in Education Technology (ICAET-14)&lt;/secondary-title&gt;&lt;/titles&gt;&lt;dates&gt;&lt;year&gt;2015&lt;/year&gt;&lt;/dates&gt;&lt;publisher&gt;Atlantis Press&lt;/publisher&gt;&lt;isbn&gt;9462520445&lt;/isbn&gt;&lt;urls&gt;&lt;/urls&gt;&lt;/record&gt;&lt;/Cite&gt;&lt;/EndNote&gt;</w:instrText>
      </w:r>
      <w:r w:rsidR="00921A9E" w:rsidRPr="001F7C24">
        <w:rPr>
          <w:szCs w:val="24"/>
          <w:lang w:val="en-GB"/>
        </w:rPr>
        <w:fldChar w:fldCharType="separate"/>
      </w:r>
      <w:r w:rsidRPr="001F7C24">
        <w:rPr>
          <w:noProof/>
          <w:szCs w:val="24"/>
          <w:lang w:val="en-GB"/>
        </w:rPr>
        <w:t>(Assegaff, 2015)</w:t>
      </w:r>
      <w:r w:rsidR="00921A9E" w:rsidRPr="001F7C24">
        <w:rPr>
          <w:szCs w:val="24"/>
          <w:lang w:val="en-GB"/>
        </w:rPr>
        <w:fldChar w:fldCharType="end"/>
      </w:r>
      <w:r w:rsidRPr="001F7C24">
        <w:rPr>
          <w:szCs w:val="24"/>
          <w:lang w:val="en-GB"/>
        </w:rPr>
        <w:t xml:space="preserve">. </w:t>
      </w:r>
      <w:r w:rsidR="005C224C" w:rsidRPr="001F7C24">
        <w:rPr>
          <w:szCs w:val="24"/>
          <w:lang w:val="en-GB"/>
        </w:rPr>
        <w:t xml:space="preserve">Apart from that, TAM model explains clearly on usage intention on variety of technologies and has consistently explained significance variance in the usage </w:t>
      </w:r>
      <w:r w:rsidR="00921A9E" w:rsidRPr="001F7C24">
        <w:rPr>
          <w:szCs w:val="24"/>
          <w:lang w:val="en-GB"/>
        </w:rPr>
        <w:fldChar w:fldCharType="begin"/>
      </w:r>
      <w:r w:rsidR="005C224C" w:rsidRPr="001F7C24">
        <w:rPr>
          <w:szCs w:val="24"/>
          <w:lang w:val="en-GB"/>
        </w:rPr>
        <w:instrText xml:space="preserve"> ADDIN EN.CITE &lt;EndNote&gt;&lt;Cite&gt;&lt;Author&gt;Olushola&lt;/Author&gt;&lt;Year&gt;2017&lt;/Year&gt;&lt;RecNum&gt;111&lt;/RecNum&gt;&lt;DisplayText&gt;(Olushola and Abiola, 2017)&lt;/DisplayText&gt;&lt;record&gt;&lt;rec-number&gt;111&lt;/rec-number&gt;&lt;foreign-keys&gt;&lt;key app="EN" db-id="0a5r0ws2sr2xxyepe0dxrxpmtvs2sr0davsv" timestamp="1555464682"&gt;111&lt;/key&gt;&lt;/foreign-keys&gt;&lt;ref-type name="Journal Article"&gt;17&lt;/ref-type&gt;&lt;contributors&gt;&lt;authors&gt;&lt;author&gt;Olushola, T&lt;/author&gt;&lt;author&gt;Abiola, JO&lt;/author&gt;&lt;/authors&gt;&lt;/contributors&gt;&lt;titles&gt;&lt;title&gt;The efficacy of technology acceptance model: A review of applicable theoretical models in information technology researches&lt;/title&gt;&lt;secondary-title&gt;Journal of Research in Business and Management&lt;/secondary-title&gt;&lt;/titles&gt;&lt;periodical&gt;&lt;full-title&gt;Journal of Research in Business and Management&lt;/full-title&gt;&lt;/periodical&gt;&lt;pages&gt;70-83&lt;/pages&gt;&lt;volume&gt;4&lt;/volume&gt;&lt;number&gt;11&lt;/number&gt;&lt;dates&gt;&lt;year&gt;2017&lt;/year&gt;&lt;/dates&gt;&lt;urls&gt;&lt;/urls&gt;&lt;/record&gt;&lt;/Cite&gt;&lt;/EndNote&gt;</w:instrText>
      </w:r>
      <w:r w:rsidR="00921A9E" w:rsidRPr="001F7C24">
        <w:rPr>
          <w:szCs w:val="24"/>
          <w:lang w:val="en-GB"/>
        </w:rPr>
        <w:fldChar w:fldCharType="separate"/>
      </w:r>
      <w:r w:rsidR="005C224C" w:rsidRPr="001F7C24">
        <w:rPr>
          <w:noProof/>
          <w:szCs w:val="24"/>
          <w:lang w:val="en-GB"/>
        </w:rPr>
        <w:t>(Olushola and Abiola, 2017)</w:t>
      </w:r>
      <w:r w:rsidR="00921A9E" w:rsidRPr="001F7C24">
        <w:rPr>
          <w:szCs w:val="24"/>
          <w:lang w:val="en-GB"/>
        </w:rPr>
        <w:fldChar w:fldCharType="end"/>
      </w:r>
      <w:r w:rsidR="005C224C" w:rsidRPr="001F7C24">
        <w:rPr>
          <w:szCs w:val="24"/>
          <w:lang w:val="en-GB"/>
        </w:rPr>
        <w:t xml:space="preserve">. Assegaff (2015) outline the technology acceptance measurement has been applied on various researches especially on e-learning software where TAM is the most used model as compared to UTAUT and Task Technology Fit (TTF). </w:t>
      </w:r>
    </w:p>
    <w:p w:rsidR="005C224C" w:rsidRPr="001F7C24" w:rsidRDefault="005C224C" w:rsidP="005C224C">
      <w:pPr>
        <w:pStyle w:val="BodyText"/>
        <w:keepNext/>
        <w:jc w:val="center"/>
        <w:rPr>
          <w:szCs w:val="24"/>
          <w:lang w:val="en-GB"/>
        </w:rPr>
      </w:pPr>
      <w:r w:rsidRPr="001F7C24">
        <w:rPr>
          <w:noProof/>
          <w:szCs w:val="24"/>
        </w:rPr>
        <w:lastRenderedPageBreak/>
        <w:drawing>
          <wp:inline distT="0" distB="0" distL="0" distR="0">
            <wp:extent cx="2806996" cy="3271086"/>
            <wp:effectExtent l="19050" t="0" r="0" b="0"/>
            <wp:docPr id="5" name="Picture 1" descr="Macintosh HD:Users:macintoshhd:Desktop:Screen Shot 2019-04-17 at 9.35.4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cintoshhd:Desktop:Screen Shot 2019-04-17 at 9.35.45 AM.png"/>
                    <pic:cNvPicPr>
                      <a:picLocks noChangeAspect="1" noChangeArrowheads="1"/>
                    </pic:cNvPicPr>
                  </pic:nvPicPr>
                  <pic:blipFill>
                    <a:blip r:embed="rId22">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806996" cy="3271086"/>
                    </a:xfrm>
                    <a:prstGeom prst="rect">
                      <a:avLst/>
                    </a:prstGeom>
                    <a:noFill/>
                    <a:ln>
                      <a:noFill/>
                    </a:ln>
                  </pic:spPr>
                </pic:pic>
              </a:graphicData>
            </a:graphic>
          </wp:inline>
        </w:drawing>
      </w:r>
    </w:p>
    <w:p w:rsidR="00483F27" w:rsidRPr="001F7C24" w:rsidRDefault="005C224C" w:rsidP="006917BF">
      <w:pPr>
        <w:pStyle w:val="Caption"/>
        <w:rPr>
          <w:rFonts w:ascii="Arial" w:hAnsi="Arial" w:cs="Arial"/>
          <w:lang w:val="en-GB"/>
        </w:rPr>
      </w:pPr>
      <w:bookmarkStart w:id="41" w:name="_Toc16585217"/>
      <w:r w:rsidRPr="001F7C24">
        <w:rPr>
          <w:rFonts w:ascii="Arial" w:hAnsi="Arial" w:cs="Arial"/>
          <w:lang w:val="en-GB"/>
        </w:rPr>
        <w:t xml:space="preserve">Figure </w:t>
      </w:r>
      <w:r w:rsidR="00921A9E" w:rsidRPr="001F7C24">
        <w:rPr>
          <w:rFonts w:ascii="Arial" w:hAnsi="Arial" w:cs="Arial"/>
          <w:lang w:val="en-GB"/>
        </w:rPr>
        <w:fldChar w:fldCharType="begin"/>
      </w:r>
      <w:r w:rsidR="00377808" w:rsidRPr="001F7C24">
        <w:rPr>
          <w:rFonts w:ascii="Arial" w:hAnsi="Arial" w:cs="Arial"/>
          <w:lang w:val="en-GB"/>
        </w:rPr>
        <w:instrText xml:space="preserve"> STYLEREF 1 \s </w:instrText>
      </w:r>
      <w:r w:rsidR="00921A9E" w:rsidRPr="001F7C24">
        <w:rPr>
          <w:rFonts w:ascii="Arial" w:hAnsi="Arial" w:cs="Arial"/>
          <w:lang w:val="en-GB"/>
        </w:rPr>
        <w:fldChar w:fldCharType="separate"/>
      </w:r>
      <w:r w:rsidR="00377808" w:rsidRPr="001F7C24">
        <w:rPr>
          <w:rFonts w:ascii="Arial" w:hAnsi="Arial" w:cs="Arial"/>
          <w:noProof/>
          <w:lang w:val="en-GB"/>
        </w:rPr>
        <w:t>2</w:t>
      </w:r>
      <w:r w:rsidR="00921A9E" w:rsidRPr="001F7C24">
        <w:rPr>
          <w:rFonts w:ascii="Arial" w:hAnsi="Arial" w:cs="Arial"/>
          <w:lang w:val="en-GB"/>
        </w:rPr>
        <w:fldChar w:fldCharType="end"/>
      </w:r>
      <w:r w:rsidR="00377808" w:rsidRPr="001F7C24">
        <w:rPr>
          <w:rFonts w:ascii="Arial" w:hAnsi="Arial" w:cs="Arial"/>
          <w:lang w:val="en-GB"/>
        </w:rPr>
        <w:t>.</w:t>
      </w:r>
      <w:r w:rsidR="00921A9E" w:rsidRPr="001F7C24">
        <w:rPr>
          <w:rFonts w:ascii="Arial" w:hAnsi="Arial" w:cs="Arial"/>
          <w:lang w:val="en-GB"/>
        </w:rPr>
        <w:fldChar w:fldCharType="begin"/>
      </w:r>
      <w:r w:rsidR="00377808" w:rsidRPr="001F7C24">
        <w:rPr>
          <w:rFonts w:ascii="Arial" w:hAnsi="Arial" w:cs="Arial"/>
          <w:lang w:val="en-GB"/>
        </w:rPr>
        <w:instrText xml:space="preserve"> SEQ Figure \* ARABIC \s 1 </w:instrText>
      </w:r>
      <w:r w:rsidR="00921A9E" w:rsidRPr="001F7C24">
        <w:rPr>
          <w:rFonts w:ascii="Arial" w:hAnsi="Arial" w:cs="Arial"/>
          <w:lang w:val="en-GB"/>
        </w:rPr>
        <w:fldChar w:fldCharType="separate"/>
      </w:r>
      <w:r w:rsidR="00377808" w:rsidRPr="001F7C24">
        <w:rPr>
          <w:rFonts w:ascii="Arial" w:hAnsi="Arial" w:cs="Arial"/>
          <w:noProof/>
          <w:lang w:val="en-GB"/>
        </w:rPr>
        <w:t>4</w:t>
      </w:r>
      <w:r w:rsidR="00921A9E" w:rsidRPr="001F7C24">
        <w:rPr>
          <w:rFonts w:ascii="Arial" w:hAnsi="Arial" w:cs="Arial"/>
          <w:lang w:val="en-GB"/>
        </w:rPr>
        <w:fldChar w:fldCharType="end"/>
      </w:r>
      <w:r w:rsidRPr="001F7C24">
        <w:rPr>
          <w:rFonts w:ascii="Arial" w:hAnsi="Arial" w:cs="Arial"/>
          <w:lang w:val="en-GB"/>
        </w:rPr>
        <w:t xml:space="preserve">: Comparison of between technological acceptance model </w:t>
      </w:r>
      <w:r w:rsidR="00921A9E" w:rsidRPr="001F7C24">
        <w:rPr>
          <w:rFonts w:ascii="Arial" w:hAnsi="Arial" w:cs="Arial"/>
          <w:lang w:val="en-GB"/>
        </w:rPr>
        <w:fldChar w:fldCharType="begin"/>
      </w:r>
      <w:r w:rsidRPr="001F7C24">
        <w:rPr>
          <w:rFonts w:ascii="Arial" w:hAnsi="Arial" w:cs="Arial"/>
          <w:lang w:val="en-GB"/>
        </w:rPr>
        <w:instrText xml:space="preserve"> ADDIN EN.CITE &lt;EndNote&gt;&lt;Cite&gt;&lt;Author&gt;Assegaff&lt;/Author&gt;&lt;Year&gt;2015&lt;/Year&gt;&lt;RecNum&gt;109&lt;/RecNum&gt;&lt;DisplayText&gt;(Assegaff, 2015)&lt;/DisplayText&gt;&lt;record&gt;&lt;rec-number&gt;109&lt;/rec-number&gt;&lt;foreign-keys&gt;&lt;key app="EN" db-id="0a5r0ws2sr2xxyepe0dxrxpmtvs2sr0davsv" timestamp="1555463925"&gt;109&lt;/key&gt;&lt;/foreign-keys&gt;&lt;ref-type name="Conference Proceedings"&gt;10&lt;/ref-type&gt;&lt;contributors&gt;&lt;authors&gt;&lt;author&gt;Assegaff, Setiawan&lt;/author&gt;&lt;/authors&gt;&lt;/contributors&gt;&lt;titles&gt;&lt;title&gt;A Literature Review: Acceptance Models for e-learning Implementation in Higher Institution&lt;/title&gt;&lt;secondary-title&gt;2014 International Conference on Advances in Education Technology (ICAET-14)&lt;/secondary-title&gt;&lt;/titles&gt;&lt;dates&gt;&lt;year&gt;2015&lt;/year&gt;&lt;/dates&gt;&lt;publisher&gt;Atlantis Press&lt;/publisher&gt;&lt;isbn&gt;9462520445&lt;/isbn&gt;&lt;urls&gt;&lt;/urls&gt;&lt;/record&gt;&lt;/Cite&gt;&lt;/EndNote&gt;</w:instrText>
      </w:r>
      <w:r w:rsidR="00921A9E" w:rsidRPr="001F7C24">
        <w:rPr>
          <w:rFonts w:ascii="Arial" w:hAnsi="Arial" w:cs="Arial"/>
          <w:lang w:val="en-GB"/>
        </w:rPr>
        <w:fldChar w:fldCharType="separate"/>
      </w:r>
      <w:r w:rsidRPr="001F7C24">
        <w:rPr>
          <w:rFonts w:ascii="Arial" w:hAnsi="Arial" w:cs="Arial"/>
          <w:noProof/>
          <w:lang w:val="en-GB"/>
        </w:rPr>
        <w:t>(Assegaff, 2015)</w:t>
      </w:r>
      <w:bookmarkEnd w:id="41"/>
      <w:r w:rsidR="00921A9E" w:rsidRPr="001F7C24">
        <w:rPr>
          <w:rFonts w:ascii="Arial" w:hAnsi="Arial" w:cs="Arial"/>
          <w:lang w:val="en-GB"/>
        </w:rPr>
        <w:fldChar w:fldCharType="end"/>
      </w:r>
    </w:p>
    <w:p w:rsidR="006917BF" w:rsidRDefault="00483F27" w:rsidP="00483F27">
      <w:pPr>
        <w:pStyle w:val="BodyText"/>
        <w:rPr>
          <w:szCs w:val="24"/>
          <w:lang w:val="en-GB"/>
        </w:rPr>
      </w:pPr>
      <w:r w:rsidRPr="001F7C24">
        <w:rPr>
          <w:szCs w:val="24"/>
          <w:lang w:val="en-GB"/>
        </w:rPr>
        <w:t xml:space="preserve">TAM model has also receives critiques from the research done in comparison with other </w:t>
      </w:r>
      <w:r w:rsidR="008301E1" w:rsidRPr="001F7C24">
        <w:rPr>
          <w:szCs w:val="24"/>
          <w:lang w:val="en-GB"/>
        </w:rPr>
        <w:t>technology</w:t>
      </w:r>
      <w:r w:rsidRPr="001F7C24">
        <w:rPr>
          <w:szCs w:val="24"/>
          <w:lang w:val="en-GB"/>
        </w:rPr>
        <w:t xml:space="preserve"> acceptan</w:t>
      </w:r>
      <w:r w:rsidR="00725A96">
        <w:rPr>
          <w:szCs w:val="24"/>
          <w:lang w:val="en-GB"/>
        </w:rPr>
        <w:t>ce model. One of the drawbacks</w:t>
      </w:r>
      <w:r w:rsidRPr="001F7C24">
        <w:rPr>
          <w:szCs w:val="24"/>
          <w:lang w:val="en-GB"/>
        </w:rPr>
        <w:t xml:space="preserve"> is that </w:t>
      </w:r>
      <w:r w:rsidR="00725A96">
        <w:rPr>
          <w:szCs w:val="24"/>
          <w:lang w:val="en-GB"/>
        </w:rPr>
        <w:t>PEOU</w:t>
      </w:r>
      <w:r w:rsidRPr="001F7C24">
        <w:rPr>
          <w:szCs w:val="24"/>
          <w:lang w:val="en-GB"/>
        </w:rPr>
        <w:t xml:space="preserve"> is applied in  a very general terms as compared to perceived usefulness which has five main factors </w:t>
      </w:r>
      <w:r w:rsidR="00921A9E" w:rsidRPr="001F7C24">
        <w:rPr>
          <w:szCs w:val="24"/>
          <w:lang w:val="en-GB"/>
        </w:rPr>
        <w:fldChar w:fldCharType="begin"/>
      </w:r>
      <w:r w:rsidRPr="001F7C24">
        <w:rPr>
          <w:szCs w:val="24"/>
          <w:lang w:val="en-GB"/>
        </w:rPr>
        <w:instrText xml:space="preserve"> ADDIN EN.CITE &lt;EndNote&gt;&lt;Cite&gt;&lt;Author&gt;Wirtz&lt;/Author&gt;&lt;Year&gt;2016&lt;/Year&gt;&lt;RecNum&gt;104&lt;/RecNum&gt;&lt;DisplayText&gt;(Wirtz and Göttel, 2016)&lt;/DisplayText&gt;&lt;record&gt;&lt;rec-number&gt;104&lt;/rec-number&gt;&lt;foreign-keys&gt;&lt;key app="EN" db-id="0a5r0ws2sr2xxyepe0dxrxpmtvs2sr0davsv" timestamp="1554949951"&gt;104&lt;/key&gt;&lt;/foreign-keys&gt;&lt;ref-type name="Journal Article"&gt;17&lt;/ref-type&gt;&lt;contributors&gt;&lt;authors&gt;&lt;author&gt;Wirtz, Bernd W&lt;/author&gt;&lt;author&gt;Göttel, Vincent&lt;/author&gt;&lt;/authors&gt;&lt;/contributors&gt;&lt;titles&gt;&lt;title&gt;Technology acceptance in social media: review, synthesis and directions for future empirical research&lt;/title&gt;&lt;secondary-title&gt;Journal of Electronic Commerce Research&lt;/secondary-title&gt;&lt;/titles&gt;&lt;periodical&gt;&lt;full-title&gt;Journal of Electronic Commerce Research&lt;/full-title&gt;&lt;/periodical&gt;&lt;pages&gt;97&lt;/pages&gt;&lt;volume&gt;17&lt;/volume&gt;&lt;number&gt;2&lt;/number&gt;&lt;dates&gt;&lt;year&gt;2016&lt;/year&gt;&lt;/dates&gt;&lt;isbn&gt;1526-6133&lt;/isbn&gt;&lt;urls&gt;&lt;/urls&gt;&lt;/record&gt;&lt;/Cite&gt;&lt;/EndNote&gt;</w:instrText>
      </w:r>
      <w:r w:rsidR="00921A9E" w:rsidRPr="001F7C24">
        <w:rPr>
          <w:szCs w:val="24"/>
          <w:lang w:val="en-GB"/>
        </w:rPr>
        <w:fldChar w:fldCharType="separate"/>
      </w:r>
      <w:r w:rsidRPr="001F7C24">
        <w:rPr>
          <w:noProof/>
          <w:szCs w:val="24"/>
          <w:lang w:val="en-GB"/>
        </w:rPr>
        <w:t>(Wirtz and Göttel, 2016)</w:t>
      </w:r>
      <w:r w:rsidR="00921A9E" w:rsidRPr="001F7C24">
        <w:rPr>
          <w:szCs w:val="24"/>
          <w:lang w:val="en-GB"/>
        </w:rPr>
        <w:fldChar w:fldCharType="end"/>
      </w:r>
      <w:r w:rsidRPr="001F7C24">
        <w:rPr>
          <w:szCs w:val="24"/>
          <w:lang w:val="en-GB"/>
        </w:rPr>
        <w:t xml:space="preserve">. In addition, TAM model ignores the constraint of a user whereby the features of the technology is given less focus as compared to the </w:t>
      </w:r>
      <w:r w:rsidR="00D503CE" w:rsidRPr="001F7C24">
        <w:rPr>
          <w:szCs w:val="24"/>
          <w:lang w:val="en-GB"/>
        </w:rPr>
        <w:t>behavioural</w:t>
      </w:r>
      <w:r w:rsidRPr="001F7C24">
        <w:rPr>
          <w:szCs w:val="24"/>
          <w:lang w:val="en-GB"/>
        </w:rPr>
        <w:t xml:space="preserve"> and usage intention of the user itself </w:t>
      </w:r>
      <w:r w:rsidR="00921A9E" w:rsidRPr="001F7C24">
        <w:rPr>
          <w:szCs w:val="24"/>
          <w:lang w:val="en-GB"/>
        </w:rPr>
        <w:fldChar w:fldCharType="begin"/>
      </w:r>
      <w:r w:rsidRPr="001F7C24">
        <w:rPr>
          <w:szCs w:val="24"/>
          <w:lang w:val="en-GB"/>
        </w:rPr>
        <w:instrText xml:space="preserve"> ADDIN EN.CITE &lt;EndNote&gt;&lt;Cite&gt;&lt;Author&gt;Olushola&lt;/Author&gt;&lt;Year&gt;2017&lt;/Year&gt;&lt;RecNum&gt;111&lt;/RecNum&gt;&lt;DisplayText&gt;(Olushola and Abiola, 2017)&lt;/DisplayText&gt;&lt;record&gt;&lt;rec-number&gt;111&lt;/rec-number&gt;&lt;foreign-keys&gt;&lt;key app="EN" db-id="0a5r0ws2sr2xxyepe0dxrxpmtvs2sr0davsv" timestamp="1555464682"&gt;111&lt;/key&gt;&lt;/foreign-keys&gt;&lt;ref-type name="Journal Article"&gt;17&lt;/ref-type&gt;&lt;contributors&gt;&lt;authors&gt;&lt;author&gt;Olushola, T&lt;/author&gt;&lt;author&gt;Abiola, JO&lt;/author&gt;&lt;/authors&gt;&lt;/contributors&gt;&lt;titles&gt;&lt;title&gt;The efficacy of technology acceptance model: A review of applicable theoretical models in information technology researches&lt;/title&gt;&lt;secondary-title&gt;Journal of Research in Business and Management&lt;/secondary-title&gt;&lt;/titles&gt;&lt;periodical&gt;&lt;full-title&gt;Journal of Research in Business and Management&lt;/full-title&gt;&lt;/periodical&gt;&lt;pages&gt;70-83&lt;/pages&gt;&lt;volume&gt;4&lt;/volume&gt;&lt;number&gt;11&lt;/number&gt;&lt;dates&gt;&lt;year&gt;2017&lt;/year&gt;&lt;/dates&gt;&lt;urls&gt;&lt;/urls&gt;&lt;/record&gt;&lt;/Cite&gt;&lt;/EndNote&gt;</w:instrText>
      </w:r>
      <w:r w:rsidR="00921A9E" w:rsidRPr="001F7C24">
        <w:rPr>
          <w:szCs w:val="24"/>
          <w:lang w:val="en-GB"/>
        </w:rPr>
        <w:fldChar w:fldCharType="separate"/>
      </w:r>
      <w:r w:rsidRPr="001F7C24">
        <w:rPr>
          <w:noProof/>
          <w:szCs w:val="24"/>
          <w:lang w:val="en-GB"/>
        </w:rPr>
        <w:t>(Olushola and Abiola, 2017)</w:t>
      </w:r>
      <w:r w:rsidR="00921A9E" w:rsidRPr="001F7C24">
        <w:rPr>
          <w:szCs w:val="24"/>
          <w:lang w:val="en-GB"/>
        </w:rPr>
        <w:fldChar w:fldCharType="end"/>
      </w:r>
      <w:r w:rsidRPr="001F7C24">
        <w:rPr>
          <w:szCs w:val="24"/>
          <w:lang w:val="en-GB"/>
        </w:rPr>
        <w:t xml:space="preserve">. </w:t>
      </w:r>
    </w:p>
    <w:p w:rsidR="00026BE3" w:rsidRPr="001F7C24" w:rsidRDefault="00026BE3" w:rsidP="00483F27">
      <w:pPr>
        <w:pStyle w:val="BodyText"/>
        <w:rPr>
          <w:szCs w:val="24"/>
          <w:lang w:val="en-GB"/>
        </w:rPr>
      </w:pPr>
    </w:p>
    <w:p w:rsidR="00483F27" w:rsidRPr="001F7C24" w:rsidRDefault="00483F27" w:rsidP="00D773FF">
      <w:pPr>
        <w:pStyle w:val="BodyText"/>
        <w:keepNext/>
        <w:jc w:val="center"/>
        <w:rPr>
          <w:szCs w:val="24"/>
          <w:lang w:val="en-GB"/>
        </w:rPr>
      </w:pPr>
      <w:r w:rsidRPr="001F7C24">
        <w:rPr>
          <w:noProof/>
          <w:szCs w:val="24"/>
        </w:rPr>
        <w:drawing>
          <wp:inline distT="0" distB="0" distL="0" distR="0">
            <wp:extent cx="4627378" cy="2021269"/>
            <wp:effectExtent l="19050" t="0" r="1772" b="0"/>
            <wp:docPr id="10" name="Picture 2" descr="Macintosh HD:Users:macintoshhd:Desktop:Screen Shot 2019-04-17 at 9.38.11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acintoshhd:Desktop:Screen Shot 2019-04-17 at 9.38.11 AM.png"/>
                    <pic:cNvPicPr>
                      <a:picLocks noChangeAspect="1" noChangeArrowheads="1"/>
                    </pic:cNvPicPr>
                  </pic:nvPicPr>
                  <pic:blipFill>
                    <a:blip r:embed="rId23">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4666752" cy="2038468"/>
                    </a:xfrm>
                    <a:prstGeom prst="rect">
                      <a:avLst/>
                    </a:prstGeom>
                    <a:noFill/>
                    <a:ln>
                      <a:noFill/>
                    </a:ln>
                  </pic:spPr>
                </pic:pic>
              </a:graphicData>
            </a:graphic>
          </wp:inline>
        </w:drawing>
      </w:r>
    </w:p>
    <w:p w:rsidR="00D773FF" w:rsidRPr="006917BF" w:rsidRDefault="00483F27" w:rsidP="006917BF">
      <w:pPr>
        <w:pStyle w:val="Caption"/>
        <w:rPr>
          <w:rFonts w:ascii="Arial" w:hAnsi="Arial" w:cs="Arial"/>
          <w:lang w:val="en-GB"/>
        </w:rPr>
      </w:pPr>
      <w:bookmarkStart w:id="42" w:name="_Toc16585218"/>
      <w:r w:rsidRPr="001F7C24">
        <w:rPr>
          <w:rFonts w:ascii="Arial" w:hAnsi="Arial" w:cs="Arial"/>
          <w:lang w:val="en-GB"/>
        </w:rPr>
        <w:t xml:space="preserve">Figure </w:t>
      </w:r>
      <w:r w:rsidR="00921A9E" w:rsidRPr="001F7C24">
        <w:rPr>
          <w:rFonts w:ascii="Arial" w:hAnsi="Arial" w:cs="Arial"/>
          <w:lang w:val="en-GB"/>
        </w:rPr>
        <w:fldChar w:fldCharType="begin"/>
      </w:r>
      <w:r w:rsidR="00377808" w:rsidRPr="001F7C24">
        <w:rPr>
          <w:rFonts w:ascii="Arial" w:hAnsi="Arial" w:cs="Arial"/>
          <w:lang w:val="en-GB"/>
        </w:rPr>
        <w:instrText xml:space="preserve"> STYLEREF 1 \s </w:instrText>
      </w:r>
      <w:r w:rsidR="00921A9E" w:rsidRPr="001F7C24">
        <w:rPr>
          <w:rFonts w:ascii="Arial" w:hAnsi="Arial" w:cs="Arial"/>
          <w:lang w:val="en-GB"/>
        </w:rPr>
        <w:fldChar w:fldCharType="separate"/>
      </w:r>
      <w:r w:rsidR="00377808" w:rsidRPr="001F7C24">
        <w:rPr>
          <w:rFonts w:ascii="Arial" w:hAnsi="Arial" w:cs="Arial"/>
          <w:noProof/>
          <w:lang w:val="en-GB"/>
        </w:rPr>
        <w:t>2</w:t>
      </w:r>
      <w:r w:rsidR="00921A9E" w:rsidRPr="001F7C24">
        <w:rPr>
          <w:rFonts w:ascii="Arial" w:hAnsi="Arial" w:cs="Arial"/>
          <w:lang w:val="en-GB"/>
        </w:rPr>
        <w:fldChar w:fldCharType="end"/>
      </w:r>
      <w:r w:rsidR="00377808" w:rsidRPr="001F7C24">
        <w:rPr>
          <w:rFonts w:ascii="Arial" w:hAnsi="Arial" w:cs="Arial"/>
          <w:lang w:val="en-GB"/>
        </w:rPr>
        <w:t>.</w:t>
      </w:r>
      <w:r w:rsidR="00921A9E" w:rsidRPr="001F7C24">
        <w:rPr>
          <w:rFonts w:ascii="Arial" w:hAnsi="Arial" w:cs="Arial"/>
          <w:lang w:val="en-GB"/>
        </w:rPr>
        <w:fldChar w:fldCharType="begin"/>
      </w:r>
      <w:r w:rsidR="00377808" w:rsidRPr="001F7C24">
        <w:rPr>
          <w:rFonts w:ascii="Arial" w:hAnsi="Arial" w:cs="Arial"/>
          <w:lang w:val="en-GB"/>
        </w:rPr>
        <w:instrText xml:space="preserve"> SEQ Figure \* ARABIC \s 1 </w:instrText>
      </w:r>
      <w:r w:rsidR="00921A9E" w:rsidRPr="001F7C24">
        <w:rPr>
          <w:rFonts w:ascii="Arial" w:hAnsi="Arial" w:cs="Arial"/>
          <w:lang w:val="en-GB"/>
        </w:rPr>
        <w:fldChar w:fldCharType="separate"/>
      </w:r>
      <w:r w:rsidR="00377808" w:rsidRPr="001F7C24">
        <w:rPr>
          <w:rFonts w:ascii="Arial" w:hAnsi="Arial" w:cs="Arial"/>
          <w:noProof/>
          <w:lang w:val="en-GB"/>
        </w:rPr>
        <w:t>5</w:t>
      </w:r>
      <w:r w:rsidR="00921A9E" w:rsidRPr="001F7C24">
        <w:rPr>
          <w:rFonts w:ascii="Arial" w:hAnsi="Arial" w:cs="Arial"/>
          <w:lang w:val="en-GB"/>
        </w:rPr>
        <w:fldChar w:fldCharType="end"/>
      </w:r>
      <w:r w:rsidRPr="001F7C24">
        <w:rPr>
          <w:rFonts w:ascii="Arial" w:hAnsi="Arial" w:cs="Arial"/>
          <w:lang w:val="en-GB"/>
        </w:rPr>
        <w:t xml:space="preserve">: TAM model strengths and weaknesses </w:t>
      </w:r>
      <w:r w:rsidR="00921A9E" w:rsidRPr="001F7C24">
        <w:rPr>
          <w:rFonts w:ascii="Arial" w:hAnsi="Arial" w:cs="Arial"/>
          <w:lang w:val="en-GB"/>
        </w:rPr>
        <w:fldChar w:fldCharType="begin"/>
      </w:r>
      <w:r w:rsidRPr="001F7C24">
        <w:rPr>
          <w:rFonts w:ascii="Arial" w:hAnsi="Arial" w:cs="Arial"/>
          <w:lang w:val="en-GB"/>
        </w:rPr>
        <w:instrText xml:space="preserve"> ADDIN EN.CITE &lt;EndNote&gt;&lt;Cite&gt;&lt;Author&gt;Olushola&lt;/Author&gt;&lt;Year&gt;2017&lt;/Year&gt;&lt;RecNum&gt;111&lt;/RecNum&gt;&lt;DisplayText&gt;(Olushola and Abiola, 2017)&lt;/DisplayText&gt;&lt;record&gt;&lt;rec-number&gt;111&lt;/rec-number&gt;&lt;foreign-keys&gt;&lt;key app="EN" db-id="0a5r0ws2sr2xxyepe0dxrxpmtvs2sr0davsv" timestamp="1555464682"&gt;111&lt;/key&gt;&lt;/foreign-keys&gt;&lt;ref-type name="Journal Article"&gt;17&lt;/ref-type&gt;&lt;contributors&gt;&lt;authors&gt;&lt;author&gt;Olushola, T&lt;/author&gt;&lt;author&gt;Abiola, JO&lt;/author&gt;&lt;/authors&gt;&lt;/contributors&gt;&lt;titles&gt;&lt;title&gt;The efficacy of technology acceptance model: A review of applicable theoretical models in information technology researches&lt;/title&gt;&lt;secondary-title&gt;Journal of Research in Business and Management&lt;/secondary-title&gt;&lt;/titles&gt;&lt;periodical&gt;&lt;full-title&gt;Journal of Research in Business and Management&lt;/full-title&gt;&lt;/periodical&gt;&lt;pages&gt;70-83&lt;/pages&gt;&lt;volume&gt;4&lt;/volume&gt;&lt;number&gt;11&lt;/number&gt;&lt;dates&gt;&lt;year&gt;2017&lt;/year&gt;&lt;/dates&gt;&lt;urls&gt;&lt;/urls&gt;&lt;/record&gt;&lt;/Cite&gt;&lt;/EndNote&gt;</w:instrText>
      </w:r>
      <w:r w:rsidR="00921A9E" w:rsidRPr="001F7C24">
        <w:rPr>
          <w:rFonts w:ascii="Arial" w:hAnsi="Arial" w:cs="Arial"/>
          <w:lang w:val="en-GB"/>
        </w:rPr>
        <w:fldChar w:fldCharType="separate"/>
      </w:r>
      <w:r w:rsidRPr="001F7C24">
        <w:rPr>
          <w:rFonts w:ascii="Arial" w:hAnsi="Arial" w:cs="Arial"/>
          <w:noProof/>
          <w:lang w:val="en-GB"/>
        </w:rPr>
        <w:t>(Olushola and Abiola, 2017)</w:t>
      </w:r>
      <w:bookmarkEnd w:id="42"/>
      <w:r w:rsidR="00921A9E" w:rsidRPr="001F7C24">
        <w:rPr>
          <w:rFonts w:ascii="Arial" w:hAnsi="Arial" w:cs="Arial"/>
          <w:lang w:val="en-GB"/>
        </w:rPr>
        <w:fldChar w:fldCharType="end"/>
      </w:r>
    </w:p>
    <w:p w:rsidR="00483F27" w:rsidRPr="001F7C24" w:rsidRDefault="00CE465C" w:rsidP="00CE465C">
      <w:pPr>
        <w:pStyle w:val="Heading2"/>
        <w:rPr>
          <w:rFonts w:cs="Arial"/>
          <w:lang w:val="en-GB"/>
        </w:rPr>
      </w:pPr>
      <w:bookmarkStart w:id="43" w:name="_Toc16587841"/>
      <w:r w:rsidRPr="001F7C24">
        <w:rPr>
          <w:rFonts w:cs="Arial"/>
          <w:lang w:val="en-GB"/>
        </w:rPr>
        <w:lastRenderedPageBreak/>
        <w:t>Gaps in Literature</w:t>
      </w:r>
      <w:bookmarkEnd w:id="43"/>
    </w:p>
    <w:p w:rsidR="00CE465C" w:rsidRPr="001F7C24" w:rsidRDefault="00CE465C" w:rsidP="00CE465C">
      <w:pPr>
        <w:rPr>
          <w:rFonts w:ascii="Arial" w:hAnsi="Arial" w:cs="Arial"/>
          <w:lang w:val="en-GB"/>
        </w:rPr>
      </w:pPr>
    </w:p>
    <w:p w:rsidR="006917BF" w:rsidRDefault="00CE465C" w:rsidP="009A5488">
      <w:pPr>
        <w:pStyle w:val="BodyText"/>
        <w:rPr>
          <w:szCs w:val="24"/>
          <w:lang w:val="en-GB"/>
        </w:rPr>
      </w:pPr>
      <w:r w:rsidRPr="001F7C24">
        <w:rPr>
          <w:szCs w:val="24"/>
          <w:lang w:val="en-GB"/>
        </w:rPr>
        <w:t xml:space="preserve">From the past literature, most of the </w:t>
      </w:r>
      <w:r w:rsidR="00D503CE" w:rsidRPr="001F7C24">
        <w:rPr>
          <w:szCs w:val="24"/>
          <w:lang w:val="en-GB"/>
        </w:rPr>
        <w:t>study is</w:t>
      </w:r>
      <w:r w:rsidRPr="001F7C24">
        <w:rPr>
          <w:szCs w:val="24"/>
          <w:lang w:val="en-GB"/>
        </w:rPr>
        <w:t xml:space="preserve"> focusing on the geographic areas other than Mala</w:t>
      </w:r>
      <w:r w:rsidR="00AF48CA" w:rsidRPr="001F7C24">
        <w:rPr>
          <w:szCs w:val="24"/>
          <w:lang w:val="en-GB"/>
        </w:rPr>
        <w:t>ysia. There is</w:t>
      </w:r>
      <w:r w:rsidRPr="001F7C24">
        <w:rPr>
          <w:szCs w:val="24"/>
          <w:lang w:val="en-GB"/>
        </w:rPr>
        <w:t xml:space="preserve"> a significant </w:t>
      </w:r>
      <w:r w:rsidR="00AF48CA" w:rsidRPr="001F7C24">
        <w:rPr>
          <w:szCs w:val="24"/>
          <w:lang w:val="en-GB"/>
        </w:rPr>
        <w:t>impact on geographical areas and technology whereby the infrastructure of specific country will determine the growth of a technology. Korea and Sweden for example, since the internet infrastructure supports the growth of technology, the adoption factors will be different as compare</w:t>
      </w:r>
      <w:r w:rsidR="00A45160" w:rsidRPr="001F7C24">
        <w:rPr>
          <w:szCs w:val="24"/>
          <w:lang w:val="en-GB"/>
        </w:rPr>
        <w:t xml:space="preserve">d to other countries. </w:t>
      </w:r>
    </w:p>
    <w:p w:rsidR="006917BF" w:rsidRDefault="006917BF" w:rsidP="009A5488">
      <w:pPr>
        <w:pStyle w:val="BodyText"/>
        <w:rPr>
          <w:szCs w:val="24"/>
          <w:lang w:val="en-GB"/>
        </w:rPr>
      </w:pPr>
    </w:p>
    <w:p w:rsidR="00CE465C" w:rsidRPr="001F7C24" w:rsidRDefault="00A45160" w:rsidP="009A5488">
      <w:pPr>
        <w:pStyle w:val="BodyText"/>
        <w:rPr>
          <w:szCs w:val="24"/>
          <w:lang w:val="en-GB"/>
        </w:rPr>
      </w:pPr>
      <w:r w:rsidRPr="001F7C24">
        <w:rPr>
          <w:szCs w:val="24"/>
          <w:lang w:val="en-GB"/>
        </w:rPr>
        <w:t xml:space="preserve">Since </w:t>
      </w:r>
      <w:r w:rsidR="00E6304F" w:rsidRPr="001F7C24">
        <w:rPr>
          <w:szCs w:val="24"/>
          <w:lang w:val="en-GB"/>
        </w:rPr>
        <w:t>countries differs</w:t>
      </w:r>
      <w:r w:rsidR="009A5488" w:rsidRPr="001F7C24">
        <w:rPr>
          <w:szCs w:val="24"/>
          <w:lang w:val="en-GB"/>
        </w:rPr>
        <w:t xml:space="preserve"> in infrastructures and adoption of technologies, the factors influencing </w:t>
      </w:r>
      <w:r w:rsidR="00725A96">
        <w:rPr>
          <w:szCs w:val="24"/>
          <w:lang w:val="en-GB"/>
        </w:rPr>
        <w:t>e</w:t>
      </w:r>
      <w:r w:rsidR="009A5488" w:rsidRPr="001F7C24">
        <w:rPr>
          <w:szCs w:val="24"/>
          <w:lang w:val="en-GB"/>
        </w:rPr>
        <w:t>-wallets</w:t>
      </w:r>
      <w:r w:rsidR="00725A96">
        <w:rPr>
          <w:szCs w:val="24"/>
          <w:lang w:val="en-GB"/>
        </w:rPr>
        <w:t xml:space="preserve"> technology adoption</w:t>
      </w:r>
      <w:r w:rsidR="009A5488" w:rsidRPr="001F7C24">
        <w:rPr>
          <w:szCs w:val="24"/>
          <w:lang w:val="en-GB"/>
        </w:rPr>
        <w:t xml:space="preserve"> in other </w:t>
      </w:r>
      <w:r w:rsidR="00725A96">
        <w:rPr>
          <w:szCs w:val="24"/>
          <w:lang w:val="en-GB"/>
        </w:rPr>
        <w:t>regions</w:t>
      </w:r>
      <w:r w:rsidR="009A5488" w:rsidRPr="001F7C24">
        <w:rPr>
          <w:szCs w:val="24"/>
          <w:lang w:val="en-GB"/>
        </w:rPr>
        <w:t xml:space="preserve"> cannot be generalized to other countries as well. The </w:t>
      </w:r>
      <w:r w:rsidR="006917BF" w:rsidRPr="001F7C24">
        <w:rPr>
          <w:szCs w:val="24"/>
          <w:lang w:val="en-GB"/>
        </w:rPr>
        <w:t>geographical factors</w:t>
      </w:r>
      <w:r w:rsidR="009A5488" w:rsidRPr="001F7C24">
        <w:rPr>
          <w:szCs w:val="24"/>
          <w:lang w:val="en-GB"/>
        </w:rPr>
        <w:t xml:space="preserve"> is </w:t>
      </w:r>
      <w:r w:rsidR="00725A96">
        <w:rPr>
          <w:szCs w:val="24"/>
          <w:lang w:val="en-GB"/>
        </w:rPr>
        <w:t>a part of the limitations in this study.</w:t>
      </w:r>
    </w:p>
    <w:p w:rsidR="009A5488" w:rsidRPr="001F7C24" w:rsidRDefault="009A5488" w:rsidP="009A5488">
      <w:pPr>
        <w:pStyle w:val="BodyText"/>
        <w:rPr>
          <w:szCs w:val="24"/>
          <w:lang w:val="en-GB"/>
        </w:rPr>
      </w:pPr>
    </w:p>
    <w:p w:rsidR="006917BF" w:rsidRDefault="009A5488" w:rsidP="009A5488">
      <w:pPr>
        <w:pStyle w:val="BodyText"/>
        <w:rPr>
          <w:szCs w:val="24"/>
          <w:lang w:val="en-GB"/>
        </w:rPr>
      </w:pPr>
      <w:r w:rsidRPr="001F7C24">
        <w:rPr>
          <w:szCs w:val="24"/>
          <w:lang w:val="en-GB"/>
        </w:rPr>
        <w:t>In addition, the past literature does not specifically address the study on Generation Z</w:t>
      </w:r>
      <w:r w:rsidR="00044788" w:rsidRPr="001F7C24">
        <w:rPr>
          <w:szCs w:val="24"/>
          <w:lang w:val="en-GB"/>
        </w:rPr>
        <w:t xml:space="preserve"> where the study on them requires timing due to the age</w:t>
      </w:r>
      <w:r w:rsidRPr="001F7C24">
        <w:rPr>
          <w:szCs w:val="24"/>
          <w:lang w:val="en-GB"/>
        </w:rPr>
        <w:t>. Generation Z can be identified by the range of age and since the Gen Z</w:t>
      </w:r>
      <w:r w:rsidR="00725A96">
        <w:rPr>
          <w:szCs w:val="24"/>
          <w:lang w:val="en-GB"/>
        </w:rPr>
        <w:t>s</w:t>
      </w:r>
      <w:r w:rsidRPr="001F7C24">
        <w:rPr>
          <w:szCs w:val="24"/>
          <w:lang w:val="en-GB"/>
        </w:rPr>
        <w:t xml:space="preserve"> has </w:t>
      </w:r>
      <w:r w:rsidR="00725A96">
        <w:rPr>
          <w:szCs w:val="24"/>
          <w:lang w:val="en-GB"/>
        </w:rPr>
        <w:t xml:space="preserve">begin their career and entering the job market </w:t>
      </w:r>
      <w:r w:rsidRPr="001F7C24">
        <w:rPr>
          <w:szCs w:val="24"/>
          <w:lang w:val="en-GB"/>
        </w:rPr>
        <w:t xml:space="preserve">, they can be seen to have a new pattern of spending, a different approach of technology adoption and also new habit and influences. </w:t>
      </w:r>
    </w:p>
    <w:p w:rsidR="006917BF" w:rsidRDefault="006917BF" w:rsidP="009A5488">
      <w:pPr>
        <w:pStyle w:val="BodyText"/>
        <w:rPr>
          <w:szCs w:val="24"/>
          <w:lang w:val="en-GB"/>
        </w:rPr>
      </w:pPr>
    </w:p>
    <w:p w:rsidR="00044788" w:rsidRPr="001F7C24" w:rsidRDefault="009A5488" w:rsidP="009A5488">
      <w:pPr>
        <w:pStyle w:val="BodyText"/>
        <w:rPr>
          <w:szCs w:val="24"/>
          <w:lang w:val="en-GB"/>
        </w:rPr>
      </w:pPr>
      <w:r w:rsidRPr="001F7C24">
        <w:rPr>
          <w:szCs w:val="24"/>
          <w:lang w:val="en-GB"/>
        </w:rPr>
        <w:t xml:space="preserve">This is due to the rapid growth of technology such as social media influences and the internet reach itself that contributes to the differences in the pattern. The characterization of Gen Z`s are different than the other generation including the boomers. Therefore, the study on Gen Z requires the right time </w:t>
      </w:r>
      <w:r w:rsidR="00044788" w:rsidRPr="001F7C24">
        <w:rPr>
          <w:szCs w:val="24"/>
          <w:lang w:val="en-GB"/>
        </w:rPr>
        <w:t xml:space="preserve">and </w:t>
      </w:r>
      <w:r w:rsidRPr="001F7C24">
        <w:rPr>
          <w:szCs w:val="24"/>
          <w:lang w:val="en-GB"/>
        </w:rPr>
        <w:t xml:space="preserve">the market need to prepare </w:t>
      </w:r>
      <w:r w:rsidR="00044788" w:rsidRPr="001F7C24">
        <w:rPr>
          <w:szCs w:val="24"/>
          <w:lang w:val="en-GB"/>
        </w:rPr>
        <w:t>to face a new and fresh challenges from the Gen Z</w:t>
      </w:r>
      <w:r w:rsidR="0081400F" w:rsidRPr="001F7C24">
        <w:rPr>
          <w:szCs w:val="24"/>
          <w:lang w:val="en-GB"/>
        </w:rPr>
        <w:t>`</w:t>
      </w:r>
      <w:r w:rsidR="00044788" w:rsidRPr="001F7C24">
        <w:rPr>
          <w:szCs w:val="24"/>
          <w:lang w:val="en-GB"/>
        </w:rPr>
        <w:t>s.</w:t>
      </w:r>
    </w:p>
    <w:p w:rsidR="00CE465C" w:rsidRDefault="00CE465C" w:rsidP="00CE465C">
      <w:pPr>
        <w:rPr>
          <w:rFonts w:ascii="Arial" w:hAnsi="Arial" w:cs="Arial"/>
          <w:lang w:val="en-GB"/>
        </w:rPr>
      </w:pPr>
    </w:p>
    <w:p w:rsidR="006917BF" w:rsidRDefault="006917BF" w:rsidP="00CE465C">
      <w:pPr>
        <w:rPr>
          <w:rFonts w:ascii="Arial" w:hAnsi="Arial" w:cs="Arial"/>
          <w:lang w:val="en-GB"/>
        </w:rPr>
      </w:pPr>
    </w:p>
    <w:p w:rsidR="006917BF" w:rsidRDefault="006917BF" w:rsidP="00CE465C">
      <w:pPr>
        <w:rPr>
          <w:rFonts w:ascii="Arial" w:hAnsi="Arial" w:cs="Arial"/>
          <w:lang w:val="en-GB"/>
        </w:rPr>
      </w:pPr>
    </w:p>
    <w:p w:rsidR="006917BF" w:rsidRDefault="006917BF" w:rsidP="00CE465C">
      <w:pPr>
        <w:rPr>
          <w:rFonts w:ascii="Arial" w:hAnsi="Arial" w:cs="Arial"/>
          <w:lang w:val="en-GB"/>
        </w:rPr>
      </w:pPr>
    </w:p>
    <w:p w:rsidR="006917BF" w:rsidRDefault="006917BF" w:rsidP="00CE465C">
      <w:pPr>
        <w:rPr>
          <w:rFonts w:ascii="Arial" w:hAnsi="Arial" w:cs="Arial"/>
          <w:lang w:val="en-GB"/>
        </w:rPr>
      </w:pPr>
    </w:p>
    <w:p w:rsidR="006917BF" w:rsidRDefault="006917BF" w:rsidP="00CE465C">
      <w:pPr>
        <w:rPr>
          <w:rFonts w:ascii="Arial" w:hAnsi="Arial" w:cs="Arial"/>
          <w:lang w:val="en-GB"/>
        </w:rPr>
      </w:pPr>
    </w:p>
    <w:p w:rsidR="006917BF" w:rsidRPr="001F7C24" w:rsidRDefault="006917BF" w:rsidP="00CE465C">
      <w:pPr>
        <w:rPr>
          <w:rFonts w:ascii="Arial" w:hAnsi="Arial" w:cs="Arial"/>
          <w:lang w:val="en-GB"/>
        </w:rPr>
      </w:pPr>
    </w:p>
    <w:p w:rsidR="006917BF" w:rsidRPr="0008523A" w:rsidRDefault="00907553" w:rsidP="003E3DC2">
      <w:pPr>
        <w:pStyle w:val="Heading2"/>
        <w:rPr>
          <w:rFonts w:cs="Arial"/>
          <w:lang w:val="en-GB"/>
        </w:rPr>
      </w:pPr>
      <w:bookmarkStart w:id="44" w:name="_Toc16587842"/>
      <w:r w:rsidRPr="001F7C24">
        <w:rPr>
          <w:rFonts w:cs="Arial"/>
          <w:lang w:val="en-GB"/>
        </w:rPr>
        <w:t>Theoretical Framework</w:t>
      </w:r>
      <w:bookmarkEnd w:id="44"/>
    </w:p>
    <w:p w:rsidR="003E3DC2" w:rsidRPr="001F7C24" w:rsidRDefault="003E3DC2" w:rsidP="003E3DC2">
      <w:pPr>
        <w:keepNext/>
        <w:jc w:val="center"/>
        <w:rPr>
          <w:rFonts w:ascii="Arial" w:hAnsi="Arial" w:cs="Arial"/>
        </w:rPr>
      </w:pPr>
      <w:r w:rsidRPr="001F7C24">
        <w:rPr>
          <w:rFonts w:ascii="Arial" w:hAnsi="Arial" w:cs="Arial"/>
          <w:noProof/>
        </w:rPr>
        <w:drawing>
          <wp:inline distT="0" distB="0" distL="0" distR="0">
            <wp:extent cx="4979852" cy="2551814"/>
            <wp:effectExtent l="19050" t="0" r="0" b="0"/>
            <wp:docPr id="3" name="Picture 1" descr="Macintosh HD:Users:macintoshhd:Downloads:Untitled 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cintoshhd:Downloads:Untitled Diagram.png"/>
                    <pic:cNvPicPr>
                      <a:picLocks noChangeAspect="1" noChangeArrowheads="1"/>
                    </pic:cNvPicPr>
                  </pic:nvPicPr>
                  <pic:blipFill>
                    <a:blip r:embed="rId24">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4982095" cy="2552963"/>
                    </a:xfrm>
                    <a:prstGeom prst="rect">
                      <a:avLst/>
                    </a:prstGeom>
                    <a:noFill/>
                    <a:ln>
                      <a:noFill/>
                    </a:ln>
                  </pic:spPr>
                </pic:pic>
              </a:graphicData>
            </a:graphic>
          </wp:inline>
        </w:drawing>
      </w:r>
    </w:p>
    <w:p w:rsidR="006917BF" w:rsidRDefault="006917BF" w:rsidP="003E3DC2">
      <w:pPr>
        <w:pStyle w:val="Caption"/>
        <w:rPr>
          <w:rFonts w:ascii="Arial" w:hAnsi="Arial" w:cs="Arial"/>
        </w:rPr>
      </w:pPr>
    </w:p>
    <w:p w:rsidR="00976D0D" w:rsidRPr="001F7C24" w:rsidRDefault="003E3DC2" w:rsidP="003E3DC2">
      <w:pPr>
        <w:pStyle w:val="Caption"/>
        <w:rPr>
          <w:rFonts w:ascii="Arial" w:hAnsi="Arial" w:cs="Arial"/>
        </w:rPr>
      </w:pPr>
      <w:bookmarkStart w:id="45" w:name="_Toc16585219"/>
      <w:r w:rsidRPr="001F7C24">
        <w:rPr>
          <w:rFonts w:ascii="Arial" w:hAnsi="Arial" w:cs="Arial"/>
        </w:rPr>
        <w:t xml:space="preserve">Figure </w:t>
      </w:r>
      <w:r w:rsidR="00921A9E" w:rsidRPr="001F7C24">
        <w:rPr>
          <w:rFonts w:ascii="Arial" w:hAnsi="Arial" w:cs="Arial"/>
        </w:rPr>
        <w:fldChar w:fldCharType="begin"/>
      </w:r>
      <w:r w:rsidR="00DC436E" w:rsidRPr="001F7C24">
        <w:rPr>
          <w:rFonts w:ascii="Arial" w:hAnsi="Arial" w:cs="Arial"/>
        </w:rPr>
        <w:instrText xml:space="preserve"> STYLEREF 1 \s </w:instrText>
      </w:r>
      <w:r w:rsidR="00921A9E" w:rsidRPr="001F7C24">
        <w:rPr>
          <w:rFonts w:ascii="Arial" w:hAnsi="Arial" w:cs="Arial"/>
        </w:rPr>
        <w:fldChar w:fldCharType="separate"/>
      </w:r>
      <w:r w:rsidR="00377808" w:rsidRPr="001F7C24">
        <w:rPr>
          <w:rFonts w:ascii="Arial" w:hAnsi="Arial" w:cs="Arial"/>
          <w:noProof/>
        </w:rPr>
        <w:t>2</w:t>
      </w:r>
      <w:r w:rsidR="00921A9E" w:rsidRPr="001F7C24">
        <w:rPr>
          <w:rFonts w:ascii="Arial" w:hAnsi="Arial" w:cs="Arial"/>
          <w:noProof/>
        </w:rPr>
        <w:fldChar w:fldCharType="end"/>
      </w:r>
      <w:r w:rsidR="00377808" w:rsidRPr="001F7C24">
        <w:rPr>
          <w:rFonts w:ascii="Arial" w:hAnsi="Arial" w:cs="Arial"/>
        </w:rPr>
        <w:t>.</w:t>
      </w:r>
      <w:r w:rsidR="00921A9E" w:rsidRPr="001F7C24">
        <w:rPr>
          <w:rFonts w:ascii="Arial" w:hAnsi="Arial" w:cs="Arial"/>
        </w:rPr>
        <w:fldChar w:fldCharType="begin"/>
      </w:r>
      <w:r w:rsidR="007E4F47" w:rsidRPr="001F7C24">
        <w:rPr>
          <w:rFonts w:ascii="Arial" w:hAnsi="Arial" w:cs="Arial"/>
        </w:rPr>
        <w:instrText xml:space="preserve"> SEQ Figure \* ARABIC \s 1 </w:instrText>
      </w:r>
      <w:r w:rsidR="00921A9E" w:rsidRPr="001F7C24">
        <w:rPr>
          <w:rFonts w:ascii="Arial" w:hAnsi="Arial" w:cs="Arial"/>
        </w:rPr>
        <w:fldChar w:fldCharType="separate"/>
      </w:r>
      <w:r w:rsidR="00377808" w:rsidRPr="001F7C24">
        <w:rPr>
          <w:rFonts w:ascii="Arial" w:hAnsi="Arial" w:cs="Arial"/>
          <w:noProof/>
        </w:rPr>
        <w:t>6</w:t>
      </w:r>
      <w:r w:rsidR="00921A9E" w:rsidRPr="001F7C24">
        <w:rPr>
          <w:rFonts w:ascii="Arial" w:hAnsi="Arial" w:cs="Arial"/>
          <w:noProof/>
        </w:rPr>
        <w:fldChar w:fldCharType="end"/>
      </w:r>
      <w:r w:rsidRPr="001F7C24">
        <w:rPr>
          <w:rFonts w:ascii="Arial" w:hAnsi="Arial" w:cs="Arial"/>
        </w:rPr>
        <w:t>: Theoretical Framework</w:t>
      </w:r>
      <w:bookmarkEnd w:id="45"/>
    </w:p>
    <w:p w:rsidR="00907553" w:rsidRPr="001F7C24" w:rsidRDefault="00907553" w:rsidP="00907553">
      <w:pPr>
        <w:pStyle w:val="Heading2"/>
        <w:rPr>
          <w:rFonts w:cs="Arial"/>
          <w:lang w:val="en-GB"/>
        </w:rPr>
      </w:pPr>
      <w:bookmarkStart w:id="46" w:name="_Toc16587843"/>
      <w:r w:rsidRPr="001F7C24">
        <w:rPr>
          <w:rFonts w:cs="Arial"/>
          <w:lang w:val="en-GB"/>
        </w:rPr>
        <w:t>Hypothesis</w:t>
      </w:r>
      <w:bookmarkEnd w:id="46"/>
    </w:p>
    <w:p w:rsidR="003E3DC2" w:rsidRPr="001F7C24" w:rsidRDefault="003E3DC2" w:rsidP="00C3177E">
      <w:pPr>
        <w:rPr>
          <w:rFonts w:ascii="Arial" w:hAnsi="Arial" w:cs="Arial"/>
          <w:lang w:val="en-GB"/>
        </w:rPr>
      </w:pPr>
    </w:p>
    <w:p w:rsidR="00C3177E" w:rsidRPr="001F7C24" w:rsidRDefault="00C3177E" w:rsidP="003E3DC2">
      <w:pPr>
        <w:pStyle w:val="BodyText"/>
        <w:ind w:firstLine="0"/>
        <w:rPr>
          <w:szCs w:val="24"/>
        </w:rPr>
      </w:pPr>
      <w:r w:rsidRPr="001F7C24">
        <w:rPr>
          <w:szCs w:val="24"/>
        </w:rPr>
        <w:t>The following hypotheses are proposed to study the factors influencing adoption of e-wallets among gen z in Selangor:</w:t>
      </w:r>
    </w:p>
    <w:p w:rsidR="00907553" w:rsidRPr="001F7C24" w:rsidRDefault="00907553" w:rsidP="00907553">
      <w:pPr>
        <w:rPr>
          <w:rFonts w:ascii="Arial" w:eastAsiaTheme="minorHAnsi" w:hAnsi="Arial" w:cs="Arial"/>
          <w:lang w:val="en-GB"/>
        </w:rPr>
      </w:pPr>
    </w:p>
    <w:p w:rsidR="00907553" w:rsidRPr="001F7C24" w:rsidRDefault="00907553" w:rsidP="008301E1">
      <w:pPr>
        <w:ind w:firstLine="0"/>
        <w:rPr>
          <w:rFonts w:ascii="Arial" w:eastAsiaTheme="minorHAnsi" w:hAnsi="Arial" w:cs="Arial"/>
          <w:lang w:val="en-GB"/>
        </w:rPr>
      </w:pPr>
      <w:r w:rsidRPr="001F7C24">
        <w:rPr>
          <w:rFonts w:ascii="Arial" w:eastAsiaTheme="minorHAnsi" w:hAnsi="Arial" w:cs="Arial"/>
          <w:lang w:val="en-GB"/>
        </w:rPr>
        <w:t xml:space="preserve">H1: </w:t>
      </w:r>
      <w:r w:rsidR="00854BB7" w:rsidRPr="001F7C24">
        <w:rPr>
          <w:rFonts w:ascii="Arial" w:eastAsiaTheme="minorHAnsi" w:hAnsi="Arial" w:cs="Arial"/>
          <w:lang w:val="en-GB"/>
        </w:rPr>
        <w:t xml:space="preserve">Perceived Ease of Use has a </w:t>
      </w:r>
      <w:r w:rsidRPr="001F7C24">
        <w:rPr>
          <w:rFonts w:ascii="Arial" w:eastAsiaTheme="minorHAnsi" w:hAnsi="Arial" w:cs="Arial"/>
          <w:lang w:val="en-GB"/>
        </w:rPr>
        <w:t xml:space="preserve">positive relationship </w:t>
      </w:r>
      <w:r w:rsidR="00CF2B9E" w:rsidRPr="001F7C24">
        <w:rPr>
          <w:rFonts w:ascii="Arial" w:eastAsiaTheme="minorHAnsi" w:hAnsi="Arial" w:cs="Arial"/>
          <w:lang w:val="en-GB"/>
        </w:rPr>
        <w:t>towards</w:t>
      </w:r>
      <w:r w:rsidR="00854BB7" w:rsidRPr="001F7C24">
        <w:rPr>
          <w:rFonts w:ascii="Arial" w:eastAsiaTheme="minorHAnsi" w:hAnsi="Arial" w:cs="Arial"/>
          <w:lang w:val="en-GB"/>
        </w:rPr>
        <w:t>ado</w:t>
      </w:r>
      <w:r w:rsidR="00CF2B9E" w:rsidRPr="001F7C24">
        <w:rPr>
          <w:rFonts w:ascii="Arial" w:eastAsiaTheme="minorHAnsi" w:hAnsi="Arial" w:cs="Arial"/>
          <w:lang w:val="en-GB"/>
        </w:rPr>
        <w:t>ption of e-wallets among Gen Z</w:t>
      </w:r>
      <w:r w:rsidR="00854BB7" w:rsidRPr="001F7C24">
        <w:rPr>
          <w:rFonts w:ascii="Arial" w:eastAsiaTheme="minorHAnsi" w:hAnsi="Arial" w:cs="Arial"/>
          <w:lang w:val="en-GB"/>
        </w:rPr>
        <w:t xml:space="preserve"> in Selangor</w:t>
      </w:r>
    </w:p>
    <w:p w:rsidR="00854BB7" w:rsidRPr="001F7C24" w:rsidRDefault="00854BB7" w:rsidP="008301E1">
      <w:pPr>
        <w:ind w:firstLine="0"/>
        <w:rPr>
          <w:rFonts w:ascii="Arial" w:eastAsiaTheme="minorHAnsi" w:hAnsi="Arial" w:cs="Arial"/>
          <w:lang w:val="en-GB"/>
        </w:rPr>
      </w:pPr>
    </w:p>
    <w:p w:rsidR="00854BB7" w:rsidRPr="001F7C24" w:rsidRDefault="00854BB7" w:rsidP="00854BB7">
      <w:pPr>
        <w:ind w:firstLine="0"/>
        <w:rPr>
          <w:rFonts w:ascii="Arial" w:eastAsiaTheme="minorHAnsi" w:hAnsi="Arial" w:cs="Arial"/>
          <w:lang w:val="en-GB"/>
        </w:rPr>
      </w:pPr>
      <w:r w:rsidRPr="001F7C24">
        <w:rPr>
          <w:rFonts w:ascii="Arial" w:eastAsiaTheme="minorHAnsi" w:hAnsi="Arial" w:cs="Arial"/>
          <w:lang w:val="en-GB"/>
        </w:rPr>
        <w:t>H2: Perceived Usefulness has</w:t>
      </w:r>
      <w:r w:rsidR="00907553" w:rsidRPr="001F7C24">
        <w:rPr>
          <w:rFonts w:ascii="Arial" w:eastAsiaTheme="minorHAnsi" w:hAnsi="Arial" w:cs="Arial"/>
          <w:lang w:val="en-GB"/>
        </w:rPr>
        <w:t xml:space="preserve"> a positive relationship </w:t>
      </w:r>
      <w:r w:rsidR="00CF2B9E" w:rsidRPr="001F7C24">
        <w:rPr>
          <w:rFonts w:ascii="Arial" w:eastAsiaTheme="minorHAnsi" w:hAnsi="Arial" w:cs="Arial"/>
          <w:lang w:val="en-GB"/>
        </w:rPr>
        <w:t>towards the</w:t>
      </w:r>
      <w:r w:rsidRPr="001F7C24">
        <w:rPr>
          <w:rFonts w:ascii="Arial" w:eastAsiaTheme="minorHAnsi" w:hAnsi="Arial" w:cs="Arial"/>
          <w:lang w:val="en-GB"/>
        </w:rPr>
        <w:t xml:space="preserve"> ado</w:t>
      </w:r>
      <w:r w:rsidR="00CF2B9E" w:rsidRPr="001F7C24">
        <w:rPr>
          <w:rFonts w:ascii="Arial" w:eastAsiaTheme="minorHAnsi" w:hAnsi="Arial" w:cs="Arial"/>
          <w:lang w:val="en-GB"/>
        </w:rPr>
        <w:t>ption of e-wallets among Gen Z</w:t>
      </w:r>
      <w:r w:rsidRPr="001F7C24">
        <w:rPr>
          <w:rFonts w:ascii="Arial" w:eastAsiaTheme="minorHAnsi" w:hAnsi="Arial" w:cs="Arial"/>
          <w:lang w:val="en-GB"/>
        </w:rPr>
        <w:t xml:space="preserve"> in Selangor</w:t>
      </w:r>
    </w:p>
    <w:p w:rsidR="00907553" w:rsidRPr="001F7C24" w:rsidRDefault="00907553" w:rsidP="006342DB">
      <w:pPr>
        <w:ind w:firstLine="0"/>
        <w:rPr>
          <w:rFonts w:ascii="Arial" w:eastAsiaTheme="minorHAnsi" w:hAnsi="Arial" w:cs="Arial"/>
          <w:lang w:val="en-GB"/>
        </w:rPr>
      </w:pPr>
    </w:p>
    <w:p w:rsidR="00C04DEF" w:rsidRPr="001F7C24" w:rsidRDefault="00CC68B5" w:rsidP="00C04DEF">
      <w:pPr>
        <w:ind w:firstLine="0"/>
        <w:rPr>
          <w:rFonts w:ascii="Arial" w:eastAsiaTheme="minorHAnsi" w:hAnsi="Arial" w:cs="Arial"/>
          <w:lang w:val="en-GB"/>
        </w:rPr>
      </w:pPr>
      <w:r>
        <w:rPr>
          <w:rFonts w:ascii="Arial" w:eastAsiaTheme="minorHAnsi" w:hAnsi="Arial" w:cs="Arial"/>
          <w:lang w:val="en-GB"/>
        </w:rPr>
        <w:t>H3</w:t>
      </w:r>
      <w:r w:rsidR="00CF2B9E" w:rsidRPr="001F7C24">
        <w:rPr>
          <w:rFonts w:ascii="Arial" w:eastAsiaTheme="minorHAnsi" w:hAnsi="Arial" w:cs="Arial"/>
          <w:lang w:val="en-GB"/>
        </w:rPr>
        <w:t>: Perceived Security</w:t>
      </w:r>
      <w:r w:rsidR="00C04DEF" w:rsidRPr="001F7C24">
        <w:rPr>
          <w:rFonts w:ascii="Arial" w:eastAsiaTheme="minorHAnsi" w:hAnsi="Arial" w:cs="Arial"/>
          <w:lang w:val="en-GB"/>
        </w:rPr>
        <w:t xml:space="preserve"> has a positive relationship </w:t>
      </w:r>
      <w:r w:rsidR="00CF2B9E" w:rsidRPr="001F7C24">
        <w:rPr>
          <w:rFonts w:ascii="Arial" w:eastAsiaTheme="minorHAnsi" w:hAnsi="Arial" w:cs="Arial"/>
          <w:lang w:val="en-GB"/>
        </w:rPr>
        <w:t xml:space="preserve">towards the </w:t>
      </w:r>
      <w:r w:rsidR="00C04DEF" w:rsidRPr="001F7C24">
        <w:rPr>
          <w:rFonts w:ascii="Arial" w:eastAsiaTheme="minorHAnsi" w:hAnsi="Arial" w:cs="Arial"/>
          <w:lang w:val="en-GB"/>
        </w:rPr>
        <w:t>ado</w:t>
      </w:r>
      <w:r w:rsidR="00CF2B9E" w:rsidRPr="001F7C24">
        <w:rPr>
          <w:rFonts w:ascii="Arial" w:eastAsiaTheme="minorHAnsi" w:hAnsi="Arial" w:cs="Arial"/>
          <w:lang w:val="en-GB"/>
        </w:rPr>
        <w:t>ption of e-wallets among Gen Z</w:t>
      </w:r>
      <w:r w:rsidR="00C04DEF" w:rsidRPr="001F7C24">
        <w:rPr>
          <w:rFonts w:ascii="Arial" w:eastAsiaTheme="minorHAnsi" w:hAnsi="Arial" w:cs="Arial"/>
          <w:lang w:val="en-GB"/>
        </w:rPr>
        <w:t xml:space="preserve"> in Selangor</w:t>
      </w:r>
    </w:p>
    <w:p w:rsidR="0041326F" w:rsidRDefault="0041326F" w:rsidP="0081400F">
      <w:pPr>
        <w:ind w:firstLine="0"/>
        <w:rPr>
          <w:rFonts w:ascii="Arial" w:eastAsia="Arial" w:hAnsi="Arial" w:cs="Arial"/>
          <w:lang w:val="en-GB"/>
        </w:rPr>
      </w:pPr>
    </w:p>
    <w:p w:rsidR="00CC68B5" w:rsidRPr="001F7C24" w:rsidRDefault="00CC68B5" w:rsidP="00CC68B5">
      <w:pPr>
        <w:ind w:firstLine="0"/>
        <w:rPr>
          <w:rFonts w:ascii="Arial" w:eastAsiaTheme="minorHAnsi" w:hAnsi="Arial" w:cs="Arial"/>
          <w:lang w:val="en-GB"/>
        </w:rPr>
      </w:pPr>
      <w:r>
        <w:rPr>
          <w:rFonts w:ascii="Arial" w:eastAsiaTheme="minorHAnsi" w:hAnsi="Arial" w:cs="Arial"/>
          <w:lang w:val="en-GB"/>
        </w:rPr>
        <w:t>H4</w:t>
      </w:r>
      <w:r w:rsidRPr="001F7C24">
        <w:rPr>
          <w:rFonts w:ascii="Arial" w:eastAsiaTheme="minorHAnsi" w:hAnsi="Arial" w:cs="Arial"/>
          <w:lang w:val="en-GB"/>
        </w:rPr>
        <w:t>: Perceived Security</w:t>
      </w:r>
      <w:r>
        <w:rPr>
          <w:rFonts w:ascii="Arial" w:eastAsiaTheme="minorHAnsi" w:hAnsi="Arial" w:cs="Arial"/>
          <w:lang w:val="en-GB"/>
        </w:rPr>
        <w:t xml:space="preserve"> has the highest impact on the adoption of e-wallets among Gen Z in Selangor followed by Perceived Ease of Use and Perceived Usefulness</w:t>
      </w:r>
    </w:p>
    <w:p w:rsidR="006917BF" w:rsidRPr="001F7C24" w:rsidRDefault="006917BF" w:rsidP="0081400F">
      <w:pPr>
        <w:ind w:firstLine="0"/>
        <w:rPr>
          <w:rFonts w:ascii="Arial" w:eastAsia="Arial" w:hAnsi="Arial" w:cs="Arial"/>
          <w:lang w:val="en-GB"/>
        </w:rPr>
      </w:pPr>
    </w:p>
    <w:p w:rsidR="00977221" w:rsidRPr="001F7C24" w:rsidRDefault="00977221" w:rsidP="00977221">
      <w:pPr>
        <w:pStyle w:val="Heading2"/>
        <w:rPr>
          <w:rFonts w:cs="Arial"/>
          <w:lang w:val="en-GB"/>
        </w:rPr>
      </w:pPr>
      <w:bookmarkStart w:id="47" w:name="_Toc16587844"/>
      <w:r w:rsidRPr="001F7C24">
        <w:rPr>
          <w:rFonts w:cs="Arial"/>
          <w:lang w:val="en-GB"/>
        </w:rPr>
        <w:lastRenderedPageBreak/>
        <w:t>Conclusion</w:t>
      </w:r>
      <w:bookmarkEnd w:id="47"/>
    </w:p>
    <w:p w:rsidR="00977221" w:rsidRPr="001F7C24" w:rsidRDefault="00977221" w:rsidP="00977221">
      <w:pPr>
        <w:rPr>
          <w:rFonts w:ascii="Arial" w:eastAsia="Arial" w:hAnsi="Arial" w:cs="Arial"/>
          <w:lang w:val="en-GB"/>
        </w:rPr>
      </w:pPr>
    </w:p>
    <w:p w:rsidR="00977221" w:rsidRPr="001F7C24" w:rsidRDefault="00977221" w:rsidP="006342DB">
      <w:pPr>
        <w:pStyle w:val="BodyText"/>
        <w:rPr>
          <w:szCs w:val="24"/>
          <w:lang w:val="en-GB"/>
        </w:rPr>
      </w:pPr>
      <w:r w:rsidRPr="001F7C24">
        <w:rPr>
          <w:szCs w:val="24"/>
          <w:lang w:val="en-GB"/>
        </w:rPr>
        <w:t xml:space="preserve">Chapter 2 of the study </w:t>
      </w:r>
      <w:r w:rsidR="00CE465C" w:rsidRPr="001F7C24">
        <w:rPr>
          <w:szCs w:val="24"/>
          <w:lang w:val="en-GB"/>
        </w:rPr>
        <w:t xml:space="preserve">is gathering the information from previous study on ecommerce and the revolution of the cashless environment that leads to the e-wallet technology. </w:t>
      </w:r>
      <w:r w:rsidR="00A45160" w:rsidRPr="001F7C24">
        <w:rPr>
          <w:szCs w:val="24"/>
          <w:lang w:val="en-GB"/>
        </w:rPr>
        <w:t>From the literature review conducted, there are gaps on the literature is identified which are geographical areas and the st</w:t>
      </w:r>
      <w:r w:rsidR="00725A96">
        <w:rPr>
          <w:szCs w:val="24"/>
          <w:lang w:val="en-GB"/>
        </w:rPr>
        <w:t>udy on individual group of age. Extended Technology Acceptance Model</w:t>
      </w:r>
      <w:r w:rsidR="00A45160" w:rsidRPr="001F7C24">
        <w:rPr>
          <w:szCs w:val="24"/>
          <w:lang w:val="en-GB"/>
        </w:rPr>
        <w:t xml:space="preserve"> which outlines the factors of </w:t>
      </w:r>
      <w:r w:rsidR="00725A96">
        <w:rPr>
          <w:szCs w:val="24"/>
          <w:lang w:val="en-GB"/>
        </w:rPr>
        <w:t>PEOU, PU</w:t>
      </w:r>
      <w:r w:rsidR="00A45160" w:rsidRPr="001F7C24">
        <w:rPr>
          <w:szCs w:val="24"/>
          <w:lang w:val="en-GB"/>
        </w:rPr>
        <w:t xml:space="preserve"> </w:t>
      </w:r>
      <w:r w:rsidR="00725A96">
        <w:rPr>
          <w:szCs w:val="24"/>
          <w:lang w:val="en-GB"/>
        </w:rPr>
        <w:t xml:space="preserve">and PS is applied in the study </w:t>
      </w:r>
      <w:r w:rsidR="00A45160" w:rsidRPr="001F7C24">
        <w:rPr>
          <w:szCs w:val="24"/>
          <w:lang w:val="en-GB"/>
        </w:rPr>
        <w:t xml:space="preserve">which leads to an actual </w:t>
      </w:r>
      <w:r w:rsidR="00854BB7" w:rsidRPr="001F7C24">
        <w:rPr>
          <w:szCs w:val="24"/>
          <w:lang w:val="en-GB"/>
        </w:rPr>
        <w:t>behaviour</w:t>
      </w:r>
      <w:r w:rsidR="00A45160" w:rsidRPr="001F7C24">
        <w:rPr>
          <w:szCs w:val="24"/>
          <w:lang w:val="en-GB"/>
        </w:rPr>
        <w:t xml:space="preserve"> of the technology usage.</w:t>
      </w:r>
      <w:r w:rsidR="00976D0D" w:rsidRPr="001F7C24">
        <w:rPr>
          <w:szCs w:val="24"/>
          <w:lang w:val="en-GB"/>
        </w:rPr>
        <w:t xml:space="preserve"> Apart from PEOU and P</w:t>
      </w:r>
      <w:r w:rsidR="0008362F" w:rsidRPr="001F7C24">
        <w:rPr>
          <w:szCs w:val="24"/>
          <w:lang w:val="en-GB"/>
        </w:rPr>
        <w:t>U, perceived security</w:t>
      </w:r>
      <w:r w:rsidR="00976D0D" w:rsidRPr="001F7C24">
        <w:rPr>
          <w:szCs w:val="24"/>
          <w:lang w:val="en-GB"/>
        </w:rPr>
        <w:t xml:space="preserve"> is also included as part of the study since the importance is high</w:t>
      </w:r>
      <w:r w:rsidR="006917BF">
        <w:rPr>
          <w:szCs w:val="24"/>
          <w:lang w:val="en-GB"/>
        </w:rPr>
        <w:t xml:space="preserve">lighted by Kassim (2017). </w:t>
      </w:r>
      <w:r w:rsidR="00A45160" w:rsidRPr="001F7C24">
        <w:rPr>
          <w:szCs w:val="24"/>
          <w:lang w:val="en-GB"/>
        </w:rPr>
        <w:t>The end of the chapter is explaining on the theoretical framework</w:t>
      </w:r>
      <w:r w:rsidR="00976D0D" w:rsidRPr="001F7C24">
        <w:rPr>
          <w:szCs w:val="24"/>
          <w:lang w:val="en-GB"/>
        </w:rPr>
        <w:t xml:space="preserve"> and hypothesis</w:t>
      </w:r>
      <w:r w:rsidR="00A45160" w:rsidRPr="001F7C24">
        <w:rPr>
          <w:szCs w:val="24"/>
          <w:lang w:val="en-GB"/>
        </w:rPr>
        <w:t xml:space="preserve"> that will be applied in the research. </w:t>
      </w:r>
    </w:p>
    <w:p w:rsidR="00976D0D" w:rsidRPr="001F7C24" w:rsidRDefault="00976D0D" w:rsidP="006342DB">
      <w:pPr>
        <w:pStyle w:val="BodyText"/>
        <w:rPr>
          <w:szCs w:val="24"/>
          <w:lang w:val="en-GB"/>
        </w:rPr>
      </w:pPr>
    </w:p>
    <w:p w:rsidR="003B0AD7" w:rsidRPr="001F7C24" w:rsidRDefault="003B0AD7" w:rsidP="006342DB">
      <w:pPr>
        <w:pStyle w:val="BodyText"/>
        <w:rPr>
          <w:szCs w:val="24"/>
          <w:lang w:val="en-GB"/>
        </w:rPr>
      </w:pPr>
    </w:p>
    <w:p w:rsidR="003B0AD7" w:rsidRPr="001F7C24" w:rsidRDefault="003B0AD7" w:rsidP="006342DB">
      <w:pPr>
        <w:pStyle w:val="BodyText"/>
        <w:rPr>
          <w:szCs w:val="24"/>
          <w:lang w:val="en-GB"/>
        </w:rPr>
      </w:pPr>
    </w:p>
    <w:p w:rsidR="003B0AD7" w:rsidRPr="001F7C24" w:rsidRDefault="003B0AD7" w:rsidP="006342DB">
      <w:pPr>
        <w:pStyle w:val="BodyText"/>
        <w:rPr>
          <w:szCs w:val="24"/>
          <w:lang w:val="en-GB"/>
        </w:rPr>
      </w:pPr>
    </w:p>
    <w:p w:rsidR="003B0AD7" w:rsidRPr="001F7C24" w:rsidRDefault="003B0AD7" w:rsidP="006342DB">
      <w:pPr>
        <w:pStyle w:val="BodyText"/>
        <w:rPr>
          <w:szCs w:val="24"/>
          <w:lang w:val="en-GB"/>
        </w:rPr>
      </w:pPr>
    </w:p>
    <w:p w:rsidR="003B0AD7" w:rsidRPr="001F7C24" w:rsidRDefault="003B0AD7" w:rsidP="006342DB">
      <w:pPr>
        <w:pStyle w:val="BodyText"/>
        <w:rPr>
          <w:szCs w:val="24"/>
          <w:lang w:val="en-GB"/>
        </w:rPr>
      </w:pPr>
    </w:p>
    <w:p w:rsidR="003B0AD7" w:rsidRPr="001F7C24" w:rsidRDefault="003B0AD7" w:rsidP="006342DB">
      <w:pPr>
        <w:pStyle w:val="BodyText"/>
        <w:rPr>
          <w:szCs w:val="24"/>
          <w:lang w:val="en-GB"/>
        </w:rPr>
      </w:pPr>
    </w:p>
    <w:p w:rsidR="003B0AD7" w:rsidRPr="001F7C24" w:rsidRDefault="003B0AD7" w:rsidP="006342DB">
      <w:pPr>
        <w:pStyle w:val="BodyText"/>
        <w:rPr>
          <w:szCs w:val="24"/>
          <w:lang w:val="en-GB"/>
        </w:rPr>
      </w:pPr>
    </w:p>
    <w:p w:rsidR="003E3DC2" w:rsidRPr="001F7C24" w:rsidRDefault="003E3DC2" w:rsidP="006342DB">
      <w:pPr>
        <w:pStyle w:val="BodyText"/>
        <w:rPr>
          <w:szCs w:val="24"/>
          <w:lang w:val="en-GB"/>
        </w:rPr>
      </w:pPr>
    </w:p>
    <w:p w:rsidR="0081400F" w:rsidRPr="001F7C24" w:rsidRDefault="0081400F" w:rsidP="006342DB">
      <w:pPr>
        <w:pStyle w:val="BodyText"/>
        <w:rPr>
          <w:szCs w:val="24"/>
          <w:lang w:val="en-GB"/>
        </w:rPr>
      </w:pPr>
    </w:p>
    <w:p w:rsidR="003B0AD7" w:rsidRPr="001F7C24" w:rsidRDefault="003B0AD7" w:rsidP="006342DB">
      <w:pPr>
        <w:pStyle w:val="BodyText"/>
        <w:rPr>
          <w:szCs w:val="24"/>
          <w:lang w:val="en-GB"/>
        </w:rPr>
      </w:pPr>
    </w:p>
    <w:p w:rsidR="008301E1" w:rsidRDefault="008301E1" w:rsidP="0033062D">
      <w:pPr>
        <w:ind w:firstLine="0"/>
        <w:rPr>
          <w:rFonts w:ascii="Arial" w:eastAsia="Arial" w:hAnsi="Arial" w:cs="Arial"/>
          <w:lang w:val="en-GB"/>
        </w:rPr>
      </w:pPr>
    </w:p>
    <w:p w:rsidR="006917BF" w:rsidRDefault="006917BF" w:rsidP="0033062D">
      <w:pPr>
        <w:ind w:firstLine="0"/>
        <w:rPr>
          <w:rFonts w:ascii="Arial" w:eastAsia="Arial" w:hAnsi="Arial" w:cs="Arial"/>
          <w:lang w:val="en-GB"/>
        </w:rPr>
      </w:pPr>
    </w:p>
    <w:p w:rsidR="006917BF" w:rsidRDefault="006917BF" w:rsidP="0033062D">
      <w:pPr>
        <w:ind w:firstLine="0"/>
        <w:rPr>
          <w:rFonts w:ascii="Arial" w:eastAsia="Arial" w:hAnsi="Arial" w:cs="Arial"/>
          <w:lang w:val="en-GB"/>
        </w:rPr>
      </w:pPr>
    </w:p>
    <w:p w:rsidR="006917BF" w:rsidRDefault="006917BF" w:rsidP="0033062D">
      <w:pPr>
        <w:ind w:firstLine="0"/>
        <w:rPr>
          <w:rFonts w:ascii="Arial" w:eastAsia="Arial" w:hAnsi="Arial" w:cs="Arial"/>
          <w:lang w:val="en-GB"/>
        </w:rPr>
      </w:pPr>
    </w:p>
    <w:p w:rsidR="006917BF" w:rsidRDefault="006917BF" w:rsidP="0033062D">
      <w:pPr>
        <w:ind w:firstLine="0"/>
        <w:rPr>
          <w:rFonts w:ascii="Arial" w:eastAsia="Arial" w:hAnsi="Arial" w:cs="Arial"/>
          <w:lang w:val="en-GB"/>
        </w:rPr>
      </w:pPr>
    </w:p>
    <w:p w:rsidR="006917BF" w:rsidRDefault="006917BF" w:rsidP="0033062D">
      <w:pPr>
        <w:ind w:firstLine="0"/>
        <w:rPr>
          <w:rFonts w:ascii="Arial" w:eastAsia="Arial" w:hAnsi="Arial" w:cs="Arial"/>
          <w:lang w:val="en-GB"/>
        </w:rPr>
      </w:pPr>
    </w:p>
    <w:p w:rsidR="007D21C2" w:rsidRDefault="007D21C2" w:rsidP="0033062D">
      <w:pPr>
        <w:ind w:firstLine="0"/>
        <w:rPr>
          <w:rFonts w:ascii="Arial" w:eastAsia="Arial" w:hAnsi="Arial" w:cs="Arial"/>
          <w:lang w:val="en-GB"/>
        </w:rPr>
      </w:pPr>
    </w:p>
    <w:p w:rsidR="007625B7" w:rsidRPr="001F7C24" w:rsidRDefault="007625B7" w:rsidP="00034CEF">
      <w:pPr>
        <w:ind w:firstLine="0"/>
        <w:rPr>
          <w:rFonts w:ascii="Arial" w:hAnsi="Arial" w:cs="Arial"/>
          <w:lang w:val="en-GB"/>
        </w:rPr>
      </w:pPr>
    </w:p>
    <w:p w:rsidR="00F447BA" w:rsidRPr="001F7C24" w:rsidRDefault="00F447BA" w:rsidP="00F447BA">
      <w:pPr>
        <w:pStyle w:val="Heading1"/>
        <w:rPr>
          <w:rFonts w:cs="Arial"/>
          <w:szCs w:val="24"/>
          <w:lang w:val="en-GB"/>
        </w:rPr>
      </w:pPr>
      <w:bookmarkStart w:id="48" w:name="_Toc16587845"/>
      <w:r w:rsidRPr="001F7C24">
        <w:rPr>
          <w:rFonts w:cs="Arial"/>
          <w:szCs w:val="24"/>
          <w:lang w:val="en-GB"/>
        </w:rPr>
        <w:lastRenderedPageBreak/>
        <w:t>CHAPTER 3: RESEARCH METHODOLOGY</w:t>
      </w:r>
      <w:bookmarkEnd w:id="48"/>
    </w:p>
    <w:p w:rsidR="00405EE8" w:rsidRPr="001F7C24" w:rsidRDefault="00405EE8" w:rsidP="00405EE8">
      <w:pPr>
        <w:rPr>
          <w:rFonts w:ascii="Arial" w:hAnsi="Arial" w:cs="Arial"/>
          <w:lang w:val="en-GB"/>
        </w:rPr>
      </w:pPr>
    </w:p>
    <w:p w:rsidR="00405EE8" w:rsidRPr="001F7C24" w:rsidRDefault="00405EE8" w:rsidP="00405EE8">
      <w:pPr>
        <w:pStyle w:val="Heading2"/>
        <w:rPr>
          <w:rFonts w:cs="Arial"/>
          <w:lang w:val="en-GB"/>
        </w:rPr>
      </w:pPr>
      <w:bookmarkStart w:id="49" w:name="_Toc16587846"/>
      <w:r w:rsidRPr="001F7C24">
        <w:rPr>
          <w:rFonts w:cs="Arial"/>
          <w:lang w:val="en-GB"/>
        </w:rPr>
        <w:t>Research Design</w:t>
      </w:r>
      <w:bookmarkEnd w:id="49"/>
    </w:p>
    <w:p w:rsidR="0033202E" w:rsidRPr="001F7C24" w:rsidRDefault="0033202E" w:rsidP="0033202E">
      <w:pPr>
        <w:rPr>
          <w:rFonts w:ascii="Arial" w:hAnsi="Arial" w:cs="Arial"/>
          <w:lang w:val="en-GB"/>
        </w:rPr>
      </w:pPr>
    </w:p>
    <w:p w:rsidR="00F70529" w:rsidRPr="001F7C24" w:rsidRDefault="00BD0763" w:rsidP="0033202E">
      <w:pPr>
        <w:pStyle w:val="BodyText"/>
        <w:rPr>
          <w:szCs w:val="24"/>
          <w:lang w:val="en-GB"/>
        </w:rPr>
      </w:pPr>
      <w:r w:rsidRPr="001F7C24">
        <w:rPr>
          <w:szCs w:val="24"/>
          <w:lang w:val="en-GB"/>
        </w:rPr>
        <w:t xml:space="preserve">Quantitative method will be applied to this study. Sample representative from the population will be studied in depth in order to find the factors </w:t>
      </w:r>
      <w:r w:rsidR="007D21C2">
        <w:rPr>
          <w:szCs w:val="24"/>
          <w:lang w:val="en-GB"/>
        </w:rPr>
        <w:t>from the constructs</w:t>
      </w:r>
      <w:r w:rsidRPr="001F7C24">
        <w:rPr>
          <w:szCs w:val="24"/>
          <w:lang w:val="en-GB"/>
        </w:rPr>
        <w:t xml:space="preserve">. </w:t>
      </w:r>
      <w:r w:rsidR="000E443E" w:rsidRPr="001F7C24">
        <w:rPr>
          <w:szCs w:val="24"/>
          <w:lang w:val="en-GB"/>
        </w:rPr>
        <w:t>Since the study is applying TAM</w:t>
      </w:r>
      <w:r w:rsidRPr="001F7C24">
        <w:rPr>
          <w:szCs w:val="24"/>
          <w:lang w:val="en-GB"/>
        </w:rPr>
        <w:t xml:space="preserve"> model </w:t>
      </w:r>
      <w:r w:rsidR="00A955DE" w:rsidRPr="001F7C24">
        <w:rPr>
          <w:szCs w:val="24"/>
          <w:lang w:val="en-GB"/>
        </w:rPr>
        <w:t xml:space="preserve">as the main framework, the main variable for the study will be PEOU and PU which is testing the degree of easiness of use and usefulness of the technology. </w:t>
      </w:r>
    </w:p>
    <w:p w:rsidR="00F70529" w:rsidRPr="001F7C24" w:rsidRDefault="00F70529" w:rsidP="0033202E">
      <w:pPr>
        <w:pStyle w:val="BodyText"/>
        <w:rPr>
          <w:szCs w:val="24"/>
          <w:lang w:val="en-GB"/>
        </w:rPr>
      </w:pPr>
    </w:p>
    <w:p w:rsidR="00796E43" w:rsidRPr="001F7C24" w:rsidRDefault="00C11F68" w:rsidP="0033202E">
      <w:pPr>
        <w:pStyle w:val="BodyText"/>
        <w:rPr>
          <w:szCs w:val="24"/>
          <w:lang w:val="en-GB"/>
        </w:rPr>
        <w:sectPr w:rsidR="00796E43" w:rsidRPr="001F7C24" w:rsidSect="00B25D03">
          <w:headerReference w:type="first" r:id="rId25"/>
          <w:pgSz w:w="11907" w:h="16840" w:code="9"/>
          <w:pgMar w:top="1134" w:right="1418" w:bottom="1985" w:left="1985" w:header="720" w:footer="720" w:gutter="0"/>
          <w:pgNumType w:start="1"/>
          <w:cols w:space="720"/>
          <w:titlePg/>
          <w:docGrid w:linePitch="360"/>
        </w:sectPr>
      </w:pPr>
      <w:r w:rsidRPr="001F7C24">
        <w:rPr>
          <w:szCs w:val="24"/>
          <w:lang w:val="en-GB"/>
        </w:rPr>
        <w:t>Relationships between the variables are</w:t>
      </w:r>
      <w:r w:rsidR="00E14DB8" w:rsidRPr="001F7C24">
        <w:rPr>
          <w:szCs w:val="24"/>
          <w:lang w:val="en-GB"/>
        </w:rPr>
        <w:t xml:space="preserve"> tested to show posi</w:t>
      </w:r>
      <w:r w:rsidR="007D21C2">
        <w:rPr>
          <w:szCs w:val="24"/>
          <w:lang w:val="en-GB"/>
        </w:rPr>
        <w:t>tive or negative relationship towards the dependent variable</w:t>
      </w:r>
      <w:r w:rsidR="00E14DB8" w:rsidRPr="001F7C24">
        <w:rPr>
          <w:szCs w:val="24"/>
          <w:lang w:val="en-GB"/>
        </w:rPr>
        <w:t xml:space="preserve">. Research design </w:t>
      </w:r>
      <w:r w:rsidRPr="001F7C24">
        <w:rPr>
          <w:szCs w:val="24"/>
          <w:lang w:val="en-GB"/>
        </w:rPr>
        <w:t>diagram, which explains on the overview on the study research methodology,</w:t>
      </w:r>
      <w:r w:rsidR="007D21C2">
        <w:rPr>
          <w:szCs w:val="24"/>
          <w:lang w:val="en-GB"/>
        </w:rPr>
        <w:t xml:space="preserve"> is shown in figure 3.1</w:t>
      </w:r>
      <w:r w:rsidR="00E14DB8" w:rsidRPr="001F7C24">
        <w:rPr>
          <w:szCs w:val="24"/>
          <w:lang w:val="en-GB"/>
        </w:rPr>
        <w:t xml:space="preserve"> based on Sekaran and Bougie (2016). </w:t>
      </w:r>
      <w:r w:rsidR="007D21C2">
        <w:rPr>
          <w:szCs w:val="24"/>
          <w:lang w:val="en-GB"/>
        </w:rPr>
        <w:t>Method of data collection is via questionnaires</w:t>
      </w:r>
      <w:r w:rsidRPr="001F7C24">
        <w:rPr>
          <w:szCs w:val="24"/>
          <w:lang w:val="en-GB"/>
        </w:rPr>
        <w:t>, which</w:t>
      </w:r>
      <w:r w:rsidR="00E14DB8" w:rsidRPr="001F7C24">
        <w:rPr>
          <w:szCs w:val="24"/>
          <w:lang w:val="en-GB"/>
        </w:rPr>
        <w:t xml:space="preserve"> are distributed to the respondents that are qualified for the study. Researcher interference is limited in this study where the </w:t>
      </w:r>
      <w:r w:rsidRPr="001F7C24">
        <w:rPr>
          <w:szCs w:val="24"/>
          <w:lang w:val="en-GB"/>
        </w:rPr>
        <w:t>respondent’s</w:t>
      </w:r>
      <w:r w:rsidR="00E14DB8" w:rsidRPr="001F7C24">
        <w:rPr>
          <w:szCs w:val="24"/>
          <w:lang w:val="en-GB"/>
        </w:rPr>
        <w:t xml:space="preserve"> daily activity will not be disrupted. The independent variables in this study namely Perceived Ease of Use and Pe</w:t>
      </w:r>
      <w:r w:rsidR="000E443E" w:rsidRPr="001F7C24">
        <w:rPr>
          <w:szCs w:val="24"/>
          <w:lang w:val="en-GB"/>
        </w:rPr>
        <w:t>rceived Usefulness based on TAM</w:t>
      </w:r>
      <w:r w:rsidR="006917BF">
        <w:rPr>
          <w:szCs w:val="24"/>
          <w:lang w:val="en-GB"/>
        </w:rPr>
        <w:t xml:space="preserve"> </w:t>
      </w:r>
      <w:r w:rsidR="000E443E" w:rsidRPr="001F7C24">
        <w:rPr>
          <w:szCs w:val="24"/>
          <w:lang w:val="en-GB"/>
        </w:rPr>
        <w:t>and addition</w:t>
      </w:r>
      <w:r w:rsidR="006917BF">
        <w:rPr>
          <w:szCs w:val="24"/>
          <w:lang w:val="en-GB"/>
        </w:rPr>
        <w:t>al of Perceived Security base</w:t>
      </w:r>
      <w:r w:rsidR="000E443E" w:rsidRPr="001F7C24">
        <w:rPr>
          <w:szCs w:val="24"/>
          <w:lang w:val="en-GB"/>
        </w:rPr>
        <w:t>d</w:t>
      </w:r>
      <w:r w:rsidR="006917BF">
        <w:rPr>
          <w:szCs w:val="24"/>
          <w:lang w:val="en-GB"/>
        </w:rPr>
        <w:t xml:space="preserve"> </w:t>
      </w:r>
      <w:r w:rsidR="000E443E" w:rsidRPr="001F7C24">
        <w:rPr>
          <w:szCs w:val="24"/>
          <w:lang w:val="en-GB"/>
        </w:rPr>
        <w:t xml:space="preserve">on extended TAM model </w:t>
      </w:r>
      <w:r w:rsidR="00F70529" w:rsidRPr="001F7C24">
        <w:rPr>
          <w:szCs w:val="24"/>
          <w:lang w:val="en-GB"/>
        </w:rPr>
        <w:t xml:space="preserve">are suitable for the research design as the variables are tested to determine the influencing factors towards the dependent variable, the </w:t>
      </w:r>
      <w:r w:rsidR="0056632F">
        <w:rPr>
          <w:szCs w:val="24"/>
          <w:lang w:val="en-GB"/>
        </w:rPr>
        <w:t>adoption of e-wallets.</w:t>
      </w:r>
    </w:p>
    <w:p w:rsidR="00727B4F" w:rsidRPr="001F7C24" w:rsidRDefault="00727B4F" w:rsidP="00E14DB8">
      <w:pPr>
        <w:pStyle w:val="BodyText"/>
        <w:keepNext/>
        <w:jc w:val="center"/>
        <w:rPr>
          <w:szCs w:val="24"/>
        </w:rPr>
      </w:pPr>
    </w:p>
    <w:p w:rsidR="0084558B" w:rsidRDefault="00FA38C0" w:rsidP="00E14DB8">
      <w:pPr>
        <w:pStyle w:val="Caption"/>
        <w:rPr>
          <w:rFonts w:asciiTheme="majorBidi" w:hAnsiTheme="majorBidi" w:cstheme="majorBidi"/>
          <w:color w:val="000000" w:themeColor="text1"/>
          <w:shd w:val="clear" w:color="auto" w:fill="FFFFFF"/>
        </w:rPr>
      </w:pPr>
      <w:r w:rsidRPr="00CF5536">
        <w:rPr>
          <w:rFonts w:asciiTheme="majorBidi" w:hAnsiTheme="majorBidi" w:cstheme="majorBidi"/>
          <w:color w:val="000000" w:themeColor="text1"/>
          <w:shd w:val="clear" w:color="auto" w:fill="FFFFFF"/>
        </w:rPr>
        <w:object w:dxaOrig="19304" w:dyaOrig="117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1.7pt;height:402.85pt" o:ole="">
            <v:imagedata r:id="rId26" o:title=""/>
          </v:shape>
          <o:OLEObject Type="Embed" ProgID="Excel.Sheet.12" ShapeID="_x0000_i1025" DrawAspect="Content" ObjectID="_1627886846" r:id="rId27"/>
        </w:object>
      </w:r>
    </w:p>
    <w:p w:rsidR="00796E43" w:rsidRPr="001F7C24" w:rsidRDefault="00E14DB8" w:rsidP="00E14DB8">
      <w:pPr>
        <w:pStyle w:val="Caption"/>
        <w:rPr>
          <w:rFonts w:ascii="Arial" w:hAnsi="Arial" w:cs="Arial"/>
        </w:rPr>
        <w:sectPr w:rsidR="00796E43" w:rsidRPr="001F7C24" w:rsidSect="00796E43">
          <w:pgSz w:w="16840" w:h="11907" w:orient="landscape" w:code="9"/>
          <w:pgMar w:top="720" w:right="720" w:bottom="720" w:left="720" w:header="720" w:footer="720" w:gutter="0"/>
          <w:cols w:space="720"/>
          <w:titlePg/>
          <w:docGrid w:linePitch="360"/>
        </w:sectPr>
      </w:pPr>
      <w:bookmarkStart w:id="50" w:name="_Toc16585220"/>
      <w:r w:rsidRPr="001F7C24">
        <w:rPr>
          <w:rFonts w:ascii="Arial" w:hAnsi="Arial" w:cs="Arial"/>
        </w:rPr>
        <w:t xml:space="preserve">Figure </w:t>
      </w:r>
      <w:r w:rsidR="00921A9E" w:rsidRPr="001F7C24">
        <w:rPr>
          <w:rFonts w:ascii="Arial" w:hAnsi="Arial" w:cs="Arial"/>
        </w:rPr>
        <w:fldChar w:fldCharType="begin"/>
      </w:r>
      <w:r w:rsidR="00DC436E" w:rsidRPr="001F7C24">
        <w:rPr>
          <w:rFonts w:ascii="Arial" w:hAnsi="Arial" w:cs="Arial"/>
        </w:rPr>
        <w:instrText xml:space="preserve"> STYLEREF 1 \s </w:instrText>
      </w:r>
      <w:r w:rsidR="00921A9E" w:rsidRPr="001F7C24">
        <w:rPr>
          <w:rFonts w:ascii="Arial" w:hAnsi="Arial" w:cs="Arial"/>
        </w:rPr>
        <w:fldChar w:fldCharType="separate"/>
      </w:r>
      <w:r w:rsidR="00377808" w:rsidRPr="001F7C24">
        <w:rPr>
          <w:rFonts w:ascii="Arial" w:hAnsi="Arial" w:cs="Arial"/>
          <w:noProof/>
        </w:rPr>
        <w:t>3</w:t>
      </w:r>
      <w:r w:rsidR="00921A9E" w:rsidRPr="001F7C24">
        <w:rPr>
          <w:rFonts w:ascii="Arial" w:hAnsi="Arial" w:cs="Arial"/>
          <w:noProof/>
        </w:rPr>
        <w:fldChar w:fldCharType="end"/>
      </w:r>
      <w:r w:rsidR="00377808" w:rsidRPr="001F7C24">
        <w:rPr>
          <w:rFonts w:ascii="Arial" w:hAnsi="Arial" w:cs="Arial"/>
        </w:rPr>
        <w:t>.</w:t>
      </w:r>
      <w:r w:rsidR="00921A9E" w:rsidRPr="001F7C24">
        <w:rPr>
          <w:rFonts w:ascii="Arial" w:hAnsi="Arial" w:cs="Arial"/>
        </w:rPr>
        <w:fldChar w:fldCharType="begin"/>
      </w:r>
      <w:r w:rsidR="007E4F47" w:rsidRPr="001F7C24">
        <w:rPr>
          <w:rFonts w:ascii="Arial" w:hAnsi="Arial" w:cs="Arial"/>
        </w:rPr>
        <w:instrText xml:space="preserve"> SEQ Figure \* ARABIC \s 1 </w:instrText>
      </w:r>
      <w:r w:rsidR="00921A9E" w:rsidRPr="001F7C24">
        <w:rPr>
          <w:rFonts w:ascii="Arial" w:hAnsi="Arial" w:cs="Arial"/>
        </w:rPr>
        <w:fldChar w:fldCharType="separate"/>
      </w:r>
      <w:r w:rsidR="00377808" w:rsidRPr="001F7C24">
        <w:rPr>
          <w:rFonts w:ascii="Arial" w:hAnsi="Arial" w:cs="Arial"/>
          <w:noProof/>
        </w:rPr>
        <w:t>1</w:t>
      </w:r>
      <w:r w:rsidR="00921A9E" w:rsidRPr="001F7C24">
        <w:rPr>
          <w:rFonts w:ascii="Arial" w:hAnsi="Arial" w:cs="Arial"/>
          <w:noProof/>
        </w:rPr>
        <w:fldChar w:fldCharType="end"/>
      </w:r>
      <w:r w:rsidRPr="001F7C24">
        <w:rPr>
          <w:rFonts w:ascii="Arial" w:hAnsi="Arial" w:cs="Arial"/>
        </w:rPr>
        <w:t xml:space="preserve"> Research design diagra</w:t>
      </w:r>
      <w:r w:rsidR="00391986" w:rsidRPr="001F7C24">
        <w:rPr>
          <w:rFonts w:ascii="Arial" w:hAnsi="Arial" w:cs="Arial"/>
        </w:rPr>
        <w:t>m</w:t>
      </w:r>
      <w:bookmarkEnd w:id="50"/>
    </w:p>
    <w:p w:rsidR="00DE7345" w:rsidRPr="001F7C24" w:rsidRDefault="00DE7345" w:rsidP="00391986">
      <w:pPr>
        <w:ind w:firstLine="0"/>
        <w:rPr>
          <w:rFonts w:ascii="Arial" w:hAnsi="Arial" w:cs="Arial"/>
          <w:lang w:val="en-GB"/>
        </w:rPr>
      </w:pPr>
    </w:p>
    <w:p w:rsidR="00405EE8" w:rsidRPr="001F7C24" w:rsidRDefault="00405EE8" w:rsidP="00405EE8">
      <w:pPr>
        <w:pStyle w:val="Heading2"/>
        <w:rPr>
          <w:rFonts w:cs="Arial"/>
          <w:lang w:val="en-GB"/>
        </w:rPr>
      </w:pPr>
      <w:bookmarkStart w:id="51" w:name="_Toc16587847"/>
      <w:r w:rsidRPr="001F7C24">
        <w:rPr>
          <w:rFonts w:cs="Arial"/>
          <w:lang w:val="en-GB"/>
        </w:rPr>
        <w:t>Study Population, Unit of Analysis, Sample Selection</w:t>
      </w:r>
      <w:bookmarkEnd w:id="51"/>
    </w:p>
    <w:p w:rsidR="00F70529" w:rsidRPr="001F7C24" w:rsidRDefault="00F70529" w:rsidP="00F70529">
      <w:pPr>
        <w:pStyle w:val="Heading3"/>
        <w:rPr>
          <w:rFonts w:cs="Arial"/>
          <w:lang w:val="en-GB"/>
        </w:rPr>
      </w:pPr>
      <w:bookmarkStart w:id="52" w:name="_Toc16587848"/>
      <w:r w:rsidRPr="001F7C24">
        <w:rPr>
          <w:rFonts w:cs="Arial"/>
          <w:lang w:val="en-GB"/>
        </w:rPr>
        <w:t>Unit of analysis</w:t>
      </w:r>
      <w:bookmarkEnd w:id="52"/>
    </w:p>
    <w:p w:rsidR="008F54FA" w:rsidRPr="001F7C24" w:rsidRDefault="008F54FA" w:rsidP="008F54FA">
      <w:pPr>
        <w:rPr>
          <w:rFonts w:ascii="Arial" w:hAnsi="Arial" w:cs="Arial"/>
          <w:lang w:val="en-GB"/>
        </w:rPr>
      </w:pPr>
    </w:p>
    <w:p w:rsidR="00F70529" w:rsidRPr="001F7C24" w:rsidRDefault="00CB367A" w:rsidP="0064331F">
      <w:pPr>
        <w:pStyle w:val="BodyText"/>
        <w:rPr>
          <w:color w:val="FF0000"/>
          <w:szCs w:val="24"/>
          <w:lang w:val="en-GB"/>
        </w:rPr>
      </w:pPr>
      <w:r>
        <w:rPr>
          <w:szCs w:val="24"/>
          <w:lang w:val="en-GB"/>
        </w:rPr>
        <w:t>The term</w:t>
      </w:r>
      <w:r w:rsidR="00F70529" w:rsidRPr="001F7C24">
        <w:rPr>
          <w:szCs w:val="24"/>
          <w:lang w:val="en-GB"/>
        </w:rPr>
        <w:t xml:space="preserve"> refers to the individual who will give the required data and </w:t>
      </w:r>
      <w:r w:rsidR="008F54FA" w:rsidRPr="001F7C24">
        <w:rPr>
          <w:szCs w:val="24"/>
          <w:lang w:val="en-GB"/>
        </w:rPr>
        <w:t>at which level of</w:t>
      </w:r>
      <w:r w:rsidR="00504804" w:rsidRPr="001F7C24">
        <w:rPr>
          <w:szCs w:val="24"/>
          <w:lang w:val="en-GB"/>
        </w:rPr>
        <w:t xml:space="preserve"> aggregation </w:t>
      </w:r>
      <w:r w:rsidR="00921A9E" w:rsidRPr="001F7C24">
        <w:rPr>
          <w:szCs w:val="24"/>
          <w:lang w:val="en-GB"/>
        </w:rPr>
        <w:fldChar w:fldCharType="begin"/>
      </w:r>
      <w:r w:rsidR="00504804" w:rsidRPr="001F7C24">
        <w:rPr>
          <w:szCs w:val="24"/>
          <w:lang w:val="en-GB"/>
        </w:rPr>
        <w:instrText xml:space="preserve"> ADDIN EN.CITE &lt;EndNote&gt;&lt;Cite&gt;&lt;Author&gt;Zikmund&lt;/Author&gt;&lt;Year&gt;2013&lt;/Year&gt;&lt;RecNum&gt;160&lt;/RecNum&gt;&lt;DisplayText&gt;(Zikmund, Babin, Carr and Griffin, 2013)&lt;/DisplayText&gt;&lt;record&gt;&lt;rec-number&gt;160&lt;/rec-number&gt;&lt;foreign-keys&gt;&lt;key app="EN" db-id="0a5r0ws2sr2xxyepe0dxrxpmtvs2sr0davsv" timestamp="1562071380"&gt;160&lt;/key&gt;&lt;/foreign-keys&gt;&lt;ref-type name="Book"&gt;6&lt;/ref-type&gt;&lt;contributors&gt;&lt;authors&gt;&lt;author&gt;Zikmund, William G&lt;/author&gt;&lt;author&gt;Babin, Barry J&lt;/author&gt;&lt;author&gt;Carr, Jon C&lt;/author&gt;&lt;author&gt;Griffin, Mitch&lt;/author&gt;&lt;/authors&gt;&lt;/contributors&gt;&lt;titles&gt;&lt;title&gt;Business research methods&lt;/title&gt;&lt;/titles&gt;&lt;dates&gt;&lt;year&gt;2013&lt;/year&gt;&lt;/dates&gt;&lt;publisher&gt;Cengage Learning&lt;/publisher&gt;&lt;isbn&gt;1285401182&lt;/isbn&gt;&lt;urls&gt;&lt;/urls&gt;&lt;/record&gt;&lt;/Cite&gt;&lt;/EndNote&gt;</w:instrText>
      </w:r>
      <w:r w:rsidR="00921A9E" w:rsidRPr="001F7C24">
        <w:rPr>
          <w:szCs w:val="24"/>
          <w:lang w:val="en-GB"/>
        </w:rPr>
        <w:fldChar w:fldCharType="separate"/>
      </w:r>
      <w:r w:rsidR="00504804" w:rsidRPr="001F7C24">
        <w:rPr>
          <w:noProof/>
          <w:szCs w:val="24"/>
          <w:lang w:val="en-GB"/>
        </w:rPr>
        <w:t>(Zikmund, Babin, Carr and Griffin, 2013)</w:t>
      </w:r>
      <w:r w:rsidR="00921A9E" w:rsidRPr="001F7C24">
        <w:rPr>
          <w:szCs w:val="24"/>
          <w:lang w:val="en-GB"/>
        </w:rPr>
        <w:fldChar w:fldCharType="end"/>
      </w:r>
      <w:r w:rsidR="00504804" w:rsidRPr="001F7C24">
        <w:rPr>
          <w:szCs w:val="24"/>
          <w:lang w:val="en-GB"/>
        </w:rPr>
        <w:t>.</w:t>
      </w:r>
      <w:r w:rsidR="008F54FA" w:rsidRPr="001F7C24">
        <w:rPr>
          <w:szCs w:val="24"/>
          <w:lang w:val="en-GB"/>
        </w:rPr>
        <w:t>This study is focusing on the influencing factors of the adoption of e-wallets among gen z in Selangor. Therefore, individual that falls in the category of Gen Z is the unit of analysis of the study. Time horizon for this study is cross-sectional where the data is collected in one shot from the respondent</w:t>
      </w:r>
      <w:r w:rsidR="00504804" w:rsidRPr="001F7C24">
        <w:rPr>
          <w:szCs w:val="24"/>
          <w:lang w:val="en-GB"/>
        </w:rPr>
        <w:t xml:space="preserve">s and at a specific time frame </w:t>
      </w:r>
      <w:r w:rsidR="00921A9E" w:rsidRPr="001F7C24">
        <w:rPr>
          <w:szCs w:val="24"/>
          <w:lang w:val="en-GB"/>
        </w:rPr>
        <w:fldChar w:fldCharType="begin"/>
      </w:r>
      <w:r w:rsidR="00504804" w:rsidRPr="001F7C24">
        <w:rPr>
          <w:szCs w:val="24"/>
          <w:lang w:val="en-GB"/>
        </w:rPr>
        <w:instrText xml:space="preserve"> ADDIN EN.CITE &lt;EndNote&gt;&lt;Cite&gt;&lt;Author&gt;Sekaran&lt;/Author&gt;&lt;Year&gt;2016&lt;/Year&gt;&lt;RecNum&gt;161&lt;/RecNum&gt;&lt;DisplayText&gt;(Sekaran and Bougie, 2016)&lt;/DisplayText&gt;&lt;record&gt;&lt;rec-number&gt;161&lt;/rec-number&gt;&lt;foreign-keys&gt;&lt;key app="EN" db-id="0a5r0ws2sr2xxyepe0dxrxpmtvs2sr0davsv" timestamp="1562071445"&gt;161&lt;/key&gt;&lt;/foreign-keys&gt;&lt;ref-type name="Book"&gt;6&lt;/ref-type&gt;&lt;contributors&gt;&lt;authors&gt;&lt;author&gt;Sekaran, Uma&lt;/author&gt;&lt;author&gt;Bougie, Roger&lt;/author&gt;&lt;/authors&gt;&lt;/contributors&gt;&lt;titles&gt;&lt;title&gt;Research methods for business: A skill building approach&lt;/title&gt;&lt;/titles&gt;&lt;dates&gt;&lt;year&gt;2016&lt;/year&gt;&lt;/dates&gt;&lt;publisher&gt;John Wiley &amp;amp; Sons&lt;/publisher&gt;&lt;isbn&gt;1119165555&lt;/isbn&gt;&lt;urls&gt;&lt;/urls&gt;&lt;/record&gt;&lt;/Cite&gt;&lt;/EndNote&gt;</w:instrText>
      </w:r>
      <w:r w:rsidR="00921A9E" w:rsidRPr="001F7C24">
        <w:rPr>
          <w:szCs w:val="24"/>
          <w:lang w:val="en-GB"/>
        </w:rPr>
        <w:fldChar w:fldCharType="separate"/>
      </w:r>
      <w:r w:rsidR="00504804" w:rsidRPr="001F7C24">
        <w:rPr>
          <w:noProof/>
          <w:szCs w:val="24"/>
          <w:lang w:val="en-GB"/>
        </w:rPr>
        <w:t>(Sekaran and Bougie, 2016)</w:t>
      </w:r>
      <w:r w:rsidR="00921A9E" w:rsidRPr="001F7C24">
        <w:rPr>
          <w:szCs w:val="24"/>
          <w:lang w:val="en-GB"/>
        </w:rPr>
        <w:fldChar w:fldCharType="end"/>
      </w:r>
      <w:r w:rsidR="00504804" w:rsidRPr="001F7C24">
        <w:rPr>
          <w:szCs w:val="24"/>
          <w:lang w:val="en-GB"/>
        </w:rPr>
        <w:t>.</w:t>
      </w:r>
    </w:p>
    <w:p w:rsidR="008F54FA" w:rsidRPr="001F7C24" w:rsidRDefault="008F54FA" w:rsidP="00F70529">
      <w:pPr>
        <w:rPr>
          <w:rFonts w:ascii="Arial" w:hAnsi="Arial" w:cs="Arial"/>
          <w:color w:val="FF0000"/>
          <w:lang w:val="en-GB"/>
        </w:rPr>
      </w:pPr>
    </w:p>
    <w:p w:rsidR="008F54FA" w:rsidRPr="001F7C24" w:rsidRDefault="008F54FA" w:rsidP="008F54FA">
      <w:pPr>
        <w:pStyle w:val="Heading3"/>
        <w:rPr>
          <w:rFonts w:cs="Arial"/>
          <w:lang w:val="en-GB"/>
        </w:rPr>
      </w:pPr>
      <w:bookmarkStart w:id="53" w:name="_Toc16587849"/>
      <w:r w:rsidRPr="001F7C24">
        <w:rPr>
          <w:rFonts w:cs="Arial"/>
          <w:lang w:val="en-GB"/>
        </w:rPr>
        <w:t>Sampling Design</w:t>
      </w:r>
      <w:r w:rsidR="00BB7479" w:rsidRPr="001F7C24">
        <w:rPr>
          <w:rFonts w:cs="Arial"/>
          <w:lang w:val="en-GB"/>
        </w:rPr>
        <w:t>&amp; Sampling Plan</w:t>
      </w:r>
      <w:bookmarkEnd w:id="53"/>
    </w:p>
    <w:p w:rsidR="00BB7479" w:rsidRPr="001F7C24" w:rsidRDefault="00BB7479" w:rsidP="00BB7479">
      <w:pPr>
        <w:rPr>
          <w:rFonts w:ascii="Arial" w:hAnsi="Arial" w:cs="Arial"/>
          <w:lang w:val="en-GB"/>
        </w:rPr>
      </w:pPr>
    </w:p>
    <w:p w:rsidR="00BB7479" w:rsidRPr="001F7C24" w:rsidRDefault="00BB7479" w:rsidP="00504804">
      <w:pPr>
        <w:pStyle w:val="BodyText"/>
        <w:rPr>
          <w:szCs w:val="24"/>
          <w:lang w:val="en-GB"/>
        </w:rPr>
      </w:pPr>
      <w:r w:rsidRPr="001F7C24">
        <w:rPr>
          <w:szCs w:val="24"/>
          <w:lang w:val="en-GB"/>
        </w:rPr>
        <w:t>Sampling is needed because in some research, it is not practical to g</w:t>
      </w:r>
      <w:r w:rsidR="00504804" w:rsidRPr="001F7C24">
        <w:rPr>
          <w:szCs w:val="24"/>
          <w:lang w:val="en-GB"/>
        </w:rPr>
        <w:t xml:space="preserve">ather data from a large number </w:t>
      </w:r>
      <w:r w:rsidRPr="001F7C24">
        <w:rPr>
          <w:szCs w:val="24"/>
          <w:lang w:val="en-GB"/>
        </w:rPr>
        <w:t xml:space="preserve">of population </w:t>
      </w:r>
      <w:r w:rsidR="006917BF" w:rsidRPr="001F7C24">
        <w:rPr>
          <w:szCs w:val="24"/>
          <w:lang w:val="en-GB"/>
        </w:rPr>
        <w:t>while the</w:t>
      </w:r>
      <w:r w:rsidRPr="001F7C24">
        <w:rPr>
          <w:szCs w:val="24"/>
          <w:lang w:val="en-GB"/>
        </w:rPr>
        <w:t xml:space="preserve"> information gathered from a sample is already enough to </w:t>
      </w:r>
      <w:r w:rsidR="00504804" w:rsidRPr="001F7C24">
        <w:rPr>
          <w:szCs w:val="24"/>
          <w:lang w:val="en-GB"/>
        </w:rPr>
        <w:t xml:space="preserve">represent the whole population </w:t>
      </w:r>
      <w:r w:rsidR="00921A9E" w:rsidRPr="001F7C24">
        <w:rPr>
          <w:szCs w:val="24"/>
          <w:lang w:val="en-GB"/>
        </w:rPr>
        <w:fldChar w:fldCharType="begin"/>
      </w:r>
      <w:r w:rsidR="00504804" w:rsidRPr="001F7C24">
        <w:rPr>
          <w:szCs w:val="24"/>
          <w:lang w:val="en-GB"/>
        </w:rPr>
        <w:instrText xml:space="preserve"> ADDIN EN.CITE &lt;EndNote&gt;&lt;Cite&gt;&lt;Author&gt;Saunders&lt;/Author&gt;&lt;Year&gt;2009&lt;/Year&gt;&lt;RecNum&gt;162&lt;/RecNum&gt;&lt;DisplayText&gt;(Saunders, Lewis, Thornhill and Wilson, 2009)&lt;/DisplayText&gt;&lt;record&gt;&lt;rec-number&gt;162&lt;/rec-number&gt;&lt;foreign-keys&gt;&lt;key app="EN" db-id="0a5r0ws2sr2xxyepe0dxrxpmtvs2sr0davsv" timestamp="1562071498"&gt;162&lt;/key&gt;&lt;/foreign-keys&gt;&lt;ref-type name="Journal Article"&gt;17&lt;/ref-type&gt;&lt;contributors&gt;&lt;authors&gt;&lt;author&gt;Saunders, Mark&lt;/author&gt;&lt;author&gt;Lewis, Philip&lt;/author&gt;&lt;author&gt;Thornhill, Adrian&lt;/author&gt;&lt;author&gt;Wilson, Jonathan&lt;/author&gt;&lt;/authors&gt;&lt;/contributors&gt;&lt;titles&gt;&lt;title&gt;Business research methods&lt;/title&gt;&lt;secondary-title&gt;Financial Times, Prentice Hall: London&lt;/secondary-title&gt;&lt;/titles&gt;&lt;periodical&gt;&lt;full-title&gt;Financial Times, Prentice Hall: London&lt;/full-title&gt;&lt;/periodical&gt;&lt;dates&gt;&lt;year&gt;2009&lt;/year&gt;&lt;/dates&gt;&lt;urls&gt;&lt;/urls&gt;&lt;/record&gt;&lt;/Cite&gt;&lt;/EndNote&gt;</w:instrText>
      </w:r>
      <w:r w:rsidR="00921A9E" w:rsidRPr="001F7C24">
        <w:rPr>
          <w:szCs w:val="24"/>
          <w:lang w:val="en-GB"/>
        </w:rPr>
        <w:fldChar w:fldCharType="separate"/>
      </w:r>
      <w:r w:rsidR="00504804" w:rsidRPr="001F7C24">
        <w:rPr>
          <w:noProof/>
          <w:szCs w:val="24"/>
          <w:lang w:val="en-GB"/>
        </w:rPr>
        <w:t>(Saunders, Lewis, Thornhill and Wilson, 2009)</w:t>
      </w:r>
      <w:r w:rsidR="00921A9E" w:rsidRPr="001F7C24">
        <w:rPr>
          <w:szCs w:val="24"/>
          <w:lang w:val="en-GB"/>
        </w:rPr>
        <w:fldChar w:fldCharType="end"/>
      </w:r>
      <w:r w:rsidR="00504804" w:rsidRPr="001F7C24">
        <w:rPr>
          <w:szCs w:val="24"/>
          <w:lang w:val="en-GB"/>
        </w:rPr>
        <w:t xml:space="preserve"> . </w:t>
      </w:r>
      <w:r w:rsidRPr="001F7C24">
        <w:rPr>
          <w:szCs w:val="24"/>
          <w:lang w:val="en-GB"/>
        </w:rPr>
        <w:t xml:space="preserve">Sekaran and Bougie (2016) explains that there are two ways in selecting a sample. In this study, non-probability sampling will be adopted because </w:t>
      </w:r>
      <w:r w:rsidR="00BB444D" w:rsidRPr="001F7C24">
        <w:rPr>
          <w:szCs w:val="24"/>
          <w:lang w:val="en-GB"/>
        </w:rPr>
        <w:t xml:space="preserve">the sample is easily accessible. </w:t>
      </w:r>
      <w:r w:rsidRPr="001F7C24">
        <w:rPr>
          <w:szCs w:val="24"/>
          <w:lang w:val="en-GB"/>
        </w:rPr>
        <w:t xml:space="preserve">The sampling design for this research will mainly focus on non-probability convenient sampling. This method is suitable for the study due to ensure a high response rate from the respondents apart from limitation and constraints such as limited number of members to distribute the </w:t>
      </w:r>
      <w:r w:rsidR="00BB444D" w:rsidRPr="001F7C24">
        <w:rPr>
          <w:szCs w:val="24"/>
          <w:lang w:val="en-GB"/>
        </w:rPr>
        <w:t>questionnaire. Sampling</w:t>
      </w:r>
      <w:r w:rsidR="0064331F" w:rsidRPr="001F7C24">
        <w:rPr>
          <w:szCs w:val="24"/>
          <w:lang w:val="en-GB"/>
        </w:rPr>
        <w:t xml:space="preserve"> design are the basic component for the selection of survey methods in the form of framework or a design map that may affect the result of a study </w:t>
      </w:r>
      <w:r w:rsidR="00921A9E" w:rsidRPr="001F7C24">
        <w:rPr>
          <w:szCs w:val="24"/>
          <w:lang w:val="en-GB"/>
        </w:rPr>
        <w:fldChar w:fldCharType="begin"/>
      </w:r>
      <w:r w:rsidR="00504804" w:rsidRPr="001F7C24">
        <w:rPr>
          <w:szCs w:val="24"/>
          <w:lang w:val="en-GB"/>
        </w:rPr>
        <w:instrText xml:space="preserve"> ADDIN EN.CITE &lt;EndNote&gt;&lt;Cite&gt;&lt;Author&gt;Lohr&lt;/Author&gt;&lt;Year&gt;2009&lt;/Year&gt;&lt;RecNum&gt;163&lt;/RecNum&gt;&lt;DisplayText&gt;(Lohr, 2009)&lt;/DisplayText&gt;&lt;record&gt;&lt;rec-number&gt;163&lt;/rec-number&gt;&lt;foreign-keys&gt;&lt;key app="EN" db-id="0a5r0ws2sr2xxyepe0dxrxpmtvs2sr0davsv" timestamp="1562071603"&gt;163&lt;/key&gt;&lt;/foreign-keys&gt;&lt;ref-type name="Book"&gt;6&lt;/ref-type&gt;&lt;contributors&gt;&lt;authors&gt;&lt;author&gt;Lohr, Sharon L&lt;/author&gt;&lt;/authors&gt;&lt;/contributors&gt;&lt;titles&gt;&lt;title&gt;Sampling: design and analysis&lt;/title&gt;&lt;/titles&gt;&lt;dates&gt;&lt;year&gt;2009&lt;/year&gt;&lt;/dates&gt;&lt;publisher&gt;Nelson Education&lt;/publisher&gt;&lt;isbn&gt;1111780048&lt;/isbn&gt;&lt;urls&gt;&lt;/urls&gt;&lt;/record&gt;&lt;/Cite&gt;&lt;/EndNote&gt;</w:instrText>
      </w:r>
      <w:r w:rsidR="00921A9E" w:rsidRPr="001F7C24">
        <w:rPr>
          <w:szCs w:val="24"/>
          <w:lang w:val="en-GB"/>
        </w:rPr>
        <w:fldChar w:fldCharType="separate"/>
      </w:r>
      <w:r w:rsidR="00504804" w:rsidRPr="001F7C24">
        <w:rPr>
          <w:noProof/>
          <w:szCs w:val="24"/>
          <w:lang w:val="en-GB"/>
        </w:rPr>
        <w:t>(Lohr, 2009)</w:t>
      </w:r>
      <w:r w:rsidR="00921A9E" w:rsidRPr="001F7C24">
        <w:rPr>
          <w:szCs w:val="24"/>
          <w:lang w:val="en-GB"/>
        </w:rPr>
        <w:fldChar w:fldCharType="end"/>
      </w:r>
      <w:r w:rsidR="00504804" w:rsidRPr="001F7C24">
        <w:rPr>
          <w:szCs w:val="24"/>
          <w:lang w:val="en-GB"/>
        </w:rPr>
        <w:t>.</w:t>
      </w:r>
    </w:p>
    <w:p w:rsidR="00504804" w:rsidRDefault="00504804" w:rsidP="00504804">
      <w:pPr>
        <w:pStyle w:val="BodyText"/>
        <w:rPr>
          <w:b/>
          <w:szCs w:val="24"/>
          <w:lang w:val="en-GB"/>
        </w:rPr>
      </w:pPr>
    </w:p>
    <w:p w:rsidR="006917BF" w:rsidRDefault="006917BF" w:rsidP="00504804">
      <w:pPr>
        <w:pStyle w:val="BodyText"/>
        <w:rPr>
          <w:b/>
          <w:szCs w:val="24"/>
          <w:lang w:val="en-GB"/>
        </w:rPr>
      </w:pPr>
    </w:p>
    <w:p w:rsidR="006917BF" w:rsidRDefault="006917BF" w:rsidP="00504804">
      <w:pPr>
        <w:pStyle w:val="BodyText"/>
        <w:rPr>
          <w:b/>
          <w:szCs w:val="24"/>
          <w:lang w:val="en-GB"/>
        </w:rPr>
      </w:pPr>
    </w:p>
    <w:p w:rsidR="006917BF" w:rsidRDefault="006917BF" w:rsidP="00504804">
      <w:pPr>
        <w:pStyle w:val="BodyText"/>
        <w:rPr>
          <w:b/>
          <w:szCs w:val="24"/>
          <w:lang w:val="en-GB"/>
        </w:rPr>
      </w:pPr>
    </w:p>
    <w:p w:rsidR="00DE43B0" w:rsidRPr="001F7C24" w:rsidRDefault="00DE43B0" w:rsidP="00504804">
      <w:pPr>
        <w:pStyle w:val="BodyText"/>
        <w:rPr>
          <w:b/>
          <w:szCs w:val="24"/>
          <w:lang w:val="en-GB"/>
        </w:rPr>
      </w:pPr>
    </w:p>
    <w:p w:rsidR="00BB7479" w:rsidRDefault="00BB7479" w:rsidP="00BB7479">
      <w:pPr>
        <w:pStyle w:val="Heading2"/>
        <w:rPr>
          <w:rFonts w:cs="Arial"/>
        </w:rPr>
      </w:pPr>
      <w:bookmarkStart w:id="54" w:name="_Toc16587850"/>
      <w:r w:rsidRPr="001F7C24">
        <w:rPr>
          <w:rFonts w:cs="Arial"/>
        </w:rPr>
        <w:lastRenderedPageBreak/>
        <w:t>Sample Size</w:t>
      </w:r>
      <w:bookmarkEnd w:id="54"/>
    </w:p>
    <w:p w:rsidR="00713577" w:rsidRPr="00713577" w:rsidRDefault="00713577" w:rsidP="00713577"/>
    <w:p w:rsidR="0033202E" w:rsidRPr="001F7C24" w:rsidRDefault="0033202E" w:rsidP="0064331F">
      <w:pPr>
        <w:pStyle w:val="BodyText"/>
        <w:rPr>
          <w:szCs w:val="24"/>
          <w:lang w:val="en-GB"/>
        </w:rPr>
      </w:pPr>
      <w:r w:rsidRPr="001F7C24">
        <w:rPr>
          <w:szCs w:val="24"/>
          <w:lang w:val="en-GB"/>
        </w:rPr>
        <w:t>The study population for this c</w:t>
      </w:r>
      <w:r w:rsidR="00393E2C" w:rsidRPr="001F7C24">
        <w:rPr>
          <w:szCs w:val="24"/>
          <w:lang w:val="en-GB"/>
        </w:rPr>
        <w:t>ase is Gen Z, individuals who wer</w:t>
      </w:r>
      <w:r w:rsidRPr="001F7C24">
        <w:rPr>
          <w:szCs w:val="24"/>
          <w:lang w:val="en-GB"/>
        </w:rPr>
        <w:t xml:space="preserve">e born between 1995 and 2010 </w:t>
      </w:r>
      <w:r w:rsidR="00921A9E" w:rsidRPr="001F7C24">
        <w:rPr>
          <w:szCs w:val="24"/>
          <w:lang w:val="en-GB"/>
        </w:rPr>
        <w:fldChar w:fldCharType="begin"/>
      </w:r>
      <w:r w:rsidRPr="001F7C24">
        <w:rPr>
          <w:szCs w:val="24"/>
          <w:lang w:val="en-GB"/>
        </w:rPr>
        <w:instrText xml:space="preserve"> ADDIN EN.CITE &lt;EndNote&gt;&lt;Cite&gt;&lt;Author&gt;Seemiller&lt;/Author&gt;&lt;Year&gt;2018&lt;/Year&gt;&lt;RecNum&gt;61&lt;/RecNum&gt;&lt;DisplayText&gt;(Seemiller and Grace, 2018)&lt;/DisplayText&gt;&lt;record&gt;&lt;rec-number&gt;61&lt;/rec-number&gt;&lt;foreign-keys&gt;&lt;key app="EN" db-id="0a5r0ws2sr2xxyepe0dxrxpmtvs2sr0davsv" timestamp="1553094205"&gt;61&lt;/key&gt;&lt;/foreign-keys&gt;&lt;ref-type name="Book Section"&gt;5&lt;/ref-type&gt;&lt;contributors&gt;&lt;authors&gt;&lt;author&gt;Seemiller, Corey&lt;/author&gt;&lt;author&gt;Grace, Meghan&lt;/author&gt;&lt;/authors&gt;&lt;/contributors&gt;&lt;titles&gt;&lt;title&gt;Who is Generation Z? Characteristics of the cohort Values Motivations&lt;/title&gt;&lt;secondary-title&gt;Generation Z&lt;/secondary-title&gt;&lt;/titles&gt;&lt;pages&gt;54-62&lt;/pages&gt;&lt;dates&gt;&lt;year&gt;2018&lt;/year&gt;&lt;/dates&gt;&lt;publisher&gt;Routledge&lt;/publisher&gt;&lt;urls&gt;&lt;/urls&gt;&lt;/record&gt;&lt;/Cite&gt;&lt;/EndNote&gt;</w:instrText>
      </w:r>
      <w:r w:rsidR="00921A9E" w:rsidRPr="001F7C24">
        <w:rPr>
          <w:szCs w:val="24"/>
          <w:lang w:val="en-GB"/>
        </w:rPr>
        <w:fldChar w:fldCharType="separate"/>
      </w:r>
      <w:r w:rsidRPr="001F7C24">
        <w:rPr>
          <w:noProof/>
          <w:szCs w:val="24"/>
          <w:lang w:val="en-GB"/>
        </w:rPr>
        <w:t>(Seemiller and Grace, 2018)</w:t>
      </w:r>
      <w:r w:rsidR="00921A9E" w:rsidRPr="001F7C24">
        <w:rPr>
          <w:szCs w:val="24"/>
          <w:lang w:val="en-GB"/>
        </w:rPr>
        <w:fldChar w:fldCharType="end"/>
      </w:r>
      <w:r w:rsidRPr="001F7C24">
        <w:rPr>
          <w:szCs w:val="24"/>
          <w:lang w:val="en-GB"/>
        </w:rPr>
        <w:t xml:space="preserve">. The group of individuals in this category will be surveyed at random </w:t>
      </w:r>
      <w:r w:rsidR="000B2444" w:rsidRPr="001F7C24">
        <w:rPr>
          <w:szCs w:val="24"/>
          <w:lang w:val="en-GB"/>
        </w:rPr>
        <w:t xml:space="preserve">and it is estimated around 1.5million individuals falls in this category </w:t>
      </w:r>
      <w:r w:rsidR="00921A9E" w:rsidRPr="001F7C24">
        <w:rPr>
          <w:szCs w:val="24"/>
          <w:lang w:val="en-GB"/>
        </w:rPr>
        <w:fldChar w:fldCharType="begin"/>
      </w:r>
      <w:r w:rsidR="000B2444" w:rsidRPr="001F7C24">
        <w:rPr>
          <w:szCs w:val="24"/>
          <w:lang w:val="en-GB"/>
        </w:rPr>
        <w:instrText xml:space="preserve"> ADDIN EN.CITE &lt;EndNote&gt;&lt;Cite&gt;&lt;Author&gt;Malaysia&lt;/Author&gt;&lt;Year&gt;2019&lt;/Year&gt;&lt;RecNum&gt;64&lt;/RecNum&gt;&lt;DisplayText&gt;(Malaysia, 2019)&lt;/DisplayText&gt;&lt;record&gt;&lt;rec-number&gt;64&lt;/rec-number&gt;&lt;foreign-keys&gt;&lt;key app="EN" db-id="0a5r0ws2sr2xxyepe0dxrxpmtvs2sr0davsv" timestamp="1554734276"&gt;64&lt;/key&gt;&lt;/foreign-keys&gt;&lt;ref-type name="Online Database"&gt;45&lt;/ref-type&gt;&lt;contributors&gt;&lt;authors&gt;&lt;author&gt;Departmenr Of Statistc Malaysia&lt;/author&gt;&lt;/authors&gt;&lt;/contributors&gt;&lt;titles&gt;&lt;title&gt;Population by age, SELANGOR, 2018&lt;/title&gt;&lt;/titles&gt;&lt;dates&gt;&lt;year&gt;2019&lt;/year&gt;&lt;pub-dates&gt;&lt;date&gt;08/04/2019&lt;/date&gt;&lt;/pub-dates&gt;&lt;/dates&gt;&lt;urls&gt;&lt;related-urls&gt;&lt;url&gt;http://pqi.stats.gov.my/result.php?token=8cadc6d7cdb1cd8618aed1aba6ac546c&lt;/url&gt;&lt;/related-urls&gt;&lt;/urls&gt;&lt;/record&gt;&lt;/Cite&gt;&lt;/EndNote&gt;</w:instrText>
      </w:r>
      <w:r w:rsidR="00921A9E" w:rsidRPr="001F7C24">
        <w:rPr>
          <w:szCs w:val="24"/>
          <w:lang w:val="en-GB"/>
        </w:rPr>
        <w:fldChar w:fldCharType="separate"/>
      </w:r>
      <w:r w:rsidR="000B2444" w:rsidRPr="001F7C24">
        <w:rPr>
          <w:noProof/>
          <w:szCs w:val="24"/>
          <w:lang w:val="en-GB"/>
        </w:rPr>
        <w:t>(Malaysia, 2019)</w:t>
      </w:r>
      <w:r w:rsidR="00921A9E" w:rsidRPr="001F7C24">
        <w:rPr>
          <w:szCs w:val="24"/>
          <w:lang w:val="en-GB"/>
        </w:rPr>
        <w:fldChar w:fldCharType="end"/>
      </w:r>
      <w:r w:rsidR="000B2444" w:rsidRPr="001F7C24">
        <w:rPr>
          <w:szCs w:val="24"/>
          <w:lang w:val="en-GB"/>
        </w:rPr>
        <w:t>.</w:t>
      </w:r>
      <w:r w:rsidR="008E7408" w:rsidRPr="001F7C24">
        <w:rPr>
          <w:szCs w:val="24"/>
          <w:lang w:val="en-GB"/>
        </w:rPr>
        <w:t xml:space="preserve"> However, the minimum age limit to involve in this study is18 years old. Hence, </w:t>
      </w:r>
      <w:r w:rsidR="00C908C4" w:rsidRPr="001F7C24">
        <w:rPr>
          <w:szCs w:val="24"/>
          <w:lang w:val="en-GB"/>
        </w:rPr>
        <w:t xml:space="preserve">The sample size recommended is 385 respondents with 5% margin of error and 95% confidence level </w:t>
      </w:r>
      <w:r w:rsidR="00921A9E" w:rsidRPr="001F7C24">
        <w:rPr>
          <w:szCs w:val="24"/>
          <w:lang w:val="en-GB"/>
        </w:rPr>
        <w:fldChar w:fldCharType="begin"/>
      </w:r>
      <w:r w:rsidR="00C908C4" w:rsidRPr="001F7C24">
        <w:rPr>
          <w:szCs w:val="24"/>
          <w:lang w:val="en-GB"/>
        </w:rPr>
        <w:instrText xml:space="preserve"> ADDIN EN.CITE &lt;EndNote&gt;&lt;Cite&gt;&lt;Author&gt;Raosoft&lt;/Author&gt;&lt;Year&gt;2019&lt;/Year&gt;&lt;RecNum&gt;65&lt;/RecNum&gt;&lt;DisplayText&gt;(Raosoft, 2019)&lt;/DisplayText&gt;&lt;record&gt;&lt;rec-number&gt;65&lt;/rec-number&gt;&lt;foreign-keys&gt;&lt;key app="EN" db-id="0a5r0ws2sr2xxyepe0dxrxpmtvs2sr0davsv" timestamp="1554734940"&gt;65&lt;/key&gt;&lt;/foreign-keys&gt;&lt;ref-type name="Online Database"&gt;45&lt;/ref-type&gt;&lt;contributors&gt;&lt;authors&gt;&lt;author&gt;Raosoft&lt;/author&gt;&lt;/authors&gt;&lt;/contributors&gt;&lt;titles&gt;&lt;title&gt;Sample Size Calculator&lt;/title&gt;&lt;/titles&gt;&lt;dates&gt;&lt;year&gt;2019&lt;/year&gt;&lt;pub-dates&gt;&lt;date&gt;08/04/2019&lt;/date&gt;&lt;/pub-dates&gt;&lt;/dates&gt;&lt;urls&gt;&lt;related-urls&gt;&lt;url&gt;http://www.raosoft.com/samplesize.html&lt;/url&gt;&lt;/related-urls&gt;&lt;/urls&gt;&lt;/record&gt;&lt;/Cite&gt;&lt;/EndNote&gt;</w:instrText>
      </w:r>
      <w:r w:rsidR="00921A9E" w:rsidRPr="001F7C24">
        <w:rPr>
          <w:szCs w:val="24"/>
          <w:lang w:val="en-GB"/>
        </w:rPr>
        <w:fldChar w:fldCharType="separate"/>
      </w:r>
      <w:r w:rsidR="00C908C4" w:rsidRPr="001F7C24">
        <w:rPr>
          <w:noProof/>
          <w:szCs w:val="24"/>
          <w:lang w:val="en-GB"/>
        </w:rPr>
        <w:t>(Raosoft, 2019)</w:t>
      </w:r>
      <w:r w:rsidR="00921A9E" w:rsidRPr="001F7C24">
        <w:rPr>
          <w:szCs w:val="24"/>
          <w:lang w:val="en-GB"/>
        </w:rPr>
        <w:fldChar w:fldCharType="end"/>
      </w:r>
      <w:r w:rsidR="00C908C4" w:rsidRPr="001F7C24">
        <w:rPr>
          <w:szCs w:val="24"/>
          <w:lang w:val="en-GB"/>
        </w:rPr>
        <w:t>.</w:t>
      </w:r>
    </w:p>
    <w:p w:rsidR="00BB7479" w:rsidRPr="001F7C24" w:rsidRDefault="00BB7479" w:rsidP="0064331F">
      <w:pPr>
        <w:pStyle w:val="BodyText"/>
        <w:rPr>
          <w:szCs w:val="24"/>
          <w:lang w:val="en-GB"/>
        </w:rPr>
      </w:pPr>
    </w:p>
    <w:p w:rsidR="00C908C4" w:rsidRPr="001F7C24" w:rsidRDefault="00C908C4" w:rsidP="00C908C4">
      <w:pPr>
        <w:keepNext/>
        <w:jc w:val="center"/>
        <w:rPr>
          <w:rFonts w:ascii="Arial" w:hAnsi="Arial" w:cs="Arial"/>
          <w:lang w:val="en-GB"/>
        </w:rPr>
      </w:pPr>
      <w:r w:rsidRPr="001F7C24">
        <w:rPr>
          <w:rFonts w:ascii="Arial" w:hAnsi="Arial" w:cs="Arial"/>
          <w:noProof/>
        </w:rPr>
        <w:drawing>
          <wp:inline distT="0" distB="0" distL="0" distR="0">
            <wp:extent cx="2892055" cy="5670377"/>
            <wp:effectExtent l="19050" t="0" r="3545" b="0"/>
            <wp:docPr id="12" name="Picture 3" descr="Macintosh HD:Users:macintoshhd:Downloads:screencapture-pqi-stats-gov-my-result-php-2019-04-08-22_38_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macintoshhd:Downloads:screencapture-pqi-stats-gov-my-result-php-2019-04-08-22_38_23.png"/>
                    <pic:cNvPicPr>
                      <a:picLocks noChangeAspect="1" noChangeArrowheads="1"/>
                    </pic:cNvPicPr>
                  </pic:nvPicPr>
                  <pic:blipFill>
                    <a:blip r:embed="rId28">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897650" cy="5681346"/>
                    </a:xfrm>
                    <a:prstGeom prst="rect">
                      <a:avLst/>
                    </a:prstGeom>
                    <a:noFill/>
                    <a:ln>
                      <a:noFill/>
                    </a:ln>
                  </pic:spPr>
                </pic:pic>
              </a:graphicData>
            </a:graphic>
          </wp:inline>
        </w:drawing>
      </w:r>
    </w:p>
    <w:p w:rsidR="006917BF" w:rsidRPr="001F7C24" w:rsidRDefault="00C908C4" w:rsidP="006917BF">
      <w:pPr>
        <w:pStyle w:val="Caption"/>
        <w:rPr>
          <w:rFonts w:ascii="Arial" w:hAnsi="Arial" w:cs="Arial"/>
          <w:lang w:val="en-GB"/>
        </w:rPr>
      </w:pPr>
      <w:bookmarkStart w:id="55" w:name="_Toc16585221"/>
      <w:r w:rsidRPr="001F7C24">
        <w:rPr>
          <w:rFonts w:ascii="Arial" w:hAnsi="Arial" w:cs="Arial"/>
          <w:lang w:val="en-GB"/>
        </w:rPr>
        <w:t xml:space="preserve">Figure </w:t>
      </w:r>
      <w:r w:rsidR="00921A9E" w:rsidRPr="001F7C24">
        <w:rPr>
          <w:rFonts w:ascii="Arial" w:hAnsi="Arial" w:cs="Arial"/>
          <w:lang w:val="en-GB"/>
        </w:rPr>
        <w:fldChar w:fldCharType="begin"/>
      </w:r>
      <w:r w:rsidR="00377808" w:rsidRPr="001F7C24">
        <w:rPr>
          <w:rFonts w:ascii="Arial" w:hAnsi="Arial" w:cs="Arial"/>
          <w:lang w:val="en-GB"/>
        </w:rPr>
        <w:instrText xml:space="preserve"> STYLEREF 1 \s </w:instrText>
      </w:r>
      <w:r w:rsidR="00921A9E" w:rsidRPr="001F7C24">
        <w:rPr>
          <w:rFonts w:ascii="Arial" w:hAnsi="Arial" w:cs="Arial"/>
          <w:lang w:val="en-GB"/>
        </w:rPr>
        <w:fldChar w:fldCharType="separate"/>
      </w:r>
      <w:r w:rsidR="00377808" w:rsidRPr="001F7C24">
        <w:rPr>
          <w:rFonts w:ascii="Arial" w:hAnsi="Arial" w:cs="Arial"/>
          <w:noProof/>
          <w:lang w:val="en-GB"/>
        </w:rPr>
        <w:t>3</w:t>
      </w:r>
      <w:r w:rsidR="00921A9E" w:rsidRPr="001F7C24">
        <w:rPr>
          <w:rFonts w:ascii="Arial" w:hAnsi="Arial" w:cs="Arial"/>
          <w:lang w:val="en-GB"/>
        </w:rPr>
        <w:fldChar w:fldCharType="end"/>
      </w:r>
      <w:r w:rsidR="00377808" w:rsidRPr="001F7C24">
        <w:rPr>
          <w:rFonts w:ascii="Arial" w:hAnsi="Arial" w:cs="Arial"/>
          <w:lang w:val="en-GB"/>
        </w:rPr>
        <w:t>.</w:t>
      </w:r>
      <w:r w:rsidR="00921A9E" w:rsidRPr="001F7C24">
        <w:rPr>
          <w:rFonts w:ascii="Arial" w:hAnsi="Arial" w:cs="Arial"/>
          <w:lang w:val="en-GB"/>
        </w:rPr>
        <w:fldChar w:fldCharType="begin"/>
      </w:r>
      <w:r w:rsidR="00377808" w:rsidRPr="001F7C24">
        <w:rPr>
          <w:rFonts w:ascii="Arial" w:hAnsi="Arial" w:cs="Arial"/>
          <w:lang w:val="en-GB"/>
        </w:rPr>
        <w:instrText xml:space="preserve"> SEQ Figure \* ARABIC \s 1 </w:instrText>
      </w:r>
      <w:r w:rsidR="00921A9E" w:rsidRPr="001F7C24">
        <w:rPr>
          <w:rFonts w:ascii="Arial" w:hAnsi="Arial" w:cs="Arial"/>
          <w:lang w:val="en-GB"/>
        </w:rPr>
        <w:fldChar w:fldCharType="separate"/>
      </w:r>
      <w:r w:rsidR="00377808" w:rsidRPr="001F7C24">
        <w:rPr>
          <w:rFonts w:ascii="Arial" w:hAnsi="Arial" w:cs="Arial"/>
          <w:noProof/>
          <w:lang w:val="en-GB"/>
        </w:rPr>
        <w:t>2</w:t>
      </w:r>
      <w:r w:rsidR="00921A9E" w:rsidRPr="001F7C24">
        <w:rPr>
          <w:rFonts w:ascii="Arial" w:hAnsi="Arial" w:cs="Arial"/>
          <w:lang w:val="en-GB"/>
        </w:rPr>
        <w:fldChar w:fldCharType="end"/>
      </w:r>
      <w:r w:rsidRPr="001F7C24">
        <w:rPr>
          <w:rFonts w:ascii="Arial" w:hAnsi="Arial" w:cs="Arial"/>
          <w:lang w:val="en-GB"/>
        </w:rPr>
        <w:t xml:space="preserve">: Statistic by age for Selangor </w:t>
      </w:r>
      <w:r w:rsidR="00921A9E" w:rsidRPr="001F7C24">
        <w:rPr>
          <w:rFonts w:ascii="Arial" w:hAnsi="Arial" w:cs="Arial"/>
          <w:lang w:val="en-GB"/>
        </w:rPr>
        <w:fldChar w:fldCharType="begin"/>
      </w:r>
      <w:r w:rsidRPr="001F7C24">
        <w:rPr>
          <w:rFonts w:ascii="Arial" w:hAnsi="Arial" w:cs="Arial"/>
          <w:lang w:val="en-GB"/>
        </w:rPr>
        <w:instrText xml:space="preserve"> ADDIN EN.CITE &lt;EndNote&gt;&lt;Cite&gt;&lt;Author&gt;Malaysia&lt;/Author&gt;&lt;Year&gt;2019&lt;/Year&gt;&lt;RecNum&gt;64&lt;/RecNum&gt;&lt;DisplayText&gt;(Malaysia, 2019)&lt;/DisplayText&gt;&lt;record&gt;&lt;rec-number&gt;64&lt;/rec-number&gt;&lt;foreign-keys&gt;&lt;key app="EN" db-id="0a5r0ws2sr2xxyepe0dxrxpmtvs2sr0davsv" timestamp="1554734276"&gt;64&lt;/key&gt;&lt;/foreign-keys&gt;&lt;ref-type name="Online Database"&gt;45&lt;/ref-type&gt;&lt;contributors&gt;&lt;authors&gt;&lt;author&gt;Departmenr Of Statistc Malaysia&lt;/author&gt;&lt;/authors&gt;&lt;/contributors&gt;&lt;titles&gt;&lt;title&gt;Population by age, SELANGOR, 2018&lt;/title&gt;&lt;/titles&gt;&lt;dates&gt;&lt;year&gt;2019&lt;/year&gt;&lt;pub-dates&gt;&lt;date&gt;08/04/2019&lt;/date&gt;&lt;/pub-dates&gt;&lt;/dates&gt;&lt;urls&gt;&lt;related-urls&gt;&lt;url&gt;http://pqi.stats.gov.my/result.php?token=8cadc6d7cdb1cd8618aed1aba6ac546c&lt;/url&gt;&lt;/related-urls&gt;&lt;/urls&gt;&lt;/record&gt;&lt;/Cite&gt;&lt;/EndNote&gt;</w:instrText>
      </w:r>
      <w:r w:rsidR="00921A9E" w:rsidRPr="001F7C24">
        <w:rPr>
          <w:rFonts w:ascii="Arial" w:hAnsi="Arial" w:cs="Arial"/>
          <w:lang w:val="en-GB"/>
        </w:rPr>
        <w:fldChar w:fldCharType="separate"/>
      </w:r>
      <w:r w:rsidRPr="001F7C24">
        <w:rPr>
          <w:rFonts w:ascii="Arial" w:hAnsi="Arial" w:cs="Arial"/>
          <w:noProof/>
          <w:lang w:val="en-GB"/>
        </w:rPr>
        <w:t>(Malaysia, 2019)</w:t>
      </w:r>
      <w:bookmarkEnd w:id="55"/>
      <w:r w:rsidR="00921A9E" w:rsidRPr="001F7C24">
        <w:rPr>
          <w:rFonts w:ascii="Arial" w:hAnsi="Arial" w:cs="Arial"/>
          <w:lang w:val="en-GB"/>
        </w:rPr>
        <w:fldChar w:fldCharType="end"/>
      </w:r>
    </w:p>
    <w:p w:rsidR="00393E2C" w:rsidRPr="001F7C24" w:rsidRDefault="00393E2C" w:rsidP="00393E2C">
      <w:pPr>
        <w:pStyle w:val="Heading2"/>
        <w:rPr>
          <w:rFonts w:cs="Arial"/>
          <w:lang w:val="en-GB"/>
        </w:rPr>
      </w:pPr>
      <w:bookmarkStart w:id="56" w:name="_Toc16587851"/>
      <w:r w:rsidRPr="001F7C24">
        <w:rPr>
          <w:rFonts w:cs="Arial"/>
          <w:lang w:val="en-GB"/>
        </w:rPr>
        <w:lastRenderedPageBreak/>
        <w:t>Questionnaire design</w:t>
      </w:r>
      <w:bookmarkEnd w:id="56"/>
    </w:p>
    <w:p w:rsidR="00393E2C" w:rsidRPr="001F7C24" w:rsidRDefault="00393E2C" w:rsidP="00BB7479">
      <w:pPr>
        <w:rPr>
          <w:rFonts w:ascii="Arial" w:hAnsi="Arial" w:cs="Arial"/>
          <w:lang w:val="en-GB"/>
        </w:rPr>
      </w:pPr>
    </w:p>
    <w:p w:rsidR="00393E2C" w:rsidRPr="001F7C24" w:rsidRDefault="00907553" w:rsidP="00393E2C">
      <w:pPr>
        <w:pStyle w:val="BodyText"/>
        <w:rPr>
          <w:szCs w:val="24"/>
          <w:lang w:val="en-GB"/>
        </w:rPr>
      </w:pPr>
      <w:r w:rsidRPr="001F7C24">
        <w:rPr>
          <w:szCs w:val="24"/>
          <w:lang w:val="en-GB"/>
        </w:rPr>
        <w:t xml:space="preserve">The data collection in this study will be via questionnaires, which will be distributed to the targeted respondents. </w:t>
      </w:r>
      <w:r w:rsidR="00CF0FEA" w:rsidRPr="001F7C24">
        <w:rPr>
          <w:szCs w:val="24"/>
          <w:lang w:val="en-GB"/>
        </w:rPr>
        <w:t xml:space="preserve">The questionnaire design will be split into two main </w:t>
      </w:r>
      <w:r w:rsidR="00713577" w:rsidRPr="001F7C24">
        <w:rPr>
          <w:szCs w:val="24"/>
          <w:lang w:val="en-GB"/>
        </w:rPr>
        <w:t>segments</w:t>
      </w:r>
      <w:r w:rsidR="00CF0FEA" w:rsidRPr="001F7C24">
        <w:rPr>
          <w:szCs w:val="24"/>
          <w:lang w:val="en-GB"/>
        </w:rPr>
        <w:t xml:space="preserve"> namely demographics and Usage of E-Wallets. The demographics will include individual background while the usage of e-wallets will include the variable</w:t>
      </w:r>
      <w:r w:rsidR="001E164C" w:rsidRPr="001F7C24">
        <w:rPr>
          <w:szCs w:val="24"/>
          <w:lang w:val="en-GB"/>
        </w:rPr>
        <w:t xml:space="preserve">s listed in TAM extended </w:t>
      </w:r>
      <w:r w:rsidR="00713577" w:rsidRPr="001F7C24">
        <w:rPr>
          <w:szCs w:val="24"/>
          <w:lang w:val="en-GB"/>
        </w:rPr>
        <w:t>model, which</w:t>
      </w:r>
      <w:r w:rsidR="00504804" w:rsidRPr="001F7C24">
        <w:rPr>
          <w:szCs w:val="24"/>
          <w:lang w:val="en-GB"/>
        </w:rPr>
        <w:t xml:space="preserve"> are</w:t>
      </w:r>
      <w:r w:rsidR="00CF0FEA" w:rsidRPr="001F7C24">
        <w:rPr>
          <w:szCs w:val="24"/>
          <w:lang w:val="en-GB"/>
        </w:rPr>
        <w:t xml:space="preserve"> PEOU</w:t>
      </w:r>
      <w:r w:rsidR="00976D0D" w:rsidRPr="001F7C24">
        <w:rPr>
          <w:szCs w:val="24"/>
          <w:lang w:val="en-GB"/>
        </w:rPr>
        <w:t xml:space="preserve">, </w:t>
      </w:r>
      <w:r w:rsidR="00504804" w:rsidRPr="001F7C24">
        <w:rPr>
          <w:szCs w:val="24"/>
          <w:lang w:val="en-GB"/>
        </w:rPr>
        <w:t>PU</w:t>
      </w:r>
      <w:r w:rsidR="001E164C" w:rsidRPr="001F7C24">
        <w:rPr>
          <w:szCs w:val="24"/>
          <w:lang w:val="en-GB"/>
        </w:rPr>
        <w:t xml:space="preserve"> and PS</w:t>
      </w:r>
      <w:r w:rsidR="00CF0FEA" w:rsidRPr="001F7C24">
        <w:rPr>
          <w:szCs w:val="24"/>
          <w:lang w:val="en-GB"/>
        </w:rPr>
        <w:t xml:space="preserve">. </w:t>
      </w:r>
      <w:r w:rsidR="00040699" w:rsidRPr="001F7C24">
        <w:rPr>
          <w:szCs w:val="24"/>
          <w:lang w:val="en-GB"/>
        </w:rPr>
        <w:t>The questionnaire are segmented as follows:</w:t>
      </w:r>
    </w:p>
    <w:p w:rsidR="00393E2C" w:rsidRPr="001F7C24" w:rsidRDefault="00393E2C" w:rsidP="00393E2C">
      <w:pPr>
        <w:pStyle w:val="BodyText"/>
        <w:rPr>
          <w:szCs w:val="24"/>
          <w:lang w:val="en-GB"/>
        </w:rPr>
      </w:pPr>
    </w:p>
    <w:p w:rsidR="00393E2C" w:rsidRPr="001F7C24" w:rsidRDefault="00393E2C" w:rsidP="00393E2C">
      <w:pPr>
        <w:pStyle w:val="BodyText"/>
        <w:ind w:firstLine="0"/>
        <w:jc w:val="left"/>
        <w:rPr>
          <w:szCs w:val="24"/>
          <w:u w:val="single"/>
          <w:lang w:val="en-GB"/>
        </w:rPr>
      </w:pPr>
      <w:r w:rsidRPr="001F7C24">
        <w:rPr>
          <w:szCs w:val="24"/>
          <w:u w:val="single"/>
          <w:lang w:val="en-GB"/>
        </w:rPr>
        <w:t>Part A</w:t>
      </w:r>
    </w:p>
    <w:p w:rsidR="00393E2C" w:rsidRPr="001F7C24" w:rsidRDefault="00393E2C" w:rsidP="00393E2C">
      <w:pPr>
        <w:pStyle w:val="BodyText"/>
        <w:ind w:firstLine="0"/>
        <w:rPr>
          <w:szCs w:val="24"/>
          <w:lang w:val="en-GB"/>
        </w:rPr>
      </w:pPr>
      <w:r w:rsidRPr="001F7C24">
        <w:rPr>
          <w:szCs w:val="24"/>
          <w:lang w:val="en-GB"/>
        </w:rPr>
        <w:t xml:space="preserve">The first section of the questionnaire requires the participant to give their demographic information as to identify the background of the participant. The information includes age, gender, ethnicity, education level, occupation and monthly expenses. </w:t>
      </w:r>
    </w:p>
    <w:p w:rsidR="00393E2C" w:rsidRPr="001F7C24" w:rsidRDefault="00393E2C" w:rsidP="00393E2C">
      <w:pPr>
        <w:pStyle w:val="BodyText"/>
        <w:ind w:firstLine="0"/>
        <w:rPr>
          <w:szCs w:val="24"/>
          <w:lang w:val="en-GB"/>
        </w:rPr>
      </w:pPr>
    </w:p>
    <w:p w:rsidR="00393E2C" w:rsidRPr="001F7C24" w:rsidRDefault="00393E2C" w:rsidP="00393E2C">
      <w:pPr>
        <w:pStyle w:val="BodyText"/>
        <w:ind w:firstLine="0"/>
        <w:rPr>
          <w:szCs w:val="24"/>
          <w:u w:val="single"/>
          <w:lang w:val="en-GB"/>
        </w:rPr>
      </w:pPr>
      <w:r w:rsidRPr="001F7C24">
        <w:rPr>
          <w:szCs w:val="24"/>
          <w:u w:val="single"/>
          <w:lang w:val="en-GB"/>
        </w:rPr>
        <w:t>Part B</w:t>
      </w:r>
    </w:p>
    <w:p w:rsidR="00393E2C" w:rsidRPr="001F7C24" w:rsidRDefault="00393E2C" w:rsidP="00393E2C">
      <w:pPr>
        <w:pStyle w:val="BodyText"/>
        <w:ind w:firstLine="0"/>
        <w:rPr>
          <w:szCs w:val="24"/>
          <w:lang w:val="en-GB"/>
        </w:rPr>
      </w:pPr>
      <w:r w:rsidRPr="001F7C24">
        <w:rPr>
          <w:szCs w:val="24"/>
          <w:lang w:val="en-GB"/>
        </w:rPr>
        <w:t>Likert scale from one (1) to five (5) is applied where the participant are required to give a rating based on the questions given. The questions will be focusing on the</w:t>
      </w:r>
      <w:r w:rsidR="00532371" w:rsidRPr="001F7C24">
        <w:rPr>
          <w:szCs w:val="24"/>
          <w:lang w:val="en-GB"/>
        </w:rPr>
        <w:t xml:space="preserve"> subject of</w:t>
      </w:r>
      <w:r w:rsidRPr="001F7C24">
        <w:rPr>
          <w:szCs w:val="24"/>
          <w:lang w:val="en-GB"/>
        </w:rPr>
        <w:t xml:space="preserve"> d</w:t>
      </w:r>
      <w:r w:rsidR="00AE6B10" w:rsidRPr="001F7C24">
        <w:rPr>
          <w:szCs w:val="24"/>
          <w:lang w:val="en-GB"/>
        </w:rPr>
        <w:t>ependent variable which is the satisfaction</w:t>
      </w:r>
      <w:r w:rsidR="00532371" w:rsidRPr="001F7C24">
        <w:rPr>
          <w:szCs w:val="24"/>
          <w:lang w:val="en-GB"/>
        </w:rPr>
        <w:t xml:space="preserve"> of e-wallets </w:t>
      </w:r>
      <w:r w:rsidR="00AE6B10" w:rsidRPr="001F7C24">
        <w:rPr>
          <w:szCs w:val="24"/>
          <w:lang w:val="en-GB"/>
        </w:rPr>
        <w:t xml:space="preserve">usage </w:t>
      </w:r>
      <w:r w:rsidR="00532371" w:rsidRPr="001F7C24">
        <w:rPr>
          <w:szCs w:val="24"/>
          <w:lang w:val="en-GB"/>
        </w:rPr>
        <w:t>among gen z in Selangor.</w:t>
      </w:r>
    </w:p>
    <w:p w:rsidR="00393E2C" w:rsidRPr="001F7C24" w:rsidRDefault="00393E2C" w:rsidP="00393E2C">
      <w:pPr>
        <w:pStyle w:val="BodyText"/>
        <w:jc w:val="left"/>
        <w:rPr>
          <w:szCs w:val="24"/>
          <w:lang w:val="en-GB"/>
        </w:rPr>
      </w:pPr>
    </w:p>
    <w:p w:rsidR="00532371" w:rsidRPr="001F7C24" w:rsidRDefault="00532371" w:rsidP="00532371">
      <w:pPr>
        <w:pStyle w:val="BodyText"/>
        <w:ind w:firstLine="0"/>
        <w:rPr>
          <w:szCs w:val="24"/>
          <w:u w:val="single"/>
          <w:lang w:val="en-GB"/>
        </w:rPr>
      </w:pPr>
      <w:r w:rsidRPr="001F7C24">
        <w:rPr>
          <w:szCs w:val="24"/>
          <w:u w:val="single"/>
          <w:lang w:val="en-GB"/>
        </w:rPr>
        <w:t>Part C</w:t>
      </w:r>
    </w:p>
    <w:p w:rsidR="00391986" w:rsidRDefault="00532371" w:rsidP="00391986">
      <w:pPr>
        <w:pStyle w:val="BodyText"/>
        <w:ind w:firstLine="0"/>
        <w:rPr>
          <w:szCs w:val="24"/>
          <w:lang w:val="en-GB"/>
        </w:rPr>
      </w:pPr>
      <w:r w:rsidRPr="001F7C24">
        <w:rPr>
          <w:szCs w:val="24"/>
          <w:lang w:val="en-GB"/>
        </w:rPr>
        <w:t>Likert scale from one (1) to five (5) is again applied in Part C. Participants are re</w:t>
      </w:r>
      <w:r w:rsidR="00040699" w:rsidRPr="001F7C24">
        <w:rPr>
          <w:szCs w:val="24"/>
          <w:lang w:val="en-GB"/>
        </w:rPr>
        <w:t>q</w:t>
      </w:r>
      <w:r w:rsidRPr="001F7C24">
        <w:rPr>
          <w:szCs w:val="24"/>
          <w:lang w:val="en-GB"/>
        </w:rPr>
        <w:t>uired to use the same rating system for the questionnaire The questions in this section will be focusing on the independent variable of the study which is Perceived Ease of Use (PEOU) and Perceived Usefulness (PU)</w:t>
      </w:r>
      <w:r w:rsidR="00AE6B10" w:rsidRPr="001F7C24">
        <w:rPr>
          <w:szCs w:val="24"/>
          <w:lang w:val="en-GB"/>
        </w:rPr>
        <w:t xml:space="preserve"> and Perceived Security and Privacy</w:t>
      </w:r>
      <w:r w:rsidRPr="001F7C24">
        <w:rPr>
          <w:szCs w:val="24"/>
          <w:lang w:val="en-GB"/>
        </w:rPr>
        <w:t xml:space="preserve">. </w:t>
      </w:r>
    </w:p>
    <w:p w:rsidR="006917BF" w:rsidRDefault="006917BF" w:rsidP="00391986">
      <w:pPr>
        <w:pStyle w:val="BodyText"/>
        <w:ind w:firstLine="0"/>
        <w:rPr>
          <w:szCs w:val="24"/>
          <w:lang w:val="en-GB"/>
        </w:rPr>
      </w:pPr>
    </w:p>
    <w:p w:rsidR="006917BF" w:rsidRDefault="006917BF" w:rsidP="00391986">
      <w:pPr>
        <w:pStyle w:val="BodyText"/>
        <w:ind w:firstLine="0"/>
        <w:rPr>
          <w:szCs w:val="24"/>
          <w:lang w:val="en-GB"/>
        </w:rPr>
      </w:pPr>
    </w:p>
    <w:p w:rsidR="006917BF" w:rsidRDefault="006917BF" w:rsidP="00391986">
      <w:pPr>
        <w:pStyle w:val="BodyText"/>
        <w:ind w:firstLine="0"/>
        <w:rPr>
          <w:szCs w:val="24"/>
          <w:lang w:val="en-GB"/>
        </w:rPr>
      </w:pPr>
    </w:p>
    <w:p w:rsidR="006917BF" w:rsidRPr="001F7C24" w:rsidRDefault="006917BF" w:rsidP="00391986">
      <w:pPr>
        <w:pStyle w:val="BodyText"/>
        <w:ind w:firstLine="0"/>
        <w:rPr>
          <w:szCs w:val="24"/>
          <w:lang w:val="en-GB"/>
        </w:rPr>
      </w:pPr>
    </w:p>
    <w:p w:rsidR="00BB444D" w:rsidRPr="001F7C24" w:rsidRDefault="00BB444D" w:rsidP="00391986">
      <w:pPr>
        <w:pStyle w:val="BodyText"/>
        <w:ind w:firstLine="0"/>
        <w:rPr>
          <w:szCs w:val="24"/>
          <w:lang w:val="en-GB"/>
        </w:rPr>
      </w:pPr>
    </w:p>
    <w:tbl>
      <w:tblPr>
        <w:tblStyle w:val="TableGrid"/>
        <w:tblW w:w="0" w:type="auto"/>
        <w:tblLook w:val="04A0"/>
      </w:tblPr>
      <w:tblGrid>
        <w:gridCol w:w="2637"/>
        <w:gridCol w:w="2315"/>
        <w:gridCol w:w="1564"/>
        <w:gridCol w:w="2204"/>
      </w:tblGrid>
      <w:tr w:rsidR="00532371" w:rsidRPr="001F7C24" w:rsidTr="00532371">
        <w:tc>
          <w:tcPr>
            <w:tcW w:w="2808" w:type="dxa"/>
          </w:tcPr>
          <w:p w:rsidR="00532371" w:rsidRPr="001F7C24" w:rsidRDefault="00532371" w:rsidP="00532371">
            <w:pPr>
              <w:pStyle w:val="BodyText"/>
              <w:spacing w:line="240" w:lineRule="auto"/>
              <w:ind w:firstLine="0"/>
              <w:jc w:val="left"/>
              <w:rPr>
                <w:szCs w:val="24"/>
                <w:lang w:val="en-GB"/>
              </w:rPr>
            </w:pPr>
            <w:r w:rsidRPr="001F7C24">
              <w:rPr>
                <w:szCs w:val="24"/>
                <w:lang w:val="en-GB"/>
              </w:rPr>
              <w:lastRenderedPageBreak/>
              <w:t>Section</w:t>
            </w:r>
          </w:p>
        </w:tc>
        <w:tc>
          <w:tcPr>
            <w:tcW w:w="2430" w:type="dxa"/>
          </w:tcPr>
          <w:p w:rsidR="00532371" w:rsidRPr="001F7C24" w:rsidRDefault="00532371" w:rsidP="00532371">
            <w:pPr>
              <w:pStyle w:val="BodyText"/>
              <w:spacing w:line="240" w:lineRule="auto"/>
              <w:ind w:firstLine="0"/>
              <w:jc w:val="left"/>
              <w:rPr>
                <w:szCs w:val="24"/>
                <w:lang w:val="en-GB"/>
              </w:rPr>
            </w:pPr>
            <w:r w:rsidRPr="001F7C24">
              <w:rPr>
                <w:szCs w:val="24"/>
                <w:lang w:val="en-GB"/>
              </w:rPr>
              <w:t>Variable</w:t>
            </w:r>
          </w:p>
        </w:tc>
        <w:tc>
          <w:tcPr>
            <w:tcW w:w="1694" w:type="dxa"/>
          </w:tcPr>
          <w:p w:rsidR="00532371" w:rsidRPr="001F7C24" w:rsidRDefault="00532371" w:rsidP="00532371">
            <w:pPr>
              <w:pStyle w:val="BodyText"/>
              <w:ind w:firstLine="0"/>
              <w:rPr>
                <w:szCs w:val="24"/>
                <w:lang w:val="en-GB"/>
              </w:rPr>
            </w:pPr>
            <w:r w:rsidRPr="001F7C24">
              <w:rPr>
                <w:szCs w:val="24"/>
                <w:lang w:val="en-GB"/>
              </w:rPr>
              <w:t>Items</w:t>
            </w:r>
          </w:p>
        </w:tc>
        <w:tc>
          <w:tcPr>
            <w:tcW w:w="2311" w:type="dxa"/>
          </w:tcPr>
          <w:p w:rsidR="00532371" w:rsidRPr="001F7C24" w:rsidRDefault="00532371" w:rsidP="00532371">
            <w:pPr>
              <w:pStyle w:val="BodyText"/>
              <w:ind w:firstLine="0"/>
              <w:rPr>
                <w:szCs w:val="24"/>
                <w:lang w:val="en-GB"/>
              </w:rPr>
            </w:pPr>
            <w:r w:rsidRPr="001F7C24">
              <w:rPr>
                <w:szCs w:val="24"/>
                <w:lang w:val="en-GB"/>
              </w:rPr>
              <w:t>Source</w:t>
            </w:r>
          </w:p>
        </w:tc>
      </w:tr>
      <w:tr w:rsidR="00532371" w:rsidRPr="001F7C24" w:rsidTr="00532371">
        <w:tc>
          <w:tcPr>
            <w:tcW w:w="2808" w:type="dxa"/>
          </w:tcPr>
          <w:p w:rsidR="00532371" w:rsidRPr="001F7C24" w:rsidRDefault="00532371" w:rsidP="00532371">
            <w:pPr>
              <w:pStyle w:val="BodyText"/>
              <w:spacing w:line="240" w:lineRule="auto"/>
              <w:ind w:firstLine="0"/>
              <w:jc w:val="left"/>
              <w:rPr>
                <w:szCs w:val="24"/>
                <w:lang w:val="en-GB"/>
              </w:rPr>
            </w:pPr>
            <w:r w:rsidRPr="001F7C24">
              <w:rPr>
                <w:szCs w:val="24"/>
                <w:lang w:val="en-GB"/>
              </w:rPr>
              <w:t>A</w:t>
            </w:r>
          </w:p>
        </w:tc>
        <w:tc>
          <w:tcPr>
            <w:tcW w:w="2430" w:type="dxa"/>
          </w:tcPr>
          <w:p w:rsidR="00532371" w:rsidRPr="001F7C24" w:rsidRDefault="00532371" w:rsidP="00532371">
            <w:pPr>
              <w:pStyle w:val="BodyText"/>
              <w:spacing w:line="240" w:lineRule="auto"/>
              <w:ind w:firstLine="0"/>
              <w:jc w:val="left"/>
              <w:rPr>
                <w:szCs w:val="24"/>
                <w:lang w:val="en-GB"/>
              </w:rPr>
            </w:pPr>
            <w:r w:rsidRPr="001F7C24">
              <w:rPr>
                <w:szCs w:val="24"/>
                <w:lang w:val="en-GB"/>
              </w:rPr>
              <w:t>Demographic Profile</w:t>
            </w:r>
          </w:p>
        </w:tc>
        <w:tc>
          <w:tcPr>
            <w:tcW w:w="1694" w:type="dxa"/>
          </w:tcPr>
          <w:p w:rsidR="00532371" w:rsidRPr="001F7C24" w:rsidRDefault="00040699" w:rsidP="00532371">
            <w:pPr>
              <w:pStyle w:val="BodyText"/>
              <w:ind w:firstLine="0"/>
              <w:rPr>
                <w:szCs w:val="24"/>
                <w:lang w:val="en-GB"/>
              </w:rPr>
            </w:pPr>
            <w:r w:rsidRPr="001F7C24">
              <w:rPr>
                <w:szCs w:val="24"/>
                <w:lang w:val="en-GB"/>
              </w:rPr>
              <w:t>6</w:t>
            </w:r>
          </w:p>
        </w:tc>
        <w:tc>
          <w:tcPr>
            <w:tcW w:w="2311" w:type="dxa"/>
          </w:tcPr>
          <w:p w:rsidR="00532371" w:rsidRPr="001F7C24" w:rsidRDefault="00921A9E" w:rsidP="00391986">
            <w:pPr>
              <w:pStyle w:val="BodyText"/>
              <w:spacing w:line="240" w:lineRule="auto"/>
              <w:ind w:firstLine="0"/>
              <w:jc w:val="left"/>
              <w:rPr>
                <w:szCs w:val="24"/>
                <w:lang w:val="en-GB"/>
              </w:rPr>
            </w:pPr>
            <w:r w:rsidRPr="001F7C24">
              <w:rPr>
                <w:szCs w:val="24"/>
                <w:lang w:val="en-GB"/>
              </w:rPr>
              <w:fldChar w:fldCharType="begin"/>
            </w:r>
            <w:r w:rsidR="00040699" w:rsidRPr="001F7C24">
              <w:rPr>
                <w:szCs w:val="24"/>
                <w:lang w:val="en-GB"/>
              </w:rPr>
              <w:instrText xml:space="preserve"> ADDIN EN.CITE &lt;EndNote&gt;&lt;Cite&gt;&lt;Author&gt;Sekaran&lt;/Author&gt;&lt;Year&gt;2016&lt;/Year&gt;&lt;RecNum&gt;161&lt;/RecNum&gt;&lt;DisplayText&gt;(Sekaran and Bougie, 2016)&lt;/DisplayText&gt;&lt;record&gt;&lt;rec-number&gt;161&lt;/rec-number&gt;&lt;foreign-keys&gt;&lt;key app="EN" db-id="0a5r0ws2sr2xxyepe0dxrxpmtvs2sr0davsv" timestamp="1562071445"&gt;161&lt;/key&gt;&lt;/foreign-keys&gt;&lt;ref-type name="Book"&gt;6&lt;/ref-type&gt;&lt;contributors&gt;&lt;authors&gt;&lt;author&gt;Sekaran, Uma&lt;/author&gt;&lt;author&gt;Bougie, Roger&lt;/author&gt;&lt;/authors&gt;&lt;/contributors&gt;&lt;titles&gt;&lt;title&gt;Research methods for business: A skill building approach&lt;/title&gt;&lt;/titles&gt;&lt;dates&gt;&lt;year&gt;2016&lt;/year&gt;&lt;/dates&gt;&lt;publisher&gt;John Wiley &amp;amp; Sons&lt;/publisher&gt;&lt;isbn&gt;1119165555&lt;/isbn&gt;&lt;urls&gt;&lt;/urls&gt;&lt;/record&gt;&lt;/Cite&gt;&lt;/EndNote&gt;</w:instrText>
            </w:r>
            <w:r w:rsidRPr="001F7C24">
              <w:rPr>
                <w:szCs w:val="24"/>
                <w:lang w:val="en-GB"/>
              </w:rPr>
              <w:fldChar w:fldCharType="separate"/>
            </w:r>
            <w:r w:rsidR="00040699" w:rsidRPr="001F7C24">
              <w:rPr>
                <w:noProof/>
                <w:szCs w:val="24"/>
                <w:lang w:val="en-GB"/>
              </w:rPr>
              <w:t>(Sekaran and Bougie, 2016)</w:t>
            </w:r>
            <w:r w:rsidRPr="001F7C24">
              <w:rPr>
                <w:szCs w:val="24"/>
                <w:lang w:val="en-GB"/>
              </w:rPr>
              <w:fldChar w:fldCharType="end"/>
            </w:r>
            <w:r w:rsidR="00040699" w:rsidRPr="001F7C24">
              <w:rPr>
                <w:szCs w:val="24"/>
                <w:lang w:val="en-GB"/>
              </w:rPr>
              <w:t xml:space="preserve">, </w:t>
            </w:r>
            <w:r w:rsidRPr="001F7C24">
              <w:rPr>
                <w:szCs w:val="24"/>
                <w:lang w:val="en-GB"/>
              </w:rPr>
              <w:fldChar w:fldCharType="begin"/>
            </w:r>
            <w:r w:rsidR="00040699" w:rsidRPr="001F7C24">
              <w:rPr>
                <w:szCs w:val="24"/>
                <w:lang w:val="en-GB"/>
              </w:rPr>
              <w:instrText xml:space="preserve"> ADDIN EN.CITE &lt;EndNote&gt;&lt;Cite&gt;&lt;Author&gt;Zikmund&lt;/Author&gt;&lt;Year&gt;2013&lt;/Year&gt;&lt;RecNum&gt;160&lt;/RecNum&gt;&lt;DisplayText&gt;(Zikmund&lt;style face="italic"&gt; et al.&lt;/style&gt;, 2013)&lt;/DisplayText&gt;&lt;record&gt;&lt;rec-number&gt;160&lt;/rec-number&gt;&lt;foreign-keys&gt;&lt;key app="EN" db-id="0a5r0ws2sr2xxyepe0dxrxpmtvs2sr0davsv" timestamp="1562071380"&gt;160&lt;/key&gt;&lt;/foreign-keys&gt;&lt;ref-type name="Book"&gt;6&lt;/ref-type&gt;&lt;contributors&gt;&lt;authors&gt;&lt;author&gt;Zikmund, William G&lt;/author&gt;&lt;author&gt;Babin, Barry J&lt;/author&gt;&lt;author&gt;Carr, Jon C&lt;/author&gt;&lt;author&gt;Griffin, Mitch&lt;/author&gt;&lt;/authors&gt;&lt;/contributors&gt;&lt;titles&gt;&lt;title&gt;Business research methods&lt;/title&gt;&lt;/titles&gt;&lt;dates&gt;&lt;year&gt;2013&lt;/year&gt;&lt;/dates&gt;&lt;publisher&gt;Cengage Learning&lt;/publisher&gt;&lt;isbn&gt;1285401182&lt;/isbn&gt;&lt;urls&gt;&lt;/urls&gt;&lt;/record&gt;&lt;/Cite&gt;&lt;/EndNote&gt;</w:instrText>
            </w:r>
            <w:r w:rsidRPr="001F7C24">
              <w:rPr>
                <w:szCs w:val="24"/>
                <w:lang w:val="en-GB"/>
              </w:rPr>
              <w:fldChar w:fldCharType="separate"/>
            </w:r>
            <w:r w:rsidR="00040699" w:rsidRPr="001F7C24">
              <w:rPr>
                <w:noProof/>
                <w:szCs w:val="24"/>
                <w:lang w:val="en-GB"/>
              </w:rPr>
              <w:t>(Zikmund</w:t>
            </w:r>
            <w:r w:rsidR="00040699" w:rsidRPr="001F7C24">
              <w:rPr>
                <w:i/>
                <w:noProof/>
                <w:szCs w:val="24"/>
                <w:lang w:val="en-GB"/>
              </w:rPr>
              <w:t xml:space="preserve"> et al.</w:t>
            </w:r>
            <w:r w:rsidR="00040699" w:rsidRPr="001F7C24">
              <w:rPr>
                <w:noProof/>
                <w:szCs w:val="24"/>
                <w:lang w:val="en-GB"/>
              </w:rPr>
              <w:t>, 2013)</w:t>
            </w:r>
            <w:r w:rsidRPr="001F7C24">
              <w:rPr>
                <w:szCs w:val="24"/>
                <w:lang w:val="en-GB"/>
              </w:rPr>
              <w:fldChar w:fldCharType="end"/>
            </w:r>
          </w:p>
        </w:tc>
      </w:tr>
      <w:tr w:rsidR="00532371" w:rsidRPr="001F7C24" w:rsidTr="00532371">
        <w:tc>
          <w:tcPr>
            <w:tcW w:w="2808" w:type="dxa"/>
          </w:tcPr>
          <w:p w:rsidR="00532371" w:rsidRPr="001F7C24" w:rsidRDefault="00532371" w:rsidP="00532371">
            <w:pPr>
              <w:pStyle w:val="BodyText"/>
              <w:spacing w:line="240" w:lineRule="auto"/>
              <w:ind w:firstLine="0"/>
              <w:jc w:val="left"/>
              <w:rPr>
                <w:szCs w:val="24"/>
                <w:lang w:val="en-GB"/>
              </w:rPr>
            </w:pPr>
            <w:r w:rsidRPr="001F7C24">
              <w:rPr>
                <w:szCs w:val="24"/>
                <w:lang w:val="en-GB"/>
              </w:rPr>
              <w:t>B (Dependent Variable)</w:t>
            </w:r>
          </w:p>
        </w:tc>
        <w:tc>
          <w:tcPr>
            <w:tcW w:w="2430" w:type="dxa"/>
          </w:tcPr>
          <w:p w:rsidR="00532371" w:rsidRPr="001F7C24" w:rsidRDefault="00532371" w:rsidP="00532371">
            <w:pPr>
              <w:pStyle w:val="BodyText"/>
              <w:spacing w:line="240" w:lineRule="auto"/>
              <w:ind w:firstLine="0"/>
              <w:jc w:val="left"/>
              <w:rPr>
                <w:szCs w:val="24"/>
                <w:lang w:val="en-GB"/>
              </w:rPr>
            </w:pPr>
            <w:r w:rsidRPr="001F7C24">
              <w:rPr>
                <w:szCs w:val="24"/>
                <w:lang w:val="en-GB"/>
              </w:rPr>
              <w:t>Adoption of E-Wallet Among Gen Z in Selangor</w:t>
            </w:r>
          </w:p>
        </w:tc>
        <w:tc>
          <w:tcPr>
            <w:tcW w:w="1694" w:type="dxa"/>
          </w:tcPr>
          <w:p w:rsidR="00532371" w:rsidRPr="001F7C24" w:rsidRDefault="00040699" w:rsidP="00532371">
            <w:pPr>
              <w:pStyle w:val="BodyText"/>
              <w:ind w:firstLine="0"/>
              <w:rPr>
                <w:szCs w:val="24"/>
                <w:lang w:val="en-GB"/>
              </w:rPr>
            </w:pPr>
            <w:r w:rsidRPr="001F7C24">
              <w:rPr>
                <w:szCs w:val="24"/>
                <w:lang w:val="en-GB"/>
              </w:rPr>
              <w:t>5</w:t>
            </w:r>
          </w:p>
        </w:tc>
        <w:tc>
          <w:tcPr>
            <w:tcW w:w="2311" w:type="dxa"/>
          </w:tcPr>
          <w:p w:rsidR="00532371" w:rsidRPr="001F7C24" w:rsidRDefault="00921A9E" w:rsidP="00391986">
            <w:pPr>
              <w:pStyle w:val="BodyText"/>
              <w:spacing w:line="240" w:lineRule="auto"/>
              <w:ind w:firstLine="0"/>
              <w:jc w:val="left"/>
              <w:rPr>
                <w:szCs w:val="24"/>
                <w:lang w:val="en-GB"/>
              </w:rPr>
            </w:pPr>
            <w:r w:rsidRPr="001F7C24">
              <w:rPr>
                <w:szCs w:val="24"/>
                <w:lang w:val="en-GB"/>
              </w:rPr>
              <w:fldChar w:fldCharType="begin"/>
            </w:r>
            <w:r w:rsidR="00040699" w:rsidRPr="001F7C24">
              <w:rPr>
                <w:szCs w:val="24"/>
                <w:lang w:val="en-GB"/>
              </w:rPr>
              <w:instrText xml:space="preserve"> ADDIN EN.CITE &lt;EndNote&gt;&lt;Cite&gt;&lt;Author&gt;Seemiller&lt;/Author&gt;&lt;Year&gt;2018&lt;/Year&gt;&lt;RecNum&gt;61&lt;/RecNum&gt;&lt;DisplayText&gt;(Seemiller and Grace, 2018)&lt;/DisplayText&gt;&lt;record&gt;&lt;rec-number&gt;61&lt;/rec-number&gt;&lt;foreign-keys&gt;&lt;key app="EN" db-id="0a5r0ws2sr2xxyepe0dxrxpmtvs2sr0davsv" timestamp="1553094205"&gt;61&lt;/key&gt;&lt;/foreign-keys&gt;&lt;ref-type name="Book Section"&gt;5&lt;/ref-type&gt;&lt;contributors&gt;&lt;authors&gt;&lt;author&gt;Seemiller, Corey&lt;/author&gt;&lt;author&gt;Grace, Meghan&lt;/author&gt;&lt;/authors&gt;&lt;/contributors&gt;&lt;titles&gt;&lt;title&gt;Who is Generation Z? Characteristics of the cohort Values Motivations&lt;/title&gt;&lt;secondary-title&gt;Generation Z&lt;/secondary-title&gt;&lt;/titles&gt;&lt;pages&gt;54-62&lt;/pages&gt;&lt;dates&gt;&lt;year&gt;2018&lt;/year&gt;&lt;/dates&gt;&lt;publisher&gt;Routledge&lt;/publisher&gt;&lt;urls&gt;&lt;/urls&gt;&lt;/record&gt;&lt;/Cite&gt;&lt;/EndNote&gt;</w:instrText>
            </w:r>
            <w:r w:rsidRPr="001F7C24">
              <w:rPr>
                <w:szCs w:val="24"/>
                <w:lang w:val="en-GB"/>
              </w:rPr>
              <w:fldChar w:fldCharType="separate"/>
            </w:r>
            <w:r w:rsidR="00040699" w:rsidRPr="001F7C24">
              <w:rPr>
                <w:noProof/>
                <w:szCs w:val="24"/>
                <w:lang w:val="en-GB"/>
              </w:rPr>
              <w:t>(Seemiller and Grace, 2018)</w:t>
            </w:r>
            <w:r w:rsidRPr="001F7C24">
              <w:rPr>
                <w:szCs w:val="24"/>
                <w:lang w:val="en-GB"/>
              </w:rPr>
              <w:fldChar w:fldCharType="end"/>
            </w:r>
            <w:r w:rsidR="00391986" w:rsidRPr="001F7C24">
              <w:rPr>
                <w:szCs w:val="24"/>
                <w:lang w:val="en-GB"/>
              </w:rPr>
              <w:t xml:space="preserve">, </w:t>
            </w:r>
            <w:r w:rsidRPr="001F7C24">
              <w:rPr>
                <w:rFonts w:eastAsiaTheme="minorHAnsi"/>
                <w:szCs w:val="24"/>
              </w:rPr>
              <w:fldChar w:fldCharType="begin"/>
            </w:r>
            <w:r w:rsidR="00391986" w:rsidRPr="001F7C24">
              <w:rPr>
                <w:rFonts w:eastAsiaTheme="minorHAnsi"/>
                <w:szCs w:val="24"/>
              </w:rPr>
              <w:instrText xml:space="preserve"> ADDIN EN.CITE &lt;EndNote&gt;&lt;Cite&gt;&lt;Author&gt;Taylor&lt;/Author&gt;&lt;Year&gt;2016&lt;/Year&gt;&lt;RecNum&gt;157&lt;/RecNum&gt;&lt;DisplayText&gt;(Taylor, 2016)&lt;/DisplayText&gt;&lt;record&gt;&lt;rec-number&gt;157&lt;/rec-number&gt;&lt;foreign-keys&gt;&lt;key app="EN" db-id="0a5r0ws2sr2xxyepe0dxrxpmtvs2sr0davsv" timestamp="1561819219"&gt;157&lt;/key&gt;&lt;/foreign-keys&gt;&lt;ref-type name="Journal Article"&gt;17&lt;/ref-type&gt;&lt;contributors&gt;&lt;authors&gt;&lt;author&gt;Taylor, Emmeline&lt;/author&gt;&lt;/authors&gt;&lt;/contributors&gt;&lt;titles&gt;&lt;title&gt;Mobile payment technologies in retail: a review of potential benefits and risks&lt;/title&gt;&lt;secondary-title&gt;International Journal of Retail &amp;amp; Distribution Management&lt;/secondary-title&gt;&lt;/titles&gt;&lt;periodical&gt;&lt;full-title&gt;International Journal of Retail &amp;amp; Distribution Management&lt;/full-title&gt;&lt;/periodical&gt;&lt;pages&gt;159-177&lt;/pages&gt;&lt;volume&gt;44&lt;/volume&gt;&lt;number&gt;2&lt;/number&gt;&lt;dates&gt;&lt;year&gt;2016&lt;/year&gt;&lt;/dates&gt;&lt;isbn&gt;0959-0552&lt;/isbn&gt;&lt;urls&gt;&lt;/urls&gt;&lt;/record&gt;&lt;/Cite&gt;&lt;/EndNote&gt;</w:instrText>
            </w:r>
            <w:r w:rsidRPr="001F7C24">
              <w:rPr>
                <w:rFonts w:eastAsiaTheme="minorHAnsi"/>
                <w:szCs w:val="24"/>
              </w:rPr>
              <w:fldChar w:fldCharType="separate"/>
            </w:r>
            <w:r w:rsidR="00391986" w:rsidRPr="001F7C24">
              <w:rPr>
                <w:rFonts w:eastAsiaTheme="minorHAnsi"/>
                <w:noProof/>
                <w:szCs w:val="24"/>
              </w:rPr>
              <w:t>(Taylor, 2016)</w:t>
            </w:r>
            <w:r w:rsidRPr="001F7C24">
              <w:rPr>
                <w:rFonts w:eastAsiaTheme="minorHAnsi"/>
                <w:szCs w:val="24"/>
              </w:rPr>
              <w:fldChar w:fldCharType="end"/>
            </w:r>
            <w:r w:rsidR="00391986" w:rsidRPr="001F7C24">
              <w:rPr>
                <w:rFonts w:eastAsiaTheme="minorHAnsi"/>
                <w:szCs w:val="24"/>
              </w:rPr>
              <w:t xml:space="preserve">, </w:t>
            </w:r>
            <w:r w:rsidRPr="001F7C24">
              <w:rPr>
                <w:rFonts w:eastAsiaTheme="minorHAnsi"/>
                <w:szCs w:val="24"/>
              </w:rPr>
              <w:fldChar w:fldCharType="begin"/>
            </w:r>
            <w:r w:rsidR="00391986" w:rsidRPr="001F7C24">
              <w:rPr>
                <w:rFonts w:eastAsiaTheme="minorHAnsi"/>
                <w:szCs w:val="24"/>
              </w:rPr>
              <w:instrText xml:space="preserve"> ADDIN EN.CITE &lt;EndNote&gt;&lt;Cite&gt;&lt;Author&gt;Lu&lt;/Author&gt;&lt;Year&gt;2018&lt;/Year&gt;&lt;RecNum&gt;15&lt;/RecNum&gt;&lt;DisplayText&gt;(Lu, 2018)&lt;/DisplayText&gt;&lt;record&gt;&lt;rec-number&gt;15&lt;/rec-number&gt;&lt;foreign-keys&gt;&lt;key app="EN" db-id="0a5r0ws2sr2xxyepe0dxrxpmtvs2sr0davsv" timestamp="1552312475"&gt;15&lt;/key&gt;&lt;/foreign-keys&gt;&lt;ref-type name="Journal Article"&gt;17&lt;/ref-type&gt;&lt;contributors&gt;&lt;authors&gt;&lt;author&gt;Lu, Lerong&lt;/author&gt;&lt;/authors&gt;&lt;/contributors&gt;&lt;titles&gt;&lt;title&gt;Decoding Alipay: mobile payments, a cashless society and regulatory challenges&lt;/title&gt;&lt;secondary-title&gt;Butterworths Journal of International Banking and Financial Law&lt;/secondary-title&gt;&lt;/titles&gt;&lt;periodical&gt;&lt;full-title&gt;Butterworths Journal of International Banking and Financial Law&lt;/full-title&gt;&lt;/periodical&gt;&lt;pages&gt;40-43&lt;/pages&gt;&lt;dates&gt;&lt;year&gt;2018&lt;/year&gt;&lt;/dates&gt;&lt;urls&gt;&lt;/urls&gt;&lt;/record&gt;&lt;/Cite&gt;&lt;/EndNote&gt;</w:instrText>
            </w:r>
            <w:r w:rsidRPr="001F7C24">
              <w:rPr>
                <w:rFonts w:eastAsiaTheme="minorHAnsi"/>
                <w:szCs w:val="24"/>
              </w:rPr>
              <w:fldChar w:fldCharType="separate"/>
            </w:r>
            <w:r w:rsidR="00391986" w:rsidRPr="001F7C24">
              <w:rPr>
                <w:rFonts w:eastAsiaTheme="minorHAnsi"/>
                <w:noProof/>
                <w:szCs w:val="24"/>
              </w:rPr>
              <w:t>(Lu, 2018)</w:t>
            </w:r>
            <w:r w:rsidRPr="001F7C24">
              <w:rPr>
                <w:rFonts w:eastAsiaTheme="minorHAnsi"/>
                <w:szCs w:val="24"/>
              </w:rPr>
              <w:fldChar w:fldCharType="end"/>
            </w:r>
          </w:p>
        </w:tc>
      </w:tr>
      <w:tr w:rsidR="0064310A" w:rsidRPr="001F7C24" w:rsidTr="00532371">
        <w:tc>
          <w:tcPr>
            <w:tcW w:w="2808" w:type="dxa"/>
            <w:vMerge w:val="restart"/>
          </w:tcPr>
          <w:p w:rsidR="0064310A" w:rsidRPr="001F7C24" w:rsidRDefault="0064310A" w:rsidP="00532371">
            <w:pPr>
              <w:pStyle w:val="BodyText"/>
              <w:spacing w:line="240" w:lineRule="auto"/>
              <w:ind w:firstLine="0"/>
              <w:jc w:val="left"/>
              <w:rPr>
                <w:szCs w:val="24"/>
                <w:lang w:val="en-GB"/>
              </w:rPr>
            </w:pPr>
            <w:r w:rsidRPr="001F7C24">
              <w:rPr>
                <w:szCs w:val="24"/>
                <w:lang w:val="en-GB"/>
              </w:rPr>
              <w:t>C (Independent Variables)</w:t>
            </w:r>
          </w:p>
        </w:tc>
        <w:tc>
          <w:tcPr>
            <w:tcW w:w="2430" w:type="dxa"/>
          </w:tcPr>
          <w:p w:rsidR="0064310A" w:rsidRPr="001F7C24" w:rsidRDefault="0064310A" w:rsidP="00532371">
            <w:pPr>
              <w:pStyle w:val="BodyText"/>
              <w:spacing w:line="240" w:lineRule="auto"/>
              <w:ind w:firstLine="0"/>
              <w:jc w:val="left"/>
              <w:rPr>
                <w:szCs w:val="24"/>
                <w:lang w:val="en-GB"/>
              </w:rPr>
            </w:pPr>
            <w:r w:rsidRPr="001F7C24">
              <w:rPr>
                <w:szCs w:val="24"/>
                <w:lang w:val="en-GB"/>
              </w:rPr>
              <w:t>Perceived Ease of Use (PEOU)</w:t>
            </w:r>
          </w:p>
        </w:tc>
        <w:tc>
          <w:tcPr>
            <w:tcW w:w="1694" w:type="dxa"/>
          </w:tcPr>
          <w:p w:rsidR="0064310A" w:rsidRPr="001F7C24" w:rsidRDefault="0051072F" w:rsidP="00532371">
            <w:pPr>
              <w:pStyle w:val="BodyText"/>
              <w:ind w:firstLine="0"/>
              <w:rPr>
                <w:szCs w:val="24"/>
                <w:lang w:val="en-GB"/>
              </w:rPr>
            </w:pPr>
            <w:r w:rsidRPr="001F7C24">
              <w:rPr>
                <w:szCs w:val="24"/>
                <w:lang w:val="en-GB"/>
              </w:rPr>
              <w:t>4</w:t>
            </w:r>
          </w:p>
        </w:tc>
        <w:tc>
          <w:tcPr>
            <w:tcW w:w="2311" w:type="dxa"/>
          </w:tcPr>
          <w:p w:rsidR="0064310A" w:rsidRPr="001F7C24" w:rsidRDefault="00921A9E" w:rsidP="00391986">
            <w:pPr>
              <w:pStyle w:val="BodyText"/>
              <w:spacing w:line="240" w:lineRule="auto"/>
              <w:ind w:firstLine="0"/>
              <w:jc w:val="left"/>
              <w:rPr>
                <w:szCs w:val="24"/>
                <w:lang w:val="en-GB"/>
              </w:rPr>
            </w:pPr>
            <w:r w:rsidRPr="001F7C24">
              <w:rPr>
                <w:szCs w:val="24"/>
                <w:lang w:val="en-GB"/>
              </w:rPr>
              <w:fldChar w:fldCharType="begin"/>
            </w:r>
            <w:r w:rsidR="0064310A" w:rsidRPr="001F7C24">
              <w:rPr>
                <w:szCs w:val="24"/>
                <w:lang w:val="en-GB"/>
              </w:rPr>
              <w:instrText xml:space="preserve"> ADDIN EN.CITE &lt;EndNote&gt;&lt;Cite&gt;&lt;Author&gt;Ozturk&lt;/Author&gt;&lt;Year&gt;2016&lt;/Year&gt;&lt;RecNum&gt;159&lt;/RecNum&gt;&lt;DisplayText&gt;(Ozturk&lt;style face="italic"&gt; et al.&lt;/style&gt;, 2016)&lt;/DisplayText&gt;&lt;record&gt;&lt;rec-number&gt;159&lt;/rec-number&gt;&lt;foreign-keys&gt;&lt;key app="EN" db-id="0a5r0ws2sr2xxyepe0dxrxpmtvs2sr0davsv" timestamp="1561819250"&gt;159&lt;/key&gt;&lt;/foreign-keys&gt;&lt;ref-type name="Journal Article"&gt;17&lt;/ref-type&gt;&lt;contributors&gt;&lt;authors&gt;&lt;author&gt;Ozturk, Ahmet Bulent&lt;/author&gt;&lt;author&gt;Bilgihan, Anil&lt;/author&gt;&lt;author&gt;Nusair, Khaldoon&lt;/author&gt;&lt;author&gt;Okumus, Fevzi&lt;/author&gt;&lt;/authors&gt;&lt;/contributors&gt;&lt;titles&gt;&lt;title&gt;What keeps the mobile hotel booking users loyal? Investigating the roles of self-efficacy, compatibility, perceived ease of use, and perceived convenience&lt;/title&gt;&lt;secondary-title&gt;International Journal of Information Management&lt;/secondary-title&gt;&lt;/titles&gt;&lt;periodical&gt;&lt;full-title&gt;International Journal of Information Management&lt;/full-title&gt;&lt;/periodical&gt;&lt;pages&gt;1350-1359&lt;/pages&gt;&lt;volume&gt;36&lt;/volume&gt;&lt;number&gt;6&lt;/number&gt;&lt;dates&gt;&lt;year&gt;2016&lt;/year&gt;&lt;/dates&gt;&lt;isbn&gt;0268-4012&lt;/isbn&gt;&lt;urls&gt;&lt;/urls&gt;&lt;/record&gt;&lt;/Cite&gt;&lt;/EndNote&gt;</w:instrText>
            </w:r>
            <w:r w:rsidRPr="001F7C24">
              <w:rPr>
                <w:szCs w:val="24"/>
                <w:lang w:val="en-GB"/>
              </w:rPr>
              <w:fldChar w:fldCharType="separate"/>
            </w:r>
            <w:r w:rsidR="0064310A" w:rsidRPr="001F7C24">
              <w:rPr>
                <w:noProof/>
                <w:szCs w:val="24"/>
                <w:lang w:val="en-GB"/>
              </w:rPr>
              <w:t>(Ozturk</w:t>
            </w:r>
            <w:r w:rsidR="0064310A" w:rsidRPr="001F7C24">
              <w:rPr>
                <w:i/>
                <w:noProof/>
                <w:szCs w:val="24"/>
                <w:lang w:val="en-GB"/>
              </w:rPr>
              <w:t xml:space="preserve"> et al.</w:t>
            </w:r>
            <w:r w:rsidR="0064310A" w:rsidRPr="001F7C24">
              <w:rPr>
                <w:noProof/>
                <w:szCs w:val="24"/>
                <w:lang w:val="en-GB"/>
              </w:rPr>
              <w:t>, 2016)</w:t>
            </w:r>
            <w:r w:rsidRPr="001F7C24">
              <w:rPr>
                <w:szCs w:val="24"/>
                <w:lang w:val="en-GB"/>
              </w:rPr>
              <w:fldChar w:fldCharType="end"/>
            </w:r>
            <w:r w:rsidR="0064310A" w:rsidRPr="001F7C24">
              <w:rPr>
                <w:szCs w:val="24"/>
                <w:lang w:val="en-GB"/>
              </w:rPr>
              <w:t xml:space="preserve">, </w:t>
            </w:r>
          </w:p>
        </w:tc>
      </w:tr>
      <w:tr w:rsidR="0064310A" w:rsidRPr="001F7C24" w:rsidTr="00532371">
        <w:tc>
          <w:tcPr>
            <w:tcW w:w="2808" w:type="dxa"/>
            <w:vMerge/>
          </w:tcPr>
          <w:p w:rsidR="0064310A" w:rsidRPr="001F7C24" w:rsidRDefault="0064310A" w:rsidP="00532371">
            <w:pPr>
              <w:pStyle w:val="BodyText"/>
              <w:spacing w:line="240" w:lineRule="auto"/>
              <w:ind w:firstLine="0"/>
              <w:jc w:val="left"/>
              <w:rPr>
                <w:szCs w:val="24"/>
                <w:lang w:val="en-GB"/>
              </w:rPr>
            </w:pPr>
          </w:p>
        </w:tc>
        <w:tc>
          <w:tcPr>
            <w:tcW w:w="2430" w:type="dxa"/>
          </w:tcPr>
          <w:p w:rsidR="0064310A" w:rsidRPr="001F7C24" w:rsidRDefault="0064310A" w:rsidP="00532371">
            <w:pPr>
              <w:pStyle w:val="BodyText"/>
              <w:spacing w:line="240" w:lineRule="auto"/>
              <w:ind w:firstLine="0"/>
              <w:jc w:val="left"/>
              <w:rPr>
                <w:szCs w:val="24"/>
                <w:lang w:val="en-GB"/>
              </w:rPr>
            </w:pPr>
            <w:r w:rsidRPr="001F7C24">
              <w:rPr>
                <w:szCs w:val="24"/>
                <w:lang w:val="en-GB"/>
              </w:rPr>
              <w:t>Perceived Usefulness (PU)</w:t>
            </w:r>
          </w:p>
        </w:tc>
        <w:tc>
          <w:tcPr>
            <w:tcW w:w="1694" w:type="dxa"/>
          </w:tcPr>
          <w:p w:rsidR="0064310A" w:rsidRPr="001F7C24" w:rsidRDefault="0064310A" w:rsidP="00532371">
            <w:pPr>
              <w:pStyle w:val="BodyText"/>
              <w:ind w:firstLine="0"/>
              <w:rPr>
                <w:szCs w:val="24"/>
                <w:lang w:val="en-GB"/>
              </w:rPr>
            </w:pPr>
            <w:r w:rsidRPr="001F7C24">
              <w:rPr>
                <w:szCs w:val="24"/>
                <w:lang w:val="en-GB"/>
              </w:rPr>
              <w:t>5</w:t>
            </w:r>
          </w:p>
        </w:tc>
        <w:tc>
          <w:tcPr>
            <w:tcW w:w="2311" w:type="dxa"/>
          </w:tcPr>
          <w:p w:rsidR="0064310A" w:rsidRPr="001F7C24" w:rsidRDefault="00921A9E" w:rsidP="00391986">
            <w:pPr>
              <w:pStyle w:val="BodyText"/>
              <w:keepNext/>
              <w:spacing w:line="240" w:lineRule="auto"/>
              <w:ind w:firstLine="0"/>
              <w:jc w:val="left"/>
              <w:rPr>
                <w:szCs w:val="24"/>
                <w:lang w:val="en-GB"/>
              </w:rPr>
            </w:pPr>
            <w:r w:rsidRPr="001F7C24">
              <w:rPr>
                <w:szCs w:val="24"/>
                <w:lang w:val="en-GB"/>
              </w:rPr>
              <w:fldChar w:fldCharType="begin"/>
            </w:r>
            <w:r w:rsidR="0064310A" w:rsidRPr="001F7C24">
              <w:rPr>
                <w:szCs w:val="24"/>
                <w:lang w:val="en-GB"/>
              </w:rPr>
              <w:instrText xml:space="preserve"> ADDIN EN.CITE &lt;EndNote&gt;&lt;Cite&gt;&lt;Author&gt;Putra&lt;/Author&gt;&lt;Year&gt;2019&lt;/Year&gt;&lt;RecNum&gt;68&lt;/RecNum&gt;&lt;DisplayText&gt;(Putra, 2019)&lt;/DisplayText&gt;&lt;record&gt;&lt;rec-number&gt;68&lt;/rec-number&gt;&lt;foreign-keys&gt;&lt;key app="EN" db-id="0a5r0ws2sr2xxyepe0dxrxpmtvs2sr0davsv" timestamp="1554906832"&gt;68&lt;/key&gt;&lt;/foreign-keys&gt;&lt;ref-type name="Journal Article"&gt;17&lt;/ref-type&gt;&lt;contributors&gt;&lt;authors&gt;&lt;author&gt;Putra, I Dewa Gede Rat Dwiyana&lt;/author&gt;&lt;/authors&gt;&lt;/contributors&gt;&lt;titles&gt;&lt;title&gt;THE EVOLUTION OF TECHNOLOGY ACCEPTANCE MODEL (TAM) AND RECENT PROGRESS ON TECHNOLOGY ACCEPTANCE RESEARCH IN ELT: STATE OF THE ART ARTICLE&lt;/title&gt;&lt;secondary-title&gt;Yavana Bhāshā: Journal of English Language Education&lt;/secondary-title&gt;&lt;/titles&gt;&lt;periodical&gt;&lt;full-title&gt;Yavana Bhāshā: Journal of English Language Education&lt;/full-title&gt;&lt;/periodical&gt;&lt;volume&gt;1&lt;/volume&gt;&lt;number&gt;2&lt;/number&gt;&lt;dates&gt;&lt;year&gt;2019&lt;/year&gt;&lt;/dates&gt;&lt;isbn&gt;2620-4983&lt;/isbn&gt;&lt;urls&gt;&lt;/urls&gt;&lt;/record&gt;&lt;/Cite&gt;&lt;/EndNote&gt;</w:instrText>
            </w:r>
            <w:r w:rsidRPr="001F7C24">
              <w:rPr>
                <w:szCs w:val="24"/>
                <w:lang w:val="en-GB"/>
              </w:rPr>
              <w:fldChar w:fldCharType="separate"/>
            </w:r>
            <w:r w:rsidR="0064310A" w:rsidRPr="001F7C24">
              <w:rPr>
                <w:noProof/>
                <w:szCs w:val="24"/>
                <w:lang w:val="en-GB"/>
              </w:rPr>
              <w:t>(Putra, 2019)</w:t>
            </w:r>
            <w:r w:rsidRPr="001F7C24">
              <w:rPr>
                <w:szCs w:val="24"/>
                <w:lang w:val="en-GB"/>
              </w:rPr>
              <w:fldChar w:fldCharType="end"/>
            </w:r>
            <w:r w:rsidR="0064310A" w:rsidRPr="001F7C24">
              <w:rPr>
                <w:szCs w:val="24"/>
                <w:lang w:val="en-GB"/>
              </w:rPr>
              <w:t xml:space="preserve">, </w:t>
            </w:r>
            <w:r w:rsidRPr="001F7C24">
              <w:rPr>
                <w:szCs w:val="24"/>
                <w:lang w:val="en-GB"/>
              </w:rPr>
              <w:fldChar w:fldCharType="begin"/>
            </w:r>
            <w:r w:rsidR="0064310A" w:rsidRPr="001F7C24">
              <w:rPr>
                <w:szCs w:val="24"/>
                <w:lang w:val="en-GB"/>
              </w:rPr>
              <w:instrText xml:space="preserve"> ADDIN EN.CITE &lt;EndNote&gt;&lt;Cite&gt;&lt;Author&gt;Sharifzadeh&lt;/Author&gt;&lt;Year&gt;2017&lt;/Year&gt;&lt;RecNum&gt;71&lt;/RecNum&gt;&lt;DisplayText&gt;(Sharifzadeh&lt;style face="italic"&gt; et al.&lt;/style&gt;, 2017)&lt;/DisplayText&gt;&lt;record&gt;&lt;rec-number&gt;71&lt;/rec-number&gt;&lt;foreign-keys&gt;&lt;key app="EN" db-id="0a5r0ws2sr2xxyepe0dxrxpmtvs2sr0davsv" timestamp="1554907266"&gt;71&lt;/key&gt;&lt;/foreign-keys&gt;&lt;ref-type name="Journal Article"&gt;17&lt;/ref-type&gt;&lt;contributors&gt;&lt;authors&gt;&lt;author&gt;Sharifzadeh, Mohammad Sharif&lt;/author&gt;&lt;author&gt;Damalas, Christos A&lt;/author&gt;&lt;author&gt;Abdollahzadeh, Gholamhossein&lt;/author&gt;&lt;author&gt;Ahmadi-Gorgi, Hossein&lt;/author&gt;&lt;/authors&gt;&lt;/contributors&gt;&lt;titles&gt;&lt;title&gt;Predicting adoption of biological control among Iranian rice farmers: An application of the extended technology acceptance model (TAM2)&lt;/title&gt;&lt;secondary-title&gt;Crop protection&lt;/secondary-title&gt;&lt;/titles&gt;&lt;periodical&gt;&lt;full-title&gt;Crop protection&lt;/full-title&gt;&lt;/periodical&gt;&lt;pages&gt;88-96&lt;/pages&gt;&lt;volume&gt;96&lt;/volume&gt;&lt;dates&gt;&lt;year&gt;2017&lt;/year&gt;&lt;/dates&gt;&lt;isbn&gt;0261-2194&lt;/isbn&gt;&lt;urls&gt;&lt;/urls&gt;&lt;/record&gt;&lt;/Cite&gt;&lt;/EndNote&gt;</w:instrText>
            </w:r>
            <w:r w:rsidRPr="001F7C24">
              <w:rPr>
                <w:szCs w:val="24"/>
                <w:lang w:val="en-GB"/>
              </w:rPr>
              <w:fldChar w:fldCharType="separate"/>
            </w:r>
            <w:r w:rsidR="0064310A" w:rsidRPr="001F7C24">
              <w:rPr>
                <w:noProof/>
                <w:szCs w:val="24"/>
                <w:lang w:val="en-GB"/>
              </w:rPr>
              <w:t>(Sharifzadeh</w:t>
            </w:r>
            <w:r w:rsidR="0064310A" w:rsidRPr="001F7C24">
              <w:rPr>
                <w:i/>
                <w:noProof/>
                <w:szCs w:val="24"/>
                <w:lang w:val="en-GB"/>
              </w:rPr>
              <w:t xml:space="preserve"> et al.</w:t>
            </w:r>
            <w:r w:rsidR="0064310A" w:rsidRPr="001F7C24">
              <w:rPr>
                <w:noProof/>
                <w:szCs w:val="24"/>
                <w:lang w:val="en-GB"/>
              </w:rPr>
              <w:t>, 2017)</w:t>
            </w:r>
            <w:r w:rsidRPr="001F7C24">
              <w:rPr>
                <w:szCs w:val="24"/>
                <w:lang w:val="en-GB"/>
              </w:rPr>
              <w:fldChar w:fldCharType="end"/>
            </w:r>
          </w:p>
        </w:tc>
      </w:tr>
      <w:tr w:rsidR="0064310A" w:rsidRPr="001F7C24" w:rsidTr="00532371">
        <w:tc>
          <w:tcPr>
            <w:tcW w:w="2808" w:type="dxa"/>
            <w:vMerge/>
          </w:tcPr>
          <w:p w:rsidR="0064310A" w:rsidRPr="001F7C24" w:rsidRDefault="0064310A" w:rsidP="00532371">
            <w:pPr>
              <w:pStyle w:val="BodyText"/>
              <w:spacing w:line="240" w:lineRule="auto"/>
              <w:ind w:firstLine="0"/>
              <w:jc w:val="left"/>
              <w:rPr>
                <w:szCs w:val="24"/>
                <w:lang w:val="en-GB"/>
              </w:rPr>
            </w:pPr>
          </w:p>
        </w:tc>
        <w:tc>
          <w:tcPr>
            <w:tcW w:w="2430" w:type="dxa"/>
          </w:tcPr>
          <w:p w:rsidR="0064310A" w:rsidRPr="001F7C24" w:rsidRDefault="0064310A" w:rsidP="0051072F">
            <w:pPr>
              <w:pStyle w:val="BodyText"/>
              <w:spacing w:line="240" w:lineRule="auto"/>
              <w:ind w:firstLine="0"/>
              <w:jc w:val="left"/>
              <w:rPr>
                <w:szCs w:val="24"/>
                <w:lang w:val="en-GB"/>
              </w:rPr>
            </w:pPr>
            <w:r w:rsidRPr="001F7C24">
              <w:rPr>
                <w:szCs w:val="24"/>
                <w:lang w:val="en-GB"/>
              </w:rPr>
              <w:t>Perceived Security</w:t>
            </w:r>
          </w:p>
        </w:tc>
        <w:tc>
          <w:tcPr>
            <w:tcW w:w="1694" w:type="dxa"/>
          </w:tcPr>
          <w:p w:rsidR="0064310A" w:rsidRPr="001F7C24" w:rsidRDefault="0064310A" w:rsidP="00532371">
            <w:pPr>
              <w:pStyle w:val="BodyText"/>
              <w:ind w:firstLine="0"/>
              <w:rPr>
                <w:szCs w:val="24"/>
                <w:lang w:val="en-GB"/>
              </w:rPr>
            </w:pPr>
            <w:r w:rsidRPr="001F7C24">
              <w:rPr>
                <w:szCs w:val="24"/>
                <w:lang w:val="en-GB"/>
              </w:rPr>
              <w:t>5</w:t>
            </w:r>
          </w:p>
        </w:tc>
        <w:tc>
          <w:tcPr>
            <w:tcW w:w="2311" w:type="dxa"/>
          </w:tcPr>
          <w:p w:rsidR="0064310A" w:rsidRPr="001F7C24" w:rsidRDefault="00921A9E" w:rsidP="0064310A">
            <w:pPr>
              <w:pStyle w:val="BodyText"/>
              <w:keepNext/>
              <w:spacing w:line="240" w:lineRule="auto"/>
              <w:ind w:firstLine="0"/>
              <w:jc w:val="left"/>
              <w:rPr>
                <w:szCs w:val="24"/>
                <w:lang w:val="en-GB"/>
              </w:rPr>
            </w:pPr>
            <w:r w:rsidRPr="001F7C24">
              <w:rPr>
                <w:szCs w:val="24"/>
                <w:lang w:val="en-GB"/>
              </w:rPr>
              <w:fldChar w:fldCharType="begin"/>
            </w:r>
            <w:r w:rsidR="0064310A" w:rsidRPr="001F7C24">
              <w:rPr>
                <w:szCs w:val="24"/>
                <w:lang w:val="en-GB"/>
              </w:rPr>
              <w:instrText xml:space="preserve"> ADDIN EN.CITE &lt;EndNote&gt;&lt;Cite&gt;&lt;Author&gt;Kassim&lt;/Author&gt;&lt;Year&gt;2017&lt;/Year&gt;&lt;RecNum&gt;169&lt;/RecNum&gt;&lt;DisplayText&gt;(Kassim, 2017)&lt;/DisplayText&gt;&lt;record&gt;&lt;rec-number&gt;169&lt;/rec-number&gt;&lt;foreign-keys&gt;&lt;key app="EN" db-id="0a5r0ws2sr2xxyepe0dxrxpmtvs2sr0davsv" timestamp="1562251908"&gt;169&lt;/key&gt;&lt;/foreign-keys&gt;&lt;ref-type name="Journal Article"&gt;17&lt;/ref-type&gt;&lt;contributors&gt;&lt;authors&gt;&lt;author&gt;Kassim, Normalini Md&lt;/author&gt;&lt;/authors&gt;&lt;/contributors&gt;&lt;titles&gt;&lt;title&gt;Effect of Perceived Security and Perceived Privacy towards Trust and the Influence on Internet Banking Usage among Malaysians&lt;/title&gt;&lt;secondary-title&gt;International Academic Journal of Social Sciences&lt;/secondary-title&gt;&lt;/titles&gt;&lt;periodical&gt;&lt;full-title&gt;International Academic Journal of Social Sciences&lt;/full-title&gt;&lt;/periodical&gt;&lt;pages&gt;26-36&lt;/pages&gt;&lt;volume&gt;4&lt;/volume&gt;&lt;number&gt;2&lt;/number&gt;&lt;dates&gt;&lt;year&gt;2017&lt;/year&gt;&lt;/dates&gt;&lt;urls&gt;&lt;/urls&gt;&lt;/record&gt;&lt;/Cite&gt;&lt;Cite&gt;&lt;Author&gt;Kassim&lt;/Author&gt;&lt;Year&gt;2017&lt;/Year&gt;&lt;RecNum&gt;169&lt;/RecNum&gt;&lt;record&gt;&lt;rec-number&gt;169&lt;/rec-number&gt;&lt;foreign-keys&gt;&lt;key app="EN" db-id="0a5r0ws2sr2xxyepe0dxrxpmtvs2sr0davsv" timestamp="1562251908"&gt;169&lt;/key&gt;&lt;/foreign-keys&gt;&lt;ref-type name="Journal Article"&gt;17&lt;/ref-type&gt;&lt;contributors&gt;&lt;authors&gt;&lt;author&gt;Kassim, Normalini Md&lt;/author&gt;&lt;/authors&gt;&lt;/contributors&gt;&lt;titles&gt;&lt;title&gt;Effect of Perceived Security and Perceived Privacy towards Trust and the Influence on Internet Banking Usage among Malaysians&lt;/title&gt;&lt;secondary-title&gt;International Academic Journal of Social Sciences&lt;/secondary-title&gt;&lt;/titles&gt;&lt;periodical&gt;&lt;full-title&gt;International Academic Journal of Social Sciences&lt;/full-title&gt;&lt;/periodical&gt;&lt;pages&gt;26-36&lt;/pages&gt;&lt;volume&gt;4&lt;/volume&gt;&lt;number&gt;2&lt;/number&gt;&lt;dates&gt;&lt;year&gt;2017&lt;/year&gt;&lt;/dates&gt;&lt;urls&gt;&lt;/urls&gt;&lt;/record&gt;&lt;/Cite&gt;&lt;/EndNote&gt;</w:instrText>
            </w:r>
            <w:r w:rsidRPr="001F7C24">
              <w:rPr>
                <w:szCs w:val="24"/>
                <w:lang w:val="en-GB"/>
              </w:rPr>
              <w:fldChar w:fldCharType="separate"/>
            </w:r>
            <w:r w:rsidR="0064310A" w:rsidRPr="001F7C24">
              <w:rPr>
                <w:noProof/>
                <w:szCs w:val="24"/>
                <w:lang w:val="en-GB"/>
              </w:rPr>
              <w:t>(Kassim, 2017)</w:t>
            </w:r>
            <w:r w:rsidRPr="001F7C24">
              <w:rPr>
                <w:szCs w:val="24"/>
                <w:lang w:val="en-GB"/>
              </w:rPr>
              <w:fldChar w:fldCharType="end"/>
            </w:r>
            <w:r w:rsidR="0064310A" w:rsidRPr="001F7C24">
              <w:rPr>
                <w:szCs w:val="24"/>
                <w:lang w:val="en-GB"/>
              </w:rPr>
              <w:t xml:space="preserve">, </w:t>
            </w:r>
            <w:r w:rsidRPr="001F7C24">
              <w:rPr>
                <w:szCs w:val="24"/>
                <w:lang w:val="en-GB"/>
              </w:rPr>
              <w:fldChar w:fldCharType="begin"/>
            </w:r>
            <w:r w:rsidR="0064310A" w:rsidRPr="001F7C24">
              <w:rPr>
                <w:szCs w:val="24"/>
                <w:lang w:val="en-GB"/>
              </w:rPr>
              <w:instrText xml:space="preserve"> ADDIN EN.CITE &lt;EndNote&gt;&lt;Cite&gt;&lt;Author&gt;Hajli&lt;/Author&gt;&lt;Year&gt;2016&lt;/Year&gt;&lt;RecNum&gt;170&lt;/RecNum&gt;&lt;DisplayText&gt;(Hajli and Lin, 2016)&lt;/DisplayText&gt;&lt;record&gt;&lt;rec-number&gt;170&lt;/rec-number&gt;&lt;foreign-keys&gt;&lt;key app="EN" db-id="0a5r0ws2sr2xxyepe0dxrxpmtvs2sr0davsv" timestamp="1562251910"&gt;170&lt;/key&gt;&lt;/foreign-keys&gt;&lt;ref-type name="Journal Article"&gt;17&lt;/ref-type&gt;&lt;contributors&gt;&lt;authors&gt;&lt;author&gt;Hajli, Nick&lt;/author&gt;&lt;author&gt;Lin, Xiaolin&lt;/author&gt;&lt;/authors&gt;&lt;/contributors&gt;&lt;titles&gt;&lt;title&gt;Exploring the security of information sharing on social networking sites: The role of perceived control of information&lt;/title&gt;&lt;secondary-title&gt;Journal of Business Ethics&lt;/secondary-title&gt;&lt;/titles&gt;&lt;periodical&gt;&lt;full-title&gt;Journal of Business Ethics&lt;/full-title&gt;&lt;/periodical&gt;&lt;pages&gt;111-123&lt;/pages&gt;&lt;volume&gt;133&lt;/volume&gt;&lt;number&gt;1&lt;/number&gt;&lt;dates&gt;&lt;year&gt;2016&lt;/year&gt;&lt;/dates&gt;&lt;isbn&gt;0167-4544&lt;/isbn&gt;&lt;urls&gt;&lt;/urls&gt;&lt;/record&gt;&lt;/Cite&gt;&lt;/EndNote&gt;</w:instrText>
            </w:r>
            <w:r w:rsidRPr="001F7C24">
              <w:rPr>
                <w:szCs w:val="24"/>
                <w:lang w:val="en-GB"/>
              </w:rPr>
              <w:fldChar w:fldCharType="separate"/>
            </w:r>
            <w:r w:rsidR="0064310A" w:rsidRPr="001F7C24">
              <w:rPr>
                <w:noProof/>
                <w:szCs w:val="24"/>
                <w:lang w:val="en-GB"/>
              </w:rPr>
              <w:t>(Hajli and Lin, 2016)</w:t>
            </w:r>
            <w:r w:rsidRPr="001F7C24">
              <w:rPr>
                <w:szCs w:val="24"/>
                <w:lang w:val="en-GB"/>
              </w:rPr>
              <w:fldChar w:fldCharType="end"/>
            </w:r>
          </w:p>
        </w:tc>
      </w:tr>
    </w:tbl>
    <w:p w:rsidR="00532371" w:rsidRPr="001F7C24" w:rsidRDefault="00391986" w:rsidP="00144E89">
      <w:pPr>
        <w:pStyle w:val="Caption"/>
        <w:spacing w:before="200"/>
        <w:ind w:firstLine="0"/>
        <w:rPr>
          <w:rFonts w:ascii="Arial" w:hAnsi="Arial" w:cs="Arial"/>
        </w:rPr>
      </w:pPr>
      <w:bookmarkStart w:id="57" w:name="_Toc16585231"/>
      <w:r w:rsidRPr="001F7C24">
        <w:rPr>
          <w:rFonts w:ascii="Arial" w:hAnsi="Arial" w:cs="Arial"/>
        </w:rPr>
        <w:t xml:space="preserve">Table </w:t>
      </w:r>
      <w:r w:rsidR="00921A9E">
        <w:rPr>
          <w:rFonts w:ascii="Arial" w:hAnsi="Arial" w:cs="Arial"/>
        </w:rPr>
        <w:fldChar w:fldCharType="begin"/>
      </w:r>
      <w:r w:rsidR="001D268A">
        <w:rPr>
          <w:rFonts w:ascii="Arial" w:hAnsi="Arial" w:cs="Arial"/>
        </w:rPr>
        <w:instrText xml:space="preserve"> STYLEREF 1 \s </w:instrText>
      </w:r>
      <w:r w:rsidR="00921A9E">
        <w:rPr>
          <w:rFonts w:ascii="Arial" w:hAnsi="Arial" w:cs="Arial"/>
        </w:rPr>
        <w:fldChar w:fldCharType="separate"/>
      </w:r>
      <w:r w:rsidR="001D268A">
        <w:rPr>
          <w:rFonts w:ascii="Arial" w:hAnsi="Arial" w:cs="Arial"/>
          <w:noProof/>
        </w:rPr>
        <w:t>3</w:t>
      </w:r>
      <w:r w:rsidR="00921A9E">
        <w:rPr>
          <w:rFonts w:ascii="Arial" w:hAnsi="Arial" w:cs="Arial"/>
        </w:rPr>
        <w:fldChar w:fldCharType="end"/>
      </w:r>
      <w:r w:rsidR="001D268A">
        <w:rPr>
          <w:rFonts w:ascii="Arial" w:hAnsi="Arial" w:cs="Arial"/>
        </w:rPr>
        <w:t>.</w:t>
      </w:r>
      <w:r w:rsidR="00921A9E">
        <w:rPr>
          <w:rFonts w:ascii="Arial" w:hAnsi="Arial" w:cs="Arial"/>
        </w:rPr>
        <w:fldChar w:fldCharType="begin"/>
      </w:r>
      <w:r w:rsidR="001D268A">
        <w:rPr>
          <w:rFonts w:ascii="Arial" w:hAnsi="Arial" w:cs="Arial"/>
        </w:rPr>
        <w:instrText xml:space="preserve"> SEQ Table \* ARABIC \s 1 </w:instrText>
      </w:r>
      <w:r w:rsidR="00921A9E">
        <w:rPr>
          <w:rFonts w:ascii="Arial" w:hAnsi="Arial" w:cs="Arial"/>
        </w:rPr>
        <w:fldChar w:fldCharType="separate"/>
      </w:r>
      <w:r w:rsidR="001D268A">
        <w:rPr>
          <w:rFonts w:ascii="Arial" w:hAnsi="Arial" w:cs="Arial"/>
          <w:noProof/>
        </w:rPr>
        <w:t>1</w:t>
      </w:r>
      <w:r w:rsidR="00921A9E">
        <w:rPr>
          <w:rFonts w:ascii="Arial" w:hAnsi="Arial" w:cs="Arial"/>
        </w:rPr>
        <w:fldChar w:fldCharType="end"/>
      </w:r>
      <w:r w:rsidRPr="001F7C24">
        <w:rPr>
          <w:rFonts w:ascii="Arial" w:hAnsi="Arial" w:cs="Arial"/>
        </w:rPr>
        <w:t>: Questionnaire summary by segment</w:t>
      </w:r>
      <w:bookmarkEnd w:id="57"/>
    </w:p>
    <w:p w:rsidR="00D50F2E" w:rsidRPr="001F7C24" w:rsidRDefault="00D50F2E" w:rsidP="00D50F2E">
      <w:pPr>
        <w:rPr>
          <w:rFonts w:ascii="Arial" w:hAnsi="Arial" w:cs="Arial"/>
        </w:rPr>
      </w:pPr>
    </w:p>
    <w:p w:rsidR="00D50F2E" w:rsidRPr="001F7C24" w:rsidRDefault="00D50F2E" w:rsidP="00144E89">
      <w:pPr>
        <w:pStyle w:val="Heading3"/>
        <w:rPr>
          <w:rFonts w:cs="Arial"/>
        </w:rPr>
      </w:pPr>
      <w:bookmarkStart w:id="58" w:name="_Toc16587852"/>
      <w:r w:rsidRPr="001F7C24">
        <w:rPr>
          <w:rFonts w:cs="Arial"/>
        </w:rPr>
        <w:t>Pilot test</w:t>
      </w:r>
      <w:bookmarkEnd w:id="58"/>
    </w:p>
    <w:p w:rsidR="00D50F2E" w:rsidRPr="001F7C24" w:rsidRDefault="00D50F2E" w:rsidP="00D50F2E">
      <w:pPr>
        <w:rPr>
          <w:rFonts w:ascii="Arial" w:hAnsi="Arial" w:cs="Arial"/>
        </w:rPr>
      </w:pPr>
    </w:p>
    <w:p w:rsidR="00D50F2E" w:rsidRPr="001F7C24" w:rsidRDefault="00D50F2E" w:rsidP="00E86606">
      <w:pPr>
        <w:pStyle w:val="BodyText"/>
        <w:rPr>
          <w:szCs w:val="24"/>
        </w:rPr>
      </w:pPr>
      <w:r w:rsidRPr="001F7C24">
        <w:rPr>
          <w:szCs w:val="24"/>
        </w:rPr>
        <w:t>Pilot testing allows the research to be done at a smaller scale in order to test the approach whether it is feasible for the study or otherwise befor</w:t>
      </w:r>
      <w:r w:rsidR="003A3ED3" w:rsidRPr="001F7C24">
        <w:rPr>
          <w:szCs w:val="24"/>
        </w:rPr>
        <w:t xml:space="preserve">e the real study is carried out </w:t>
      </w:r>
      <w:r w:rsidR="00921A9E" w:rsidRPr="001F7C24">
        <w:rPr>
          <w:szCs w:val="24"/>
        </w:rPr>
        <w:fldChar w:fldCharType="begin"/>
      </w:r>
      <w:r w:rsidR="003A3ED3" w:rsidRPr="001F7C24">
        <w:rPr>
          <w:szCs w:val="24"/>
        </w:rPr>
        <w:instrText xml:space="preserve"> ADDIN EN.CITE &lt;EndNote&gt;&lt;Cite&gt;&lt;Author&gt;Zikmund&lt;/Author&gt;&lt;Year&gt;2009&lt;/Year&gt;&lt;RecNum&gt;107&lt;/RecNum&gt;&lt;DisplayText&gt;(Zikmund, Babin, Carr and Griffin, 2009)&lt;/DisplayText&gt;&lt;record&gt;&lt;rec-number&gt;107&lt;/rec-number&gt;&lt;foreign-keys&gt;&lt;key app="EN" db-id="0a5r0ws2sr2xxyepe0dxrxpmtvs2sr0davsv" timestamp="1555026766"&gt;107&lt;/key&gt;&lt;/foreign-keys&gt;&lt;ref-type name="Journal Article"&gt;17&lt;/ref-type&gt;&lt;contributors&gt;&lt;authors&gt;&lt;author&gt;Zikmund, William G&lt;/author&gt;&lt;author&gt;Babin, Barry J&lt;/author&gt;&lt;author&gt;Carr, Jon C&lt;/author&gt;&lt;author&gt;Griffin, Mitch&lt;/author&gt;&lt;/authors&gt;&lt;/contributors&gt;&lt;titles&gt;&lt;title&gt;Business research methods (with qualtrics card)&lt;/title&gt;&lt;secondary-title&gt;Cengage Learning&lt;/secondary-title&gt;&lt;/titles&gt;&lt;periodical&gt;&lt;full-title&gt;Cengage Learning&lt;/full-title&gt;&lt;/periodical&gt;&lt;dates&gt;&lt;year&gt;2009&lt;/year&gt;&lt;/dates&gt;&lt;urls&gt;&lt;/urls&gt;&lt;/record&gt;&lt;/Cite&gt;&lt;/EndNote&gt;</w:instrText>
      </w:r>
      <w:r w:rsidR="00921A9E" w:rsidRPr="001F7C24">
        <w:rPr>
          <w:szCs w:val="24"/>
        </w:rPr>
        <w:fldChar w:fldCharType="separate"/>
      </w:r>
      <w:r w:rsidR="003A3ED3" w:rsidRPr="001F7C24">
        <w:rPr>
          <w:noProof/>
          <w:szCs w:val="24"/>
        </w:rPr>
        <w:t>(Zikmund, Babin, Carr and Griffin, 2009)</w:t>
      </w:r>
      <w:r w:rsidR="00921A9E" w:rsidRPr="001F7C24">
        <w:rPr>
          <w:szCs w:val="24"/>
        </w:rPr>
        <w:fldChar w:fldCharType="end"/>
      </w:r>
      <w:r w:rsidR="003A3ED3" w:rsidRPr="001F7C24">
        <w:rPr>
          <w:szCs w:val="24"/>
        </w:rPr>
        <w:t xml:space="preserve"> . The interview questions need to be validated through the pilot study before it can be conducted to be a full study </w:t>
      </w:r>
      <w:r w:rsidR="00921A9E" w:rsidRPr="001F7C24">
        <w:rPr>
          <w:szCs w:val="24"/>
        </w:rPr>
        <w:fldChar w:fldCharType="begin"/>
      </w:r>
      <w:r w:rsidR="003A3ED3" w:rsidRPr="001F7C24">
        <w:rPr>
          <w:szCs w:val="24"/>
        </w:rPr>
        <w:instrText xml:space="preserve"> ADDIN EN.CITE &lt;EndNote&gt;&lt;Cite&gt;&lt;Author&gt;Shariffuddin&lt;/Author&gt;&lt;Year&gt;2017&lt;/Year&gt;&lt;RecNum&gt;164&lt;/RecNum&gt;&lt;DisplayText&gt;(Shariffuddin, Razali and Hashim, 2017)&lt;/DisplayText&gt;&lt;record&gt;&lt;rec-number&gt;164&lt;/rec-number&gt;&lt;foreign-keys&gt;&lt;key app="EN" db-id="0a5r0ws2sr2xxyepe0dxrxpmtvs2sr0davsv" timestamp="1562075081"&gt;164&lt;/key&gt;&lt;/foreign-keys&gt;&lt;ref-type name="Journal Article"&gt;17&lt;/ref-type&gt;&lt;contributors&gt;&lt;authors&gt;&lt;author&gt;Shariffuddin, Sara Asmawati&lt;/author&gt;&lt;author&gt;Razali, Jamal Rizal&lt;/author&gt;&lt;author&gt;Hashim, Shahirah Mohd&lt;/author&gt;&lt;/authors&gt;&lt;/contributors&gt;&lt;titles&gt;&lt;title&gt;Exploring the problems faced by the academics in transforming university colleges to universities: a pilot study&lt;/title&gt;&lt;secondary-title&gt;International Journal of Education, Psychology and Counseling&lt;/secondary-title&gt;&lt;/titles&gt;&lt;periodical&gt;&lt;full-title&gt;International Journal of Education, Psychology and Counseling&lt;/full-title&gt;&lt;/periodical&gt;&lt;pages&gt;30-43&lt;/pages&gt;&lt;volume&gt;2&lt;/volume&gt;&lt;number&gt;5&lt;/number&gt;&lt;dates&gt;&lt;year&gt;2017&lt;/year&gt;&lt;/dates&gt;&lt;urls&gt;&lt;/urls&gt;&lt;/record&gt;&lt;/Cite&gt;&lt;/EndNote&gt;</w:instrText>
      </w:r>
      <w:r w:rsidR="00921A9E" w:rsidRPr="001F7C24">
        <w:rPr>
          <w:szCs w:val="24"/>
        </w:rPr>
        <w:fldChar w:fldCharType="separate"/>
      </w:r>
      <w:r w:rsidR="003A3ED3" w:rsidRPr="001F7C24">
        <w:rPr>
          <w:noProof/>
          <w:szCs w:val="24"/>
        </w:rPr>
        <w:t>(Shariffuddin, Razali and Hashim, 2017)</w:t>
      </w:r>
      <w:r w:rsidR="00921A9E" w:rsidRPr="001F7C24">
        <w:rPr>
          <w:szCs w:val="24"/>
        </w:rPr>
        <w:fldChar w:fldCharType="end"/>
      </w:r>
      <w:r w:rsidR="003A3ED3" w:rsidRPr="001F7C24">
        <w:rPr>
          <w:szCs w:val="24"/>
        </w:rPr>
        <w:t xml:space="preserve">. </w:t>
      </w:r>
      <w:r w:rsidR="00E86606" w:rsidRPr="001F7C24">
        <w:rPr>
          <w:szCs w:val="24"/>
        </w:rPr>
        <w:t xml:space="preserve">It is suggested that </w:t>
      </w:r>
      <w:r w:rsidR="003A3ED3" w:rsidRPr="001F7C24">
        <w:rPr>
          <w:szCs w:val="24"/>
        </w:rPr>
        <w:t xml:space="preserve">10% sample from calculated sample size are </w:t>
      </w:r>
      <w:r w:rsidR="00E86606" w:rsidRPr="001F7C24">
        <w:rPr>
          <w:szCs w:val="24"/>
        </w:rPr>
        <w:t xml:space="preserve">used </w:t>
      </w:r>
      <w:r w:rsidR="003A3ED3" w:rsidRPr="001F7C24">
        <w:rPr>
          <w:szCs w:val="24"/>
        </w:rPr>
        <w:t xml:space="preserve">in a pilot </w:t>
      </w:r>
      <w:r w:rsidR="002655BC" w:rsidRPr="001F7C24">
        <w:rPr>
          <w:szCs w:val="24"/>
        </w:rPr>
        <w:t xml:space="preserve">study </w:t>
      </w:r>
      <w:r w:rsidR="00921A9E" w:rsidRPr="001F7C24">
        <w:rPr>
          <w:szCs w:val="24"/>
        </w:rPr>
        <w:fldChar w:fldCharType="begin"/>
      </w:r>
      <w:r w:rsidR="00E86606" w:rsidRPr="001F7C24">
        <w:rPr>
          <w:szCs w:val="24"/>
        </w:rPr>
        <w:instrText xml:space="preserve"> ADDIN EN.CITE &lt;EndNote&gt;&lt;Cite&gt;&lt;Author&gt;Connelly&lt;/Author&gt;&lt;Year&gt;2008&lt;/Year&gt;&lt;RecNum&gt;165&lt;/RecNum&gt;&lt;DisplayText&gt;(Connelly, 2008)&lt;/DisplayText&gt;&lt;record&gt;&lt;rec-number&gt;165&lt;/rec-number&gt;&lt;foreign-keys&gt;&lt;key app="EN" db-id="0a5r0ws2sr2xxyepe0dxrxpmtvs2sr0davsv" timestamp="1562076175"&gt;165&lt;/key&gt;&lt;/foreign-keys&gt;&lt;ref-type name="Journal Article"&gt;17&lt;/ref-type&gt;&lt;contributors&gt;&lt;authors&gt;&lt;author&gt;Connelly, Lynne M&lt;/author&gt;&lt;/authors&gt;&lt;/contributors&gt;&lt;titles&gt;&lt;title&gt;Pilot studies&lt;/title&gt;&lt;secondary-title&gt;Medsurg Nursing&lt;/secondary-title&gt;&lt;/titles&gt;&lt;periodical&gt;&lt;full-title&gt;Medsurg Nursing&lt;/full-title&gt;&lt;/periodical&gt;&lt;pages&gt;411&lt;/pages&gt;&lt;volume&gt;17&lt;/volume&gt;&lt;number&gt;6&lt;/number&gt;&lt;dates&gt;&lt;year&gt;2008&lt;/year&gt;&lt;/dates&gt;&lt;isbn&gt;1092-0811&lt;/isbn&gt;&lt;urls&gt;&lt;/urls&gt;&lt;/record&gt;&lt;/Cite&gt;&lt;/EndNote&gt;</w:instrText>
      </w:r>
      <w:r w:rsidR="00921A9E" w:rsidRPr="001F7C24">
        <w:rPr>
          <w:szCs w:val="24"/>
        </w:rPr>
        <w:fldChar w:fldCharType="separate"/>
      </w:r>
      <w:r w:rsidR="00E86606" w:rsidRPr="001F7C24">
        <w:rPr>
          <w:noProof/>
          <w:szCs w:val="24"/>
        </w:rPr>
        <w:t>(Connelly, 2008)</w:t>
      </w:r>
      <w:r w:rsidR="00921A9E" w:rsidRPr="001F7C24">
        <w:rPr>
          <w:szCs w:val="24"/>
        </w:rPr>
        <w:fldChar w:fldCharType="end"/>
      </w:r>
      <w:r w:rsidR="00E86606" w:rsidRPr="001F7C24">
        <w:rPr>
          <w:szCs w:val="24"/>
        </w:rPr>
        <w:t xml:space="preserve">. Other studies shown </w:t>
      </w:r>
      <w:r w:rsidR="002655BC" w:rsidRPr="001F7C24">
        <w:rPr>
          <w:szCs w:val="24"/>
        </w:rPr>
        <w:t>that,</w:t>
      </w:r>
      <w:r w:rsidR="00E86606" w:rsidRPr="001F7C24">
        <w:rPr>
          <w:szCs w:val="24"/>
        </w:rPr>
        <w:t xml:space="preserve"> depending on the type of study, 10-15 sample is sufficient while 30 is recognized as a reasonable minimum sample size </w:t>
      </w:r>
      <w:r w:rsidR="00921A9E" w:rsidRPr="001F7C24">
        <w:rPr>
          <w:szCs w:val="24"/>
        </w:rPr>
        <w:fldChar w:fldCharType="begin"/>
      </w:r>
      <w:r w:rsidR="00E86606" w:rsidRPr="001F7C24">
        <w:rPr>
          <w:szCs w:val="24"/>
        </w:rPr>
        <w:instrText xml:space="preserve"> ADDIN EN.CITE &lt;EndNote&gt;&lt;Cite&gt;&lt;Author&gt;Johanson&lt;/Author&gt;&lt;Year&gt;2010&lt;/Year&gt;&lt;RecNum&gt;166&lt;/RecNum&gt;&lt;DisplayText&gt;(Johanson and Brooks, 2010)&lt;/DisplayText&gt;&lt;record&gt;&lt;rec-number&gt;166&lt;/rec-number&gt;&lt;foreign-keys&gt;&lt;key app="EN" db-id="0a5r0ws2sr2xxyepe0dxrxpmtvs2sr0davsv" timestamp="1562076492"&gt;166&lt;/key&gt;&lt;/foreign-keys&gt;&lt;ref-type name="Journal Article"&gt;17&lt;/ref-type&gt;&lt;contributors&gt;&lt;authors&gt;&lt;author&gt;Johanson, George A&lt;/author&gt;&lt;author&gt;Brooks, Gordon P&lt;/author&gt;&lt;/authors&gt;&lt;/contributors&gt;&lt;titles&gt;&lt;title&gt;Initial scale development: sample size for pilot studies&lt;/title&gt;&lt;secondary-title&gt;Educational and Psychological Measurement&lt;/secondary-title&gt;&lt;/titles&gt;&lt;periodical&gt;&lt;full-title&gt;Educational and Psychological Measurement&lt;/full-title&gt;&lt;/periodical&gt;&lt;pages&gt;394-400&lt;/pages&gt;&lt;volume&gt;70&lt;/volume&gt;&lt;number&gt;3&lt;/number&gt;&lt;dates&gt;&lt;year&gt;2010&lt;/year&gt;&lt;/dates&gt;&lt;isbn&gt;0013-1644&lt;/isbn&gt;&lt;urls&gt;&lt;/urls&gt;&lt;/record&gt;&lt;/Cite&gt;&lt;/EndNote&gt;</w:instrText>
      </w:r>
      <w:r w:rsidR="00921A9E" w:rsidRPr="001F7C24">
        <w:rPr>
          <w:szCs w:val="24"/>
        </w:rPr>
        <w:fldChar w:fldCharType="separate"/>
      </w:r>
      <w:r w:rsidR="00E86606" w:rsidRPr="001F7C24">
        <w:rPr>
          <w:noProof/>
          <w:szCs w:val="24"/>
        </w:rPr>
        <w:t>(Johanson and Brooks, 2010)</w:t>
      </w:r>
      <w:r w:rsidR="00921A9E" w:rsidRPr="001F7C24">
        <w:rPr>
          <w:szCs w:val="24"/>
        </w:rPr>
        <w:fldChar w:fldCharType="end"/>
      </w:r>
      <w:r w:rsidR="00E86606" w:rsidRPr="001F7C24">
        <w:rPr>
          <w:szCs w:val="24"/>
        </w:rPr>
        <w:t xml:space="preserve">. Hence in this study, a conservative approach is taken where the number of sample for the pilot study will be adopted as 10% of the sample size which is 40. </w:t>
      </w:r>
    </w:p>
    <w:p w:rsidR="00E86606" w:rsidRDefault="00E86606" w:rsidP="00E86606">
      <w:pPr>
        <w:pStyle w:val="BodyText"/>
        <w:rPr>
          <w:szCs w:val="24"/>
        </w:rPr>
      </w:pPr>
    </w:p>
    <w:p w:rsidR="006917BF" w:rsidRDefault="006917BF" w:rsidP="00E86606">
      <w:pPr>
        <w:pStyle w:val="BodyText"/>
        <w:rPr>
          <w:szCs w:val="24"/>
        </w:rPr>
      </w:pPr>
    </w:p>
    <w:p w:rsidR="006917BF" w:rsidRDefault="006917BF" w:rsidP="00E86606">
      <w:pPr>
        <w:pStyle w:val="BodyText"/>
        <w:rPr>
          <w:szCs w:val="24"/>
        </w:rPr>
      </w:pPr>
    </w:p>
    <w:p w:rsidR="006917BF" w:rsidRPr="001F7C24" w:rsidRDefault="006917BF" w:rsidP="00E86606">
      <w:pPr>
        <w:pStyle w:val="BodyText"/>
        <w:rPr>
          <w:szCs w:val="24"/>
        </w:rPr>
      </w:pPr>
    </w:p>
    <w:p w:rsidR="00E86606" w:rsidRPr="001F7C24" w:rsidRDefault="00E86606" w:rsidP="00144E89">
      <w:pPr>
        <w:pStyle w:val="Heading3"/>
        <w:rPr>
          <w:rFonts w:cs="Arial"/>
        </w:rPr>
      </w:pPr>
      <w:bookmarkStart w:id="59" w:name="_Toc16587853"/>
      <w:r w:rsidRPr="001F7C24">
        <w:rPr>
          <w:rFonts w:cs="Arial"/>
        </w:rPr>
        <w:lastRenderedPageBreak/>
        <w:t>Factor Analysis</w:t>
      </w:r>
      <w:bookmarkEnd w:id="59"/>
    </w:p>
    <w:p w:rsidR="00E86606" w:rsidRPr="001F7C24" w:rsidRDefault="00E86606" w:rsidP="00E86606">
      <w:pPr>
        <w:rPr>
          <w:rFonts w:ascii="Arial" w:hAnsi="Arial" w:cs="Arial"/>
        </w:rPr>
      </w:pPr>
    </w:p>
    <w:p w:rsidR="00B951CD" w:rsidRDefault="00E86606" w:rsidP="00E86606">
      <w:pPr>
        <w:pStyle w:val="BodyText"/>
        <w:rPr>
          <w:szCs w:val="24"/>
          <w:lang w:val="en-GB"/>
        </w:rPr>
      </w:pPr>
      <w:r w:rsidRPr="001F7C24">
        <w:rPr>
          <w:szCs w:val="24"/>
          <w:lang w:val="en-GB"/>
        </w:rPr>
        <w:t>Factor analysis will be used to group a set of estimate a model which explains variance between a set of observed variables in a population where the correlations between the variables and the factor is known as loadings</w:t>
      </w:r>
      <w:r w:rsidR="00FA38C0">
        <w:rPr>
          <w:szCs w:val="24"/>
          <w:lang w:val="en-GB"/>
        </w:rPr>
        <w:t xml:space="preserve"> </w:t>
      </w:r>
      <w:r w:rsidR="00921A9E" w:rsidRPr="001F7C24">
        <w:rPr>
          <w:szCs w:val="24"/>
          <w:lang w:val="en-GB"/>
        </w:rPr>
        <w:fldChar w:fldCharType="begin"/>
      </w:r>
      <w:r w:rsidRPr="001F7C24">
        <w:rPr>
          <w:szCs w:val="24"/>
          <w:lang w:val="en-GB"/>
        </w:rPr>
        <w:instrText xml:space="preserve"> ADDIN EN.CITE &lt;EndNote&gt;&lt;Cite&gt;&lt;Author&gt;Zikmund&lt;/Author&gt;&lt;Year&gt;2009&lt;/Year&gt;&lt;RecNum&gt;107&lt;/RecNum&gt;&lt;DisplayText&gt;(Zikmund&lt;style face="italic"&gt; et al.&lt;/style&gt;, 2009)&lt;/DisplayText&gt;&lt;record&gt;&lt;rec-number&gt;107&lt;/rec-number&gt;&lt;foreign-keys&gt;&lt;key app="EN" db-id="0a5r0ws2sr2xxyepe0dxrxpmtvs2sr0davsv" timestamp="1555026766"&gt;107&lt;/key&gt;&lt;/foreign-keys&gt;&lt;ref-type name="Journal Article"&gt;17&lt;/ref-type&gt;&lt;contributors&gt;&lt;authors&gt;&lt;author&gt;Zikmund, William G&lt;/author&gt;&lt;author&gt;Babin, Barry J&lt;/author&gt;&lt;author&gt;Carr, Jon C&lt;/author&gt;&lt;author&gt;Griffin, Mitch&lt;/author&gt;&lt;/authors&gt;&lt;/contributors&gt;&lt;titles&gt;&lt;title&gt;Business research methods (with qualtrics card)&lt;/title&gt;&lt;secondary-title&gt;Cengage Learning&lt;/secondary-title&gt;&lt;/titles&gt;&lt;periodical&gt;&lt;full-title&gt;Cengage Learning&lt;/full-title&gt;&lt;/periodical&gt;&lt;dates&gt;&lt;year&gt;2009&lt;/year&gt;&lt;/dates&gt;&lt;urls&gt;&lt;/urls&gt;&lt;/record&gt;&lt;/Cite&gt;&lt;/EndNote&gt;</w:instrText>
      </w:r>
      <w:r w:rsidR="00921A9E" w:rsidRPr="001F7C24">
        <w:rPr>
          <w:szCs w:val="24"/>
          <w:lang w:val="en-GB"/>
        </w:rPr>
        <w:fldChar w:fldCharType="separate"/>
      </w:r>
      <w:r w:rsidRPr="001F7C24">
        <w:rPr>
          <w:noProof/>
          <w:szCs w:val="24"/>
          <w:lang w:val="en-GB"/>
        </w:rPr>
        <w:t>(Zikmund</w:t>
      </w:r>
      <w:r w:rsidRPr="001F7C24">
        <w:rPr>
          <w:i/>
          <w:noProof/>
          <w:szCs w:val="24"/>
          <w:lang w:val="en-GB"/>
        </w:rPr>
        <w:t xml:space="preserve"> et al.</w:t>
      </w:r>
      <w:r w:rsidRPr="001F7C24">
        <w:rPr>
          <w:noProof/>
          <w:szCs w:val="24"/>
          <w:lang w:val="en-GB"/>
        </w:rPr>
        <w:t>, 2009)</w:t>
      </w:r>
      <w:r w:rsidR="00921A9E" w:rsidRPr="001F7C24">
        <w:rPr>
          <w:szCs w:val="24"/>
          <w:lang w:val="en-GB"/>
        </w:rPr>
        <w:fldChar w:fldCharType="end"/>
      </w:r>
      <w:r w:rsidRPr="001F7C24">
        <w:rPr>
          <w:szCs w:val="24"/>
          <w:lang w:val="en-GB"/>
        </w:rPr>
        <w:t xml:space="preserve">. Factor analysis will be conducted in advanced followed by the validity and reliability tests which will be conducted in SPSS to ensure the measurement used in the study is accurate and consistence </w:t>
      </w:r>
      <w:r w:rsidR="00921A9E" w:rsidRPr="001F7C24">
        <w:rPr>
          <w:szCs w:val="24"/>
          <w:lang w:val="en-GB"/>
        </w:rPr>
        <w:fldChar w:fldCharType="begin"/>
      </w:r>
      <w:r w:rsidRPr="001F7C24">
        <w:rPr>
          <w:szCs w:val="24"/>
          <w:lang w:val="en-GB"/>
        </w:rPr>
        <w:instrText xml:space="preserve"> ADDIN EN.CITE &lt;EndNote&gt;&lt;Cite&gt;&lt;Author&gt;Zikmund&lt;/Author&gt;&lt;Year&gt;2009&lt;/Year&gt;&lt;RecNum&gt;107&lt;/RecNum&gt;&lt;DisplayText&gt;(Zikmund&lt;style face="italic"&gt; et al.&lt;/style&gt;, 2009)&lt;/DisplayText&gt;&lt;record&gt;&lt;rec-number&gt;107&lt;/rec-number&gt;&lt;foreign-keys&gt;&lt;key app="EN" db-id="0a5r0ws2sr2xxyepe0dxrxpmtvs2sr0davsv" timestamp="1555026766"&gt;107&lt;/key&gt;&lt;/foreign-keys&gt;&lt;ref-type name="Journal Article"&gt;17&lt;/ref-type&gt;&lt;contributors&gt;&lt;authors&gt;&lt;author&gt;Zikmund, William G&lt;/author&gt;&lt;author&gt;Babin, Barry J&lt;/author&gt;&lt;author&gt;Carr, Jon C&lt;/author&gt;&lt;author&gt;Griffin, Mitch&lt;/author&gt;&lt;/authors&gt;&lt;/contributors&gt;&lt;titles&gt;&lt;title&gt;Business research methods (with qualtrics card)&lt;/title&gt;&lt;secondary-title&gt;Cengage Learning&lt;/secondary-title&gt;&lt;/titles&gt;&lt;periodical&gt;&lt;full-title&gt;Cengage Learning&lt;/full-title&gt;&lt;/periodical&gt;&lt;dates&gt;&lt;year&gt;2009&lt;/year&gt;&lt;/dates&gt;&lt;urls&gt;&lt;/urls&gt;&lt;/record&gt;&lt;/Cite&gt;&lt;/EndNote&gt;</w:instrText>
      </w:r>
      <w:r w:rsidR="00921A9E" w:rsidRPr="001F7C24">
        <w:rPr>
          <w:szCs w:val="24"/>
          <w:lang w:val="en-GB"/>
        </w:rPr>
        <w:fldChar w:fldCharType="separate"/>
      </w:r>
      <w:r w:rsidRPr="001F7C24">
        <w:rPr>
          <w:noProof/>
          <w:szCs w:val="24"/>
          <w:lang w:val="en-GB"/>
        </w:rPr>
        <w:t>(Zikmund</w:t>
      </w:r>
      <w:r w:rsidRPr="001F7C24">
        <w:rPr>
          <w:i/>
          <w:noProof/>
          <w:szCs w:val="24"/>
          <w:lang w:val="en-GB"/>
        </w:rPr>
        <w:t xml:space="preserve"> et al.</w:t>
      </w:r>
      <w:r w:rsidRPr="001F7C24">
        <w:rPr>
          <w:noProof/>
          <w:szCs w:val="24"/>
          <w:lang w:val="en-GB"/>
        </w:rPr>
        <w:t>, 2009)</w:t>
      </w:r>
      <w:r w:rsidR="00921A9E" w:rsidRPr="001F7C24">
        <w:rPr>
          <w:szCs w:val="24"/>
          <w:lang w:val="en-GB"/>
        </w:rPr>
        <w:fldChar w:fldCharType="end"/>
      </w:r>
      <w:r w:rsidRPr="001F7C24">
        <w:rPr>
          <w:szCs w:val="24"/>
          <w:lang w:val="en-GB"/>
        </w:rPr>
        <w:t xml:space="preserve">. </w:t>
      </w:r>
      <w:r w:rsidR="00616EEC" w:rsidRPr="001F7C24">
        <w:rPr>
          <w:szCs w:val="24"/>
          <w:lang w:val="en-GB"/>
        </w:rPr>
        <w:t xml:space="preserve">The data collected will be tested using Kaiser-Meyer-Olkin (KMO) </w:t>
      </w:r>
      <w:r w:rsidR="00E65E0C">
        <w:rPr>
          <w:szCs w:val="24"/>
          <w:lang w:val="en-GB"/>
        </w:rPr>
        <w:t xml:space="preserve">and </w:t>
      </w:r>
      <w:r w:rsidR="00616EEC" w:rsidRPr="001F7C24">
        <w:rPr>
          <w:szCs w:val="24"/>
          <w:lang w:val="en-GB"/>
        </w:rPr>
        <w:t>Bartlett`s test of Sphericity to test the adequacy of the sampling</w:t>
      </w:r>
      <w:r w:rsidR="006645C1" w:rsidRPr="001F7C24">
        <w:rPr>
          <w:szCs w:val="24"/>
          <w:lang w:val="en-GB"/>
        </w:rPr>
        <w:t xml:space="preserve"> via Measure of Sampling Adequacy (MSA)</w:t>
      </w:r>
      <w:r w:rsidR="00E65E0C">
        <w:rPr>
          <w:szCs w:val="24"/>
          <w:lang w:val="en-GB"/>
        </w:rPr>
        <w:t xml:space="preserve"> </w:t>
      </w:r>
      <w:r w:rsidR="00921A9E" w:rsidRPr="001F7C24">
        <w:rPr>
          <w:szCs w:val="24"/>
          <w:lang w:val="en-GB"/>
        </w:rPr>
        <w:fldChar w:fldCharType="begin"/>
      </w:r>
      <w:r w:rsidR="00B951CD" w:rsidRPr="001F7C24">
        <w:rPr>
          <w:szCs w:val="24"/>
          <w:lang w:val="en-GB"/>
        </w:rPr>
        <w:instrText xml:space="preserve"> ADDIN EN.CITE &lt;EndNote&gt;&lt;Cite&gt;&lt;Author&gt;Hair&lt;/Author&gt;&lt;Year&gt;2014&lt;/Year&gt;&lt;RecNum&gt;167&lt;/RecNum&gt;&lt;DisplayText&gt;(Hair, Black, Babin and Anderson, 2014)&lt;/DisplayText&gt;&lt;record&gt;&lt;rec-number&gt;167&lt;/rec-number&gt;&lt;foreign-keys&gt;&lt;key app="EN" db-id="0a5r0ws2sr2xxyepe0dxrxpmtvs2sr0davsv" timestamp="1562078098"&gt;167&lt;/key&gt;&lt;/foreign-keys&gt;&lt;ref-type name="Book"&gt;6&lt;/ref-type&gt;&lt;contributors&gt;&lt;authors&gt;&lt;author&gt;Joseph F. Hair&lt;/author&gt;&lt;author&gt;William C. Black&lt;/author&gt;&lt;author&gt;Barry J. Babin &lt;/author&gt;&lt;author&gt;Rolph E. Anderson&lt;/author&gt;&lt;/authors&gt;&lt;/contributors&gt;&lt;titles&gt;&lt;title&gt;Multivariate Data Analysis&lt;/title&gt;&lt;/titles&gt;&lt;section&gt;729&lt;/section&gt;&lt;dates&gt;&lt;year&gt;2014&lt;/year&gt;&lt;/dates&gt;&lt;pub-location&gt;United States of America&lt;/pub-location&gt;&lt;publisher&gt;Pearson&lt;/publisher&gt;&lt;urls&gt;&lt;/urls&gt;&lt;/record&gt;&lt;/Cite&gt;&lt;/EndNote&gt;</w:instrText>
      </w:r>
      <w:r w:rsidR="00921A9E" w:rsidRPr="001F7C24">
        <w:rPr>
          <w:szCs w:val="24"/>
          <w:lang w:val="en-GB"/>
        </w:rPr>
        <w:fldChar w:fldCharType="separate"/>
      </w:r>
      <w:r w:rsidR="00B951CD" w:rsidRPr="001F7C24">
        <w:rPr>
          <w:noProof/>
          <w:szCs w:val="24"/>
          <w:lang w:val="en-GB"/>
        </w:rPr>
        <w:t>(Hair, Black, Babin and Anderson, 2014)</w:t>
      </w:r>
      <w:r w:rsidR="00921A9E" w:rsidRPr="001F7C24">
        <w:rPr>
          <w:szCs w:val="24"/>
          <w:lang w:val="en-GB"/>
        </w:rPr>
        <w:fldChar w:fldCharType="end"/>
      </w:r>
      <w:r w:rsidR="00616EEC" w:rsidRPr="001F7C24">
        <w:rPr>
          <w:szCs w:val="24"/>
          <w:lang w:val="en-GB"/>
        </w:rPr>
        <w:t>.</w:t>
      </w:r>
      <w:r w:rsidR="006645C1" w:rsidRPr="001F7C24">
        <w:rPr>
          <w:szCs w:val="24"/>
          <w:lang w:val="en-GB"/>
        </w:rPr>
        <w:t xml:space="preserve"> By using Bartlett`s test of Sphericity, the sample can be considered as adequate when the significant value p is less than 0.05 (p&lt;0.05). Table below explains the interpretation of MSA. </w:t>
      </w:r>
    </w:p>
    <w:p w:rsidR="006917BF" w:rsidRPr="001F7C24" w:rsidRDefault="006917BF" w:rsidP="00E86606">
      <w:pPr>
        <w:pStyle w:val="BodyText"/>
        <w:rPr>
          <w:szCs w:val="24"/>
          <w:lang w:val="en-GB"/>
        </w:rPr>
      </w:pPr>
    </w:p>
    <w:tbl>
      <w:tblPr>
        <w:tblStyle w:val="TableGrid"/>
        <w:tblW w:w="0" w:type="auto"/>
        <w:tblLook w:val="04A0"/>
      </w:tblPr>
      <w:tblGrid>
        <w:gridCol w:w="3917"/>
        <w:gridCol w:w="4803"/>
      </w:tblGrid>
      <w:tr w:rsidR="00B951CD" w:rsidRPr="001F7C24" w:rsidTr="00B951CD">
        <w:tc>
          <w:tcPr>
            <w:tcW w:w="4077" w:type="dxa"/>
          </w:tcPr>
          <w:p w:rsidR="00B951CD" w:rsidRPr="001F7C24" w:rsidRDefault="00B951CD" w:rsidP="00B951CD">
            <w:pPr>
              <w:pStyle w:val="BodyText"/>
              <w:tabs>
                <w:tab w:val="left" w:pos="1440"/>
              </w:tabs>
              <w:ind w:firstLine="0"/>
              <w:jc w:val="center"/>
              <w:rPr>
                <w:b/>
                <w:szCs w:val="24"/>
                <w:lang w:val="en-GB"/>
              </w:rPr>
            </w:pPr>
            <w:r w:rsidRPr="001F7C24">
              <w:rPr>
                <w:b/>
                <w:szCs w:val="24"/>
                <w:lang w:val="en-GB"/>
              </w:rPr>
              <w:t>Value</w:t>
            </w:r>
          </w:p>
        </w:tc>
        <w:tc>
          <w:tcPr>
            <w:tcW w:w="4962" w:type="dxa"/>
          </w:tcPr>
          <w:p w:rsidR="00B951CD" w:rsidRPr="001F7C24" w:rsidRDefault="00B951CD" w:rsidP="00B951CD">
            <w:pPr>
              <w:pStyle w:val="BodyText"/>
              <w:ind w:firstLine="0"/>
              <w:jc w:val="center"/>
              <w:rPr>
                <w:b/>
                <w:szCs w:val="24"/>
                <w:lang w:val="en-GB"/>
              </w:rPr>
            </w:pPr>
            <w:r w:rsidRPr="001F7C24">
              <w:rPr>
                <w:b/>
                <w:szCs w:val="24"/>
                <w:lang w:val="en-GB"/>
              </w:rPr>
              <w:t>Interpretation</w:t>
            </w:r>
          </w:p>
        </w:tc>
      </w:tr>
      <w:tr w:rsidR="00B951CD" w:rsidRPr="001F7C24" w:rsidTr="00B951CD">
        <w:tc>
          <w:tcPr>
            <w:tcW w:w="4077" w:type="dxa"/>
          </w:tcPr>
          <w:p w:rsidR="00B951CD" w:rsidRPr="001F7C24" w:rsidRDefault="00B951CD" w:rsidP="00B951CD">
            <w:pPr>
              <w:pStyle w:val="BodyText"/>
              <w:ind w:firstLine="0"/>
              <w:jc w:val="center"/>
              <w:rPr>
                <w:szCs w:val="24"/>
                <w:lang w:val="en-GB"/>
              </w:rPr>
            </w:pPr>
            <w:r w:rsidRPr="001F7C24">
              <w:rPr>
                <w:szCs w:val="24"/>
                <w:lang w:val="en-GB"/>
              </w:rPr>
              <w:t>Less than 0.05</w:t>
            </w:r>
          </w:p>
        </w:tc>
        <w:tc>
          <w:tcPr>
            <w:tcW w:w="4962" w:type="dxa"/>
          </w:tcPr>
          <w:p w:rsidR="00B951CD" w:rsidRPr="001F7C24" w:rsidRDefault="00B951CD" w:rsidP="00B951CD">
            <w:pPr>
              <w:pStyle w:val="BodyText"/>
              <w:ind w:firstLine="0"/>
              <w:jc w:val="center"/>
              <w:rPr>
                <w:szCs w:val="24"/>
                <w:lang w:val="en-GB"/>
              </w:rPr>
            </w:pPr>
            <w:r w:rsidRPr="001F7C24">
              <w:rPr>
                <w:szCs w:val="24"/>
                <w:lang w:val="en-GB"/>
              </w:rPr>
              <w:t>Unacceptable</w:t>
            </w:r>
          </w:p>
        </w:tc>
      </w:tr>
      <w:tr w:rsidR="00B951CD" w:rsidRPr="001F7C24" w:rsidTr="00B951CD">
        <w:tc>
          <w:tcPr>
            <w:tcW w:w="4077" w:type="dxa"/>
          </w:tcPr>
          <w:p w:rsidR="00B951CD" w:rsidRPr="001F7C24" w:rsidRDefault="00B951CD" w:rsidP="00B951CD">
            <w:pPr>
              <w:pStyle w:val="BodyText"/>
              <w:ind w:firstLine="0"/>
              <w:jc w:val="center"/>
              <w:rPr>
                <w:szCs w:val="24"/>
                <w:lang w:val="en-GB"/>
              </w:rPr>
            </w:pPr>
            <w:r w:rsidRPr="001F7C24">
              <w:rPr>
                <w:szCs w:val="24"/>
                <w:lang w:val="en-GB"/>
              </w:rPr>
              <w:t>0.500 – 0.599</w:t>
            </w:r>
          </w:p>
        </w:tc>
        <w:tc>
          <w:tcPr>
            <w:tcW w:w="4962" w:type="dxa"/>
          </w:tcPr>
          <w:p w:rsidR="00B951CD" w:rsidRPr="001F7C24" w:rsidRDefault="00B951CD" w:rsidP="00B951CD">
            <w:pPr>
              <w:pStyle w:val="BodyText"/>
              <w:ind w:firstLine="0"/>
              <w:jc w:val="center"/>
              <w:rPr>
                <w:szCs w:val="24"/>
                <w:lang w:val="en-GB"/>
              </w:rPr>
            </w:pPr>
            <w:r w:rsidRPr="001F7C24">
              <w:rPr>
                <w:szCs w:val="24"/>
                <w:lang w:val="en-GB"/>
              </w:rPr>
              <w:t>Miserable</w:t>
            </w:r>
          </w:p>
        </w:tc>
      </w:tr>
      <w:tr w:rsidR="00B951CD" w:rsidRPr="001F7C24" w:rsidTr="00B951CD">
        <w:tc>
          <w:tcPr>
            <w:tcW w:w="4077" w:type="dxa"/>
          </w:tcPr>
          <w:p w:rsidR="00B951CD" w:rsidRPr="001F7C24" w:rsidRDefault="00B951CD" w:rsidP="00B951CD">
            <w:pPr>
              <w:pStyle w:val="BodyText"/>
              <w:ind w:firstLine="0"/>
              <w:jc w:val="center"/>
              <w:rPr>
                <w:szCs w:val="24"/>
                <w:lang w:val="en-GB"/>
              </w:rPr>
            </w:pPr>
            <w:r w:rsidRPr="001F7C24">
              <w:rPr>
                <w:szCs w:val="24"/>
                <w:lang w:val="en-GB"/>
              </w:rPr>
              <w:t>0.600 – 0.699</w:t>
            </w:r>
          </w:p>
        </w:tc>
        <w:tc>
          <w:tcPr>
            <w:tcW w:w="4962" w:type="dxa"/>
          </w:tcPr>
          <w:p w:rsidR="00B951CD" w:rsidRPr="001F7C24" w:rsidRDefault="00B951CD" w:rsidP="00B951CD">
            <w:pPr>
              <w:pStyle w:val="BodyText"/>
              <w:ind w:firstLine="0"/>
              <w:jc w:val="center"/>
              <w:rPr>
                <w:szCs w:val="24"/>
                <w:lang w:val="en-GB"/>
              </w:rPr>
            </w:pPr>
            <w:r w:rsidRPr="001F7C24">
              <w:rPr>
                <w:szCs w:val="24"/>
                <w:lang w:val="en-GB"/>
              </w:rPr>
              <w:t>Mediocre</w:t>
            </w:r>
          </w:p>
        </w:tc>
      </w:tr>
      <w:tr w:rsidR="00B951CD" w:rsidRPr="001F7C24" w:rsidTr="00B951CD">
        <w:tc>
          <w:tcPr>
            <w:tcW w:w="4077" w:type="dxa"/>
          </w:tcPr>
          <w:p w:rsidR="00B951CD" w:rsidRPr="001F7C24" w:rsidRDefault="00B951CD" w:rsidP="00B951CD">
            <w:pPr>
              <w:pStyle w:val="BodyText"/>
              <w:ind w:firstLine="0"/>
              <w:jc w:val="center"/>
              <w:rPr>
                <w:szCs w:val="24"/>
                <w:lang w:val="en-GB"/>
              </w:rPr>
            </w:pPr>
            <w:r w:rsidRPr="001F7C24">
              <w:rPr>
                <w:szCs w:val="24"/>
                <w:lang w:val="en-GB"/>
              </w:rPr>
              <w:t>0.700 – 0.799</w:t>
            </w:r>
          </w:p>
        </w:tc>
        <w:tc>
          <w:tcPr>
            <w:tcW w:w="4962" w:type="dxa"/>
          </w:tcPr>
          <w:p w:rsidR="00B951CD" w:rsidRPr="001F7C24" w:rsidRDefault="00B951CD" w:rsidP="00B951CD">
            <w:pPr>
              <w:pStyle w:val="BodyText"/>
              <w:ind w:firstLine="0"/>
              <w:jc w:val="center"/>
              <w:rPr>
                <w:szCs w:val="24"/>
                <w:lang w:val="en-GB"/>
              </w:rPr>
            </w:pPr>
            <w:r w:rsidRPr="001F7C24">
              <w:rPr>
                <w:szCs w:val="24"/>
                <w:lang w:val="en-GB"/>
              </w:rPr>
              <w:t>Middling</w:t>
            </w:r>
          </w:p>
        </w:tc>
      </w:tr>
      <w:tr w:rsidR="00B951CD" w:rsidRPr="001F7C24" w:rsidTr="00B951CD">
        <w:tc>
          <w:tcPr>
            <w:tcW w:w="4077" w:type="dxa"/>
          </w:tcPr>
          <w:p w:rsidR="00B951CD" w:rsidRPr="001F7C24" w:rsidRDefault="00B951CD" w:rsidP="00B951CD">
            <w:pPr>
              <w:pStyle w:val="BodyText"/>
              <w:ind w:firstLine="0"/>
              <w:jc w:val="center"/>
              <w:rPr>
                <w:szCs w:val="24"/>
                <w:lang w:val="en-GB"/>
              </w:rPr>
            </w:pPr>
            <w:r w:rsidRPr="001F7C24">
              <w:rPr>
                <w:szCs w:val="24"/>
                <w:lang w:val="en-GB"/>
              </w:rPr>
              <w:t>0.800 and above</w:t>
            </w:r>
          </w:p>
        </w:tc>
        <w:tc>
          <w:tcPr>
            <w:tcW w:w="4962" w:type="dxa"/>
          </w:tcPr>
          <w:p w:rsidR="00B951CD" w:rsidRPr="001F7C24" w:rsidRDefault="00B951CD" w:rsidP="00B951CD">
            <w:pPr>
              <w:pStyle w:val="BodyText"/>
              <w:keepNext/>
              <w:ind w:firstLine="0"/>
              <w:jc w:val="center"/>
              <w:rPr>
                <w:szCs w:val="24"/>
                <w:lang w:val="en-GB"/>
              </w:rPr>
            </w:pPr>
            <w:r w:rsidRPr="001F7C24">
              <w:rPr>
                <w:szCs w:val="24"/>
                <w:lang w:val="en-GB"/>
              </w:rPr>
              <w:t>Meritorious</w:t>
            </w:r>
          </w:p>
        </w:tc>
      </w:tr>
    </w:tbl>
    <w:p w:rsidR="00B951CD" w:rsidRDefault="00B951CD" w:rsidP="00B951CD">
      <w:pPr>
        <w:pStyle w:val="Caption"/>
        <w:spacing w:before="200"/>
        <w:rPr>
          <w:rFonts w:ascii="Arial" w:hAnsi="Arial" w:cs="Arial"/>
        </w:rPr>
      </w:pPr>
      <w:bookmarkStart w:id="60" w:name="_Toc16585232"/>
      <w:r w:rsidRPr="001F7C24">
        <w:rPr>
          <w:rFonts w:ascii="Arial" w:hAnsi="Arial" w:cs="Arial"/>
        </w:rPr>
        <w:t xml:space="preserve">Table </w:t>
      </w:r>
      <w:r w:rsidR="00921A9E">
        <w:rPr>
          <w:rFonts w:ascii="Arial" w:hAnsi="Arial" w:cs="Arial"/>
        </w:rPr>
        <w:fldChar w:fldCharType="begin"/>
      </w:r>
      <w:r w:rsidR="001D268A">
        <w:rPr>
          <w:rFonts w:ascii="Arial" w:hAnsi="Arial" w:cs="Arial"/>
        </w:rPr>
        <w:instrText xml:space="preserve"> STYLEREF 1 \s </w:instrText>
      </w:r>
      <w:r w:rsidR="00921A9E">
        <w:rPr>
          <w:rFonts w:ascii="Arial" w:hAnsi="Arial" w:cs="Arial"/>
        </w:rPr>
        <w:fldChar w:fldCharType="separate"/>
      </w:r>
      <w:r w:rsidR="001D268A">
        <w:rPr>
          <w:rFonts w:ascii="Arial" w:hAnsi="Arial" w:cs="Arial"/>
          <w:noProof/>
        </w:rPr>
        <w:t>3</w:t>
      </w:r>
      <w:r w:rsidR="00921A9E">
        <w:rPr>
          <w:rFonts w:ascii="Arial" w:hAnsi="Arial" w:cs="Arial"/>
        </w:rPr>
        <w:fldChar w:fldCharType="end"/>
      </w:r>
      <w:r w:rsidR="001D268A">
        <w:rPr>
          <w:rFonts w:ascii="Arial" w:hAnsi="Arial" w:cs="Arial"/>
        </w:rPr>
        <w:t>.</w:t>
      </w:r>
      <w:r w:rsidR="00921A9E">
        <w:rPr>
          <w:rFonts w:ascii="Arial" w:hAnsi="Arial" w:cs="Arial"/>
        </w:rPr>
        <w:fldChar w:fldCharType="begin"/>
      </w:r>
      <w:r w:rsidR="001D268A">
        <w:rPr>
          <w:rFonts w:ascii="Arial" w:hAnsi="Arial" w:cs="Arial"/>
        </w:rPr>
        <w:instrText xml:space="preserve"> SEQ Table \* ARABIC \s 1 </w:instrText>
      </w:r>
      <w:r w:rsidR="00921A9E">
        <w:rPr>
          <w:rFonts w:ascii="Arial" w:hAnsi="Arial" w:cs="Arial"/>
        </w:rPr>
        <w:fldChar w:fldCharType="separate"/>
      </w:r>
      <w:r w:rsidR="001D268A">
        <w:rPr>
          <w:rFonts w:ascii="Arial" w:hAnsi="Arial" w:cs="Arial"/>
          <w:noProof/>
        </w:rPr>
        <w:t>2</w:t>
      </w:r>
      <w:r w:rsidR="00921A9E">
        <w:rPr>
          <w:rFonts w:ascii="Arial" w:hAnsi="Arial" w:cs="Arial"/>
        </w:rPr>
        <w:fldChar w:fldCharType="end"/>
      </w:r>
      <w:r w:rsidRPr="001F7C24">
        <w:rPr>
          <w:rFonts w:ascii="Arial" w:hAnsi="Arial" w:cs="Arial"/>
        </w:rPr>
        <w:t>: MSA Interpretation</w:t>
      </w:r>
      <w:bookmarkEnd w:id="60"/>
    </w:p>
    <w:p w:rsidR="006917BF" w:rsidRPr="006917BF" w:rsidRDefault="006917BF" w:rsidP="006917BF"/>
    <w:p w:rsidR="00616EEC" w:rsidRPr="001F7C24" w:rsidRDefault="00B951CD" w:rsidP="00144E89">
      <w:pPr>
        <w:pStyle w:val="Heading3"/>
        <w:rPr>
          <w:rFonts w:cs="Arial"/>
        </w:rPr>
      </w:pPr>
      <w:bookmarkStart w:id="61" w:name="_Toc16587854"/>
      <w:r w:rsidRPr="001F7C24">
        <w:rPr>
          <w:rFonts w:cs="Arial"/>
        </w:rPr>
        <w:t>Reliability Test</w:t>
      </w:r>
      <w:bookmarkEnd w:id="61"/>
    </w:p>
    <w:p w:rsidR="00022F5C" w:rsidRPr="001F7C24" w:rsidRDefault="00022F5C" w:rsidP="00022F5C">
      <w:pPr>
        <w:rPr>
          <w:rFonts w:ascii="Arial" w:hAnsi="Arial" w:cs="Arial"/>
        </w:rPr>
      </w:pPr>
    </w:p>
    <w:p w:rsidR="0028413A" w:rsidRPr="001F7C24" w:rsidRDefault="00022F5C" w:rsidP="0028413A">
      <w:pPr>
        <w:pStyle w:val="BodyText"/>
        <w:rPr>
          <w:szCs w:val="24"/>
          <w:lang w:val="en-GB"/>
        </w:rPr>
      </w:pPr>
      <w:r w:rsidRPr="001F7C24">
        <w:rPr>
          <w:szCs w:val="24"/>
        </w:rPr>
        <w:t>The test is followed by reliability test which</w:t>
      </w:r>
      <w:r w:rsidRPr="001F7C24">
        <w:rPr>
          <w:szCs w:val="24"/>
          <w:lang w:val="en-GB"/>
        </w:rPr>
        <w:t xml:space="preserve"> refers to the consistency of the measurement in the study </w:t>
      </w:r>
      <w:r w:rsidR="00921A9E" w:rsidRPr="001F7C24">
        <w:rPr>
          <w:szCs w:val="24"/>
          <w:lang w:val="en-GB"/>
        </w:rPr>
        <w:fldChar w:fldCharType="begin"/>
      </w:r>
      <w:r w:rsidRPr="001F7C24">
        <w:rPr>
          <w:szCs w:val="24"/>
          <w:lang w:val="en-GB"/>
        </w:rPr>
        <w:instrText xml:space="preserve"> ADDIN EN.CITE &lt;EndNote&gt;&lt;Cite&gt;&lt;Author&gt;Heale&lt;/Author&gt;&lt;Year&gt;2015&lt;/Year&gt;&lt;RecNum&gt;108&lt;/RecNum&gt;&lt;DisplayText&gt;(Heale and Twycross, 2015)&lt;/DisplayText&gt;&lt;record&gt;&lt;rec-number&gt;108&lt;/rec-number&gt;&lt;foreign-keys&gt;&lt;key app="EN" db-id="0a5r0ws2sr2xxyepe0dxrxpmtvs2sr0davsv" timestamp="1555027103"&gt;108&lt;/key&gt;&lt;/foreign-keys&gt;&lt;ref-type name="Journal Article"&gt;17&lt;/ref-type&gt;&lt;contributors&gt;&lt;authors&gt;&lt;author&gt;Heale, Roberta&lt;/author&gt;&lt;author&gt;Twycross, Alison&lt;/author&gt;&lt;/authors&gt;&lt;/contributors&gt;&lt;titles&gt;&lt;title&gt;Validity and reliability in quantitative studies&lt;/title&gt;&lt;secondary-title&gt;Evidence-based nursing&lt;/secondary-title&gt;&lt;/titles&gt;&lt;periodical&gt;&lt;full-title&gt;Evidence-based nursing&lt;/full-title&gt;&lt;/periodical&gt;&lt;pages&gt;66-67&lt;/pages&gt;&lt;volume&gt;18&lt;/volume&gt;&lt;number&gt;3&lt;/number&gt;&lt;dates&gt;&lt;year&gt;2015&lt;/year&gt;&lt;/dates&gt;&lt;isbn&gt;1367-6539&lt;/isbn&gt;&lt;urls&gt;&lt;/urls&gt;&lt;/record&gt;&lt;/Cite&gt;&lt;/EndNote&gt;</w:instrText>
      </w:r>
      <w:r w:rsidR="00921A9E" w:rsidRPr="001F7C24">
        <w:rPr>
          <w:szCs w:val="24"/>
          <w:lang w:val="en-GB"/>
        </w:rPr>
        <w:fldChar w:fldCharType="separate"/>
      </w:r>
      <w:r w:rsidRPr="001F7C24">
        <w:rPr>
          <w:noProof/>
          <w:szCs w:val="24"/>
          <w:lang w:val="en-GB"/>
        </w:rPr>
        <w:t>(Heale and Twycross, 2015)</w:t>
      </w:r>
      <w:r w:rsidR="00921A9E" w:rsidRPr="001F7C24">
        <w:rPr>
          <w:szCs w:val="24"/>
          <w:lang w:val="en-GB"/>
        </w:rPr>
        <w:fldChar w:fldCharType="end"/>
      </w:r>
      <w:r w:rsidRPr="001F7C24">
        <w:rPr>
          <w:szCs w:val="24"/>
          <w:lang w:val="en-GB"/>
        </w:rPr>
        <w:t xml:space="preserve">. In order to determine the reliability, Cronbach`s Alpha value is applied where the range of acceptance is between 0.7 to 0.9 </w:t>
      </w:r>
      <w:r w:rsidR="00921A9E" w:rsidRPr="001F7C24">
        <w:rPr>
          <w:szCs w:val="24"/>
          <w:lang w:val="en-GB"/>
        </w:rPr>
        <w:fldChar w:fldCharType="begin"/>
      </w:r>
      <w:r w:rsidRPr="001F7C24">
        <w:rPr>
          <w:szCs w:val="24"/>
          <w:lang w:val="en-GB"/>
        </w:rPr>
        <w:instrText xml:space="preserve"> ADDIN EN.CITE &lt;EndNote&gt;&lt;Cite&gt;&lt;Author&gt;Hair&lt;/Author&gt;&lt;Year&gt;2014&lt;/Year&gt;&lt;RecNum&gt;167&lt;/RecNum&gt;&lt;DisplayText&gt;(Hair&lt;style face="italic"&gt; et al.&lt;/style&gt;, 2014)&lt;/DisplayText&gt;&lt;record&gt;&lt;rec-number&gt;167&lt;/rec-number&gt;&lt;foreign-keys&gt;&lt;key app="EN" db-id="0a5r0ws2sr2xxyepe0dxrxpmtvs2sr0davsv" timestamp="1562078098"&gt;167&lt;/key&gt;&lt;/foreign-keys&gt;&lt;ref-type name="Book"&gt;6&lt;/ref-type&gt;&lt;contributors&gt;&lt;authors&gt;&lt;author&gt;Joseph F. Hair&lt;/author&gt;&lt;author&gt;William C. Black&lt;/author&gt;&lt;author&gt;Barry J. Babin &lt;/author&gt;&lt;author&gt;Rolph E. Anderson&lt;/author&gt;&lt;/authors&gt;&lt;/contributors&gt;&lt;titles&gt;&lt;title&gt;Multivariate Data Analysis&lt;/title&gt;&lt;/titles&gt;&lt;section&gt;729&lt;/section&gt;&lt;dates&gt;&lt;year&gt;2014&lt;/year&gt;&lt;/dates&gt;&lt;pub-location&gt;United States of America&lt;/pub-location&gt;&lt;publisher&gt;Pearson&lt;/publisher&gt;&lt;urls&gt;&lt;/urls&gt;&lt;/record&gt;&lt;/Cite&gt;&lt;/EndNote&gt;</w:instrText>
      </w:r>
      <w:r w:rsidR="00921A9E" w:rsidRPr="001F7C24">
        <w:rPr>
          <w:szCs w:val="24"/>
          <w:lang w:val="en-GB"/>
        </w:rPr>
        <w:fldChar w:fldCharType="separate"/>
      </w:r>
      <w:r w:rsidRPr="001F7C24">
        <w:rPr>
          <w:noProof/>
          <w:szCs w:val="24"/>
          <w:lang w:val="en-GB"/>
        </w:rPr>
        <w:t>(Hair</w:t>
      </w:r>
      <w:r w:rsidRPr="001F7C24">
        <w:rPr>
          <w:i/>
          <w:noProof/>
          <w:szCs w:val="24"/>
          <w:lang w:val="en-GB"/>
        </w:rPr>
        <w:t xml:space="preserve"> et al.</w:t>
      </w:r>
      <w:r w:rsidRPr="001F7C24">
        <w:rPr>
          <w:noProof/>
          <w:szCs w:val="24"/>
          <w:lang w:val="en-GB"/>
        </w:rPr>
        <w:t>, 2014)</w:t>
      </w:r>
      <w:r w:rsidR="00921A9E" w:rsidRPr="001F7C24">
        <w:rPr>
          <w:szCs w:val="24"/>
          <w:lang w:val="en-GB"/>
        </w:rPr>
        <w:fldChar w:fldCharType="end"/>
      </w:r>
      <w:r w:rsidRPr="001F7C24">
        <w:rPr>
          <w:szCs w:val="24"/>
          <w:lang w:val="en-GB"/>
        </w:rPr>
        <w:t xml:space="preserve">. The lowest limit of the value is between 0.6 to 0.7 and if the test result falls within this range, the item will be remove from the study </w:t>
      </w:r>
      <w:r w:rsidR="00921A9E" w:rsidRPr="001F7C24">
        <w:rPr>
          <w:szCs w:val="24"/>
          <w:lang w:val="en-GB"/>
        </w:rPr>
        <w:fldChar w:fldCharType="begin"/>
      </w:r>
      <w:r w:rsidRPr="001F7C24">
        <w:rPr>
          <w:szCs w:val="24"/>
          <w:lang w:val="en-GB"/>
        </w:rPr>
        <w:instrText xml:space="preserve"> ADDIN EN.CITE &lt;EndNote&gt;&lt;Cite&gt;&lt;Author&gt;Quinlan&lt;/Author&gt;&lt;Year&gt;2019&lt;/Year&gt;&lt;RecNum&gt;168&lt;/RecNum&gt;&lt;DisplayText&gt;(Quinlan, Babin, Carr and Griffin, 2019)&lt;/DisplayText&gt;&lt;record&gt;&lt;rec-number&gt;168&lt;/rec-number&gt;&lt;foreign-keys&gt;&lt;key app="EN" db-id="0a5r0ws2sr2xxyepe0dxrxpmtvs2sr0davsv" timestamp="1562079057"&gt;168&lt;/key&gt;&lt;/foreign-keys&gt;&lt;ref-type name="Book"&gt;6&lt;/ref-type&gt;&lt;contributors&gt;&lt;authors&gt;&lt;author&gt;Quinlan, Christina&lt;/author&gt;&lt;author&gt;Babin, Barry&lt;/author&gt;&lt;author&gt;Carr, Jon&lt;/author&gt;&lt;author&gt;Griffin, Mitch&lt;/author&gt;&lt;/authors&gt;&lt;/contributors&gt;&lt;titles&gt;&lt;title&gt;Business research methods&lt;/title&gt;&lt;/titles&gt;&lt;dates&gt;&lt;year&gt;2019&lt;/year&gt;&lt;/dates&gt;&lt;publisher&gt;South Western Cengage&lt;/publisher&gt;&lt;isbn&gt;1473760356&lt;/isbn&gt;&lt;urls&gt;&lt;/urls&gt;&lt;/record&gt;&lt;/Cite&gt;&lt;/EndNote&gt;</w:instrText>
      </w:r>
      <w:r w:rsidR="00921A9E" w:rsidRPr="001F7C24">
        <w:rPr>
          <w:szCs w:val="24"/>
          <w:lang w:val="en-GB"/>
        </w:rPr>
        <w:fldChar w:fldCharType="separate"/>
      </w:r>
      <w:r w:rsidRPr="001F7C24">
        <w:rPr>
          <w:noProof/>
          <w:szCs w:val="24"/>
          <w:lang w:val="en-GB"/>
        </w:rPr>
        <w:t>(Quinlan, Babin, Carr and Griffin, 2019)</w:t>
      </w:r>
      <w:r w:rsidR="00921A9E" w:rsidRPr="001F7C24">
        <w:rPr>
          <w:szCs w:val="24"/>
          <w:lang w:val="en-GB"/>
        </w:rPr>
        <w:fldChar w:fldCharType="end"/>
      </w:r>
      <w:r w:rsidRPr="001F7C24">
        <w:rPr>
          <w:szCs w:val="24"/>
          <w:lang w:val="en-GB"/>
        </w:rPr>
        <w:t xml:space="preserve">. </w:t>
      </w:r>
    </w:p>
    <w:tbl>
      <w:tblPr>
        <w:tblStyle w:val="TableGrid"/>
        <w:tblW w:w="0" w:type="auto"/>
        <w:tblLook w:val="04A0"/>
      </w:tblPr>
      <w:tblGrid>
        <w:gridCol w:w="3939"/>
        <w:gridCol w:w="4781"/>
      </w:tblGrid>
      <w:tr w:rsidR="00022F5C" w:rsidRPr="001F7C24" w:rsidTr="00022F5C">
        <w:tc>
          <w:tcPr>
            <w:tcW w:w="4077" w:type="dxa"/>
          </w:tcPr>
          <w:p w:rsidR="00022F5C" w:rsidRPr="001F7C24" w:rsidRDefault="00022F5C" w:rsidP="00022F5C">
            <w:pPr>
              <w:pStyle w:val="BodyText"/>
              <w:tabs>
                <w:tab w:val="left" w:pos="1440"/>
              </w:tabs>
              <w:ind w:firstLine="0"/>
              <w:jc w:val="center"/>
              <w:rPr>
                <w:b/>
                <w:szCs w:val="24"/>
                <w:lang w:val="en-GB"/>
              </w:rPr>
            </w:pPr>
            <w:r w:rsidRPr="001F7C24">
              <w:rPr>
                <w:b/>
                <w:szCs w:val="24"/>
                <w:lang w:val="en-GB"/>
              </w:rPr>
              <w:lastRenderedPageBreak/>
              <w:t>Cronbach`s Coefficient</w:t>
            </w:r>
          </w:p>
        </w:tc>
        <w:tc>
          <w:tcPr>
            <w:tcW w:w="4962" w:type="dxa"/>
          </w:tcPr>
          <w:p w:rsidR="00022F5C" w:rsidRPr="001F7C24" w:rsidRDefault="00022F5C" w:rsidP="00022F5C">
            <w:pPr>
              <w:pStyle w:val="BodyText"/>
              <w:ind w:firstLine="0"/>
              <w:jc w:val="center"/>
              <w:rPr>
                <w:b/>
                <w:szCs w:val="24"/>
                <w:lang w:val="en-GB"/>
              </w:rPr>
            </w:pPr>
            <w:r w:rsidRPr="001F7C24">
              <w:rPr>
                <w:b/>
                <w:szCs w:val="24"/>
                <w:lang w:val="en-GB"/>
              </w:rPr>
              <w:t>Consistency</w:t>
            </w:r>
          </w:p>
        </w:tc>
      </w:tr>
      <w:tr w:rsidR="00022F5C" w:rsidRPr="001F7C24" w:rsidTr="00022F5C">
        <w:tc>
          <w:tcPr>
            <w:tcW w:w="4077" w:type="dxa"/>
          </w:tcPr>
          <w:p w:rsidR="00022F5C" w:rsidRPr="001F7C24" w:rsidRDefault="00022F5C" w:rsidP="00022F5C">
            <w:pPr>
              <w:pStyle w:val="BodyText"/>
              <w:ind w:firstLine="0"/>
              <w:jc w:val="center"/>
              <w:rPr>
                <w:szCs w:val="24"/>
                <w:lang w:val="en-GB"/>
              </w:rPr>
            </w:pPr>
            <w:r w:rsidRPr="001F7C24">
              <w:rPr>
                <w:szCs w:val="24"/>
                <w:lang w:val="en-GB"/>
              </w:rPr>
              <w:t>More than 0.9</w:t>
            </w:r>
          </w:p>
        </w:tc>
        <w:tc>
          <w:tcPr>
            <w:tcW w:w="4962" w:type="dxa"/>
          </w:tcPr>
          <w:p w:rsidR="00022F5C" w:rsidRPr="001F7C24" w:rsidRDefault="0028413A" w:rsidP="00022F5C">
            <w:pPr>
              <w:pStyle w:val="BodyText"/>
              <w:ind w:firstLine="0"/>
              <w:jc w:val="center"/>
              <w:rPr>
                <w:szCs w:val="24"/>
                <w:lang w:val="en-GB"/>
              </w:rPr>
            </w:pPr>
            <w:r w:rsidRPr="001F7C24">
              <w:rPr>
                <w:szCs w:val="24"/>
                <w:lang w:val="en-GB"/>
              </w:rPr>
              <w:t>Excellent</w:t>
            </w:r>
          </w:p>
        </w:tc>
      </w:tr>
      <w:tr w:rsidR="00022F5C" w:rsidRPr="001F7C24" w:rsidTr="00022F5C">
        <w:tc>
          <w:tcPr>
            <w:tcW w:w="4077" w:type="dxa"/>
          </w:tcPr>
          <w:p w:rsidR="00022F5C" w:rsidRPr="001F7C24" w:rsidRDefault="00022F5C" w:rsidP="00022F5C">
            <w:pPr>
              <w:pStyle w:val="BodyText"/>
              <w:ind w:firstLine="0"/>
              <w:jc w:val="center"/>
              <w:rPr>
                <w:szCs w:val="24"/>
                <w:lang w:val="en-GB"/>
              </w:rPr>
            </w:pPr>
            <w:r w:rsidRPr="001F7C24">
              <w:rPr>
                <w:szCs w:val="24"/>
                <w:lang w:val="en-GB"/>
              </w:rPr>
              <w:t>More than 0.8</w:t>
            </w:r>
          </w:p>
        </w:tc>
        <w:tc>
          <w:tcPr>
            <w:tcW w:w="4962" w:type="dxa"/>
          </w:tcPr>
          <w:p w:rsidR="00022F5C" w:rsidRPr="001F7C24" w:rsidRDefault="0028413A" w:rsidP="00022F5C">
            <w:pPr>
              <w:pStyle w:val="BodyText"/>
              <w:ind w:firstLine="0"/>
              <w:jc w:val="center"/>
              <w:rPr>
                <w:szCs w:val="24"/>
                <w:lang w:val="en-GB"/>
              </w:rPr>
            </w:pPr>
            <w:r w:rsidRPr="001F7C24">
              <w:rPr>
                <w:szCs w:val="24"/>
                <w:lang w:val="en-GB"/>
              </w:rPr>
              <w:t>Above Average</w:t>
            </w:r>
          </w:p>
        </w:tc>
      </w:tr>
      <w:tr w:rsidR="00022F5C" w:rsidRPr="001F7C24" w:rsidTr="00022F5C">
        <w:tc>
          <w:tcPr>
            <w:tcW w:w="4077" w:type="dxa"/>
          </w:tcPr>
          <w:p w:rsidR="00022F5C" w:rsidRPr="001F7C24" w:rsidRDefault="0028413A" w:rsidP="00022F5C">
            <w:pPr>
              <w:pStyle w:val="BodyText"/>
              <w:ind w:firstLine="0"/>
              <w:jc w:val="center"/>
              <w:rPr>
                <w:szCs w:val="24"/>
                <w:lang w:val="en-GB"/>
              </w:rPr>
            </w:pPr>
            <w:r w:rsidRPr="001F7C24">
              <w:rPr>
                <w:szCs w:val="24"/>
                <w:lang w:val="en-GB"/>
              </w:rPr>
              <w:t>More than 0.7</w:t>
            </w:r>
          </w:p>
        </w:tc>
        <w:tc>
          <w:tcPr>
            <w:tcW w:w="4962" w:type="dxa"/>
          </w:tcPr>
          <w:p w:rsidR="00022F5C" w:rsidRPr="001F7C24" w:rsidRDefault="0028413A" w:rsidP="00022F5C">
            <w:pPr>
              <w:pStyle w:val="BodyText"/>
              <w:ind w:firstLine="0"/>
              <w:jc w:val="center"/>
              <w:rPr>
                <w:szCs w:val="24"/>
                <w:lang w:val="en-GB"/>
              </w:rPr>
            </w:pPr>
            <w:r w:rsidRPr="001F7C24">
              <w:rPr>
                <w:szCs w:val="24"/>
                <w:lang w:val="en-GB"/>
              </w:rPr>
              <w:t>Sufficient</w:t>
            </w:r>
          </w:p>
        </w:tc>
      </w:tr>
      <w:tr w:rsidR="00022F5C" w:rsidRPr="001F7C24" w:rsidTr="00022F5C">
        <w:tc>
          <w:tcPr>
            <w:tcW w:w="4077" w:type="dxa"/>
          </w:tcPr>
          <w:p w:rsidR="00022F5C" w:rsidRPr="001F7C24" w:rsidRDefault="0028413A" w:rsidP="00022F5C">
            <w:pPr>
              <w:pStyle w:val="BodyText"/>
              <w:ind w:firstLine="0"/>
              <w:jc w:val="center"/>
              <w:rPr>
                <w:szCs w:val="24"/>
                <w:lang w:val="en-GB"/>
              </w:rPr>
            </w:pPr>
            <w:r w:rsidRPr="001F7C24">
              <w:rPr>
                <w:szCs w:val="24"/>
                <w:lang w:val="en-GB"/>
              </w:rPr>
              <w:t>More than 0.6</w:t>
            </w:r>
          </w:p>
        </w:tc>
        <w:tc>
          <w:tcPr>
            <w:tcW w:w="4962" w:type="dxa"/>
          </w:tcPr>
          <w:p w:rsidR="00022F5C" w:rsidRPr="001F7C24" w:rsidRDefault="0028413A" w:rsidP="00022F5C">
            <w:pPr>
              <w:pStyle w:val="BodyText"/>
              <w:ind w:firstLine="0"/>
              <w:jc w:val="center"/>
              <w:rPr>
                <w:szCs w:val="24"/>
                <w:lang w:val="en-GB"/>
              </w:rPr>
            </w:pPr>
            <w:r w:rsidRPr="001F7C24">
              <w:rPr>
                <w:szCs w:val="24"/>
                <w:lang w:val="en-GB"/>
              </w:rPr>
              <w:t>Minimal</w:t>
            </w:r>
          </w:p>
        </w:tc>
      </w:tr>
      <w:tr w:rsidR="00022F5C" w:rsidRPr="001F7C24" w:rsidTr="00022F5C">
        <w:tc>
          <w:tcPr>
            <w:tcW w:w="4077" w:type="dxa"/>
          </w:tcPr>
          <w:p w:rsidR="00022F5C" w:rsidRPr="001F7C24" w:rsidRDefault="0028413A" w:rsidP="00022F5C">
            <w:pPr>
              <w:pStyle w:val="BodyText"/>
              <w:ind w:firstLine="0"/>
              <w:jc w:val="center"/>
              <w:rPr>
                <w:szCs w:val="24"/>
                <w:lang w:val="en-GB"/>
              </w:rPr>
            </w:pPr>
            <w:r w:rsidRPr="001F7C24">
              <w:rPr>
                <w:szCs w:val="24"/>
                <w:lang w:val="en-GB"/>
              </w:rPr>
              <w:t>More than 0.5</w:t>
            </w:r>
          </w:p>
        </w:tc>
        <w:tc>
          <w:tcPr>
            <w:tcW w:w="4962" w:type="dxa"/>
          </w:tcPr>
          <w:p w:rsidR="00022F5C" w:rsidRPr="001F7C24" w:rsidRDefault="0028413A" w:rsidP="0028413A">
            <w:pPr>
              <w:pStyle w:val="BodyText"/>
              <w:keepNext/>
              <w:ind w:firstLine="0"/>
              <w:jc w:val="center"/>
              <w:rPr>
                <w:szCs w:val="24"/>
                <w:lang w:val="en-GB"/>
              </w:rPr>
            </w:pPr>
            <w:r w:rsidRPr="001F7C24">
              <w:rPr>
                <w:szCs w:val="24"/>
                <w:lang w:val="en-GB"/>
              </w:rPr>
              <w:t>Poor</w:t>
            </w:r>
          </w:p>
        </w:tc>
      </w:tr>
    </w:tbl>
    <w:p w:rsidR="00022F5C" w:rsidRPr="001F7C24" w:rsidRDefault="0028413A" w:rsidP="0028413A">
      <w:pPr>
        <w:pStyle w:val="Caption"/>
        <w:spacing w:before="200" w:line="240" w:lineRule="auto"/>
        <w:ind w:firstLine="0"/>
        <w:rPr>
          <w:rFonts w:ascii="Arial" w:hAnsi="Arial" w:cs="Arial"/>
        </w:rPr>
      </w:pPr>
      <w:bookmarkStart w:id="62" w:name="_Toc16585233"/>
      <w:r w:rsidRPr="001F7C24">
        <w:rPr>
          <w:rFonts w:ascii="Arial" w:hAnsi="Arial" w:cs="Arial"/>
        </w:rPr>
        <w:t xml:space="preserve">Table </w:t>
      </w:r>
      <w:r w:rsidR="00921A9E">
        <w:rPr>
          <w:rFonts w:ascii="Arial" w:hAnsi="Arial" w:cs="Arial"/>
        </w:rPr>
        <w:fldChar w:fldCharType="begin"/>
      </w:r>
      <w:r w:rsidR="001D268A">
        <w:rPr>
          <w:rFonts w:ascii="Arial" w:hAnsi="Arial" w:cs="Arial"/>
        </w:rPr>
        <w:instrText xml:space="preserve"> STYLEREF 1 \s </w:instrText>
      </w:r>
      <w:r w:rsidR="00921A9E">
        <w:rPr>
          <w:rFonts w:ascii="Arial" w:hAnsi="Arial" w:cs="Arial"/>
        </w:rPr>
        <w:fldChar w:fldCharType="separate"/>
      </w:r>
      <w:r w:rsidR="001D268A">
        <w:rPr>
          <w:rFonts w:ascii="Arial" w:hAnsi="Arial" w:cs="Arial"/>
          <w:noProof/>
        </w:rPr>
        <w:t>3</w:t>
      </w:r>
      <w:r w:rsidR="00921A9E">
        <w:rPr>
          <w:rFonts w:ascii="Arial" w:hAnsi="Arial" w:cs="Arial"/>
        </w:rPr>
        <w:fldChar w:fldCharType="end"/>
      </w:r>
      <w:r w:rsidR="001D268A">
        <w:rPr>
          <w:rFonts w:ascii="Arial" w:hAnsi="Arial" w:cs="Arial"/>
        </w:rPr>
        <w:t>.</w:t>
      </w:r>
      <w:r w:rsidR="00921A9E">
        <w:rPr>
          <w:rFonts w:ascii="Arial" w:hAnsi="Arial" w:cs="Arial"/>
        </w:rPr>
        <w:fldChar w:fldCharType="begin"/>
      </w:r>
      <w:r w:rsidR="001D268A">
        <w:rPr>
          <w:rFonts w:ascii="Arial" w:hAnsi="Arial" w:cs="Arial"/>
        </w:rPr>
        <w:instrText xml:space="preserve"> SEQ Table \* ARABIC \s 1 </w:instrText>
      </w:r>
      <w:r w:rsidR="00921A9E">
        <w:rPr>
          <w:rFonts w:ascii="Arial" w:hAnsi="Arial" w:cs="Arial"/>
        </w:rPr>
        <w:fldChar w:fldCharType="separate"/>
      </w:r>
      <w:r w:rsidR="001D268A">
        <w:rPr>
          <w:rFonts w:ascii="Arial" w:hAnsi="Arial" w:cs="Arial"/>
          <w:noProof/>
        </w:rPr>
        <w:t>3</w:t>
      </w:r>
      <w:r w:rsidR="00921A9E">
        <w:rPr>
          <w:rFonts w:ascii="Arial" w:hAnsi="Arial" w:cs="Arial"/>
        </w:rPr>
        <w:fldChar w:fldCharType="end"/>
      </w:r>
      <w:r w:rsidRPr="001F7C24">
        <w:rPr>
          <w:rFonts w:ascii="Arial" w:hAnsi="Arial" w:cs="Arial"/>
        </w:rPr>
        <w:t>: Cronbach coefficient interpretation</w:t>
      </w:r>
      <w:bookmarkEnd w:id="62"/>
    </w:p>
    <w:p w:rsidR="00144E89" w:rsidRPr="001F7C24" w:rsidRDefault="00144E89" w:rsidP="00144E89">
      <w:pPr>
        <w:rPr>
          <w:rFonts w:ascii="Arial" w:hAnsi="Arial" w:cs="Arial"/>
        </w:rPr>
      </w:pPr>
    </w:p>
    <w:p w:rsidR="00022F5C" w:rsidRDefault="00144E89" w:rsidP="00144E89">
      <w:pPr>
        <w:pStyle w:val="Heading3"/>
        <w:rPr>
          <w:rFonts w:cs="Arial"/>
          <w:lang w:val="en-GB"/>
        </w:rPr>
      </w:pPr>
      <w:bookmarkStart w:id="63" w:name="_Toc16587855"/>
      <w:r w:rsidRPr="001F7C24">
        <w:rPr>
          <w:rFonts w:cs="Arial"/>
          <w:lang w:val="en-GB"/>
        </w:rPr>
        <w:t>Demographic Information</w:t>
      </w:r>
      <w:bookmarkEnd w:id="63"/>
    </w:p>
    <w:p w:rsidR="006917BF" w:rsidRPr="006917BF" w:rsidRDefault="006917BF" w:rsidP="006917BF">
      <w:pPr>
        <w:rPr>
          <w:lang w:val="en-GB"/>
        </w:rPr>
      </w:pPr>
    </w:p>
    <w:p w:rsidR="00E86606" w:rsidRPr="001F7C24" w:rsidRDefault="00144E89" w:rsidP="00144E89">
      <w:pPr>
        <w:pStyle w:val="BodyText"/>
        <w:rPr>
          <w:szCs w:val="24"/>
        </w:rPr>
      </w:pPr>
      <w:r w:rsidRPr="001F7C24">
        <w:rPr>
          <w:szCs w:val="24"/>
        </w:rPr>
        <w:t xml:space="preserve">Demographic information refers to the background of the participants such as age, spending habit, and income level </w:t>
      </w:r>
      <w:r w:rsidR="00921A9E" w:rsidRPr="001F7C24">
        <w:rPr>
          <w:szCs w:val="24"/>
        </w:rPr>
        <w:fldChar w:fldCharType="begin"/>
      </w:r>
      <w:r w:rsidRPr="001F7C24">
        <w:rPr>
          <w:szCs w:val="24"/>
        </w:rPr>
        <w:instrText xml:space="preserve"> ADDIN EN.CITE &lt;EndNote&gt;&lt;Cite&gt;&lt;Author&gt;Sekaran&lt;/Author&gt;&lt;Year&gt;2016&lt;/Year&gt;&lt;RecNum&gt;161&lt;/RecNum&gt;&lt;DisplayText&gt;(Sekaran and Bougie, 2016)&lt;/DisplayText&gt;&lt;record&gt;&lt;rec-number&gt;161&lt;/rec-number&gt;&lt;foreign-keys&gt;&lt;key app="EN" db-id="0a5r0ws2sr2xxyepe0dxrxpmtvs2sr0davsv" timestamp="1562071445"&gt;161&lt;/key&gt;&lt;/foreign-keys&gt;&lt;ref-type name="Book"&gt;6&lt;/ref-type&gt;&lt;contributors&gt;&lt;authors&gt;&lt;author&gt;Sekaran, Uma&lt;/author&gt;&lt;author&gt;Bougie, Roger&lt;/author&gt;&lt;/authors&gt;&lt;/contributors&gt;&lt;titles&gt;&lt;title&gt;Research methods for business: A skill building approach&lt;/title&gt;&lt;/titles&gt;&lt;dates&gt;&lt;year&gt;2016&lt;/year&gt;&lt;/dates&gt;&lt;publisher&gt;John Wiley &amp;amp; Sons&lt;/publisher&gt;&lt;isbn&gt;1119165555&lt;/isbn&gt;&lt;urls&gt;&lt;/urls&gt;&lt;/record&gt;&lt;/Cite&gt;&lt;/EndNote&gt;</w:instrText>
      </w:r>
      <w:r w:rsidR="00921A9E" w:rsidRPr="001F7C24">
        <w:rPr>
          <w:szCs w:val="24"/>
        </w:rPr>
        <w:fldChar w:fldCharType="separate"/>
      </w:r>
      <w:r w:rsidRPr="001F7C24">
        <w:rPr>
          <w:noProof/>
          <w:szCs w:val="24"/>
        </w:rPr>
        <w:t>(Sekaran and Bougie, 2016)</w:t>
      </w:r>
      <w:r w:rsidR="00921A9E" w:rsidRPr="001F7C24">
        <w:rPr>
          <w:szCs w:val="24"/>
        </w:rPr>
        <w:fldChar w:fldCharType="end"/>
      </w:r>
      <w:r w:rsidRPr="001F7C24">
        <w:rPr>
          <w:szCs w:val="24"/>
        </w:rPr>
        <w:t>. In this study, 6 item will be included in the questionnaire namely, gender, age, education level, occupation and level of monthly expenses.</w:t>
      </w:r>
    </w:p>
    <w:p w:rsidR="00616EEC" w:rsidRPr="001F7C24" w:rsidRDefault="00616EEC" w:rsidP="00616EEC">
      <w:pPr>
        <w:pStyle w:val="BodyText"/>
        <w:ind w:firstLine="0"/>
        <w:rPr>
          <w:szCs w:val="24"/>
          <w:lang w:val="en-GB"/>
        </w:rPr>
      </w:pPr>
    </w:p>
    <w:p w:rsidR="00616EEC" w:rsidRPr="001F7C24" w:rsidRDefault="00144E89" w:rsidP="00144E89">
      <w:pPr>
        <w:pStyle w:val="Heading3"/>
        <w:rPr>
          <w:rFonts w:cs="Arial"/>
          <w:lang w:val="en-GB"/>
        </w:rPr>
      </w:pPr>
      <w:bookmarkStart w:id="64" w:name="_Toc16587856"/>
      <w:r w:rsidRPr="001F7C24">
        <w:rPr>
          <w:rFonts w:cs="Arial"/>
          <w:lang w:val="en-GB"/>
        </w:rPr>
        <w:t>Hypothesis testing</w:t>
      </w:r>
      <w:bookmarkEnd w:id="64"/>
    </w:p>
    <w:p w:rsidR="00B91AD2" w:rsidRPr="001F7C24" w:rsidRDefault="00B91AD2" w:rsidP="00B91AD2">
      <w:pPr>
        <w:rPr>
          <w:rFonts w:ascii="Arial" w:hAnsi="Arial" w:cs="Arial"/>
        </w:rPr>
      </w:pPr>
    </w:p>
    <w:p w:rsidR="00616EEC" w:rsidRPr="001F7C24" w:rsidRDefault="00277096" w:rsidP="00B91AD2">
      <w:pPr>
        <w:pStyle w:val="BodyText"/>
        <w:rPr>
          <w:szCs w:val="24"/>
          <w:lang w:val="en-GB"/>
        </w:rPr>
      </w:pPr>
      <w:r w:rsidRPr="001F7C24">
        <w:rPr>
          <w:szCs w:val="24"/>
          <w:lang w:val="en-GB"/>
        </w:rPr>
        <w:t>For the purpose of hypothesis testing, two methods will be used in this study which are</w:t>
      </w:r>
      <w:r w:rsidR="00795FBB" w:rsidRPr="001F7C24">
        <w:rPr>
          <w:szCs w:val="24"/>
          <w:lang w:val="en-GB"/>
        </w:rPr>
        <w:t xml:space="preserve"> One way ANOVA and Multiple Regression Analysis. ANOVA is used to analyse the differences between the mean differences between the groups while multiple linear regression aims to find the strength of the independent variable, one or more, towards the dependent variable </w:t>
      </w:r>
      <w:r w:rsidR="00921A9E" w:rsidRPr="001F7C24">
        <w:rPr>
          <w:szCs w:val="24"/>
          <w:lang w:val="en-GB"/>
        </w:rPr>
        <w:fldChar w:fldCharType="begin"/>
      </w:r>
      <w:r w:rsidR="00795FBB" w:rsidRPr="001F7C24">
        <w:rPr>
          <w:szCs w:val="24"/>
          <w:lang w:val="en-GB"/>
        </w:rPr>
        <w:instrText xml:space="preserve"> ADDIN EN.CITE &lt;EndNote&gt;&lt;Cite&gt;&lt;Author&gt;Saunders&lt;/Author&gt;&lt;Year&gt;2009&lt;/Year&gt;&lt;RecNum&gt;162&lt;/RecNum&gt;&lt;DisplayText&gt;(Saunders&lt;style face="italic"&gt; et al.&lt;/style&gt;, 2009)&lt;/DisplayText&gt;&lt;record&gt;&lt;rec-number&gt;162&lt;/rec-number&gt;&lt;foreign-keys&gt;&lt;key app="EN" db-id="0a5r0ws2sr2xxyepe0dxrxpmtvs2sr0davsv" timestamp="1562071498"&gt;162&lt;/key&gt;&lt;/foreign-keys&gt;&lt;ref-type name="Journal Article"&gt;17&lt;/ref-type&gt;&lt;contributors&gt;&lt;authors&gt;&lt;author&gt;Saunders, Mark&lt;/author&gt;&lt;author&gt;Lewis, Philip&lt;/author&gt;&lt;author&gt;Thornhill, Adrian&lt;/author&gt;&lt;author&gt;Wilson, Jonathan&lt;/author&gt;&lt;/authors&gt;&lt;/contributors&gt;&lt;titles&gt;&lt;title&gt;Business research methods&lt;/title&gt;&lt;secondary-title&gt;Financial Times, Prentice Hall: London&lt;/secondary-title&gt;&lt;/titles&gt;&lt;periodical&gt;&lt;full-title&gt;Financial Times, Prentice Hall: London&lt;/full-title&gt;&lt;/periodical&gt;&lt;dates&gt;&lt;year&gt;2009&lt;/year&gt;&lt;/dates&gt;&lt;urls&gt;&lt;/urls&gt;&lt;/record&gt;&lt;/Cite&gt;&lt;/EndNote&gt;</w:instrText>
      </w:r>
      <w:r w:rsidR="00921A9E" w:rsidRPr="001F7C24">
        <w:rPr>
          <w:szCs w:val="24"/>
          <w:lang w:val="en-GB"/>
        </w:rPr>
        <w:fldChar w:fldCharType="separate"/>
      </w:r>
      <w:r w:rsidR="00795FBB" w:rsidRPr="001F7C24">
        <w:rPr>
          <w:noProof/>
          <w:szCs w:val="24"/>
          <w:lang w:val="en-GB"/>
        </w:rPr>
        <w:t>(Saunders</w:t>
      </w:r>
      <w:r w:rsidR="00795FBB" w:rsidRPr="001F7C24">
        <w:rPr>
          <w:i/>
          <w:noProof/>
          <w:szCs w:val="24"/>
          <w:lang w:val="en-GB"/>
        </w:rPr>
        <w:t xml:space="preserve"> et al.</w:t>
      </w:r>
      <w:r w:rsidR="00795FBB" w:rsidRPr="001F7C24">
        <w:rPr>
          <w:noProof/>
          <w:szCs w:val="24"/>
          <w:lang w:val="en-GB"/>
        </w:rPr>
        <w:t>, 2009)</w:t>
      </w:r>
      <w:r w:rsidR="00921A9E" w:rsidRPr="001F7C24">
        <w:rPr>
          <w:szCs w:val="24"/>
          <w:lang w:val="en-GB"/>
        </w:rPr>
        <w:fldChar w:fldCharType="end"/>
      </w:r>
      <w:r w:rsidR="00795FBB" w:rsidRPr="001F7C24">
        <w:rPr>
          <w:szCs w:val="24"/>
          <w:lang w:val="en-GB"/>
        </w:rPr>
        <w:t xml:space="preserve">. </w:t>
      </w:r>
      <w:r w:rsidR="008C3E24" w:rsidRPr="001F7C24">
        <w:rPr>
          <w:szCs w:val="24"/>
          <w:lang w:val="en-GB"/>
        </w:rPr>
        <w:t xml:space="preserve">The P-value from the ANOVA one way test will determine if there exist a significant differences between the group where the P value less than 0.05 will show </w:t>
      </w:r>
      <w:r w:rsidR="00B91AD2" w:rsidRPr="001F7C24">
        <w:rPr>
          <w:szCs w:val="24"/>
          <w:lang w:val="en-GB"/>
        </w:rPr>
        <w:t xml:space="preserve">significant relationship statistically. </w:t>
      </w:r>
      <w:r w:rsidR="008C3E24" w:rsidRPr="001F7C24">
        <w:rPr>
          <w:szCs w:val="24"/>
          <w:lang w:val="en-GB"/>
        </w:rPr>
        <w:t>From multiple linear regression analysis, the R</w:t>
      </w:r>
      <w:r w:rsidR="008C3E24" w:rsidRPr="001F7C24">
        <w:rPr>
          <w:szCs w:val="24"/>
          <w:vertAlign w:val="superscript"/>
          <w:lang w:val="en-GB"/>
        </w:rPr>
        <w:t xml:space="preserve">2 </w:t>
      </w:r>
      <w:r w:rsidR="008C3E24" w:rsidRPr="001F7C24">
        <w:rPr>
          <w:szCs w:val="24"/>
          <w:lang w:val="en-GB"/>
        </w:rPr>
        <w:t xml:space="preserve">value will be the determining predictive power for the model and the value must be more than 0.5 in order for the values to be fit </w:t>
      </w:r>
      <w:r w:rsidR="00921A9E" w:rsidRPr="001F7C24">
        <w:rPr>
          <w:szCs w:val="24"/>
          <w:lang w:val="en-GB"/>
        </w:rPr>
        <w:fldChar w:fldCharType="begin"/>
      </w:r>
      <w:r w:rsidR="008C3E24" w:rsidRPr="001F7C24">
        <w:rPr>
          <w:szCs w:val="24"/>
          <w:lang w:val="en-GB"/>
        </w:rPr>
        <w:instrText xml:space="preserve"> ADDIN EN.CITE &lt;EndNote&gt;&lt;Cite&gt;&lt;Author&gt;Sekaran&lt;/Author&gt;&lt;Year&gt;2010&lt;/Year&gt;&lt;RecNum&gt;7&lt;/RecNum&gt;&lt;DisplayText&gt;(Sekaran and Bougie, 2010)&lt;/DisplayText&gt;&lt;record&gt;&lt;rec-number&gt;7&lt;/rec-number&gt;&lt;foreign-keys&gt;&lt;key app="EN" db-id="0a5r0ws2sr2xxyepe0dxrxpmtvs2sr0davsv" timestamp="1551188701"&gt;7&lt;/key&gt;&lt;/foreign-keys&gt;&lt;ref-type name="Journal Article"&gt;17&lt;/ref-type&gt;&lt;contributors&gt;&lt;authors&gt;&lt;author&gt;Sekaran, U&lt;/author&gt;&lt;author&gt;Bougie, R&lt;/author&gt;&lt;/authors&gt;&lt;/contributors&gt;&lt;titles&gt;&lt;title&gt;Theoretical framework in theoretical framework and hypothesis development&lt;/title&gt;&lt;secondary-title&gt;Research methods for business: A skill building approach&lt;/secondary-title&gt;&lt;/titles&gt;&lt;periodical&gt;&lt;full-title&gt;Research methods for business: A skill building approach&lt;/full-title&gt;&lt;/periodical&gt;&lt;volume&gt;80&lt;/volume&gt;&lt;dates&gt;&lt;year&gt;2010&lt;/year&gt;&lt;/dates&gt;&lt;urls&gt;&lt;/urls&gt;&lt;/record&gt;&lt;/Cite&gt;&lt;/EndNote&gt;</w:instrText>
      </w:r>
      <w:r w:rsidR="00921A9E" w:rsidRPr="001F7C24">
        <w:rPr>
          <w:szCs w:val="24"/>
          <w:lang w:val="en-GB"/>
        </w:rPr>
        <w:fldChar w:fldCharType="separate"/>
      </w:r>
      <w:r w:rsidR="008C3E24" w:rsidRPr="001F7C24">
        <w:rPr>
          <w:noProof/>
          <w:szCs w:val="24"/>
          <w:lang w:val="en-GB"/>
        </w:rPr>
        <w:t>(Sekaran and Bougie, 2010)</w:t>
      </w:r>
      <w:r w:rsidR="00921A9E" w:rsidRPr="001F7C24">
        <w:rPr>
          <w:szCs w:val="24"/>
          <w:lang w:val="en-GB"/>
        </w:rPr>
        <w:fldChar w:fldCharType="end"/>
      </w:r>
      <w:r w:rsidR="008C3E24" w:rsidRPr="001F7C24">
        <w:rPr>
          <w:szCs w:val="24"/>
          <w:lang w:val="en-GB"/>
        </w:rPr>
        <w:t xml:space="preserve">. </w:t>
      </w:r>
    </w:p>
    <w:p w:rsidR="00B91AD2" w:rsidRPr="001F7C24" w:rsidRDefault="00B91AD2" w:rsidP="00B91AD2">
      <w:pPr>
        <w:pStyle w:val="BodyText"/>
        <w:rPr>
          <w:szCs w:val="24"/>
          <w:lang w:val="en-GB"/>
        </w:rPr>
      </w:pPr>
    </w:p>
    <w:p w:rsidR="00B91AD2" w:rsidRPr="001F7C24" w:rsidRDefault="00B91AD2" w:rsidP="00B91AD2">
      <w:pPr>
        <w:pStyle w:val="BodyText"/>
        <w:rPr>
          <w:szCs w:val="24"/>
          <w:lang w:val="en-GB"/>
        </w:rPr>
      </w:pPr>
      <w:r w:rsidRPr="001F7C24">
        <w:rPr>
          <w:szCs w:val="24"/>
          <w:lang w:val="en-GB"/>
        </w:rPr>
        <w:t xml:space="preserve">The input from the respondents will be organized in a data format which will be imported into SPSS. By having the data input in SPSS, the analysis will be conducted using Multiple Regression Analysis. Multiple linear regressions is </w:t>
      </w:r>
      <w:r w:rsidRPr="001F7C24">
        <w:rPr>
          <w:szCs w:val="24"/>
          <w:lang w:val="en-GB"/>
        </w:rPr>
        <w:lastRenderedPageBreak/>
        <w:t>used in measuring multiple sets of independent variables that affects a dependent variable. The determinant is denoted by R</w:t>
      </w:r>
      <w:r w:rsidRPr="001F7C24">
        <w:rPr>
          <w:szCs w:val="24"/>
          <w:vertAlign w:val="superscript"/>
          <w:lang w:val="en-GB"/>
        </w:rPr>
        <w:t xml:space="preserve">2  </w:t>
      </w:r>
      <w:r w:rsidRPr="001F7C24">
        <w:rPr>
          <w:szCs w:val="24"/>
          <w:lang w:val="en-GB"/>
        </w:rPr>
        <w:t>which implicating the regression model whereby the value of R</w:t>
      </w:r>
      <w:r w:rsidRPr="001F7C24">
        <w:rPr>
          <w:szCs w:val="24"/>
          <w:vertAlign w:val="superscript"/>
          <w:lang w:val="en-GB"/>
        </w:rPr>
        <w:t xml:space="preserve">2 </w:t>
      </w:r>
      <w:r w:rsidRPr="001F7C24">
        <w:rPr>
          <w:szCs w:val="24"/>
          <w:lang w:val="en-GB"/>
        </w:rPr>
        <w:t xml:space="preserve">must be close to 1.0 to enable the model to explain the predictive independent variables against the dependent variable. </w:t>
      </w:r>
    </w:p>
    <w:p w:rsidR="00B91AD2" w:rsidRPr="001F7C24" w:rsidRDefault="00B91AD2" w:rsidP="00B91AD2">
      <w:pPr>
        <w:pStyle w:val="BodyText"/>
        <w:rPr>
          <w:szCs w:val="24"/>
          <w:lang w:val="en-GB"/>
        </w:rPr>
      </w:pPr>
    </w:p>
    <w:p w:rsidR="00B91AD2" w:rsidRDefault="00B91AD2" w:rsidP="00B91AD2">
      <w:pPr>
        <w:pStyle w:val="BodyText"/>
        <w:rPr>
          <w:szCs w:val="24"/>
          <w:lang w:val="en-GB"/>
        </w:rPr>
      </w:pPr>
      <w:r w:rsidRPr="001F7C24">
        <w:rPr>
          <w:szCs w:val="24"/>
          <w:lang w:val="en-GB"/>
        </w:rPr>
        <w:t>Apart from that, correlation will also be applied to this study. Correlation refers to the strength that exists between two different variables that relates to the same subject. The method of analysis will give a significantly clear v</w:t>
      </w:r>
      <w:r w:rsidR="001E164C" w:rsidRPr="001F7C24">
        <w:rPr>
          <w:szCs w:val="24"/>
          <w:lang w:val="en-GB"/>
        </w:rPr>
        <w:t>iew on how the variables in TAM extended model</w:t>
      </w:r>
      <w:r w:rsidRPr="001F7C24">
        <w:rPr>
          <w:szCs w:val="24"/>
          <w:lang w:val="en-GB"/>
        </w:rPr>
        <w:t xml:space="preserve"> affect the user`s usage intention and the actual use of e-wallets. Correlation value shall range from +1.00 to -1.00 to enable the result to be interpreted and further analysis and conclusions can be made based on the correlation values between the independent and dependent variables.  </w:t>
      </w:r>
    </w:p>
    <w:p w:rsidR="007F0A47" w:rsidRDefault="007F0A47" w:rsidP="00B91AD2">
      <w:pPr>
        <w:pStyle w:val="BodyText"/>
        <w:rPr>
          <w:szCs w:val="24"/>
          <w:lang w:val="en-GB"/>
        </w:rPr>
      </w:pPr>
    </w:p>
    <w:p w:rsidR="007F0A47" w:rsidRDefault="007F0A47" w:rsidP="00B91AD2">
      <w:pPr>
        <w:pStyle w:val="BodyText"/>
        <w:rPr>
          <w:szCs w:val="24"/>
          <w:lang w:val="en-GB"/>
        </w:rPr>
      </w:pPr>
    </w:p>
    <w:p w:rsidR="007F0A47" w:rsidRDefault="007F0A47" w:rsidP="00B91AD2">
      <w:pPr>
        <w:pStyle w:val="BodyText"/>
        <w:rPr>
          <w:szCs w:val="24"/>
          <w:lang w:val="en-GB"/>
        </w:rPr>
      </w:pPr>
    </w:p>
    <w:p w:rsidR="007F0A47" w:rsidRDefault="007F0A47" w:rsidP="00B91AD2">
      <w:pPr>
        <w:pStyle w:val="BodyText"/>
        <w:rPr>
          <w:szCs w:val="24"/>
          <w:lang w:val="en-GB"/>
        </w:rPr>
      </w:pPr>
    </w:p>
    <w:p w:rsidR="007F0A47" w:rsidRDefault="007F0A47" w:rsidP="00B91AD2">
      <w:pPr>
        <w:pStyle w:val="BodyText"/>
        <w:rPr>
          <w:szCs w:val="24"/>
          <w:lang w:val="en-GB"/>
        </w:rPr>
      </w:pPr>
    </w:p>
    <w:p w:rsidR="007F0A47" w:rsidRDefault="007F0A47" w:rsidP="00B91AD2">
      <w:pPr>
        <w:pStyle w:val="BodyText"/>
        <w:rPr>
          <w:szCs w:val="24"/>
          <w:lang w:val="en-GB"/>
        </w:rPr>
      </w:pPr>
    </w:p>
    <w:p w:rsidR="007F0A47" w:rsidRDefault="007F0A47" w:rsidP="00B91AD2">
      <w:pPr>
        <w:pStyle w:val="BodyText"/>
        <w:rPr>
          <w:szCs w:val="24"/>
          <w:lang w:val="en-GB"/>
        </w:rPr>
      </w:pPr>
    </w:p>
    <w:p w:rsidR="007F0A47" w:rsidRDefault="007F0A47" w:rsidP="00B91AD2">
      <w:pPr>
        <w:pStyle w:val="BodyText"/>
        <w:rPr>
          <w:szCs w:val="24"/>
          <w:lang w:val="en-GB"/>
        </w:rPr>
      </w:pPr>
    </w:p>
    <w:p w:rsidR="007F0A47" w:rsidRDefault="007F0A47" w:rsidP="00B91AD2">
      <w:pPr>
        <w:pStyle w:val="BodyText"/>
        <w:rPr>
          <w:szCs w:val="24"/>
          <w:lang w:val="en-GB"/>
        </w:rPr>
      </w:pPr>
    </w:p>
    <w:p w:rsidR="007F0A47" w:rsidRDefault="007F0A47" w:rsidP="00B91AD2">
      <w:pPr>
        <w:pStyle w:val="BodyText"/>
        <w:rPr>
          <w:szCs w:val="24"/>
          <w:lang w:val="en-GB"/>
        </w:rPr>
      </w:pPr>
    </w:p>
    <w:p w:rsidR="007F0A47" w:rsidRDefault="007F0A47" w:rsidP="00B91AD2">
      <w:pPr>
        <w:pStyle w:val="BodyText"/>
        <w:rPr>
          <w:szCs w:val="24"/>
          <w:lang w:val="en-GB"/>
        </w:rPr>
      </w:pPr>
    </w:p>
    <w:p w:rsidR="007F0A47" w:rsidRDefault="007F0A47" w:rsidP="00B91AD2">
      <w:pPr>
        <w:pStyle w:val="BodyText"/>
        <w:rPr>
          <w:szCs w:val="24"/>
          <w:lang w:val="en-GB"/>
        </w:rPr>
      </w:pPr>
    </w:p>
    <w:p w:rsidR="007F0A47" w:rsidRDefault="007F0A47" w:rsidP="00B91AD2">
      <w:pPr>
        <w:pStyle w:val="BodyText"/>
        <w:rPr>
          <w:szCs w:val="24"/>
          <w:lang w:val="en-GB"/>
        </w:rPr>
      </w:pPr>
    </w:p>
    <w:p w:rsidR="007F0A47" w:rsidRDefault="007F0A47" w:rsidP="00B91AD2">
      <w:pPr>
        <w:pStyle w:val="BodyText"/>
        <w:rPr>
          <w:szCs w:val="24"/>
          <w:lang w:val="en-GB"/>
        </w:rPr>
      </w:pPr>
    </w:p>
    <w:p w:rsidR="007F0A47" w:rsidRDefault="007F0A47" w:rsidP="00B91AD2">
      <w:pPr>
        <w:pStyle w:val="BodyText"/>
        <w:rPr>
          <w:szCs w:val="24"/>
          <w:lang w:val="en-GB"/>
        </w:rPr>
      </w:pPr>
    </w:p>
    <w:p w:rsidR="007F0A47" w:rsidRDefault="007F0A47" w:rsidP="00B91AD2">
      <w:pPr>
        <w:pStyle w:val="BodyText"/>
        <w:rPr>
          <w:szCs w:val="24"/>
          <w:lang w:val="en-GB"/>
        </w:rPr>
      </w:pPr>
    </w:p>
    <w:p w:rsidR="007F0A47" w:rsidRDefault="007F0A47" w:rsidP="00B91AD2">
      <w:pPr>
        <w:pStyle w:val="BodyText"/>
        <w:rPr>
          <w:szCs w:val="24"/>
          <w:lang w:val="en-GB"/>
        </w:rPr>
      </w:pPr>
    </w:p>
    <w:p w:rsidR="006917BF" w:rsidRPr="001F7C24" w:rsidRDefault="006917BF" w:rsidP="00B91AD2">
      <w:pPr>
        <w:pStyle w:val="BodyText"/>
        <w:rPr>
          <w:szCs w:val="24"/>
          <w:lang w:val="en-GB"/>
        </w:rPr>
      </w:pPr>
    </w:p>
    <w:tbl>
      <w:tblPr>
        <w:tblStyle w:val="TableGrid"/>
        <w:tblW w:w="0" w:type="auto"/>
        <w:tblLook w:val="04A0"/>
      </w:tblPr>
      <w:tblGrid>
        <w:gridCol w:w="2130"/>
        <w:gridCol w:w="2220"/>
        <w:gridCol w:w="2220"/>
        <w:gridCol w:w="2150"/>
      </w:tblGrid>
      <w:tr w:rsidR="00F07EDC" w:rsidRPr="001F7C24" w:rsidTr="00727B4F">
        <w:tc>
          <w:tcPr>
            <w:tcW w:w="4350" w:type="dxa"/>
            <w:gridSpan w:val="2"/>
          </w:tcPr>
          <w:p w:rsidR="00F07EDC" w:rsidRPr="001F7C24" w:rsidRDefault="00F07EDC" w:rsidP="00F07EDC">
            <w:pPr>
              <w:ind w:firstLine="0"/>
              <w:jc w:val="center"/>
              <w:rPr>
                <w:rFonts w:ascii="Arial" w:hAnsi="Arial" w:cs="Arial"/>
                <w:b/>
              </w:rPr>
            </w:pPr>
            <w:r w:rsidRPr="001F7C24">
              <w:rPr>
                <w:rFonts w:ascii="Arial" w:hAnsi="Arial" w:cs="Arial"/>
                <w:b/>
              </w:rPr>
              <w:lastRenderedPageBreak/>
              <w:t>Tests</w:t>
            </w:r>
          </w:p>
        </w:tc>
        <w:tc>
          <w:tcPr>
            <w:tcW w:w="2220" w:type="dxa"/>
          </w:tcPr>
          <w:p w:rsidR="00F07EDC" w:rsidRPr="001F7C24" w:rsidRDefault="00F07EDC" w:rsidP="00E86606">
            <w:pPr>
              <w:ind w:firstLine="0"/>
              <w:rPr>
                <w:rFonts w:ascii="Arial" w:hAnsi="Arial" w:cs="Arial"/>
                <w:b/>
              </w:rPr>
            </w:pPr>
            <w:r w:rsidRPr="001F7C24">
              <w:rPr>
                <w:rFonts w:ascii="Arial" w:hAnsi="Arial" w:cs="Arial"/>
                <w:b/>
              </w:rPr>
              <w:t>Rule of Thumb</w:t>
            </w:r>
          </w:p>
        </w:tc>
        <w:tc>
          <w:tcPr>
            <w:tcW w:w="2150" w:type="dxa"/>
          </w:tcPr>
          <w:p w:rsidR="00F07EDC" w:rsidRPr="001F7C24" w:rsidRDefault="00F07EDC" w:rsidP="00E86606">
            <w:pPr>
              <w:ind w:firstLine="0"/>
              <w:rPr>
                <w:rFonts w:ascii="Arial" w:hAnsi="Arial" w:cs="Arial"/>
                <w:b/>
              </w:rPr>
            </w:pPr>
            <w:r w:rsidRPr="001F7C24">
              <w:rPr>
                <w:rFonts w:ascii="Arial" w:hAnsi="Arial" w:cs="Arial"/>
                <w:b/>
              </w:rPr>
              <w:t>References</w:t>
            </w:r>
          </w:p>
        </w:tc>
      </w:tr>
      <w:tr w:rsidR="00E12844" w:rsidRPr="001F7C24" w:rsidTr="00727B4F">
        <w:tc>
          <w:tcPr>
            <w:tcW w:w="2130" w:type="dxa"/>
            <w:vMerge w:val="restart"/>
          </w:tcPr>
          <w:p w:rsidR="00E12844" w:rsidRPr="001F7C24" w:rsidRDefault="00E12844" w:rsidP="003E45C1">
            <w:pPr>
              <w:spacing w:line="240" w:lineRule="auto"/>
              <w:ind w:firstLine="0"/>
              <w:jc w:val="left"/>
              <w:rPr>
                <w:rFonts w:ascii="Arial" w:hAnsi="Arial" w:cs="Arial"/>
              </w:rPr>
            </w:pPr>
            <w:r w:rsidRPr="001F7C24">
              <w:rPr>
                <w:rFonts w:ascii="Arial" w:hAnsi="Arial" w:cs="Arial"/>
              </w:rPr>
              <w:t>Pilot &amp; Preliminary Tests</w:t>
            </w:r>
          </w:p>
        </w:tc>
        <w:tc>
          <w:tcPr>
            <w:tcW w:w="2220" w:type="dxa"/>
          </w:tcPr>
          <w:p w:rsidR="00E12844" w:rsidRPr="001F7C24" w:rsidRDefault="00E12844" w:rsidP="003E45C1">
            <w:pPr>
              <w:spacing w:line="240" w:lineRule="auto"/>
              <w:ind w:firstLine="0"/>
              <w:jc w:val="left"/>
              <w:rPr>
                <w:rFonts w:ascii="Arial" w:hAnsi="Arial" w:cs="Arial"/>
              </w:rPr>
            </w:pPr>
            <w:r w:rsidRPr="001F7C24">
              <w:rPr>
                <w:rFonts w:ascii="Arial" w:hAnsi="Arial" w:cs="Arial"/>
              </w:rPr>
              <w:t xml:space="preserve">Factor Analysis – Validity of questionnaire </w:t>
            </w:r>
          </w:p>
        </w:tc>
        <w:tc>
          <w:tcPr>
            <w:tcW w:w="2220" w:type="dxa"/>
          </w:tcPr>
          <w:p w:rsidR="00E12844" w:rsidRPr="001F7C24" w:rsidRDefault="00E12844" w:rsidP="003E45C1">
            <w:pPr>
              <w:spacing w:line="240" w:lineRule="auto"/>
              <w:ind w:firstLine="0"/>
              <w:jc w:val="left"/>
              <w:rPr>
                <w:rFonts w:ascii="Arial" w:hAnsi="Arial" w:cs="Arial"/>
              </w:rPr>
            </w:pPr>
            <w:r w:rsidRPr="001F7C24">
              <w:rPr>
                <w:rFonts w:ascii="Arial" w:hAnsi="Arial" w:cs="Arial"/>
              </w:rPr>
              <w:t xml:space="preserve">MSA &gt; 0.6 </w:t>
            </w:r>
          </w:p>
          <w:p w:rsidR="00E12844" w:rsidRPr="001F7C24" w:rsidRDefault="00E12844" w:rsidP="003E45C1">
            <w:pPr>
              <w:spacing w:line="240" w:lineRule="auto"/>
              <w:ind w:firstLine="0"/>
              <w:jc w:val="left"/>
              <w:rPr>
                <w:rFonts w:ascii="Arial" w:hAnsi="Arial" w:cs="Arial"/>
              </w:rPr>
            </w:pPr>
          </w:p>
        </w:tc>
        <w:tc>
          <w:tcPr>
            <w:tcW w:w="2150" w:type="dxa"/>
          </w:tcPr>
          <w:p w:rsidR="00E12844" w:rsidRPr="001F7C24" w:rsidRDefault="00921A9E" w:rsidP="003E45C1">
            <w:pPr>
              <w:spacing w:line="240" w:lineRule="auto"/>
              <w:ind w:firstLine="0"/>
              <w:jc w:val="left"/>
              <w:rPr>
                <w:rFonts w:ascii="Arial" w:hAnsi="Arial" w:cs="Arial"/>
              </w:rPr>
            </w:pPr>
            <w:r w:rsidRPr="001F7C24">
              <w:rPr>
                <w:rFonts w:ascii="Arial" w:hAnsi="Arial" w:cs="Arial"/>
              </w:rPr>
              <w:fldChar w:fldCharType="begin"/>
            </w:r>
            <w:r w:rsidR="00E12844" w:rsidRPr="001F7C24">
              <w:rPr>
                <w:rFonts w:ascii="Arial" w:hAnsi="Arial" w:cs="Arial"/>
              </w:rPr>
              <w:instrText xml:space="preserve"> ADDIN EN.CITE &lt;EndNote&gt;&lt;Cite&gt;&lt;Author&gt;Zikmund&lt;/Author&gt;&lt;Year&gt;2009&lt;/Year&gt;&lt;RecNum&gt;107&lt;/RecNum&gt;&lt;DisplayText&gt;(Zikmund&lt;style face="italic"&gt; et al.&lt;/style&gt;, 2009)&lt;/DisplayText&gt;&lt;record&gt;&lt;rec-number&gt;107&lt;/rec-number&gt;&lt;foreign-keys&gt;&lt;key app="EN" db-id="0a5r0ws2sr2xxyepe0dxrxpmtvs2sr0davsv" timestamp="1555026766"&gt;107&lt;/key&gt;&lt;/foreign-keys&gt;&lt;ref-type name="Journal Article"&gt;17&lt;/ref-type&gt;&lt;contributors&gt;&lt;authors&gt;&lt;author&gt;Zikmund, William G&lt;/author&gt;&lt;author&gt;Babin, Barry J&lt;/author&gt;&lt;author&gt;Carr, Jon C&lt;/author&gt;&lt;author&gt;Griffin, Mitch&lt;/author&gt;&lt;/authors&gt;&lt;/contributors&gt;&lt;titles&gt;&lt;title&gt;Business research methods (with qualtrics card)&lt;/title&gt;&lt;secondary-title&gt;Cengage Learning&lt;/secondary-title&gt;&lt;/titles&gt;&lt;periodical&gt;&lt;full-title&gt;Cengage Learning&lt;/full-title&gt;&lt;/periodical&gt;&lt;dates&gt;&lt;year&gt;2009&lt;/year&gt;&lt;/dates&gt;&lt;urls&gt;&lt;/urls&gt;&lt;/record&gt;&lt;/Cite&gt;&lt;/EndNote&gt;</w:instrText>
            </w:r>
            <w:r w:rsidRPr="001F7C24">
              <w:rPr>
                <w:rFonts w:ascii="Arial" w:hAnsi="Arial" w:cs="Arial"/>
              </w:rPr>
              <w:fldChar w:fldCharType="separate"/>
            </w:r>
            <w:r w:rsidR="00E12844" w:rsidRPr="001F7C24">
              <w:rPr>
                <w:rFonts w:ascii="Arial" w:hAnsi="Arial" w:cs="Arial"/>
                <w:noProof/>
              </w:rPr>
              <w:t>(Zikmund</w:t>
            </w:r>
            <w:r w:rsidR="00E12844" w:rsidRPr="001F7C24">
              <w:rPr>
                <w:rFonts w:ascii="Arial" w:hAnsi="Arial" w:cs="Arial"/>
                <w:i/>
                <w:noProof/>
              </w:rPr>
              <w:t xml:space="preserve"> et al.</w:t>
            </w:r>
            <w:r w:rsidR="00E12844" w:rsidRPr="001F7C24">
              <w:rPr>
                <w:rFonts w:ascii="Arial" w:hAnsi="Arial" w:cs="Arial"/>
                <w:noProof/>
              </w:rPr>
              <w:t>, 2009)</w:t>
            </w:r>
            <w:r w:rsidRPr="001F7C24">
              <w:rPr>
                <w:rFonts w:ascii="Arial" w:hAnsi="Arial" w:cs="Arial"/>
              </w:rPr>
              <w:fldChar w:fldCharType="end"/>
            </w:r>
            <w:r w:rsidR="00E12844" w:rsidRPr="001F7C24">
              <w:rPr>
                <w:rFonts w:ascii="Arial" w:hAnsi="Arial" w:cs="Arial"/>
              </w:rPr>
              <w:t xml:space="preserve">, </w:t>
            </w:r>
            <w:r w:rsidRPr="001F7C24">
              <w:rPr>
                <w:rFonts w:ascii="Arial" w:hAnsi="Arial" w:cs="Arial"/>
              </w:rPr>
              <w:fldChar w:fldCharType="begin"/>
            </w:r>
            <w:r w:rsidR="00E12844" w:rsidRPr="001F7C24">
              <w:rPr>
                <w:rFonts w:ascii="Arial" w:hAnsi="Arial" w:cs="Arial"/>
              </w:rPr>
              <w:instrText xml:space="preserve"> ADDIN EN.CITE &lt;EndNote&gt;&lt;Cite&gt;&lt;Author&gt;Hair&lt;/Author&gt;&lt;Year&gt;2014&lt;/Year&gt;&lt;RecNum&gt;167&lt;/RecNum&gt;&lt;DisplayText&gt;(Hair&lt;style face="italic"&gt; et al.&lt;/style&gt;, 2014)&lt;/DisplayText&gt;&lt;record&gt;&lt;rec-number&gt;167&lt;/rec-number&gt;&lt;foreign-keys&gt;&lt;key app="EN" db-id="0a5r0ws2sr2xxyepe0dxrxpmtvs2sr0davsv" timestamp="1562078098"&gt;167&lt;/key&gt;&lt;/foreign-keys&gt;&lt;ref-type name="Book"&gt;6&lt;/ref-type&gt;&lt;contributors&gt;&lt;authors&gt;&lt;author&gt;Joseph F. Hair&lt;/author&gt;&lt;author&gt;William C. Black&lt;/author&gt;&lt;author&gt;Barry J. Babin &lt;/author&gt;&lt;author&gt;Rolph E. Anderson&lt;/author&gt;&lt;/authors&gt;&lt;/contributors&gt;&lt;titles&gt;&lt;title&gt;Multivariate Data Analysis&lt;/title&gt;&lt;/titles&gt;&lt;section&gt;729&lt;/section&gt;&lt;dates&gt;&lt;year&gt;2014&lt;/year&gt;&lt;/dates&gt;&lt;pub-location&gt;United States of America&lt;/pub-location&gt;&lt;publisher&gt;Pearson&lt;/publisher&gt;&lt;urls&gt;&lt;/urls&gt;&lt;/record&gt;&lt;/Cite&gt;&lt;/EndNote&gt;</w:instrText>
            </w:r>
            <w:r w:rsidRPr="001F7C24">
              <w:rPr>
                <w:rFonts w:ascii="Arial" w:hAnsi="Arial" w:cs="Arial"/>
              </w:rPr>
              <w:fldChar w:fldCharType="separate"/>
            </w:r>
            <w:r w:rsidR="00E12844" w:rsidRPr="001F7C24">
              <w:rPr>
                <w:rFonts w:ascii="Arial" w:hAnsi="Arial" w:cs="Arial"/>
                <w:noProof/>
              </w:rPr>
              <w:t>(Hair</w:t>
            </w:r>
            <w:r w:rsidR="00E12844" w:rsidRPr="001F7C24">
              <w:rPr>
                <w:rFonts w:ascii="Arial" w:hAnsi="Arial" w:cs="Arial"/>
                <w:i/>
                <w:noProof/>
              </w:rPr>
              <w:t xml:space="preserve"> et al.</w:t>
            </w:r>
            <w:r w:rsidR="00E12844" w:rsidRPr="001F7C24">
              <w:rPr>
                <w:rFonts w:ascii="Arial" w:hAnsi="Arial" w:cs="Arial"/>
                <w:noProof/>
              </w:rPr>
              <w:t>, 2014)</w:t>
            </w:r>
            <w:r w:rsidRPr="001F7C24">
              <w:rPr>
                <w:rFonts w:ascii="Arial" w:hAnsi="Arial" w:cs="Arial"/>
              </w:rPr>
              <w:fldChar w:fldCharType="end"/>
            </w:r>
          </w:p>
        </w:tc>
      </w:tr>
      <w:tr w:rsidR="00E12844" w:rsidRPr="001F7C24" w:rsidTr="00727B4F">
        <w:tc>
          <w:tcPr>
            <w:tcW w:w="2130" w:type="dxa"/>
            <w:vMerge/>
          </w:tcPr>
          <w:p w:rsidR="00E12844" w:rsidRPr="001F7C24" w:rsidRDefault="00E12844" w:rsidP="003E45C1">
            <w:pPr>
              <w:spacing w:line="240" w:lineRule="auto"/>
              <w:ind w:firstLine="0"/>
              <w:jc w:val="left"/>
              <w:rPr>
                <w:rFonts w:ascii="Arial" w:hAnsi="Arial" w:cs="Arial"/>
              </w:rPr>
            </w:pPr>
          </w:p>
        </w:tc>
        <w:tc>
          <w:tcPr>
            <w:tcW w:w="2220" w:type="dxa"/>
          </w:tcPr>
          <w:p w:rsidR="00E12844" w:rsidRPr="001F7C24" w:rsidRDefault="00E12844" w:rsidP="003E45C1">
            <w:pPr>
              <w:spacing w:line="240" w:lineRule="auto"/>
              <w:ind w:firstLine="0"/>
              <w:jc w:val="left"/>
              <w:rPr>
                <w:rFonts w:ascii="Arial" w:hAnsi="Arial" w:cs="Arial"/>
              </w:rPr>
            </w:pPr>
            <w:r w:rsidRPr="001F7C24">
              <w:rPr>
                <w:rFonts w:ascii="Arial" w:hAnsi="Arial" w:cs="Arial"/>
              </w:rPr>
              <w:t>Kaiser-Meyer-Olkin (KMO)- sampling adequecy</w:t>
            </w:r>
          </w:p>
        </w:tc>
        <w:tc>
          <w:tcPr>
            <w:tcW w:w="2220" w:type="dxa"/>
          </w:tcPr>
          <w:p w:rsidR="00E12844" w:rsidRPr="001F7C24" w:rsidRDefault="00E12844" w:rsidP="003E45C1">
            <w:pPr>
              <w:spacing w:line="240" w:lineRule="auto"/>
              <w:ind w:firstLine="0"/>
              <w:jc w:val="left"/>
              <w:rPr>
                <w:rFonts w:ascii="Arial" w:hAnsi="Arial" w:cs="Arial"/>
              </w:rPr>
            </w:pPr>
            <w:r w:rsidRPr="001F7C24">
              <w:rPr>
                <w:rFonts w:ascii="Arial" w:hAnsi="Arial" w:cs="Arial"/>
              </w:rPr>
              <w:t xml:space="preserve">KMO &gt; 0.6. Amendment to the questionnaire have to be done if less than 0.6 </w:t>
            </w:r>
          </w:p>
        </w:tc>
        <w:tc>
          <w:tcPr>
            <w:tcW w:w="2150" w:type="dxa"/>
          </w:tcPr>
          <w:p w:rsidR="00E12844" w:rsidRPr="001F7C24" w:rsidRDefault="00921A9E" w:rsidP="003E45C1">
            <w:pPr>
              <w:spacing w:line="240" w:lineRule="auto"/>
              <w:ind w:firstLine="0"/>
              <w:jc w:val="left"/>
              <w:rPr>
                <w:rFonts w:ascii="Arial" w:hAnsi="Arial" w:cs="Arial"/>
              </w:rPr>
            </w:pPr>
            <w:r w:rsidRPr="001F7C24">
              <w:rPr>
                <w:rFonts w:ascii="Arial" w:hAnsi="Arial" w:cs="Arial"/>
              </w:rPr>
              <w:fldChar w:fldCharType="begin"/>
            </w:r>
            <w:r w:rsidR="00E12844" w:rsidRPr="001F7C24">
              <w:rPr>
                <w:rFonts w:ascii="Arial" w:hAnsi="Arial" w:cs="Arial"/>
              </w:rPr>
              <w:instrText xml:space="preserve"> ADDIN EN.CITE &lt;EndNote&gt;&lt;Cite&gt;&lt;Author&gt;Zikmund&lt;/Author&gt;&lt;Year&gt;2009&lt;/Year&gt;&lt;RecNum&gt;107&lt;/RecNum&gt;&lt;DisplayText&gt;(Zikmund&lt;style face="italic"&gt; et al.&lt;/style&gt;, 2009)&lt;/DisplayText&gt;&lt;record&gt;&lt;rec-number&gt;107&lt;/rec-number&gt;&lt;foreign-keys&gt;&lt;key app="EN" db-id="0a5r0ws2sr2xxyepe0dxrxpmtvs2sr0davsv" timestamp="1555026766"&gt;107&lt;/key&gt;&lt;/foreign-keys&gt;&lt;ref-type name="Journal Article"&gt;17&lt;/ref-type&gt;&lt;contributors&gt;&lt;authors&gt;&lt;author&gt;Zikmund, William G&lt;/author&gt;&lt;author&gt;Babin, Barry J&lt;/author&gt;&lt;author&gt;Carr, Jon C&lt;/author&gt;&lt;author&gt;Griffin, Mitch&lt;/author&gt;&lt;/authors&gt;&lt;/contributors&gt;&lt;titles&gt;&lt;title&gt;Business research methods (with qualtrics card)&lt;/title&gt;&lt;secondary-title&gt;Cengage Learning&lt;/secondary-title&gt;&lt;/titles&gt;&lt;periodical&gt;&lt;full-title&gt;Cengage Learning&lt;/full-title&gt;&lt;/periodical&gt;&lt;dates&gt;&lt;year&gt;2009&lt;/year&gt;&lt;/dates&gt;&lt;urls&gt;&lt;/urls&gt;&lt;/record&gt;&lt;/Cite&gt;&lt;/EndNote&gt;</w:instrText>
            </w:r>
            <w:r w:rsidRPr="001F7C24">
              <w:rPr>
                <w:rFonts w:ascii="Arial" w:hAnsi="Arial" w:cs="Arial"/>
              </w:rPr>
              <w:fldChar w:fldCharType="separate"/>
            </w:r>
            <w:r w:rsidR="00E12844" w:rsidRPr="001F7C24">
              <w:rPr>
                <w:rFonts w:ascii="Arial" w:hAnsi="Arial" w:cs="Arial"/>
                <w:noProof/>
              </w:rPr>
              <w:t>(Zikmund</w:t>
            </w:r>
            <w:r w:rsidR="00E12844" w:rsidRPr="001F7C24">
              <w:rPr>
                <w:rFonts w:ascii="Arial" w:hAnsi="Arial" w:cs="Arial"/>
                <w:i/>
                <w:noProof/>
              </w:rPr>
              <w:t xml:space="preserve"> et al.</w:t>
            </w:r>
            <w:r w:rsidR="00E12844" w:rsidRPr="001F7C24">
              <w:rPr>
                <w:rFonts w:ascii="Arial" w:hAnsi="Arial" w:cs="Arial"/>
                <w:noProof/>
              </w:rPr>
              <w:t>, 2009)</w:t>
            </w:r>
            <w:r w:rsidRPr="001F7C24">
              <w:rPr>
                <w:rFonts w:ascii="Arial" w:hAnsi="Arial" w:cs="Arial"/>
              </w:rPr>
              <w:fldChar w:fldCharType="end"/>
            </w:r>
            <w:r w:rsidR="00E12844" w:rsidRPr="001F7C24">
              <w:rPr>
                <w:rFonts w:ascii="Arial" w:hAnsi="Arial" w:cs="Arial"/>
              </w:rPr>
              <w:t xml:space="preserve">, </w:t>
            </w:r>
            <w:r w:rsidRPr="001F7C24">
              <w:rPr>
                <w:rFonts w:ascii="Arial" w:hAnsi="Arial" w:cs="Arial"/>
              </w:rPr>
              <w:fldChar w:fldCharType="begin"/>
            </w:r>
            <w:r w:rsidR="00E12844" w:rsidRPr="001F7C24">
              <w:rPr>
                <w:rFonts w:ascii="Arial" w:hAnsi="Arial" w:cs="Arial"/>
              </w:rPr>
              <w:instrText xml:space="preserve"> ADDIN EN.CITE &lt;EndNote&gt;&lt;Cite&gt;&lt;Author&gt;Hair&lt;/Author&gt;&lt;Year&gt;2014&lt;/Year&gt;&lt;RecNum&gt;167&lt;/RecNum&gt;&lt;DisplayText&gt;(Hair&lt;style face="italic"&gt; et al.&lt;/style&gt;, 2014)&lt;/DisplayText&gt;&lt;record&gt;&lt;rec-number&gt;167&lt;/rec-number&gt;&lt;foreign-keys&gt;&lt;key app="EN" db-id="0a5r0ws2sr2xxyepe0dxrxpmtvs2sr0davsv" timestamp="1562078098"&gt;167&lt;/key&gt;&lt;/foreign-keys&gt;&lt;ref-type name="Book"&gt;6&lt;/ref-type&gt;&lt;contributors&gt;&lt;authors&gt;&lt;author&gt;Joseph F. Hair&lt;/author&gt;&lt;author&gt;William C. Black&lt;/author&gt;&lt;author&gt;Barry J. Babin &lt;/author&gt;&lt;author&gt;Rolph E. Anderson&lt;/author&gt;&lt;/authors&gt;&lt;/contributors&gt;&lt;titles&gt;&lt;title&gt;Multivariate Data Analysis&lt;/title&gt;&lt;/titles&gt;&lt;section&gt;729&lt;/section&gt;&lt;dates&gt;&lt;year&gt;2014&lt;/year&gt;&lt;/dates&gt;&lt;pub-location&gt;United States of America&lt;/pub-location&gt;&lt;publisher&gt;Pearson&lt;/publisher&gt;&lt;urls&gt;&lt;/urls&gt;&lt;/record&gt;&lt;/Cite&gt;&lt;/EndNote&gt;</w:instrText>
            </w:r>
            <w:r w:rsidRPr="001F7C24">
              <w:rPr>
                <w:rFonts w:ascii="Arial" w:hAnsi="Arial" w:cs="Arial"/>
              </w:rPr>
              <w:fldChar w:fldCharType="separate"/>
            </w:r>
            <w:r w:rsidR="00E12844" w:rsidRPr="001F7C24">
              <w:rPr>
                <w:rFonts w:ascii="Arial" w:hAnsi="Arial" w:cs="Arial"/>
                <w:noProof/>
              </w:rPr>
              <w:t>(Hair</w:t>
            </w:r>
            <w:r w:rsidR="00E12844" w:rsidRPr="001F7C24">
              <w:rPr>
                <w:rFonts w:ascii="Arial" w:hAnsi="Arial" w:cs="Arial"/>
                <w:i/>
                <w:noProof/>
              </w:rPr>
              <w:t xml:space="preserve"> et al.</w:t>
            </w:r>
            <w:r w:rsidR="00E12844" w:rsidRPr="001F7C24">
              <w:rPr>
                <w:rFonts w:ascii="Arial" w:hAnsi="Arial" w:cs="Arial"/>
                <w:noProof/>
              </w:rPr>
              <w:t>, 2014)</w:t>
            </w:r>
            <w:r w:rsidRPr="001F7C24">
              <w:rPr>
                <w:rFonts w:ascii="Arial" w:hAnsi="Arial" w:cs="Arial"/>
              </w:rPr>
              <w:fldChar w:fldCharType="end"/>
            </w:r>
          </w:p>
        </w:tc>
      </w:tr>
      <w:tr w:rsidR="00E12844" w:rsidRPr="001F7C24" w:rsidTr="00727B4F">
        <w:tc>
          <w:tcPr>
            <w:tcW w:w="2130" w:type="dxa"/>
            <w:vMerge/>
          </w:tcPr>
          <w:p w:rsidR="00E12844" w:rsidRPr="001F7C24" w:rsidRDefault="00E12844" w:rsidP="003E45C1">
            <w:pPr>
              <w:spacing w:line="240" w:lineRule="auto"/>
              <w:ind w:firstLine="0"/>
              <w:jc w:val="left"/>
              <w:rPr>
                <w:rFonts w:ascii="Arial" w:hAnsi="Arial" w:cs="Arial"/>
              </w:rPr>
            </w:pPr>
          </w:p>
        </w:tc>
        <w:tc>
          <w:tcPr>
            <w:tcW w:w="2220" w:type="dxa"/>
          </w:tcPr>
          <w:p w:rsidR="00E12844" w:rsidRPr="001F7C24" w:rsidRDefault="00E12844" w:rsidP="003E45C1">
            <w:pPr>
              <w:spacing w:line="240" w:lineRule="auto"/>
              <w:ind w:firstLine="0"/>
              <w:jc w:val="left"/>
              <w:rPr>
                <w:rFonts w:ascii="Arial" w:hAnsi="Arial" w:cs="Arial"/>
              </w:rPr>
            </w:pPr>
            <w:r w:rsidRPr="001F7C24">
              <w:rPr>
                <w:rFonts w:ascii="Arial" w:hAnsi="Arial" w:cs="Arial"/>
              </w:rPr>
              <w:t>Factor Loading – loading of a factor on the measured variable</w:t>
            </w:r>
          </w:p>
        </w:tc>
        <w:tc>
          <w:tcPr>
            <w:tcW w:w="2220" w:type="dxa"/>
          </w:tcPr>
          <w:p w:rsidR="00E12844" w:rsidRPr="001F7C24" w:rsidRDefault="00E12844" w:rsidP="003E45C1">
            <w:pPr>
              <w:spacing w:line="240" w:lineRule="auto"/>
              <w:ind w:firstLine="0"/>
              <w:jc w:val="left"/>
              <w:rPr>
                <w:rFonts w:ascii="Arial" w:hAnsi="Arial" w:cs="Arial"/>
              </w:rPr>
            </w:pPr>
            <w:r w:rsidRPr="001F7C24">
              <w:rPr>
                <w:rFonts w:ascii="Arial" w:hAnsi="Arial" w:cs="Arial"/>
              </w:rPr>
              <w:t>Factor Loading &gt; 0.5</w:t>
            </w:r>
          </w:p>
        </w:tc>
        <w:tc>
          <w:tcPr>
            <w:tcW w:w="2150" w:type="dxa"/>
          </w:tcPr>
          <w:p w:rsidR="00E12844" w:rsidRPr="001F7C24" w:rsidRDefault="00921A9E" w:rsidP="003E45C1">
            <w:pPr>
              <w:spacing w:line="240" w:lineRule="auto"/>
              <w:ind w:firstLine="0"/>
              <w:jc w:val="left"/>
              <w:rPr>
                <w:rFonts w:ascii="Arial" w:hAnsi="Arial" w:cs="Arial"/>
              </w:rPr>
            </w:pPr>
            <w:r w:rsidRPr="001F7C24">
              <w:rPr>
                <w:rFonts w:ascii="Arial" w:hAnsi="Arial" w:cs="Arial"/>
              </w:rPr>
              <w:fldChar w:fldCharType="begin"/>
            </w:r>
            <w:r w:rsidR="00E12844" w:rsidRPr="001F7C24">
              <w:rPr>
                <w:rFonts w:ascii="Arial" w:hAnsi="Arial" w:cs="Arial"/>
              </w:rPr>
              <w:instrText xml:space="preserve"> ADDIN EN.CITE &lt;EndNote&gt;&lt;Cite&gt;&lt;Author&gt;Zikmund&lt;/Author&gt;&lt;Year&gt;2009&lt;/Year&gt;&lt;RecNum&gt;107&lt;/RecNum&gt;&lt;DisplayText&gt;(Zikmund&lt;style face="italic"&gt; et al.&lt;/style&gt;, 2009)&lt;/DisplayText&gt;&lt;record&gt;&lt;rec-number&gt;107&lt;/rec-number&gt;&lt;foreign-keys&gt;&lt;key app="EN" db-id="0a5r0ws2sr2xxyepe0dxrxpmtvs2sr0davsv" timestamp="1555026766"&gt;107&lt;/key&gt;&lt;/foreign-keys&gt;&lt;ref-type name="Journal Article"&gt;17&lt;/ref-type&gt;&lt;contributors&gt;&lt;authors&gt;&lt;author&gt;Zikmund, William G&lt;/author&gt;&lt;author&gt;Babin, Barry J&lt;/author&gt;&lt;author&gt;Carr, Jon C&lt;/author&gt;&lt;author&gt;Griffin, Mitch&lt;/author&gt;&lt;/authors&gt;&lt;/contributors&gt;&lt;titles&gt;&lt;title&gt;Business research methods (with qualtrics card)&lt;/title&gt;&lt;secondary-title&gt;Cengage Learning&lt;/secondary-title&gt;&lt;/titles&gt;&lt;periodical&gt;&lt;full-title&gt;Cengage Learning&lt;/full-title&gt;&lt;/periodical&gt;&lt;dates&gt;&lt;year&gt;2009&lt;/year&gt;&lt;/dates&gt;&lt;urls&gt;&lt;/urls&gt;&lt;/record&gt;&lt;/Cite&gt;&lt;/EndNote&gt;</w:instrText>
            </w:r>
            <w:r w:rsidRPr="001F7C24">
              <w:rPr>
                <w:rFonts w:ascii="Arial" w:hAnsi="Arial" w:cs="Arial"/>
              </w:rPr>
              <w:fldChar w:fldCharType="separate"/>
            </w:r>
            <w:r w:rsidR="00E12844" w:rsidRPr="001F7C24">
              <w:rPr>
                <w:rFonts w:ascii="Arial" w:hAnsi="Arial" w:cs="Arial"/>
                <w:noProof/>
              </w:rPr>
              <w:t>(Zikmund</w:t>
            </w:r>
            <w:r w:rsidR="00E12844" w:rsidRPr="001F7C24">
              <w:rPr>
                <w:rFonts w:ascii="Arial" w:hAnsi="Arial" w:cs="Arial"/>
                <w:i/>
                <w:noProof/>
              </w:rPr>
              <w:t xml:space="preserve"> et al.</w:t>
            </w:r>
            <w:r w:rsidR="00E12844" w:rsidRPr="001F7C24">
              <w:rPr>
                <w:rFonts w:ascii="Arial" w:hAnsi="Arial" w:cs="Arial"/>
                <w:noProof/>
              </w:rPr>
              <w:t>, 2009)</w:t>
            </w:r>
            <w:r w:rsidRPr="001F7C24">
              <w:rPr>
                <w:rFonts w:ascii="Arial" w:hAnsi="Arial" w:cs="Arial"/>
              </w:rPr>
              <w:fldChar w:fldCharType="end"/>
            </w:r>
            <w:r w:rsidR="00E12844" w:rsidRPr="001F7C24">
              <w:rPr>
                <w:rFonts w:ascii="Arial" w:hAnsi="Arial" w:cs="Arial"/>
              </w:rPr>
              <w:t xml:space="preserve">, </w:t>
            </w:r>
            <w:r w:rsidRPr="001F7C24">
              <w:rPr>
                <w:rFonts w:ascii="Arial" w:hAnsi="Arial" w:cs="Arial"/>
              </w:rPr>
              <w:fldChar w:fldCharType="begin"/>
            </w:r>
            <w:r w:rsidR="00E12844" w:rsidRPr="001F7C24">
              <w:rPr>
                <w:rFonts w:ascii="Arial" w:hAnsi="Arial" w:cs="Arial"/>
              </w:rPr>
              <w:instrText xml:space="preserve"> ADDIN EN.CITE &lt;EndNote&gt;&lt;Cite&gt;&lt;Author&gt;Hair&lt;/Author&gt;&lt;Year&gt;2014&lt;/Year&gt;&lt;RecNum&gt;167&lt;/RecNum&gt;&lt;DisplayText&gt;(Hair&lt;style face="italic"&gt; et al.&lt;/style&gt;, 2014)&lt;/DisplayText&gt;&lt;record&gt;&lt;rec-number&gt;167&lt;/rec-number&gt;&lt;foreign-keys&gt;&lt;key app="EN" db-id="0a5r0ws2sr2xxyepe0dxrxpmtvs2sr0davsv" timestamp="1562078098"&gt;167&lt;/key&gt;&lt;/foreign-keys&gt;&lt;ref-type name="Book"&gt;6&lt;/ref-type&gt;&lt;contributors&gt;&lt;authors&gt;&lt;author&gt;Joseph F. Hair&lt;/author&gt;&lt;author&gt;William C. Black&lt;/author&gt;&lt;author&gt;Barry J. Babin &lt;/author&gt;&lt;author&gt;Rolph E. Anderson&lt;/author&gt;&lt;/authors&gt;&lt;/contributors&gt;&lt;titles&gt;&lt;title&gt;Multivariate Data Analysis&lt;/title&gt;&lt;/titles&gt;&lt;section&gt;729&lt;/section&gt;&lt;dates&gt;&lt;year&gt;2014&lt;/year&gt;&lt;/dates&gt;&lt;pub-location&gt;United States of America&lt;/pub-location&gt;&lt;publisher&gt;Pearson&lt;/publisher&gt;&lt;urls&gt;&lt;/urls&gt;&lt;/record&gt;&lt;/Cite&gt;&lt;/EndNote&gt;</w:instrText>
            </w:r>
            <w:r w:rsidRPr="001F7C24">
              <w:rPr>
                <w:rFonts w:ascii="Arial" w:hAnsi="Arial" w:cs="Arial"/>
              </w:rPr>
              <w:fldChar w:fldCharType="separate"/>
            </w:r>
            <w:r w:rsidR="00E12844" w:rsidRPr="001F7C24">
              <w:rPr>
                <w:rFonts w:ascii="Arial" w:hAnsi="Arial" w:cs="Arial"/>
                <w:noProof/>
              </w:rPr>
              <w:t>(Hair</w:t>
            </w:r>
            <w:r w:rsidR="00E12844" w:rsidRPr="001F7C24">
              <w:rPr>
                <w:rFonts w:ascii="Arial" w:hAnsi="Arial" w:cs="Arial"/>
                <w:i/>
                <w:noProof/>
              </w:rPr>
              <w:t xml:space="preserve"> et al.</w:t>
            </w:r>
            <w:r w:rsidR="00E12844" w:rsidRPr="001F7C24">
              <w:rPr>
                <w:rFonts w:ascii="Arial" w:hAnsi="Arial" w:cs="Arial"/>
                <w:noProof/>
              </w:rPr>
              <w:t>, 2014)</w:t>
            </w:r>
            <w:r w:rsidRPr="001F7C24">
              <w:rPr>
                <w:rFonts w:ascii="Arial" w:hAnsi="Arial" w:cs="Arial"/>
              </w:rPr>
              <w:fldChar w:fldCharType="end"/>
            </w:r>
          </w:p>
          <w:p w:rsidR="00E12844" w:rsidRPr="001F7C24" w:rsidRDefault="00E12844" w:rsidP="003E45C1">
            <w:pPr>
              <w:spacing w:line="240" w:lineRule="auto"/>
              <w:ind w:firstLine="0"/>
              <w:jc w:val="left"/>
              <w:rPr>
                <w:rFonts w:ascii="Arial" w:hAnsi="Arial" w:cs="Arial"/>
              </w:rPr>
            </w:pPr>
          </w:p>
        </w:tc>
      </w:tr>
      <w:tr w:rsidR="00E12844" w:rsidRPr="001F7C24" w:rsidTr="00727B4F">
        <w:tc>
          <w:tcPr>
            <w:tcW w:w="2130" w:type="dxa"/>
            <w:vMerge/>
          </w:tcPr>
          <w:p w:rsidR="00E12844" w:rsidRPr="001F7C24" w:rsidRDefault="00E12844" w:rsidP="003E45C1">
            <w:pPr>
              <w:spacing w:line="240" w:lineRule="auto"/>
              <w:ind w:firstLine="0"/>
              <w:jc w:val="left"/>
              <w:rPr>
                <w:rFonts w:ascii="Arial" w:hAnsi="Arial" w:cs="Arial"/>
              </w:rPr>
            </w:pPr>
          </w:p>
        </w:tc>
        <w:tc>
          <w:tcPr>
            <w:tcW w:w="2220" w:type="dxa"/>
          </w:tcPr>
          <w:p w:rsidR="00E12844" w:rsidRPr="001F7C24" w:rsidRDefault="00E12844" w:rsidP="003E45C1">
            <w:pPr>
              <w:spacing w:line="240" w:lineRule="auto"/>
              <w:ind w:firstLine="0"/>
              <w:jc w:val="left"/>
              <w:rPr>
                <w:rFonts w:ascii="Arial" w:hAnsi="Arial" w:cs="Arial"/>
              </w:rPr>
            </w:pPr>
            <w:r w:rsidRPr="001F7C24">
              <w:rPr>
                <w:rFonts w:ascii="Arial" w:hAnsi="Arial" w:cs="Arial"/>
              </w:rPr>
              <w:t>Eigenvalues</w:t>
            </w:r>
          </w:p>
        </w:tc>
        <w:tc>
          <w:tcPr>
            <w:tcW w:w="2220" w:type="dxa"/>
          </w:tcPr>
          <w:p w:rsidR="00E12844" w:rsidRPr="001F7C24" w:rsidRDefault="0051072F" w:rsidP="003E45C1">
            <w:pPr>
              <w:spacing w:line="240" w:lineRule="auto"/>
              <w:ind w:firstLine="0"/>
              <w:jc w:val="left"/>
              <w:rPr>
                <w:rFonts w:ascii="Arial" w:hAnsi="Arial" w:cs="Arial"/>
              </w:rPr>
            </w:pPr>
            <w:r w:rsidRPr="001F7C24">
              <w:rPr>
                <w:rFonts w:ascii="Arial" w:hAnsi="Arial" w:cs="Arial"/>
              </w:rPr>
              <w:t>Eigenvalues</w:t>
            </w:r>
            <w:r w:rsidR="00E12844" w:rsidRPr="001F7C24">
              <w:rPr>
                <w:rFonts w:ascii="Arial" w:hAnsi="Arial" w:cs="Arial"/>
              </w:rPr>
              <w:t xml:space="preserve">&gt;1 </w:t>
            </w:r>
          </w:p>
        </w:tc>
        <w:tc>
          <w:tcPr>
            <w:tcW w:w="2150" w:type="dxa"/>
          </w:tcPr>
          <w:p w:rsidR="00E12844" w:rsidRPr="001F7C24" w:rsidRDefault="00921A9E" w:rsidP="003E45C1">
            <w:pPr>
              <w:spacing w:line="240" w:lineRule="auto"/>
              <w:ind w:firstLine="0"/>
              <w:jc w:val="left"/>
              <w:rPr>
                <w:rFonts w:ascii="Arial" w:hAnsi="Arial" w:cs="Arial"/>
              </w:rPr>
            </w:pPr>
            <w:r w:rsidRPr="001F7C24">
              <w:rPr>
                <w:rFonts w:ascii="Arial" w:hAnsi="Arial" w:cs="Arial"/>
              </w:rPr>
              <w:fldChar w:fldCharType="begin"/>
            </w:r>
            <w:r w:rsidR="00E12844" w:rsidRPr="001F7C24">
              <w:rPr>
                <w:rFonts w:ascii="Arial" w:hAnsi="Arial" w:cs="Arial"/>
              </w:rPr>
              <w:instrText xml:space="preserve"> ADDIN EN.CITE &lt;EndNote&gt;&lt;Cite&gt;&lt;Author&gt;Zikmund&lt;/Author&gt;&lt;Year&gt;2009&lt;/Year&gt;&lt;RecNum&gt;107&lt;/RecNum&gt;&lt;DisplayText&gt;(Zikmund&lt;style face="italic"&gt; et al.&lt;/style&gt;, 2009)&lt;/DisplayText&gt;&lt;record&gt;&lt;rec-number&gt;107&lt;/rec-number&gt;&lt;foreign-keys&gt;&lt;key app="EN" db-id="0a5r0ws2sr2xxyepe0dxrxpmtvs2sr0davsv" timestamp="1555026766"&gt;107&lt;/key&gt;&lt;/foreign-keys&gt;&lt;ref-type name="Journal Article"&gt;17&lt;/ref-type&gt;&lt;contributors&gt;&lt;authors&gt;&lt;author&gt;Zikmund, William G&lt;/author&gt;&lt;author&gt;Babin, Barry J&lt;/author&gt;&lt;author&gt;Carr, Jon C&lt;/author&gt;&lt;author&gt;Griffin, Mitch&lt;/author&gt;&lt;/authors&gt;&lt;/contributors&gt;&lt;titles&gt;&lt;title&gt;Business research methods (with qualtrics card)&lt;/title&gt;&lt;secondary-title&gt;Cengage Learning&lt;/secondary-title&gt;&lt;/titles&gt;&lt;periodical&gt;&lt;full-title&gt;Cengage Learning&lt;/full-title&gt;&lt;/periodical&gt;&lt;dates&gt;&lt;year&gt;2009&lt;/year&gt;&lt;/dates&gt;&lt;urls&gt;&lt;/urls&gt;&lt;/record&gt;&lt;/Cite&gt;&lt;/EndNote&gt;</w:instrText>
            </w:r>
            <w:r w:rsidRPr="001F7C24">
              <w:rPr>
                <w:rFonts w:ascii="Arial" w:hAnsi="Arial" w:cs="Arial"/>
              </w:rPr>
              <w:fldChar w:fldCharType="separate"/>
            </w:r>
            <w:r w:rsidR="00E12844" w:rsidRPr="001F7C24">
              <w:rPr>
                <w:rFonts w:ascii="Arial" w:hAnsi="Arial" w:cs="Arial"/>
                <w:noProof/>
              </w:rPr>
              <w:t>(Zikmund</w:t>
            </w:r>
            <w:r w:rsidR="00E12844" w:rsidRPr="001F7C24">
              <w:rPr>
                <w:rFonts w:ascii="Arial" w:hAnsi="Arial" w:cs="Arial"/>
                <w:i/>
                <w:noProof/>
              </w:rPr>
              <w:t xml:space="preserve"> et al.</w:t>
            </w:r>
            <w:r w:rsidR="00E12844" w:rsidRPr="001F7C24">
              <w:rPr>
                <w:rFonts w:ascii="Arial" w:hAnsi="Arial" w:cs="Arial"/>
                <w:noProof/>
              </w:rPr>
              <w:t>, 2009)</w:t>
            </w:r>
            <w:r w:rsidRPr="001F7C24">
              <w:rPr>
                <w:rFonts w:ascii="Arial" w:hAnsi="Arial" w:cs="Arial"/>
              </w:rPr>
              <w:fldChar w:fldCharType="end"/>
            </w:r>
            <w:r w:rsidR="00E12844" w:rsidRPr="001F7C24">
              <w:rPr>
                <w:rFonts w:ascii="Arial" w:hAnsi="Arial" w:cs="Arial"/>
              </w:rPr>
              <w:t xml:space="preserve">, </w:t>
            </w:r>
            <w:r w:rsidRPr="001F7C24">
              <w:rPr>
                <w:rFonts w:ascii="Arial" w:hAnsi="Arial" w:cs="Arial"/>
              </w:rPr>
              <w:fldChar w:fldCharType="begin"/>
            </w:r>
            <w:r w:rsidR="00E12844" w:rsidRPr="001F7C24">
              <w:rPr>
                <w:rFonts w:ascii="Arial" w:hAnsi="Arial" w:cs="Arial"/>
              </w:rPr>
              <w:instrText xml:space="preserve"> ADDIN EN.CITE &lt;EndNote&gt;&lt;Cite&gt;&lt;Author&gt;Hair&lt;/Author&gt;&lt;Year&gt;2014&lt;/Year&gt;&lt;RecNum&gt;167&lt;/RecNum&gt;&lt;DisplayText&gt;(Hair&lt;style face="italic"&gt; et al.&lt;/style&gt;, 2014)&lt;/DisplayText&gt;&lt;record&gt;&lt;rec-number&gt;167&lt;/rec-number&gt;&lt;foreign-keys&gt;&lt;key app="EN" db-id="0a5r0ws2sr2xxyepe0dxrxpmtvs2sr0davsv" timestamp="1562078098"&gt;167&lt;/key&gt;&lt;/foreign-keys&gt;&lt;ref-type name="Book"&gt;6&lt;/ref-type&gt;&lt;contributors&gt;&lt;authors&gt;&lt;author&gt;Joseph F. Hair&lt;/author&gt;&lt;author&gt;William C. Black&lt;/author&gt;&lt;author&gt;Barry J. Babin &lt;/author&gt;&lt;author&gt;Rolph E. Anderson&lt;/author&gt;&lt;/authors&gt;&lt;/contributors&gt;&lt;titles&gt;&lt;title&gt;Multivariate Data Analysis&lt;/title&gt;&lt;/titles&gt;&lt;section&gt;729&lt;/section&gt;&lt;dates&gt;&lt;year&gt;2014&lt;/year&gt;&lt;/dates&gt;&lt;pub-location&gt;United States of America&lt;/pub-location&gt;&lt;publisher&gt;Pearson&lt;/publisher&gt;&lt;urls&gt;&lt;/urls&gt;&lt;/record&gt;&lt;/Cite&gt;&lt;/EndNote&gt;</w:instrText>
            </w:r>
            <w:r w:rsidRPr="001F7C24">
              <w:rPr>
                <w:rFonts w:ascii="Arial" w:hAnsi="Arial" w:cs="Arial"/>
              </w:rPr>
              <w:fldChar w:fldCharType="separate"/>
            </w:r>
            <w:r w:rsidR="00E12844" w:rsidRPr="001F7C24">
              <w:rPr>
                <w:rFonts w:ascii="Arial" w:hAnsi="Arial" w:cs="Arial"/>
                <w:noProof/>
              </w:rPr>
              <w:t>(Hair</w:t>
            </w:r>
            <w:r w:rsidR="00E12844" w:rsidRPr="001F7C24">
              <w:rPr>
                <w:rFonts w:ascii="Arial" w:hAnsi="Arial" w:cs="Arial"/>
                <w:i/>
                <w:noProof/>
              </w:rPr>
              <w:t xml:space="preserve"> et al.</w:t>
            </w:r>
            <w:r w:rsidR="00E12844" w:rsidRPr="001F7C24">
              <w:rPr>
                <w:rFonts w:ascii="Arial" w:hAnsi="Arial" w:cs="Arial"/>
                <w:noProof/>
              </w:rPr>
              <w:t>, 2014)</w:t>
            </w:r>
            <w:r w:rsidRPr="001F7C24">
              <w:rPr>
                <w:rFonts w:ascii="Arial" w:hAnsi="Arial" w:cs="Arial"/>
              </w:rPr>
              <w:fldChar w:fldCharType="end"/>
            </w:r>
          </w:p>
        </w:tc>
      </w:tr>
      <w:tr w:rsidR="00E12844" w:rsidRPr="001F7C24" w:rsidTr="00727B4F">
        <w:tc>
          <w:tcPr>
            <w:tcW w:w="2130" w:type="dxa"/>
            <w:vMerge/>
          </w:tcPr>
          <w:p w:rsidR="00E12844" w:rsidRPr="001F7C24" w:rsidRDefault="00E12844" w:rsidP="003E45C1">
            <w:pPr>
              <w:spacing w:line="240" w:lineRule="auto"/>
              <w:ind w:firstLine="0"/>
              <w:jc w:val="left"/>
              <w:rPr>
                <w:rFonts w:ascii="Arial" w:hAnsi="Arial" w:cs="Arial"/>
              </w:rPr>
            </w:pPr>
          </w:p>
        </w:tc>
        <w:tc>
          <w:tcPr>
            <w:tcW w:w="2220" w:type="dxa"/>
          </w:tcPr>
          <w:p w:rsidR="00E12844" w:rsidRPr="001F7C24" w:rsidRDefault="00E12844" w:rsidP="003E45C1">
            <w:pPr>
              <w:spacing w:line="240" w:lineRule="auto"/>
              <w:ind w:firstLine="0"/>
              <w:jc w:val="left"/>
              <w:rPr>
                <w:rFonts w:ascii="Arial" w:hAnsi="Arial" w:cs="Arial"/>
              </w:rPr>
            </w:pPr>
            <w:r w:rsidRPr="001F7C24">
              <w:rPr>
                <w:rFonts w:ascii="Arial" w:hAnsi="Arial" w:cs="Arial"/>
              </w:rPr>
              <w:t>Reliability Test  - consistency of data</w:t>
            </w:r>
          </w:p>
        </w:tc>
        <w:tc>
          <w:tcPr>
            <w:tcW w:w="2220" w:type="dxa"/>
          </w:tcPr>
          <w:p w:rsidR="00E12844" w:rsidRPr="001F7C24" w:rsidRDefault="00E12844" w:rsidP="003E45C1">
            <w:pPr>
              <w:spacing w:line="240" w:lineRule="auto"/>
              <w:ind w:firstLine="0"/>
              <w:jc w:val="left"/>
              <w:rPr>
                <w:rFonts w:ascii="Arial" w:hAnsi="Arial" w:cs="Arial"/>
              </w:rPr>
            </w:pPr>
            <w:r w:rsidRPr="001F7C24">
              <w:rPr>
                <w:rFonts w:ascii="Arial" w:hAnsi="Arial" w:cs="Arial"/>
              </w:rPr>
              <w:t>Cronbach Alpha &gt; 0.7</w:t>
            </w:r>
          </w:p>
        </w:tc>
        <w:tc>
          <w:tcPr>
            <w:tcW w:w="2150" w:type="dxa"/>
          </w:tcPr>
          <w:p w:rsidR="00E12844" w:rsidRPr="001F7C24" w:rsidRDefault="00921A9E" w:rsidP="003E45C1">
            <w:pPr>
              <w:spacing w:line="240" w:lineRule="auto"/>
              <w:ind w:firstLine="0"/>
              <w:jc w:val="left"/>
              <w:rPr>
                <w:rFonts w:ascii="Arial" w:hAnsi="Arial" w:cs="Arial"/>
              </w:rPr>
            </w:pPr>
            <w:r w:rsidRPr="001F7C24">
              <w:rPr>
                <w:rFonts w:ascii="Arial" w:hAnsi="Arial" w:cs="Arial"/>
              </w:rPr>
              <w:fldChar w:fldCharType="begin"/>
            </w:r>
            <w:r w:rsidR="00E12844" w:rsidRPr="001F7C24">
              <w:rPr>
                <w:rFonts w:ascii="Arial" w:hAnsi="Arial" w:cs="Arial"/>
              </w:rPr>
              <w:instrText xml:space="preserve"> ADDIN EN.CITE &lt;EndNote&gt;&lt;Cite&gt;&lt;Author&gt;Hair&lt;/Author&gt;&lt;Year&gt;2014&lt;/Year&gt;&lt;RecNum&gt;167&lt;/RecNum&gt;&lt;DisplayText&gt;(Hair&lt;style face="italic"&gt; et al.&lt;/style&gt;, 2014)&lt;/DisplayText&gt;&lt;record&gt;&lt;rec-number&gt;167&lt;/rec-number&gt;&lt;foreign-keys&gt;&lt;key app="EN" db-id="0a5r0ws2sr2xxyepe0dxrxpmtvs2sr0davsv" timestamp="1562078098"&gt;167&lt;/key&gt;&lt;/foreign-keys&gt;&lt;ref-type name="Book"&gt;6&lt;/ref-type&gt;&lt;contributors&gt;&lt;authors&gt;&lt;author&gt;Joseph F. Hair&lt;/author&gt;&lt;author&gt;William C. Black&lt;/author&gt;&lt;author&gt;Barry J. Babin &lt;/author&gt;&lt;author&gt;Rolph E. Anderson&lt;/author&gt;&lt;/authors&gt;&lt;/contributors&gt;&lt;titles&gt;&lt;title&gt;Multivariate Data Analysis&lt;/title&gt;&lt;/titles&gt;&lt;section&gt;729&lt;/section&gt;&lt;dates&gt;&lt;year&gt;2014&lt;/year&gt;&lt;/dates&gt;&lt;pub-location&gt;United States of America&lt;/pub-location&gt;&lt;publisher&gt;Pearson&lt;/publisher&gt;&lt;urls&gt;&lt;/urls&gt;&lt;/record&gt;&lt;/Cite&gt;&lt;/EndNote&gt;</w:instrText>
            </w:r>
            <w:r w:rsidRPr="001F7C24">
              <w:rPr>
                <w:rFonts w:ascii="Arial" w:hAnsi="Arial" w:cs="Arial"/>
              </w:rPr>
              <w:fldChar w:fldCharType="separate"/>
            </w:r>
            <w:r w:rsidR="00E12844" w:rsidRPr="001F7C24">
              <w:rPr>
                <w:rFonts w:ascii="Arial" w:hAnsi="Arial" w:cs="Arial"/>
                <w:noProof/>
              </w:rPr>
              <w:t>(Hair</w:t>
            </w:r>
            <w:r w:rsidR="00E12844" w:rsidRPr="001F7C24">
              <w:rPr>
                <w:rFonts w:ascii="Arial" w:hAnsi="Arial" w:cs="Arial"/>
                <w:i/>
                <w:noProof/>
              </w:rPr>
              <w:t xml:space="preserve"> et al.</w:t>
            </w:r>
            <w:r w:rsidR="00E12844" w:rsidRPr="001F7C24">
              <w:rPr>
                <w:rFonts w:ascii="Arial" w:hAnsi="Arial" w:cs="Arial"/>
                <w:noProof/>
              </w:rPr>
              <w:t>, 2014)</w:t>
            </w:r>
            <w:r w:rsidRPr="001F7C24">
              <w:rPr>
                <w:rFonts w:ascii="Arial" w:hAnsi="Arial" w:cs="Arial"/>
              </w:rPr>
              <w:fldChar w:fldCharType="end"/>
            </w:r>
          </w:p>
        </w:tc>
      </w:tr>
      <w:tr w:rsidR="00B91AD2" w:rsidRPr="001F7C24" w:rsidTr="00727B4F">
        <w:tc>
          <w:tcPr>
            <w:tcW w:w="2130" w:type="dxa"/>
          </w:tcPr>
          <w:p w:rsidR="00B91AD2" w:rsidRPr="001F7C24" w:rsidRDefault="00F07EDC" w:rsidP="003E45C1">
            <w:pPr>
              <w:spacing w:line="240" w:lineRule="auto"/>
              <w:ind w:firstLine="0"/>
              <w:jc w:val="left"/>
              <w:rPr>
                <w:rFonts w:ascii="Arial" w:hAnsi="Arial" w:cs="Arial"/>
              </w:rPr>
            </w:pPr>
            <w:r w:rsidRPr="001F7C24">
              <w:rPr>
                <w:rFonts w:ascii="Arial" w:hAnsi="Arial" w:cs="Arial"/>
              </w:rPr>
              <w:t>Descriptive Analysis</w:t>
            </w:r>
          </w:p>
        </w:tc>
        <w:tc>
          <w:tcPr>
            <w:tcW w:w="2220" w:type="dxa"/>
          </w:tcPr>
          <w:p w:rsidR="00F07EDC" w:rsidRPr="001F7C24" w:rsidRDefault="00F07EDC" w:rsidP="003E45C1">
            <w:pPr>
              <w:spacing w:line="240" w:lineRule="auto"/>
              <w:ind w:firstLine="0"/>
              <w:jc w:val="left"/>
              <w:rPr>
                <w:rFonts w:ascii="Arial" w:hAnsi="Arial" w:cs="Arial"/>
              </w:rPr>
            </w:pPr>
            <w:r w:rsidRPr="001F7C24">
              <w:rPr>
                <w:rFonts w:ascii="Arial" w:hAnsi="Arial" w:cs="Arial"/>
              </w:rPr>
              <w:t>Demographic Information</w:t>
            </w:r>
          </w:p>
        </w:tc>
        <w:tc>
          <w:tcPr>
            <w:tcW w:w="2220" w:type="dxa"/>
          </w:tcPr>
          <w:p w:rsidR="00B91AD2" w:rsidRPr="001F7C24" w:rsidRDefault="00E12844" w:rsidP="003E45C1">
            <w:pPr>
              <w:spacing w:line="240" w:lineRule="auto"/>
              <w:ind w:firstLine="0"/>
              <w:jc w:val="left"/>
              <w:rPr>
                <w:rFonts w:ascii="Arial" w:hAnsi="Arial" w:cs="Arial"/>
              </w:rPr>
            </w:pPr>
            <w:r w:rsidRPr="001F7C24">
              <w:rPr>
                <w:rFonts w:ascii="Arial" w:hAnsi="Arial" w:cs="Arial"/>
              </w:rPr>
              <w:t>Charts (Pie, bar), Graph and Table</w:t>
            </w:r>
          </w:p>
        </w:tc>
        <w:tc>
          <w:tcPr>
            <w:tcW w:w="2150" w:type="dxa"/>
          </w:tcPr>
          <w:p w:rsidR="00B91AD2" w:rsidRPr="001F7C24" w:rsidRDefault="00921A9E" w:rsidP="003E45C1">
            <w:pPr>
              <w:spacing w:line="240" w:lineRule="auto"/>
              <w:ind w:firstLine="0"/>
              <w:jc w:val="left"/>
              <w:rPr>
                <w:rFonts w:ascii="Arial" w:hAnsi="Arial" w:cs="Arial"/>
              </w:rPr>
            </w:pPr>
            <w:r w:rsidRPr="001F7C24">
              <w:rPr>
                <w:rFonts w:ascii="Arial" w:hAnsi="Arial" w:cs="Arial"/>
              </w:rPr>
              <w:fldChar w:fldCharType="begin"/>
            </w:r>
            <w:r w:rsidR="00E12844" w:rsidRPr="001F7C24">
              <w:rPr>
                <w:rFonts w:ascii="Arial" w:hAnsi="Arial" w:cs="Arial"/>
              </w:rPr>
              <w:instrText xml:space="preserve"> ADDIN EN.CITE &lt;EndNote&gt;&lt;Cite&gt;&lt;Author&gt;Zikmund&lt;/Author&gt;&lt;Year&gt;2009&lt;/Year&gt;&lt;RecNum&gt;107&lt;/RecNum&gt;&lt;DisplayText&gt;(Zikmund&lt;style face="italic"&gt; et al.&lt;/style&gt;, 2009)&lt;/DisplayText&gt;&lt;record&gt;&lt;rec-number&gt;107&lt;/rec-number&gt;&lt;foreign-keys&gt;&lt;key app="EN" db-id="0a5r0ws2sr2xxyepe0dxrxpmtvs2sr0davsv" timestamp="1555026766"&gt;107&lt;/key&gt;&lt;/foreign-keys&gt;&lt;ref-type name="Journal Article"&gt;17&lt;/ref-type&gt;&lt;contributors&gt;&lt;authors&gt;&lt;author&gt;Zikmund, William G&lt;/author&gt;&lt;author&gt;Babin, Barry J&lt;/author&gt;&lt;author&gt;Carr, Jon C&lt;/author&gt;&lt;author&gt;Griffin, Mitch&lt;/author&gt;&lt;/authors&gt;&lt;/contributors&gt;&lt;titles&gt;&lt;title&gt;Business research methods (with qualtrics card)&lt;/title&gt;&lt;secondary-title&gt;Cengage Learning&lt;/secondary-title&gt;&lt;/titles&gt;&lt;periodical&gt;&lt;full-title&gt;Cengage Learning&lt;/full-title&gt;&lt;/periodical&gt;&lt;dates&gt;&lt;year&gt;2009&lt;/year&gt;&lt;/dates&gt;&lt;urls&gt;&lt;/urls&gt;&lt;/record&gt;&lt;/Cite&gt;&lt;/EndNote&gt;</w:instrText>
            </w:r>
            <w:r w:rsidRPr="001F7C24">
              <w:rPr>
                <w:rFonts w:ascii="Arial" w:hAnsi="Arial" w:cs="Arial"/>
              </w:rPr>
              <w:fldChar w:fldCharType="separate"/>
            </w:r>
            <w:r w:rsidR="00E12844" w:rsidRPr="001F7C24">
              <w:rPr>
                <w:rFonts w:ascii="Arial" w:hAnsi="Arial" w:cs="Arial"/>
                <w:noProof/>
              </w:rPr>
              <w:t>(Zikmund</w:t>
            </w:r>
            <w:r w:rsidR="00E12844" w:rsidRPr="001F7C24">
              <w:rPr>
                <w:rFonts w:ascii="Arial" w:hAnsi="Arial" w:cs="Arial"/>
                <w:i/>
                <w:noProof/>
              </w:rPr>
              <w:t xml:space="preserve"> et al.</w:t>
            </w:r>
            <w:r w:rsidR="00E12844" w:rsidRPr="001F7C24">
              <w:rPr>
                <w:rFonts w:ascii="Arial" w:hAnsi="Arial" w:cs="Arial"/>
                <w:noProof/>
              </w:rPr>
              <w:t>, 2009)</w:t>
            </w:r>
            <w:r w:rsidRPr="001F7C24">
              <w:rPr>
                <w:rFonts w:ascii="Arial" w:hAnsi="Arial" w:cs="Arial"/>
              </w:rPr>
              <w:fldChar w:fldCharType="end"/>
            </w:r>
            <w:r w:rsidR="00E12844" w:rsidRPr="001F7C24">
              <w:rPr>
                <w:rFonts w:ascii="Arial" w:hAnsi="Arial" w:cs="Arial"/>
              </w:rPr>
              <w:t xml:space="preserve">, </w:t>
            </w:r>
            <w:r w:rsidRPr="001F7C24">
              <w:rPr>
                <w:rFonts w:ascii="Arial" w:hAnsi="Arial" w:cs="Arial"/>
              </w:rPr>
              <w:fldChar w:fldCharType="begin"/>
            </w:r>
            <w:r w:rsidR="00E12844" w:rsidRPr="001F7C24">
              <w:rPr>
                <w:rFonts w:ascii="Arial" w:hAnsi="Arial" w:cs="Arial"/>
              </w:rPr>
              <w:instrText xml:space="preserve"> ADDIN EN.CITE &lt;EndNote&gt;&lt;Cite&gt;&lt;Author&gt;Hair&lt;/Author&gt;&lt;Year&gt;2014&lt;/Year&gt;&lt;RecNum&gt;167&lt;/RecNum&gt;&lt;DisplayText&gt;(Hair&lt;style face="italic"&gt; et al.&lt;/style&gt;, 2014)&lt;/DisplayText&gt;&lt;record&gt;&lt;rec-number&gt;167&lt;/rec-number&gt;&lt;foreign-keys&gt;&lt;key app="EN" db-id="0a5r0ws2sr2xxyepe0dxrxpmtvs2sr0davsv" timestamp="1562078098"&gt;167&lt;/key&gt;&lt;/foreign-keys&gt;&lt;ref-type name="Book"&gt;6&lt;/ref-type&gt;&lt;contributors&gt;&lt;authors&gt;&lt;author&gt;Joseph F. Hair&lt;/author&gt;&lt;author&gt;William C. Black&lt;/author&gt;&lt;author&gt;Barry J. Babin &lt;/author&gt;&lt;author&gt;Rolph E. Anderson&lt;/author&gt;&lt;/authors&gt;&lt;/contributors&gt;&lt;titles&gt;&lt;title&gt;Multivariate Data Analysis&lt;/title&gt;&lt;/titles&gt;&lt;section&gt;729&lt;/section&gt;&lt;dates&gt;&lt;year&gt;2014&lt;/year&gt;&lt;/dates&gt;&lt;pub-location&gt;United States of America&lt;/pub-location&gt;&lt;publisher&gt;Pearson&lt;/publisher&gt;&lt;urls&gt;&lt;/urls&gt;&lt;/record&gt;&lt;/Cite&gt;&lt;/EndNote&gt;</w:instrText>
            </w:r>
            <w:r w:rsidRPr="001F7C24">
              <w:rPr>
                <w:rFonts w:ascii="Arial" w:hAnsi="Arial" w:cs="Arial"/>
              </w:rPr>
              <w:fldChar w:fldCharType="separate"/>
            </w:r>
            <w:r w:rsidR="00E12844" w:rsidRPr="001F7C24">
              <w:rPr>
                <w:rFonts w:ascii="Arial" w:hAnsi="Arial" w:cs="Arial"/>
                <w:noProof/>
              </w:rPr>
              <w:t>(Hair</w:t>
            </w:r>
            <w:r w:rsidR="00E12844" w:rsidRPr="001F7C24">
              <w:rPr>
                <w:rFonts w:ascii="Arial" w:hAnsi="Arial" w:cs="Arial"/>
                <w:i/>
                <w:noProof/>
              </w:rPr>
              <w:t xml:space="preserve"> et al.</w:t>
            </w:r>
            <w:r w:rsidR="00E12844" w:rsidRPr="001F7C24">
              <w:rPr>
                <w:rFonts w:ascii="Arial" w:hAnsi="Arial" w:cs="Arial"/>
                <w:noProof/>
              </w:rPr>
              <w:t>, 2014)</w:t>
            </w:r>
            <w:r w:rsidRPr="001F7C24">
              <w:rPr>
                <w:rFonts w:ascii="Arial" w:hAnsi="Arial" w:cs="Arial"/>
              </w:rPr>
              <w:fldChar w:fldCharType="end"/>
            </w:r>
          </w:p>
        </w:tc>
      </w:tr>
      <w:tr w:rsidR="00E12844" w:rsidRPr="001F7C24" w:rsidTr="00727B4F">
        <w:tc>
          <w:tcPr>
            <w:tcW w:w="2130" w:type="dxa"/>
            <w:vMerge w:val="restart"/>
          </w:tcPr>
          <w:p w:rsidR="00E12844" w:rsidRPr="001F7C24" w:rsidRDefault="00E12844" w:rsidP="003E45C1">
            <w:pPr>
              <w:spacing w:line="240" w:lineRule="auto"/>
              <w:ind w:firstLine="0"/>
              <w:jc w:val="left"/>
              <w:rPr>
                <w:rFonts w:ascii="Arial" w:hAnsi="Arial" w:cs="Arial"/>
              </w:rPr>
            </w:pPr>
            <w:r w:rsidRPr="001F7C24">
              <w:rPr>
                <w:rFonts w:ascii="Arial" w:hAnsi="Arial" w:cs="Arial"/>
              </w:rPr>
              <w:t>Hypothesis Testing</w:t>
            </w:r>
          </w:p>
        </w:tc>
        <w:tc>
          <w:tcPr>
            <w:tcW w:w="2220" w:type="dxa"/>
          </w:tcPr>
          <w:p w:rsidR="00E12844" w:rsidRPr="001F7C24" w:rsidRDefault="00026BC6" w:rsidP="003E45C1">
            <w:pPr>
              <w:spacing w:line="240" w:lineRule="auto"/>
              <w:ind w:firstLine="0"/>
              <w:jc w:val="left"/>
              <w:rPr>
                <w:rFonts w:ascii="Arial" w:hAnsi="Arial" w:cs="Arial"/>
              </w:rPr>
            </w:pPr>
            <w:r w:rsidRPr="001F7C24">
              <w:rPr>
                <w:rFonts w:ascii="Arial" w:hAnsi="Arial" w:cs="Arial"/>
              </w:rPr>
              <w:t>Pearson Correlation</w:t>
            </w:r>
          </w:p>
        </w:tc>
        <w:tc>
          <w:tcPr>
            <w:tcW w:w="2220" w:type="dxa"/>
          </w:tcPr>
          <w:p w:rsidR="00E12844" w:rsidRPr="001F7C24" w:rsidRDefault="00026BC6" w:rsidP="009662C0">
            <w:pPr>
              <w:spacing w:line="240" w:lineRule="auto"/>
              <w:ind w:firstLine="0"/>
              <w:jc w:val="left"/>
              <w:rPr>
                <w:rFonts w:ascii="Arial" w:hAnsi="Arial" w:cs="Arial"/>
              </w:rPr>
            </w:pPr>
            <w:r w:rsidRPr="001F7C24">
              <w:rPr>
                <w:rFonts w:ascii="Arial" w:hAnsi="Arial" w:cs="Arial"/>
              </w:rPr>
              <w:t xml:space="preserve">To find the </w:t>
            </w:r>
            <w:r w:rsidR="009662C0">
              <w:rPr>
                <w:rFonts w:ascii="Arial" w:hAnsi="Arial" w:cs="Arial"/>
              </w:rPr>
              <w:t>correlation between the</w:t>
            </w:r>
            <w:r w:rsidRPr="001F7C24">
              <w:rPr>
                <w:rFonts w:ascii="Arial" w:hAnsi="Arial" w:cs="Arial"/>
              </w:rPr>
              <w:t xml:space="preserve"> </w:t>
            </w:r>
            <w:r w:rsidRPr="009662C0">
              <w:rPr>
                <w:rFonts w:ascii="Arial" w:hAnsi="Arial" w:cs="Arial"/>
              </w:rPr>
              <w:t>variable</w:t>
            </w:r>
            <w:r w:rsidR="009662C0">
              <w:rPr>
                <w:rFonts w:ascii="Arial" w:hAnsi="Arial" w:cs="Arial"/>
              </w:rPr>
              <w:t>s</w:t>
            </w:r>
            <w:r w:rsidRPr="009662C0">
              <w:rPr>
                <w:rFonts w:ascii="Arial" w:hAnsi="Arial" w:cs="Arial"/>
              </w:rPr>
              <w:t xml:space="preserve"> towards</w:t>
            </w:r>
            <w:r w:rsidR="009662C0">
              <w:rPr>
                <w:rFonts w:ascii="Arial" w:hAnsi="Arial" w:cs="Arial"/>
              </w:rPr>
              <w:t>.</w:t>
            </w:r>
          </w:p>
        </w:tc>
        <w:tc>
          <w:tcPr>
            <w:tcW w:w="2150" w:type="dxa"/>
          </w:tcPr>
          <w:p w:rsidR="00E12844" w:rsidRPr="001F7C24" w:rsidRDefault="00921A9E" w:rsidP="003E45C1">
            <w:pPr>
              <w:spacing w:line="240" w:lineRule="auto"/>
              <w:ind w:firstLine="0"/>
              <w:jc w:val="left"/>
              <w:rPr>
                <w:rFonts w:ascii="Arial" w:hAnsi="Arial" w:cs="Arial"/>
              </w:rPr>
            </w:pPr>
            <w:r w:rsidRPr="001F7C24">
              <w:rPr>
                <w:rFonts w:ascii="Arial" w:hAnsi="Arial" w:cs="Arial"/>
              </w:rPr>
              <w:fldChar w:fldCharType="begin"/>
            </w:r>
            <w:r w:rsidR="00E12844" w:rsidRPr="001F7C24">
              <w:rPr>
                <w:rFonts w:ascii="Arial" w:hAnsi="Arial" w:cs="Arial"/>
              </w:rPr>
              <w:instrText xml:space="preserve"> ADDIN EN.CITE &lt;EndNote&gt;&lt;Cite&gt;&lt;Author&gt;Zikmund&lt;/Author&gt;&lt;Year&gt;2009&lt;/Year&gt;&lt;RecNum&gt;107&lt;/RecNum&gt;&lt;DisplayText&gt;(Zikmund&lt;style face="italic"&gt; et al.&lt;/style&gt;, 2009)&lt;/DisplayText&gt;&lt;record&gt;&lt;rec-number&gt;107&lt;/rec-number&gt;&lt;foreign-keys&gt;&lt;key app="EN" db-id="0a5r0ws2sr2xxyepe0dxrxpmtvs2sr0davsv" timestamp="1555026766"&gt;107&lt;/key&gt;&lt;/foreign-keys&gt;&lt;ref-type name="Journal Article"&gt;17&lt;/ref-type&gt;&lt;contributors&gt;&lt;authors&gt;&lt;author&gt;Zikmund, William G&lt;/author&gt;&lt;author&gt;Babin, Barry J&lt;/author&gt;&lt;author&gt;Carr, Jon C&lt;/author&gt;&lt;author&gt;Griffin, Mitch&lt;/author&gt;&lt;/authors&gt;&lt;/contributors&gt;&lt;titles&gt;&lt;title&gt;Business research methods (with qualtrics card)&lt;/title&gt;&lt;secondary-title&gt;Cengage Learning&lt;/secondary-title&gt;&lt;/titles&gt;&lt;periodical&gt;&lt;full-title&gt;Cengage Learning&lt;/full-title&gt;&lt;/periodical&gt;&lt;dates&gt;&lt;year&gt;2009&lt;/year&gt;&lt;/dates&gt;&lt;urls&gt;&lt;/urls&gt;&lt;/record&gt;&lt;/Cite&gt;&lt;/EndNote&gt;</w:instrText>
            </w:r>
            <w:r w:rsidRPr="001F7C24">
              <w:rPr>
                <w:rFonts w:ascii="Arial" w:hAnsi="Arial" w:cs="Arial"/>
              </w:rPr>
              <w:fldChar w:fldCharType="separate"/>
            </w:r>
            <w:r w:rsidR="00E12844" w:rsidRPr="001F7C24">
              <w:rPr>
                <w:rFonts w:ascii="Arial" w:hAnsi="Arial" w:cs="Arial"/>
                <w:noProof/>
              </w:rPr>
              <w:t>(Zikmund</w:t>
            </w:r>
            <w:r w:rsidR="00E12844" w:rsidRPr="001F7C24">
              <w:rPr>
                <w:rFonts w:ascii="Arial" w:hAnsi="Arial" w:cs="Arial"/>
                <w:i/>
                <w:noProof/>
              </w:rPr>
              <w:t xml:space="preserve"> et al.</w:t>
            </w:r>
            <w:r w:rsidR="00E12844" w:rsidRPr="001F7C24">
              <w:rPr>
                <w:rFonts w:ascii="Arial" w:hAnsi="Arial" w:cs="Arial"/>
                <w:noProof/>
              </w:rPr>
              <w:t>, 2009)</w:t>
            </w:r>
            <w:r w:rsidRPr="001F7C24">
              <w:rPr>
                <w:rFonts w:ascii="Arial" w:hAnsi="Arial" w:cs="Arial"/>
              </w:rPr>
              <w:fldChar w:fldCharType="end"/>
            </w:r>
            <w:r w:rsidR="00E12844" w:rsidRPr="001F7C24">
              <w:rPr>
                <w:rFonts w:ascii="Arial" w:hAnsi="Arial" w:cs="Arial"/>
              </w:rPr>
              <w:t xml:space="preserve">, </w:t>
            </w:r>
            <w:r w:rsidRPr="001F7C24">
              <w:rPr>
                <w:rFonts w:ascii="Arial" w:hAnsi="Arial" w:cs="Arial"/>
              </w:rPr>
              <w:fldChar w:fldCharType="begin"/>
            </w:r>
            <w:r w:rsidR="00E12844" w:rsidRPr="001F7C24">
              <w:rPr>
                <w:rFonts w:ascii="Arial" w:hAnsi="Arial" w:cs="Arial"/>
              </w:rPr>
              <w:instrText xml:space="preserve"> ADDIN EN.CITE &lt;EndNote&gt;&lt;Cite&gt;&lt;Author&gt;Hair&lt;/Author&gt;&lt;Year&gt;2014&lt;/Year&gt;&lt;RecNum&gt;167&lt;/RecNum&gt;&lt;DisplayText&gt;(Hair&lt;style face="italic"&gt; et al.&lt;/style&gt;, 2014)&lt;/DisplayText&gt;&lt;record&gt;&lt;rec-number&gt;167&lt;/rec-number&gt;&lt;foreign-keys&gt;&lt;key app="EN" db-id="0a5r0ws2sr2xxyepe0dxrxpmtvs2sr0davsv" timestamp="1562078098"&gt;167&lt;/key&gt;&lt;/foreign-keys&gt;&lt;ref-type name="Book"&gt;6&lt;/ref-type&gt;&lt;contributors&gt;&lt;authors&gt;&lt;author&gt;Joseph F. Hair&lt;/author&gt;&lt;author&gt;William C. Black&lt;/author&gt;&lt;author&gt;Barry J. Babin &lt;/author&gt;&lt;author&gt;Rolph E. Anderson&lt;/author&gt;&lt;/authors&gt;&lt;/contributors&gt;&lt;titles&gt;&lt;title&gt;Multivariate Data Analysis&lt;/title&gt;&lt;/titles&gt;&lt;section&gt;729&lt;/section&gt;&lt;dates&gt;&lt;year&gt;2014&lt;/year&gt;&lt;/dates&gt;&lt;pub-location&gt;United States of America&lt;/pub-location&gt;&lt;publisher&gt;Pearson&lt;/publisher&gt;&lt;urls&gt;&lt;/urls&gt;&lt;/record&gt;&lt;/Cite&gt;&lt;/EndNote&gt;</w:instrText>
            </w:r>
            <w:r w:rsidRPr="001F7C24">
              <w:rPr>
                <w:rFonts w:ascii="Arial" w:hAnsi="Arial" w:cs="Arial"/>
              </w:rPr>
              <w:fldChar w:fldCharType="separate"/>
            </w:r>
            <w:r w:rsidR="00E12844" w:rsidRPr="001F7C24">
              <w:rPr>
                <w:rFonts w:ascii="Arial" w:hAnsi="Arial" w:cs="Arial"/>
                <w:noProof/>
              </w:rPr>
              <w:t>(Hair</w:t>
            </w:r>
            <w:r w:rsidR="00E12844" w:rsidRPr="001F7C24">
              <w:rPr>
                <w:rFonts w:ascii="Arial" w:hAnsi="Arial" w:cs="Arial"/>
                <w:i/>
                <w:noProof/>
              </w:rPr>
              <w:t xml:space="preserve"> et al.</w:t>
            </w:r>
            <w:r w:rsidR="00E12844" w:rsidRPr="001F7C24">
              <w:rPr>
                <w:rFonts w:ascii="Arial" w:hAnsi="Arial" w:cs="Arial"/>
                <w:noProof/>
              </w:rPr>
              <w:t>, 2014)</w:t>
            </w:r>
            <w:r w:rsidRPr="001F7C24">
              <w:rPr>
                <w:rFonts w:ascii="Arial" w:hAnsi="Arial" w:cs="Arial"/>
              </w:rPr>
              <w:fldChar w:fldCharType="end"/>
            </w:r>
          </w:p>
        </w:tc>
      </w:tr>
      <w:tr w:rsidR="00E12844" w:rsidRPr="001F7C24" w:rsidTr="00727B4F">
        <w:tc>
          <w:tcPr>
            <w:tcW w:w="2130" w:type="dxa"/>
            <w:vMerge/>
          </w:tcPr>
          <w:p w:rsidR="00E12844" w:rsidRPr="001F7C24" w:rsidRDefault="00E12844" w:rsidP="003E45C1">
            <w:pPr>
              <w:spacing w:line="240" w:lineRule="auto"/>
              <w:ind w:firstLine="0"/>
              <w:jc w:val="left"/>
              <w:rPr>
                <w:rFonts w:ascii="Arial" w:hAnsi="Arial" w:cs="Arial"/>
              </w:rPr>
            </w:pPr>
          </w:p>
        </w:tc>
        <w:tc>
          <w:tcPr>
            <w:tcW w:w="2220" w:type="dxa"/>
          </w:tcPr>
          <w:p w:rsidR="00E12844" w:rsidRPr="001F7C24" w:rsidRDefault="00E12844" w:rsidP="003E45C1">
            <w:pPr>
              <w:spacing w:line="240" w:lineRule="auto"/>
              <w:ind w:firstLine="0"/>
              <w:jc w:val="left"/>
              <w:rPr>
                <w:rFonts w:ascii="Arial" w:hAnsi="Arial" w:cs="Arial"/>
              </w:rPr>
            </w:pPr>
            <w:r w:rsidRPr="001F7C24">
              <w:rPr>
                <w:rFonts w:ascii="Arial" w:hAnsi="Arial" w:cs="Arial"/>
              </w:rPr>
              <w:t xml:space="preserve">Multiple Regression </w:t>
            </w:r>
          </w:p>
        </w:tc>
        <w:tc>
          <w:tcPr>
            <w:tcW w:w="2220" w:type="dxa"/>
          </w:tcPr>
          <w:p w:rsidR="00E12844" w:rsidRPr="001F7C24" w:rsidRDefault="00E12844" w:rsidP="003E45C1">
            <w:pPr>
              <w:spacing w:line="240" w:lineRule="auto"/>
              <w:ind w:firstLine="0"/>
              <w:jc w:val="left"/>
              <w:rPr>
                <w:rFonts w:ascii="Arial" w:hAnsi="Arial" w:cs="Arial"/>
              </w:rPr>
            </w:pPr>
            <w:r w:rsidRPr="001F7C24">
              <w:rPr>
                <w:rFonts w:ascii="Arial" w:hAnsi="Arial" w:cs="Arial"/>
              </w:rPr>
              <w:t>To find the strength and relationship between IV and DV and to check the predictive power of the model</w:t>
            </w:r>
          </w:p>
        </w:tc>
        <w:tc>
          <w:tcPr>
            <w:tcW w:w="2150" w:type="dxa"/>
          </w:tcPr>
          <w:p w:rsidR="00E12844" w:rsidRPr="001F7C24" w:rsidRDefault="00921A9E" w:rsidP="003E45C1">
            <w:pPr>
              <w:spacing w:line="240" w:lineRule="auto"/>
              <w:ind w:firstLine="0"/>
              <w:jc w:val="left"/>
              <w:rPr>
                <w:rFonts w:ascii="Arial" w:hAnsi="Arial" w:cs="Arial"/>
              </w:rPr>
            </w:pPr>
            <w:r w:rsidRPr="001F7C24">
              <w:rPr>
                <w:rFonts w:ascii="Arial" w:hAnsi="Arial" w:cs="Arial"/>
              </w:rPr>
              <w:fldChar w:fldCharType="begin"/>
            </w:r>
            <w:r w:rsidR="00E12844" w:rsidRPr="001F7C24">
              <w:rPr>
                <w:rFonts w:ascii="Arial" w:hAnsi="Arial" w:cs="Arial"/>
              </w:rPr>
              <w:instrText xml:space="preserve"> ADDIN EN.CITE &lt;EndNote&gt;&lt;Cite&gt;&lt;Author&gt;Zikmund&lt;/Author&gt;&lt;Year&gt;2009&lt;/Year&gt;&lt;RecNum&gt;107&lt;/RecNum&gt;&lt;DisplayText&gt;(Zikmund&lt;style face="italic"&gt; et al.&lt;/style&gt;, 2009)&lt;/DisplayText&gt;&lt;record&gt;&lt;rec-number&gt;107&lt;/rec-number&gt;&lt;foreign-keys&gt;&lt;key app="EN" db-id="0a5r0ws2sr2xxyepe0dxrxpmtvs2sr0davsv" timestamp="1555026766"&gt;107&lt;/key&gt;&lt;/foreign-keys&gt;&lt;ref-type name="Journal Article"&gt;17&lt;/ref-type&gt;&lt;contributors&gt;&lt;authors&gt;&lt;author&gt;Zikmund, William G&lt;/author&gt;&lt;author&gt;Babin, Barry J&lt;/author&gt;&lt;author&gt;Carr, Jon C&lt;/author&gt;&lt;author&gt;Griffin, Mitch&lt;/author&gt;&lt;/authors&gt;&lt;/contributors&gt;&lt;titles&gt;&lt;title&gt;Business research methods (with qualtrics card)&lt;/title&gt;&lt;secondary-title&gt;Cengage Learning&lt;/secondary-title&gt;&lt;/titles&gt;&lt;periodical&gt;&lt;full-title&gt;Cengage Learning&lt;/full-title&gt;&lt;/periodical&gt;&lt;dates&gt;&lt;year&gt;2009&lt;/year&gt;&lt;/dates&gt;&lt;urls&gt;&lt;/urls&gt;&lt;/record&gt;&lt;/Cite&gt;&lt;/EndNote&gt;</w:instrText>
            </w:r>
            <w:r w:rsidRPr="001F7C24">
              <w:rPr>
                <w:rFonts w:ascii="Arial" w:hAnsi="Arial" w:cs="Arial"/>
              </w:rPr>
              <w:fldChar w:fldCharType="separate"/>
            </w:r>
            <w:r w:rsidR="00E12844" w:rsidRPr="001F7C24">
              <w:rPr>
                <w:rFonts w:ascii="Arial" w:hAnsi="Arial" w:cs="Arial"/>
                <w:noProof/>
              </w:rPr>
              <w:t>(Zikmund</w:t>
            </w:r>
            <w:r w:rsidR="00E12844" w:rsidRPr="001F7C24">
              <w:rPr>
                <w:rFonts w:ascii="Arial" w:hAnsi="Arial" w:cs="Arial"/>
                <w:i/>
                <w:noProof/>
              </w:rPr>
              <w:t xml:space="preserve"> et al.</w:t>
            </w:r>
            <w:r w:rsidR="00E12844" w:rsidRPr="001F7C24">
              <w:rPr>
                <w:rFonts w:ascii="Arial" w:hAnsi="Arial" w:cs="Arial"/>
                <w:noProof/>
              </w:rPr>
              <w:t>, 2009)</w:t>
            </w:r>
            <w:r w:rsidRPr="001F7C24">
              <w:rPr>
                <w:rFonts w:ascii="Arial" w:hAnsi="Arial" w:cs="Arial"/>
              </w:rPr>
              <w:fldChar w:fldCharType="end"/>
            </w:r>
            <w:r w:rsidR="00E12844" w:rsidRPr="001F7C24">
              <w:rPr>
                <w:rFonts w:ascii="Arial" w:hAnsi="Arial" w:cs="Arial"/>
              </w:rPr>
              <w:t xml:space="preserve">, </w:t>
            </w:r>
            <w:r w:rsidRPr="001F7C24">
              <w:rPr>
                <w:rFonts w:ascii="Arial" w:hAnsi="Arial" w:cs="Arial"/>
              </w:rPr>
              <w:fldChar w:fldCharType="begin"/>
            </w:r>
            <w:r w:rsidR="00E12844" w:rsidRPr="001F7C24">
              <w:rPr>
                <w:rFonts w:ascii="Arial" w:hAnsi="Arial" w:cs="Arial"/>
              </w:rPr>
              <w:instrText xml:space="preserve"> ADDIN EN.CITE &lt;EndNote&gt;&lt;Cite&gt;&lt;Author&gt;Hair&lt;/Author&gt;&lt;Year&gt;2014&lt;/Year&gt;&lt;RecNum&gt;167&lt;/RecNum&gt;&lt;DisplayText&gt;(Hair&lt;style face="italic"&gt; et al.&lt;/style&gt;, 2014)&lt;/DisplayText&gt;&lt;record&gt;&lt;rec-number&gt;167&lt;/rec-number&gt;&lt;foreign-keys&gt;&lt;key app="EN" db-id="0a5r0ws2sr2xxyepe0dxrxpmtvs2sr0davsv" timestamp="1562078098"&gt;167&lt;/key&gt;&lt;/foreign-keys&gt;&lt;ref-type name="Book"&gt;6&lt;/ref-type&gt;&lt;contributors&gt;&lt;authors&gt;&lt;author&gt;Joseph F. Hair&lt;/author&gt;&lt;author&gt;William C. Black&lt;/author&gt;&lt;author&gt;Barry J. Babin &lt;/author&gt;&lt;author&gt;Rolph E. Anderson&lt;/author&gt;&lt;/authors&gt;&lt;/contributors&gt;&lt;titles&gt;&lt;title&gt;Multivariate Data Analysis&lt;/title&gt;&lt;/titles&gt;&lt;section&gt;729&lt;/section&gt;&lt;dates&gt;&lt;year&gt;2014&lt;/year&gt;&lt;/dates&gt;&lt;pub-location&gt;United States of America&lt;/pub-location&gt;&lt;publisher&gt;Pearson&lt;/publisher&gt;&lt;urls&gt;&lt;/urls&gt;&lt;/record&gt;&lt;/Cite&gt;&lt;/EndNote&gt;</w:instrText>
            </w:r>
            <w:r w:rsidRPr="001F7C24">
              <w:rPr>
                <w:rFonts w:ascii="Arial" w:hAnsi="Arial" w:cs="Arial"/>
              </w:rPr>
              <w:fldChar w:fldCharType="separate"/>
            </w:r>
            <w:r w:rsidR="00E12844" w:rsidRPr="001F7C24">
              <w:rPr>
                <w:rFonts w:ascii="Arial" w:hAnsi="Arial" w:cs="Arial"/>
                <w:noProof/>
              </w:rPr>
              <w:t>(Hair</w:t>
            </w:r>
            <w:r w:rsidR="00E12844" w:rsidRPr="001F7C24">
              <w:rPr>
                <w:rFonts w:ascii="Arial" w:hAnsi="Arial" w:cs="Arial"/>
                <w:i/>
                <w:noProof/>
              </w:rPr>
              <w:t xml:space="preserve"> et al.</w:t>
            </w:r>
            <w:r w:rsidR="00E12844" w:rsidRPr="001F7C24">
              <w:rPr>
                <w:rFonts w:ascii="Arial" w:hAnsi="Arial" w:cs="Arial"/>
                <w:noProof/>
              </w:rPr>
              <w:t>, 2014)</w:t>
            </w:r>
            <w:r w:rsidRPr="001F7C24">
              <w:rPr>
                <w:rFonts w:ascii="Arial" w:hAnsi="Arial" w:cs="Arial"/>
              </w:rPr>
              <w:fldChar w:fldCharType="end"/>
            </w:r>
          </w:p>
        </w:tc>
      </w:tr>
      <w:tr w:rsidR="00E12844" w:rsidRPr="001F7C24" w:rsidTr="00727B4F">
        <w:tc>
          <w:tcPr>
            <w:tcW w:w="2130" w:type="dxa"/>
            <w:vMerge/>
          </w:tcPr>
          <w:p w:rsidR="00E12844" w:rsidRPr="001F7C24" w:rsidRDefault="00E12844" w:rsidP="003E45C1">
            <w:pPr>
              <w:spacing w:line="240" w:lineRule="auto"/>
              <w:ind w:firstLine="0"/>
              <w:jc w:val="left"/>
              <w:rPr>
                <w:rFonts w:ascii="Arial" w:hAnsi="Arial" w:cs="Arial"/>
              </w:rPr>
            </w:pPr>
          </w:p>
        </w:tc>
        <w:tc>
          <w:tcPr>
            <w:tcW w:w="2220" w:type="dxa"/>
          </w:tcPr>
          <w:p w:rsidR="00E12844" w:rsidRPr="001F7C24" w:rsidRDefault="00E12844" w:rsidP="003E45C1">
            <w:pPr>
              <w:spacing w:line="240" w:lineRule="auto"/>
              <w:ind w:firstLine="0"/>
              <w:jc w:val="left"/>
              <w:rPr>
                <w:rFonts w:ascii="Arial" w:hAnsi="Arial" w:cs="Arial"/>
              </w:rPr>
            </w:pPr>
            <w:r w:rsidRPr="001F7C24">
              <w:rPr>
                <w:rFonts w:ascii="Arial" w:hAnsi="Arial" w:cs="Arial"/>
              </w:rPr>
              <w:t>Beta Coefficient</w:t>
            </w:r>
          </w:p>
        </w:tc>
        <w:tc>
          <w:tcPr>
            <w:tcW w:w="2220" w:type="dxa"/>
          </w:tcPr>
          <w:p w:rsidR="00E12844" w:rsidRPr="001F7C24" w:rsidRDefault="00E12844" w:rsidP="00E12844">
            <w:pPr>
              <w:spacing w:line="240" w:lineRule="auto"/>
              <w:ind w:firstLine="0"/>
              <w:jc w:val="left"/>
              <w:rPr>
                <w:rFonts w:ascii="Arial" w:hAnsi="Arial" w:cs="Arial"/>
              </w:rPr>
            </w:pPr>
            <w:r w:rsidRPr="001F7C24">
              <w:rPr>
                <w:rFonts w:ascii="Arial" w:hAnsi="Arial" w:cs="Arial"/>
              </w:rPr>
              <w:t>Determine the changes variation in the outcome result</w:t>
            </w:r>
          </w:p>
        </w:tc>
        <w:tc>
          <w:tcPr>
            <w:tcW w:w="2150" w:type="dxa"/>
          </w:tcPr>
          <w:p w:rsidR="00E12844" w:rsidRPr="001F7C24" w:rsidRDefault="00921A9E" w:rsidP="003E45C1">
            <w:pPr>
              <w:spacing w:line="240" w:lineRule="auto"/>
              <w:ind w:firstLine="0"/>
              <w:jc w:val="left"/>
              <w:rPr>
                <w:rFonts w:ascii="Arial" w:hAnsi="Arial" w:cs="Arial"/>
              </w:rPr>
            </w:pPr>
            <w:r w:rsidRPr="001F7C24">
              <w:rPr>
                <w:rFonts w:ascii="Arial" w:hAnsi="Arial" w:cs="Arial"/>
              </w:rPr>
              <w:fldChar w:fldCharType="begin"/>
            </w:r>
            <w:r w:rsidR="00E12844" w:rsidRPr="001F7C24">
              <w:rPr>
                <w:rFonts w:ascii="Arial" w:hAnsi="Arial" w:cs="Arial"/>
              </w:rPr>
              <w:instrText xml:space="preserve"> ADDIN EN.CITE &lt;EndNote&gt;&lt;Cite&gt;&lt;Author&gt;Zikmund&lt;/Author&gt;&lt;Year&gt;2009&lt;/Year&gt;&lt;RecNum&gt;107&lt;/RecNum&gt;&lt;DisplayText&gt;(Zikmund&lt;style face="italic"&gt; et al.&lt;/style&gt;, 2009)&lt;/DisplayText&gt;&lt;record&gt;&lt;rec-number&gt;107&lt;/rec-number&gt;&lt;foreign-keys&gt;&lt;key app="EN" db-id="0a5r0ws2sr2xxyepe0dxrxpmtvs2sr0davsv" timestamp="1555026766"&gt;107&lt;/key&gt;&lt;/foreign-keys&gt;&lt;ref-type name="Journal Article"&gt;17&lt;/ref-type&gt;&lt;contributors&gt;&lt;authors&gt;&lt;author&gt;Zikmund, William G&lt;/author&gt;&lt;author&gt;Babin, Barry J&lt;/author&gt;&lt;author&gt;Carr, Jon C&lt;/author&gt;&lt;author&gt;Griffin, Mitch&lt;/author&gt;&lt;/authors&gt;&lt;/contributors&gt;&lt;titles&gt;&lt;title&gt;Business research methods (with qualtrics card)&lt;/title&gt;&lt;secondary-title&gt;Cengage Learning&lt;/secondary-title&gt;&lt;/titles&gt;&lt;periodical&gt;&lt;full-title&gt;Cengage Learning&lt;/full-title&gt;&lt;/periodical&gt;&lt;dates&gt;&lt;year&gt;2009&lt;/year&gt;&lt;/dates&gt;&lt;urls&gt;&lt;/urls&gt;&lt;/record&gt;&lt;/Cite&gt;&lt;/EndNote&gt;</w:instrText>
            </w:r>
            <w:r w:rsidRPr="001F7C24">
              <w:rPr>
                <w:rFonts w:ascii="Arial" w:hAnsi="Arial" w:cs="Arial"/>
              </w:rPr>
              <w:fldChar w:fldCharType="separate"/>
            </w:r>
            <w:r w:rsidR="00E12844" w:rsidRPr="001F7C24">
              <w:rPr>
                <w:rFonts w:ascii="Arial" w:hAnsi="Arial" w:cs="Arial"/>
                <w:noProof/>
              </w:rPr>
              <w:t>(Zikmund</w:t>
            </w:r>
            <w:r w:rsidR="00E12844" w:rsidRPr="001F7C24">
              <w:rPr>
                <w:rFonts w:ascii="Arial" w:hAnsi="Arial" w:cs="Arial"/>
                <w:i/>
                <w:noProof/>
              </w:rPr>
              <w:t xml:space="preserve"> et al.</w:t>
            </w:r>
            <w:r w:rsidR="00E12844" w:rsidRPr="001F7C24">
              <w:rPr>
                <w:rFonts w:ascii="Arial" w:hAnsi="Arial" w:cs="Arial"/>
                <w:noProof/>
              </w:rPr>
              <w:t>, 2009)</w:t>
            </w:r>
            <w:r w:rsidRPr="001F7C24">
              <w:rPr>
                <w:rFonts w:ascii="Arial" w:hAnsi="Arial" w:cs="Arial"/>
              </w:rPr>
              <w:fldChar w:fldCharType="end"/>
            </w:r>
            <w:r w:rsidR="00E12844" w:rsidRPr="001F7C24">
              <w:rPr>
                <w:rFonts w:ascii="Arial" w:hAnsi="Arial" w:cs="Arial"/>
              </w:rPr>
              <w:t xml:space="preserve">, </w:t>
            </w:r>
            <w:r w:rsidRPr="001F7C24">
              <w:rPr>
                <w:rFonts w:ascii="Arial" w:hAnsi="Arial" w:cs="Arial"/>
              </w:rPr>
              <w:fldChar w:fldCharType="begin"/>
            </w:r>
            <w:r w:rsidR="00E12844" w:rsidRPr="001F7C24">
              <w:rPr>
                <w:rFonts w:ascii="Arial" w:hAnsi="Arial" w:cs="Arial"/>
              </w:rPr>
              <w:instrText xml:space="preserve"> ADDIN EN.CITE &lt;EndNote&gt;&lt;Cite&gt;&lt;Author&gt;Hair&lt;/Author&gt;&lt;Year&gt;2014&lt;/Year&gt;&lt;RecNum&gt;167&lt;/RecNum&gt;&lt;DisplayText&gt;(Hair&lt;style face="italic"&gt; et al.&lt;/style&gt;, 2014)&lt;/DisplayText&gt;&lt;record&gt;&lt;rec-number&gt;167&lt;/rec-number&gt;&lt;foreign-keys&gt;&lt;key app="EN" db-id="0a5r0ws2sr2xxyepe0dxrxpmtvs2sr0davsv" timestamp="1562078098"&gt;167&lt;/key&gt;&lt;/foreign-keys&gt;&lt;ref-type name="Book"&gt;6&lt;/ref-type&gt;&lt;contributors&gt;&lt;authors&gt;&lt;author&gt;Joseph F. Hair&lt;/author&gt;&lt;author&gt;William C. Black&lt;/author&gt;&lt;author&gt;Barry J. Babin &lt;/author&gt;&lt;author&gt;Rolph E. Anderson&lt;/author&gt;&lt;/authors&gt;&lt;/contributors&gt;&lt;titles&gt;&lt;title&gt;Multivariate Data Analysis&lt;/title&gt;&lt;/titles&gt;&lt;section&gt;729&lt;/section&gt;&lt;dates&gt;&lt;year&gt;2014&lt;/year&gt;&lt;/dates&gt;&lt;pub-location&gt;United States of America&lt;/pub-location&gt;&lt;publisher&gt;Pearson&lt;/publisher&gt;&lt;urls&gt;&lt;/urls&gt;&lt;/record&gt;&lt;/Cite&gt;&lt;/EndNote&gt;</w:instrText>
            </w:r>
            <w:r w:rsidRPr="001F7C24">
              <w:rPr>
                <w:rFonts w:ascii="Arial" w:hAnsi="Arial" w:cs="Arial"/>
              </w:rPr>
              <w:fldChar w:fldCharType="separate"/>
            </w:r>
            <w:r w:rsidR="00E12844" w:rsidRPr="001F7C24">
              <w:rPr>
                <w:rFonts w:ascii="Arial" w:hAnsi="Arial" w:cs="Arial"/>
                <w:noProof/>
              </w:rPr>
              <w:t>(Hair</w:t>
            </w:r>
            <w:r w:rsidR="00E12844" w:rsidRPr="001F7C24">
              <w:rPr>
                <w:rFonts w:ascii="Arial" w:hAnsi="Arial" w:cs="Arial"/>
                <w:i/>
                <w:noProof/>
              </w:rPr>
              <w:t xml:space="preserve"> et al.</w:t>
            </w:r>
            <w:r w:rsidR="00E12844" w:rsidRPr="001F7C24">
              <w:rPr>
                <w:rFonts w:ascii="Arial" w:hAnsi="Arial" w:cs="Arial"/>
                <w:noProof/>
              </w:rPr>
              <w:t>, 2014)</w:t>
            </w:r>
            <w:r w:rsidRPr="001F7C24">
              <w:rPr>
                <w:rFonts w:ascii="Arial" w:hAnsi="Arial" w:cs="Arial"/>
              </w:rPr>
              <w:fldChar w:fldCharType="end"/>
            </w:r>
          </w:p>
        </w:tc>
      </w:tr>
      <w:tr w:rsidR="00E12844" w:rsidRPr="001F7C24" w:rsidTr="007F0A47">
        <w:trPr>
          <w:trHeight w:val="1628"/>
        </w:trPr>
        <w:tc>
          <w:tcPr>
            <w:tcW w:w="2130" w:type="dxa"/>
            <w:vMerge/>
          </w:tcPr>
          <w:p w:rsidR="00E12844" w:rsidRPr="001F7C24" w:rsidRDefault="00E12844" w:rsidP="003E45C1">
            <w:pPr>
              <w:spacing w:line="240" w:lineRule="auto"/>
              <w:ind w:firstLine="0"/>
              <w:jc w:val="left"/>
              <w:rPr>
                <w:rFonts w:ascii="Arial" w:hAnsi="Arial" w:cs="Arial"/>
              </w:rPr>
            </w:pPr>
          </w:p>
        </w:tc>
        <w:tc>
          <w:tcPr>
            <w:tcW w:w="2220" w:type="dxa"/>
          </w:tcPr>
          <w:p w:rsidR="00E12844" w:rsidRPr="001F7C24" w:rsidRDefault="00E12844" w:rsidP="003E45C1">
            <w:pPr>
              <w:spacing w:line="240" w:lineRule="auto"/>
              <w:ind w:firstLine="0"/>
              <w:jc w:val="left"/>
              <w:rPr>
                <w:rFonts w:ascii="Arial" w:hAnsi="Arial" w:cs="Arial"/>
              </w:rPr>
            </w:pPr>
            <w:r w:rsidRPr="001F7C24">
              <w:rPr>
                <w:rFonts w:ascii="Arial" w:hAnsi="Arial" w:cs="Arial"/>
              </w:rPr>
              <w:t>Multicollinearity</w:t>
            </w:r>
          </w:p>
        </w:tc>
        <w:tc>
          <w:tcPr>
            <w:tcW w:w="2220" w:type="dxa"/>
          </w:tcPr>
          <w:p w:rsidR="00E12844" w:rsidRPr="001F7C24" w:rsidRDefault="00E12844" w:rsidP="007F0A47">
            <w:pPr>
              <w:spacing w:line="240" w:lineRule="auto"/>
              <w:ind w:firstLine="0"/>
              <w:jc w:val="left"/>
              <w:rPr>
                <w:rFonts w:ascii="Arial" w:hAnsi="Arial" w:cs="Arial"/>
              </w:rPr>
            </w:pPr>
            <w:r w:rsidRPr="001F7C24">
              <w:rPr>
                <w:rFonts w:ascii="Arial" w:hAnsi="Arial" w:cs="Arial"/>
              </w:rPr>
              <w:t xml:space="preserve">Variance Influence Factor (VIF) is calculated </w:t>
            </w:r>
            <w:r w:rsidR="007F0A47">
              <w:rPr>
                <w:rFonts w:ascii="Arial" w:hAnsi="Arial" w:cs="Arial"/>
              </w:rPr>
              <w:t xml:space="preserve">and </w:t>
            </w:r>
            <w:r w:rsidRPr="001F7C24">
              <w:rPr>
                <w:rFonts w:ascii="Arial" w:hAnsi="Arial" w:cs="Arial"/>
              </w:rPr>
              <w:t>VIF must be less than 10</w:t>
            </w:r>
          </w:p>
        </w:tc>
        <w:tc>
          <w:tcPr>
            <w:tcW w:w="2150" w:type="dxa"/>
          </w:tcPr>
          <w:p w:rsidR="00E12844" w:rsidRPr="001F7C24" w:rsidRDefault="00921A9E" w:rsidP="00E12844">
            <w:pPr>
              <w:keepNext/>
              <w:spacing w:line="240" w:lineRule="auto"/>
              <w:ind w:firstLine="0"/>
              <w:jc w:val="left"/>
              <w:rPr>
                <w:rFonts w:ascii="Arial" w:hAnsi="Arial" w:cs="Arial"/>
              </w:rPr>
            </w:pPr>
            <w:r w:rsidRPr="001F7C24">
              <w:rPr>
                <w:rFonts w:ascii="Arial" w:hAnsi="Arial" w:cs="Arial"/>
              </w:rPr>
              <w:fldChar w:fldCharType="begin"/>
            </w:r>
            <w:r w:rsidR="00E12844" w:rsidRPr="001F7C24">
              <w:rPr>
                <w:rFonts w:ascii="Arial" w:hAnsi="Arial" w:cs="Arial"/>
              </w:rPr>
              <w:instrText xml:space="preserve"> ADDIN EN.CITE &lt;EndNote&gt;&lt;Cite&gt;&lt;Author&gt;Zikmund&lt;/Author&gt;&lt;Year&gt;2009&lt;/Year&gt;&lt;RecNum&gt;107&lt;/RecNum&gt;&lt;DisplayText&gt;(Zikmund&lt;style face="italic"&gt; et al.&lt;/style&gt;, 2009)&lt;/DisplayText&gt;&lt;record&gt;&lt;rec-number&gt;107&lt;/rec-number&gt;&lt;foreign-keys&gt;&lt;key app="EN" db-id="0a5r0ws2sr2xxyepe0dxrxpmtvs2sr0davsv" timestamp="1555026766"&gt;107&lt;/key&gt;&lt;/foreign-keys&gt;&lt;ref-type name="Journal Article"&gt;17&lt;/ref-type&gt;&lt;contributors&gt;&lt;authors&gt;&lt;author&gt;Zikmund, William G&lt;/author&gt;&lt;author&gt;Babin, Barry J&lt;/author&gt;&lt;author&gt;Carr, Jon C&lt;/author&gt;&lt;author&gt;Griffin, Mitch&lt;/author&gt;&lt;/authors&gt;&lt;/contributors&gt;&lt;titles&gt;&lt;title&gt;Business research methods (with qualtrics card)&lt;/title&gt;&lt;secondary-title&gt;Cengage Learning&lt;/secondary-title&gt;&lt;/titles&gt;&lt;periodical&gt;&lt;full-title&gt;Cengage Learning&lt;/full-title&gt;&lt;/periodical&gt;&lt;dates&gt;&lt;year&gt;2009&lt;/year&gt;&lt;/dates&gt;&lt;urls&gt;&lt;/urls&gt;&lt;/record&gt;&lt;/Cite&gt;&lt;/EndNote&gt;</w:instrText>
            </w:r>
            <w:r w:rsidRPr="001F7C24">
              <w:rPr>
                <w:rFonts w:ascii="Arial" w:hAnsi="Arial" w:cs="Arial"/>
              </w:rPr>
              <w:fldChar w:fldCharType="separate"/>
            </w:r>
            <w:r w:rsidR="00E12844" w:rsidRPr="001F7C24">
              <w:rPr>
                <w:rFonts w:ascii="Arial" w:hAnsi="Arial" w:cs="Arial"/>
                <w:noProof/>
              </w:rPr>
              <w:t>(Zikmund</w:t>
            </w:r>
            <w:r w:rsidR="00E12844" w:rsidRPr="001F7C24">
              <w:rPr>
                <w:rFonts w:ascii="Arial" w:hAnsi="Arial" w:cs="Arial"/>
                <w:i/>
                <w:noProof/>
              </w:rPr>
              <w:t xml:space="preserve"> et al.</w:t>
            </w:r>
            <w:r w:rsidR="00E12844" w:rsidRPr="001F7C24">
              <w:rPr>
                <w:rFonts w:ascii="Arial" w:hAnsi="Arial" w:cs="Arial"/>
                <w:noProof/>
              </w:rPr>
              <w:t>, 2009)</w:t>
            </w:r>
            <w:r w:rsidRPr="001F7C24">
              <w:rPr>
                <w:rFonts w:ascii="Arial" w:hAnsi="Arial" w:cs="Arial"/>
              </w:rPr>
              <w:fldChar w:fldCharType="end"/>
            </w:r>
            <w:r w:rsidR="00E12844" w:rsidRPr="001F7C24">
              <w:rPr>
                <w:rFonts w:ascii="Arial" w:hAnsi="Arial" w:cs="Arial"/>
              </w:rPr>
              <w:t xml:space="preserve">, </w:t>
            </w:r>
            <w:r w:rsidRPr="001F7C24">
              <w:rPr>
                <w:rFonts w:ascii="Arial" w:hAnsi="Arial" w:cs="Arial"/>
              </w:rPr>
              <w:fldChar w:fldCharType="begin"/>
            </w:r>
            <w:r w:rsidR="00E12844" w:rsidRPr="001F7C24">
              <w:rPr>
                <w:rFonts w:ascii="Arial" w:hAnsi="Arial" w:cs="Arial"/>
              </w:rPr>
              <w:instrText xml:space="preserve"> ADDIN EN.CITE &lt;EndNote&gt;&lt;Cite&gt;&lt;Author&gt;Hair&lt;/Author&gt;&lt;Year&gt;2014&lt;/Year&gt;&lt;RecNum&gt;167&lt;/RecNum&gt;&lt;DisplayText&gt;(Hair&lt;style face="italic"&gt; et al.&lt;/style&gt;, 2014)&lt;/DisplayText&gt;&lt;record&gt;&lt;rec-number&gt;167&lt;/rec-number&gt;&lt;foreign-keys&gt;&lt;key app="EN" db-id="0a5r0ws2sr2xxyepe0dxrxpmtvs2sr0davsv" timestamp="1562078098"&gt;167&lt;/key&gt;&lt;/foreign-keys&gt;&lt;ref-type name="Book"&gt;6&lt;/ref-type&gt;&lt;contributors&gt;&lt;authors&gt;&lt;author&gt;Joseph F. Hair&lt;/author&gt;&lt;author&gt;William C. Black&lt;/author&gt;&lt;author&gt;Barry J. Babin &lt;/author&gt;&lt;author&gt;Rolph E. Anderson&lt;/author&gt;&lt;/authors&gt;&lt;/contributors&gt;&lt;titles&gt;&lt;title&gt;Multivariate Data Analysis&lt;/title&gt;&lt;/titles&gt;&lt;section&gt;729&lt;/section&gt;&lt;dates&gt;&lt;year&gt;2014&lt;/year&gt;&lt;/dates&gt;&lt;pub-location&gt;United States of America&lt;/pub-location&gt;&lt;publisher&gt;Pearson&lt;/publisher&gt;&lt;urls&gt;&lt;/urls&gt;&lt;/record&gt;&lt;/Cite&gt;&lt;/EndNote&gt;</w:instrText>
            </w:r>
            <w:r w:rsidRPr="001F7C24">
              <w:rPr>
                <w:rFonts w:ascii="Arial" w:hAnsi="Arial" w:cs="Arial"/>
              </w:rPr>
              <w:fldChar w:fldCharType="separate"/>
            </w:r>
            <w:r w:rsidR="00E12844" w:rsidRPr="001F7C24">
              <w:rPr>
                <w:rFonts w:ascii="Arial" w:hAnsi="Arial" w:cs="Arial"/>
                <w:noProof/>
              </w:rPr>
              <w:t>(Hair</w:t>
            </w:r>
            <w:r w:rsidR="00E12844" w:rsidRPr="001F7C24">
              <w:rPr>
                <w:rFonts w:ascii="Arial" w:hAnsi="Arial" w:cs="Arial"/>
                <w:i/>
                <w:noProof/>
              </w:rPr>
              <w:t xml:space="preserve"> et al.</w:t>
            </w:r>
            <w:r w:rsidR="00E12844" w:rsidRPr="001F7C24">
              <w:rPr>
                <w:rFonts w:ascii="Arial" w:hAnsi="Arial" w:cs="Arial"/>
                <w:noProof/>
              </w:rPr>
              <w:t>, 2014)</w:t>
            </w:r>
            <w:r w:rsidRPr="001F7C24">
              <w:rPr>
                <w:rFonts w:ascii="Arial" w:hAnsi="Arial" w:cs="Arial"/>
              </w:rPr>
              <w:fldChar w:fldCharType="end"/>
            </w:r>
          </w:p>
        </w:tc>
      </w:tr>
    </w:tbl>
    <w:p w:rsidR="006917BF" w:rsidRDefault="006917BF" w:rsidP="007F0A47">
      <w:pPr>
        <w:pStyle w:val="Caption"/>
        <w:keepNext/>
        <w:spacing w:after="0" w:line="240" w:lineRule="auto"/>
      </w:pPr>
      <w:bookmarkStart w:id="65" w:name="_Toc16585234"/>
      <w:r>
        <w:t xml:space="preserve">Table </w:t>
      </w:r>
      <w:fldSimple w:instr=" STYLEREF 1 \s ">
        <w:r w:rsidR="001D268A">
          <w:rPr>
            <w:noProof/>
          </w:rPr>
          <w:t>3</w:t>
        </w:r>
      </w:fldSimple>
      <w:r w:rsidR="001D268A">
        <w:t>.</w:t>
      </w:r>
      <w:fldSimple w:instr=" SEQ Table \* ARABIC \s 1 ">
        <w:r w:rsidR="001D268A">
          <w:rPr>
            <w:noProof/>
          </w:rPr>
          <w:t>4</w:t>
        </w:r>
      </w:fldSimple>
      <w:r>
        <w:t>: Summary of measurements</w:t>
      </w:r>
      <w:bookmarkEnd w:id="65"/>
    </w:p>
    <w:p w:rsidR="00790AB7" w:rsidRPr="001F7C24" w:rsidRDefault="00790AB7" w:rsidP="00D50F2E">
      <w:pPr>
        <w:ind w:firstLine="0"/>
        <w:rPr>
          <w:rFonts w:ascii="Arial" w:hAnsi="Arial" w:cs="Arial"/>
        </w:rPr>
      </w:pPr>
    </w:p>
    <w:p w:rsidR="00393E2C" w:rsidRPr="001F7C24" w:rsidRDefault="001F15B8" w:rsidP="001F15B8">
      <w:pPr>
        <w:pStyle w:val="Heading2"/>
        <w:rPr>
          <w:rFonts w:cs="Arial"/>
          <w:lang w:val="en-GB"/>
        </w:rPr>
      </w:pPr>
      <w:bookmarkStart w:id="66" w:name="_Toc16587857"/>
      <w:r w:rsidRPr="001F7C24">
        <w:rPr>
          <w:rFonts w:cs="Arial"/>
          <w:lang w:val="en-GB"/>
        </w:rPr>
        <w:lastRenderedPageBreak/>
        <w:t>Conclusion</w:t>
      </w:r>
      <w:bookmarkEnd w:id="66"/>
    </w:p>
    <w:p w:rsidR="001F15B8" w:rsidRPr="001F7C24" w:rsidRDefault="001F15B8" w:rsidP="001F15B8">
      <w:pPr>
        <w:rPr>
          <w:rFonts w:ascii="Arial" w:hAnsi="Arial" w:cs="Arial"/>
          <w:lang w:val="en-GB"/>
        </w:rPr>
      </w:pPr>
    </w:p>
    <w:p w:rsidR="001F15B8" w:rsidRPr="001F7C24" w:rsidRDefault="001F15B8" w:rsidP="00790AB7">
      <w:pPr>
        <w:pStyle w:val="BodyText"/>
        <w:rPr>
          <w:szCs w:val="24"/>
          <w:lang w:val="en-GB"/>
        </w:rPr>
      </w:pPr>
      <w:r w:rsidRPr="001F7C24">
        <w:rPr>
          <w:szCs w:val="24"/>
          <w:lang w:val="en-GB"/>
        </w:rPr>
        <w:t xml:space="preserve">Chapter 3 explains in detail on the research methodology that will be applied for the study. Quantitative methods including descriptive and regression is defined as suitable for the research in order to look for the relationship between the independent and dependent variable. </w:t>
      </w:r>
      <w:r w:rsidR="00790AB7" w:rsidRPr="001F7C24">
        <w:rPr>
          <w:szCs w:val="24"/>
          <w:lang w:val="en-GB"/>
        </w:rPr>
        <w:t xml:space="preserve">Pilot test will be executed to find the suitability of the research parameters for the purpose of this study.  </w:t>
      </w:r>
    </w:p>
    <w:p w:rsidR="006342DB" w:rsidRDefault="006342DB" w:rsidP="0066272B">
      <w:pPr>
        <w:pStyle w:val="BodyText"/>
        <w:rPr>
          <w:szCs w:val="24"/>
          <w:lang w:val="en-GB"/>
        </w:rPr>
      </w:pPr>
    </w:p>
    <w:p w:rsidR="006917BF" w:rsidRDefault="006917BF" w:rsidP="0066272B">
      <w:pPr>
        <w:pStyle w:val="BodyText"/>
        <w:rPr>
          <w:szCs w:val="24"/>
          <w:lang w:val="en-GB"/>
        </w:rPr>
      </w:pPr>
    </w:p>
    <w:p w:rsidR="006917BF" w:rsidRDefault="006917BF" w:rsidP="0066272B">
      <w:pPr>
        <w:pStyle w:val="BodyText"/>
        <w:rPr>
          <w:szCs w:val="24"/>
          <w:lang w:val="en-GB"/>
        </w:rPr>
      </w:pPr>
    </w:p>
    <w:p w:rsidR="006917BF" w:rsidRDefault="006917BF" w:rsidP="0066272B">
      <w:pPr>
        <w:pStyle w:val="BodyText"/>
        <w:rPr>
          <w:szCs w:val="24"/>
          <w:lang w:val="en-GB"/>
        </w:rPr>
      </w:pPr>
    </w:p>
    <w:p w:rsidR="006917BF" w:rsidRDefault="006917BF" w:rsidP="0066272B">
      <w:pPr>
        <w:pStyle w:val="BodyText"/>
        <w:rPr>
          <w:szCs w:val="24"/>
          <w:lang w:val="en-GB"/>
        </w:rPr>
      </w:pPr>
    </w:p>
    <w:p w:rsidR="006917BF" w:rsidRDefault="006917BF" w:rsidP="0066272B">
      <w:pPr>
        <w:pStyle w:val="BodyText"/>
        <w:rPr>
          <w:szCs w:val="24"/>
          <w:lang w:val="en-GB"/>
        </w:rPr>
      </w:pPr>
    </w:p>
    <w:p w:rsidR="006917BF" w:rsidRDefault="006917BF" w:rsidP="0066272B">
      <w:pPr>
        <w:pStyle w:val="BodyText"/>
        <w:rPr>
          <w:szCs w:val="24"/>
          <w:lang w:val="en-GB"/>
        </w:rPr>
      </w:pPr>
    </w:p>
    <w:p w:rsidR="007F0A47" w:rsidRDefault="007F0A47" w:rsidP="0066272B">
      <w:pPr>
        <w:pStyle w:val="BodyText"/>
        <w:rPr>
          <w:szCs w:val="24"/>
          <w:lang w:val="en-GB"/>
        </w:rPr>
      </w:pPr>
    </w:p>
    <w:p w:rsidR="007F0A47" w:rsidRDefault="007F0A47" w:rsidP="0066272B">
      <w:pPr>
        <w:pStyle w:val="BodyText"/>
        <w:rPr>
          <w:szCs w:val="24"/>
          <w:lang w:val="en-GB"/>
        </w:rPr>
      </w:pPr>
    </w:p>
    <w:p w:rsidR="007F0A47" w:rsidRDefault="007F0A47" w:rsidP="0066272B">
      <w:pPr>
        <w:pStyle w:val="BodyText"/>
        <w:rPr>
          <w:szCs w:val="24"/>
          <w:lang w:val="en-GB"/>
        </w:rPr>
      </w:pPr>
    </w:p>
    <w:p w:rsidR="007F0A47" w:rsidRDefault="007F0A47" w:rsidP="0066272B">
      <w:pPr>
        <w:pStyle w:val="BodyText"/>
        <w:rPr>
          <w:szCs w:val="24"/>
          <w:lang w:val="en-GB"/>
        </w:rPr>
      </w:pPr>
    </w:p>
    <w:p w:rsidR="007F0A47" w:rsidRDefault="007F0A47" w:rsidP="0066272B">
      <w:pPr>
        <w:pStyle w:val="BodyText"/>
        <w:rPr>
          <w:szCs w:val="24"/>
          <w:lang w:val="en-GB"/>
        </w:rPr>
      </w:pPr>
    </w:p>
    <w:p w:rsidR="007F0A47" w:rsidRDefault="007F0A47" w:rsidP="0066272B">
      <w:pPr>
        <w:pStyle w:val="BodyText"/>
        <w:rPr>
          <w:szCs w:val="24"/>
          <w:lang w:val="en-GB"/>
        </w:rPr>
      </w:pPr>
    </w:p>
    <w:p w:rsidR="007F0A47" w:rsidRDefault="007F0A47" w:rsidP="0066272B">
      <w:pPr>
        <w:pStyle w:val="BodyText"/>
        <w:rPr>
          <w:szCs w:val="24"/>
          <w:lang w:val="en-GB"/>
        </w:rPr>
      </w:pPr>
    </w:p>
    <w:p w:rsidR="007F0A47" w:rsidRDefault="007F0A47" w:rsidP="0066272B">
      <w:pPr>
        <w:pStyle w:val="BodyText"/>
        <w:rPr>
          <w:szCs w:val="24"/>
          <w:lang w:val="en-GB"/>
        </w:rPr>
      </w:pPr>
    </w:p>
    <w:p w:rsidR="007F0A47" w:rsidRDefault="007F0A47" w:rsidP="0066272B">
      <w:pPr>
        <w:pStyle w:val="BodyText"/>
        <w:rPr>
          <w:szCs w:val="24"/>
          <w:lang w:val="en-GB"/>
        </w:rPr>
      </w:pPr>
    </w:p>
    <w:p w:rsidR="007F0A47" w:rsidRDefault="007F0A47" w:rsidP="0066272B">
      <w:pPr>
        <w:pStyle w:val="BodyText"/>
        <w:rPr>
          <w:szCs w:val="24"/>
          <w:lang w:val="en-GB"/>
        </w:rPr>
      </w:pPr>
    </w:p>
    <w:p w:rsidR="007F0A47" w:rsidRDefault="007F0A47" w:rsidP="0066272B">
      <w:pPr>
        <w:pStyle w:val="BodyText"/>
        <w:rPr>
          <w:szCs w:val="24"/>
          <w:lang w:val="en-GB"/>
        </w:rPr>
      </w:pPr>
    </w:p>
    <w:p w:rsidR="007F0A47" w:rsidRDefault="007F0A47" w:rsidP="0066272B">
      <w:pPr>
        <w:pStyle w:val="BodyText"/>
        <w:rPr>
          <w:szCs w:val="24"/>
          <w:lang w:val="en-GB"/>
        </w:rPr>
      </w:pPr>
    </w:p>
    <w:p w:rsidR="007F0A47" w:rsidRDefault="007F0A47" w:rsidP="0066272B">
      <w:pPr>
        <w:pStyle w:val="BodyText"/>
        <w:rPr>
          <w:szCs w:val="24"/>
          <w:lang w:val="en-GB"/>
        </w:rPr>
      </w:pPr>
    </w:p>
    <w:p w:rsidR="007F0A47" w:rsidRDefault="007F0A47" w:rsidP="0066272B">
      <w:pPr>
        <w:pStyle w:val="BodyText"/>
        <w:rPr>
          <w:szCs w:val="24"/>
          <w:lang w:val="en-GB"/>
        </w:rPr>
      </w:pPr>
    </w:p>
    <w:p w:rsidR="007F0A47" w:rsidRDefault="007F0A47" w:rsidP="0066272B">
      <w:pPr>
        <w:pStyle w:val="BodyText"/>
        <w:rPr>
          <w:szCs w:val="24"/>
          <w:lang w:val="en-GB"/>
        </w:rPr>
      </w:pPr>
    </w:p>
    <w:p w:rsidR="007F0A47" w:rsidRDefault="007F0A47" w:rsidP="0066272B">
      <w:pPr>
        <w:pStyle w:val="BodyText"/>
        <w:rPr>
          <w:szCs w:val="24"/>
          <w:lang w:val="en-GB"/>
        </w:rPr>
      </w:pPr>
    </w:p>
    <w:p w:rsidR="006917BF" w:rsidRPr="001F7C24" w:rsidRDefault="006917BF" w:rsidP="0066272B">
      <w:pPr>
        <w:pStyle w:val="BodyText"/>
        <w:rPr>
          <w:szCs w:val="24"/>
          <w:lang w:val="en-GB"/>
        </w:rPr>
      </w:pPr>
    </w:p>
    <w:p w:rsidR="006342DB" w:rsidRDefault="002E65AE" w:rsidP="002E65AE">
      <w:pPr>
        <w:pStyle w:val="Heading1"/>
        <w:rPr>
          <w:rFonts w:cs="Arial"/>
          <w:szCs w:val="24"/>
          <w:lang w:val="en-GB"/>
        </w:rPr>
      </w:pPr>
      <w:bookmarkStart w:id="67" w:name="_Toc16587858"/>
      <w:r w:rsidRPr="001F7C24">
        <w:rPr>
          <w:rFonts w:cs="Arial"/>
          <w:szCs w:val="24"/>
          <w:lang w:val="en-GB"/>
        </w:rPr>
        <w:lastRenderedPageBreak/>
        <w:t>Research Findings &amp; Analysis</w:t>
      </w:r>
      <w:bookmarkEnd w:id="67"/>
    </w:p>
    <w:p w:rsidR="006917BF" w:rsidRPr="006917BF" w:rsidRDefault="006917BF" w:rsidP="006917BF">
      <w:pPr>
        <w:rPr>
          <w:lang w:val="en-GB"/>
        </w:rPr>
      </w:pPr>
    </w:p>
    <w:p w:rsidR="00435EF7" w:rsidRPr="001F7C24" w:rsidRDefault="00435EF7" w:rsidP="002655BC">
      <w:pPr>
        <w:pStyle w:val="BodyText"/>
        <w:rPr>
          <w:szCs w:val="24"/>
        </w:rPr>
      </w:pPr>
      <w:r w:rsidRPr="001F7C24">
        <w:rPr>
          <w:szCs w:val="24"/>
        </w:rPr>
        <w:t xml:space="preserve">Chapter 4.0 presents the collected data and the analysis made for this research. The research begins with a pilot test and preliminary test, which aims to ensure that the item in the questionnaire is valid and the data collected, is reliable. Validity and reliability testing are applied in the research during the pilot test and preliminary test. The main tools that is used to analyze is Statistical Package for Social Sciences (SPSS). After both reliability and validity </w:t>
      </w:r>
      <w:r w:rsidR="002655BC" w:rsidRPr="001F7C24">
        <w:rPr>
          <w:szCs w:val="24"/>
        </w:rPr>
        <w:t>test requirement</w:t>
      </w:r>
      <w:r w:rsidRPr="001F7C24">
        <w:rPr>
          <w:szCs w:val="24"/>
        </w:rPr>
        <w:t xml:space="preserve"> are met in the pilot study,</w:t>
      </w:r>
      <w:r w:rsidR="002655BC" w:rsidRPr="001F7C24">
        <w:rPr>
          <w:szCs w:val="24"/>
        </w:rPr>
        <w:t xml:space="preserve"> the data collection is proceed to meet the sample size. T</w:t>
      </w:r>
      <w:r w:rsidRPr="001F7C24">
        <w:rPr>
          <w:szCs w:val="24"/>
        </w:rPr>
        <w:t xml:space="preserve">he data collected </w:t>
      </w:r>
      <w:r w:rsidR="002655BC" w:rsidRPr="001F7C24">
        <w:rPr>
          <w:szCs w:val="24"/>
        </w:rPr>
        <w:t>is</w:t>
      </w:r>
      <w:r w:rsidRPr="001F7C24">
        <w:rPr>
          <w:szCs w:val="24"/>
        </w:rPr>
        <w:t xml:space="preserve"> furth</w:t>
      </w:r>
      <w:r w:rsidR="002655BC" w:rsidRPr="001F7C24">
        <w:rPr>
          <w:szCs w:val="24"/>
        </w:rPr>
        <w:t>er used for hypothesis testing, including correlation and regression in order to explain the acceptance or rejection of the research hypothesis.</w:t>
      </w:r>
    </w:p>
    <w:p w:rsidR="00435EF7" w:rsidRPr="001F7C24" w:rsidRDefault="00435EF7" w:rsidP="00435EF7">
      <w:pPr>
        <w:rPr>
          <w:rFonts w:ascii="Arial" w:hAnsi="Arial" w:cs="Arial"/>
        </w:rPr>
      </w:pPr>
    </w:p>
    <w:p w:rsidR="002E65AE" w:rsidRDefault="002E65AE" w:rsidP="002E65AE">
      <w:pPr>
        <w:pStyle w:val="Heading2"/>
        <w:rPr>
          <w:rFonts w:cs="Arial"/>
          <w:lang w:val="en-GB"/>
        </w:rPr>
      </w:pPr>
      <w:bookmarkStart w:id="68" w:name="_Toc16587859"/>
      <w:r w:rsidRPr="001F7C24">
        <w:rPr>
          <w:rFonts w:cs="Arial"/>
          <w:lang w:val="en-GB"/>
        </w:rPr>
        <w:t>Pilot test</w:t>
      </w:r>
      <w:bookmarkEnd w:id="68"/>
    </w:p>
    <w:p w:rsidR="006917BF" w:rsidRPr="006917BF" w:rsidRDefault="006917BF" w:rsidP="006917BF">
      <w:pPr>
        <w:rPr>
          <w:lang w:val="en-GB"/>
        </w:rPr>
      </w:pPr>
    </w:p>
    <w:p w:rsidR="002655BC" w:rsidRPr="001F7C24" w:rsidRDefault="002655BC" w:rsidP="00EB6534">
      <w:pPr>
        <w:pStyle w:val="BodyText"/>
        <w:rPr>
          <w:szCs w:val="24"/>
        </w:rPr>
      </w:pPr>
      <w:r w:rsidRPr="001F7C24">
        <w:rPr>
          <w:szCs w:val="24"/>
        </w:rPr>
        <w:t xml:space="preserve">The number of sample used for the pilot test is 10% of the total sample size. The total sample size is 385 hence the total number used in the pilot study is 38.5. For the purpose of this study, 40 sample are collected for the pilot test. 10% of the total sample size is adequate as explained by Connelly (2008). </w:t>
      </w:r>
      <w:r w:rsidR="007A0939" w:rsidRPr="001F7C24">
        <w:rPr>
          <w:szCs w:val="24"/>
        </w:rPr>
        <w:t xml:space="preserve">Factor Analysis and Reliability test were applied to the pilot data collected prior to preliminary test to test on the validity and reliability of the data collected. </w:t>
      </w:r>
    </w:p>
    <w:p w:rsidR="002655BC" w:rsidRPr="001F7C24" w:rsidRDefault="002655BC" w:rsidP="002655BC">
      <w:pPr>
        <w:rPr>
          <w:rFonts w:ascii="Arial" w:hAnsi="Arial" w:cs="Arial"/>
        </w:rPr>
      </w:pPr>
    </w:p>
    <w:p w:rsidR="002E65AE" w:rsidRPr="001F7C24" w:rsidRDefault="002E65AE" w:rsidP="002E65AE">
      <w:pPr>
        <w:pStyle w:val="Heading3"/>
        <w:rPr>
          <w:rFonts w:cs="Arial"/>
          <w:lang w:val="en-GB"/>
        </w:rPr>
      </w:pPr>
      <w:bookmarkStart w:id="69" w:name="_Toc16587860"/>
      <w:r w:rsidRPr="001F7C24">
        <w:rPr>
          <w:rFonts w:cs="Arial"/>
          <w:lang w:val="en-GB"/>
        </w:rPr>
        <w:t>Factor Analysis</w:t>
      </w:r>
      <w:bookmarkEnd w:id="69"/>
    </w:p>
    <w:p w:rsidR="00D665AB" w:rsidRPr="001F7C24" w:rsidRDefault="00D665AB" w:rsidP="00D665AB">
      <w:pPr>
        <w:rPr>
          <w:rFonts w:ascii="Arial" w:hAnsi="Arial" w:cs="Arial"/>
        </w:rPr>
      </w:pPr>
    </w:p>
    <w:p w:rsidR="00EB6534" w:rsidRDefault="00EB6534" w:rsidP="000F441D">
      <w:pPr>
        <w:pStyle w:val="BodyText"/>
        <w:rPr>
          <w:szCs w:val="24"/>
        </w:rPr>
      </w:pPr>
      <w:r w:rsidRPr="001F7C24">
        <w:rPr>
          <w:szCs w:val="24"/>
        </w:rPr>
        <w:t xml:space="preserve">Factor Analysis is done on each item  that is listed as variables for both dependent and independent variables. Kaiser-Meyer-Olkin (KMO) value </w:t>
      </w:r>
      <w:r w:rsidR="008107B5" w:rsidRPr="001F7C24">
        <w:rPr>
          <w:szCs w:val="24"/>
        </w:rPr>
        <w:t>and the loadings are shown in t</w:t>
      </w:r>
      <w:r w:rsidR="00D441D6">
        <w:rPr>
          <w:szCs w:val="24"/>
        </w:rPr>
        <w:t>able 4.1</w:t>
      </w:r>
      <w:r w:rsidR="008107B5" w:rsidRPr="001F7C24">
        <w:rPr>
          <w:szCs w:val="24"/>
        </w:rPr>
        <w:t>.</w:t>
      </w:r>
    </w:p>
    <w:p w:rsidR="006917BF" w:rsidRDefault="006917BF" w:rsidP="000F441D">
      <w:pPr>
        <w:pStyle w:val="BodyText"/>
        <w:rPr>
          <w:szCs w:val="24"/>
        </w:rPr>
      </w:pPr>
    </w:p>
    <w:p w:rsidR="006917BF" w:rsidRDefault="006917BF" w:rsidP="000F441D">
      <w:pPr>
        <w:pStyle w:val="BodyText"/>
        <w:rPr>
          <w:szCs w:val="24"/>
        </w:rPr>
      </w:pPr>
    </w:p>
    <w:p w:rsidR="006917BF" w:rsidRDefault="006917BF" w:rsidP="000F441D">
      <w:pPr>
        <w:pStyle w:val="BodyText"/>
        <w:rPr>
          <w:szCs w:val="24"/>
        </w:rPr>
      </w:pPr>
    </w:p>
    <w:p w:rsidR="006917BF" w:rsidRPr="001F7C24" w:rsidRDefault="006917BF" w:rsidP="000F441D">
      <w:pPr>
        <w:pStyle w:val="BodyText"/>
        <w:rPr>
          <w:szCs w:val="24"/>
        </w:rPr>
      </w:pPr>
    </w:p>
    <w:p w:rsidR="00EB6534" w:rsidRDefault="00EB6534" w:rsidP="00EB6534">
      <w:pPr>
        <w:rPr>
          <w:rFonts w:ascii="Arial" w:hAnsi="Arial" w:cs="Arial"/>
        </w:rPr>
      </w:pPr>
    </w:p>
    <w:p w:rsidR="007D2766" w:rsidRDefault="007D2766" w:rsidP="00EB6534">
      <w:pPr>
        <w:rPr>
          <w:rFonts w:ascii="Arial" w:hAnsi="Arial" w:cs="Arial"/>
        </w:rPr>
      </w:pPr>
    </w:p>
    <w:p w:rsidR="007F0A47" w:rsidRDefault="007F0A47" w:rsidP="007F0A47">
      <w:pPr>
        <w:pStyle w:val="Caption"/>
        <w:keepNext/>
        <w:spacing w:after="0" w:line="240" w:lineRule="auto"/>
        <w:ind w:hanging="144"/>
        <w:rPr>
          <w:rFonts w:ascii="Arial" w:hAnsi="Arial" w:cs="Arial"/>
        </w:rPr>
      </w:pPr>
    </w:p>
    <w:p w:rsidR="007F0A47" w:rsidRPr="007F0A47" w:rsidRDefault="007F0A47" w:rsidP="007F0A47">
      <w:pPr>
        <w:pStyle w:val="Caption"/>
        <w:keepNext/>
        <w:spacing w:after="100" w:line="240" w:lineRule="auto"/>
        <w:ind w:left="-144" w:firstLine="0"/>
        <w:jc w:val="left"/>
        <w:rPr>
          <w:rFonts w:ascii="Arial" w:hAnsi="Arial" w:cs="Arial"/>
        </w:rPr>
      </w:pPr>
      <w:bookmarkStart w:id="70" w:name="_Toc16585235"/>
      <w:r w:rsidRPr="001F7C24">
        <w:rPr>
          <w:rFonts w:ascii="Arial" w:hAnsi="Arial" w:cs="Arial"/>
        </w:rPr>
        <w:t xml:space="preserve">Table </w:t>
      </w:r>
      <w:r w:rsidR="00921A9E">
        <w:rPr>
          <w:rFonts w:ascii="Arial" w:hAnsi="Arial" w:cs="Arial"/>
        </w:rPr>
        <w:fldChar w:fldCharType="begin"/>
      </w:r>
      <w:r w:rsidR="001D268A">
        <w:rPr>
          <w:rFonts w:ascii="Arial" w:hAnsi="Arial" w:cs="Arial"/>
        </w:rPr>
        <w:instrText xml:space="preserve"> STYLEREF 1 \s </w:instrText>
      </w:r>
      <w:r w:rsidR="00921A9E">
        <w:rPr>
          <w:rFonts w:ascii="Arial" w:hAnsi="Arial" w:cs="Arial"/>
        </w:rPr>
        <w:fldChar w:fldCharType="separate"/>
      </w:r>
      <w:r w:rsidR="001D268A">
        <w:rPr>
          <w:rFonts w:ascii="Arial" w:hAnsi="Arial" w:cs="Arial"/>
          <w:noProof/>
        </w:rPr>
        <w:t>4</w:t>
      </w:r>
      <w:r w:rsidR="00921A9E">
        <w:rPr>
          <w:rFonts w:ascii="Arial" w:hAnsi="Arial" w:cs="Arial"/>
        </w:rPr>
        <w:fldChar w:fldCharType="end"/>
      </w:r>
      <w:r w:rsidR="001D268A">
        <w:rPr>
          <w:rFonts w:ascii="Arial" w:hAnsi="Arial" w:cs="Arial"/>
        </w:rPr>
        <w:t>.</w:t>
      </w:r>
      <w:r w:rsidR="00921A9E">
        <w:rPr>
          <w:rFonts w:ascii="Arial" w:hAnsi="Arial" w:cs="Arial"/>
        </w:rPr>
        <w:fldChar w:fldCharType="begin"/>
      </w:r>
      <w:r w:rsidR="001D268A">
        <w:rPr>
          <w:rFonts w:ascii="Arial" w:hAnsi="Arial" w:cs="Arial"/>
        </w:rPr>
        <w:instrText xml:space="preserve"> SEQ Table \* ARABIC \s 1 </w:instrText>
      </w:r>
      <w:r w:rsidR="00921A9E">
        <w:rPr>
          <w:rFonts w:ascii="Arial" w:hAnsi="Arial" w:cs="Arial"/>
        </w:rPr>
        <w:fldChar w:fldCharType="separate"/>
      </w:r>
      <w:r w:rsidR="001D268A">
        <w:rPr>
          <w:rFonts w:ascii="Arial" w:hAnsi="Arial" w:cs="Arial"/>
          <w:noProof/>
        </w:rPr>
        <w:t>1</w:t>
      </w:r>
      <w:r w:rsidR="00921A9E">
        <w:rPr>
          <w:rFonts w:ascii="Arial" w:hAnsi="Arial" w:cs="Arial"/>
        </w:rPr>
        <w:fldChar w:fldCharType="end"/>
      </w:r>
      <w:r w:rsidRPr="001F7C24">
        <w:rPr>
          <w:rFonts w:ascii="Arial" w:hAnsi="Arial" w:cs="Arial"/>
        </w:rPr>
        <w:t>: Factor Analysis Result for Pilot Test (for Dependent Variable)</w:t>
      </w:r>
      <w:bookmarkEnd w:id="70"/>
    </w:p>
    <w:tbl>
      <w:tblPr>
        <w:tblStyle w:val="TableGrid"/>
        <w:tblW w:w="0" w:type="auto"/>
        <w:tblLook w:val="04A0"/>
      </w:tblPr>
      <w:tblGrid>
        <w:gridCol w:w="2937"/>
        <w:gridCol w:w="2873"/>
        <w:gridCol w:w="2910"/>
      </w:tblGrid>
      <w:tr w:rsidR="00233626" w:rsidRPr="001F7C24" w:rsidTr="006917BF">
        <w:tc>
          <w:tcPr>
            <w:tcW w:w="2937" w:type="dxa"/>
            <w:tcBorders>
              <w:bottom w:val="single" w:sz="4" w:space="0" w:color="auto"/>
            </w:tcBorders>
          </w:tcPr>
          <w:p w:rsidR="00233626" w:rsidRPr="001F7C24" w:rsidRDefault="00233626" w:rsidP="00D441D6">
            <w:pPr>
              <w:spacing w:before="20" w:after="20" w:line="240" w:lineRule="auto"/>
              <w:ind w:firstLine="0"/>
              <w:jc w:val="center"/>
              <w:rPr>
                <w:rFonts w:ascii="Arial" w:hAnsi="Arial" w:cs="Arial"/>
                <w:b/>
              </w:rPr>
            </w:pPr>
            <w:r w:rsidRPr="001F7C24">
              <w:rPr>
                <w:rFonts w:ascii="Arial" w:hAnsi="Arial" w:cs="Arial"/>
                <w:b/>
              </w:rPr>
              <w:t>Variable</w:t>
            </w:r>
          </w:p>
        </w:tc>
        <w:tc>
          <w:tcPr>
            <w:tcW w:w="2873" w:type="dxa"/>
            <w:tcBorders>
              <w:bottom w:val="single" w:sz="4" w:space="0" w:color="auto"/>
            </w:tcBorders>
          </w:tcPr>
          <w:p w:rsidR="00233626" w:rsidRPr="001F7C24" w:rsidRDefault="00233626" w:rsidP="00D441D6">
            <w:pPr>
              <w:spacing w:before="20" w:after="20" w:line="240" w:lineRule="auto"/>
              <w:ind w:firstLine="0"/>
              <w:jc w:val="center"/>
              <w:rPr>
                <w:rFonts w:ascii="Arial" w:hAnsi="Arial" w:cs="Arial"/>
                <w:b/>
              </w:rPr>
            </w:pPr>
            <w:r w:rsidRPr="001F7C24">
              <w:rPr>
                <w:rFonts w:ascii="Arial" w:hAnsi="Arial" w:cs="Arial"/>
                <w:b/>
              </w:rPr>
              <w:t>Item</w:t>
            </w:r>
          </w:p>
        </w:tc>
        <w:tc>
          <w:tcPr>
            <w:tcW w:w="2910" w:type="dxa"/>
            <w:tcBorders>
              <w:bottom w:val="single" w:sz="4" w:space="0" w:color="auto"/>
            </w:tcBorders>
          </w:tcPr>
          <w:p w:rsidR="00233626" w:rsidRPr="001F7C24" w:rsidRDefault="00233626" w:rsidP="00D441D6">
            <w:pPr>
              <w:spacing w:before="20" w:after="20" w:line="240" w:lineRule="auto"/>
              <w:ind w:firstLine="0"/>
              <w:jc w:val="center"/>
              <w:rPr>
                <w:rFonts w:ascii="Arial" w:hAnsi="Arial" w:cs="Arial"/>
                <w:b/>
              </w:rPr>
            </w:pPr>
            <w:r w:rsidRPr="001F7C24">
              <w:rPr>
                <w:rFonts w:ascii="Arial" w:hAnsi="Arial" w:cs="Arial"/>
                <w:b/>
              </w:rPr>
              <w:t>Factor Loading</w:t>
            </w:r>
          </w:p>
        </w:tc>
      </w:tr>
      <w:tr w:rsidR="00233626" w:rsidRPr="001F7C24" w:rsidTr="006917BF">
        <w:tc>
          <w:tcPr>
            <w:tcW w:w="2937" w:type="dxa"/>
            <w:tcBorders>
              <w:top w:val="single" w:sz="4" w:space="0" w:color="auto"/>
              <w:left w:val="single" w:sz="4" w:space="0" w:color="auto"/>
              <w:bottom w:val="single" w:sz="4" w:space="0" w:color="auto"/>
              <w:right w:val="nil"/>
            </w:tcBorders>
          </w:tcPr>
          <w:p w:rsidR="00233626" w:rsidRPr="001F7C24" w:rsidRDefault="00233626" w:rsidP="00D441D6">
            <w:pPr>
              <w:spacing w:before="20" w:after="20" w:line="240" w:lineRule="auto"/>
              <w:ind w:firstLine="0"/>
              <w:rPr>
                <w:rFonts w:ascii="Arial" w:hAnsi="Arial" w:cs="Arial"/>
                <w:b/>
                <w:u w:val="single"/>
              </w:rPr>
            </w:pPr>
            <w:r w:rsidRPr="001F7C24">
              <w:rPr>
                <w:rFonts w:ascii="Arial" w:hAnsi="Arial" w:cs="Arial"/>
                <w:b/>
                <w:u w:val="single"/>
              </w:rPr>
              <w:t>Dependent Variables</w:t>
            </w:r>
          </w:p>
        </w:tc>
        <w:tc>
          <w:tcPr>
            <w:tcW w:w="2873" w:type="dxa"/>
            <w:tcBorders>
              <w:top w:val="single" w:sz="4" w:space="0" w:color="auto"/>
              <w:left w:val="nil"/>
              <w:bottom w:val="single" w:sz="4" w:space="0" w:color="auto"/>
              <w:right w:val="nil"/>
            </w:tcBorders>
          </w:tcPr>
          <w:p w:rsidR="00233626" w:rsidRPr="001F7C24" w:rsidRDefault="00233626" w:rsidP="00D441D6">
            <w:pPr>
              <w:spacing w:before="20" w:after="20" w:line="240" w:lineRule="auto"/>
              <w:ind w:firstLine="0"/>
              <w:rPr>
                <w:rFonts w:ascii="Arial" w:hAnsi="Arial" w:cs="Arial"/>
              </w:rPr>
            </w:pPr>
          </w:p>
        </w:tc>
        <w:tc>
          <w:tcPr>
            <w:tcW w:w="2910" w:type="dxa"/>
            <w:tcBorders>
              <w:top w:val="single" w:sz="4" w:space="0" w:color="auto"/>
              <w:left w:val="nil"/>
              <w:bottom w:val="single" w:sz="4" w:space="0" w:color="auto"/>
              <w:right w:val="single" w:sz="4" w:space="0" w:color="auto"/>
            </w:tcBorders>
          </w:tcPr>
          <w:p w:rsidR="00233626" w:rsidRPr="001F7C24" w:rsidRDefault="00233626" w:rsidP="00D441D6">
            <w:pPr>
              <w:spacing w:before="20" w:after="20" w:line="240" w:lineRule="auto"/>
              <w:ind w:firstLine="0"/>
              <w:rPr>
                <w:rFonts w:ascii="Arial" w:hAnsi="Arial" w:cs="Arial"/>
              </w:rPr>
            </w:pPr>
          </w:p>
        </w:tc>
      </w:tr>
      <w:tr w:rsidR="00233626" w:rsidRPr="001F7C24" w:rsidTr="006917BF">
        <w:tc>
          <w:tcPr>
            <w:tcW w:w="2937" w:type="dxa"/>
            <w:vMerge w:val="restart"/>
            <w:tcBorders>
              <w:top w:val="single" w:sz="4" w:space="0" w:color="auto"/>
            </w:tcBorders>
          </w:tcPr>
          <w:p w:rsidR="00233626" w:rsidRPr="001F7C24" w:rsidRDefault="00233626" w:rsidP="00D441D6">
            <w:pPr>
              <w:spacing w:before="20" w:after="20" w:line="240" w:lineRule="auto"/>
              <w:ind w:firstLine="0"/>
              <w:jc w:val="left"/>
              <w:rPr>
                <w:rFonts w:ascii="Arial" w:hAnsi="Arial" w:cs="Arial"/>
              </w:rPr>
            </w:pPr>
            <w:r w:rsidRPr="001F7C24">
              <w:rPr>
                <w:rFonts w:ascii="Arial" w:hAnsi="Arial" w:cs="Arial"/>
              </w:rPr>
              <w:t>Adoption of E-Wallet Among Gen Z in Selangor</w:t>
            </w:r>
          </w:p>
        </w:tc>
        <w:tc>
          <w:tcPr>
            <w:tcW w:w="2873" w:type="dxa"/>
            <w:tcBorders>
              <w:top w:val="single" w:sz="4" w:space="0" w:color="auto"/>
            </w:tcBorders>
          </w:tcPr>
          <w:p w:rsidR="00233626" w:rsidRPr="001F7C24" w:rsidRDefault="00233626" w:rsidP="00D441D6">
            <w:pPr>
              <w:spacing w:before="20" w:after="20" w:line="240" w:lineRule="auto"/>
              <w:ind w:firstLine="0"/>
              <w:jc w:val="center"/>
              <w:rPr>
                <w:rFonts w:ascii="Arial" w:hAnsi="Arial" w:cs="Arial"/>
              </w:rPr>
            </w:pPr>
            <w:r w:rsidRPr="001F7C24">
              <w:rPr>
                <w:rFonts w:ascii="Arial" w:hAnsi="Arial" w:cs="Arial"/>
              </w:rPr>
              <w:t>EW1</w:t>
            </w:r>
          </w:p>
        </w:tc>
        <w:tc>
          <w:tcPr>
            <w:tcW w:w="2910" w:type="dxa"/>
            <w:tcBorders>
              <w:top w:val="single" w:sz="4" w:space="0" w:color="auto"/>
            </w:tcBorders>
          </w:tcPr>
          <w:p w:rsidR="00233626" w:rsidRPr="001F7C24" w:rsidRDefault="00435EF7" w:rsidP="00D441D6">
            <w:pPr>
              <w:spacing w:before="20" w:after="20" w:line="240" w:lineRule="auto"/>
              <w:ind w:firstLine="0"/>
              <w:jc w:val="center"/>
              <w:rPr>
                <w:rFonts w:ascii="Arial" w:hAnsi="Arial" w:cs="Arial"/>
              </w:rPr>
            </w:pPr>
            <w:r w:rsidRPr="001F7C24">
              <w:rPr>
                <w:rFonts w:ascii="Arial" w:hAnsi="Arial" w:cs="Arial"/>
              </w:rPr>
              <w:t>0.832</w:t>
            </w:r>
          </w:p>
        </w:tc>
      </w:tr>
      <w:tr w:rsidR="00233626" w:rsidRPr="001F7C24" w:rsidTr="006917BF">
        <w:tc>
          <w:tcPr>
            <w:tcW w:w="2937" w:type="dxa"/>
            <w:vMerge/>
          </w:tcPr>
          <w:p w:rsidR="00233626" w:rsidRPr="001F7C24" w:rsidRDefault="00233626" w:rsidP="00D441D6">
            <w:pPr>
              <w:spacing w:before="20" w:after="20" w:line="240" w:lineRule="auto"/>
              <w:ind w:firstLine="0"/>
              <w:rPr>
                <w:rFonts w:ascii="Arial" w:hAnsi="Arial" w:cs="Arial"/>
              </w:rPr>
            </w:pPr>
          </w:p>
        </w:tc>
        <w:tc>
          <w:tcPr>
            <w:tcW w:w="2873" w:type="dxa"/>
          </w:tcPr>
          <w:p w:rsidR="00233626" w:rsidRPr="001F7C24" w:rsidRDefault="00233626" w:rsidP="00D441D6">
            <w:pPr>
              <w:spacing w:before="20" w:after="20" w:line="240" w:lineRule="auto"/>
              <w:ind w:firstLine="0"/>
              <w:jc w:val="center"/>
              <w:rPr>
                <w:rFonts w:ascii="Arial" w:hAnsi="Arial" w:cs="Arial"/>
              </w:rPr>
            </w:pPr>
            <w:r w:rsidRPr="001F7C24">
              <w:rPr>
                <w:rFonts w:ascii="Arial" w:hAnsi="Arial" w:cs="Arial"/>
              </w:rPr>
              <w:t>EW2</w:t>
            </w:r>
          </w:p>
        </w:tc>
        <w:tc>
          <w:tcPr>
            <w:tcW w:w="2910" w:type="dxa"/>
          </w:tcPr>
          <w:p w:rsidR="00233626" w:rsidRPr="001F7C24" w:rsidRDefault="00435EF7" w:rsidP="00D441D6">
            <w:pPr>
              <w:spacing w:before="20" w:after="20" w:line="240" w:lineRule="auto"/>
              <w:ind w:firstLine="0"/>
              <w:jc w:val="center"/>
              <w:rPr>
                <w:rFonts w:ascii="Arial" w:hAnsi="Arial" w:cs="Arial"/>
              </w:rPr>
            </w:pPr>
            <w:r w:rsidRPr="001F7C24">
              <w:rPr>
                <w:rFonts w:ascii="Arial" w:hAnsi="Arial" w:cs="Arial"/>
              </w:rPr>
              <w:t>0.604</w:t>
            </w:r>
          </w:p>
        </w:tc>
      </w:tr>
      <w:tr w:rsidR="00233626" w:rsidRPr="001F7C24" w:rsidTr="006917BF">
        <w:tc>
          <w:tcPr>
            <w:tcW w:w="2937" w:type="dxa"/>
            <w:vMerge/>
          </w:tcPr>
          <w:p w:rsidR="00233626" w:rsidRPr="001F7C24" w:rsidRDefault="00233626" w:rsidP="00D441D6">
            <w:pPr>
              <w:spacing w:before="20" w:after="20" w:line="240" w:lineRule="auto"/>
              <w:ind w:firstLine="0"/>
              <w:rPr>
                <w:rFonts w:ascii="Arial" w:hAnsi="Arial" w:cs="Arial"/>
              </w:rPr>
            </w:pPr>
          </w:p>
        </w:tc>
        <w:tc>
          <w:tcPr>
            <w:tcW w:w="2873" w:type="dxa"/>
          </w:tcPr>
          <w:p w:rsidR="00233626" w:rsidRPr="001F7C24" w:rsidRDefault="00233626" w:rsidP="00D441D6">
            <w:pPr>
              <w:spacing w:before="20" w:after="20" w:line="240" w:lineRule="auto"/>
              <w:ind w:firstLine="0"/>
              <w:jc w:val="center"/>
              <w:rPr>
                <w:rFonts w:ascii="Arial" w:hAnsi="Arial" w:cs="Arial"/>
              </w:rPr>
            </w:pPr>
            <w:r w:rsidRPr="001F7C24">
              <w:rPr>
                <w:rFonts w:ascii="Arial" w:hAnsi="Arial" w:cs="Arial"/>
              </w:rPr>
              <w:t>EW3</w:t>
            </w:r>
          </w:p>
        </w:tc>
        <w:tc>
          <w:tcPr>
            <w:tcW w:w="2910" w:type="dxa"/>
          </w:tcPr>
          <w:p w:rsidR="00233626" w:rsidRPr="001F7C24" w:rsidRDefault="00435EF7" w:rsidP="00D441D6">
            <w:pPr>
              <w:spacing w:before="20" w:after="20" w:line="240" w:lineRule="auto"/>
              <w:ind w:firstLine="0"/>
              <w:jc w:val="center"/>
              <w:rPr>
                <w:rFonts w:ascii="Arial" w:hAnsi="Arial" w:cs="Arial"/>
              </w:rPr>
            </w:pPr>
            <w:r w:rsidRPr="001F7C24">
              <w:rPr>
                <w:rFonts w:ascii="Arial" w:hAnsi="Arial" w:cs="Arial"/>
              </w:rPr>
              <w:t>0.713</w:t>
            </w:r>
          </w:p>
        </w:tc>
      </w:tr>
      <w:tr w:rsidR="00233626" w:rsidRPr="001F7C24" w:rsidTr="006917BF">
        <w:tc>
          <w:tcPr>
            <w:tcW w:w="2937" w:type="dxa"/>
            <w:vMerge/>
          </w:tcPr>
          <w:p w:rsidR="00233626" w:rsidRPr="001F7C24" w:rsidRDefault="00233626" w:rsidP="00D441D6">
            <w:pPr>
              <w:spacing w:before="20" w:after="20" w:line="240" w:lineRule="auto"/>
              <w:ind w:firstLine="0"/>
              <w:rPr>
                <w:rFonts w:ascii="Arial" w:hAnsi="Arial" w:cs="Arial"/>
              </w:rPr>
            </w:pPr>
          </w:p>
        </w:tc>
        <w:tc>
          <w:tcPr>
            <w:tcW w:w="2873" w:type="dxa"/>
          </w:tcPr>
          <w:p w:rsidR="00233626" w:rsidRPr="001F7C24" w:rsidRDefault="00233626" w:rsidP="00D441D6">
            <w:pPr>
              <w:spacing w:before="20" w:after="20" w:line="240" w:lineRule="auto"/>
              <w:ind w:firstLine="0"/>
              <w:jc w:val="center"/>
              <w:rPr>
                <w:rFonts w:ascii="Arial" w:hAnsi="Arial" w:cs="Arial"/>
              </w:rPr>
            </w:pPr>
            <w:r w:rsidRPr="001F7C24">
              <w:rPr>
                <w:rFonts w:ascii="Arial" w:hAnsi="Arial" w:cs="Arial"/>
              </w:rPr>
              <w:t>EW4</w:t>
            </w:r>
          </w:p>
        </w:tc>
        <w:tc>
          <w:tcPr>
            <w:tcW w:w="2910" w:type="dxa"/>
          </w:tcPr>
          <w:p w:rsidR="00233626" w:rsidRPr="001F7C24" w:rsidRDefault="00435EF7" w:rsidP="00D441D6">
            <w:pPr>
              <w:spacing w:before="20" w:after="20" w:line="240" w:lineRule="auto"/>
              <w:ind w:firstLine="0"/>
              <w:jc w:val="center"/>
              <w:rPr>
                <w:rFonts w:ascii="Arial" w:hAnsi="Arial" w:cs="Arial"/>
              </w:rPr>
            </w:pPr>
            <w:r w:rsidRPr="001F7C24">
              <w:rPr>
                <w:rFonts w:ascii="Arial" w:hAnsi="Arial" w:cs="Arial"/>
              </w:rPr>
              <w:t>0.738</w:t>
            </w:r>
          </w:p>
        </w:tc>
      </w:tr>
      <w:tr w:rsidR="00233626" w:rsidRPr="001F7C24" w:rsidTr="006917BF">
        <w:trPr>
          <w:trHeight w:val="90"/>
        </w:trPr>
        <w:tc>
          <w:tcPr>
            <w:tcW w:w="2937" w:type="dxa"/>
            <w:vMerge/>
          </w:tcPr>
          <w:p w:rsidR="00233626" w:rsidRPr="001F7C24" w:rsidRDefault="00233626" w:rsidP="00D441D6">
            <w:pPr>
              <w:spacing w:before="20" w:after="20" w:line="240" w:lineRule="auto"/>
              <w:ind w:firstLine="0"/>
              <w:rPr>
                <w:rFonts w:ascii="Arial" w:hAnsi="Arial" w:cs="Arial"/>
              </w:rPr>
            </w:pPr>
          </w:p>
        </w:tc>
        <w:tc>
          <w:tcPr>
            <w:tcW w:w="2873" w:type="dxa"/>
          </w:tcPr>
          <w:p w:rsidR="00233626" w:rsidRPr="001F7C24" w:rsidRDefault="00233626" w:rsidP="00D441D6">
            <w:pPr>
              <w:spacing w:before="20" w:after="20" w:line="240" w:lineRule="auto"/>
              <w:ind w:firstLine="0"/>
              <w:jc w:val="center"/>
              <w:rPr>
                <w:rFonts w:ascii="Arial" w:hAnsi="Arial" w:cs="Arial"/>
              </w:rPr>
            </w:pPr>
            <w:r w:rsidRPr="001F7C24">
              <w:rPr>
                <w:rFonts w:ascii="Arial" w:hAnsi="Arial" w:cs="Arial"/>
              </w:rPr>
              <w:t>EW5</w:t>
            </w:r>
          </w:p>
        </w:tc>
        <w:tc>
          <w:tcPr>
            <w:tcW w:w="2910" w:type="dxa"/>
          </w:tcPr>
          <w:p w:rsidR="00233626" w:rsidRPr="001F7C24" w:rsidRDefault="00435EF7" w:rsidP="00D441D6">
            <w:pPr>
              <w:spacing w:before="20" w:after="20" w:line="240" w:lineRule="auto"/>
              <w:ind w:firstLine="0"/>
              <w:jc w:val="center"/>
              <w:rPr>
                <w:rFonts w:ascii="Arial" w:hAnsi="Arial" w:cs="Arial"/>
              </w:rPr>
            </w:pPr>
            <w:r w:rsidRPr="001F7C24">
              <w:rPr>
                <w:rFonts w:ascii="Arial" w:hAnsi="Arial" w:cs="Arial"/>
              </w:rPr>
              <w:t>0.739</w:t>
            </w:r>
          </w:p>
        </w:tc>
      </w:tr>
      <w:tr w:rsidR="006917BF" w:rsidRPr="001F7C24" w:rsidTr="007D2766">
        <w:trPr>
          <w:trHeight w:val="90"/>
        </w:trPr>
        <w:tc>
          <w:tcPr>
            <w:tcW w:w="8720" w:type="dxa"/>
            <w:gridSpan w:val="3"/>
          </w:tcPr>
          <w:p w:rsidR="006917BF" w:rsidRDefault="006917BF" w:rsidP="00D441D6">
            <w:pPr>
              <w:spacing w:before="20" w:after="20" w:line="240" w:lineRule="auto"/>
              <w:ind w:hanging="90"/>
              <w:jc w:val="center"/>
              <w:rPr>
                <w:rFonts w:ascii="Arial" w:hAnsi="Arial" w:cs="Arial"/>
              </w:rPr>
            </w:pPr>
            <w:r w:rsidRPr="001F7C24">
              <w:rPr>
                <w:rFonts w:ascii="Arial" w:hAnsi="Arial" w:cs="Arial"/>
                <w:b/>
              </w:rPr>
              <w:t>KMO:</w:t>
            </w:r>
            <w:r w:rsidRPr="001F7C24">
              <w:rPr>
                <w:rFonts w:ascii="Arial" w:hAnsi="Arial" w:cs="Arial"/>
              </w:rPr>
              <w:t xml:space="preserve"> 0.651</w:t>
            </w:r>
          </w:p>
          <w:p w:rsidR="006917BF" w:rsidRPr="001F7C24" w:rsidRDefault="006917BF" w:rsidP="00D441D6">
            <w:pPr>
              <w:spacing w:before="20" w:after="20" w:line="240" w:lineRule="auto"/>
              <w:ind w:firstLine="0"/>
              <w:jc w:val="center"/>
              <w:rPr>
                <w:rFonts w:ascii="Arial" w:hAnsi="Arial" w:cs="Arial"/>
              </w:rPr>
            </w:pPr>
            <w:r w:rsidRPr="001F7C24">
              <w:rPr>
                <w:rFonts w:ascii="Arial" w:hAnsi="Arial" w:cs="Arial"/>
              </w:rPr>
              <w:t>Bartlett`s Test of Sphericity: Aprox. Chi-Square 74.277, df : 10, Sig: 0.000</w:t>
            </w:r>
          </w:p>
        </w:tc>
      </w:tr>
    </w:tbl>
    <w:p w:rsidR="00D441D6" w:rsidRPr="00D441D6" w:rsidRDefault="00D441D6" w:rsidP="00D441D6"/>
    <w:p w:rsidR="007D2766" w:rsidRDefault="008107B5" w:rsidP="0051072F">
      <w:pPr>
        <w:pStyle w:val="BodyText"/>
        <w:rPr>
          <w:szCs w:val="24"/>
        </w:rPr>
      </w:pPr>
      <w:r w:rsidRPr="001F7C24">
        <w:rPr>
          <w:szCs w:val="24"/>
        </w:rPr>
        <w:t xml:space="preserve">The </w:t>
      </w:r>
      <w:r w:rsidR="0051072F" w:rsidRPr="001F7C24">
        <w:rPr>
          <w:szCs w:val="24"/>
        </w:rPr>
        <w:t>results of factor analysis on the dependent variables indicate</w:t>
      </w:r>
      <w:r w:rsidRPr="001F7C24">
        <w:rPr>
          <w:szCs w:val="24"/>
        </w:rPr>
        <w:t xml:space="preserve"> that the sampling adequacy is  </w:t>
      </w:r>
      <w:r w:rsidR="0051072F" w:rsidRPr="001F7C24">
        <w:rPr>
          <w:szCs w:val="24"/>
        </w:rPr>
        <w:t xml:space="preserve">‘Mediocre’ where the value is 0.651. This is an indication of the relevancy of the variables as explained in Chapter 3 of the research. The Bartletts`s test of sphericity is significance where the value of </w:t>
      </w:r>
      <w:r w:rsidR="000F441D" w:rsidRPr="001F7C24">
        <w:rPr>
          <w:i/>
          <w:szCs w:val="24"/>
        </w:rPr>
        <w:t xml:space="preserve">p&lt;0.05. </w:t>
      </w:r>
      <w:r w:rsidR="000F441D" w:rsidRPr="001F7C24">
        <w:rPr>
          <w:szCs w:val="24"/>
        </w:rPr>
        <w:t xml:space="preserve">All of the factor loading for all construct is more than 0.500 </w:t>
      </w:r>
      <w:r w:rsidR="00D441D6">
        <w:rPr>
          <w:szCs w:val="24"/>
        </w:rPr>
        <w:t xml:space="preserve">to be accepted in the study. </w:t>
      </w:r>
    </w:p>
    <w:p w:rsidR="007F0A47" w:rsidRDefault="007F0A47" w:rsidP="0051072F">
      <w:pPr>
        <w:pStyle w:val="BodyText"/>
        <w:rPr>
          <w:szCs w:val="24"/>
        </w:rPr>
      </w:pPr>
    </w:p>
    <w:p w:rsidR="00D441D6" w:rsidRPr="007F0A47" w:rsidRDefault="007F0A47" w:rsidP="007F0A47">
      <w:pPr>
        <w:pStyle w:val="Caption"/>
        <w:keepNext/>
        <w:spacing w:after="100" w:line="240" w:lineRule="auto"/>
        <w:ind w:left="-144" w:firstLine="0"/>
        <w:jc w:val="left"/>
        <w:rPr>
          <w:rFonts w:ascii="Arial" w:hAnsi="Arial" w:cs="Arial"/>
        </w:rPr>
      </w:pPr>
      <w:bookmarkStart w:id="71" w:name="_Toc16585236"/>
      <w:r w:rsidRPr="001F7C24">
        <w:rPr>
          <w:rFonts w:ascii="Arial" w:hAnsi="Arial" w:cs="Arial"/>
        </w:rPr>
        <w:t xml:space="preserve">Table </w:t>
      </w:r>
      <w:r w:rsidR="00921A9E">
        <w:rPr>
          <w:rFonts w:ascii="Arial" w:hAnsi="Arial" w:cs="Arial"/>
        </w:rPr>
        <w:fldChar w:fldCharType="begin"/>
      </w:r>
      <w:r w:rsidR="001D268A">
        <w:rPr>
          <w:rFonts w:ascii="Arial" w:hAnsi="Arial" w:cs="Arial"/>
        </w:rPr>
        <w:instrText xml:space="preserve"> STYLEREF 1 \s </w:instrText>
      </w:r>
      <w:r w:rsidR="00921A9E">
        <w:rPr>
          <w:rFonts w:ascii="Arial" w:hAnsi="Arial" w:cs="Arial"/>
        </w:rPr>
        <w:fldChar w:fldCharType="separate"/>
      </w:r>
      <w:r w:rsidR="001D268A">
        <w:rPr>
          <w:rFonts w:ascii="Arial" w:hAnsi="Arial" w:cs="Arial"/>
          <w:noProof/>
        </w:rPr>
        <w:t>4</w:t>
      </w:r>
      <w:r w:rsidR="00921A9E">
        <w:rPr>
          <w:rFonts w:ascii="Arial" w:hAnsi="Arial" w:cs="Arial"/>
        </w:rPr>
        <w:fldChar w:fldCharType="end"/>
      </w:r>
      <w:r w:rsidR="001D268A">
        <w:rPr>
          <w:rFonts w:ascii="Arial" w:hAnsi="Arial" w:cs="Arial"/>
        </w:rPr>
        <w:t>.</w:t>
      </w:r>
      <w:r w:rsidR="00921A9E">
        <w:rPr>
          <w:rFonts w:ascii="Arial" w:hAnsi="Arial" w:cs="Arial"/>
        </w:rPr>
        <w:fldChar w:fldCharType="begin"/>
      </w:r>
      <w:r w:rsidR="001D268A">
        <w:rPr>
          <w:rFonts w:ascii="Arial" w:hAnsi="Arial" w:cs="Arial"/>
        </w:rPr>
        <w:instrText xml:space="preserve"> SEQ Table \* ARABIC \s 1 </w:instrText>
      </w:r>
      <w:r w:rsidR="00921A9E">
        <w:rPr>
          <w:rFonts w:ascii="Arial" w:hAnsi="Arial" w:cs="Arial"/>
        </w:rPr>
        <w:fldChar w:fldCharType="separate"/>
      </w:r>
      <w:r w:rsidR="001D268A">
        <w:rPr>
          <w:rFonts w:ascii="Arial" w:hAnsi="Arial" w:cs="Arial"/>
          <w:noProof/>
        </w:rPr>
        <w:t>2</w:t>
      </w:r>
      <w:r w:rsidR="00921A9E">
        <w:rPr>
          <w:rFonts w:ascii="Arial" w:hAnsi="Arial" w:cs="Arial"/>
        </w:rPr>
        <w:fldChar w:fldCharType="end"/>
      </w:r>
      <w:r w:rsidRPr="001F7C24">
        <w:rPr>
          <w:rFonts w:ascii="Arial" w:hAnsi="Arial" w:cs="Arial"/>
        </w:rPr>
        <w:t>: Factor Analysis Result for Pilot Test (for Independent Variable)</w:t>
      </w:r>
      <w:bookmarkEnd w:id="71"/>
    </w:p>
    <w:tbl>
      <w:tblPr>
        <w:tblStyle w:val="TableGrid"/>
        <w:tblW w:w="0" w:type="auto"/>
        <w:tblLook w:val="04A0"/>
      </w:tblPr>
      <w:tblGrid>
        <w:gridCol w:w="2942"/>
        <w:gridCol w:w="2883"/>
        <w:gridCol w:w="2895"/>
      </w:tblGrid>
      <w:tr w:rsidR="00C64D3D" w:rsidRPr="001F7C24" w:rsidTr="000B1360">
        <w:tc>
          <w:tcPr>
            <w:tcW w:w="2942" w:type="dxa"/>
            <w:tcBorders>
              <w:bottom w:val="single" w:sz="4" w:space="0" w:color="auto"/>
            </w:tcBorders>
          </w:tcPr>
          <w:p w:rsidR="00C64D3D" w:rsidRPr="001F7C24" w:rsidRDefault="00C64D3D" w:rsidP="00D441D6">
            <w:pPr>
              <w:spacing w:before="40" w:after="40" w:line="240" w:lineRule="auto"/>
              <w:ind w:firstLine="0"/>
              <w:jc w:val="center"/>
              <w:rPr>
                <w:rFonts w:ascii="Arial" w:hAnsi="Arial" w:cs="Arial"/>
                <w:b/>
              </w:rPr>
            </w:pPr>
            <w:r w:rsidRPr="001F7C24">
              <w:rPr>
                <w:rFonts w:ascii="Arial" w:hAnsi="Arial" w:cs="Arial"/>
                <w:b/>
              </w:rPr>
              <w:t>Variable</w:t>
            </w:r>
          </w:p>
        </w:tc>
        <w:tc>
          <w:tcPr>
            <w:tcW w:w="2883" w:type="dxa"/>
            <w:tcBorders>
              <w:bottom w:val="single" w:sz="4" w:space="0" w:color="auto"/>
            </w:tcBorders>
          </w:tcPr>
          <w:p w:rsidR="00C64D3D" w:rsidRPr="001F7C24" w:rsidRDefault="00C64D3D" w:rsidP="00D441D6">
            <w:pPr>
              <w:spacing w:before="40" w:after="40" w:line="240" w:lineRule="auto"/>
              <w:ind w:firstLine="0"/>
              <w:jc w:val="center"/>
              <w:rPr>
                <w:rFonts w:ascii="Arial" w:hAnsi="Arial" w:cs="Arial"/>
                <w:b/>
              </w:rPr>
            </w:pPr>
            <w:r w:rsidRPr="001F7C24">
              <w:rPr>
                <w:rFonts w:ascii="Arial" w:hAnsi="Arial" w:cs="Arial"/>
                <w:b/>
              </w:rPr>
              <w:t>Item</w:t>
            </w:r>
          </w:p>
        </w:tc>
        <w:tc>
          <w:tcPr>
            <w:tcW w:w="2895" w:type="dxa"/>
            <w:tcBorders>
              <w:bottom w:val="single" w:sz="4" w:space="0" w:color="auto"/>
            </w:tcBorders>
          </w:tcPr>
          <w:p w:rsidR="00C64D3D" w:rsidRPr="001F7C24" w:rsidRDefault="00C64D3D" w:rsidP="00D441D6">
            <w:pPr>
              <w:spacing w:before="40" w:after="40" w:line="240" w:lineRule="auto"/>
              <w:ind w:firstLine="0"/>
              <w:jc w:val="center"/>
              <w:rPr>
                <w:rFonts w:ascii="Arial" w:hAnsi="Arial" w:cs="Arial"/>
                <w:b/>
              </w:rPr>
            </w:pPr>
            <w:r w:rsidRPr="001F7C24">
              <w:rPr>
                <w:rFonts w:ascii="Arial" w:hAnsi="Arial" w:cs="Arial"/>
                <w:b/>
              </w:rPr>
              <w:t>Factor Loading</w:t>
            </w:r>
          </w:p>
        </w:tc>
      </w:tr>
      <w:tr w:rsidR="00C64D3D" w:rsidRPr="001F7C24" w:rsidTr="000B1360">
        <w:tc>
          <w:tcPr>
            <w:tcW w:w="2942" w:type="dxa"/>
            <w:tcBorders>
              <w:top w:val="single" w:sz="4" w:space="0" w:color="auto"/>
              <w:left w:val="single" w:sz="4" w:space="0" w:color="auto"/>
              <w:bottom w:val="single" w:sz="4" w:space="0" w:color="auto"/>
              <w:right w:val="nil"/>
            </w:tcBorders>
          </w:tcPr>
          <w:p w:rsidR="00C64D3D" w:rsidRPr="001F7C24" w:rsidRDefault="00C64D3D" w:rsidP="00D441D6">
            <w:pPr>
              <w:spacing w:before="40" w:after="40" w:line="240" w:lineRule="auto"/>
              <w:ind w:firstLine="0"/>
              <w:rPr>
                <w:rFonts w:ascii="Arial" w:hAnsi="Arial" w:cs="Arial"/>
                <w:b/>
                <w:u w:val="single"/>
              </w:rPr>
            </w:pPr>
            <w:r w:rsidRPr="001F7C24">
              <w:rPr>
                <w:rFonts w:ascii="Arial" w:hAnsi="Arial" w:cs="Arial"/>
                <w:b/>
                <w:u w:val="single"/>
              </w:rPr>
              <w:t>Independent Variables</w:t>
            </w:r>
          </w:p>
        </w:tc>
        <w:tc>
          <w:tcPr>
            <w:tcW w:w="2883" w:type="dxa"/>
            <w:tcBorders>
              <w:top w:val="single" w:sz="4" w:space="0" w:color="auto"/>
              <w:left w:val="nil"/>
              <w:bottom w:val="single" w:sz="4" w:space="0" w:color="auto"/>
              <w:right w:val="nil"/>
            </w:tcBorders>
          </w:tcPr>
          <w:p w:rsidR="00C64D3D" w:rsidRPr="001F7C24" w:rsidRDefault="00C64D3D" w:rsidP="00D441D6">
            <w:pPr>
              <w:spacing w:before="40" w:after="40" w:line="240" w:lineRule="auto"/>
              <w:ind w:firstLine="0"/>
              <w:rPr>
                <w:rFonts w:ascii="Arial" w:hAnsi="Arial" w:cs="Arial"/>
              </w:rPr>
            </w:pPr>
          </w:p>
        </w:tc>
        <w:tc>
          <w:tcPr>
            <w:tcW w:w="2895" w:type="dxa"/>
            <w:tcBorders>
              <w:top w:val="single" w:sz="4" w:space="0" w:color="auto"/>
              <w:left w:val="nil"/>
              <w:bottom w:val="single" w:sz="4" w:space="0" w:color="auto"/>
              <w:right w:val="single" w:sz="4" w:space="0" w:color="auto"/>
            </w:tcBorders>
          </w:tcPr>
          <w:p w:rsidR="00C64D3D" w:rsidRPr="001F7C24" w:rsidRDefault="00C64D3D" w:rsidP="00D441D6">
            <w:pPr>
              <w:spacing w:before="40" w:after="40" w:line="240" w:lineRule="auto"/>
              <w:ind w:firstLine="0"/>
              <w:rPr>
                <w:rFonts w:ascii="Arial" w:hAnsi="Arial" w:cs="Arial"/>
              </w:rPr>
            </w:pPr>
          </w:p>
        </w:tc>
      </w:tr>
      <w:tr w:rsidR="008107B5" w:rsidRPr="001F7C24" w:rsidTr="000B1360">
        <w:tc>
          <w:tcPr>
            <w:tcW w:w="2942" w:type="dxa"/>
            <w:vMerge w:val="restart"/>
            <w:tcBorders>
              <w:top w:val="single" w:sz="4" w:space="0" w:color="auto"/>
            </w:tcBorders>
          </w:tcPr>
          <w:p w:rsidR="008107B5" w:rsidRPr="001F7C24" w:rsidRDefault="008107B5" w:rsidP="00D441D6">
            <w:pPr>
              <w:spacing w:before="40" w:after="40" w:line="240" w:lineRule="auto"/>
              <w:ind w:firstLine="0"/>
              <w:rPr>
                <w:rFonts w:ascii="Arial" w:hAnsi="Arial" w:cs="Arial"/>
              </w:rPr>
            </w:pPr>
            <w:r w:rsidRPr="001F7C24">
              <w:rPr>
                <w:rFonts w:ascii="Arial" w:hAnsi="Arial" w:cs="Arial"/>
              </w:rPr>
              <w:t>Perceived Ease Of Use</w:t>
            </w:r>
          </w:p>
        </w:tc>
        <w:tc>
          <w:tcPr>
            <w:tcW w:w="2883" w:type="dxa"/>
            <w:tcBorders>
              <w:top w:val="single" w:sz="4" w:space="0" w:color="auto"/>
            </w:tcBorders>
          </w:tcPr>
          <w:p w:rsidR="008107B5" w:rsidRPr="001F7C24" w:rsidRDefault="008107B5" w:rsidP="00D441D6">
            <w:pPr>
              <w:spacing w:before="40" w:after="40" w:line="240" w:lineRule="auto"/>
              <w:ind w:firstLine="0"/>
              <w:jc w:val="center"/>
              <w:rPr>
                <w:rFonts w:ascii="Arial" w:hAnsi="Arial" w:cs="Arial"/>
              </w:rPr>
            </w:pPr>
            <w:r w:rsidRPr="001F7C24">
              <w:rPr>
                <w:rFonts w:ascii="Arial" w:hAnsi="Arial" w:cs="Arial"/>
              </w:rPr>
              <w:t>PEOU1</w:t>
            </w:r>
          </w:p>
        </w:tc>
        <w:tc>
          <w:tcPr>
            <w:tcW w:w="2895" w:type="dxa"/>
            <w:tcBorders>
              <w:top w:val="single" w:sz="4" w:space="0" w:color="auto"/>
            </w:tcBorders>
          </w:tcPr>
          <w:p w:rsidR="008107B5" w:rsidRPr="001F7C24" w:rsidRDefault="008107B5" w:rsidP="00D441D6">
            <w:pPr>
              <w:spacing w:before="40" w:after="40" w:line="240" w:lineRule="auto"/>
              <w:ind w:firstLine="0"/>
              <w:jc w:val="center"/>
              <w:rPr>
                <w:rFonts w:ascii="Arial" w:hAnsi="Arial" w:cs="Arial"/>
              </w:rPr>
            </w:pPr>
            <w:r w:rsidRPr="001F7C24">
              <w:rPr>
                <w:rFonts w:ascii="Arial" w:hAnsi="Arial" w:cs="Arial"/>
              </w:rPr>
              <w:t>0.654</w:t>
            </w:r>
          </w:p>
        </w:tc>
      </w:tr>
      <w:tr w:rsidR="008107B5" w:rsidRPr="001F7C24" w:rsidTr="000B1360">
        <w:tc>
          <w:tcPr>
            <w:tcW w:w="2942" w:type="dxa"/>
            <w:vMerge/>
          </w:tcPr>
          <w:p w:rsidR="008107B5" w:rsidRPr="001F7C24" w:rsidRDefault="008107B5" w:rsidP="00D441D6">
            <w:pPr>
              <w:spacing w:before="40" w:after="40" w:line="240" w:lineRule="auto"/>
              <w:ind w:firstLine="0"/>
              <w:rPr>
                <w:rFonts w:ascii="Arial" w:hAnsi="Arial" w:cs="Arial"/>
              </w:rPr>
            </w:pPr>
          </w:p>
        </w:tc>
        <w:tc>
          <w:tcPr>
            <w:tcW w:w="2883" w:type="dxa"/>
          </w:tcPr>
          <w:p w:rsidR="008107B5" w:rsidRPr="001F7C24" w:rsidRDefault="008107B5" w:rsidP="00D441D6">
            <w:pPr>
              <w:spacing w:before="40" w:after="40" w:line="240" w:lineRule="auto"/>
              <w:ind w:firstLine="0"/>
              <w:jc w:val="center"/>
              <w:rPr>
                <w:rFonts w:ascii="Arial" w:hAnsi="Arial" w:cs="Arial"/>
              </w:rPr>
            </w:pPr>
            <w:r w:rsidRPr="001F7C24">
              <w:rPr>
                <w:rFonts w:ascii="Arial" w:hAnsi="Arial" w:cs="Arial"/>
              </w:rPr>
              <w:t>PEOU2</w:t>
            </w:r>
          </w:p>
        </w:tc>
        <w:tc>
          <w:tcPr>
            <w:tcW w:w="2895" w:type="dxa"/>
          </w:tcPr>
          <w:p w:rsidR="008107B5" w:rsidRPr="001F7C24" w:rsidRDefault="008107B5" w:rsidP="00D441D6">
            <w:pPr>
              <w:spacing w:before="40" w:after="40" w:line="240" w:lineRule="auto"/>
              <w:ind w:firstLine="0"/>
              <w:jc w:val="center"/>
              <w:rPr>
                <w:rFonts w:ascii="Arial" w:hAnsi="Arial" w:cs="Arial"/>
              </w:rPr>
            </w:pPr>
            <w:r w:rsidRPr="001F7C24">
              <w:rPr>
                <w:rFonts w:ascii="Arial" w:hAnsi="Arial" w:cs="Arial"/>
              </w:rPr>
              <w:t>0.743</w:t>
            </w:r>
          </w:p>
        </w:tc>
      </w:tr>
      <w:tr w:rsidR="008107B5" w:rsidRPr="001F7C24" w:rsidTr="000B1360">
        <w:tc>
          <w:tcPr>
            <w:tcW w:w="2942" w:type="dxa"/>
            <w:vMerge/>
          </w:tcPr>
          <w:p w:rsidR="008107B5" w:rsidRPr="001F7C24" w:rsidRDefault="008107B5" w:rsidP="00D441D6">
            <w:pPr>
              <w:spacing w:before="40" w:after="40" w:line="240" w:lineRule="auto"/>
              <w:ind w:firstLine="0"/>
              <w:rPr>
                <w:rFonts w:ascii="Arial" w:hAnsi="Arial" w:cs="Arial"/>
              </w:rPr>
            </w:pPr>
          </w:p>
        </w:tc>
        <w:tc>
          <w:tcPr>
            <w:tcW w:w="2883" w:type="dxa"/>
          </w:tcPr>
          <w:p w:rsidR="008107B5" w:rsidRPr="001F7C24" w:rsidRDefault="008107B5" w:rsidP="00D441D6">
            <w:pPr>
              <w:spacing w:before="40" w:after="40" w:line="240" w:lineRule="auto"/>
              <w:ind w:firstLine="0"/>
              <w:jc w:val="center"/>
              <w:rPr>
                <w:rFonts w:ascii="Arial" w:hAnsi="Arial" w:cs="Arial"/>
              </w:rPr>
            </w:pPr>
            <w:r w:rsidRPr="001F7C24">
              <w:rPr>
                <w:rFonts w:ascii="Arial" w:hAnsi="Arial" w:cs="Arial"/>
              </w:rPr>
              <w:t>PEOU3</w:t>
            </w:r>
          </w:p>
        </w:tc>
        <w:tc>
          <w:tcPr>
            <w:tcW w:w="2895" w:type="dxa"/>
          </w:tcPr>
          <w:p w:rsidR="008107B5" w:rsidRPr="001F7C24" w:rsidRDefault="008107B5" w:rsidP="00D441D6">
            <w:pPr>
              <w:spacing w:before="40" w:after="40" w:line="240" w:lineRule="auto"/>
              <w:ind w:firstLine="0"/>
              <w:jc w:val="center"/>
              <w:rPr>
                <w:rFonts w:ascii="Arial" w:hAnsi="Arial" w:cs="Arial"/>
              </w:rPr>
            </w:pPr>
            <w:r w:rsidRPr="001F7C24">
              <w:rPr>
                <w:rFonts w:ascii="Arial" w:hAnsi="Arial" w:cs="Arial"/>
              </w:rPr>
              <w:t>0.780</w:t>
            </w:r>
          </w:p>
        </w:tc>
      </w:tr>
      <w:tr w:rsidR="008107B5" w:rsidRPr="001F7C24" w:rsidTr="000B1360">
        <w:tc>
          <w:tcPr>
            <w:tcW w:w="2942" w:type="dxa"/>
            <w:vMerge/>
          </w:tcPr>
          <w:p w:rsidR="008107B5" w:rsidRPr="001F7C24" w:rsidRDefault="008107B5" w:rsidP="00D441D6">
            <w:pPr>
              <w:spacing w:before="40" w:after="40" w:line="240" w:lineRule="auto"/>
              <w:ind w:firstLine="0"/>
              <w:rPr>
                <w:rFonts w:ascii="Arial" w:hAnsi="Arial" w:cs="Arial"/>
              </w:rPr>
            </w:pPr>
          </w:p>
        </w:tc>
        <w:tc>
          <w:tcPr>
            <w:tcW w:w="2883" w:type="dxa"/>
          </w:tcPr>
          <w:p w:rsidR="008107B5" w:rsidRPr="001F7C24" w:rsidRDefault="008107B5" w:rsidP="00D441D6">
            <w:pPr>
              <w:spacing w:before="40" w:after="40" w:line="240" w:lineRule="auto"/>
              <w:ind w:firstLine="0"/>
              <w:jc w:val="center"/>
              <w:rPr>
                <w:rFonts w:ascii="Arial" w:hAnsi="Arial" w:cs="Arial"/>
              </w:rPr>
            </w:pPr>
            <w:r w:rsidRPr="001F7C24">
              <w:rPr>
                <w:rFonts w:ascii="Arial" w:hAnsi="Arial" w:cs="Arial"/>
              </w:rPr>
              <w:t>PEOU4</w:t>
            </w:r>
          </w:p>
        </w:tc>
        <w:tc>
          <w:tcPr>
            <w:tcW w:w="2895" w:type="dxa"/>
          </w:tcPr>
          <w:p w:rsidR="008107B5" w:rsidRPr="001F7C24" w:rsidRDefault="008107B5" w:rsidP="00D441D6">
            <w:pPr>
              <w:spacing w:before="40" w:after="40" w:line="240" w:lineRule="auto"/>
              <w:ind w:firstLine="0"/>
              <w:jc w:val="center"/>
              <w:rPr>
                <w:rFonts w:ascii="Arial" w:hAnsi="Arial" w:cs="Arial"/>
              </w:rPr>
            </w:pPr>
            <w:r w:rsidRPr="001F7C24">
              <w:rPr>
                <w:rFonts w:ascii="Arial" w:hAnsi="Arial" w:cs="Arial"/>
              </w:rPr>
              <w:t>0.818</w:t>
            </w:r>
          </w:p>
        </w:tc>
      </w:tr>
      <w:tr w:rsidR="008107B5" w:rsidRPr="001F7C24" w:rsidTr="000B1360">
        <w:tc>
          <w:tcPr>
            <w:tcW w:w="2942" w:type="dxa"/>
            <w:vMerge w:val="restart"/>
          </w:tcPr>
          <w:p w:rsidR="008107B5" w:rsidRPr="001F7C24" w:rsidRDefault="008107B5" w:rsidP="00D441D6">
            <w:pPr>
              <w:spacing w:before="40" w:after="40" w:line="240" w:lineRule="auto"/>
              <w:ind w:firstLine="0"/>
              <w:rPr>
                <w:rFonts w:ascii="Arial" w:hAnsi="Arial" w:cs="Arial"/>
              </w:rPr>
            </w:pPr>
            <w:r w:rsidRPr="001F7C24">
              <w:rPr>
                <w:rFonts w:ascii="Arial" w:hAnsi="Arial" w:cs="Arial"/>
              </w:rPr>
              <w:t>Perceived Usefulness</w:t>
            </w:r>
          </w:p>
        </w:tc>
        <w:tc>
          <w:tcPr>
            <w:tcW w:w="2883" w:type="dxa"/>
          </w:tcPr>
          <w:p w:rsidR="008107B5" w:rsidRPr="001F7C24" w:rsidRDefault="008107B5" w:rsidP="00D441D6">
            <w:pPr>
              <w:spacing w:before="40" w:after="40" w:line="240" w:lineRule="auto"/>
              <w:ind w:firstLine="0"/>
              <w:jc w:val="center"/>
              <w:rPr>
                <w:rFonts w:ascii="Arial" w:hAnsi="Arial" w:cs="Arial"/>
              </w:rPr>
            </w:pPr>
            <w:r w:rsidRPr="001F7C24">
              <w:rPr>
                <w:rFonts w:ascii="Arial" w:hAnsi="Arial" w:cs="Arial"/>
              </w:rPr>
              <w:t>PU1</w:t>
            </w:r>
          </w:p>
        </w:tc>
        <w:tc>
          <w:tcPr>
            <w:tcW w:w="2895" w:type="dxa"/>
          </w:tcPr>
          <w:p w:rsidR="008107B5" w:rsidRPr="001F7C24" w:rsidRDefault="008107B5" w:rsidP="00D441D6">
            <w:pPr>
              <w:spacing w:before="40" w:after="40" w:line="240" w:lineRule="auto"/>
              <w:ind w:firstLine="0"/>
              <w:jc w:val="center"/>
              <w:rPr>
                <w:rFonts w:ascii="Arial" w:hAnsi="Arial" w:cs="Arial"/>
              </w:rPr>
            </w:pPr>
            <w:r w:rsidRPr="001F7C24">
              <w:rPr>
                <w:rFonts w:ascii="Arial" w:hAnsi="Arial" w:cs="Arial"/>
              </w:rPr>
              <w:t>0.629</w:t>
            </w:r>
          </w:p>
        </w:tc>
      </w:tr>
      <w:tr w:rsidR="008107B5" w:rsidRPr="001F7C24" w:rsidTr="000B1360">
        <w:tc>
          <w:tcPr>
            <w:tcW w:w="2942" w:type="dxa"/>
            <w:vMerge/>
          </w:tcPr>
          <w:p w:rsidR="008107B5" w:rsidRPr="001F7C24" w:rsidRDefault="008107B5" w:rsidP="00D441D6">
            <w:pPr>
              <w:spacing w:before="40" w:after="40" w:line="240" w:lineRule="auto"/>
              <w:ind w:firstLine="0"/>
              <w:rPr>
                <w:rFonts w:ascii="Arial" w:hAnsi="Arial" w:cs="Arial"/>
              </w:rPr>
            </w:pPr>
          </w:p>
        </w:tc>
        <w:tc>
          <w:tcPr>
            <w:tcW w:w="2883" w:type="dxa"/>
          </w:tcPr>
          <w:p w:rsidR="008107B5" w:rsidRPr="001F7C24" w:rsidRDefault="008107B5" w:rsidP="00D441D6">
            <w:pPr>
              <w:spacing w:before="40" w:after="40" w:line="240" w:lineRule="auto"/>
              <w:ind w:firstLine="0"/>
              <w:jc w:val="center"/>
              <w:rPr>
                <w:rFonts w:ascii="Arial" w:hAnsi="Arial" w:cs="Arial"/>
              </w:rPr>
            </w:pPr>
            <w:r w:rsidRPr="001F7C24">
              <w:rPr>
                <w:rFonts w:ascii="Arial" w:hAnsi="Arial" w:cs="Arial"/>
              </w:rPr>
              <w:t>PU2</w:t>
            </w:r>
          </w:p>
        </w:tc>
        <w:tc>
          <w:tcPr>
            <w:tcW w:w="2895" w:type="dxa"/>
          </w:tcPr>
          <w:p w:rsidR="008107B5" w:rsidRPr="001F7C24" w:rsidRDefault="008107B5" w:rsidP="00D441D6">
            <w:pPr>
              <w:spacing w:before="40" w:after="40" w:line="240" w:lineRule="auto"/>
              <w:ind w:firstLine="0"/>
              <w:jc w:val="center"/>
              <w:rPr>
                <w:rFonts w:ascii="Arial" w:hAnsi="Arial" w:cs="Arial"/>
              </w:rPr>
            </w:pPr>
            <w:r w:rsidRPr="001F7C24">
              <w:rPr>
                <w:rFonts w:ascii="Arial" w:hAnsi="Arial" w:cs="Arial"/>
              </w:rPr>
              <w:t>0.682</w:t>
            </w:r>
          </w:p>
        </w:tc>
      </w:tr>
      <w:tr w:rsidR="008107B5" w:rsidRPr="001F7C24" w:rsidTr="000B1360">
        <w:tc>
          <w:tcPr>
            <w:tcW w:w="2942" w:type="dxa"/>
            <w:vMerge/>
          </w:tcPr>
          <w:p w:rsidR="008107B5" w:rsidRPr="001F7C24" w:rsidRDefault="008107B5" w:rsidP="00D441D6">
            <w:pPr>
              <w:spacing w:before="40" w:after="40" w:line="240" w:lineRule="auto"/>
              <w:ind w:firstLine="0"/>
              <w:rPr>
                <w:rFonts w:ascii="Arial" w:hAnsi="Arial" w:cs="Arial"/>
              </w:rPr>
            </w:pPr>
          </w:p>
        </w:tc>
        <w:tc>
          <w:tcPr>
            <w:tcW w:w="2883" w:type="dxa"/>
          </w:tcPr>
          <w:p w:rsidR="008107B5" w:rsidRPr="001F7C24" w:rsidRDefault="008107B5" w:rsidP="00D441D6">
            <w:pPr>
              <w:spacing w:before="40" w:after="40" w:line="240" w:lineRule="auto"/>
              <w:ind w:firstLine="0"/>
              <w:jc w:val="center"/>
              <w:rPr>
                <w:rFonts w:ascii="Arial" w:hAnsi="Arial" w:cs="Arial"/>
              </w:rPr>
            </w:pPr>
            <w:r w:rsidRPr="001F7C24">
              <w:rPr>
                <w:rFonts w:ascii="Arial" w:hAnsi="Arial" w:cs="Arial"/>
              </w:rPr>
              <w:t>PU3</w:t>
            </w:r>
          </w:p>
        </w:tc>
        <w:tc>
          <w:tcPr>
            <w:tcW w:w="2895" w:type="dxa"/>
          </w:tcPr>
          <w:p w:rsidR="008107B5" w:rsidRPr="001F7C24" w:rsidRDefault="008107B5" w:rsidP="00D441D6">
            <w:pPr>
              <w:spacing w:before="40" w:after="40" w:line="240" w:lineRule="auto"/>
              <w:ind w:firstLine="0"/>
              <w:jc w:val="center"/>
              <w:rPr>
                <w:rFonts w:ascii="Arial" w:hAnsi="Arial" w:cs="Arial"/>
              </w:rPr>
            </w:pPr>
            <w:r w:rsidRPr="001F7C24">
              <w:rPr>
                <w:rFonts w:ascii="Arial" w:hAnsi="Arial" w:cs="Arial"/>
              </w:rPr>
              <w:t>0.661</w:t>
            </w:r>
          </w:p>
        </w:tc>
      </w:tr>
      <w:tr w:rsidR="008107B5" w:rsidRPr="001F7C24" w:rsidTr="000B1360">
        <w:tc>
          <w:tcPr>
            <w:tcW w:w="2942" w:type="dxa"/>
            <w:vMerge/>
          </w:tcPr>
          <w:p w:rsidR="008107B5" w:rsidRPr="001F7C24" w:rsidRDefault="008107B5" w:rsidP="00D441D6">
            <w:pPr>
              <w:spacing w:before="40" w:after="40" w:line="240" w:lineRule="auto"/>
              <w:ind w:firstLine="0"/>
              <w:rPr>
                <w:rFonts w:ascii="Arial" w:hAnsi="Arial" w:cs="Arial"/>
              </w:rPr>
            </w:pPr>
          </w:p>
        </w:tc>
        <w:tc>
          <w:tcPr>
            <w:tcW w:w="2883" w:type="dxa"/>
          </w:tcPr>
          <w:p w:rsidR="008107B5" w:rsidRPr="001F7C24" w:rsidRDefault="008107B5" w:rsidP="00D441D6">
            <w:pPr>
              <w:spacing w:before="40" w:after="40" w:line="240" w:lineRule="auto"/>
              <w:ind w:firstLine="0"/>
              <w:jc w:val="center"/>
              <w:rPr>
                <w:rFonts w:ascii="Arial" w:hAnsi="Arial" w:cs="Arial"/>
              </w:rPr>
            </w:pPr>
            <w:r w:rsidRPr="001F7C24">
              <w:rPr>
                <w:rFonts w:ascii="Arial" w:hAnsi="Arial" w:cs="Arial"/>
              </w:rPr>
              <w:t>PU4</w:t>
            </w:r>
          </w:p>
        </w:tc>
        <w:tc>
          <w:tcPr>
            <w:tcW w:w="2895" w:type="dxa"/>
          </w:tcPr>
          <w:p w:rsidR="008107B5" w:rsidRPr="001F7C24" w:rsidRDefault="008107B5" w:rsidP="00D441D6">
            <w:pPr>
              <w:spacing w:before="40" w:after="40" w:line="240" w:lineRule="auto"/>
              <w:ind w:firstLine="0"/>
              <w:jc w:val="center"/>
              <w:rPr>
                <w:rFonts w:ascii="Arial" w:hAnsi="Arial" w:cs="Arial"/>
              </w:rPr>
            </w:pPr>
            <w:r w:rsidRPr="001F7C24">
              <w:rPr>
                <w:rFonts w:ascii="Arial" w:hAnsi="Arial" w:cs="Arial"/>
              </w:rPr>
              <w:t>0.668</w:t>
            </w:r>
          </w:p>
        </w:tc>
      </w:tr>
      <w:tr w:rsidR="008107B5" w:rsidRPr="001F7C24" w:rsidTr="000B1360">
        <w:tc>
          <w:tcPr>
            <w:tcW w:w="2942" w:type="dxa"/>
            <w:vMerge/>
          </w:tcPr>
          <w:p w:rsidR="008107B5" w:rsidRPr="001F7C24" w:rsidRDefault="008107B5" w:rsidP="00D441D6">
            <w:pPr>
              <w:spacing w:before="40" w:after="40" w:line="240" w:lineRule="auto"/>
              <w:ind w:firstLine="0"/>
              <w:rPr>
                <w:rFonts w:ascii="Arial" w:hAnsi="Arial" w:cs="Arial"/>
              </w:rPr>
            </w:pPr>
          </w:p>
        </w:tc>
        <w:tc>
          <w:tcPr>
            <w:tcW w:w="2883" w:type="dxa"/>
          </w:tcPr>
          <w:p w:rsidR="008107B5" w:rsidRPr="001F7C24" w:rsidRDefault="008107B5" w:rsidP="00D441D6">
            <w:pPr>
              <w:spacing w:before="40" w:after="40" w:line="240" w:lineRule="auto"/>
              <w:ind w:firstLine="0"/>
              <w:jc w:val="center"/>
              <w:rPr>
                <w:rFonts w:ascii="Arial" w:hAnsi="Arial" w:cs="Arial"/>
              </w:rPr>
            </w:pPr>
            <w:r w:rsidRPr="001F7C24">
              <w:rPr>
                <w:rFonts w:ascii="Arial" w:hAnsi="Arial" w:cs="Arial"/>
              </w:rPr>
              <w:t>PU5</w:t>
            </w:r>
          </w:p>
        </w:tc>
        <w:tc>
          <w:tcPr>
            <w:tcW w:w="2895" w:type="dxa"/>
          </w:tcPr>
          <w:p w:rsidR="008107B5" w:rsidRPr="001F7C24" w:rsidRDefault="008107B5" w:rsidP="00D441D6">
            <w:pPr>
              <w:spacing w:before="40" w:after="40" w:line="240" w:lineRule="auto"/>
              <w:ind w:firstLine="0"/>
              <w:jc w:val="center"/>
              <w:rPr>
                <w:rFonts w:ascii="Arial" w:hAnsi="Arial" w:cs="Arial"/>
                <w:b/>
              </w:rPr>
            </w:pPr>
            <w:r w:rsidRPr="001F7C24">
              <w:rPr>
                <w:rFonts w:ascii="Arial" w:hAnsi="Arial" w:cs="Arial"/>
              </w:rPr>
              <w:t>0.720</w:t>
            </w:r>
          </w:p>
        </w:tc>
      </w:tr>
      <w:tr w:rsidR="008107B5" w:rsidRPr="001F7C24" w:rsidTr="000B1360">
        <w:tc>
          <w:tcPr>
            <w:tcW w:w="2942" w:type="dxa"/>
            <w:vMerge w:val="restart"/>
          </w:tcPr>
          <w:p w:rsidR="008107B5" w:rsidRPr="001F7C24" w:rsidRDefault="008107B5" w:rsidP="00D441D6">
            <w:pPr>
              <w:spacing w:before="40" w:after="40" w:line="240" w:lineRule="auto"/>
              <w:ind w:firstLine="0"/>
              <w:rPr>
                <w:rFonts w:ascii="Arial" w:hAnsi="Arial" w:cs="Arial"/>
              </w:rPr>
            </w:pPr>
            <w:r w:rsidRPr="001F7C24">
              <w:rPr>
                <w:rFonts w:ascii="Arial" w:hAnsi="Arial" w:cs="Arial"/>
              </w:rPr>
              <w:t>Perceived Security</w:t>
            </w:r>
          </w:p>
        </w:tc>
        <w:tc>
          <w:tcPr>
            <w:tcW w:w="2883" w:type="dxa"/>
          </w:tcPr>
          <w:p w:rsidR="008107B5" w:rsidRPr="001F7C24" w:rsidRDefault="008107B5" w:rsidP="00D441D6">
            <w:pPr>
              <w:spacing w:before="40" w:after="40" w:line="240" w:lineRule="auto"/>
              <w:ind w:firstLine="0"/>
              <w:jc w:val="center"/>
              <w:rPr>
                <w:rFonts w:ascii="Arial" w:hAnsi="Arial" w:cs="Arial"/>
              </w:rPr>
            </w:pPr>
            <w:r w:rsidRPr="001F7C24">
              <w:rPr>
                <w:rFonts w:ascii="Arial" w:hAnsi="Arial" w:cs="Arial"/>
              </w:rPr>
              <w:t>PS1</w:t>
            </w:r>
          </w:p>
        </w:tc>
        <w:tc>
          <w:tcPr>
            <w:tcW w:w="2895" w:type="dxa"/>
          </w:tcPr>
          <w:p w:rsidR="008107B5" w:rsidRPr="001F7C24" w:rsidRDefault="008107B5" w:rsidP="00D441D6">
            <w:pPr>
              <w:spacing w:before="40" w:after="40" w:line="240" w:lineRule="auto"/>
              <w:ind w:firstLine="0"/>
              <w:jc w:val="center"/>
              <w:rPr>
                <w:rFonts w:ascii="Arial" w:hAnsi="Arial" w:cs="Arial"/>
              </w:rPr>
            </w:pPr>
            <w:r w:rsidRPr="001F7C24">
              <w:rPr>
                <w:rFonts w:ascii="Arial" w:hAnsi="Arial" w:cs="Arial"/>
              </w:rPr>
              <w:t>0.603</w:t>
            </w:r>
          </w:p>
        </w:tc>
      </w:tr>
      <w:tr w:rsidR="008107B5" w:rsidRPr="001F7C24" w:rsidTr="000B1360">
        <w:tc>
          <w:tcPr>
            <w:tcW w:w="2942" w:type="dxa"/>
            <w:vMerge/>
          </w:tcPr>
          <w:p w:rsidR="008107B5" w:rsidRPr="001F7C24" w:rsidRDefault="008107B5" w:rsidP="00D441D6">
            <w:pPr>
              <w:spacing w:before="40" w:after="40" w:line="240" w:lineRule="auto"/>
              <w:ind w:firstLine="0"/>
              <w:rPr>
                <w:rFonts w:ascii="Arial" w:hAnsi="Arial" w:cs="Arial"/>
              </w:rPr>
            </w:pPr>
          </w:p>
        </w:tc>
        <w:tc>
          <w:tcPr>
            <w:tcW w:w="2883" w:type="dxa"/>
          </w:tcPr>
          <w:p w:rsidR="008107B5" w:rsidRPr="001F7C24" w:rsidRDefault="008107B5" w:rsidP="00D441D6">
            <w:pPr>
              <w:spacing w:before="40" w:after="40" w:line="240" w:lineRule="auto"/>
              <w:ind w:firstLine="0"/>
              <w:jc w:val="center"/>
              <w:rPr>
                <w:rFonts w:ascii="Arial" w:hAnsi="Arial" w:cs="Arial"/>
              </w:rPr>
            </w:pPr>
            <w:r w:rsidRPr="001F7C24">
              <w:rPr>
                <w:rFonts w:ascii="Arial" w:hAnsi="Arial" w:cs="Arial"/>
              </w:rPr>
              <w:t>PS2</w:t>
            </w:r>
          </w:p>
        </w:tc>
        <w:tc>
          <w:tcPr>
            <w:tcW w:w="2895" w:type="dxa"/>
          </w:tcPr>
          <w:p w:rsidR="008107B5" w:rsidRPr="001F7C24" w:rsidRDefault="008107B5" w:rsidP="00D441D6">
            <w:pPr>
              <w:spacing w:before="40" w:after="40" w:line="240" w:lineRule="auto"/>
              <w:ind w:firstLine="0"/>
              <w:jc w:val="center"/>
              <w:rPr>
                <w:rFonts w:ascii="Arial" w:hAnsi="Arial" w:cs="Arial"/>
              </w:rPr>
            </w:pPr>
            <w:r w:rsidRPr="001F7C24">
              <w:rPr>
                <w:rFonts w:ascii="Arial" w:hAnsi="Arial" w:cs="Arial"/>
              </w:rPr>
              <w:t>0.641</w:t>
            </w:r>
          </w:p>
        </w:tc>
      </w:tr>
      <w:tr w:rsidR="008107B5" w:rsidRPr="001F7C24" w:rsidTr="000B1360">
        <w:tc>
          <w:tcPr>
            <w:tcW w:w="2942" w:type="dxa"/>
            <w:vMerge/>
          </w:tcPr>
          <w:p w:rsidR="008107B5" w:rsidRPr="001F7C24" w:rsidRDefault="008107B5" w:rsidP="00D441D6">
            <w:pPr>
              <w:spacing w:before="40" w:after="40" w:line="240" w:lineRule="auto"/>
              <w:ind w:firstLine="0"/>
              <w:rPr>
                <w:rFonts w:ascii="Arial" w:hAnsi="Arial" w:cs="Arial"/>
              </w:rPr>
            </w:pPr>
          </w:p>
        </w:tc>
        <w:tc>
          <w:tcPr>
            <w:tcW w:w="2883" w:type="dxa"/>
          </w:tcPr>
          <w:p w:rsidR="008107B5" w:rsidRPr="001F7C24" w:rsidRDefault="008107B5" w:rsidP="00D441D6">
            <w:pPr>
              <w:spacing w:before="40" w:after="40" w:line="240" w:lineRule="auto"/>
              <w:ind w:firstLine="0"/>
              <w:jc w:val="center"/>
              <w:rPr>
                <w:rFonts w:ascii="Arial" w:hAnsi="Arial" w:cs="Arial"/>
              </w:rPr>
            </w:pPr>
            <w:r w:rsidRPr="001F7C24">
              <w:rPr>
                <w:rFonts w:ascii="Arial" w:hAnsi="Arial" w:cs="Arial"/>
              </w:rPr>
              <w:t>PS3</w:t>
            </w:r>
          </w:p>
        </w:tc>
        <w:tc>
          <w:tcPr>
            <w:tcW w:w="2895" w:type="dxa"/>
          </w:tcPr>
          <w:p w:rsidR="008107B5" w:rsidRPr="001F7C24" w:rsidRDefault="008107B5" w:rsidP="00D441D6">
            <w:pPr>
              <w:spacing w:before="40" w:after="40" w:line="240" w:lineRule="auto"/>
              <w:ind w:firstLine="0"/>
              <w:jc w:val="center"/>
              <w:rPr>
                <w:rFonts w:ascii="Arial" w:hAnsi="Arial" w:cs="Arial"/>
              </w:rPr>
            </w:pPr>
            <w:r w:rsidRPr="001F7C24">
              <w:rPr>
                <w:rFonts w:ascii="Arial" w:hAnsi="Arial" w:cs="Arial"/>
              </w:rPr>
              <w:t>0.700</w:t>
            </w:r>
          </w:p>
        </w:tc>
      </w:tr>
      <w:tr w:rsidR="008107B5" w:rsidRPr="001F7C24" w:rsidTr="000B1360">
        <w:tc>
          <w:tcPr>
            <w:tcW w:w="2942" w:type="dxa"/>
            <w:vMerge/>
          </w:tcPr>
          <w:p w:rsidR="008107B5" w:rsidRPr="001F7C24" w:rsidRDefault="008107B5" w:rsidP="00D441D6">
            <w:pPr>
              <w:spacing w:before="40" w:after="40" w:line="240" w:lineRule="auto"/>
              <w:ind w:firstLine="0"/>
              <w:rPr>
                <w:rFonts w:ascii="Arial" w:hAnsi="Arial" w:cs="Arial"/>
              </w:rPr>
            </w:pPr>
          </w:p>
        </w:tc>
        <w:tc>
          <w:tcPr>
            <w:tcW w:w="2883" w:type="dxa"/>
          </w:tcPr>
          <w:p w:rsidR="008107B5" w:rsidRPr="001F7C24" w:rsidRDefault="008107B5" w:rsidP="00D441D6">
            <w:pPr>
              <w:spacing w:before="40" w:after="40" w:line="240" w:lineRule="auto"/>
              <w:ind w:firstLine="0"/>
              <w:jc w:val="center"/>
              <w:rPr>
                <w:rFonts w:ascii="Arial" w:hAnsi="Arial" w:cs="Arial"/>
              </w:rPr>
            </w:pPr>
            <w:r w:rsidRPr="001F7C24">
              <w:rPr>
                <w:rFonts w:ascii="Arial" w:hAnsi="Arial" w:cs="Arial"/>
              </w:rPr>
              <w:t>PS4</w:t>
            </w:r>
          </w:p>
        </w:tc>
        <w:tc>
          <w:tcPr>
            <w:tcW w:w="2895" w:type="dxa"/>
          </w:tcPr>
          <w:p w:rsidR="008107B5" w:rsidRPr="001F7C24" w:rsidRDefault="008107B5" w:rsidP="00D441D6">
            <w:pPr>
              <w:spacing w:before="40" w:after="40" w:line="240" w:lineRule="auto"/>
              <w:ind w:firstLine="0"/>
              <w:jc w:val="center"/>
              <w:rPr>
                <w:rFonts w:ascii="Arial" w:hAnsi="Arial" w:cs="Arial"/>
              </w:rPr>
            </w:pPr>
            <w:r w:rsidRPr="001F7C24">
              <w:rPr>
                <w:rFonts w:ascii="Arial" w:hAnsi="Arial" w:cs="Arial"/>
              </w:rPr>
              <w:t>0.857</w:t>
            </w:r>
          </w:p>
        </w:tc>
      </w:tr>
      <w:tr w:rsidR="008107B5" w:rsidRPr="001F7C24" w:rsidTr="000B1360">
        <w:tc>
          <w:tcPr>
            <w:tcW w:w="2942" w:type="dxa"/>
            <w:vMerge/>
          </w:tcPr>
          <w:p w:rsidR="008107B5" w:rsidRPr="001F7C24" w:rsidRDefault="008107B5" w:rsidP="00D441D6">
            <w:pPr>
              <w:spacing w:before="40" w:after="40" w:line="240" w:lineRule="auto"/>
              <w:ind w:firstLine="0"/>
              <w:rPr>
                <w:rFonts w:ascii="Arial" w:hAnsi="Arial" w:cs="Arial"/>
              </w:rPr>
            </w:pPr>
          </w:p>
        </w:tc>
        <w:tc>
          <w:tcPr>
            <w:tcW w:w="2883" w:type="dxa"/>
          </w:tcPr>
          <w:p w:rsidR="008107B5" w:rsidRPr="001F7C24" w:rsidRDefault="008107B5" w:rsidP="00D441D6">
            <w:pPr>
              <w:spacing w:before="40" w:after="40" w:line="240" w:lineRule="auto"/>
              <w:ind w:firstLine="0"/>
              <w:jc w:val="center"/>
              <w:rPr>
                <w:rFonts w:ascii="Arial" w:hAnsi="Arial" w:cs="Arial"/>
              </w:rPr>
            </w:pPr>
            <w:r w:rsidRPr="001F7C24">
              <w:rPr>
                <w:rFonts w:ascii="Arial" w:hAnsi="Arial" w:cs="Arial"/>
              </w:rPr>
              <w:t>PS5</w:t>
            </w:r>
          </w:p>
        </w:tc>
        <w:tc>
          <w:tcPr>
            <w:tcW w:w="2895" w:type="dxa"/>
          </w:tcPr>
          <w:p w:rsidR="008107B5" w:rsidRPr="001F7C24" w:rsidRDefault="008107B5" w:rsidP="00D441D6">
            <w:pPr>
              <w:spacing w:before="40" w:after="40" w:line="240" w:lineRule="auto"/>
              <w:ind w:firstLine="0"/>
              <w:jc w:val="center"/>
              <w:rPr>
                <w:rFonts w:ascii="Arial" w:hAnsi="Arial" w:cs="Arial"/>
              </w:rPr>
            </w:pPr>
            <w:r w:rsidRPr="001F7C24">
              <w:rPr>
                <w:rFonts w:ascii="Arial" w:hAnsi="Arial" w:cs="Arial"/>
              </w:rPr>
              <w:t>0.592</w:t>
            </w:r>
          </w:p>
        </w:tc>
      </w:tr>
      <w:tr w:rsidR="007D2766" w:rsidRPr="001F7C24" w:rsidTr="000B1360">
        <w:tc>
          <w:tcPr>
            <w:tcW w:w="8720" w:type="dxa"/>
            <w:gridSpan w:val="3"/>
          </w:tcPr>
          <w:p w:rsidR="007D2766" w:rsidRPr="001F7C24" w:rsidRDefault="007D2766" w:rsidP="00D441D6">
            <w:pPr>
              <w:spacing w:line="240" w:lineRule="auto"/>
              <w:ind w:firstLine="0"/>
              <w:jc w:val="center"/>
              <w:rPr>
                <w:rFonts w:ascii="Arial" w:hAnsi="Arial" w:cs="Arial"/>
              </w:rPr>
            </w:pPr>
            <w:r w:rsidRPr="001F7C24">
              <w:rPr>
                <w:rFonts w:ascii="Arial" w:hAnsi="Arial" w:cs="Arial"/>
                <w:b/>
              </w:rPr>
              <w:t>KMO:</w:t>
            </w:r>
            <w:r w:rsidRPr="001F7C24">
              <w:rPr>
                <w:rFonts w:ascii="Arial" w:hAnsi="Arial" w:cs="Arial"/>
              </w:rPr>
              <w:t xml:space="preserve"> 0.819</w:t>
            </w:r>
          </w:p>
          <w:p w:rsidR="007D2766" w:rsidRPr="001F7C24" w:rsidRDefault="007D2766" w:rsidP="00D441D6">
            <w:pPr>
              <w:keepNext/>
              <w:spacing w:line="240" w:lineRule="auto"/>
              <w:ind w:firstLine="0"/>
              <w:jc w:val="center"/>
              <w:rPr>
                <w:rFonts w:ascii="Arial" w:hAnsi="Arial" w:cs="Arial"/>
              </w:rPr>
            </w:pPr>
            <w:r w:rsidRPr="001F7C24">
              <w:rPr>
                <w:rFonts w:ascii="Arial" w:hAnsi="Arial" w:cs="Arial"/>
              </w:rPr>
              <w:t>Bartlett`s Test of Sphericity: Aprox. Chi-Square 400.670, df : 91, Sig: 0.000</w:t>
            </w:r>
          </w:p>
        </w:tc>
      </w:tr>
    </w:tbl>
    <w:p w:rsidR="007D2766" w:rsidRDefault="007D2766" w:rsidP="000F441D">
      <w:pPr>
        <w:pStyle w:val="BodyText"/>
        <w:rPr>
          <w:szCs w:val="24"/>
        </w:rPr>
      </w:pPr>
    </w:p>
    <w:p w:rsidR="0051072F" w:rsidRPr="001F7C24" w:rsidRDefault="0051072F" w:rsidP="000F441D">
      <w:pPr>
        <w:pStyle w:val="BodyText"/>
        <w:rPr>
          <w:szCs w:val="24"/>
        </w:rPr>
      </w:pPr>
      <w:r w:rsidRPr="001F7C24">
        <w:rPr>
          <w:szCs w:val="24"/>
        </w:rPr>
        <w:lastRenderedPageBreak/>
        <w:t>Table 4.2 is showing the factor loadings based on the independent variable used in this research. All constructs in this research are gathered and tested to get the reliability of the data collected. The KMO result for the independent variables is 0.819</w:t>
      </w:r>
      <w:r w:rsidR="000F441D" w:rsidRPr="001F7C24">
        <w:rPr>
          <w:szCs w:val="24"/>
        </w:rPr>
        <w:t xml:space="preserve"> where it indicates ‘Meritorious’ for the sampling adequacy. The factor loading for all construct is more than 0.500 which indicates that the item is acceptable for the research. Bartlett`s test of Sphericity are also significance where the significance value of </w:t>
      </w:r>
      <w:r w:rsidR="000F441D" w:rsidRPr="001F7C24">
        <w:rPr>
          <w:i/>
          <w:szCs w:val="24"/>
        </w:rPr>
        <w:t>p</w:t>
      </w:r>
      <w:r w:rsidR="000F441D" w:rsidRPr="001F7C24">
        <w:rPr>
          <w:szCs w:val="24"/>
        </w:rPr>
        <w:t xml:space="preserve"> is less than 0.05.</w:t>
      </w:r>
    </w:p>
    <w:p w:rsidR="00B2229B" w:rsidRPr="001F7C24" w:rsidRDefault="00B2229B" w:rsidP="000F441D">
      <w:pPr>
        <w:ind w:firstLine="0"/>
        <w:rPr>
          <w:rFonts w:ascii="Arial" w:hAnsi="Arial" w:cs="Arial"/>
        </w:rPr>
      </w:pPr>
    </w:p>
    <w:p w:rsidR="002E65AE" w:rsidRPr="001F7C24" w:rsidRDefault="00B2229B" w:rsidP="002E65AE">
      <w:pPr>
        <w:pStyle w:val="Heading3"/>
        <w:rPr>
          <w:rFonts w:cs="Arial"/>
          <w:lang w:val="en-GB"/>
        </w:rPr>
      </w:pPr>
      <w:bookmarkStart w:id="72" w:name="_Toc16587861"/>
      <w:r w:rsidRPr="001F7C24">
        <w:rPr>
          <w:rFonts w:cs="Arial"/>
          <w:lang w:val="en-GB"/>
        </w:rPr>
        <w:t>Reliability T</w:t>
      </w:r>
      <w:r w:rsidR="002E65AE" w:rsidRPr="001F7C24">
        <w:rPr>
          <w:rFonts w:cs="Arial"/>
          <w:lang w:val="en-GB"/>
        </w:rPr>
        <w:t>est</w:t>
      </w:r>
      <w:bookmarkEnd w:id="72"/>
    </w:p>
    <w:p w:rsidR="000F441D" w:rsidRPr="001F7C24" w:rsidRDefault="000F441D" w:rsidP="000F441D">
      <w:pPr>
        <w:rPr>
          <w:rFonts w:ascii="Arial" w:hAnsi="Arial" w:cs="Arial"/>
        </w:rPr>
      </w:pPr>
    </w:p>
    <w:p w:rsidR="00004675" w:rsidRDefault="000F441D" w:rsidP="00D441D6">
      <w:pPr>
        <w:pStyle w:val="BodyText"/>
        <w:rPr>
          <w:szCs w:val="24"/>
        </w:rPr>
      </w:pPr>
      <w:r w:rsidRPr="001F7C24">
        <w:rPr>
          <w:szCs w:val="24"/>
        </w:rPr>
        <w:t xml:space="preserve">After the factor analysis is conducted and the conditions for the factor loadings are met for all of the items, reliability is then tested for both dependent and independent variables. Reliability tests on the internal consistency from the data collected </w:t>
      </w:r>
      <w:r w:rsidR="00921A9E" w:rsidRPr="001F7C24">
        <w:rPr>
          <w:szCs w:val="24"/>
        </w:rPr>
        <w:fldChar w:fldCharType="begin"/>
      </w:r>
      <w:r w:rsidRPr="001F7C24">
        <w:rPr>
          <w:szCs w:val="24"/>
        </w:rPr>
        <w:instrText xml:space="preserve"> ADDIN EN.CITE &lt;EndNote&gt;&lt;Cite&gt;&lt;Author&gt;Sekaran&lt;/Author&gt;&lt;Year&gt;2016&lt;/Year&gt;&lt;RecNum&gt;161&lt;/RecNum&gt;&lt;DisplayText&gt;(Sekaran and Bougie, 2016)&lt;/DisplayText&gt;&lt;record&gt;&lt;rec-number&gt;161&lt;/rec-number&gt;&lt;foreign-keys&gt;&lt;key app="EN" db-id="0a5r0ws2sr2xxyepe0dxrxpmtvs2sr0davsv" timestamp="1562071445"&gt;161&lt;/key&gt;&lt;/foreign-keys&gt;&lt;ref-type name="Book"&gt;6&lt;/ref-type&gt;&lt;contributors&gt;&lt;authors&gt;&lt;author&gt;Sekaran, Uma&lt;/author&gt;&lt;author&gt;Bougie, Roger&lt;/author&gt;&lt;/authors&gt;&lt;/contributors&gt;&lt;titles&gt;&lt;title&gt;Research methods for business: A skill building approach&lt;/title&gt;&lt;/titles&gt;&lt;dates&gt;&lt;year&gt;2016&lt;/year&gt;&lt;/dates&gt;&lt;publisher&gt;John Wiley &amp;amp; Sons&lt;/publisher&gt;&lt;isbn&gt;1119165555&lt;/isbn&gt;&lt;urls&gt;&lt;/urls&gt;&lt;/record&gt;&lt;/Cite&gt;&lt;/EndNote&gt;</w:instrText>
      </w:r>
      <w:r w:rsidR="00921A9E" w:rsidRPr="001F7C24">
        <w:rPr>
          <w:szCs w:val="24"/>
        </w:rPr>
        <w:fldChar w:fldCharType="separate"/>
      </w:r>
      <w:r w:rsidRPr="001F7C24">
        <w:rPr>
          <w:noProof/>
          <w:szCs w:val="24"/>
        </w:rPr>
        <w:t>(Sekaran and Bougie, 2016)</w:t>
      </w:r>
      <w:r w:rsidR="00921A9E" w:rsidRPr="001F7C24">
        <w:rPr>
          <w:szCs w:val="24"/>
        </w:rPr>
        <w:fldChar w:fldCharType="end"/>
      </w:r>
      <w:r w:rsidRPr="001F7C24">
        <w:rPr>
          <w:szCs w:val="24"/>
        </w:rPr>
        <w:t>.  Table 4.3 shows the result for the reliability test using Cronbach`s Alpha.</w:t>
      </w:r>
    </w:p>
    <w:p w:rsidR="00004675" w:rsidRDefault="00004675" w:rsidP="00D441D6">
      <w:pPr>
        <w:pStyle w:val="BodyText"/>
        <w:rPr>
          <w:szCs w:val="24"/>
        </w:rPr>
      </w:pPr>
    </w:p>
    <w:p w:rsidR="00004675" w:rsidRPr="00D441D6" w:rsidRDefault="00004675" w:rsidP="00004675">
      <w:pPr>
        <w:pStyle w:val="Caption"/>
        <w:keepNext/>
        <w:spacing w:after="100" w:line="240" w:lineRule="auto"/>
        <w:ind w:left="-144" w:firstLine="0"/>
        <w:jc w:val="left"/>
        <w:rPr>
          <w:rFonts w:ascii="Arial" w:hAnsi="Arial" w:cs="Arial"/>
        </w:rPr>
      </w:pPr>
      <w:bookmarkStart w:id="73" w:name="_Toc16585237"/>
      <w:r w:rsidRPr="001F7C24">
        <w:rPr>
          <w:rFonts w:ascii="Arial" w:hAnsi="Arial" w:cs="Arial"/>
        </w:rPr>
        <w:t xml:space="preserve">Table </w:t>
      </w:r>
      <w:r w:rsidR="00921A9E">
        <w:rPr>
          <w:rFonts w:ascii="Arial" w:hAnsi="Arial" w:cs="Arial"/>
        </w:rPr>
        <w:fldChar w:fldCharType="begin"/>
      </w:r>
      <w:r w:rsidR="001D268A">
        <w:rPr>
          <w:rFonts w:ascii="Arial" w:hAnsi="Arial" w:cs="Arial"/>
        </w:rPr>
        <w:instrText xml:space="preserve"> STYLEREF 1 \s </w:instrText>
      </w:r>
      <w:r w:rsidR="00921A9E">
        <w:rPr>
          <w:rFonts w:ascii="Arial" w:hAnsi="Arial" w:cs="Arial"/>
        </w:rPr>
        <w:fldChar w:fldCharType="separate"/>
      </w:r>
      <w:r w:rsidR="001D268A">
        <w:rPr>
          <w:rFonts w:ascii="Arial" w:hAnsi="Arial" w:cs="Arial"/>
          <w:noProof/>
        </w:rPr>
        <w:t>4</w:t>
      </w:r>
      <w:r w:rsidR="00921A9E">
        <w:rPr>
          <w:rFonts w:ascii="Arial" w:hAnsi="Arial" w:cs="Arial"/>
        </w:rPr>
        <w:fldChar w:fldCharType="end"/>
      </w:r>
      <w:r w:rsidR="001D268A">
        <w:rPr>
          <w:rFonts w:ascii="Arial" w:hAnsi="Arial" w:cs="Arial"/>
        </w:rPr>
        <w:t>.</w:t>
      </w:r>
      <w:r w:rsidR="00921A9E">
        <w:rPr>
          <w:rFonts w:ascii="Arial" w:hAnsi="Arial" w:cs="Arial"/>
        </w:rPr>
        <w:fldChar w:fldCharType="begin"/>
      </w:r>
      <w:r w:rsidR="001D268A">
        <w:rPr>
          <w:rFonts w:ascii="Arial" w:hAnsi="Arial" w:cs="Arial"/>
        </w:rPr>
        <w:instrText xml:space="preserve"> SEQ Table \* ARABIC \s 1 </w:instrText>
      </w:r>
      <w:r w:rsidR="00921A9E">
        <w:rPr>
          <w:rFonts w:ascii="Arial" w:hAnsi="Arial" w:cs="Arial"/>
        </w:rPr>
        <w:fldChar w:fldCharType="separate"/>
      </w:r>
      <w:r w:rsidR="001D268A">
        <w:rPr>
          <w:rFonts w:ascii="Arial" w:hAnsi="Arial" w:cs="Arial"/>
          <w:noProof/>
        </w:rPr>
        <w:t>3</w:t>
      </w:r>
      <w:r w:rsidR="00921A9E">
        <w:rPr>
          <w:rFonts w:ascii="Arial" w:hAnsi="Arial" w:cs="Arial"/>
        </w:rPr>
        <w:fldChar w:fldCharType="end"/>
      </w:r>
      <w:r w:rsidRPr="001F7C24">
        <w:rPr>
          <w:rFonts w:ascii="Arial" w:hAnsi="Arial" w:cs="Arial"/>
        </w:rPr>
        <w:t xml:space="preserve">: Reliability Test Result for Pilot Test (for </w:t>
      </w:r>
      <w:r>
        <w:rPr>
          <w:rFonts w:ascii="Arial" w:hAnsi="Arial" w:cs="Arial"/>
        </w:rPr>
        <w:t>DV &amp; IV)</w:t>
      </w:r>
      <w:bookmarkEnd w:id="73"/>
    </w:p>
    <w:tbl>
      <w:tblPr>
        <w:tblStyle w:val="TableGrid"/>
        <w:tblW w:w="0" w:type="auto"/>
        <w:tblLook w:val="04A0"/>
      </w:tblPr>
      <w:tblGrid>
        <w:gridCol w:w="2914"/>
        <w:gridCol w:w="2877"/>
        <w:gridCol w:w="2929"/>
      </w:tblGrid>
      <w:tr w:rsidR="00361C91" w:rsidRPr="001F7C24" w:rsidTr="00D441D6">
        <w:tc>
          <w:tcPr>
            <w:tcW w:w="2914" w:type="dxa"/>
          </w:tcPr>
          <w:p w:rsidR="00361C91" w:rsidRPr="001F7C24" w:rsidRDefault="00361C91" w:rsidP="00F913E6">
            <w:pPr>
              <w:ind w:firstLine="0"/>
              <w:jc w:val="left"/>
              <w:rPr>
                <w:rFonts w:ascii="Arial" w:hAnsi="Arial" w:cs="Arial"/>
                <w:b/>
              </w:rPr>
            </w:pPr>
            <w:r w:rsidRPr="001F7C24">
              <w:rPr>
                <w:rFonts w:ascii="Arial" w:hAnsi="Arial" w:cs="Arial"/>
                <w:b/>
              </w:rPr>
              <w:t>Variable</w:t>
            </w:r>
          </w:p>
        </w:tc>
        <w:tc>
          <w:tcPr>
            <w:tcW w:w="2877" w:type="dxa"/>
          </w:tcPr>
          <w:p w:rsidR="00361C91" w:rsidRPr="001F7C24" w:rsidRDefault="00361C91" w:rsidP="00F913E6">
            <w:pPr>
              <w:ind w:firstLine="0"/>
              <w:jc w:val="center"/>
              <w:rPr>
                <w:rFonts w:ascii="Arial" w:hAnsi="Arial" w:cs="Arial"/>
                <w:b/>
              </w:rPr>
            </w:pPr>
            <w:r w:rsidRPr="001F7C24">
              <w:rPr>
                <w:rFonts w:ascii="Arial" w:hAnsi="Arial" w:cs="Arial"/>
                <w:b/>
              </w:rPr>
              <w:t>Item</w:t>
            </w:r>
          </w:p>
        </w:tc>
        <w:tc>
          <w:tcPr>
            <w:tcW w:w="2929" w:type="dxa"/>
          </w:tcPr>
          <w:p w:rsidR="00361C91" w:rsidRPr="001F7C24" w:rsidRDefault="00361C91" w:rsidP="00F913E6">
            <w:pPr>
              <w:ind w:firstLine="0"/>
              <w:jc w:val="center"/>
              <w:rPr>
                <w:rFonts w:ascii="Arial" w:hAnsi="Arial" w:cs="Arial"/>
                <w:b/>
              </w:rPr>
            </w:pPr>
            <w:r w:rsidRPr="001F7C24">
              <w:rPr>
                <w:rFonts w:ascii="Arial" w:hAnsi="Arial" w:cs="Arial"/>
                <w:b/>
              </w:rPr>
              <w:t>Cronbach`s Alpha</w:t>
            </w:r>
          </w:p>
        </w:tc>
      </w:tr>
      <w:tr w:rsidR="00361C91" w:rsidRPr="001F7C24" w:rsidTr="00D441D6">
        <w:tc>
          <w:tcPr>
            <w:tcW w:w="8720" w:type="dxa"/>
            <w:gridSpan w:val="3"/>
          </w:tcPr>
          <w:p w:rsidR="00361C91" w:rsidRPr="001F7C24" w:rsidRDefault="00361C91" w:rsidP="00F913E6">
            <w:pPr>
              <w:ind w:firstLine="0"/>
              <w:jc w:val="left"/>
              <w:rPr>
                <w:rFonts w:ascii="Arial" w:hAnsi="Arial" w:cs="Arial"/>
                <w:b/>
              </w:rPr>
            </w:pPr>
            <w:r w:rsidRPr="001F7C24">
              <w:rPr>
                <w:rFonts w:ascii="Arial" w:hAnsi="Arial" w:cs="Arial"/>
                <w:b/>
                <w:u w:val="single"/>
              </w:rPr>
              <w:t>Dependent Variable</w:t>
            </w:r>
          </w:p>
        </w:tc>
      </w:tr>
      <w:tr w:rsidR="00361C91" w:rsidRPr="001F7C24" w:rsidTr="00D441D6">
        <w:tc>
          <w:tcPr>
            <w:tcW w:w="2914" w:type="dxa"/>
          </w:tcPr>
          <w:p w:rsidR="00361C91" w:rsidRPr="001F7C24" w:rsidRDefault="00361C91" w:rsidP="00F913E6">
            <w:pPr>
              <w:ind w:firstLine="0"/>
              <w:jc w:val="left"/>
              <w:rPr>
                <w:rFonts w:ascii="Arial" w:hAnsi="Arial" w:cs="Arial"/>
              </w:rPr>
            </w:pPr>
            <w:r w:rsidRPr="001F7C24">
              <w:rPr>
                <w:rFonts w:ascii="Arial" w:hAnsi="Arial" w:cs="Arial"/>
              </w:rPr>
              <w:t>Adoption of E-Wallet Among Gen Z in Selangor</w:t>
            </w:r>
          </w:p>
        </w:tc>
        <w:tc>
          <w:tcPr>
            <w:tcW w:w="2877" w:type="dxa"/>
          </w:tcPr>
          <w:p w:rsidR="00361C91" w:rsidRPr="001F7C24" w:rsidRDefault="00361C91" w:rsidP="00F913E6">
            <w:pPr>
              <w:ind w:firstLine="0"/>
              <w:jc w:val="center"/>
              <w:rPr>
                <w:rFonts w:ascii="Arial" w:hAnsi="Arial" w:cs="Arial"/>
              </w:rPr>
            </w:pPr>
            <w:r w:rsidRPr="001F7C24">
              <w:rPr>
                <w:rFonts w:ascii="Arial" w:hAnsi="Arial" w:cs="Arial"/>
              </w:rPr>
              <w:t>EW1, EW2, EW3, EW4, EW5</w:t>
            </w:r>
          </w:p>
        </w:tc>
        <w:tc>
          <w:tcPr>
            <w:tcW w:w="2929" w:type="dxa"/>
          </w:tcPr>
          <w:p w:rsidR="00361C91" w:rsidRPr="001F7C24" w:rsidRDefault="00361C91" w:rsidP="00F913E6">
            <w:pPr>
              <w:ind w:firstLine="0"/>
              <w:jc w:val="center"/>
              <w:rPr>
                <w:rFonts w:ascii="Arial" w:hAnsi="Arial" w:cs="Arial"/>
              </w:rPr>
            </w:pPr>
            <w:r w:rsidRPr="001F7C24">
              <w:rPr>
                <w:rFonts w:ascii="Arial" w:hAnsi="Arial" w:cs="Arial"/>
              </w:rPr>
              <w:t>0.758</w:t>
            </w:r>
          </w:p>
        </w:tc>
      </w:tr>
      <w:tr w:rsidR="00361C91" w:rsidRPr="001F7C24" w:rsidTr="00D441D6">
        <w:tc>
          <w:tcPr>
            <w:tcW w:w="8720" w:type="dxa"/>
            <w:gridSpan w:val="3"/>
          </w:tcPr>
          <w:p w:rsidR="00361C91" w:rsidRPr="001F7C24" w:rsidRDefault="00361C91" w:rsidP="00F913E6">
            <w:pPr>
              <w:ind w:firstLine="0"/>
              <w:jc w:val="left"/>
              <w:rPr>
                <w:rFonts w:ascii="Arial" w:hAnsi="Arial" w:cs="Arial"/>
                <w:b/>
                <w:u w:val="single"/>
              </w:rPr>
            </w:pPr>
            <w:r w:rsidRPr="001F7C24">
              <w:rPr>
                <w:rFonts w:ascii="Arial" w:hAnsi="Arial" w:cs="Arial"/>
                <w:b/>
                <w:u w:val="single"/>
              </w:rPr>
              <w:t>Independent Variable</w:t>
            </w:r>
          </w:p>
        </w:tc>
      </w:tr>
      <w:tr w:rsidR="00361C91" w:rsidRPr="001F7C24" w:rsidTr="00D441D6">
        <w:tc>
          <w:tcPr>
            <w:tcW w:w="2914" w:type="dxa"/>
          </w:tcPr>
          <w:p w:rsidR="00361C91" w:rsidRPr="001F7C24" w:rsidRDefault="00361C91" w:rsidP="00F913E6">
            <w:pPr>
              <w:ind w:firstLine="0"/>
              <w:jc w:val="left"/>
              <w:rPr>
                <w:rFonts w:ascii="Arial" w:hAnsi="Arial" w:cs="Arial"/>
              </w:rPr>
            </w:pPr>
            <w:r w:rsidRPr="001F7C24">
              <w:rPr>
                <w:rFonts w:ascii="Arial" w:hAnsi="Arial" w:cs="Arial"/>
              </w:rPr>
              <w:t>Perceived Ease Of Use</w:t>
            </w:r>
          </w:p>
        </w:tc>
        <w:tc>
          <w:tcPr>
            <w:tcW w:w="2877" w:type="dxa"/>
          </w:tcPr>
          <w:p w:rsidR="00361C91" w:rsidRPr="001F7C24" w:rsidRDefault="00361C91" w:rsidP="00F913E6">
            <w:pPr>
              <w:ind w:firstLine="0"/>
              <w:jc w:val="center"/>
              <w:rPr>
                <w:rFonts w:ascii="Arial" w:hAnsi="Arial" w:cs="Arial"/>
              </w:rPr>
            </w:pPr>
            <w:r w:rsidRPr="001F7C24">
              <w:rPr>
                <w:rFonts w:ascii="Arial" w:hAnsi="Arial" w:cs="Arial"/>
              </w:rPr>
              <w:t>PEOU1 - PEOU</w:t>
            </w:r>
            <w:r w:rsidR="00D2049D">
              <w:rPr>
                <w:rFonts w:ascii="Arial" w:hAnsi="Arial" w:cs="Arial"/>
              </w:rPr>
              <w:t>5</w:t>
            </w:r>
          </w:p>
        </w:tc>
        <w:tc>
          <w:tcPr>
            <w:tcW w:w="2929" w:type="dxa"/>
          </w:tcPr>
          <w:p w:rsidR="00361C91" w:rsidRPr="001F7C24" w:rsidRDefault="00361C91" w:rsidP="00F913E6">
            <w:pPr>
              <w:ind w:firstLine="0"/>
              <w:jc w:val="center"/>
              <w:rPr>
                <w:rFonts w:ascii="Arial" w:hAnsi="Arial" w:cs="Arial"/>
              </w:rPr>
            </w:pPr>
            <w:r w:rsidRPr="001F7C24">
              <w:rPr>
                <w:rFonts w:ascii="Arial" w:hAnsi="Arial" w:cs="Arial"/>
              </w:rPr>
              <w:t>0.</w:t>
            </w:r>
            <w:r w:rsidR="00016721">
              <w:rPr>
                <w:rFonts w:ascii="Arial" w:hAnsi="Arial" w:cs="Arial"/>
              </w:rPr>
              <w:t>872</w:t>
            </w:r>
          </w:p>
        </w:tc>
      </w:tr>
      <w:tr w:rsidR="0008523A" w:rsidRPr="001F7C24" w:rsidTr="00D441D6">
        <w:tc>
          <w:tcPr>
            <w:tcW w:w="2914" w:type="dxa"/>
          </w:tcPr>
          <w:p w:rsidR="0008523A" w:rsidRPr="001F7C24" w:rsidRDefault="0008523A" w:rsidP="00F913E6">
            <w:pPr>
              <w:ind w:firstLine="0"/>
              <w:jc w:val="left"/>
              <w:rPr>
                <w:rFonts w:ascii="Arial" w:hAnsi="Arial" w:cs="Arial"/>
              </w:rPr>
            </w:pPr>
            <w:r w:rsidRPr="001F7C24">
              <w:rPr>
                <w:rFonts w:ascii="Arial" w:hAnsi="Arial" w:cs="Arial"/>
              </w:rPr>
              <w:t>Perceived Usefulness</w:t>
            </w:r>
          </w:p>
        </w:tc>
        <w:tc>
          <w:tcPr>
            <w:tcW w:w="2877" w:type="dxa"/>
          </w:tcPr>
          <w:p w:rsidR="0008523A" w:rsidRPr="00016721" w:rsidRDefault="00D2049D" w:rsidP="00F913E6">
            <w:pPr>
              <w:ind w:firstLine="0"/>
              <w:jc w:val="center"/>
              <w:rPr>
                <w:rFonts w:ascii="Arial" w:hAnsi="Arial" w:cs="Arial"/>
              </w:rPr>
            </w:pPr>
            <w:r w:rsidRPr="00016721">
              <w:rPr>
                <w:rFonts w:ascii="Arial" w:hAnsi="Arial" w:cs="Arial"/>
              </w:rPr>
              <w:t>PU1 - PU4</w:t>
            </w:r>
          </w:p>
        </w:tc>
        <w:tc>
          <w:tcPr>
            <w:tcW w:w="2929" w:type="dxa"/>
          </w:tcPr>
          <w:p w:rsidR="0008523A" w:rsidRPr="00016721" w:rsidRDefault="00016721" w:rsidP="00F913E6">
            <w:pPr>
              <w:ind w:firstLine="0"/>
              <w:jc w:val="center"/>
              <w:rPr>
                <w:rFonts w:ascii="Arial" w:hAnsi="Arial" w:cs="Arial"/>
              </w:rPr>
            </w:pPr>
            <w:r w:rsidRPr="00016721">
              <w:rPr>
                <w:rFonts w:ascii="Arial" w:hAnsi="Arial" w:cs="Arial"/>
              </w:rPr>
              <w:t>0.834</w:t>
            </w:r>
          </w:p>
        </w:tc>
      </w:tr>
      <w:tr w:rsidR="0008523A" w:rsidRPr="001F7C24" w:rsidTr="00D441D6">
        <w:tc>
          <w:tcPr>
            <w:tcW w:w="2914" w:type="dxa"/>
          </w:tcPr>
          <w:p w:rsidR="0008523A" w:rsidRPr="001F7C24" w:rsidRDefault="0008523A" w:rsidP="0008523A">
            <w:pPr>
              <w:ind w:firstLine="0"/>
              <w:jc w:val="left"/>
              <w:rPr>
                <w:rFonts w:ascii="Arial" w:hAnsi="Arial" w:cs="Arial"/>
              </w:rPr>
            </w:pPr>
            <w:r w:rsidRPr="001F7C24">
              <w:rPr>
                <w:rFonts w:ascii="Arial" w:hAnsi="Arial" w:cs="Arial"/>
              </w:rPr>
              <w:t>Perceived Security</w:t>
            </w:r>
          </w:p>
        </w:tc>
        <w:tc>
          <w:tcPr>
            <w:tcW w:w="2877" w:type="dxa"/>
          </w:tcPr>
          <w:p w:rsidR="0008523A" w:rsidRPr="00016721" w:rsidRDefault="00D2049D" w:rsidP="00F913E6">
            <w:pPr>
              <w:ind w:firstLine="0"/>
              <w:jc w:val="center"/>
              <w:rPr>
                <w:rFonts w:ascii="Arial" w:hAnsi="Arial" w:cs="Arial"/>
              </w:rPr>
            </w:pPr>
            <w:r w:rsidRPr="00016721">
              <w:rPr>
                <w:rFonts w:ascii="Arial" w:hAnsi="Arial" w:cs="Arial"/>
              </w:rPr>
              <w:t>PS1 - PS5</w:t>
            </w:r>
          </w:p>
        </w:tc>
        <w:tc>
          <w:tcPr>
            <w:tcW w:w="2929" w:type="dxa"/>
          </w:tcPr>
          <w:p w:rsidR="0008523A" w:rsidRPr="00016721" w:rsidRDefault="00016721" w:rsidP="00F913E6">
            <w:pPr>
              <w:ind w:firstLine="0"/>
              <w:jc w:val="center"/>
              <w:rPr>
                <w:rFonts w:ascii="Arial" w:hAnsi="Arial" w:cs="Arial"/>
              </w:rPr>
            </w:pPr>
            <w:r w:rsidRPr="00016721">
              <w:rPr>
                <w:rFonts w:ascii="Arial" w:hAnsi="Arial" w:cs="Arial"/>
              </w:rPr>
              <w:t>0.873</w:t>
            </w:r>
          </w:p>
        </w:tc>
      </w:tr>
    </w:tbl>
    <w:p w:rsidR="00004675" w:rsidRDefault="00004675" w:rsidP="00384F55">
      <w:pPr>
        <w:pStyle w:val="BodyText"/>
        <w:rPr>
          <w:szCs w:val="24"/>
        </w:rPr>
      </w:pPr>
    </w:p>
    <w:p w:rsidR="007B049D" w:rsidRPr="001F7C24" w:rsidRDefault="000F441D" w:rsidP="00384F55">
      <w:pPr>
        <w:pStyle w:val="BodyText"/>
        <w:rPr>
          <w:szCs w:val="24"/>
        </w:rPr>
      </w:pPr>
      <w:r w:rsidRPr="001F7C24">
        <w:rPr>
          <w:szCs w:val="24"/>
        </w:rPr>
        <w:t>The value presented in table above for dependent variable is Sufficient whe</w:t>
      </w:r>
      <w:r w:rsidR="00384F55" w:rsidRPr="001F7C24">
        <w:rPr>
          <w:szCs w:val="24"/>
        </w:rPr>
        <w:t>re the value is 0.758. Value of Cronbach`s Alpha between 0.700 and 0.800 is considered as sufficient for the internal consistency.  As for the independent variable, the value is 0.915 which indicates high internal consistency. Hence, the level of consistency for the data from both independent and dependent variable for this study is acceptable.</w:t>
      </w:r>
    </w:p>
    <w:p w:rsidR="007B049D" w:rsidRPr="001F7C24" w:rsidRDefault="007B049D" w:rsidP="007B049D">
      <w:pPr>
        <w:pStyle w:val="Heading2"/>
        <w:rPr>
          <w:rFonts w:cs="Arial"/>
          <w:lang w:val="en-GB"/>
        </w:rPr>
      </w:pPr>
      <w:bookmarkStart w:id="74" w:name="_Toc16587862"/>
      <w:r w:rsidRPr="001F7C24">
        <w:rPr>
          <w:rFonts w:cs="Arial"/>
          <w:lang w:val="en-GB"/>
        </w:rPr>
        <w:lastRenderedPageBreak/>
        <w:t>Frequency and Descriptive Analysis</w:t>
      </w:r>
      <w:bookmarkEnd w:id="74"/>
    </w:p>
    <w:p w:rsidR="00F06F58" w:rsidRPr="001F7C24" w:rsidRDefault="00F06F58" w:rsidP="00F06F58">
      <w:pPr>
        <w:pStyle w:val="Heading2"/>
        <w:numPr>
          <w:ilvl w:val="0"/>
          <w:numId w:val="0"/>
        </w:numPr>
        <w:rPr>
          <w:rFonts w:cs="Arial"/>
          <w:lang w:val="en-GB"/>
        </w:rPr>
      </w:pPr>
    </w:p>
    <w:p w:rsidR="00F06F58" w:rsidRPr="001F7C24" w:rsidRDefault="00F06F58" w:rsidP="00F06F58">
      <w:pPr>
        <w:keepNext/>
        <w:autoSpaceDE w:val="0"/>
        <w:autoSpaceDN w:val="0"/>
        <w:adjustRightInd w:val="0"/>
        <w:spacing w:line="240" w:lineRule="auto"/>
        <w:ind w:firstLine="0"/>
        <w:jc w:val="left"/>
        <w:rPr>
          <w:rFonts w:ascii="Arial" w:hAnsi="Arial" w:cs="Arial"/>
        </w:rPr>
      </w:pPr>
      <w:r w:rsidRPr="001F7C24">
        <w:rPr>
          <w:rFonts w:ascii="Arial" w:eastAsiaTheme="minorHAnsi" w:hAnsi="Arial" w:cs="Arial"/>
          <w:noProof/>
        </w:rPr>
        <w:drawing>
          <wp:inline distT="0" distB="0" distL="0" distR="0">
            <wp:extent cx="5537200" cy="3256654"/>
            <wp:effectExtent l="0" t="0" r="0" b="0"/>
            <wp:docPr id="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srcRect/>
                    <a:stretch>
                      <a:fillRect/>
                    </a:stretch>
                  </pic:blipFill>
                  <pic:spPr bwMode="auto">
                    <a:xfrm>
                      <a:off x="0" y="0"/>
                      <a:ext cx="5537200" cy="3256654"/>
                    </a:xfrm>
                    <a:prstGeom prst="rect">
                      <a:avLst/>
                    </a:prstGeom>
                    <a:noFill/>
                    <a:ln w="9525">
                      <a:noFill/>
                      <a:miter lim="800000"/>
                      <a:headEnd/>
                      <a:tailEnd/>
                    </a:ln>
                  </pic:spPr>
                </pic:pic>
              </a:graphicData>
            </a:graphic>
          </wp:inline>
        </w:drawing>
      </w:r>
    </w:p>
    <w:p w:rsidR="00F06F58" w:rsidRPr="001F7C24" w:rsidRDefault="00F06F58" w:rsidP="00F06F58">
      <w:pPr>
        <w:autoSpaceDE w:val="0"/>
        <w:autoSpaceDN w:val="0"/>
        <w:adjustRightInd w:val="0"/>
        <w:spacing w:line="240" w:lineRule="auto"/>
        <w:ind w:firstLine="0"/>
        <w:jc w:val="left"/>
        <w:rPr>
          <w:rFonts w:ascii="Arial" w:eastAsiaTheme="minorHAnsi" w:hAnsi="Arial" w:cs="Arial"/>
        </w:rPr>
      </w:pPr>
    </w:p>
    <w:p w:rsidR="00F06F58" w:rsidRPr="00D441D6" w:rsidRDefault="00D441D6" w:rsidP="00D441D6">
      <w:pPr>
        <w:pStyle w:val="Caption"/>
        <w:keepNext/>
        <w:rPr>
          <w:rFonts w:ascii="Arial" w:hAnsi="Arial" w:cs="Arial"/>
        </w:rPr>
      </w:pPr>
      <w:bookmarkStart w:id="75" w:name="_Toc16585222"/>
      <w:r w:rsidRPr="00D441D6">
        <w:rPr>
          <w:rFonts w:ascii="Arial" w:hAnsi="Arial" w:cs="Arial"/>
        </w:rPr>
        <w:t xml:space="preserve">Figure </w:t>
      </w:r>
      <w:r w:rsidR="00921A9E" w:rsidRPr="00D441D6">
        <w:rPr>
          <w:rFonts w:ascii="Arial" w:hAnsi="Arial" w:cs="Arial"/>
        </w:rPr>
        <w:fldChar w:fldCharType="begin"/>
      </w:r>
      <w:r w:rsidRPr="00D441D6">
        <w:rPr>
          <w:rFonts w:ascii="Arial" w:hAnsi="Arial" w:cs="Arial"/>
        </w:rPr>
        <w:instrText xml:space="preserve"> STYLEREF 1 \s </w:instrText>
      </w:r>
      <w:r w:rsidR="00921A9E" w:rsidRPr="00D441D6">
        <w:rPr>
          <w:rFonts w:ascii="Arial" w:hAnsi="Arial" w:cs="Arial"/>
        </w:rPr>
        <w:fldChar w:fldCharType="separate"/>
      </w:r>
      <w:r w:rsidRPr="00D441D6">
        <w:rPr>
          <w:rFonts w:ascii="Arial" w:hAnsi="Arial" w:cs="Arial"/>
          <w:noProof/>
        </w:rPr>
        <w:t>4</w:t>
      </w:r>
      <w:r w:rsidR="00921A9E" w:rsidRPr="00D441D6">
        <w:rPr>
          <w:rFonts w:ascii="Arial" w:hAnsi="Arial" w:cs="Arial"/>
        </w:rPr>
        <w:fldChar w:fldCharType="end"/>
      </w:r>
      <w:r w:rsidRPr="00D441D6">
        <w:rPr>
          <w:rFonts w:ascii="Arial" w:hAnsi="Arial" w:cs="Arial"/>
        </w:rPr>
        <w:t>.</w:t>
      </w:r>
      <w:r w:rsidR="00921A9E" w:rsidRPr="00D441D6">
        <w:rPr>
          <w:rFonts w:ascii="Arial" w:hAnsi="Arial" w:cs="Arial"/>
        </w:rPr>
        <w:fldChar w:fldCharType="begin"/>
      </w:r>
      <w:r w:rsidRPr="00D441D6">
        <w:rPr>
          <w:rFonts w:ascii="Arial" w:hAnsi="Arial" w:cs="Arial"/>
        </w:rPr>
        <w:instrText xml:space="preserve"> SEQ Figure \* ARABIC \s 1 </w:instrText>
      </w:r>
      <w:r w:rsidR="00921A9E" w:rsidRPr="00D441D6">
        <w:rPr>
          <w:rFonts w:ascii="Arial" w:hAnsi="Arial" w:cs="Arial"/>
        </w:rPr>
        <w:fldChar w:fldCharType="separate"/>
      </w:r>
      <w:r w:rsidRPr="00D441D6">
        <w:rPr>
          <w:rFonts w:ascii="Arial" w:hAnsi="Arial" w:cs="Arial"/>
          <w:noProof/>
        </w:rPr>
        <w:t>1</w:t>
      </w:r>
      <w:r w:rsidR="00921A9E" w:rsidRPr="00D441D6">
        <w:rPr>
          <w:rFonts w:ascii="Arial" w:hAnsi="Arial" w:cs="Arial"/>
        </w:rPr>
        <w:fldChar w:fldCharType="end"/>
      </w:r>
      <w:r w:rsidRPr="00D441D6">
        <w:rPr>
          <w:rFonts w:ascii="Arial" w:hAnsi="Arial" w:cs="Arial"/>
        </w:rPr>
        <w:t>: Gender</w:t>
      </w:r>
      <w:bookmarkEnd w:id="75"/>
    </w:p>
    <w:p w:rsidR="00F06F58" w:rsidRPr="001F7C24" w:rsidRDefault="00F06F58" w:rsidP="00F06F58">
      <w:pPr>
        <w:autoSpaceDE w:val="0"/>
        <w:autoSpaceDN w:val="0"/>
        <w:adjustRightInd w:val="0"/>
        <w:spacing w:line="240" w:lineRule="auto"/>
        <w:ind w:firstLine="0"/>
        <w:jc w:val="left"/>
        <w:rPr>
          <w:rFonts w:ascii="Arial" w:eastAsiaTheme="minorHAnsi" w:hAnsi="Arial" w:cs="Arial"/>
        </w:rPr>
      </w:pPr>
    </w:p>
    <w:p w:rsidR="00F06F58" w:rsidRDefault="00F06F58" w:rsidP="00D441D6">
      <w:pPr>
        <w:autoSpaceDE w:val="0"/>
        <w:autoSpaceDN w:val="0"/>
        <w:adjustRightInd w:val="0"/>
        <w:spacing w:line="240" w:lineRule="auto"/>
        <w:ind w:firstLine="0"/>
        <w:jc w:val="center"/>
        <w:rPr>
          <w:rFonts w:ascii="Arial" w:eastAsiaTheme="minorHAnsi" w:hAnsi="Arial" w:cs="Arial"/>
        </w:rPr>
      </w:pPr>
      <w:r w:rsidRPr="001F7C24">
        <w:rPr>
          <w:rFonts w:ascii="Arial" w:eastAsiaTheme="minorHAnsi" w:hAnsi="Arial" w:cs="Arial"/>
          <w:noProof/>
        </w:rPr>
        <w:drawing>
          <wp:inline distT="0" distB="0" distL="0" distR="0">
            <wp:extent cx="5461000" cy="3211838"/>
            <wp:effectExtent l="19050" t="0" r="6350" b="0"/>
            <wp:docPr id="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srcRect/>
                    <a:stretch>
                      <a:fillRect/>
                    </a:stretch>
                  </pic:blipFill>
                  <pic:spPr bwMode="auto">
                    <a:xfrm>
                      <a:off x="0" y="0"/>
                      <a:ext cx="5461000" cy="3211838"/>
                    </a:xfrm>
                    <a:prstGeom prst="rect">
                      <a:avLst/>
                    </a:prstGeom>
                    <a:noFill/>
                    <a:ln w="9525">
                      <a:noFill/>
                      <a:miter lim="800000"/>
                      <a:headEnd/>
                      <a:tailEnd/>
                    </a:ln>
                  </pic:spPr>
                </pic:pic>
              </a:graphicData>
            </a:graphic>
          </wp:inline>
        </w:drawing>
      </w:r>
    </w:p>
    <w:p w:rsidR="00D441D6" w:rsidRDefault="00D441D6" w:rsidP="00D441D6">
      <w:pPr>
        <w:pStyle w:val="Caption"/>
        <w:keepNext/>
        <w:spacing w:after="0" w:line="240" w:lineRule="auto"/>
        <w:rPr>
          <w:rFonts w:ascii="Arial" w:hAnsi="Arial" w:cs="Arial"/>
        </w:rPr>
      </w:pPr>
    </w:p>
    <w:p w:rsidR="00D441D6" w:rsidRPr="00D441D6" w:rsidRDefault="00D441D6" w:rsidP="00D441D6">
      <w:pPr>
        <w:pStyle w:val="Caption"/>
        <w:keepNext/>
        <w:spacing w:after="0" w:line="240" w:lineRule="auto"/>
        <w:rPr>
          <w:rFonts w:ascii="Arial" w:hAnsi="Arial" w:cs="Arial"/>
        </w:rPr>
      </w:pPr>
      <w:bookmarkStart w:id="76" w:name="_Toc16585223"/>
      <w:r w:rsidRPr="00D441D6">
        <w:rPr>
          <w:rFonts w:ascii="Arial" w:hAnsi="Arial" w:cs="Arial"/>
        </w:rPr>
        <w:t xml:space="preserve">Figure </w:t>
      </w:r>
      <w:r w:rsidR="00921A9E" w:rsidRPr="00D441D6">
        <w:rPr>
          <w:rFonts w:ascii="Arial" w:hAnsi="Arial" w:cs="Arial"/>
        </w:rPr>
        <w:fldChar w:fldCharType="begin"/>
      </w:r>
      <w:r w:rsidRPr="00D441D6">
        <w:rPr>
          <w:rFonts w:ascii="Arial" w:hAnsi="Arial" w:cs="Arial"/>
        </w:rPr>
        <w:instrText xml:space="preserve"> STYLEREF 1 \s </w:instrText>
      </w:r>
      <w:r w:rsidR="00921A9E" w:rsidRPr="00D441D6">
        <w:rPr>
          <w:rFonts w:ascii="Arial" w:hAnsi="Arial" w:cs="Arial"/>
        </w:rPr>
        <w:fldChar w:fldCharType="separate"/>
      </w:r>
      <w:r w:rsidRPr="00D441D6">
        <w:rPr>
          <w:rFonts w:ascii="Arial" w:hAnsi="Arial" w:cs="Arial"/>
          <w:noProof/>
        </w:rPr>
        <w:t>4</w:t>
      </w:r>
      <w:r w:rsidR="00921A9E" w:rsidRPr="00D441D6">
        <w:rPr>
          <w:rFonts w:ascii="Arial" w:hAnsi="Arial" w:cs="Arial"/>
        </w:rPr>
        <w:fldChar w:fldCharType="end"/>
      </w:r>
      <w:r w:rsidRPr="00D441D6">
        <w:rPr>
          <w:rFonts w:ascii="Arial" w:hAnsi="Arial" w:cs="Arial"/>
        </w:rPr>
        <w:t>.</w:t>
      </w:r>
      <w:r w:rsidR="00921A9E" w:rsidRPr="00D441D6">
        <w:rPr>
          <w:rFonts w:ascii="Arial" w:hAnsi="Arial" w:cs="Arial"/>
        </w:rPr>
        <w:fldChar w:fldCharType="begin"/>
      </w:r>
      <w:r w:rsidRPr="00D441D6">
        <w:rPr>
          <w:rFonts w:ascii="Arial" w:hAnsi="Arial" w:cs="Arial"/>
        </w:rPr>
        <w:instrText xml:space="preserve"> SEQ Figure \* ARABIC \s 1 </w:instrText>
      </w:r>
      <w:r w:rsidR="00921A9E" w:rsidRPr="00D441D6">
        <w:rPr>
          <w:rFonts w:ascii="Arial" w:hAnsi="Arial" w:cs="Arial"/>
        </w:rPr>
        <w:fldChar w:fldCharType="separate"/>
      </w:r>
      <w:r w:rsidRPr="00D441D6">
        <w:rPr>
          <w:rFonts w:ascii="Arial" w:hAnsi="Arial" w:cs="Arial"/>
          <w:noProof/>
        </w:rPr>
        <w:t>2</w:t>
      </w:r>
      <w:r w:rsidR="00921A9E" w:rsidRPr="00D441D6">
        <w:rPr>
          <w:rFonts w:ascii="Arial" w:hAnsi="Arial" w:cs="Arial"/>
        </w:rPr>
        <w:fldChar w:fldCharType="end"/>
      </w:r>
      <w:r w:rsidRPr="00D441D6">
        <w:rPr>
          <w:rFonts w:ascii="Arial" w:hAnsi="Arial" w:cs="Arial"/>
        </w:rPr>
        <w:t>: Age Distribution</w:t>
      </w:r>
      <w:bookmarkEnd w:id="76"/>
    </w:p>
    <w:p w:rsidR="00D441D6" w:rsidRPr="001F7C24" w:rsidRDefault="00D441D6" w:rsidP="00F06F58">
      <w:pPr>
        <w:autoSpaceDE w:val="0"/>
        <w:autoSpaceDN w:val="0"/>
        <w:adjustRightInd w:val="0"/>
        <w:spacing w:line="240" w:lineRule="auto"/>
        <w:ind w:firstLine="0"/>
        <w:jc w:val="left"/>
        <w:rPr>
          <w:rFonts w:ascii="Arial" w:eastAsiaTheme="minorHAnsi" w:hAnsi="Arial" w:cs="Arial"/>
        </w:rPr>
      </w:pPr>
    </w:p>
    <w:p w:rsidR="00FC1AB6" w:rsidRDefault="00FC1AB6" w:rsidP="00D441D6">
      <w:pPr>
        <w:autoSpaceDE w:val="0"/>
        <w:autoSpaceDN w:val="0"/>
        <w:adjustRightInd w:val="0"/>
        <w:spacing w:line="240" w:lineRule="auto"/>
        <w:ind w:firstLine="0"/>
        <w:jc w:val="left"/>
        <w:rPr>
          <w:rFonts w:ascii="Arial" w:eastAsiaTheme="minorHAnsi" w:hAnsi="Arial" w:cs="Arial"/>
        </w:rPr>
      </w:pPr>
      <w:r w:rsidRPr="001F7C24">
        <w:rPr>
          <w:rFonts w:ascii="Arial" w:eastAsiaTheme="minorHAnsi" w:hAnsi="Arial" w:cs="Arial"/>
          <w:noProof/>
        </w:rPr>
        <w:lastRenderedPageBreak/>
        <w:drawing>
          <wp:inline distT="0" distB="0" distL="0" distR="0">
            <wp:extent cx="5732145" cy="3371310"/>
            <wp:effectExtent l="0" t="0" r="8255" b="6985"/>
            <wp:docPr id="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srcRect/>
                    <a:stretch>
                      <a:fillRect/>
                    </a:stretch>
                  </pic:blipFill>
                  <pic:spPr bwMode="auto">
                    <a:xfrm>
                      <a:off x="0" y="0"/>
                      <a:ext cx="5732145" cy="3371310"/>
                    </a:xfrm>
                    <a:prstGeom prst="rect">
                      <a:avLst/>
                    </a:prstGeom>
                    <a:noFill/>
                    <a:ln w="9525">
                      <a:noFill/>
                      <a:miter lim="800000"/>
                      <a:headEnd/>
                      <a:tailEnd/>
                    </a:ln>
                  </pic:spPr>
                </pic:pic>
              </a:graphicData>
            </a:graphic>
          </wp:inline>
        </w:drawing>
      </w:r>
    </w:p>
    <w:p w:rsidR="00D441D6" w:rsidRDefault="00D441D6" w:rsidP="00D441D6">
      <w:pPr>
        <w:pStyle w:val="Caption"/>
        <w:keepNext/>
        <w:spacing w:after="0" w:line="240" w:lineRule="auto"/>
        <w:rPr>
          <w:rFonts w:ascii="Arial" w:hAnsi="Arial" w:cs="Arial"/>
        </w:rPr>
      </w:pPr>
    </w:p>
    <w:p w:rsidR="00D441D6" w:rsidRPr="00D441D6" w:rsidRDefault="00D441D6" w:rsidP="00D441D6">
      <w:pPr>
        <w:pStyle w:val="Caption"/>
        <w:keepNext/>
        <w:spacing w:after="0" w:line="240" w:lineRule="auto"/>
        <w:rPr>
          <w:rFonts w:ascii="Arial" w:hAnsi="Arial" w:cs="Arial"/>
        </w:rPr>
      </w:pPr>
      <w:bookmarkStart w:id="77" w:name="_Toc16585224"/>
      <w:r w:rsidRPr="00D441D6">
        <w:rPr>
          <w:rFonts w:ascii="Arial" w:hAnsi="Arial" w:cs="Arial"/>
        </w:rPr>
        <w:t xml:space="preserve">Figure </w:t>
      </w:r>
      <w:r w:rsidR="00921A9E" w:rsidRPr="00D441D6">
        <w:rPr>
          <w:rFonts w:ascii="Arial" w:hAnsi="Arial" w:cs="Arial"/>
        </w:rPr>
        <w:fldChar w:fldCharType="begin"/>
      </w:r>
      <w:r w:rsidRPr="00D441D6">
        <w:rPr>
          <w:rFonts w:ascii="Arial" w:hAnsi="Arial" w:cs="Arial"/>
        </w:rPr>
        <w:instrText xml:space="preserve"> STYLEREF 1 \s </w:instrText>
      </w:r>
      <w:r w:rsidR="00921A9E" w:rsidRPr="00D441D6">
        <w:rPr>
          <w:rFonts w:ascii="Arial" w:hAnsi="Arial" w:cs="Arial"/>
        </w:rPr>
        <w:fldChar w:fldCharType="separate"/>
      </w:r>
      <w:r w:rsidRPr="00D441D6">
        <w:rPr>
          <w:rFonts w:ascii="Arial" w:hAnsi="Arial" w:cs="Arial"/>
          <w:noProof/>
        </w:rPr>
        <w:t>4</w:t>
      </w:r>
      <w:r w:rsidR="00921A9E" w:rsidRPr="00D441D6">
        <w:rPr>
          <w:rFonts w:ascii="Arial" w:hAnsi="Arial" w:cs="Arial"/>
        </w:rPr>
        <w:fldChar w:fldCharType="end"/>
      </w:r>
      <w:r w:rsidRPr="00D441D6">
        <w:rPr>
          <w:rFonts w:ascii="Arial" w:hAnsi="Arial" w:cs="Arial"/>
        </w:rPr>
        <w:t>.</w:t>
      </w:r>
      <w:r w:rsidR="00921A9E" w:rsidRPr="00D441D6">
        <w:rPr>
          <w:rFonts w:ascii="Arial" w:hAnsi="Arial" w:cs="Arial"/>
        </w:rPr>
        <w:fldChar w:fldCharType="begin"/>
      </w:r>
      <w:r w:rsidRPr="00D441D6">
        <w:rPr>
          <w:rFonts w:ascii="Arial" w:hAnsi="Arial" w:cs="Arial"/>
        </w:rPr>
        <w:instrText xml:space="preserve"> SEQ Figure \* ARABIC \s 1 </w:instrText>
      </w:r>
      <w:r w:rsidR="00921A9E" w:rsidRPr="00D441D6">
        <w:rPr>
          <w:rFonts w:ascii="Arial" w:hAnsi="Arial" w:cs="Arial"/>
        </w:rPr>
        <w:fldChar w:fldCharType="separate"/>
      </w:r>
      <w:r w:rsidRPr="00D441D6">
        <w:rPr>
          <w:rFonts w:ascii="Arial" w:hAnsi="Arial" w:cs="Arial"/>
          <w:noProof/>
        </w:rPr>
        <w:t>3</w:t>
      </w:r>
      <w:r w:rsidR="00921A9E" w:rsidRPr="00D441D6">
        <w:rPr>
          <w:rFonts w:ascii="Arial" w:hAnsi="Arial" w:cs="Arial"/>
        </w:rPr>
        <w:fldChar w:fldCharType="end"/>
      </w:r>
      <w:r w:rsidRPr="00D441D6">
        <w:rPr>
          <w:rFonts w:ascii="Arial" w:hAnsi="Arial" w:cs="Arial"/>
        </w:rPr>
        <w:t>: Level Of Education</w:t>
      </w:r>
      <w:bookmarkEnd w:id="77"/>
    </w:p>
    <w:p w:rsidR="00D441D6" w:rsidRPr="001F7C24" w:rsidRDefault="00D441D6" w:rsidP="00F06F58">
      <w:pPr>
        <w:autoSpaceDE w:val="0"/>
        <w:autoSpaceDN w:val="0"/>
        <w:adjustRightInd w:val="0"/>
        <w:spacing w:line="240" w:lineRule="auto"/>
        <w:ind w:firstLine="0"/>
        <w:jc w:val="left"/>
        <w:rPr>
          <w:rFonts w:ascii="Arial" w:eastAsiaTheme="minorHAnsi" w:hAnsi="Arial" w:cs="Arial"/>
        </w:rPr>
      </w:pPr>
    </w:p>
    <w:p w:rsidR="00F06F58" w:rsidRPr="001F7C24" w:rsidRDefault="00F06F58" w:rsidP="00F06F58">
      <w:pPr>
        <w:autoSpaceDE w:val="0"/>
        <w:autoSpaceDN w:val="0"/>
        <w:adjustRightInd w:val="0"/>
        <w:spacing w:line="240" w:lineRule="auto"/>
        <w:ind w:firstLine="0"/>
        <w:jc w:val="left"/>
        <w:rPr>
          <w:rFonts w:ascii="Arial" w:eastAsiaTheme="minorHAnsi" w:hAnsi="Arial" w:cs="Arial"/>
        </w:rPr>
      </w:pPr>
    </w:p>
    <w:p w:rsidR="00F06F58" w:rsidRPr="001F7C24" w:rsidRDefault="00F06F58" w:rsidP="00D441D6">
      <w:pPr>
        <w:autoSpaceDE w:val="0"/>
        <w:autoSpaceDN w:val="0"/>
        <w:adjustRightInd w:val="0"/>
        <w:spacing w:line="240" w:lineRule="auto"/>
        <w:ind w:firstLine="0"/>
        <w:jc w:val="center"/>
        <w:rPr>
          <w:rFonts w:ascii="Arial" w:eastAsiaTheme="minorHAnsi" w:hAnsi="Arial" w:cs="Arial"/>
        </w:rPr>
      </w:pPr>
      <w:r w:rsidRPr="001F7C24">
        <w:rPr>
          <w:rFonts w:ascii="Arial" w:eastAsiaTheme="minorHAnsi" w:hAnsi="Arial" w:cs="Arial"/>
          <w:noProof/>
        </w:rPr>
        <w:drawing>
          <wp:inline distT="0" distB="0" distL="0" distR="0">
            <wp:extent cx="5943600" cy="3495675"/>
            <wp:effectExtent l="19050" t="0" r="0" b="0"/>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srcRect/>
                    <a:stretch>
                      <a:fillRect/>
                    </a:stretch>
                  </pic:blipFill>
                  <pic:spPr bwMode="auto">
                    <a:xfrm>
                      <a:off x="0" y="0"/>
                      <a:ext cx="5943600" cy="3495675"/>
                    </a:xfrm>
                    <a:prstGeom prst="rect">
                      <a:avLst/>
                    </a:prstGeom>
                    <a:noFill/>
                    <a:ln w="9525">
                      <a:noFill/>
                      <a:miter lim="800000"/>
                      <a:headEnd/>
                      <a:tailEnd/>
                    </a:ln>
                  </pic:spPr>
                </pic:pic>
              </a:graphicData>
            </a:graphic>
          </wp:inline>
        </w:drawing>
      </w:r>
    </w:p>
    <w:p w:rsidR="00F06F58" w:rsidRPr="001F7C24" w:rsidRDefault="00F06F58" w:rsidP="00D441D6">
      <w:pPr>
        <w:autoSpaceDE w:val="0"/>
        <w:autoSpaceDN w:val="0"/>
        <w:adjustRightInd w:val="0"/>
        <w:spacing w:line="240" w:lineRule="auto"/>
        <w:ind w:firstLine="0"/>
        <w:jc w:val="center"/>
        <w:rPr>
          <w:rFonts w:ascii="Arial" w:eastAsiaTheme="minorHAnsi" w:hAnsi="Arial" w:cs="Arial"/>
        </w:rPr>
      </w:pPr>
    </w:p>
    <w:p w:rsidR="00D441D6" w:rsidRPr="00D441D6" w:rsidRDefault="00D441D6" w:rsidP="00D441D6">
      <w:pPr>
        <w:pStyle w:val="Caption"/>
        <w:keepNext/>
        <w:rPr>
          <w:rFonts w:ascii="Arial" w:hAnsi="Arial" w:cs="Arial"/>
        </w:rPr>
      </w:pPr>
      <w:bookmarkStart w:id="78" w:name="_Toc16585225"/>
      <w:r w:rsidRPr="00D441D6">
        <w:rPr>
          <w:rFonts w:ascii="Arial" w:hAnsi="Arial" w:cs="Arial"/>
        </w:rPr>
        <w:t xml:space="preserve">Figure </w:t>
      </w:r>
      <w:r w:rsidR="00921A9E" w:rsidRPr="00D441D6">
        <w:rPr>
          <w:rFonts w:ascii="Arial" w:hAnsi="Arial" w:cs="Arial"/>
        </w:rPr>
        <w:fldChar w:fldCharType="begin"/>
      </w:r>
      <w:r w:rsidRPr="00D441D6">
        <w:rPr>
          <w:rFonts w:ascii="Arial" w:hAnsi="Arial" w:cs="Arial"/>
        </w:rPr>
        <w:instrText xml:space="preserve"> STYLEREF 1 \s </w:instrText>
      </w:r>
      <w:r w:rsidR="00921A9E" w:rsidRPr="00D441D6">
        <w:rPr>
          <w:rFonts w:ascii="Arial" w:hAnsi="Arial" w:cs="Arial"/>
        </w:rPr>
        <w:fldChar w:fldCharType="separate"/>
      </w:r>
      <w:r w:rsidRPr="00D441D6">
        <w:rPr>
          <w:rFonts w:ascii="Arial" w:hAnsi="Arial" w:cs="Arial"/>
          <w:noProof/>
        </w:rPr>
        <w:t>4</w:t>
      </w:r>
      <w:r w:rsidR="00921A9E" w:rsidRPr="00D441D6">
        <w:rPr>
          <w:rFonts w:ascii="Arial" w:hAnsi="Arial" w:cs="Arial"/>
        </w:rPr>
        <w:fldChar w:fldCharType="end"/>
      </w:r>
      <w:r w:rsidRPr="00D441D6">
        <w:rPr>
          <w:rFonts w:ascii="Arial" w:hAnsi="Arial" w:cs="Arial"/>
        </w:rPr>
        <w:t>.</w:t>
      </w:r>
      <w:r w:rsidR="00921A9E" w:rsidRPr="00D441D6">
        <w:rPr>
          <w:rFonts w:ascii="Arial" w:hAnsi="Arial" w:cs="Arial"/>
        </w:rPr>
        <w:fldChar w:fldCharType="begin"/>
      </w:r>
      <w:r w:rsidRPr="00D441D6">
        <w:rPr>
          <w:rFonts w:ascii="Arial" w:hAnsi="Arial" w:cs="Arial"/>
        </w:rPr>
        <w:instrText xml:space="preserve"> SEQ Figure \* ARABIC \s 1 </w:instrText>
      </w:r>
      <w:r w:rsidR="00921A9E" w:rsidRPr="00D441D6">
        <w:rPr>
          <w:rFonts w:ascii="Arial" w:hAnsi="Arial" w:cs="Arial"/>
        </w:rPr>
        <w:fldChar w:fldCharType="separate"/>
      </w:r>
      <w:r w:rsidRPr="00D441D6">
        <w:rPr>
          <w:rFonts w:ascii="Arial" w:hAnsi="Arial" w:cs="Arial"/>
          <w:noProof/>
        </w:rPr>
        <w:t>4</w:t>
      </w:r>
      <w:r w:rsidR="00921A9E" w:rsidRPr="00D441D6">
        <w:rPr>
          <w:rFonts w:ascii="Arial" w:hAnsi="Arial" w:cs="Arial"/>
        </w:rPr>
        <w:fldChar w:fldCharType="end"/>
      </w:r>
      <w:r w:rsidRPr="00D441D6">
        <w:rPr>
          <w:rFonts w:ascii="Arial" w:hAnsi="Arial" w:cs="Arial"/>
        </w:rPr>
        <w:t>: Occupation</w:t>
      </w:r>
      <w:bookmarkEnd w:id="78"/>
    </w:p>
    <w:p w:rsidR="00F06F58" w:rsidRPr="00D441D6" w:rsidRDefault="00F06F58" w:rsidP="00F06F58">
      <w:pPr>
        <w:autoSpaceDE w:val="0"/>
        <w:autoSpaceDN w:val="0"/>
        <w:adjustRightInd w:val="0"/>
        <w:spacing w:line="400" w:lineRule="atLeast"/>
        <w:ind w:firstLine="0"/>
        <w:jc w:val="left"/>
        <w:rPr>
          <w:rFonts w:eastAsiaTheme="minorHAnsi"/>
        </w:rPr>
      </w:pPr>
    </w:p>
    <w:p w:rsidR="00D441D6" w:rsidRDefault="00D441D6" w:rsidP="00F06F58">
      <w:pPr>
        <w:autoSpaceDE w:val="0"/>
        <w:autoSpaceDN w:val="0"/>
        <w:adjustRightInd w:val="0"/>
        <w:spacing w:line="240" w:lineRule="auto"/>
        <w:ind w:firstLine="0"/>
        <w:jc w:val="left"/>
        <w:rPr>
          <w:rFonts w:ascii="Arial" w:eastAsiaTheme="minorHAnsi" w:hAnsi="Arial" w:cs="Arial"/>
        </w:rPr>
      </w:pPr>
    </w:p>
    <w:p w:rsidR="00D441D6" w:rsidRDefault="00D441D6" w:rsidP="00F06F58">
      <w:pPr>
        <w:autoSpaceDE w:val="0"/>
        <w:autoSpaceDN w:val="0"/>
        <w:adjustRightInd w:val="0"/>
        <w:spacing w:line="240" w:lineRule="auto"/>
        <w:ind w:firstLine="0"/>
        <w:jc w:val="left"/>
        <w:rPr>
          <w:rFonts w:ascii="Arial" w:eastAsiaTheme="minorHAnsi" w:hAnsi="Arial" w:cs="Arial"/>
        </w:rPr>
      </w:pPr>
    </w:p>
    <w:p w:rsidR="00F06F58" w:rsidRPr="001F7C24" w:rsidRDefault="00F06F58" w:rsidP="00D441D6">
      <w:pPr>
        <w:autoSpaceDE w:val="0"/>
        <w:autoSpaceDN w:val="0"/>
        <w:adjustRightInd w:val="0"/>
        <w:spacing w:line="240" w:lineRule="auto"/>
        <w:ind w:firstLine="0"/>
        <w:jc w:val="center"/>
        <w:rPr>
          <w:rFonts w:ascii="Arial" w:eastAsiaTheme="minorHAnsi" w:hAnsi="Arial" w:cs="Arial"/>
        </w:rPr>
      </w:pPr>
      <w:r w:rsidRPr="001F7C24">
        <w:rPr>
          <w:rFonts w:ascii="Arial" w:eastAsiaTheme="minorHAnsi" w:hAnsi="Arial" w:cs="Arial"/>
          <w:noProof/>
        </w:rPr>
        <w:drawing>
          <wp:inline distT="0" distB="0" distL="0" distR="0">
            <wp:extent cx="5943600" cy="3495675"/>
            <wp:effectExtent l="19050" t="0" r="0" b="0"/>
            <wp:docPr id="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srcRect/>
                    <a:stretch>
                      <a:fillRect/>
                    </a:stretch>
                  </pic:blipFill>
                  <pic:spPr bwMode="auto">
                    <a:xfrm>
                      <a:off x="0" y="0"/>
                      <a:ext cx="5943600" cy="3495675"/>
                    </a:xfrm>
                    <a:prstGeom prst="rect">
                      <a:avLst/>
                    </a:prstGeom>
                    <a:noFill/>
                    <a:ln w="9525">
                      <a:noFill/>
                      <a:miter lim="800000"/>
                      <a:headEnd/>
                      <a:tailEnd/>
                    </a:ln>
                  </pic:spPr>
                </pic:pic>
              </a:graphicData>
            </a:graphic>
          </wp:inline>
        </w:drawing>
      </w:r>
    </w:p>
    <w:p w:rsidR="00F06F58" w:rsidRPr="001F7C24" w:rsidRDefault="00F06F58" w:rsidP="00D441D6">
      <w:pPr>
        <w:autoSpaceDE w:val="0"/>
        <w:autoSpaceDN w:val="0"/>
        <w:adjustRightInd w:val="0"/>
        <w:spacing w:line="240" w:lineRule="auto"/>
        <w:ind w:firstLine="0"/>
        <w:jc w:val="center"/>
        <w:rPr>
          <w:rFonts w:ascii="Arial" w:eastAsiaTheme="minorHAnsi" w:hAnsi="Arial" w:cs="Arial"/>
        </w:rPr>
      </w:pPr>
    </w:p>
    <w:p w:rsidR="00D441D6" w:rsidRPr="00D441D6" w:rsidRDefault="00D441D6" w:rsidP="00D441D6">
      <w:pPr>
        <w:pStyle w:val="Caption"/>
        <w:keepNext/>
        <w:rPr>
          <w:rFonts w:ascii="Arial" w:hAnsi="Arial" w:cs="Arial"/>
        </w:rPr>
      </w:pPr>
      <w:bookmarkStart w:id="79" w:name="_Toc16585226"/>
      <w:r w:rsidRPr="00D441D6">
        <w:rPr>
          <w:rFonts w:ascii="Arial" w:hAnsi="Arial" w:cs="Arial"/>
        </w:rPr>
        <w:t xml:space="preserve">Figure </w:t>
      </w:r>
      <w:r w:rsidR="00921A9E" w:rsidRPr="00D441D6">
        <w:rPr>
          <w:rFonts w:ascii="Arial" w:hAnsi="Arial" w:cs="Arial"/>
        </w:rPr>
        <w:fldChar w:fldCharType="begin"/>
      </w:r>
      <w:r w:rsidRPr="00D441D6">
        <w:rPr>
          <w:rFonts w:ascii="Arial" w:hAnsi="Arial" w:cs="Arial"/>
        </w:rPr>
        <w:instrText xml:space="preserve"> STYLEREF 1 \s </w:instrText>
      </w:r>
      <w:r w:rsidR="00921A9E" w:rsidRPr="00D441D6">
        <w:rPr>
          <w:rFonts w:ascii="Arial" w:hAnsi="Arial" w:cs="Arial"/>
        </w:rPr>
        <w:fldChar w:fldCharType="separate"/>
      </w:r>
      <w:r w:rsidRPr="00D441D6">
        <w:rPr>
          <w:rFonts w:ascii="Arial" w:hAnsi="Arial" w:cs="Arial"/>
          <w:noProof/>
        </w:rPr>
        <w:t>4</w:t>
      </w:r>
      <w:r w:rsidR="00921A9E" w:rsidRPr="00D441D6">
        <w:rPr>
          <w:rFonts w:ascii="Arial" w:hAnsi="Arial" w:cs="Arial"/>
        </w:rPr>
        <w:fldChar w:fldCharType="end"/>
      </w:r>
      <w:r w:rsidRPr="00D441D6">
        <w:rPr>
          <w:rFonts w:ascii="Arial" w:hAnsi="Arial" w:cs="Arial"/>
        </w:rPr>
        <w:t>.</w:t>
      </w:r>
      <w:r w:rsidR="00921A9E" w:rsidRPr="00D441D6">
        <w:rPr>
          <w:rFonts w:ascii="Arial" w:hAnsi="Arial" w:cs="Arial"/>
        </w:rPr>
        <w:fldChar w:fldCharType="begin"/>
      </w:r>
      <w:r w:rsidRPr="00D441D6">
        <w:rPr>
          <w:rFonts w:ascii="Arial" w:hAnsi="Arial" w:cs="Arial"/>
        </w:rPr>
        <w:instrText xml:space="preserve"> SEQ Figure \* ARABIC \s 1 </w:instrText>
      </w:r>
      <w:r w:rsidR="00921A9E" w:rsidRPr="00D441D6">
        <w:rPr>
          <w:rFonts w:ascii="Arial" w:hAnsi="Arial" w:cs="Arial"/>
        </w:rPr>
        <w:fldChar w:fldCharType="separate"/>
      </w:r>
      <w:r w:rsidRPr="00D441D6">
        <w:rPr>
          <w:rFonts w:ascii="Arial" w:hAnsi="Arial" w:cs="Arial"/>
          <w:noProof/>
        </w:rPr>
        <w:t>5</w:t>
      </w:r>
      <w:r w:rsidR="00921A9E" w:rsidRPr="00D441D6">
        <w:rPr>
          <w:rFonts w:ascii="Arial" w:hAnsi="Arial" w:cs="Arial"/>
        </w:rPr>
        <w:fldChar w:fldCharType="end"/>
      </w:r>
      <w:r w:rsidRPr="00D441D6">
        <w:rPr>
          <w:rFonts w:ascii="Arial" w:hAnsi="Arial" w:cs="Arial"/>
        </w:rPr>
        <w:t>: Monthly Expenses</w:t>
      </w:r>
      <w:bookmarkEnd w:id="79"/>
    </w:p>
    <w:p w:rsidR="00F06F58" w:rsidRPr="001F7C24" w:rsidRDefault="00F06F58" w:rsidP="00F06F58">
      <w:pPr>
        <w:autoSpaceDE w:val="0"/>
        <w:autoSpaceDN w:val="0"/>
        <w:adjustRightInd w:val="0"/>
        <w:spacing w:line="240" w:lineRule="auto"/>
        <w:ind w:firstLine="0"/>
        <w:jc w:val="left"/>
        <w:rPr>
          <w:rFonts w:ascii="Arial" w:eastAsiaTheme="minorHAnsi" w:hAnsi="Arial" w:cs="Arial"/>
        </w:rPr>
      </w:pPr>
      <w:r w:rsidRPr="001F7C24">
        <w:rPr>
          <w:rFonts w:ascii="Arial" w:eastAsiaTheme="minorHAnsi" w:hAnsi="Arial" w:cs="Arial"/>
          <w:noProof/>
        </w:rPr>
        <w:drawing>
          <wp:inline distT="0" distB="0" distL="0" distR="0">
            <wp:extent cx="5943600" cy="3495675"/>
            <wp:effectExtent l="19050" t="0" r="0" b="0"/>
            <wp:docPr id="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srcRect/>
                    <a:stretch>
                      <a:fillRect/>
                    </a:stretch>
                  </pic:blipFill>
                  <pic:spPr bwMode="auto">
                    <a:xfrm>
                      <a:off x="0" y="0"/>
                      <a:ext cx="5943600" cy="3495675"/>
                    </a:xfrm>
                    <a:prstGeom prst="rect">
                      <a:avLst/>
                    </a:prstGeom>
                    <a:noFill/>
                    <a:ln w="9525">
                      <a:noFill/>
                      <a:miter lim="800000"/>
                      <a:headEnd/>
                      <a:tailEnd/>
                    </a:ln>
                  </pic:spPr>
                </pic:pic>
              </a:graphicData>
            </a:graphic>
          </wp:inline>
        </w:drawing>
      </w:r>
    </w:p>
    <w:p w:rsidR="00D441D6" w:rsidRPr="001F7C24" w:rsidRDefault="00D441D6" w:rsidP="00D441D6">
      <w:pPr>
        <w:autoSpaceDE w:val="0"/>
        <w:autoSpaceDN w:val="0"/>
        <w:adjustRightInd w:val="0"/>
        <w:spacing w:line="400" w:lineRule="atLeast"/>
        <w:ind w:firstLine="0"/>
        <w:jc w:val="left"/>
        <w:rPr>
          <w:rFonts w:ascii="Arial" w:eastAsiaTheme="minorHAnsi" w:hAnsi="Arial" w:cs="Arial"/>
        </w:rPr>
      </w:pPr>
    </w:p>
    <w:p w:rsidR="00D441D6" w:rsidRPr="00D441D6" w:rsidRDefault="00D441D6" w:rsidP="00D441D6">
      <w:pPr>
        <w:pStyle w:val="Caption"/>
        <w:keepNext/>
        <w:jc w:val="left"/>
        <w:rPr>
          <w:rFonts w:ascii="Arial" w:hAnsi="Arial" w:cs="Arial"/>
        </w:rPr>
      </w:pPr>
      <w:bookmarkStart w:id="80" w:name="_Toc16585227"/>
      <w:r w:rsidRPr="00D441D6">
        <w:rPr>
          <w:rFonts w:ascii="Arial" w:hAnsi="Arial" w:cs="Arial"/>
        </w:rPr>
        <w:t xml:space="preserve">Figure </w:t>
      </w:r>
      <w:r w:rsidR="00921A9E" w:rsidRPr="00D441D6">
        <w:rPr>
          <w:rFonts w:ascii="Arial" w:hAnsi="Arial" w:cs="Arial"/>
        </w:rPr>
        <w:fldChar w:fldCharType="begin"/>
      </w:r>
      <w:r w:rsidRPr="00D441D6">
        <w:rPr>
          <w:rFonts w:ascii="Arial" w:hAnsi="Arial" w:cs="Arial"/>
        </w:rPr>
        <w:instrText xml:space="preserve"> STYLEREF 1 \s </w:instrText>
      </w:r>
      <w:r w:rsidR="00921A9E" w:rsidRPr="00D441D6">
        <w:rPr>
          <w:rFonts w:ascii="Arial" w:hAnsi="Arial" w:cs="Arial"/>
        </w:rPr>
        <w:fldChar w:fldCharType="separate"/>
      </w:r>
      <w:r w:rsidRPr="00D441D6">
        <w:rPr>
          <w:rFonts w:ascii="Arial" w:hAnsi="Arial" w:cs="Arial"/>
          <w:noProof/>
        </w:rPr>
        <w:t>4</w:t>
      </w:r>
      <w:r w:rsidR="00921A9E" w:rsidRPr="00D441D6">
        <w:rPr>
          <w:rFonts w:ascii="Arial" w:hAnsi="Arial" w:cs="Arial"/>
        </w:rPr>
        <w:fldChar w:fldCharType="end"/>
      </w:r>
      <w:r w:rsidRPr="00D441D6">
        <w:rPr>
          <w:rFonts w:ascii="Arial" w:hAnsi="Arial" w:cs="Arial"/>
        </w:rPr>
        <w:t>.</w:t>
      </w:r>
      <w:r w:rsidR="00921A9E" w:rsidRPr="00D441D6">
        <w:rPr>
          <w:rFonts w:ascii="Arial" w:hAnsi="Arial" w:cs="Arial"/>
        </w:rPr>
        <w:fldChar w:fldCharType="begin"/>
      </w:r>
      <w:r w:rsidRPr="00D441D6">
        <w:rPr>
          <w:rFonts w:ascii="Arial" w:hAnsi="Arial" w:cs="Arial"/>
        </w:rPr>
        <w:instrText xml:space="preserve"> SEQ Figure \* ARABIC \s 1 </w:instrText>
      </w:r>
      <w:r w:rsidR="00921A9E" w:rsidRPr="00D441D6">
        <w:rPr>
          <w:rFonts w:ascii="Arial" w:hAnsi="Arial" w:cs="Arial"/>
        </w:rPr>
        <w:fldChar w:fldCharType="separate"/>
      </w:r>
      <w:r w:rsidRPr="00D441D6">
        <w:rPr>
          <w:rFonts w:ascii="Arial" w:hAnsi="Arial" w:cs="Arial"/>
          <w:noProof/>
        </w:rPr>
        <w:t>6</w:t>
      </w:r>
      <w:r w:rsidR="00921A9E" w:rsidRPr="00D441D6">
        <w:rPr>
          <w:rFonts w:ascii="Arial" w:hAnsi="Arial" w:cs="Arial"/>
        </w:rPr>
        <w:fldChar w:fldCharType="end"/>
      </w:r>
      <w:r w:rsidRPr="00D441D6">
        <w:rPr>
          <w:rFonts w:ascii="Arial" w:hAnsi="Arial" w:cs="Arial"/>
        </w:rPr>
        <w:t>: Number of Ewallet Application installed in Smartphone</w:t>
      </w:r>
      <w:bookmarkEnd w:id="80"/>
    </w:p>
    <w:p w:rsidR="00F06F58" w:rsidRPr="001F7C24" w:rsidRDefault="00F06F58" w:rsidP="00F06F58">
      <w:pPr>
        <w:autoSpaceDE w:val="0"/>
        <w:autoSpaceDN w:val="0"/>
        <w:adjustRightInd w:val="0"/>
        <w:spacing w:line="400" w:lineRule="atLeast"/>
        <w:ind w:firstLine="0"/>
        <w:jc w:val="left"/>
        <w:rPr>
          <w:rFonts w:ascii="Arial" w:eastAsiaTheme="minorHAnsi" w:hAnsi="Arial" w:cs="Arial"/>
        </w:rPr>
      </w:pPr>
    </w:p>
    <w:p w:rsidR="00F06F58" w:rsidRPr="001F7C24" w:rsidRDefault="00F06F58" w:rsidP="00F06F58">
      <w:pPr>
        <w:autoSpaceDE w:val="0"/>
        <w:autoSpaceDN w:val="0"/>
        <w:adjustRightInd w:val="0"/>
        <w:spacing w:line="240" w:lineRule="auto"/>
        <w:ind w:firstLine="0"/>
        <w:jc w:val="left"/>
        <w:rPr>
          <w:rFonts w:ascii="Arial" w:eastAsiaTheme="minorHAnsi" w:hAnsi="Arial" w:cs="Arial"/>
        </w:rPr>
      </w:pPr>
      <w:r w:rsidRPr="001F7C24">
        <w:rPr>
          <w:rFonts w:ascii="Arial" w:eastAsiaTheme="minorHAnsi" w:hAnsi="Arial" w:cs="Arial"/>
          <w:noProof/>
        </w:rPr>
        <w:lastRenderedPageBreak/>
        <w:drawing>
          <wp:inline distT="0" distB="0" distL="0" distR="0">
            <wp:extent cx="5943600" cy="3495675"/>
            <wp:effectExtent l="19050" t="0" r="0" b="0"/>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srcRect/>
                    <a:stretch>
                      <a:fillRect/>
                    </a:stretch>
                  </pic:blipFill>
                  <pic:spPr bwMode="auto">
                    <a:xfrm>
                      <a:off x="0" y="0"/>
                      <a:ext cx="5943600" cy="3495675"/>
                    </a:xfrm>
                    <a:prstGeom prst="rect">
                      <a:avLst/>
                    </a:prstGeom>
                    <a:noFill/>
                    <a:ln w="9525">
                      <a:noFill/>
                      <a:miter lim="800000"/>
                      <a:headEnd/>
                      <a:tailEnd/>
                    </a:ln>
                  </pic:spPr>
                </pic:pic>
              </a:graphicData>
            </a:graphic>
          </wp:inline>
        </w:drawing>
      </w:r>
    </w:p>
    <w:p w:rsidR="00F06F58" w:rsidRPr="00D441D6" w:rsidRDefault="00F06F58" w:rsidP="00F06F58">
      <w:pPr>
        <w:autoSpaceDE w:val="0"/>
        <w:autoSpaceDN w:val="0"/>
        <w:adjustRightInd w:val="0"/>
        <w:spacing w:line="240" w:lineRule="auto"/>
        <w:ind w:firstLine="0"/>
        <w:jc w:val="left"/>
        <w:rPr>
          <w:rFonts w:ascii="Arial" w:eastAsiaTheme="minorHAnsi" w:hAnsi="Arial" w:cs="Arial"/>
        </w:rPr>
      </w:pPr>
    </w:p>
    <w:p w:rsidR="00D441D6" w:rsidRPr="00D441D6" w:rsidRDefault="00D441D6" w:rsidP="00D441D6">
      <w:pPr>
        <w:pStyle w:val="Caption"/>
        <w:keepNext/>
        <w:jc w:val="left"/>
        <w:rPr>
          <w:rFonts w:ascii="Arial" w:hAnsi="Arial" w:cs="Arial"/>
        </w:rPr>
      </w:pPr>
      <w:bookmarkStart w:id="81" w:name="_Toc16585228"/>
      <w:r w:rsidRPr="00D441D6">
        <w:rPr>
          <w:rFonts w:ascii="Arial" w:hAnsi="Arial" w:cs="Arial"/>
        </w:rPr>
        <w:t xml:space="preserve">Figure </w:t>
      </w:r>
      <w:r w:rsidR="00921A9E" w:rsidRPr="00D441D6">
        <w:rPr>
          <w:rFonts w:ascii="Arial" w:hAnsi="Arial" w:cs="Arial"/>
        </w:rPr>
        <w:fldChar w:fldCharType="begin"/>
      </w:r>
      <w:r w:rsidRPr="00D441D6">
        <w:rPr>
          <w:rFonts w:ascii="Arial" w:hAnsi="Arial" w:cs="Arial"/>
        </w:rPr>
        <w:instrText xml:space="preserve"> STYLEREF 1 \s </w:instrText>
      </w:r>
      <w:r w:rsidR="00921A9E" w:rsidRPr="00D441D6">
        <w:rPr>
          <w:rFonts w:ascii="Arial" w:hAnsi="Arial" w:cs="Arial"/>
        </w:rPr>
        <w:fldChar w:fldCharType="separate"/>
      </w:r>
      <w:r w:rsidRPr="00D441D6">
        <w:rPr>
          <w:rFonts w:ascii="Arial" w:hAnsi="Arial" w:cs="Arial"/>
          <w:noProof/>
        </w:rPr>
        <w:t>4</w:t>
      </w:r>
      <w:r w:rsidR="00921A9E" w:rsidRPr="00D441D6">
        <w:rPr>
          <w:rFonts w:ascii="Arial" w:hAnsi="Arial" w:cs="Arial"/>
        </w:rPr>
        <w:fldChar w:fldCharType="end"/>
      </w:r>
      <w:r w:rsidRPr="00D441D6">
        <w:rPr>
          <w:rFonts w:ascii="Arial" w:hAnsi="Arial" w:cs="Arial"/>
        </w:rPr>
        <w:t>.</w:t>
      </w:r>
      <w:r w:rsidR="00921A9E" w:rsidRPr="00D441D6">
        <w:rPr>
          <w:rFonts w:ascii="Arial" w:hAnsi="Arial" w:cs="Arial"/>
        </w:rPr>
        <w:fldChar w:fldCharType="begin"/>
      </w:r>
      <w:r w:rsidRPr="00D441D6">
        <w:rPr>
          <w:rFonts w:ascii="Arial" w:hAnsi="Arial" w:cs="Arial"/>
        </w:rPr>
        <w:instrText xml:space="preserve"> SEQ Figure \* ARABIC \s 1 </w:instrText>
      </w:r>
      <w:r w:rsidR="00921A9E" w:rsidRPr="00D441D6">
        <w:rPr>
          <w:rFonts w:ascii="Arial" w:hAnsi="Arial" w:cs="Arial"/>
        </w:rPr>
        <w:fldChar w:fldCharType="separate"/>
      </w:r>
      <w:r w:rsidRPr="00D441D6">
        <w:rPr>
          <w:rFonts w:ascii="Arial" w:hAnsi="Arial" w:cs="Arial"/>
          <w:noProof/>
        </w:rPr>
        <w:t>7</w:t>
      </w:r>
      <w:r w:rsidR="00921A9E" w:rsidRPr="00D441D6">
        <w:rPr>
          <w:rFonts w:ascii="Arial" w:hAnsi="Arial" w:cs="Arial"/>
        </w:rPr>
        <w:fldChar w:fldCharType="end"/>
      </w:r>
      <w:r w:rsidRPr="00D441D6">
        <w:rPr>
          <w:rFonts w:ascii="Arial" w:hAnsi="Arial" w:cs="Arial"/>
        </w:rPr>
        <w:t>: Brands of EWallets used most in the last 3 months</w:t>
      </w:r>
      <w:bookmarkEnd w:id="81"/>
    </w:p>
    <w:p w:rsidR="00F06F58" w:rsidRPr="001F7C24" w:rsidRDefault="00F06F58" w:rsidP="00D441D6">
      <w:pPr>
        <w:autoSpaceDE w:val="0"/>
        <w:autoSpaceDN w:val="0"/>
        <w:adjustRightInd w:val="0"/>
        <w:spacing w:line="240" w:lineRule="auto"/>
        <w:ind w:firstLine="0"/>
        <w:jc w:val="center"/>
        <w:rPr>
          <w:rFonts w:ascii="Arial" w:eastAsiaTheme="minorHAnsi" w:hAnsi="Arial" w:cs="Arial"/>
        </w:rPr>
      </w:pPr>
      <w:r w:rsidRPr="001F7C24">
        <w:rPr>
          <w:rFonts w:ascii="Arial" w:eastAsiaTheme="minorHAnsi" w:hAnsi="Arial" w:cs="Arial"/>
          <w:noProof/>
        </w:rPr>
        <w:drawing>
          <wp:inline distT="0" distB="0" distL="0" distR="0">
            <wp:extent cx="5943600" cy="3495675"/>
            <wp:effectExtent l="19050" t="0" r="0" b="0"/>
            <wp:docPr id="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srcRect/>
                    <a:stretch>
                      <a:fillRect/>
                    </a:stretch>
                  </pic:blipFill>
                  <pic:spPr bwMode="auto">
                    <a:xfrm>
                      <a:off x="0" y="0"/>
                      <a:ext cx="5943600" cy="3495675"/>
                    </a:xfrm>
                    <a:prstGeom prst="rect">
                      <a:avLst/>
                    </a:prstGeom>
                    <a:noFill/>
                    <a:ln w="9525">
                      <a:noFill/>
                      <a:miter lim="800000"/>
                      <a:headEnd/>
                      <a:tailEnd/>
                    </a:ln>
                  </pic:spPr>
                </pic:pic>
              </a:graphicData>
            </a:graphic>
          </wp:inline>
        </w:drawing>
      </w:r>
    </w:p>
    <w:p w:rsidR="00F06F58" w:rsidRPr="001F7C24" w:rsidRDefault="00F06F58" w:rsidP="00D441D6">
      <w:pPr>
        <w:autoSpaceDE w:val="0"/>
        <w:autoSpaceDN w:val="0"/>
        <w:adjustRightInd w:val="0"/>
        <w:spacing w:line="240" w:lineRule="auto"/>
        <w:ind w:firstLine="0"/>
        <w:jc w:val="center"/>
        <w:rPr>
          <w:rFonts w:ascii="Arial" w:eastAsiaTheme="minorHAnsi" w:hAnsi="Arial" w:cs="Arial"/>
        </w:rPr>
      </w:pPr>
    </w:p>
    <w:p w:rsidR="00D441D6" w:rsidRPr="00D441D6" w:rsidRDefault="00D441D6" w:rsidP="00D441D6">
      <w:pPr>
        <w:autoSpaceDE w:val="0"/>
        <w:autoSpaceDN w:val="0"/>
        <w:adjustRightInd w:val="0"/>
        <w:spacing w:line="400" w:lineRule="atLeast"/>
        <w:ind w:firstLine="0"/>
        <w:jc w:val="center"/>
        <w:rPr>
          <w:rFonts w:ascii="Arial" w:eastAsiaTheme="minorHAnsi" w:hAnsi="Arial" w:cs="Arial"/>
        </w:rPr>
      </w:pPr>
    </w:p>
    <w:p w:rsidR="00D441D6" w:rsidRPr="00D441D6" w:rsidRDefault="00D441D6" w:rsidP="00D441D6">
      <w:pPr>
        <w:pStyle w:val="Caption"/>
        <w:keepNext/>
        <w:rPr>
          <w:rFonts w:ascii="Arial" w:hAnsi="Arial" w:cs="Arial"/>
        </w:rPr>
      </w:pPr>
      <w:bookmarkStart w:id="82" w:name="_Toc16585229"/>
      <w:r w:rsidRPr="00D441D6">
        <w:rPr>
          <w:rFonts w:ascii="Arial" w:hAnsi="Arial" w:cs="Arial"/>
        </w:rPr>
        <w:t xml:space="preserve">Figure </w:t>
      </w:r>
      <w:r w:rsidR="00921A9E" w:rsidRPr="00D441D6">
        <w:rPr>
          <w:rFonts w:ascii="Arial" w:hAnsi="Arial" w:cs="Arial"/>
        </w:rPr>
        <w:fldChar w:fldCharType="begin"/>
      </w:r>
      <w:r w:rsidRPr="00D441D6">
        <w:rPr>
          <w:rFonts w:ascii="Arial" w:hAnsi="Arial" w:cs="Arial"/>
        </w:rPr>
        <w:instrText xml:space="preserve"> STYLEREF 1 \s </w:instrText>
      </w:r>
      <w:r w:rsidR="00921A9E" w:rsidRPr="00D441D6">
        <w:rPr>
          <w:rFonts w:ascii="Arial" w:hAnsi="Arial" w:cs="Arial"/>
        </w:rPr>
        <w:fldChar w:fldCharType="separate"/>
      </w:r>
      <w:r w:rsidRPr="00D441D6">
        <w:rPr>
          <w:rFonts w:ascii="Arial" w:hAnsi="Arial" w:cs="Arial"/>
          <w:noProof/>
        </w:rPr>
        <w:t>4</w:t>
      </w:r>
      <w:r w:rsidR="00921A9E" w:rsidRPr="00D441D6">
        <w:rPr>
          <w:rFonts w:ascii="Arial" w:hAnsi="Arial" w:cs="Arial"/>
        </w:rPr>
        <w:fldChar w:fldCharType="end"/>
      </w:r>
      <w:r w:rsidRPr="00D441D6">
        <w:rPr>
          <w:rFonts w:ascii="Arial" w:hAnsi="Arial" w:cs="Arial"/>
        </w:rPr>
        <w:t>.</w:t>
      </w:r>
      <w:r w:rsidR="00921A9E" w:rsidRPr="00D441D6">
        <w:rPr>
          <w:rFonts w:ascii="Arial" w:hAnsi="Arial" w:cs="Arial"/>
        </w:rPr>
        <w:fldChar w:fldCharType="begin"/>
      </w:r>
      <w:r w:rsidRPr="00D441D6">
        <w:rPr>
          <w:rFonts w:ascii="Arial" w:hAnsi="Arial" w:cs="Arial"/>
        </w:rPr>
        <w:instrText xml:space="preserve"> SEQ Figure \* ARABIC \s 1 </w:instrText>
      </w:r>
      <w:r w:rsidR="00921A9E" w:rsidRPr="00D441D6">
        <w:rPr>
          <w:rFonts w:ascii="Arial" w:hAnsi="Arial" w:cs="Arial"/>
        </w:rPr>
        <w:fldChar w:fldCharType="separate"/>
      </w:r>
      <w:r w:rsidRPr="00D441D6">
        <w:rPr>
          <w:rFonts w:ascii="Arial" w:hAnsi="Arial" w:cs="Arial"/>
          <w:noProof/>
        </w:rPr>
        <w:t>8</w:t>
      </w:r>
      <w:r w:rsidR="00921A9E" w:rsidRPr="00D441D6">
        <w:rPr>
          <w:rFonts w:ascii="Arial" w:hAnsi="Arial" w:cs="Arial"/>
        </w:rPr>
        <w:fldChar w:fldCharType="end"/>
      </w:r>
      <w:r w:rsidRPr="00D441D6">
        <w:rPr>
          <w:rFonts w:ascii="Arial" w:hAnsi="Arial" w:cs="Arial"/>
        </w:rPr>
        <w:t>: EWallet Usage Category</w:t>
      </w:r>
      <w:bookmarkEnd w:id="82"/>
    </w:p>
    <w:p w:rsidR="007B049D" w:rsidRPr="001F7C24" w:rsidRDefault="007B049D" w:rsidP="00FC1AB6">
      <w:pPr>
        <w:pStyle w:val="BodyText"/>
        <w:ind w:firstLine="0"/>
        <w:rPr>
          <w:szCs w:val="24"/>
        </w:rPr>
      </w:pPr>
    </w:p>
    <w:p w:rsidR="000F441D" w:rsidRPr="001F7C24" w:rsidRDefault="00D665AB" w:rsidP="00D665AB">
      <w:pPr>
        <w:pStyle w:val="Heading2"/>
        <w:rPr>
          <w:rFonts w:cs="Arial"/>
        </w:rPr>
      </w:pPr>
      <w:bookmarkStart w:id="83" w:name="_Toc16587863"/>
      <w:r w:rsidRPr="001F7C24">
        <w:rPr>
          <w:rFonts w:cs="Arial"/>
        </w:rPr>
        <w:lastRenderedPageBreak/>
        <w:t xml:space="preserve">Preliminary </w:t>
      </w:r>
      <w:r w:rsidR="00295934" w:rsidRPr="001F7C24">
        <w:rPr>
          <w:rFonts w:cs="Arial"/>
        </w:rPr>
        <w:t>Data Analysis</w:t>
      </w:r>
      <w:bookmarkEnd w:id="83"/>
    </w:p>
    <w:p w:rsidR="007B049D" w:rsidRPr="001F7C24" w:rsidRDefault="007B049D" w:rsidP="007B049D">
      <w:pPr>
        <w:pStyle w:val="Heading3"/>
        <w:rPr>
          <w:rFonts w:cs="Arial"/>
        </w:rPr>
      </w:pPr>
      <w:bookmarkStart w:id="84" w:name="_Toc16587864"/>
      <w:r w:rsidRPr="001F7C24">
        <w:rPr>
          <w:rFonts w:cs="Arial"/>
        </w:rPr>
        <w:t>Factor Analysis</w:t>
      </w:r>
      <w:bookmarkEnd w:id="84"/>
    </w:p>
    <w:p w:rsidR="00106396" w:rsidRPr="001F7C24" w:rsidRDefault="00106396" w:rsidP="00106396">
      <w:pPr>
        <w:rPr>
          <w:rFonts w:ascii="Arial" w:hAnsi="Arial" w:cs="Arial"/>
        </w:rPr>
      </w:pPr>
    </w:p>
    <w:p w:rsidR="00295934" w:rsidRDefault="00295934" w:rsidP="00106396">
      <w:pPr>
        <w:pStyle w:val="BodyText"/>
        <w:rPr>
          <w:szCs w:val="24"/>
        </w:rPr>
      </w:pPr>
      <w:r w:rsidRPr="001F7C24">
        <w:rPr>
          <w:szCs w:val="24"/>
        </w:rPr>
        <w:t xml:space="preserve">Upon collecting the full set of data </w:t>
      </w:r>
      <w:r w:rsidR="00D2049D" w:rsidRPr="001F7C24">
        <w:rPr>
          <w:szCs w:val="24"/>
        </w:rPr>
        <w:t>from</w:t>
      </w:r>
      <w:r w:rsidRPr="001F7C24">
        <w:rPr>
          <w:szCs w:val="24"/>
        </w:rPr>
        <w:t xml:space="preserve"> the survey and the questionnaire, the factor analysis and reliability test is conducted to validate the independent and dependent variables involve in the study. </w:t>
      </w:r>
    </w:p>
    <w:p w:rsidR="00004675" w:rsidRPr="001F7C24" w:rsidRDefault="00004675" w:rsidP="00106396">
      <w:pPr>
        <w:pStyle w:val="BodyText"/>
        <w:rPr>
          <w:szCs w:val="24"/>
        </w:rPr>
      </w:pPr>
    </w:p>
    <w:p w:rsidR="00295934" w:rsidRPr="001F7C24" w:rsidRDefault="00004675" w:rsidP="00004675">
      <w:pPr>
        <w:pStyle w:val="Caption"/>
        <w:keepNext/>
        <w:spacing w:after="100" w:line="240" w:lineRule="auto"/>
        <w:ind w:left="-144" w:firstLine="0"/>
        <w:jc w:val="left"/>
        <w:rPr>
          <w:rFonts w:ascii="Arial" w:hAnsi="Arial" w:cs="Arial"/>
        </w:rPr>
      </w:pPr>
      <w:bookmarkStart w:id="85" w:name="_Toc16585238"/>
      <w:r w:rsidRPr="001F7C24">
        <w:rPr>
          <w:rFonts w:ascii="Arial" w:hAnsi="Arial" w:cs="Arial"/>
        </w:rPr>
        <w:t xml:space="preserve">Table </w:t>
      </w:r>
      <w:r w:rsidR="00921A9E">
        <w:rPr>
          <w:rFonts w:ascii="Arial" w:hAnsi="Arial" w:cs="Arial"/>
        </w:rPr>
        <w:fldChar w:fldCharType="begin"/>
      </w:r>
      <w:r w:rsidR="001D268A">
        <w:rPr>
          <w:rFonts w:ascii="Arial" w:hAnsi="Arial" w:cs="Arial"/>
        </w:rPr>
        <w:instrText xml:space="preserve"> STYLEREF 1 \s </w:instrText>
      </w:r>
      <w:r w:rsidR="00921A9E">
        <w:rPr>
          <w:rFonts w:ascii="Arial" w:hAnsi="Arial" w:cs="Arial"/>
        </w:rPr>
        <w:fldChar w:fldCharType="separate"/>
      </w:r>
      <w:r w:rsidR="001D268A">
        <w:rPr>
          <w:rFonts w:ascii="Arial" w:hAnsi="Arial" w:cs="Arial"/>
          <w:noProof/>
        </w:rPr>
        <w:t>4</w:t>
      </w:r>
      <w:r w:rsidR="00921A9E">
        <w:rPr>
          <w:rFonts w:ascii="Arial" w:hAnsi="Arial" w:cs="Arial"/>
        </w:rPr>
        <w:fldChar w:fldCharType="end"/>
      </w:r>
      <w:r w:rsidR="001D268A">
        <w:rPr>
          <w:rFonts w:ascii="Arial" w:hAnsi="Arial" w:cs="Arial"/>
        </w:rPr>
        <w:t>.</w:t>
      </w:r>
      <w:r w:rsidR="00921A9E">
        <w:rPr>
          <w:rFonts w:ascii="Arial" w:hAnsi="Arial" w:cs="Arial"/>
        </w:rPr>
        <w:fldChar w:fldCharType="begin"/>
      </w:r>
      <w:r w:rsidR="001D268A">
        <w:rPr>
          <w:rFonts w:ascii="Arial" w:hAnsi="Arial" w:cs="Arial"/>
        </w:rPr>
        <w:instrText xml:space="preserve"> SEQ Table \* ARABIC \s 1 </w:instrText>
      </w:r>
      <w:r w:rsidR="00921A9E">
        <w:rPr>
          <w:rFonts w:ascii="Arial" w:hAnsi="Arial" w:cs="Arial"/>
        </w:rPr>
        <w:fldChar w:fldCharType="separate"/>
      </w:r>
      <w:r w:rsidR="001D268A">
        <w:rPr>
          <w:rFonts w:ascii="Arial" w:hAnsi="Arial" w:cs="Arial"/>
          <w:noProof/>
        </w:rPr>
        <w:t>4</w:t>
      </w:r>
      <w:r w:rsidR="00921A9E">
        <w:rPr>
          <w:rFonts w:ascii="Arial" w:hAnsi="Arial" w:cs="Arial"/>
        </w:rPr>
        <w:fldChar w:fldCharType="end"/>
      </w:r>
      <w:r w:rsidRPr="001F7C24">
        <w:rPr>
          <w:rFonts w:ascii="Arial" w:hAnsi="Arial" w:cs="Arial"/>
        </w:rPr>
        <w:t>: Factor Analysis</w:t>
      </w:r>
      <w:r>
        <w:rPr>
          <w:rFonts w:ascii="Arial" w:hAnsi="Arial" w:cs="Arial"/>
        </w:rPr>
        <w:t xml:space="preserve"> Result for Dependent Variable-</w:t>
      </w:r>
      <w:r w:rsidRPr="001F7C24">
        <w:rPr>
          <w:rFonts w:ascii="Arial" w:hAnsi="Arial" w:cs="Arial"/>
        </w:rPr>
        <w:t xml:space="preserve">Preliminary </w:t>
      </w:r>
      <w:r>
        <w:rPr>
          <w:rFonts w:ascii="Arial" w:hAnsi="Arial" w:cs="Arial"/>
        </w:rPr>
        <w:t>Analysis</w:t>
      </w:r>
      <w:bookmarkEnd w:id="85"/>
    </w:p>
    <w:tbl>
      <w:tblPr>
        <w:tblStyle w:val="TableGrid"/>
        <w:tblW w:w="0" w:type="auto"/>
        <w:tblLook w:val="04A0"/>
      </w:tblPr>
      <w:tblGrid>
        <w:gridCol w:w="2937"/>
        <w:gridCol w:w="2873"/>
        <w:gridCol w:w="2910"/>
      </w:tblGrid>
      <w:tr w:rsidR="00295934" w:rsidRPr="001F7C24" w:rsidTr="00D441D6">
        <w:tc>
          <w:tcPr>
            <w:tcW w:w="2937" w:type="dxa"/>
            <w:tcBorders>
              <w:bottom w:val="single" w:sz="4" w:space="0" w:color="auto"/>
            </w:tcBorders>
          </w:tcPr>
          <w:p w:rsidR="00295934" w:rsidRPr="001F7C24" w:rsidRDefault="00295934" w:rsidP="00295934">
            <w:pPr>
              <w:ind w:firstLine="0"/>
              <w:jc w:val="center"/>
              <w:rPr>
                <w:rFonts w:ascii="Arial" w:hAnsi="Arial" w:cs="Arial"/>
                <w:b/>
              </w:rPr>
            </w:pPr>
            <w:r w:rsidRPr="001F7C24">
              <w:rPr>
                <w:rFonts w:ascii="Arial" w:hAnsi="Arial" w:cs="Arial"/>
                <w:b/>
              </w:rPr>
              <w:t>Variable</w:t>
            </w:r>
          </w:p>
        </w:tc>
        <w:tc>
          <w:tcPr>
            <w:tcW w:w="2873" w:type="dxa"/>
            <w:tcBorders>
              <w:bottom w:val="single" w:sz="4" w:space="0" w:color="auto"/>
            </w:tcBorders>
          </w:tcPr>
          <w:p w:rsidR="00295934" w:rsidRPr="001F7C24" w:rsidRDefault="00295934" w:rsidP="00295934">
            <w:pPr>
              <w:ind w:firstLine="0"/>
              <w:jc w:val="center"/>
              <w:rPr>
                <w:rFonts w:ascii="Arial" w:hAnsi="Arial" w:cs="Arial"/>
                <w:b/>
              </w:rPr>
            </w:pPr>
            <w:r w:rsidRPr="001F7C24">
              <w:rPr>
                <w:rFonts w:ascii="Arial" w:hAnsi="Arial" w:cs="Arial"/>
                <w:b/>
              </w:rPr>
              <w:t>Item</w:t>
            </w:r>
          </w:p>
        </w:tc>
        <w:tc>
          <w:tcPr>
            <w:tcW w:w="2910" w:type="dxa"/>
            <w:tcBorders>
              <w:bottom w:val="single" w:sz="4" w:space="0" w:color="auto"/>
            </w:tcBorders>
          </w:tcPr>
          <w:p w:rsidR="00295934" w:rsidRPr="001F7C24" w:rsidRDefault="00295934" w:rsidP="00295934">
            <w:pPr>
              <w:ind w:firstLine="0"/>
              <w:jc w:val="center"/>
              <w:rPr>
                <w:rFonts w:ascii="Arial" w:hAnsi="Arial" w:cs="Arial"/>
                <w:b/>
              </w:rPr>
            </w:pPr>
            <w:r w:rsidRPr="001F7C24">
              <w:rPr>
                <w:rFonts w:ascii="Arial" w:hAnsi="Arial" w:cs="Arial"/>
                <w:b/>
              </w:rPr>
              <w:t>Factor Loading</w:t>
            </w:r>
          </w:p>
        </w:tc>
      </w:tr>
      <w:tr w:rsidR="00295934" w:rsidRPr="001F7C24" w:rsidTr="00D441D6">
        <w:tc>
          <w:tcPr>
            <w:tcW w:w="2937" w:type="dxa"/>
            <w:tcBorders>
              <w:top w:val="single" w:sz="4" w:space="0" w:color="auto"/>
              <w:left w:val="single" w:sz="4" w:space="0" w:color="auto"/>
              <w:bottom w:val="single" w:sz="4" w:space="0" w:color="auto"/>
              <w:right w:val="nil"/>
            </w:tcBorders>
          </w:tcPr>
          <w:p w:rsidR="00295934" w:rsidRPr="001F7C24" w:rsidRDefault="00295934" w:rsidP="00295934">
            <w:pPr>
              <w:ind w:firstLine="0"/>
              <w:rPr>
                <w:rFonts w:ascii="Arial" w:hAnsi="Arial" w:cs="Arial"/>
                <w:b/>
                <w:u w:val="single"/>
              </w:rPr>
            </w:pPr>
            <w:r w:rsidRPr="001F7C24">
              <w:rPr>
                <w:rFonts w:ascii="Arial" w:hAnsi="Arial" w:cs="Arial"/>
                <w:b/>
                <w:u w:val="single"/>
              </w:rPr>
              <w:t>Dependent Variables</w:t>
            </w:r>
          </w:p>
        </w:tc>
        <w:tc>
          <w:tcPr>
            <w:tcW w:w="2873" w:type="dxa"/>
            <w:tcBorders>
              <w:top w:val="single" w:sz="4" w:space="0" w:color="auto"/>
              <w:left w:val="nil"/>
              <w:bottom w:val="single" w:sz="4" w:space="0" w:color="auto"/>
              <w:right w:val="nil"/>
            </w:tcBorders>
          </w:tcPr>
          <w:p w:rsidR="00295934" w:rsidRPr="001F7C24" w:rsidRDefault="00295934" w:rsidP="00295934">
            <w:pPr>
              <w:ind w:firstLine="0"/>
              <w:rPr>
                <w:rFonts w:ascii="Arial" w:hAnsi="Arial" w:cs="Arial"/>
              </w:rPr>
            </w:pPr>
          </w:p>
        </w:tc>
        <w:tc>
          <w:tcPr>
            <w:tcW w:w="2910" w:type="dxa"/>
            <w:tcBorders>
              <w:top w:val="single" w:sz="4" w:space="0" w:color="auto"/>
              <w:left w:val="nil"/>
              <w:bottom w:val="single" w:sz="4" w:space="0" w:color="auto"/>
              <w:right w:val="single" w:sz="4" w:space="0" w:color="auto"/>
            </w:tcBorders>
          </w:tcPr>
          <w:p w:rsidR="00295934" w:rsidRPr="001F7C24" w:rsidRDefault="00295934" w:rsidP="00295934">
            <w:pPr>
              <w:ind w:firstLine="0"/>
              <w:rPr>
                <w:rFonts w:ascii="Arial" w:hAnsi="Arial" w:cs="Arial"/>
              </w:rPr>
            </w:pPr>
          </w:p>
        </w:tc>
      </w:tr>
      <w:tr w:rsidR="00295934" w:rsidRPr="001F7C24" w:rsidTr="00D441D6">
        <w:tc>
          <w:tcPr>
            <w:tcW w:w="2937" w:type="dxa"/>
            <w:vMerge w:val="restart"/>
            <w:tcBorders>
              <w:top w:val="single" w:sz="4" w:space="0" w:color="auto"/>
            </w:tcBorders>
          </w:tcPr>
          <w:p w:rsidR="00295934" w:rsidRPr="001F7C24" w:rsidRDefault="00295934" w:rsidP="00295934">
            <w:pPr>
              <w:ind w:firstLine="0"/>
              <w:jc w:val="left"/>
              <w:rPr>
                <w:rFonts w:ascii="Arial" w:hAnsi="Arial" w:cs="Arial"/>
              </w:rPr>
            </w:pPr>
            <w:r w:rsidRPr="001F7C24">
              <w:rPr>
                <w:rFonts w:ascii="Arial" w:hAnsi="Arial" w:cs="Arial"/>
              </w:rPr>
              <w:t>Adoption of E-Wallet Among Gen Z in Selangor</w:t>
            </w:r>
          </w:p>
        </w:tc>
        <w:tc>
          <w:tcPr>
            <w:tcW w:w="2873" w:type="dxa"/>
            <w:tcBorders>
              <w:top w:val="single" w:sz="4" w:space="0" w:color="auto"/>
            </w:tcBorders>
          </w:tcPr>
          <w:p w:rsidR="00295934" w:rsidRPr="001F7C24" w:rsidRDefault="00295934" w:rsidP="00295934">
            <w:pPr>
              <w:ind w:firstLine="0"/>
              <w:jc w:val="center"/>
              <w:rPr>
                <w:rFonts w:ascii="Arial" w:hAnsi="Arial" w:cs="Arial"/>
              </w:rPr>
            </w:pPr>
            <w:r w:rsidRPr="001F7C24">
              <w:rPr>
                <w:rFonts w:ascii="Arial" w:hAnsi="Arial" w:cs="Arial"/>
              </w:rPr>
              <w:t>EW1</w:t>
            </w:r>
          </w:p>
        </w:tc>
        <w:tc>
          <w:tcPr>
            <w:tcW w:w="2910" w:type="dxa"/>
            <w:tcBorders>
              <w:top w:val="single" w:sz="4" w:space="0" w:color="auto"/>
            </w:tcBorders>
          </w:tcPr>
          <w:p w:rsidR="00295934" w:rsidRPr="001F7C24" w:rsidRDefault="00144735" w:rsidP="00295934">
            <w:pPr>
              <w:ind w:firstLine="0"/>
              <w:jc w:val="center"/>
              <w:rPr>
                <w:rFonts w:ascii="Arial" w:hAnsi="Arial" w:cs="Arial"/>
              </w:rPr>
            </w:pPr>
            <w:r w:rsidRPr="001F7C24">
              <w:rPr>
                <w:rFonts w:ascii="Arial" w:hAnsi="Arial" w:cs="Arial"/>
              </w:rPr>
              <w:t>0.66</w:t>
            </w:r>
            <w:r w:rsidR="001E2C09" w:rsidRPr="001F7C24">
              <w:rPr>
                <w:rFonts w:ascii="Arial" w:hAnsi="Arial" w:cs="Arial"/>
              </w:rPr>
              <w:t>7</w:t>
            </w:r>
          </w:p>
        </w:tc>
      </w:tr>
      <w:tr w:rsidR="00295934" w:rsidRPr="001F7C24" w:rsidTr="00D441D6">
        <w:tc>
          <w:tcPr>
            <w:tcW w:w="2937" w:type="dxa"/>
            <w:vMerge/>
          </w:tcPr>
          <w:p w:rsidR="00295934" w:rsidRPr="001F7C24" w:rsidRDefault="00295934" w:rsidP="00295934">
            <w:pPr>
              <w:ind w:firstLine="0"/>
              <w:rPr>
                <w:rFonts w:ascii="Arial" w:hAnsi="Arial" w:cs="Arial"/>
              </w:rPr>
            </w:pPr>
          </w:p>
        </w:tc>
        <w:tc>
          <w:tcPr>
            <w:tcW w:w="2873" w:type="dxa"/>
          </w:tcPr>
          <w:p w:rsidR="00295934" w:rsidRPr="001F7C24" w:rsidRDefault="00295934" w:rsidP="00295934">
            <w:pPr>
              <w:ind w:firstLine="0"/>
              <w:jc w:val="center"/>
              <w:rPr>
                <w:rFonts w:ascii="Arial" w:hAnsi="Arial" w:cs="Arial"/>
              </w:rPr>
            </w:pPr>
            <w:r w:rsidRPr="001F7C24">
              <w:rPr>
                <w:rFonts w:ascii="Arial" w:hAnsi="Arial" w:cs="Arial"/>
              </w:rPr>
              <w:t>EW2</w:t>
            </w:r>
          </w:p>
        </w:tc>
        <w:tc>
          <w:tcPr>
            <w:tcW w:w="2910" w:type="dxa"/>
          </w:tcPr>
          <w:p w:rsidR="00295934" w:rsidRPr="001F7C24" w:rsidRDefault="00144735" w:rsidP="00295934">
            <w:pPr>
              <w:ind w:firstLine="0"/>
              <w:jc w:val="center"/>
              <w:rPr>
                <w:rFonts w:ascii="Arial" w:hAnsi="Arial" w:cs="Arial"/>
              </w:rPr>
            </w:pPr>
            <w:r w:rsidRPr="001F7C24">
              <w:rPr>
                <w:rFonts w:ascii="Arial" w:hAnsi="Arial" w:cs="Arial"/>
              </w:rPr>
              <w:t>0.75</w:t>
            </w:r>
            <w:r w:rsidR="001E2C09" w:rsidRPr="001F7C24">
              <w:rPr>
                <w:rFonts w:ascii="Arial" w:hAnsi="Arial" w:cs="Arial"/>
              </w:rPr>
              <w:t>4</w:t>
            </w:r>
          </w:p>
        </w:tc>
      </w:tr>
      <w:tr w:rsidR="00295934" w:rsidRPr="001F7C24" w:rsidTr="00D441D6">
        <w:tc>
          <w:tcPr>
            <w:tcW w:w="2937" w:type="dxa"/>
            <w:vMerge/>
          </w:tcPr>
          <w:p w:rsidR="00295934" w:rsidRPr="001F7C24" w:rsidRDefault="00295934" w:rsidP="00295934">
            <w:pPr>
              <w:ind w:firstLine="0"/>
              <w:rPr>
                <w:rFonts w:ascii="Arial" w:hAnsi="Arial" w:cs="Arial"/>
              </w:rPr>
            </w:pPr>
          </w:p>
        </w:tc>
        <w:tc>
          <w:tcPr>
            <w:tcW w:w="2873" w:type="dxa"/>
          </w:tcPr>
          <w:p w:rsidR="00295934" w:rsidRPr="001F7C24" w:rsidRDefault="00295934" w:rsidP="00295934">
            <w:pPr>
              <w:ind w:firstLine="0"/>
              <w:jc w:val="center"/>
              <w:rPr>
                <w:rFonts w:ascii="Arial" w:hAnsi="Arial" w:cs="Arial"/>
              </w:rPr>
            </w:pPr>
            <w:r w:rsidRPr="001F7C24">
              <w:rPr>
                <w:rFonts w:ascii="Arial" w:hAnsi="Arial" w:cs="Arial"/>
              </w:rPr>
              <w:t>EW3</w:t>
            </w:r>
          </w:p>
        </w:tc>
        <w:tc>
          <w:tcPr>
            <w:tcW w:w="2910" w:type="dxa"/>
          </w:tcPr>
          <w:p w:rsidR="00295934" w:rsidRPr="001F7C24" w:rsidRDefault="00144735" w:rsidP="00295934">
            <w:pPr>
              <w:ind w:firstLine="0"/>
              <w:jc w:val="center"/>
              <w:rPr>
                <w:rFonts w:ascii="Arial" w:hAnsi="Arial" w:cs="Arial"/>
              </w:rPr>
            </w:pPr>
            <w:r w:rsidRPr="001F7C24">
              <w:rPr>
                <w:rFonts w:ascii="Arial" w:hAnsi="Arial" w:cs="Arial"/>
              </w:rPr>
              <w:t>0.751</w:t>
            </w:r>
          </w:p>
        </w:tc>
      </w:tr>
      <w:tr w:rsidR="00295934" w:rsidRPr="001F7C24" w:rsidTr="00D441D6">
        <w:tc>
          <w:tcPr>
            <w:tcW w:w="2937" w:type="dxa"/>
            <w:vMerge/>
          </w:tcPr>
          <w:p w:rsidR="00295934" w:rsidRPr="001F7C24" w:rsidRDefault="00295934" w:rsidP="00295934">
            <w:pPr>
              <w:ind w:firstLine="0"/>
              <w:rPr>
                <w:rFonts w:ascii="Arial" w:hAnsi="Arial" w:cs="Arial"/>
              </w:rPr>
            </w:pPr>
          </w:p>
        </w:tc>
        <w:tc>
          <w:tcPr>
            <w:tcW w:w="2873" w:type="dxa"/>
          </w:tcPr>
          <w:p w:rsidR="00295934" w:rsidRPr="001F7C24" w:rsidRDefault="00295934" w:rsidP="00295934">
            <w:pPr>
              <w:ind w:firstLine="0"/>
              <w:jc w:val="center"/>
              <w:rPr>
                <w:rFonts w:ascii="Arial" w:hAnsi="Arial" w:cs="Arial"/>
              </w:rPr>
            </w:pPr>
            <w:r w:rsidRPr="001F7C24">
              <w:rPr>
                <w:rFonts w:ascii="Arial" w:hAnsi="Arial" w:cs="Arial"/>
              </w:rPr>
              <w:t>EW4</w:t>
            </w:r>
          </w:p>
        </w:tc>
        <w:tc>
          <w:tcPr>
            <w:tcW w:w="2910" w:type="dxa"/>
          </w:tcPr>
          <w:p w:rsidR="00295934" w:rsidRPr="001F7C24" w:rsidRDefault="00144735" w:rsidP="00295934">
            <w:pPr>
              <w:ind w:firstLine="0"/>
              <w:jc w:val="center"/>
              <w:rPr>
                <w:rFonts w:ascii="Arial" w:hAnsi="Arial" w:cs="Arial"/>
              </w:rPr>
            </w:pPr>
            <w:r w:rsidRPr="001F7C24">
              <w:rPr>
                <w:rFonts w:ascii="Arial" w:hAnsi="Arial" w:cs="Arial"/>
              </w:rPr>
              <w:t>0.820</w:t>
            </w:r>
          </w:p>
        </w:tc>
      </w:tr>
      <w:tr w:rsidR="00295934" w:rsidRPr="001F7C24" w:rsidTr="00D441D6">
        <w:trPr>
          <w:trHeight w:val="90"/>
        </w:trPr>
        <w:tc>
          <w:tcPr>
            <w:tcW w:w="2937" w:type="dxa"/>
            <w:vMerge/>
          </w:tcPr>
          <w:p w:rsidR="00295934" w:rsidRPr="001F7C24" w:rsidRDefault="00295934" w:rsidP="00295934">
            <w:pPr>
              <w:ind w:firstLine="0"/>
              <w:rPr>
                <w:rFonts w:ascii="Arial" w:hAnsi="Arial" w:cs="Arial"/>
              </w:rPr>
            </w:pPr>
          </w:p>
        </w:tc>
        <w:tc>
          <w:tcPr>
            <w:tcW w:w="2873" w:type="dxa"/>
          </w:tcPr>
          <w:p w:rsidR="00295934" w:rsidRPr="001F7C24" w:rsidRDefault="00295934" w:rsidP="00295934">
            <w:pPr>
              <w:ind w:firstLine="0"/>
              <w:jc w:val="center"/>
              <w:rPr>
                <w:rFonts w:ascii="Arial" w:hAnsi="Arial" w:cs="Arial"/>
              </w:rPr>
            </w:pPr>
            <w:r w:rsidRPr="001F7C24">
              <w:rPr>
                <w:rFonts w:ascii="Arial" w:hAnsi="Arial" w:cs="Arial"/>
              </w:rPr>
              <w:t>EW5</w:t>
            </w:r>
          </w:p>
        </w:tc>
        <w:tc>
          <w:tcPr>
            <w:tcW w:w="2910" w:type="dxa"/>
          </w:tcPr>
          <w:p w:rsidR="00295934" w:rsidRPr="001F7C24" w:rsidRDefault="00144735" w:rsidP="00295934">
            <w:pPr>
              <w:ind w:firstLine="0"/>
              <w:jc w:val="center"/>
              <w:rPr>
                <w:rFonts w:ascii="Arial" w:hAnsi="Arial" w:cs="Arial"/>
              </w:rPr>
            </w:pPr>
            <w:r w:rsidRPr="001F7C24">
              <w:rPr>
                <w:rFonts w:ascii="Arial" w:hAnsi="Arial" w:cs="Arial"/>
              </w:rPr>
              <w:t>0.791</w:t>
            </w:r>
          </w:p>
        </w:tc>
      </w:tr>
      <w:tr w:rsidR="00D441D6" w:rsidRPr="001F7C24" w:rsidTr="00745952">
        <w:trPr>
          <w:trHeight w:val="90"/>
        </w:trPr>
        <w:tc>
          <w:tcPr>
            <w:tcW w:w="8720" w:type="dxa"/>
            <w:gridSpan w:val="3"/>
          </w:tcPr>
          <w:p w:rsidR="00D441D6" w:rsidRPr="001F7C24" w:rsidRDefault="00D441D6" w:rsidP="00D441D6">
            <w:pPr>
              <w:spacing w:before="40" w:after="40" w:line="240" w:lineRule="auto"/>
              <w:ind w:firstLine="0"/>
              <w:jc w:val="center"/>
              <w:rPr>
                <w:rFonts w:ascii="Arial" w:hAnsi="Arial" w:cs="Arial"/>
              </w:rPr>
            </w:pPr>
            <w:r w:rsidRPr="001F7C24">
              <w:rPr>
                <w:rFonts w:ascii="Arial" w:hAnsi="Arial" w:cs="Arial"/>
                <w:b/>
              </w:rPr>
              <w:t>KMO:</w:t>
            </w:r>
            <w:r w:rsidRPr="001F7C24">
              <w:rPr>
                <w:rFonts w:ascii="Arial" w:hAnsi="Arial" w:cs="Arial"/>
              </w:rPr>
              <w:t xml:space="preserve"> 0.728</w:t>
            </w:r>
          </w:p>
          <w:p w:rsidR="00D441D6" w:rsidRPr="001F7C24" w:rsidRDefault="00D441D6" w:rsidP="00D441D6">
            <w:pPr>
              <w:spacing w:before="40" w:after="40" w:line="240" w:lineRule="auto"/>
              <w:ind w:firstLine="0"/>
              <w:jc w:val="center"/>
              <w:rPr>
                <w:rFonts w:ascii="Arial" w:hAnsi="Arial" w:cs="Arial"/>
              </w:rPr>
            </w:pPr>
            <w:r w:rsidRPr="001F7C24">
              <w:rPr>
                <w:rFonts w:ascii="Arial" w:hAnsi="Arial" w:cs="Arial"/>
              </w:rPr>
              <w:t>Bartlett`s Test of Sphericity: Aprox. Chi-Square 336.058, df : 10, Sig: 0.000</w:t>
            </w:r>
          </w:p>
        </w:tc>
      </w:tr>
    </w:tbl>
    <w:p w:rsidR="001E2C09" w:rsidRPr="001F7C24" w:rsidRDefault="001E2C09" w:rsidP="001E2C09">
      <w:pPr>
        <w:ind w:hanging="142"/>
        <w:jc w:val="left"/>
        <w:rPr>
          <w:rFonts w:ascii="Arial" w:hAnsi="Arial" w:cs="Arial"/>
        </w:rPr>
      </w:pPr>
    </w:p>
    <w:p w:rsidR="001E2C09" w:rsidRDefault="001E2C09" w:rsidP="00D441D6">
      <w:pPr>
        <w:pStyle w:val="BodyText"/>
        <w:rPr>
          <w:szCs w:val="24"/>
        </w:rPr>
      </w:pPr>
      <w:r w:rsidRPr="001F7C24">
        <w:rPr>
          <w:szCs w:val="24"/>
        </w:rPr>
        <w:t xml:space="preserve">Table 4.4 is explaining the result of factor analysis, which was done, on the fullset of data. The above table is referring to dependent variable of the study. The value for Kaiser-Meyer-Olkin measure of sampling adequacy are showing KMO=0.728 which falls in the category of middling as explained in chapter 3 of this study. The MSA value is acceptable in this study since it surpasses 0.600, the minimum requirement. Bartlett`s test of sphericity is indicating a significant value where P is 0.00 which is less than 0.05. </w:t>
      </w:r>
      <w:r w:rsidR="00D03599" w:rsidRPr="001F7C24">
        <w:rPr>
          <w:szCs w:val="24"/>
        </w:rPr>
        <w:t xml:space="preserve">The factor loading is more than 0.05 indicating the validity of the variables. </w:t>
      </w:r>
      <w:r w:rsidRPr="001F7C24">
        <w:rPr>
          <w:szCs w:val="24"/>
        </w:rPr>
        <w:t xml:space="preserve">Hence, this result is an indication that the dependent variable for this study is valid therefore, </w:t>
      </w:r>
      <w:r w:rsidR="00D03599" w:rsidRPr="001F7C24">
        <w:rPr>
          <w:szCs w:val="24"/>
        </w:rPr>
        <w:t>reliability test shall proceed.</w:t>
      </w:r>
    </w:p>
    <w:p w:rsidR="00D441D6" w:rsidRDefault="00D441D6" w:rsidP="00D441D6">
      <w:pPr>
        <w:pStyle w:val="BodyText"/>
        <w:rPr>
          <w:szCs w:val="24"/>
        </w:rPr>
      </w:pPr>
    </w:p>
    <w:p w:rsidR="00004675" w:rsidRDefault="00004675" w:rsidP="00D441D6">
      <w:pPr>
        <w:pStyle w:val="BodyText"/>
        <w:rPr>
          <w:szCs w:val="24"/>
        </w:rPr>
      </w:pPr>
    </w:p>
    <w:p w:rsidR="00004675" w:rsidRDefault="00004675" w:rsidP="00D441D6">
      <w:pPr>
        <w:pStyle w:val="BodyText"/>
        <w:rPr>
          <w:szCs w:val="24"/>
        </w:rPr>
      </w:pPr>
    </w:p>
    <w:p w:rsidR="00D441D6" w:rsidRPr="00D441D6" w:rsidRDefault="00D441D6" w:rsidP="00D441D6">
      <w:pPr>
        <w:pStyle w:val="BodyText"/>
        <w:rPr>
          <w:szCs w:val="24"/>
        </w:rPr>
      </w:pPr>
    </w:p>
    <w:p w:rsidR="001E2C09" w:rsidRPr="00004675" w:rsidRDefault="00004675" w:rsidP="00004675">
      <w:pPr>
        <w:pStyle w:val="Caption"/>
        <w:keepNext/>
        <w:spacing w:after="100" w:line="240" w:lineRule="auto"/>
        <w:ind w:left="-144" w:firstLine="0"/>
        <w:jc w:val="left"/>
        <w:rPr>
          <w:rFonts w:ascii="Arial" w:hAnsi="Arial" w:cs="Arial"/>
        </w:rPr>
      </w:pPr>
      <w:bookmarkStart w:id="86" w:name="_Toc16585239"/>
      <w:r w:rsidRPr="001F7C24">
        <w:rPr>
          <w:rFonts w:ascii="Arial" w:hAnsi="Arial" w:cs="Arial"/>
        </w:rPr>
        <w:lastRenderedPageBreak/>
        <w:t xml:space="preserve">Table </w:t>
      </w:r>
      <w:r w:rsidR="00921A9E">
        <w:rPr>
          <w:rFonts w:ascii="Arial" w:hAnsi="Arial" w:cs="Arial"/>
        </w:rPr>
        <w:fldChar w:fldCharType="begin"/>
      </w:r>
      <w:r w:rsidR="001D268A">
        <w:rPr>
          <w:rFonts w:ascii="Arial" w:hAnsi="Arial" w:cs="Arial"/>
        </w:rPr>
        <w:instrText xml:space="preserve"> STYLEREF 1 \s </w:instrText>
      </w:r>
      <w:r w:rsidR="00921A9E">
        <w:rPr>
          <w:rFonts w:ascii="Arial" w:hAnsi="Arial" w:cs="Arial"/>
        </w:rPr>
        <w:fldChar w:fldCharType="separate"/>
      </w:r>
      <w:r w:rsidR="001D268A">
        <w:rPr>
          <w:rFonts w:ascii="Arial" w:hAnsi="Arial" w:cs="Arial"/>
          <w:noProof/>
        </w:rPr>
        <w:t>4</w:t>
      </w:r>
      <w:r w:rsidR="00921A9E">
        <w:rPr>
          <w:rFonts w:ascii="Arial" w:hAnsi="Arial" w:cs="Arial"/>
        </w:rPr>
        <w:fldChar w:fldCharType="end"/>
      </w:r>
      <w:r w:rsidR="001D268A">
        <w:rPr>
          <w:rFonts w:ascii="Arial" w:hAnsi="Arial" w:cs="Arial"/>
        </w:rPr>
        <w:t>.</w:t>
      </w:r>
      <w:r w:rsidR="00921A9E">
        <w:rPr>
          <w:rFonts w:ascii="Arial" w:hAnsi="Arial" w:cs="Arial"/>
        </w:rPr>
        <w:fldChar w:fldCharType="begin"/>
      </w:r>
      <w:r w:rsidR="001D268A">
        <w:rPr>
          <w:rFonts w:ascii="Arial" w:hAnsi="Arial" w:cs="Arial"/>
        </w:rPr>
        <w:instrText xml:space="preserve"> SEQ Table \* ARABIC \s 1 </w:instrText>
      </w:r>
      <w:r w:rsidR="00921A9E">
        <w:rPr>
          <w:rFonts w:ascii="Arial" w:hAnsi="Arial" w:cs="Arial"/>
        </w:rPr>
        <w:fldChar w:fldCharType="separate"/>
      </w:r>
      <w:r w:rsidR="001D268A">
        <w:rPr>
          <w:rFonts w:ascii="Arial" w:hAnsi="Arial" w:cs="Arial"/>
          <w:noProof/>
        </w:rPr>
        <w:t>5</w:t>
      </w:r>
      <w:r w:rsidR="00921A9E">
        <w:rPr>
          <w:rFonts w:ascii="Arial" w:hAnsi="Arial" w:cs="Arial"/>
        </w:rPr>
        <w:fldChar w:fldCharType="end"/>
      </w:r>
      <w:r w:rsidRPr="001F7C24">
        <w:rPr>
          <w:rFonts w:ascii="Arial" w:hAnsi="Arial" w:cs="Arial"/>
        </w:rPr>
        <w:t>: Factor Analysis Result for Independent Variable</w:t>
      </w:r>
      <w:r>
        <w:rPr>
          <w:rFonts w:ascii="Arial" w:hAnsi="Arial" w:cs="Arial"/>
        </w:rPr>
        <w:t>s-Preliminary Analysis</w:t>
      </w:r>
      <w:bookmarkEnd w:id="86"/>
    </w:p>
    <w:tbl>
      <w:tblPr>
        <w:tblStyle w:val="TableGrid"/>
        <w:tblW w:w="0" w:type="auto"/>
        <w:tblLook w:val="04A0"/>
      </w:tblPr>
      <w:tblGrid>
        <w:gridCol w:w="2942"/>
        <w:gridCol w:w="2883"/>
        <w:gridCol w:w="2895"/>
      </w:tblGrid>
      <w:tr w:rsidR="00295934" w:rsidRPr="001F7C24" w:rsidTr="00D441D6">
        <w:tc>
          <w:tcPr>
            <w:tcW w:w="2942" w:type="dxa"/>
            <w:tcBorders>
              <w:bottom w:val="single" w:sz="4" w:space="0" w:color="auto"/>
            </w:tcBorders>
          </w:tcPr>
          <w:p w:rsidR="00295934" w:rsidRPr="001F7C24" w:rsidRDefault="00295934" w:rsidP="00295934">
            <w:pPr>
              <w:ind w:firstLine="0"/>
              <w:jc w:val="center"/>
              <w:rPr>
                <w:rFonts w:ascii="Arial" w:hAnsi="Arial" w:cs="Arial"/>
                <w:b/>
              </w:rPr>
            </w:pPr>
            <w:r w:rsidRPr="001F7C24">
              <w:rPr>
                <w:rFonts w:ascii="Arial" w:hAnsi="Arial" w:cs="Arial"/>
                <w:b/>
              </w:rPr>
              <w:t>Variable</w:t>
            </w:r>
          </w:p>
        </w:tc>
        <w:tc>
          <w:tcPr>
            <w:tcW w:w="2883" w:type="dxa"/>
            <w:tcBorders>
              <w:bottom w:val="single" w:sz="4" w:space="0" w:color="auto"/>
            </w:tcBorders>
          </w:tcPr>
          <w:p w:rsidR="00295934" w:rsidRPr="001F7C24" w:rsidRDefault="00295934" w:rsidP="00295934">
            <w:pPr>
              <w:ind w:firstLine="0"/>
              <w:jc w:val="center"/>
              <w:rPr>
                <w:rFonts w:ascii="Arial" w:hAnsi="Arial" w:cs="Arial"/>
                <w:b/>
              </w:rPr>
            </w:pPr>
            <w:r w:rsidRPr="001F7C24">
              <w:rPr>
                <w:rFonts w:ascii="Arial" w:hAnsi="Arial" w:cs="Arial"/>
                <w:b/>
              </w:rPr>
              <w:t>Item</w:t>
            </w:r>
          </w:p>
        </w:tc>
        <w:tc>
          <w:tcPr>
            <w:tcW w:w="2895" w:type="dxa"/>
            <w:tcBorders>
              <w:bottom w:val="single" w:sz="4" w:space="0" w:color="auto"/>
            </w:tcBorders>
          </w:tcPr>
          <w:p w:rsidR="00295934" w:rsidRPr="001F7C24" w:rsidRDefault="00295934" w:rsidP="00295934">
            <w:pPr>
              <w:ind w:firstLine="0"/>
              <w:jc w:val="center"/>
              <w:rPr>
                <w:rFonts w:ascii="Arial" w:hAnsi="Arial" w:cs="Arial"/>
                <w:b/>
              </w:rPr>
            </w:pPr>
            <w:r w:rsidRPr="001F7C24">
              <w:rPr>
                <w:rFonts w:ascii="Arial" w:hAnsi="Arial" w:cs="Arial"/>
                <w:b/>
              </w:rPr>
              <w:t>Factor Loading</w:t>
            </w:r>
          </w:p>
        </w:tc>
      </w:tr>
      <w:tr w:rsidR="00295934" w:rsidRPr="001F7C24" w:rsidTr="00D441D6">
        <w:tc>
          <w:tcPr>
            <w:tcW w:w="2942" w:type="dxa"/>
            <w:tcBorders>
              <w:top w:val="single" w:sz="4" w:space="0" w:color="auto"/>
              <w:left w:val="single" w:sz="4" w:space="0" w:color="auto"/>
              <w:bottom w:val="single" w:sz="4" w:space="0" w:color="auto"/>
              <w:right w:val="nil"/>
            </w:tcBorders>
          </w:tcPr>
          <w:p w:rsidR="00295934" w:rsidRPr="001F7C24" w:rsidRDefault="00295934" w:rsidP="00295934">
            <w:pPr>
              <w:ind w:firstLine="0"/>
              <w:rPr>
                <w:rFonts w:ascii="Arial" w:hAnsi="Arial" w:cs="Arial"/>
                <w:b/>
                <w:u w:val="single"/>
              </w:rPr>
            </w:pPr>
            <w:r w:rsidRPr="001F7C24">
              <w:rPr>
                <w:rFonts w:ascii="Arial" w:hAnsi="Arial" w:cs="Arial"/>
                <w:b/>
                <w:u w:val="single"/>
              </w:rPr>
              <w:t>Independent Variables</w:t>
            </w:r>
          </w:p>
        </w:tc>
        <w:tc>
          <w:tcPr>
            <w:tcW w:w="2883" w:type="dxa"/>
            <w:tcBorders>
              <w:top w:val="single" w:sz="4" w:space="0" w:color="auto"/>
              <w:left w:val="nil"/>
              <w:bottom w:val="single" w:sz="4" w:space="0" w:color="auto"/>
              <w:right w:val="nil"/>
            </w:tcBorders>
          </w:tcPr>
          <w:p w:rsidR="00295934" w:rsidRPr="001F7C24" w:rsidRDefault="00295934" w:rsidP="00295934">
            <w:pPr>
              <w:ind w:firstLine="0"/>
              <w:rPr>
                <w:rFonts w:ascii="Arial" w:hAnsi="Arial" w:cs="Arial"/>
              </w:rPr>
            </w:pPr>
          </w:p>
        </w:tc>
        <w:tc>
          <w:tcPr>
            <w:tcW w:w="2895" w:type="dxa"/>
            <w:tcBorders>
              <w:top w:val="single" w:sz="4" w:space="0" w:color="auto"/>
              <w:left w:val="nil"/>
              <w:bottom w:val="single" w:sz="4" w:space="0" w:color="auto"/>
              <w:right w:val="single" w:sz="4" w:space="0" w:color="auto"/>
            </w:tcBorders>
          </w:tcPr>
          <w:p w:rsidR="00295934" w:rsidRPr="001F7C24" w:rsidRDefault="00295934" w:rsidP="00295934">
            <w:pPr>
              <w:ind w:firstLine="0"/>
              <w:rPr>
                <w:rFonts w:ascii="Arial" w:hAnsi="Arial" w:cs="Arial"/>
              </w:rPr>
            </w:pPr>
          </w:p>
        </w:tc>
      </w:tr>
      <w:tr w:rsidR="00295934" w:rsidRPr="001F7C24" w:rsidTr="00D441D6">
        <w:tc>
          <w:tcPr>
            <w:tcW w:w="2942" w:type="dxa"/>
            <w:vMerge w:val="restart"/>
            <w:tcBorders>
              <w:top w:val="single" w:sz="4" w:space="0" w:color="auto"/>
            </w:tcBorders>
          </w:tcPr>
          <w:p w:rsidR="00295934" w:rsidRPr="001F7C24" w:rsidRDefault="00295934" w:rsidP="00295934">
            <w:pPr>
              <w:ind w:firstLine="0"/>
              <w:rPr>
                <w:rFonts w:ascii="Arial" w:hAnsi="Arial" w:cs="Arial"/>
              </w:rPr>
            </w:pPr>
            <w:r w:rsidRPr="001F7C24">
              <w:rPr>
                <w:rFonts w:ascii="Arial" w:hAnsi="Arial" w:cs="Arial"/>
              </w:rPr>
              <w:t>Perceived Ease Of Use</w:t>
            </w:r>
          </w:p>
        </w:tc>
        <w:tc>
          <w:tcPr>
            <w:tcW w:w="2883" w:type="dxa"/>
            <w:tcBorders>
              <w:top w:val="single" w:sz="4" w:space="0" w:color="auto"/>
            </w:tcBorders>
          </w:tcPr>
          <w:p w:rsidR="00295934" w:rsidRPr="001F7C24" w:rsidRDefault="00295934" w:rsidP="00295934">
            <w:pPr>
              <w:ind w:firstLine="0"/>
              <w:jc w:val="center"/>
              <w:rPr>
                <w:rFonts w:ascii="Arial" w:hAnsi="Arial" w:cs="Arial"/>
              </w:rPr>
            </w:pPr>
            <w:r w:rsidRPr="001F7C24">
              <w:rPr>
                <w:rFonts w:ascii="Arial" w:hAnsi="Arial" w:cs="Arial"/>
              </w:rPr>
              <w:t>PEOU1</w:t>
            </w:r>
          </w:p>
        </w:tc>
        <w:tc>
          <w:tcPr>
            <w:tcW w:w="2895" w:type="dxa"/>
            <w:tcBorders>
              <w:top w:val="single" w:sz="4" w:space="0" w:color="auto"/>
            </w:tcBorders>
          </w:tcPr>
          <w:p w:rsidR="00295934" w:rsidRPr="001F7C24" w:rsidRDefault="0013659B" w:rsidP="00295934">
            <w:pPr>
              <w:ind w:firstLine="0"/>
              <w:jc w:val="center"/>
              <w:rPr>
                <w:rFonts w:ascii="Arial" w:hAnsi="Arial" w:cs="Arial"/>
              </w:rPr>
            </w:pPr>
            <w:r w:rsidRPr="001F7C24">
              <w:rPr>
                <w:rFonts w:ascii="Arial" w:hAnsi="Arial" w:cs="Arial"/>
              </w:rPr>
              <w:t>0.55</w:t>
            </w:r>
            <w:r w:rsidR="001E2C09" w:rsidRPr="001F7C24">
              <w:rPr>
                <w:rFonts w:ascii="Arial" w:hAnsi="Arial" w:cs="Arial"/>
              </w:rPr>
              <w:t>3</w:t>
            </w:r>
          </w:p>
        </w:tc>
      </w:tr>
      <w:tr w:rsidR="00295934" w:rsidRPr="001F7C24" w:rsidTr="00D441D6">
        <w:tc>
          <w:tcPr>
            <w:tcW w:w="2942" w:type="dxa"/>
            <w:vMerge/>
          </w:tcPr>
          <w:p w:rsidR="00295934" w:rsidRPr="001F7C24" w:rsidRDefault="00295934" w:rsidP="00295934">
            <w:pPr>
              <w:ind w:firstLine="0"/>
              <w:rPr>
                <w:rFonts w:ascii="Arial" w:hAnsi="Arial" w:cs="Arial"/>
              </w:rPr>
            </w:pPr>
          </w:p>
        </w:tc>
        <w:tc>
          <w:tcPr>
            <w:tcW w:w="2883" w:type="dxa"/>
          </w:tcPr>
          <w:p w:rsidR="00295934" w:rsidRPr="001F7C24" w:rsidRDefault="00295934" w:rsidP="00295934">
            <w:pPr>
              <w:ind w:firstLine="0"/>
              <w:jc w:val="center"/>
              <w:rPr>
                <w:rFonts w:ascii="Arial" w:hAnsi="Arial" w:cs="Arial"/>
              </w:rPr>
            </w:pPr>
            <w:r w:rsidRPr="001F7C24">
              <w:rPr>
                <w:rFonts w:ascii="Arial" w:hAnsi="Arial" w:cs="Arial"/>
              </w:rPr>
              <w:t>PEOU2</w:t>
            </w:r>
          </w:p>
        </w:tc>
        <w:tc>
          <w:tcPr>
            <w:tcW w:w="2895" w:type="dxa"/>
          </w:tcPr>
          <w:p w:rsidR="00295934" w:rsidRPr="001F7C24" w:rsidRDefault="0013659B" w:rsidP="00295934">
            <w:pPr>
              <w:ind w:firstLine="0"/>
              <w:jc w:val="center"/>
              <w:rPr>
                <w:rFonts w:ascii="Arial" w:hAnsi="Arial" w:cs="Arial"/>
              </w:rPr>
            </w:pPr>
            <w:r w:rsidRPr="001F7C24">
              <w:rPr>
                <w:rFonts w:ascii="Arial" w:hAnsi="Arial" w:cs="Arial"/>
              </w:rPr>
              <w:t>0.6</w:t>
            </w:r>
            <w:r w:rsidR="001E2C09" w:rsidRPr="001F7C24">
              <w:rPr>
                <w:rFonts w:ascii="Arial" w:hAnsi="Arial" w:cs="Arial"/>
              </w:rPr>
              <w:t>68</w:t>
            </w:r>
          </w:p>
        </w:tc>
      </w:tr>
      <w:tr w:rsidR="00295934" w:rsidRPr="001F7C24" w:rsidTr="00D441D6">
        <w:tc>
          <w:tcPr>
            <w:tcW w:w="2942" w:type="dxa"/>
            <w:vMerge/>
          </w:tcPr>
          <w:p w:rsidR="00295934" w:rsidRPr="001F7C24" w:rsidRDefault="00295934" w:rsidP="00295934">
            <w:pPr>
              <w:ind w:firstLine="0"/>
              <w:rPr>
                <w:rFonts w:ascii="Arial" w:hAnsi="Arial" w:cs="Arial"/>
              </w:rPr>
            </w:pPr>
          </w:p>
        </w:tc>
        <w:tc>
          <w:tcPr>
            <w:tcW w:w="2883" w:type="dxa"/>
          </w:tcPr>
          <w:p w:rsidR="00295934" w:rsidRPr="001F7C24" w:rsidRDefault="00295934" w:rsidP="00295934">
            <w:pPr>
              <w:ind w:firstLine="0"/>
              <w:jc w:val="center"/>
              <w:rPr>
                <w:rFonts w:ascii="Arial" w:hAnsi="Arial" w:cs="Arial"/>
              </w:rPr>
            </w:pPr>
            <w:r w:rsidRPr="001F7C24">
              <w:rPr>
                <w:rFonts w:ascii="Arial" w:hAnsi="Arial" w:cs="Arial"/>
              </w:rPr>
              <w:t>PEOU3</w:t>
            </w:r>
          </w:p>
        </w:tc>
        <w:tc>
          <w:tcPr>
            <w:tcW w:w="2895" w:type="dxa"/>
          </w:tcPr>
          <w:p w:rsidR="00295934" w:rsidRPr="001F7C24" w:rsidRDefault="0013659B" w:rsidP="00295934">
            <w:pPr>
              <w:ind w:firstLine="0"/>
              <w:jc w:val="center"/>
              <w:rPr>
                <w:rFonts w:ascii="Arial" w:hAnsi="Arial" w:cs="Arial"/>
              </w:rPr>
            </w:pPr>
            <w:r w:rsidRPr="001F7C24">
              <w:rPr>
                <w:rFonts w:ascii="Arial" w:hAnsi="Arial" w:cs="Arial"/>
              </w:rPr>
              <w:t>0.58</w:t>
            </w:r>
            <w:r w:rsidR="001E2C09" w:rsidRPr="001F7C24">
              <w:rPr>
                <w:rFonts w:ascii="Arial" w:hAnsi="Arial" w:cs="Arial"/>
              </w:rPr>
              <w:t>0</w:t>
            </w:r>
          </w:p>
        </w:tc>
      </w:tr>
      <w:tr w:rsidR="00295934" w:rsidRPr="001F7C24" w:rsidTr="00D441D6">
        <w:tc>
          <w:tcPr>
            <w:tcW w:w="2942" w:type="dxa"/>
            <w:vMerge/>
          </w:tcPr>
          <w:p w:rsidR="00295934" w:rsidRPr="001F7C24" w:rsidRDefault="00295934" w:rsidP="00295934">
            <w:pPr>
              <w:ind w:firstLine="0"/>
              <w:rPr>
                <w:rFonts w:ascii="Arial" w:hAnsi="Arial" w:cs="Arial"/>
              </w:rPr>
            </w:pPr>
          </w:p>
        </w:tc>
        <w:tc>
          <w:tcPr>
            <w:tcW w:w="2883" w:type="dxa"/>
          </w:tcPr>
          <w:p w:rsidR="00295934" w:rsidRPr="001F7C24" w:rsidRDefault="00295934" w:rsidP="00295934">
            <w:pPr>
              <w:ind w:firstLine="0"/>
              <w:jc w:val="center"/>
              <w:rPr>
                <w:rFonts w:ascii="Arial" w:hAnsi="Arial" w:cs="Arial"/>
              </w:rPr>
            </w:pPr>
            <w:r w:rsidRPr="001F7C24">
              <w:rPr>
                <w:rFonts w:ascii="Arial" w:hAnsi="Arial" w:cs="Arial"/>
              </w:rPr>
              <w:t>PEOU4</w:t>
            </w:r>
          </w:p>
        </w:tc>
        <w:tc>
          <w:tcPr>
            <w:tcW w:w="2895" w:type="dxa"/>
          </w:tcPr>
          <w:p w:rsidR="00295934" w:rsidRPr="001F7C24" w:rsidRDefault="0013659B" w:rsidP="00295934">
            <w:pPr>
              <w:ind w:firstLine="0"/>
              <w:jc w:val="center"/>
              <w:rPr>
                <w:rFonts w:ascii="Arial" w:hAnsi="Arial" w:cs="Arial"/>
              </w:rPr>
            </w:pPr>
            <w:r w:rsidRPr="001F7C24">
              <w:rPr>
                <w:rFonts w:ascii="Arial" w:hAnsi="Arial" w:cs="Arial"/>
              </w:rPr>
              <w:t>0.6</w:t>
            </w:r>
            <w:r w:rsidR="001E2C09" w:rsidRPr="001F7C24">
              <w:rPr>
                <w:rFonts w:ascii="Arial" w:hAnsi="Arial" w:cs="Arial"/>
              </w:rPr>
              <w:t>45</w:t>
            </w:r>
          </w:p>
        </w:tc>
      </w:tr>
      <w:tr w:rsidR="00295934" w:rsidRPr="001F7C24" w:rsidTr="00D441D6">
        <w:tc>
          <w:tcPr>
            <w:tcW w:w="2942" w:type="dxa"/>
            <w:vMerge w:val="restart"/>
          </w:tcPr>
          <w:p w:rsidR="00295934" w:rsidRPr="001F7C24" w:rsidRDefault="00295934" w:rsidP="00295934">
            <w:pPr>
              <w:ind w:firstLine="0"/>
              <w:rPr>
                <w:rFonts w:ascii="Arial" w:hAnsi="Arial" w:cs="Arial"/>
              </w:rPr>
            </w:pPr>
            <w:r w:rsidRPr="001F7C24">
              <w:rPr>
                <w:rFonts w:ascii="Arial" w:hAnsi="Arial" w:cs="Arial"/>
              </w:rPr>
              <w:t>Perceived Usefulness</w:t>
            </w:r>
          </w:p>
        </w:tc>
        <w:tc>
          <w:tcPr>
            <w:tcW w:w="2883" w:type="dxa"/>
          </w:tcPr>
          <w:p w:rsidR="00295934" w:rsidRPr="001F7C24" w:rsidRDefault="00295934" w:rsidP="00295934">
            <w:pPr>
              <w:ind w:firstLine="0"/>
              <w:jc w:val="center"/>
              <w:rPr>
                <w:rFonts w:ascii="Arial" w:hAnsi="Arial" w:cs="Arial"/>
              </w:rPr>
            </w:pPr>
            <w:r w:rsidRPr="001F7C24">
              <w:rPr>
                <w:rFonts w:ascii="Arial" w:hAnsi="Arial" w:cs="Arial"/>
              </w:rPr>
              <w:t>PU1</w:t>
            </w:r>
          </w:p>
        </w:tc>
        <w:tc>
          <w:tcPr>
            <w:tcW w:w="2895" w:type="dxa"/>
          </w:tcPr>
          <w:p w:rsidR="00295934" w:rsidRPr="001F7C24" w:rsidRDefault="0013659B" w:rsidP="00295934">
            <w:pPr>
              <w:ind w:firstLine="0"/>
              <w:jc w:val="center"/>
              <w:rPr>
                <w:rFonts w:ascii="Arial" w:hAnsi="Arial" w:cs="Arial"/>
              </w:rPr>
            </w:pPr>
            <w:r w:rsidRPr="001F7C24">
              <w:rPr>
                <w:rFonts w:ascii="Arial" w:hAnsi="Arial" w:cs="Arial"/>
              </w:rPr>
              <w:t>0.577</w:t>
            </w:r>
          </w:p>
        </w:tc>
      </w:tr>
      <w:tr w:rsidR="00295934" w:rsidRPr="001F7C24" w:rsidTr="00D441D6">
        <w:tc>
          <w:tcPr>
            <w:tcW w:w="2942" w:type="dxa"/>
            <w:vMerge/>
          </w:tcPr>
          <w:p w:rsidR="00295934" w:rsidRPr="001F7C24" w:rsidRDefault="00295934" w:rsidP="00295934">
            <w:pPr>
              <w:ind w:firstLine="0"/>
              <w:rPr>
                <w:rFonts w:ascii="Arial" w:hAnsi="Arial" w:cs="Arial"/>
              </w:rPr>
            </w:pPr>
          </w:p>
        </w:tc>
        <w:tc>
          <w:tcPr>
            <w:tcW w:w="2883" w:type="dxa"/>
          </w:tcPr>
          <w:p w:rsidR="00295934" w:rsidRPr="001F7C24" w:rsidRDefault="00295934" w:rsidP="00295934">
            <w:pPr>
              <w:ind w:firstLine="0"/>
              <w:jc w:val="center"/>
              <w:rPr>
                <w:rFonts w:ascii="Arial" w:hAnsi="Arial" w:cs="Arial"/>
              </w:rPr>
            </w:pPr>
            <w:r w:rsidRPr="001F7C24">
              <w:rPr>
                <w:rFonts w:ascii="Arial" w:hAnsi="Arial" w:cs="Arial"/>
              </w:rPr>
              <w:t>PU2</w:t>
            </w:r>
          </w:p>
        </w:tc>
        <w:tc>
          <w:tcPr>
            <w:tcW w:w="2895" w:type="dxa"/>
          </w:tcPr>
          <w:p w:rsidR="00295934" w:rsidRPr="001F7C24" w:rsidRDefault="0013659B" w:rsidP="00295934">
            <w:pPr>
              <w:ind w:firstLine="0"/>
              <w:jc w:val="center"/>
              <w:rPr>
                <w:rFonts w:ascii="Arial" w:hAnsi="Arial" w:cs="Arial"/>
              </w:rPr>
            </w:pPr>
            <w:r w:rsidRPr="001F7C24">
              <w:rPr>
                <w:rFonts w:ascii="Arial" w:hAnsi="Arial" w:cs="Arial"/>
              </w:rPr>
              <w:t>0.61</w:t>
            </w:r>
            <w:r w:rsidR="001E2C09" w:rsidRPr="001F7C24">
              <w:rPr>
                <w:rFonts w:ascii="Arial" w:hAnsi="Arial" w:cs="Arial"/>
              </w:rPr>
              <w:t>5</w:t>
            </w:r>
          </w:p>
        </w:tc>
      </w:tr>
      <w:tr w:rsidR="00295934" w:rsidRPr="001F7C24" w:rsidTr="00D441D6">
        <w:tc>
          <w:tcPr>
            <w:tcW w:w="2942" w:type="dxa"/>
            <w:vMerge/>
          </w:tcPr>
          <w:p w:rsidR="00295934" w:rsidRPr="001F7C24" w:rsidRDefault="00295934" w:rsidP="00295934">
            <w:pPr>
              <w:ind w:firstLine="0"/>
              <w:rPr>
                <w:rFonts w:ascii="Arial" w:hAnsi="Arial" w:cs="Arial"/>
              </w:rPr>
            </w:pPr>
          </w:p>
        </w:tc>
        <w:tc>
          <w:tcPr>
            <w:tcW w:w="2883" w:type="dxa"/>
          </w:tcPr>
          <w:p w:rsidR="00295934" w:rsidRPr="001F7C24" w:rsidRDefault="00295934" w:rsidP="00295934">
            <w:pPr>
              <w:ind w:firstLine="0"/>
              <w:jc w:val="center"/>
              <w:rPr>
                <w:rFonts w:ascii="Arial" w:hAnsi="Arial" w:cs="Arial"/>
                <w:color w:val="FF0000"/>
              </w:rPr>
            </w:pPr>
            <w:r w:rsidRPr="001F7C24">
              <w:rPr>
                <w:rFonts w:ascii="Arial" w:hAnsi="Arial" w:cs="Arial"/>
                <w:color w:val="FF0000"/>
              </w:rPr>
              <w:t>PU3</w:t>
            </w:r>
          </w:p>
        </w:tc>
        <w:tc>
          <w:tcPr>
            <w:tcW w:w="2895" w:type="dxa"/>
          </w:tcPr>
          <w:p w:rsidR="00295934" w:rsidRPr="001F7C24" w:rsidRDefault="0013659B" w:rsidP="00295934">
            <w:pPr>
              <w:ind w:firstLine="0"/>
              <w:jc w:val="center"/>
              <w:rPr>
                <w:rFonts w:ascii="Arial" w:hAnsi="Arial" w:cs="Arial"/>
                <w:color w:val="FF0000"/>
              </w:rPr>
            </w:pPr>
            <w:r w:rsidRPr="001F7C24">
              <w:rPr>
                <w:rFonts w:ascii="Arial" w:hAnsi="Arial" w:cs="Arial"/>
                <w:color w:val="FF0000"/>
              </w:rPr>
              <w:t>0.44</w:t>
            </w:r>
            <w:r w:rsidR="001E2C09" w:rsidRPr="001F7C24">
              <w:rPr>
                <w:rFonts w:ascii="Arial" w:hAnsi="Arial" w:cs="Arial"/>
                <w:color w:val="FF0000"/>
              </w:rPr>
              <w:t>8</w:t>
            </w:r>
          </w:p>
        </w:tc>
      </w:tr>
      <w:tr w:rsidR="00295934" w:rsidRPr="001F7C24" w:rsidTr="00D441D6">
        <w:tc>
          <w:tcPr>
            <w:tcW w:w="2942" w:type="dxa"/>
            <w:vMerge/>
          </w:tcPr>
          <w:p w:rsidR="00295934" w:rsidRPr="001F7C24" w:rsidRDefault="00295934" w:rsidP="00295934">
            <w:pPr>
              <w:ind w:firstLine="0"/>
              <w:rPr>
                <w:rFonts w:ascii="Arial" w:hAnsi="Arial" w:cs="Arial"/>
              </w:rPr>
            </w:pPr>
          </w:p>
        </w:tc>
        <w:tc>
          <w:tcPr>
            <w:tcW w:w="2883" w:type="dxa"/>
          </w:tcPr>
          <w:p w:rsidR="00295934" w:rsidRPr="001F7C24" w:rsidRDefault="00295934" w:rsidP="00295934">
            <w:pPr>
              <w:ind w:firstLine="0"/>
              <w:jc w:val="center"/>
              <w:rPr>
                <w:rFonts w:ascii="Arial" w:hAnsi="Arial" w:cs="Arial"/>
                <w:color w:val="FF0000"/>
              </w:rPr>
            </w:pPr>
            <w:r w:rsidRPr="001F7C24">
              <w:rPr>
                <w:rFonts w:ascii="Arial" w:hAnsi="Arial" w:cs="Arial"/>
                <w:color w:val="FF0000"/>
              </w:rPr>
              <w:t>PU4</w:t>
            </w:r>
          </w:p>
        </w:tc>
        <w:tc>
          <w:tcPr>
            <w:tcW w:w="2895" w:type="dxa"/>
          </w:tcPr>
          <w:p w:rsidR="00295934" w:rsidRPr="001F7C24" w:rsidRDefault="0013659B" w:rsidP="00295934">
            <w:pPr>
              <w:ind w:firstLine="0"/>
              <w:jc w:val="center"/>
              <w:rPr>
                <w:rFonts w:ascii="Arial" w:hAnsi="Arial" w:cs="Arial"/>
                <w:color w:val="FF0000"/>
              </w:rPr>
            </w:pPr>
            <w:r w:rsidRPr="001F7C24">
              <w:rPr>
                <w:rFonts w:ascii="Arial" w:hAnsi="Arial" w:cs="Arial"/>
                <w:color w:val="FF0000"/>
              </w:rPr>
              <w:t>0.30</w:t>
            </w:r>
            <w:r w:rsidR="001E2C09" w:rsidRPr="001F7C24">
              <w:rPr>
                <w:rFonts w:ascii="Arial" w:hAnsi="Arial" w:cs="Arial"/>
                <w:color w:val="FF0000"/>
              </w:rPr>
              <w:t>4</w:t>
            </w:r>
          </w:p>
        </w:tc>
      </w:tr>
      <w:tr w:rsidR="00295934" w:rsidRPr="001F7C24" w:rsidTr="00D441D6">
        <w:tc>
          <w:tcPr>
            <w:tcW w:w="2942" w:type="dxa"/>
            <w:vMerge/>
          </w:tcPr>
          <w:p w:rsidR="00295934" w:rsidRPr="001F7C24" w:rsidRDefault="00295934" w:rsidP="00295934">
            <w:pPr>
              <w:ind w:firstLine="0"/>
              <w:rPr>
                <w:rFonts w:ascii="Arial" w:hAnsi="Arial" w:cs="Arial"/>
              </w:rPr>
            </w:pPr>
          </w:p>
        </w:tc>
        <w:tc>
          <w:tcPr>
            <w:tcW w:w="2883" w:type="dxa"/>
          </w:tcPr>
          <w:p w:rsidR="00295934" w:rsidRPr="001F7C24" w:rsidRDefault="00295934" w:rsidP="00295934">
            <w:pPr>
              <w:ind w:firstLine="0"/>
              <w:jc w:val="center"/>
              <w:rPr>
                <w:rFonts w:ascii="Arial" w:hAnsi="Arial" w:cs="Arial"/>
                <w:color w:val="FF0000"/>
              </w:rPr>
            </w:pPr>
            <w:r w:rsidRPr="001F7C24">
              <w:rPr>
                <w:rFonts w:ascii="Arial" w:hAnsi="Arial" w:cs="Arial"/>
                <w:color w:val="FF0000"/>
              </w:rPr>
              <w:t>PU5</w:t>
            </w:r>
          </w:p>
        </w:tc>
        <w:tc>
          <w:tcPr>
            <w:tcW w:w="2895" w:type="dxa"/>
          </w:tcPr>
          <w:p w:rsidR="00295934" w:rsidRPr="001F7C24" w:rsidRDefault="0013659B" w:rsidP="00295934">
            <w:pPr>
              <w:ind w:firstLine="0"/>
              <w:jc w:val="center"/>
              <w:rPr>
                <w:rFonts w:ascii="Arial" w:hAnsi="Arial" w:cs="Arial"/>
                <w:b/>
                <w:color w:val="FF0000"/>
              </w:rPr>
            </w:pPr>
            <w:r w:rsidRPr="001F7C24">
              <w:rPr>
                <w:rFonts w:ascii="Arial" w:hAnsi="Arial" w:cs="Arial"/>
                <w:color w:val="FF0000"/>
              </w:rPr>
              <w:t>0.372</w:t>
            </w:r>
          </w:p>
        </w:tc>
      </w:tr>
      <w:tr w:rsidR="00295934" w:rsidRPr="001F7C24" w:rsidTr="00D441D6">
        <w:tc>
          <w:tcPr>
            <w:tcW w:w="2942" w:type="dxa"/>
            <w:vMerge w:val="restart"/>
          </w:tcPr>
          <w:p w:rsidR="00295934" w:rsidRPr="001F7C24" w:rsidRDefault="00295934" w:rsidP="00295934">
            <w:pPr>
              <w:ind w:firstLine="0"/>
              <w:rPr>
                <w:rFonts w:ascii="Arial" w:hAnsi="Arial" w:cs="Arial"/>
              </w:rPr>
            </w:pPr>
            <w:r w:rsidRPr="001F7C24">
              <w:rPr>
                <w:rFonts w:ascii="Arial" w:hAnsi="Arial" w:cs="Arial"/>
              </w:rPr>
              <w:t>Perceived Security</w:t>
            </w:r>
          </w:p>
        </w:tc>
        <w:tc>
          <w:tcPr>
            <w:tcW w:w="2883" w:type="dxa"/>
          </w:tcPr>
          <w:p w:rsidR="00295934" w:rsidRPr="001F7C24" w:rsidRDefault="00295934" w:rsidP="00295934">
            <w:pPr>
              <w:ind w:firstLine="0"/>
              <w:jc w:val="center"/>
              <w:rPr>
                <w:rFonts w:ascii="Arial" w:hAnsi="Arial" w:cs="Arial"/>
              </w:rPr>
            </w:pPr>
            <w:r w:rsidRPr="001F7C24">
              <w:rPr>
                <w:rFonts w:ascii="Arial" w:hAnsi="Arial" w:cs="Arial"/>
              </w:rPr>
              <w:t>PS1</w:t>
            </w:r>
          </w:p>
        </w:tc>
        <w:tc>
          <w:tcPr>
            <w:tcW w:w="2895" w:type="dxa"/>
          </w:tcPr>
          <w:p w:rsidR="00295934" w:rsidRPr="001F7C24" w:rsidRDefault="0013659B" w:rsidP="00295934">
            <w:pPr>
              <w:ind w:firstLine="0"/>
              <w:jc w:val="center"/>
              <w:rPr>
                <w:rFonts w:ascii="Arial" w:hAnsi="Arial" w:cs="Arial"/>
              </w:rPr>
            </w:pPr>
            <w:r w:rsidRPr="001F7C24">
              <w:rPr>
                <w:rFonts w:ascii="Arial" w:hAnsi="Arial" w:cs="Arial"/>
              </w:rPr>
              <w:t>0.6</w:t>
            </w:r>
            <w:r w:rsidR="001E2C09" w:rsidRPr="001F7C24">
              <w:rPr>
                <w:rFonts w:ascii="Arial" w:hAnsi="Arial" w:cs="Arial"/>
              </w:rPr>
              <w:t>50</w:t>
            </w:r>
          </w:p>
        </w:tc>
      </w:tr>
      <w:tr w:rsidR="00295934" w:rsidRPr="001F7C24" w:rsidTr="00D441D6">
        <w:tc>
          <w:tcPr>
            <w:tcW w:w="2942" w:type="dxa"/>
            <w:vMerge/>
          </w:tcPr>
          <w:p w:rsidR="00295934" w:rsidRPr="001F7C24" w:rsidRDefault="00295934" w:rsidP="00295934">
            <w:pPr>
              <w:ind w:firstLine="0"/>
              <w:rPr>
                <w:rFonts w:ascii="Arial" w:hAnsi="Arial" w:cs="Arial"/>
              </w:rPr>
            </w:pPr>
          </w:p>
        </w:tc>
        <w:tc>
          <w:tcPr>
            <w:tcW w:w="2883" w:type="dxa"/>
          </w:tcPr>
          <w:p w:rsidR="00295934" w:rsidRPr="001F7C24" w:rsidRDefault="00295934" w:rsidP="00295934">
            <w:pPr>
              <w:ind w:firstLine="0"/>
              <w:jc w:val="center"/>
              <w:rPr>
                <w:rFonts w:ascii="Arial" w:hAnsi="Arial" w:cs="Arial"/>
              </w:rPr>
            </w:pPr>
            <w:r w:rsidRPr="001F7C24">
              <w:rPr>
                <w:rFonts w:ascii="Arial" w:hAnsi="Arial" w:cs="Arial"/>
              </w:rPr>
              <w:t>PS2</w:t>
            </w:r>
          </w:p>
        </w:tc>
        <w:tc>
          <w:tcPr>
            <w:tcW w:w="2895" w:type="dxa"/>
          </w:tcPr>
          <w:p w:rsidR="00295934" w:rsidRPr="001F7C24" w:rsidRDefault="0013659B" w:rsidP="00295934">
            <w:pPr>
              <w:ind w:firstLine="0"/>
              <w:jc w:val="center"/>
              <w:rPr>
                <w:rFonts w:ascii="Arial" w:hAnsi="Arial" w:cs="Arial"/>
              </w:rPr>
            </w:pPr>
            <w:r w:rsidRPr="001F7C24">
              <w:rPr>
                <w:rFonts w:ascii="Arial" w:hAnsi="Arial" w:cs="Arial"/>
              </w:rPr>
              <w:t>0.79</w:t>
            </w:r>
            <w:r w:rsidR="001E2C09" w:rsidRPr="001F7C24">
              <w:rPr>
                <w:rFonts w:ascii="Arial" w:hAnsi="Arial" w:cs="Arial"/>
              </w:rPr>
              <w:t>4</w:t>
            </w:r>
          </w:p>
        </w:tc>
      </w:tr>
      <w:tr w:rsidR="00295934" w:rsidRPr="001F7C24" w:rsidTr="00D441D6">
        <w:tc>
          <w:tcPr>
            <w:tcW w:w="2942" w:type="dxa"/>
            <w:vMerge/>
          </w:tcPr>
          <w:p w:rsidR="00295934" w:rsidRPr="001F7C24" w:rsidRDefault="00295934" w:rsidP="00295934">
            <w:pPr>
              <w:ind w:firstLine="0"/>
              <w:rPr>
                <w:rFonts w:ascii="Arial" w:hAnsi="Arial" w:cs="Arial"/>
              </w:rPr>
            </w:pPr>
          </w:p>
        </w:tc>
        <w:tc>
          <w:tcPr>
            <w:tcW w:w="2883" w:type="dxa"/>
          </w:tcPr>
          <w:p w:rsidR="00295934" w:rsidRPr="001F7C24" w:rsidRDefault="00295934" w:rsidP="00295934">
            <w:pPr>
              <w:ind w:firstLine="0"/>
              <w:jc w:val="center"/>
              <w:rPr>
                <w:rFonts w:ascii="Arial" w:hAnsi="Arial" w:cs="Arial"/>
              </w:rPr>
            </w:pPr>
            <w:r w:rsidRPr="001F7C24">
              <w:rPr>
                <w:rFonts w:ascii="Arial" w:hAnsi="Arial" w:cs="Arial"/>
              </w:rPr>
              <w:t>PS3</w:t>
            </w:r>
          </w:p>
        </w:tc>
        <w:tc>
          <w:tcPr>
            <w:tcW w:w="2895" w:type="dxa"/>
          </w:tcPr>
          <w:p w:rsidR="00295934" w:rsidRPr="001F7C24" w:rsidRDefault="0013659B" w:rsidP="00295934">
            <w:pPr>
              <w:ind w:firstLine="0"/>
              <w:jc w:val="center"/>
              <w:rPr>
                <w:rFonts w:ascii="Arial" w:hAnsi="Arial" w:cs="Arial"/>
              </w:rPr>
            </w:pPr>
            <w:r w:rsidRPr="001F7C24">
              <w:rPr>
                <w:rFonts w:ascii="Arial" w:hAnsi="Arial" w:cs="Arial"/>
              </w:rPr>
              <w:t>0.768</w:t>
            </w:r>
          </w:p>
        </w:tc>
      </w:tr>
      <w:tr w:rsidR="00295934" w:rsidRPr="001F7C24" w:rsidTr="00D441D6">
        <w:tc>
          <w:tcPr>
            <w:tcW w:w="2942" w:type="dxa"/>
            <w:vMerge/>
          </w:tcPr>
          <w:p w:rsidR="00295934" w:rsidRPr="001F7C24" w:rsidRDefault="00295934" w:rsidP="00295934">
            <w:pPr>
              <w:ind w:firstLine="0"/>
              <w:rPr>
                <w:rFonts w:ascii="Arial" w:hAnsi="Arial" w:cs="Arial"/>
              </w:rPr>
            </w:pPr>
          </w:p>
        </w:tc>
        <w:tc>
          <w:tcPr>
            <w:tcW w:w="2883" w:type="dxa"/>
          </w:tcPr>
          <w:p w:rsidR="00295934" w:rsidRPr="001F7C24" w:rsidRDefault="00295934" w:rsidP="00295934">
            <w:pPr>
              <w:ind w:firstLine="0"/>
              <w:jc w:val="center"/>
              <w:rPr>
                <w:rFonts w:ascii="Arial" w:hAnsi="Arial" w:cs="Arial"/>
              </w:rPr>
            </w:pPr>
            <w:r w:rsidRPr="001F7C24">
              <w:rPr>
                <w:rFonts w:ascii="Arial" w:hAnsi="Arial" w:cs="Arial"/>
              </w:rPr>
              <w:t>PS4</w:t>
            </w:r>
          </w:p>
        </w:tc>
        <w:tc>
          <w:tcPr>
            <w:tcW w:w="2895" w:type="dxa"/>
          </w:tcPr>
          <w:p w:rsidR="00295934" w:rsidRPr="001F7C24" w:rsidRDefault="0013659B" w:rsidP="00295934">
            <w:pPr>
              <w:ind w:firstLine="0"/>
              <w:jc w:val="center"/>
              <w:rPr>
                <w:rFonts w:ascii="Arial" w:hAnsi="Arial" w:cs="Arial"/>
              </w:rPr>
            </w:pPr>
            <w:r w:rsidRPr="001F7C24">
              <w:rPr>
                <w:rFonts w:ascii="Arial" w:hAnsi="Arial" w:cs="Arial"/>
              </w:rPr>
              <w:t>0.677</w:t>
            </w:r>
          </w:p>
        </w:tc>
      </w:tr>
      <w:tr w:rsidR="00295934" w:rsidRPr="001F7C24" w:rsidTr="00D441D6">
        <w:tc>
          <w:tcPr>
            <w:tcW w:w="2942" w:type="dxa"/>
            <w:vMerge/>
          </w:tcPr>
          <w:p w:rsidR="00295934" w:rsidRPr="001F7C24" w:rsidRDefault="00295934" w:rsidP="00295934">
            <w:pPr>
              <w:ind w:firstLine="0"/>
              <w:rPr>
                <w:rFonts w:ascii="Arial" w:hAnsi="Arial" w:cs="Arial"/>
              </w:rPr>
            </w:pPr>
          </w:p>
        </w:tc>
        <w:tc>
          <w:tcPr>
            <w:tcW w:w="2883" w:type="dxa"/>
          </w:tcPr>
          <w:p w:rsidR="00295934" w:rsidRPr="001F7C24" w:rsidRDefault="00295934" w:rsidP="00295934">
            <w:pPr>
              <w:ind w:firstLine="0"/>
              <w:jc w:val="center"/>
              <w:rPr>
                <w:rFonts w:ascii="Arial" w:hAnsi="Arial" w:cs="Arial"/>
              </w:rPr>
            </w:pPr>
            <w:r w:rsidRPr="001F7C24">
              <w:rPr>
                <w:rFonts w:ascii="Arial" w:hAnsi="Arial" w:cs="Arial"/>
              </w:rPr>
              <w:t>PS5</w:t>
            </w:r>
          </w:p>
        </w:tc>
        <w:tc>
          <w:tcPr>
            <w:tcW w:w="2895" w:type="dxa"/>
          </w:tcPr>
          <w:p w:rsidR="00295934" w:rsidRPr="001F7C24" w:rsidRDefault="0013659B" w:rsidP="00295934">
            <w:pPr>
              <w:ind w:firstLine="0"/>
              <w:jc w:val="center"/>
              <w:rPr>
                <w:rFonts w:ascii="Arial" w:hAnsi="Arial" w:cs="Arial"/>
              </w:rPr>
            </w:pPr>
            <w:r w:rsidRPr="001F7C24">
              <w:rPr>
                <w:rFonts w:ascii="Arial" w:hAnsi="Arial" w:cs="Arial"/>
              </w:rPr>
              <w:t>0.59</w:t>
            </w:r>
            <w:r w:rsidR="001E2C09" w:rsidRPr="001F7C24">
              <w:rPr>
                <w:rFonts w:ascii="Arial" w:hAnsi="Arial" w:cs="Arial"/>
              </w:rPr>
              <w:t>4</w:t>
            </w:r>
          </w:p>
        </w:tc>
      </w:tr>
      <w:tr w:rsidR="00D441D6" w:rsidRPr="001F7C24" w:rsidTr="00745952">
        <w:tc>
          <w:tcPr>
            <w:tcW w:w="8720" w:type="dxa"/>
            <w:gridSpan w:val="3"/>
          </w:tcPr>
          <w:p w:rsidR="00D441D6" w:rsidRPr="001F7C24" w:rsidRDefault="00D441D6" w:rsidP="00D441D6">
            <w:pPr>
              <w:spacing w:before="40" w:after="40" w:line="240" w:lineRule="auto"/>
              <w:ind w:firstLine="0"/>
              <w:jc w:val="center"/>
              <w:rPr>
                <w:rFonts w:ascii="Arial" w:hAnsi="Arial" w:cs="Arial"/>
              </w:rPr>
            </w:pPr>
            <w:r w:rsidRPr="001F7C24">
              <w:rPr>
                <w:rFonts w:ascii="Arial" w:hAnsi="Arial" w:cs="Arial"/>
                <w:b/>
              </w:rPr>
              <w:t>KMO:</w:t>
            </w:r>
            <w:r w:rsidRPr="001F7C24">
              <w:rPr>
                <w:rFonts w:ascii="Arial" w:hAnsi="Arial" w:cs="Arial"/>
              </w:rPr>
              <w:t xml:space="preserve"> 0.852</w:t>
            </w:r>
          </w:p>
          <w:p w:rsidR="00D441D6" w:rsidRPr="001F7C24" w:rsidRDefault="00D441D6" w:rsidP="00D441D6">
            <w:pPr>
              <w:spacing w:before="40" w:after="40" w:line="240" w:lineRule="auto"/>
              <w:ind w:firstLine="0"/>
              <w:jc w:val="center"/>
              <w:rPr>
                <w:rFonts w:ascii="Arial" w:hAnsi="Arial" w:cs="Arial"/>
              </w:rPr>
            </w:pPr>
            <w:r w:rsidRPr="001F7C24">
              <w:rPr>
                <w:rFonts w:ascii="Arial" w:hAnsi="Arial" w:cs="Arial"/>
              </w:rPr>
              <w:t>Bartlett`s Test of Sphericity: Aprox. Chi-Square 1599.617, df : 91, Sig: 0.000</w:t>
            </w:r>
          </w:p>
        </w:tc>
      </w:tr>
    </w:tbl>
    <w:p w:rsidR="001E2C09" w:rsidRPr="001F7C24" w:rsidRDefault="001E2C09" w:rsidP="001E2C09">
      <w:pPr>
        <w:pStyle w:val="BodyText"/>
        <w:ind w:firstLine="0"/>
        <w:rPr>
          <w:szCs w:val="24"/>
        </w:rPr>
      </w:pPr>
    </w:p>
    <w:p w:rsidR="001E2C09" w:rsidRPr="001F7C24" w:rsidRDefault="001E2C09" w:rsidP="00CC2A9C">
      <w:pPr>
        <w:pStyle w:val="BodyText"/>
        <w:rPr>
          <w:szCs w:val="24"/>
        </w:rPr>
      </w:pPr>
      <w:r w:rsidRPr="001F7C24">
        <w:rPr>
          <w:szCs w:val="24"/>
        </w:rPr>
        <w:t xml:space="preserve">Table 4.5 is explaining the result of factor analysis which was done on the fullset of data. The above table is referring to independent variable of the study. The value for Kaiser-Meyer-Olkin measure of sampling adequacy are showing KMO=0.852 which falls in the category of </w:t>
      </w:r>
      <w:r w:rsidR="00DA369D" w:rsidRPr="001F7C24">
        <w:rPr>
          <w:szCs w:val="24"/>
        </w:rPr>
        <w:t>meritorious</w:t>
      </w:r>
      <w:r w:rsidRPr="001F7C24">
        <w:rPr>
          <w:szCs w:val="24"/>
        </w:rPr>
        <w:t xml:space="preserve"> as explained in chapter 3 of this study. The MSA value is </w:t>
      </w:r>
      <w:r w:rsidR="00D03599" w:rsidRPr="001F7C24">
        <w:rPr>
          <w:szCs w:val="24"/>
        </w:rPr>
        <w:t>highly acceptable since it is very strong</w:t>
      </w:r>
      <w:r w:rsidRPr="001F7C24">
        <w:rPr>
          <w:szCs w:val="24"/>
        </w:rPr>
        <w:t xml:space="preserve">. Bartlett`s test of sphericity is indicating a significant value where P is 0.00 which is less than 0.05. </w:t>
      </w:r>
      <w:r w:rsidR="00D03599" w:rsidRPr="001F7C24">
        <w:rPr>
          <w:szCs w:val="24"/>
        </w:rPr>
        <w:t xml:space="preserve">However, the factor loading for for PU3,4 and 5 is lower than 0.05 therefore this 3 item is removed for the purpose of this study. The factor analysis is tested again after removing the 3 item. </w:t>
      </w:r>
    </w:p>
    <w:p w:rsidR="00D03599" w:rsidRDefault="00D03599" w:rsidP="001E2C09">
      <w:pPr>
        <w:pStyle w:val="BodyText"/>
        <w:ind w:left="-142" w:firstLine="0"/>
        <w:rPr>
          <w:szCs w:val="24"/>
        </w:rPr>
      </w:pPr>
    </w:p>
    <w:p w:rsidR="00004675" w:rsidRDefault="00004675" w:rsidP="001E2C09">
      <w:pPr>
        <w:pStyle w:val="BodyText"/>
        <w:ind w:left="-142" w:firstLine="0"/>
        <w:rPr>
          <w:szCs w:val="24"/>
        </w:rPr>
      </w:pPr>
    </w:p>
    <w:p w:rsidR="007F0A47" w:rsidRPr="00004675" w:rsidRDefault="00004675" w:rsidP="00004675">
      <w:pPr>
        <w:pStyle w:val="Caption"/>
        <w:keepNext/>
        <w:spacing w:after="100" w:line="240" w:lineRule="auto"/>
        <w:ind w:left="-144" w:firstLine="0"/>
        <w:jc w:val="left"/>
        <w:rPr>
          <w:rFonts w:ascii="Arial" w:hAnsi="Arial" w:cs="Arial"/>
        </w:rPr>
      </w:pPr>
      <w:bookmarkStart w:id="87" w:name="_Toc16585240"/>
      <w:r w:rsidRPr="001F7C24">
        <w:rPr>
          <w:rFonts w:ascii="Arial" w:hAnsi="Arial" w:cs="Arial"/>
        </w:rPr>
        <w:lastRenderedPageBreak/>
        <w:t xml:space="preserve">Table </w:t>
      </w:r>
      <w:r w:rsidR="00921A9E">
        <w:rPr>
          <w:rFonts w:ascii="Arial" w:hAnsi="Arial" w:cs="Arial"/>
        </w:rPr>
        <w:fldChar w:fldCharType="begin"/>
      </w:r>
      <w:r w:rsidR="001D268A">
        <w:rPr>
          <w:rFonts w:ascii="Arial" w:hAnsi="Arial" w:cs="Arial"/>
        </w:rPr>
        <w:instrText xml:space="preserve"> STYLEREF 1 \s </w:instrText>
      </w:r>
      <w:r w:rsidR="00921A9E">
        <w:rPr>
          <w:rFonts w:ascii="Arial" w:hAnsi="Arial" w:cs="Arial"/>
        </w:rPr>
        <w:fldChar w:fldCharType="separate"/>
      </w:r>
      <w:r w:rsidR="001D268A">
        <w:rPr>
          <w:rFonts w:ascii="Arial" w:hAnsi="Arial" w:cs="Arial"/>
          <w:noProof/>
        </w:rPr>
        <w:t>4</w:t>
      </w:r>
      <w:r w:rsidR="00921A9E">
        <w:rPr>
          <w:rFonts w:ascii="Arial" w:hAnsi="Arial" w:cs="Arial"/>
        </w:rPr>
        <w:fldChar w:fldCharType="end"/>
      </w:r>
      <w:r w:rsidR="001D268A">
        <w:rPr>
          <w:rFonts w:ascii="Arial" w:hAnsi="Arial" w:cs="Arial"/>
        </w:rPr>
        <w:t>.</w:t>
      </w:r>
      <w:r w:rsidR="00921A9E">
        <w:rPr>
          <w:rFonts w:ascii="Arial" w:hAnsi="Arial" w:cs="Arial"/>
        </w:rPr>
        <w:fldChar w:fldCharType="begin"/>
      </w:r>
      <w:r w:rsidR="001D268A">
        <w:rPr>
          <w:rFonts w:ascii="Arial" w:hAnsi="Arial" w:cs="Arial"/>
        </w:rPr>
        <w:instrText xml:space="preserve"> SEQ Table \* ARABIC \s 1 </w:instrText>
      </w:r>
      <w:r w:rsidR="00921A9E">
        <w:rPr>
          <w:rFonts w:ascii="Arial" w:hAnsi="Arial" w:cs="Arial"/>
        </w:rPr>
        <w:fldChar w:fldCharType="separate"/>
      </w:r>
      <w:r w:rsidR="001D268A">
        <w:rPr>
          <w:rFonts w:ascii="Arial" w:hAnsi="Arial" w:cs="Arial"/>
          <w:noProof/>
        </w:rPr>
        <w:t>6</w:t>
      </w:r>
      <w:r w:rsidR="00921A9E">
        <w:rPr>
          <w:rFonts w:ascii="Arial" w:hAnsi="Arial" w:cs="Arial"/>
        </w:rPr>
        <w:fldChar w:fldCharType="end"/>
      </w:r>
      <w:r w:rsidRPr="001F7C24">
        <w:rPr>
          <w:rFonts w:ascii="Arial" w:hAnsi="Arial" w:cs="Arial"/>
        </w:rPr>
        <w:t>: Factor Analysis Rerun Result for Independent Variable (IV) – Preliminary Analysi</w:t>
      </w:r>
      <w:r>
        <w:rPr>
          <w:rFonts w:ascii="Arial" w:hAnsi="Arial" w:cs="Arial"/>
        </w:rPr>
        <w:t>s</w:t>
      </w:r>
      <w:bookmarkEnd w:id="87"/>
    </w:p>
    <w:tbl>
      <w:tblPr>
        <w:tblStyle w:val="TableGrid"/>
        <w:tblW w:w="0" w:type="auto"/>
        <w:tblLook w:val="04A0"/>
      </w:tblPr>
      <w:tblGrid>
        <w:gridCol w:w="2942"/>
        <w:gridCol w:w="2883"/>
        <w:gridCol w:w="2895"/>
      </w:tblGrid>
      <w:tr w:rsidR="00D03599" w:rsidRPr="001F7C24" w:rsidTr="007F0A47">
        <w:tc>
          <w:tcPr>
            <w:tcW w:w="2942" w:type="dxa"/>
            <w:tcBorders>
              <w:bottom w:val="single" w:sz="4" w:space="0" w:color="auto"/>
            </w:tcBorders>
          </w:tcPr>
          <w:p w:rsidR="00D03599" w:rsidRPr="001F7C24" w:rsidRDefault="00D03599" w:rsidP="00D03599">
            <w:pPr>
              <w:ind w:firstLine="0"/>
              <w:jc w:val="center"/>
              <w:rPr>
                <w:rFonts w:ascii="Arial" w:hAnsi="Arial" w:cs="Arial"/>
                <w:b/>
              </w:rPr>
            </w:pPr>
            <w:r w:rsidRPr="001F7C24">
              <w:rPr>
                <w:rFonts w:ascii="Arial" w:hAnsi="Arial" w:cs="Arial"/>
                <w:b/>
              </w:rPr>
              <w:t>Variable</w:t>
            </w:r>
          </w:p>
        </w:tc>
        <w:tc>
          <w:tcPr>
            <w:tcW w:w="2883" w:type="dxa"/>
            <w:tcBorders>
              <w:bottom w:val="single" w:sz="4" w:space="0" w:color="auto"/>
            </w:tcBorders>
          </w:tcPr>
          <w:p w:rsidR="00D03599" w:rsidRPr="001F7C24" w:rsidRDefault="00D03599" w:rsidP="00D03599">
            <w:pPr>
              <w:ind w:firstLine="0"/>
              <w:jc w:val="center"/>
              <w:rPr>
                <w:rFonts w:ascii="Arial" w:hAnsi="Arial" w:cs="Arial"/>
                <w:b/>
              </w:rPr>
            </w:pPr>
            <w:r w:rsidRPr="001F7C24">
              <w:rPr>
                <w:rFonts w:ascii="Arial" w:hAnsi="Arial" w:cs="Arial"/>
                <w:b/>
              </w:rPr>
              <w:t>Item</w:t>
            </w:r>
          </w:p>
        </w:tc>
        <w:tc>
          <w:tcPr>
            <w:tcW w:w="2895" w:type="dxa"/>
            <w:tcBorders>
              <w:bottom w:val="single" w:sz="4" w:space="0" w:color="auto"/>
            </w:tcBorders>
          </w:tcPr>
          <w:p w:rsidR="00D03599" w:rsidRPr="001F7C24" w:rsidRDefault="00D03599" w:rsidP="00D03599">
            <w:pPr>
              <w:ind w:firstLine="0"/>
              <w:jc w:val="center"/>
              <w:rPr>
                <w:rFonts w:ascii="Arial" w:hAnsi="Arial" w:cs="Arial"/>
                <w:b/>
              </w:rPr>
            </w:pPr>
            <w:r w:rsidRPr="001F7C24">
              <w:rPr>
                <w:rFonts w:ascii="Arial" w:hAnsi="Arial" w:cs="Arial"/>
                <w:b/>
              </w:rPr>
              <w:t>Factor Loading</w:t>
            </w:r>
          </w:p>
        </w:tc>
      </w:tr>
      <w:tr w:rsidR="00D03599" w:rsidRPr="001F7C24" w:rsidTr="007F0A47">
        <w:tc>
          <w:tcPr>
            <w:tcW w:w="2942" w:type="dxa"/>
            <w:tcBorders>
              <w:top w:val="single" w:sz="4" w:space="0" w:color="auto"/>
              <w:left w:val="single" w:sz="4" w:space="0" w:color="auto"/>
              <w:bottom w:val="single" w:sz="4" w:space="0" w:color="auto"/>
              <w:right w:val="nil"/>
            </w:tcBorders>
          </w:tcPr>
          <w:p w:rsidR="00D03599" w:rsidRPr="001F7C24" w:rsidRDefault="00D03599" w:rsidP="00D03599">
            <w:pPr>
              <w:ind w:firstLine="0"/>
              <w:rPr>
                <w:rFonts w:ascii="Arial" w:hAnsi="Arial" w:cs="Arial"/>
                <w:b/>
                <w:u w:val="single"/>
              </w:rPr>
            </w:pPr>
            <w:r w:rsidRPr="001F7C24">
              <w:rPr>
                <w:rFonts w:ascii="Arial" w:hAnsi="Arial" w:cs="Arial"/>
                <w:b/>
                <w:u w:val="single"/>
              </w:rPr>
              <w:t>Independent Variables</w:t>
            </w:r>
          </w:p>
        </w:tc>
        <w:tc>
          <w:tcPr>
            <w:tcW w:w="2883" w:type="dxa"/>
            <w:tcBorders>
              <w:top w:val="single" w:sz="4" w:space="0" w:color="auto"/>
              <w:left w:val="nil"/>
              <w:bottom w:val="single" w:sz="4" w:space="0" w:color="auto"/>
              <w:right w:val="nil"/>
            </w:tcBorders>
          </w:tcPr>
          <w:p w:rsidR="00D03599" w:rsidRPr="001F7C24" w:rsidRDefault="00D03599" w:rsidP="00D03599">
            <w:pPr>
              <w:ind w:firstLine="0"/>
              <w:rPr>
                <w:rFonts w:ascii="Arial" w:hAnsi="Arial" w:cs="Arial"/>
              </w:rPr>
            </w:pPr>
          </w:p>
        </w:tc>
        <w:tc>
          <w:tcPr>
            <w:tcW w:w="2895" w:type="dxa"/>
            <w:tcBorders>
              <w:top w:val="single" w:sz="4" w:space="0" w:color="auto"/>
              <w:left w:val="nil"/>
              <w:bottom w:val="single" w:sz="4" w:space="0" w:color="auto"/>
              <w:right w:val="single" w:sz="4" w:space="0" w:color="auto"/>
            </w:tcBorders>
          </w:tcPr>
          <w:p w:rsidR="00D03599" w:rsidRPr="001F7C24" w:rsidRDefault="00D03599" w:rsidP="00D03599">
            <w:pPr>
              <w:ind w:firstLine="0"/>
              <w:rPr>
                <w:rFonts w:ascii="Arial" w:hAnsi="Arial" w:cs="Arial"/>
              </w:rPr>
            </w:pPr>
          </w:p>
        </w:tc>
      </w:tr>
      <w:tr w:rsidR="00D03599" w:rsidRPr="001F7C24" w:rsidTr="007F0A47">
        <w:tc>
          <w:tcPr>
            <w:tcW w:w="2942" w:type="dxa"/>
            <w:vMerge w:val="restart"/>
            <w:tcBorders>
              <w:top w:val="single" w:sz="4" w:space="0" w:color="auto"/>
            </w:tcBorders>
          </w:tcPr>
          <w:p w:rsidR="00D03599" w:rsidRPr="001F7C24" w:rsidRDefault="00D03599" w:rsidP="00D03599">
            <w:pPr>
              <w:ind w:firstLine="0"/>
              <w:rPr>
                <w:rFonts w:ascii="Arial" w:hAnsi="Arial" w:cs="Arial"/>
              </w:rPr>
            </w:pPr>
            <w:r w:rsidRPr="001F7C24">
              <w:rPr>
                <w:rFonts w:ascii="Arial" w:hAnsi="Arial" w:cs="Arial"/>
              </w:rPr>
              <w:t>Perceived Ease Of Use</w:t>
            </w:r>
          </w:p>
        </w:tc>
        <w:tc>
          <w:tcPr>
            <w:tcW w:w="2883" w:type="dxa"/>
            <w:tcBorders>
              <w:top w:val="single" w:sz="4" w:space="0" w:color="auto"/>
            </w:tcBorders>
          </w:tcPr>
          <w:p w:rsidR="00D03599" w:rsidRPr="001F7C24" w:rsidRDefault="00D03599" w:rsidP="00D03599">
            <w:pPr>
              <w:ind w:firstLine="0"/>
              <w:jc w:val="center"/>
              <w:rPr>
                <w:rFonts w:ascii="Arial" w:hAnsi="Arial" w:cs="Arial"/>
              </w:rPr>
            </w:pPr>
            <w:r w:rsidRPr="001F7C24">
              <w:rPr>
                <w:rFonts w:ascii="Arial" w:hAnsi="Arial" w:cs="Arial"/>
              </w:rPr>
              <w:t>PEOU1</w:t>
            </w:r>
          </w:p>
        </w:tc>
        <w:tc>
          <w:tcPr>
            <w:tcW w:w="2895" w:type="dxa"/>
            <w:tcBorders>
              <w:top w:val="single" w:sz="4" w:space="0" w:color="auto"/>
            </w:tcBorders>
          </w:tcPr>
          <w:p w:rsidR="00D03599" w:rsidRPr="001F7C24" w:rsidRDefault="00D03599" w:rsidP="00D03599">
            <w:pPr>
              <w:ind w:firstLine="0"/>
              <w:jc w:val="center"/>
              <w:rPr>
                <w:rFonts w:ascii="Arial" w:hAnsi="Arial" w:cs="Arial"/>
              </w:rPr>
            </w:pPr>
            <w:r w:rsidRPr="001F7C24">
              <w:rPr>
                <w:rFonts w:ascii="Arial" w:hAnsi="Arial" w:cs="Arial"/>
              </w:rPr>
              <w:t>0.576</w:t>
            </w:r>
          </w:p>
        </w:tc>
      </w:tr>
      <w:tr w:rsidR="00D03599" w:rsidRPr="001F7C24" w:rsidTr="007F0A47">
        <w:tc>
          <w:tcPr>
            <w:tcW w:w="2942" w:type="dxa"/>
            <w:vMerge/>
          </w:tcPr>
          <w:p w:rsidR="00D03599" w:rsidRPr="001F7C24" w:rsidRDefault="00D03599" w:rsidP="00D03599">
            <w:pPr>
              <w:ind w:firstLine="0"/>
              <w:rPr>
                <w:rFonts w:ascii="Arial" w:hAnsi="Arial" w:cs="Arial"/>
              </w:rPr>
            </w:pPr>
          </w:p>
        </w:tc>
        <w:tc>
          <w:tcPr>
            <w:tcW w:w="2883" w:type="dxa"/>
          </w:tcPr>
          <w:p w:rsidR="00D03599" w:rsidRPr="001F7C24" w:rsidRDefault="00D03599" w:rsidP="00D03599">
            <w:pPr>
              <w:ind w:firstLine="0"/>
              <w:jc w:val="center"/>
              <w:rPr>
                <w:rFonts w:ascii="Arial" w:hAnsi="Arial" w:cs="Arial"/>
              </w:rPr>
            </w:pPr>
            <w:r w:rsidRPr="001F7C24">
              <w:rPr>
                <w:rFonts w:ascii="Arial" w:hAnsi="Arial" w:cs="Arial"/>
              </w:rPr>
              <w:t>PEOU2</w:t>
            </w:r>
          </w:p>
        </w:tc>
        <w:tc>
          <w:tcPr>
            <w:tcW w:w="2895" w:type="dxa"/>
          </w:tcPr>
          <w:p w:rsidR="00D03599" w:rsidRPr="001F7C24" w:rsidRDefault="00D03599" w:rsidP="00D03599">
            <w:pPr>
              <w:ind w:firstLine="0"/>
              <w:jc w:val="center"/>
              <w:rPr>
                <w:rFonts w:ascii="Arial" w:hAnsi="Arial" w:cs="Arial"/>
              </w:rPr>
            </w:pPr>
            <w:r w:rsidRPr="001F7C24">
              <w:rPr>
                <w:rFonts w:ascii="Arial" w:hAnsi="Arial" w:cs="Arial"/>
              </w:rPr>
              <w:t>0.705</w:t>
            </w:r>
          </w:p>
        </w:tc>
      </w:tr>
      <w:tr w:rsidR="00D03599" w:rsidRPr="001F7C24" w:rsidTr="007F0A47">
        <w:tc>
          <w:tcPr>
            <w:tcW w:w="2942" w:type="dxa"/>
            <w:vMerge/>
          </w:tcPr>
          <w:p w:rsidR="00D03599" w:rsidRPr="001F7C24" w:rsidRDefault="00D03599" w:rsidP="00D03599">
            <w:pPr>
              <w:ind w:firstLine="0"/>
              <w:rPr>
                <w:rFonts w:ascii="Arial" w:hAnsi="Arial" w:cs="Arial"/>
              </w:rPr>
            </w:pPr>
          </w:p>
        </w:tc>
        <w:tc>
          <w:tcPr>
            <w:tcW w:w="2883" w:type="dxa"/>
          </w:tcPr>
          <w:p w:rsidR="00D03599" w:rsidRPr="001F7C24" w:rsidRDefault="00D03599" w:rsidP="00D03599">
            <w:pPr>
              <w:ind w:firstLine="0"/>
              <w:jc w:val="center"/>
              <w:rPr>
                <w:rFonts w:ascii="Arial" w:hAnsi="Arial" w:cs="Arial"/>
              </w:rPr>
            </w:pPr>
            <w:r w:rsidRPr="001F7C24">
              <w:rPr>
                <w:rFonts w:ascii="Arial" w:hAnsi="Arial" w:cs="Arial"/>
              </w:rPr>
              <w:t>PEOU3</w:t>
            </w:r>
          </w:p>
        </w:tc>
        <w:tc>
          <w:tcPr>
            <w:tcW w:w="2895" w:type="dxa"/>
          </w:tcPr>
          <w:p w:rsidR="00D03599" w:rsidRPr="001F7C24" w:rsidRDefault="00D03599" w:rsidP="00D03599">
            <w:pPr>
              <w:ind w:firstLine="0"/>
              <w:jc w:val="center"/>
              <w:rPr>
                <w:rFonts w:ascii="Arial" w:hAnsi="Arial" w:cs="Arial"/>
              </w:rPr>
            </w:pPr>
            <w:r w:rsidRPr="001F7C24">
              <w:rPr>
                <w:rFonts w:ascii="Arial" w:hAnsi="Arial" w:cs="Arial"/>
              </w:rPr>
              <w:t>0.587</w:t>
            </w:r>
          </w:p>
        </w:tc>
      </w:tr>
      <w:tr w:rsidR="00D03599" w:rsidRPr="001F7C24" w:rsidTr="007F0A47">
        <w:tc>
          <w:tcPr>
            <w:tcW w:w="2942" w:type="dxa"/>
            <w:vMerge/>
          </w:tcPr>
          <w:p w:rsidR="00D03599" w:rsidRPr="001F7C24" w:rsidRDefault="00D03599" w:rsidP="00D03599">
            <w:pPr>
              <w:ind w:firstLine="0"/>
              <w:rPr>
                <w:rFonts w:ascii="Arial" w:hAnsi="Arial" w:cs="Arial"/>
              </w:rPr>
            </w:pPr>
          </w:p>
        </w:tc>
        <w:tc>
          <w:tcPr>
            <w:tcW w:w="2883" w:type="dxa"/>
          </w:tcPr>
          <w:p w:rsidR="00D03599" w:rsidRPr="001F7C24" w:rsidRDefault="00D03599" w:rsidP="00D03599">
            <w:pPr>
              <w:ind w:firstLine="0"/>
              <w:jc w:val="center"/>
              <w:rPr>
                <w:rFonts w:ascii="Arial" w:hAnsi="Arial" w:cs="Arial"/>
              </w:rPr>
            </w:pPr>
            <w:r w:rsidRPr="001F7C24">
              <w:rPr>
                <w:rFonts w:ascii="Arial" w:hAnsi="Arial" w:cs="Arial"/>
              </w:rPr>
              <w:t>PEOU4</w:t>
            </w:r>
          </w:p>
        </w:tc>
        <w:tc>
          <w:tcPr>
            <w:tcW w:w="2895" w:type="dxa"/>
          </w:tcPr>
          <w:p w:rsidR="00D03599" w:rsidRPr="001F7C24" w:rsidRDefault="00D03599" w:rsidP="00D03599">
            <w:pPr>
              <w:ind w:firstLine="0"/>
              <w:jc w:val="center"/>
              <w:rPr>
                <w:rFonts w:ascii="Arial" w:hAnsi="Arial" w:cs="Arial"/>
              </w:rPr>
            </w:pPr>
            <w:r w:rsidRPr="001F7C24">
              <w:rPr>
                <w:rFonts w:ascii="Arial" w:hAnsi="Arial" w:cs="Arial"/>
              </w:rPr>
              <w:t>0.663</w:t>
            </w:r>
          </w:p>
        </w:tc>
      </w:tr>
      <w:tr w:rsidR="00D03599" w:rsidRPr="001F7C24" w:rsidTr="007F0A47">
        <w:tc>
          <w:tcPr>
            <w:tcW w:w="2942" w:type="dxa"/>
            <w:vMerge w:val="restart"/>
          </w:tcPr>
          <w:p w:rsidR="00D03599" w:rsidRPr="001F7C24" w:rsidRDefault="00D03599" w:rsidP="00D03599">
            <w:pPr>
              <w:ind w:firstLine="0"/>
              <w:rPr>
                <w:rFonts w:ascii="Arial" w:hAnsi="Arial" w:cs="Arial"/>
              </w:rPr>
            </w:pPr>
            <w:r w:rsidRPr="001F7C24">
              <w:rPr>
                <w:rFonts w:ascii="Arial" w:hAnsi="Arial" w:cs="Arial"/>
              </w:rPr>
              <w:t>Perceived Usefulness</w:t>
            </w:r>
          </w:p>
        </w:tc>
        <w:tc>
          <w:tcPr>
            <w:tcW w:w="2883" w:type="dxa"/>
          </w:tcPr>
          <w:p w:rsidR="00D03599" w:rsidRPr="001F7C24" w:rsidRDefault="00D03599" w:rsidP="00D03599">
            <w:pPr>
              <w:ind w:firstLine="0"/>
              <w:jc w:val="center"/>
              <w:rPr>
                <w:rFonts w:ascii="Arial" w:hAnsi="Arial" w:cs="Arial"/>
              </w:rPr>
            </w:pPr>
            <w:r w:rsidRPr="001F7C24">
              <w:rPr>
                <w:rFonts w:ascii="Arial" w:hAnsi="Arial" w:cs="Arial"/>
              </w:rPr>
              <w:t>PU1</w:t>
            </w:r>
          </w:p>
        </w:tc>
        <w:tc>
          <w:tcPr>
            <w:tcW w:w="2895" w:type="dxa"/>
          </w:tcPr>
          <w:p w:rsidR="00D03599" w:rsidRPr="001F7C24" w:rsidRDefault="00D03599" w:rsidP="00D03599">
            <w:pPr>
              <w:ind w:firstLine="0"/>
              <w:jc w:val="center"/>
              <w:rPr>
                <w:rFonts w:ascii="Arial" w:hAnsi="Arial" w:cs="Arial"/>
              </w:rPr>
            </w:pPr>
            <w:r w:rsidRPr="001F7C24">
              <w:rPr>
                <w:rFonts w:ascii="Arial" w:hAnsi="Arial" w:cs="Arial"/>
              </w:rPr>
              <w:t>0.595</w:t>
            </w:r>
          </w:p>
        </w:tc>
      </w:tr>
      <w:tr w:rsidR="00D03599" w:rsidRPr="001F7C24" w:rsidTr="007F0A47">
        <w:tc>
          <w:tcPr>
            <w:tcW w:w="2942" w:type="dxa"/>
            <w:vMerge/>
          </w:tcPr>
          <w:p w:rsidR="00D03599" w:rsidRPr="001F7C24" w:rsidRDefault="00D03599" w:rsidP="00D03599">
            <w:pPr>
              <w:ind w:firstLine="0"/>
              <w:rPr>
                <w:rFonts w:ascii="Arial" w:hAnsi="Arial" w:cs="Arial"/>
              </w:rPr>
            </w:pPr>
          </w:p>
        </w:tc>
        <w:tc>
          <w:tcPr>
            <w:tcW w:w="2883" w:type="dxa"/>
          </w:tcPr>
          <w:p w:rsidR="00D03599" w:rsidRPr="001F7C24" w:rsidRDefault="00D03599" w:rsidP="00D03599">
            <w:pPr>
              <w:ind w:firstLine="0"/>
              <w:jc w:val="center"/>
              <w:rPr>
                <w:rFonts w:ascii="Arial" w:hAnsi="Arial" w:cs="Arial"/>
              </w:rPr>
            </w:pPr>
            <w:r w:rsidRPr="001F7C24">
              <w:rPr>
                <w:rFonts w:ascii="Arial" w:hAnsi="Arial" w:cs="Arial"/>
              </w:rPr>
              <w:t>PU2</w:t>
            </w:r>
          </w:p>
        </w:tc>
        <w:tc>
          <w:tcPr>
            <w:tcW w:w="2895" w:type="dxa"/>
          </w:tcPr>
          <w:p w:rsidR="00D03599" w:rsidRPr="001F7C24" w:rsidRDefault="00D03599" w:rsidP="00D03599">
            <w:pPr>
              <w:ind w:firstLine="0"/>
              <w:jc w:val="center"/>
              <w:rPr>
                <w:rFonts w:ascii="Arial" w:hAnsi="Arial" w:cs="Arial"/>
              </w:rPr>
            </w:pPr>
            <w:r w:rsidRPr="001F7C24">
              <w:rPr>
                <w:rFonts w:ascii="Arial" w:hAnsi="Arial" w:cs="Arial"/>
              </w:rPr>
              <w:t>0.608</w:t>
            </w:r>
          </w:p>
        </w:tc>
      </w:tr>
      <w:tr w:rsidR="00D03599" w:rsidRPr="001F7C24" w:rsidTr="007F0A47">
        <w:tc>
          <w:tcPr>
            <w:tcW w:w="2942" w:type="dxa"/>
            <w:vMerge w:val="restart"/>
          </w:tcPr>
          <w:p w:rsidR="00D03599" w:rsidRPr="001F7C24" w:rsidRDefault="00D03599" w:rsidP="00D03599">
            <w:pPr>
              <w:ind w:firstLine="0"/>
              <w:rPr>
                <w:rFonts w:ascii="Arial" w:hAnsi="Arial" w:cs="Arial"/>
              </w:rPr>
            </w:pPr>
            <w:r w:rsidRPr="001F7C24">
              <w:rPr>
                <w:rFonts w:ascii="Arial" w:hAnsi="Arial" w:cs="Arial"/>
              </w:rPr>
              <w:t>Perceived Security</w:t>
            </w:r>
          </w:p>
        </w:tc>
        <w:tc>
          <w:tcPr>
            <w:tcW w:w="2883" w:type="dxa"/>
          </w:tcPr>
          <w:p w:rsidR="00D03599" w:rsidRPr="001F7C24" w:rsidRDefault="00D03599" w:rsidP="00D03599">
            <w:pPr>
              <w:ind w:firstLine="0"/>
              <w:jc w:val="center"/>
              <w:rPr>
                <w:rFonts w:ascii="Arial" w:hAnsi="Arial" w:cs="Arial"/>
              </w:rPr>
            </w:pPr>
            <w:r w:rsidRPr="001F7C24">
              <w:rPr>
                <w:rFonts w:ascii="Arial" w:hAnsi="Arial" w:cs="Arial"/>
              </w:rPr>
              <w:t>PS1</w:t>
            </w:r>
          </w:p>
        </w:tc>
        <w:tc>
          <w:tcPr>
            <w:tcW w:w="2895" w:type="dxa"/>
          </w:tcPr>
          <w:p w:rsidR="00D03599" w:rsidRPr="001F7C24" w:rsidRDefault="00D03599" w:rsidP="00D03599">
            <w:pPr>
              <w:ind w:firstLine="0"/>
              <w:jc w:val="center"/>
              <w:rPr>
                <w:rFonts w:ascii="Arial" w:hAnsi="Arial" w:cs="Arial"/>
              </w:rPr>
            </w:pPr>
            <w:r w:rsidRPr="001F7C24">
              <w:rPr>
                <w:rFonts w:ascii="Arial" w:hAnsi="Arial" w:cs="Arial"/>
              </w:rPr>
              <w:t>0.652</w:t>
            </w:r>
          </w:p>
        </w:tc>
      </w:tr>
      <w:tr w:rsidR="00D03599" w:rsidRPr="001F7C24" w:rsidTr="007F0A47">
        <w:tc>
          <w:tcPr>
            <w:tcW w:w="2942" w:type="dxa"/>
            <w:vMerge/>
          </w:tcPr>
          <w:p w:rsidR="00D03599" w:rsidRPr="001F7C24" w:rsidRDefault="00D03599" w:rsidP="00D03599">
            <w:pPr>
              <w:ind w:firstLine="0"/>
              <w:rPr>
                <w:rFonts w:ascii="Arial" w:hAnsi="Arial" w:cs="Arial"/>
              </w:rPr>
            </w:pPr>
          </w:p>
        </w:tc>
        <w:tc>
          <w:tcPr>
            <w:tcW w:w="2883" w:type="dxa"/>
          </w:tcPr>
          <w:p w:rsidR="00D03599" w:rsidRPr="001F7C24" w:rsidRDefault="00D03599" w:rsidP="00D03599">
            <w:pPr>
              <w:ind w:firstLine="0"/>
              <w:jc w:val="center"/>
              <w:rPr>
                <w:rFonts w:ascii="Arial" w:hAnsi="Arial" w:cs="Arial"/>
              </w:rPr>
            </w:pPr>
            <w:r w:rsidRPr="001F7C24">
              <w:rPr>
                <w:rFonts w:ascii="Arial" w:hAnsi="Arial" w:cs="Arial"/>
              </w:rPr>
              <w:t>PS2</w:t>
            </w:r>
          </w:p>
        </w:tc>
        <w:tc>
          <w:tcPr>
            <w:tcW w:w="2895" w:type="dxa"/>
          </w:tcPr>
          <w:p w:rsidR="00D03599" w:rsidRPr="001F7C24" w:rsidRDefault="00D03599" w:rsidP="00D03599">
            <w:pPr>
              <w:ind w:firstLine="0"/>
              <w:jc w:val="center"/>
              <w:rPr>
                <w:rFonts w:ascii="Arial" w:hAnsi="Arial" w:cs="Arial"/>
              </w:rPr>
            </w:pPr>
            <w:r w:rsidRPr="001F7C24">
              <w:rPr>
                <w:rFonts w:ascii="Arial" w:hAnsi="Arial" w:cs="Arial"/>
              </w:rPr>
              <w:t>0.810</w:t>
            </w:r>
          </w:p>
        </w:tc>
      </w:tr>
      <w:tr w:rsidR="00D03599" w:rsidRPr="001F7C24" w:rsidTr="007F0A47">
        <w:tc>
          <w:tcPr>
            <w:tcW w:w="2942" w:type="dxa"/>
            <w:vMerge/>
          </w:tcPr>
          <w:p w:rsidR="00D03599" w:rsidRPr="001F7C24" w:rsidRDefault="00D03599" w:rsidP="00D03599">
            <w:pPr>
              <w:ind w:firstLine="0"/>
              <w:rPr>
                <w:rFonts w:ascii="Arial" w:hAnsi="Arial" w:cs="Arial"/>
              </w:rPr>
            </w:pPr>
          </w:p>
        </w:tc>
        <w:tc>
          <w:tcPr>
            <w:tcW w:w="2883" w:type="dxa"/>
          </w:tcPr>
          <w:p w:rsidR="00D03599" w:rsidRPr="001F7C24" w:rsidRDefault="00D03599" w:rsidP="00D03599">
            <w:pPr>
              <w:ind w:firstLine="0"/>
              <w:jc w:val="center"/>
              <w:rPr>
                <w:rFonts w:ascii="Arial" w:hAnsi="Arial" w:cs="Arial"/>
              </w:rPr>
            </w:pPr>
            <w:r w:rsidRPr="001F7C24">
              <w:rPr>
                <w:rFonts w:ascii="Arial" w:hAnsi="Arial" w:cs="Arial"/>
              </w:rPr>
              <w:t>PS3</w:t>
            </w:r>
          </w:p>
        </w:tc>
        <w:tc>
          <w:tcPr>
            <w:tcW w:w="2895" w:type="dxa"/>
          </w:tcPr>
          <w:p w:rsidR="00D03599" w:rsidRPr="001F7C24" w:rsidRDefault="00D03599" w:rsidP="00D03599">
            <w:pPr>
              <w:ind w:firstLine="0"/>
              <w:jc w:val="center"/>
              <w:rPr>
                <w:rFonts w:ascii="Arial" w:hAnsi="Arial" w:cs="Arial"/>
              </w:rPr>
            </w:pPr>
            <w:r w:rsidRPr="001F7C24">
              <w:rPr>
                <w:rFonts w:ascii="Arial" w:hAnsi="Arial" w:cs="Arial"/>
              </w:rPr>
              <w:t>0.792</w:t>
            </w:r>
          </w:p>
        </w:tc>
      </w:tr>
      <w:tr w:rsidR="00D03599" w:rsidRPr="001F7C24" w:rsidTr="007F0A47">
        <w:tc>
          <w:tcPr>
            <w:tcW w:w="2942" w:type="dxa"/>
            <w:vMerge/>
          </w:tcPr>
          <w:p w:rsidR="00D03599" w:rsidRPr="001F7C24" w:rsidRDefault="00D03599" w:rsidP="00D03599">
            <w:pPr>
              <w:ind w:firstLine="0"/>
              <w:rPr>
                <w:rFonts w:ascii="Arial" w:hAnsi="Arial" w:cs="Arial"/>
              </w:rPr>
            </w:pPr>
          </w:p>
        </w:tc>
        <w:tc>
          <w:tcPr>
            <w:tcW w:w="2883" w:type="dxa"/>
          </w:tcPr>
          <w:p w:rsidR="00D03599" w:rsidRPr="001F7C24" w:rsidRDefault="00D03599" w:rsidP="00D03599">
            <w:pPr>
              <w:ind w:firstLine="0"/>
              <w:jc w:val="center"/>
              <w:rPr>
                <w:rFonts w:ascii="Arial" w:hAnsi="Arial" w:cs="Arial"/>
              </w:rPr>
            </w:pPr>
            <w:r w:rsidRPr="001F7C24">
              <w:rPr>
                <w:rFonts w:ascii="Arial" w:hAnsi="Arial" w:cs="Arial"/>
              </w:rPr>
              <w:t>PS4</w:t>
            </w:r>
          </w:p>
        </w:tc>
        <w:tc>
          <w:tcPr>
            <w:tcW w:w="2895" w:type="dxa"/>
          </w:tcPr>
          <w:p w:rsidR="00D03599" w:rsidRPr="001F7C24" w:rsidRDefault="00D03599" w:rsidP="00D03599">
            <w:pPr>
              <w:ind w:firstLine="0"/>
              <w:jc w:val="center"/>
              <w:rPr>
                <w:rFonts w:ascii="Arial" w:hAnsi="Arial" w:cs="Arial"/>
              </w:rPr>
            </w:pPr>
            <w:r w:rsidRPr="001F7C24">
              <w:rPr>
                <w:rFonts w:ascii="Arial" w:hAnsi="Arial" w:cs="Arial"/>
              </w:rPr>
              <w:t>0.699</w:t>
            </w:r>
          </w:p>
        </w:tc>
      </w:tr>
      <w:tr w:rsidR="00D03599" w:rsidRPr="001F7C24" w:rsidTr="007F0A47">
        <w:tc>
          <w:tcPr>
            <w:tcW w:w="2942" w:type="dxa"/>
            <w:vMerge/>
          </w:tcPr>
          <w:p w:rsidR="00D03599" w:rsidRPr="001F7C24" w:rsidRDefault="00D03599" w:rsidP="00D03599">
            <w:pPr>
              <w:ind w:firstLine="0"/>
              <w:rPr>
                <w:rFonts w:ascii="Arial" w:hAnsi="Arial" w:cs="Arial"/>
              </w:rPr>
            </w:pPr>
          </w:p>
        </w:tc>
        <w:tc>
          <w:tcPr>
            <w:tcW w:w="2883" w:type="dxa"/>
          </w:tcPr>
          <w:p w:rsidR="00D03599" w:rsidRPr="001F7C24" w:rsidRDefault="00D03599" w:rsidP="00D03599">
            <w:pPr>
              <w:ind w:firstLine="0"/>
              <w:jc w:val="center"/>
              <w:rPr>
                <w:rFonts w:ascii="Arial" w:hAnsi="Arial" w:cs="Arial"/>
              </w:rPr>
            </w:pPr>
            <w:r w:rsidRPr="001F7C24">
              <w:rPr>
                <w:rFonts w:ascii="Arial" w:hAnsi="Arial" w:cs="Arial"/>
              </w:rPr>
              <w:t>PS5</w:t>
            </w:r>
          </w:p>
        </w:tc>
        <w:tc>
          <w:tcPr>
            <w:tcW w:w="2895" w:type="dxa"/>
          </w:tcPr>
          <w:p w:rsidR="00D03599" w:rsidRPr="001F7C24" w:rsidRDefault="00D03599" w:rsidP="00D03599">
            <w:pPr>
              <w:ind w:firstLine="0"/>
              <w:jc w:val="center"/>
              <w:rPr>
                <w:rFonts w:ascii="Arial" w:hAnsi="Arial" w:cs="Arial"/>
              </w:rPr>
            </w:pPr>
            <w:r w:rsidRPr="001F7C24">
              <w:rPr>
                <w:rFonts w:ascii="Arial" w:hAnsi="Arial" w:cs="Arial"/>
              </w:rPr>
              <w:t>0.596</w:t>
            </w:r>
          </w:p>
        </w:tc>
      </w:tr>
      <w:tr w:rsidR="007F0A47" w:rsidRPr="001F7C24" w:rsidTr="00745952">
        <w:tc>
          <w:tcPr>
            <w:tcW w:w="8720" w:type="dxa"/>
            <w:gridSpan w:val="3"/>
          </w:tcPr>
          <w:p w:rsidR="007F0A47" w:rsidRPr="001F7C24" w:rsidRDefault="007F0A47" w:rsidP="007F0A47">
            <w:pPr>
              <w:spacing w:before="40" w:after="40" w:line="240" w:lineRule="auto"/>
              <w:ind w:firstLine="0"/>
              <w:jc w:val="left"/>
              <w:rPr>
                <w:rFonts w:ascii="Arial" w:hAnsi="Arial" w:cs="Arial"/>
              </w:rPr>
            </w:pPr>
            <w:r w:rsidRPr="001F7C24">
              <w:rPr>
                <w:rFonts w:ascii="Arial" w:hAnsi="Arial" w:cs="Arial"/>
                <w:b/>
              </w:rPr>
              <w:t>KMO:</w:t>
            </w:r>
            <w:r w:rsidRPr="001F7C24">
              <w:rPr>
                <w:rFonts w:ascii="Arial" w:hAnsi="Arial" w:cs="Arial"/>
              </w:rPr>
              <w:t xml:space="preserve"> 0.852</w:t>
            </w:r>
          </w:p>
          <w:p w:rsidR="007F0A47" w:rsidRPr="001F7C24" w:rsidRDefault="007F0A47" w:rsidP="007F0A47">
            <w:pPr>
              <w:spacing w:before="40" w:after="40" w:line="240" w:lineRule="auto"/>
              <w:ind w:firstLine="0"/>
              <w:jc w:val="left"/>
              <w:rPr>
                <w:rFonts w:ascii="Arial" w:hAnsi="Arial" w:cs="Arial"/>
              </w:rPr>
            </w:pPr>
            <w:r w:rsidRPr="001F7C24">
              <w:rPr>
                <w:rFonts w:ascii="Arial" w:hAnsi="Arial" w:cs="Arial"/>
              </w:rPr>
              <w:t>Bartlett`s Test of Sphericity: Aprox. Chi-Square 1599.617, df : 91, Sig: 0.000</w:t>
            </w:r>
          </w:p>
        </w:tc>
      </w:tr>
    </w:tbl>
    <w:p w:rsidR="00D03599" w:rsidRPr="001F7C24" w:rsidRDefault="00D03599" w:rsidP="001E2C09">
      <w:pPr>
        <w:pStyle w:val="BodyText"/>
        <w:ind w:left="-142" w:firstLine="0"/>
        <w:rPr>
          <w:szCs w:val="24"/>
        </w:rPr>
      </w:pPr>
    </w:p>
    <w:p w:rsidR="00D03599" w:rsidRPr="001F7C24" w:rsidRDefault="00D03599" w:rsidP="00CC2A9C">
      <w:pPr>
        <w:pStyle w:val="BodyText"/>
        <w:rPr>
          <w:szCs w:val="24"/>
        </w:rPr>
      </w:pPr>
      <w:r w:rsidRPr="001F7C24">
        <w:rPr>
          <w:szCs w:val="24"/>
        </w:rPr>
        <w:t>After removing 3 items which has low factor loading on the study, the factor analysis is rerun on the independent variables. Table 4.6 is explaining the result of factor analysis which was done on the full</w:t>
      </w:r>
      <w:r w:rsidR="009662C0">
        <w:rPr>
          <w:szCs w:val="24"/>
        </w:rPr>
        <w:t xml:space="preserve"> </w:t>
      </w:r>
      <w:r w:rsidRPr="001F7C24">
        <w:rPr>
          <w:szCs w:val="24"/>
        </w:rPr>
        <w:t>set of data with the removal of the 3 item namely PU3, PU4 and PU5. The value for Kaiser-Meyer-Olkin measure of samplin</w:t>
      </w:r>
      <w:r w:rsidR="00DA369D" w:rsidRPr="001F7C24">
        <w:rPr>
          <w:szCs w:val="24"/>
        </w:rPr>
        <w:t>g adequacy are showing KMO=0.823</w:t>
      </w:r>
      <w:r w:rsidRPr="001F7C24">
        <w:rPr>
          <w:szCs w:val="24"/>
        </w:rPr>
        <w:t xml:space="preserve"> which falls in the category of </w:t>
      </w:r>
      <w:r w:rsidR="00DA369D" w:rsidRPr="001F7C24">
        <w:rPr>
          <w:szCs w:val="24"/>
        </w:rPr>
        <w:t>meritorious</w:t>
      </w:r>
      <w:r w:rsidRPr="001F7C24">
        <w:rPr>
          <w:szCs w:val="24"/>
        </w:rPr>
        <w:t xml:space="preserve"> as explained in chapter 3 of this study. The MSA value is highly acceptable since it is very strong. Bartlett`s test of sphericity is indicating a significant value where P is 0.00 which is less than 0.05</w:t>
      </w:r>
      <w:r w:rsidR="00DA369D" w:rsidRPr="001F7C24">
        <w:rPr>
          <w:szCs w:val="24"/>
        </w:rPr>
        <w:t xml:space="preserve"> while the degree of freedom is 91. </w:t>
      </w:r>
    </w:p>
    <w:p w:rsidR="00D03599" w:rsidRPr="001F7C24" w:rsidRDefault="00D03599" w:rsidP="001E2C09">
      <w:pPr>
        <w:pStyle w:val="BodyText"/>
        <w:ind w:left="-142" w:firstLine="0"/>
        <w:rPr>
          <w:szCs w:val="24"/>
        </w:rPr>
      </w:pPr>
    </w:p>
    <w:p w:rsidR="00D03599" w:rsidRPr="001F7C24" w:rsidRDefault="00D03599" w:rsidP="001E2C09">
      <w:pPr>
        <w:pStyle w:val="BodyText"/>
        <w:ind w:left="-142" w:firstLine="0"/>
        <w:rPr>
          <w:szCs w:val="24"/>
        </w:rPr>
      </w:pPr>
    </w:p>
    <w:p w:rsidR="00D03599" w:rsidRPr="001F7C24" w:rsidRDefault="00D03599" w:rsidP="001E2C09">
      <w:pPr>
        <w:pStyle w:val="BodyText"/>
        <w:ind w:left="-142" w:firstLine="0"/>
        <w:rPr>
          <w:szCs w:val="24"/>
        </w:rPr>
      </w:pPr>
    </w:p>
    <w:p w:rsidR="007B049D" w:rsidRPr="001F7C24" w:rsidRDefault="007B049D" w:rsidP="00295934">
      <w:pPr>
        <w:ind w:hanging="142"/>
        <w:jc w:val="left"/>
        <w:rPr>
          <w:rFonts w:ascii="Arial" w:hAnsi="Arial" w:cs="Arial"/>
        </w:rPr>
      </w:pPr>
    </w:p>
    <w:p w:rsidR="00295934" w:rsidRPr="001F7C24" w:rsidRDefault="00295934" w:rsidP="001E164C">
      <w:pPr>
        <w:rPr>
          <w:rFonts w:ascii="Arial" w:hAnsi="Arial" w:cs="Arial"/>
        </w:rPr>
      </w:pPr>
    </w:p>
    <w:p w:rsidR="007B049D" w:rsidRDefault="007B049D" w:rsidP="00B75A64">
      <w:pPr>
        <w:pStyle w:val="Heading3"/>
        <w:rPr>
          <w:rFonts w:cs="Arial"/>
        </w:rPr>
      </w:pPr>
      <w:bookmarkStart w:id="88" w:name="_Toc16587865"/>
      <w:r w:rsidRPr="001F7C24">
        <w:rPr>
          <w:rFonts w:cs="Arial"/>
        </w:rPr>
        <w:lastRenderedPageBreak/>
        <w:t>Reliability Analysis</w:t>
      </w:r>
      <w:bookmarkEnd w:id="88"/>
    </w:p>
    <w:p w:rsidR="00004675" w:rsidRPr="00004675" w:rsidRDefault="00004675" w:rsidP="00004675"/>
    <w:p w:rsidR="00004675" w:rsidRPr="00004675" w:rsidRDefault="00004675" w:rsidP="00004675">
      <w:pPr>
        <w:pStyle w:val="Caption"/>
        <w:spacing w:after="100" w:line="240" w:lineRule="auto"/>
        <w:ind w:left="-144" w:firstLine="0"/>
        <w:jc w:val="left"/>
        <w:rPr>
          <w:rFonts w:ascii="Arial" w:hAnsi="Arial" w:cs="Arial"/>
        </w:rPr>
      </w:pPr>
      <w:bookmarkStart w:id="89" w:name="_Toc16585241"/>
      <w:r>
        <w:rPr>
          <w:rFonts w:ascii="Arial" w:hAnsi="Arial" w:cs="Arial"/>
        </w:rPr>
        <w:t xml:space="preserve">Table </w:t>
      </w:r>
      <w:r w:rsidR="00921A9E">
        <w:rPr>
          <w:rFonts w:ascii="Arial" w:hAnsi="Arial" w:cs="Arial"/>
        </w:rPr>
        <w:fldChar w:fldCharType="begin"/>
      </w:r>
      <w:r w:rsidR="001D268A">
        <w:rPr>
          <w:rFonts w:ascii="Arial" w:hAnsi="Arial" w:cs="Arial"/>
        </w:rPr>
        <w:instrText xml:space="preserve"> STYLEREF 1 \s </w:instrText>
      </w:r>
      <w:r w:rsidR="00921A9E">
        <w:rPr>
          <w:rFonts w:ascii="Arial" w:hAnsi="Arial" w:cs="Arial"/>
        </w:rPr>
        <w:fldChar w:fldCharType="separate"/>
      </w:r>
      <w:r w:rsidR="001D268A">
        <w:rPr>
          <w:rFonts w:ascii="Arial" w:hAnsi="Arial" w:cs="Arial"/>
          <w:noProof/>
        </w:rPr>
        <w:t>4</w:t>
      </w:r>
      <w:r w:rsidR="00921A9E">
        <w:rPr>
          <w:rFonts w:ascii="Arial" w:hAnsi="Arial" w:cs="Arial"/>
        </w:rPr>
        <w:fldChar w:fldCharType="end"/>
      </w:r>
      <w:r w:rsidR="001D268A">
        <w:rPr>
          <w:rFonts w:ascii="Arial" w:hAnsi="Arial" w:cs="Arial"/>
        </w:rPr>
        <w:t>.</w:t>
      </w:r>
      <w:r w:rsidR="00921A9E">
        <w:rPr>
          <w:rFonts w:ascii="Arial" w:hAnsi="Arial" w:cs="Arial"/>
        </w:rPr>
        <w:fldChar w:fldCharType="begin"/>
      </w:r>
      <w:r w:rsidR="001D268A">
        <w:rPr>
          <w:rFonts w:ascii="Arial" w:hAnsi="Arial" w:cs="Arial"/>
        </w:rPr>
        <w:instrText xml:space="preserve"> SEQ Table \* ARABIC \s 1 </w:instrText>
      </w:r>
      <w:r w:rsidR="00921A9E">
        <w:rPr>
          <w:rFonts w:ascii="Arial" w:hAnsi="Arial" w:cs="Arial"/>
        </w:rPr>
        <w:fldChar w:fldCharType="separate"/>
      </w:r>
      <w:r w:rsidR="001D268A">
        <w:rPr>
          <w:rFonts w:ascii="Arial" w:hAnsi="Arial" w:cs="Arial"/>
          <w:noProof/>
        </w:rPr>
        <w:t>7</w:t>
      </w:r>
      <w:r w:rsidR="00921A9E">
        <w:rPr>
          <w:rFonts w:ascii="Arial" w:hAnsi="Arial" w:cs="Arial"/>
        </w:rPr>
        <w:fldChar w:fldCharType="end"/>
      </w:r>
      <w:r>
        <w:rPr>
          <w:rFonts w:ascii="Arial" w:hAnsi="Arial" w:cs="Arial"/>
        </w:rPr>
        <w:t xml:space="preserve">: </w:t>
      </w:r>
      <w:r w:rsidRPr="001F7C24">
        <w:rPr>
          <w:rFonts w:ascii="Arial" w:hAnsi="Arial" w:cs="Arial"/>
        </w:rPr>
        <w:t xml:space="preserve">Reliability Test Result for </w:t>
      </w:r>
      <w:r>
        <w:rPr>
          <w:rFonts w:ascii="Arial" w:hAnsi="Arial" w:cs="Arial"/>
        </w:rPr>
        <w:t>Preliminary</w:t>
      </w:r>
      <w:r w:rsidRPr="001F7C24">
        <w:rPr>
          <w:rFonts w:ascii="Arial" w:hAnsi="Arial" w:cs="Arial"/>
        </w:rPr>
        <w:t xml:space="preserve"> Test (for Dependent &amp;</w:t>
      </w:r>
      <w:r>
        <w:rPr>
          <w:rFonts w:ascii="Arial" w:hAnsi="Arial" w:cs="Arial"/>
        </w:rPr>
        <w:t xml:space="preserve"> </w:t>
      </w:r>
      <w:r w:rsidRPr="001F7C24">
        <w:rPr>
          <w:rFonts w:ascii="Arial" w:hAnsi="Arial" w:cs="Arial"/>
        </w:rPr>
        <w:t>Independent Variables)</w:t>
      </w:r>
      <w:bookmarkEnd w:id="89"/>
    </w:p>
    <w:tbl>
      <w:tblPr>
        <w:tblStyle w:val="TableGrid"/>
        <w:tblW w:w="0" w:type="auto"/>
        <w:tblLook w:val="04A0"/>
      </w:tblPr>
      <w:tblGrid>
        <w:gridCol w:w="2914"/>
        <w:gridCol w:w="2877"/>
        <w:gridCol w:w="2929"/>
      </w:tblGrid>
      <w:tr w:rsidR="007B049D" w:rsidRPr="001F7C24" w:rsidTr="00144735">
        <w:tc>
          <w:tcPr>
            <w:tcW w:w="3081" w:type="dxa"/>
          </w:tcPr>
          <w:p w:rsidR="007B049D" w:rsidRPr="001F7C24" w:rsidRDefault="007B049D" w:rsidP="00144735">
            <w:pPr>
              <w:ind w:firstLine="0"/>
              <w:jc w:val="left"/>
              <w:rPr>
                <w:rFonts w:ascii="Arial" w:hAnsi="Arial" w:cs="Arial"/>
                <w:b/>
              </w:rPr>
            </w:pPr>
            <w:r w:rsidRPr="001F7C24">
              <w:rPr>
                <w:rFonts w:ascii="Arial" w:hAnsi="Arial" w:cs="Arial"/>
                <w:b/>
              </w:rPr>
              <w:t>Variable</w:t>
            </w:r>
          </w:p>
        </w:tc>
        <w:tc>
          <w:tcPr>
            <w:tcW w:w="3081" w:type="dxa"/>
          </w:tcPr>
          <w:p w:rsidR="007B049D" w:rsidRPr="001F7C24" w:rsidRDefault="007B049D" w:rsidP="00144735">
            <w:pPr>
              <w:ind w:firstLine="0"/>
              <w:jc w:val="center"/>
              <w:rPr>
                <w:rFonts w:ascii="Arial" w:hAnsi="Arial" w:cs="Arial"/>
                <w:b/>
              </w:rPr>
            </w:pPr>
            <w:r w:rsidRPr="001F7C24">
              <w:rPr>
                <w:rFonts w:ascii="Arial" w:hAnsi="Arial" w:cs="Arial"/>
                <w:b/>
              </w:rPr>
              <w:t>Item</w:t>
            </w:r>
          </w:p>
        </w:tc>
        <w:tc>
          <w:tcPr>
            <w:tcW w:w="3081" w:type="dxa"/>
          </w:tcPr>
          <w:p w:rsidR="007B049D" w:rsidRPr="001F7C24" w:rsidRDefault="007B049D" w:rsidP="00144735">
            <w:pPr>
              <w:ind w:firstLine="0"/>
              <w:jc w:val="center"/>
              <w:rPr>
                <w:rFonts w:ascii="Arial" w:hAnsi="Arial" w:cs="Arial"/>
                <w:b/>
              </w:rPr>
            </w:pPr>
            <w:r w:rsidRPr="001F7C24">
              <w:rPr>
                <w:rFonts w:ascii="Arial" w:hAnsi="Arial" w:cs="Arial"/>
                <w:b/>
              </w:rPr>
              <w:t>Cronbach`s Alpha</w:t>
            </w:r>
          </w:p>
        </w:tc>
      </w:tr>
      <w:tr w:rsidR="00DA369D" w:rsidRPr="001F7C24" w:rsidTr="00DA369D">
        <w:tc>
          <w:tcPr>
            <w:tcW w:w="9243" w:type="dxa"/>
            <w:gridSpan w:val="3"/>
          </w:tcPr>
          <w:p w:rsidR="00DA369D" w:rsidRPr="001F7C24" w:rsidRDefault="00DA369D" w:rsidP="00DA369D">
            <w:pPr>
              <w:ind w:firstLine="0"/>
              <w:jc w:val="left"/>
              <w:rPr>
                <w:rFonts w:ascii="Arial" w:hAnsi="Arial" w:cs="Arial"/>
                <w:b/>
              </w:rPr>
            </w:pPr>
            <w:r w:rsidRPr="001F7C24">
              <w:rPr>
                <w:rFonts w:ascii="Arial" w:hAnsi="Arial" w:cs="Arial"/>
                <w:b/>
                <w:u w:val="single"/>
              </w:rPr>
              <w:t>Dependent Variable</w:t>
            </w:r>
          </w:p>
        </w:tc>
      </w:tr>
      <w:tr w:rsidR="007B049D" w:rsidRPr="001F7C24" w:rsidTr="00144735">
        <w:tc>
          <w:tcPr>
            <w:tcW w:w="3081" w:type="dxa"/>
          </w:tcPr>
          <w:p w:rsidR="007B049D" w:rsidRPr="001F7C24" w:rsidRDefault="007B049D" w:rsidP="00144735">
            <w:pPr>
              <w:ind w:firstLine="0"/>
              <w:jc w:val="left"/>
              <w:rPr>
                <w:rFonts w:ascii="Arial" w:hAnsi="Arial" w:cs="Arial"/>
              </w:rPr>
            </w:pPr>
            <w:r w:rsidRPr="001F7C24">
              <w:rPr>
                <w:rFonts w:ascii="Arial" w:hAnsi="Arial" w:cs="Arial"/>
              </w:rPr>
              <w:t>Adoption of E-Wallet Among Gen Z in Selangor</w:t>
            </w:r>
          </w:p>
        </w:tc>
        <w:tc>
          <w:tcPr>
            <w:tcW w:w="3081" w:type="dxa"/>
          </w:tcPr>
          <w:p w:rsidR="007B049D" w:rsidRPr="001F7C24" w:rsidRDefault="007B049D" w:rsidP="00144735">
            <w:pPr>
              <w:ind w:firstLine="0"/>
              <w:jc w:val="center"/>
              <w:rPr>
                <w:rFonts w:ascii="Arial" w:hAnsi="Arial" w:cs="Arial"/>
              </w:rPr>
            </w:pPr>
            <w:r w:rsidRPr="001F7C24">
              <w:rPr>
                <w:rFonts w:ascii="Arial" w:hAnsi="Arial" w:cs="Arial"/>
              </w:rPr>
              <w:t>EW1, EW2, EW3, EW4, EW5</w:t>
            </w:r>
          </w:p>
        </w:tc>
        <w:tc>
          <w:tcPr>
            <w:tcW w:w="3081" w:type="dxa"/>
          </w:tcPr>
          <w:p w:rsidR="007B049D" w:rsidRPr="001F7C24" w:rsidRDefault="00361C91" w:rsidP="00144735">
            <w:pPr>
              <w:ind w:firstLine="0"/>
              <w:jc w:val="center"/>
              <w:rPr>
                <w:rFonts w:ascii="Arial" w:hAnsi="Arial" w:cs="Arial"/>
              </w:rPr>
            </w:pPr>
            <w:r w:rsidRPr="001F7C24">
              <w:rPr>
                <w:rFonts w:ascii="Arial" w:hAnsi="Arial" w:cs="Arial"/>
              </w:rPr>
              <w:t>0.770</w:t>
            </w:r>
          </w:p>
        </w:tc>
      </w:tr>
      <w:tr w:rsidR="00DA369D" w:rsidRPr="001F7C24" w:rsidTr="00DA369D">
        <w:tc>
          <w:tcPr>
            <w:tcW w:w="9243" w:type="dxa"/>
            <w:gridSpan w:val="3"/>
          </w:tcPr>
          <w:p w:rsidR="00DA369D" w:rsidRPr="001F7C24" w:rsidRDefault="00DA369D" w:rsidP="00DA369D">
            <w:pPr>
              <w:ind w:firstLine="0"/>
              <w:jc w:val="left"/>
              <w:rPr>
                <w:rFonts w:ascii="Arial" w:hAnsi="Arial" w:cs="Arial"/>
                <w:b/>
                <w:u w:val="single"/>
              </w:rPr>
            </w:pPr>
            <w:r w:rsidRPr="001F7C24">
              <w:rPr>
                <w:rFonts w:ascii="Arial" w:hAnsi="Arial" w:cs="Arial"/>
                <w:b/>
                <w:u w:val="single"/>
              </w:rPr>
              <w:t>Independent Variable</w:t>
            </w:r>
          </w:p>
        </w:tc>
      </w:tr>
      <w:tr w:rsidR="007B049D" w:rsidRPr="001F7C24" w:rsidTr="00144735">
        <w:tc>
          <w:tcPr>
            <w:tcW w:w="3081" w:type="dxa"/>
          </w:tcPr>
          <w:p w:rsidR="007B049D" w:rsidRPr="001F7C24" w:rsidRDefault="00DA369D" w:rsidP="00DA369D">
            <w:pPr>
              <w:ind w:firstLine="0"/>
              <w:jc w:val="left"/>
              <w:rPr>
                <w:rFonts w:ascii="Arial" w:hAnsi="Arial" w:cs="Arial"/>
              </w:rPr>
            </w:pPr>
            <w:r w:rsidRPr="001F7C24">
              <w:rPr>
                <w:rFonts w:ascii="Arial" w:hAnsi="Arial" w:cs="Arial"/>
              </w:rPr>
              <w:t>Perceived Ease Of Use</w:t>
            </w:r>
          </w:p>
        </w:tc>
        <w:tc>
          <w:tcPr>
            <w:tcW w:w="3081" w:type="dxa"/>
          </w:tcPr>
          <w:p w:rsidR="007B049D" w:rsidRPr="001F7C24" w:rsidRDefault="00DA369D" w:rsidP="00144735">
            <w:pPr>
              <w:ind w:firstLine="0"/>
              <w:jc w:val="center"/>
              <w:rPr>
                <w:rFonts w:ascii="Arial" w:hAnsi="Arial" w:cs="Arial"/>
              </w:rPr>
            </w:pPr>
            <w:r w:rsidRPr="001F7C24">
              <w:rPr>
                <w:rFonts w:ascii="Arial" w:hAnsi="Arial" w:cs="Arial"/>
              </w:rPr>
              <w:t>PEOU1 - PEOU5</w:t>
            </w:r>
          </w:p>
        </w:tc>
        <w:tc>
          <w:tcPr>
            <w:tcW w:w="3081" w:type="dxa"/>
          </w:tcPr>
          <w:p w:rsidR="007B049D" w:rsidRPr="001F7C24" w:rsidRDefault="00361C91" w:rsidP="007F0A47">
            <w:pPr>
              <w:keepNext/>
              <w:ind w:firstLine="0"/>
              <w:jc w:val="center"/>
              <w:rPr>
                <w:rFonts w:ascii="Arial" w:hAnsi="Arial" w:cs="Arial"/>
              </w:rPr>
            </w:pPr>
            <w:r w:rsidRPr="001F7C24">
              <w:rPr>
                <w:rFonts w:ascii="Arial" w:hAnsi="Arial" w:cs="Arial"/>
              </w:rPr>
              <w:t>0.</w:t>
            </w:r>
            <w:r w:rsidR="00016721">
              <w:rPr>
                <w:rFonts w:ascii="Arial" w:hAnsi="Arial" w:cs="Arial"/>
              </w:rPr>
              <w:t>851</w:t>
            </w:r>
          </w:p>
        </w:tc>
      </w:tr>
      <w:tr w:rsidR="00D2049D" w:rsidRPr="001F7C24" w:rsidTr="00144735">
        <w:tc>
          <w:tcPr>
            <w:tcW w:w="3081" w:type="dxa"/>
          </w:tcPr>
          <w:p w:rsidR="00D2049D" w:rsidRPr="00016721" w:rsidRDefault="00D2049D" w:rsidP="00DA369D">
            <w:pPr>
              <w:ind w:firstLine="0"/>
              <w:jc w:val="left"/>
              <w:rPr>
                <w:rFonts w:ascii="Arial" w:hAnsi="Arial" w:cs="Arial"/>
              </w:rPr>
            </w:pPr>
            <w:r w:rsidRPr="00016721">
              <w:rPr>
                <w:rFonts w:ascii="Arial" w:hAnsi="Arial" w:cs="Arial"/>
              </w:rPr>
              <w:t>Perceived Usefulness</w:t>
            </w:r>
          </w:p>
        </w:tc>
        <w:tc>
          <w:tcPr>
            <w:tcW w:w="3081" w:type="dxa"/>
          </w:tcPr>
          <w:p w:rsidR="00D2049D" w:rsidRPr="00016721" w:rsidRDefault="00D2049D" w:rsidP="00144735">
            <w:pPr>
              <w:ind w:firstLine="0"/>
              <w:jc w:val="center"/>
              <w:rPr>
                <w:rFonts w:ascii="Arial" w:hAnsi="Arial" w:cs="Arial"/>
              </w:rPr>
            </w:pPr>
            <w:r w:rsidRPr="00016721">
              <w:rPr>
                <w:rFonts w:ascii="Arial" w:hAnsi="Arial" w:cs="Arial"/>
              </w:rPr>
              <w:t>PU1 - PU2</w:t>
            </w:r>
          </w:p>
        </w:tc>
        <w:tc>
          <w:tcPr>
            <w:tcW w:w="3081" w:type="dxa"/>
          </w:tcPr>
          <w:p w:rsidR="00D2049D" w:rsidRPr="00016721" w:rsidRDefault="00016721" w:rsidP="007F0A47">
            <w:pPr>
              <w:keepNext/>
              <w:ind w:firstLine="0"/>
              <w:jc w:val="center"/>
              <w:rPr>
                <w:rFonts w:ascii="Arial" w:hAnsi="Arial" w:cs="Arial"/>
              </w:rPr>
            </w:pPr>
            <w:r>
              <w:rPr>
                <w:rFonts w:ascii="Arial" w:hAnsi="Arial" w:cs="Arial"/>
              </w:rPr>
              <w:t>0.773</w:t>
            </w:r>
          </w:p>
        </w:tc>
      </w:tr>
      <w:tr w:rsidR="00D2049D" w:rsidRPr="001F7C24" w:rsidTr="00144735">
        <w:tc>
          <w:tcPr>
            <w:tcW w:w="3081" w:type="dxa"/>
          </w:tcPr>
          <w:p w:rsidR="00D2049D" w:rsidRPr="00016721" w:rsidRDefault="00D2049D" w:rsidP="00D2049D">
            <w:pPr>
              <w:ind w:firstLine="0"/>
              <w:jc w:val="left"/>
              <w:rPr>
                <w:rFonts w:ascii="Arial" w:hAnsi="Arial" w:cs="Arial"/>
              </w:rPr>
            </w:pPr>
            <w:r w:rsidRPr="00016721">
              <w:rPr>
                <w:rFonts w:ascii="Arial" w:hAnsi="Arial" w:cs="Arial"/>
              </w:rPr>
              <w:t>Perceived Security</w:t>
            </w:r>
          </w:p>
        </w:tc>
        <w:tc>
          <w:tcPr>
            <w:tcW w:w="3081" w:type="dxa"/>
          </w:tcPr>
          <w:p w:rsidR="00D2049D" w:rsidRPr="00016721" w:rsidRDefault="00D2049D" w:rsidP="00D2049D">
            <w:pPr>
              <w:ind w:firstLine="0"/>
              <w:jc w:val="center"/>
              <w:rPr>
                <w:rFonts w:ascii="Arial" w:hAnsi="Arial" w:cs="Arial"/>
              </w:rPr>
            </w:pPr>
            <w:r w:rsidRPr="00016721">
              <w:rPr>
                <w:rFonts w:ascii="Arial" w:hAnsi="Arial" w:cs="Arial"/>
              </w:rPr>
              <w:t>PS1 - PS5</w:t>
            </w:r>
          </w:p>
        </w:tc>
        <w:tc>
          <w:tcPr>
            <w:tcW w:w="3081" w:type="dxa"/>
          </w:tcPr>
          <w:p w:rsidR="00D2049D" w:rsidRPr="00016721" w:rsidRDefault="00016721" w:rsidP="007F0A47">
            <w:pPr>
              <w:keepNext/>
              <w:ind w:firstLine="0"/>
              <w:jc w:val="center"/>
              <w:rPr>
                <w:rFonts w:ascii="Arial" w:hAnsi="Arial" w:cs="Arial"/>
              </w:rPr>
            </w:pPr>
            <w:r>
              <w:rPr>
                <w:rFonts w:ascii="Arial" w:hAnsi="Arial" w:cs="Arial"/>
              </w:rPr>
              <w:t>0.893</w:t>
            </w:r>
          </w:p>
        </w:tc>
      </w:tr>
    </w:tbl>
    <w:p w:rsidR="007F0A47" w:rsidRPr="007F0A47" w:rsidRDefault="007F0A47" w:rsidP="007F0A47"/>
    <w:p w:rsidR="00361C91" w:rsidRPr="001F7C24" w:rsidRDefault="00361C91" w:rsidP="00CC2A9C">
      <w:pPr>
        <w:pStyle w:val="BodyText"/>
        <w:rPr>
          <w:szCs w:val="24"/>
        </w:rPr>
      </w:pPr>
      <w:r w:rsidRPr="001F7C24">
        <w:rPr>
          <w:szCs w:val="24"/>
        </w:rPr>
        <w:t xml:space="preserve">Reliability test is carried out after factor analysis was done. This test aims to check on the internal consistency of the variables measurements. Table 4.7 is showing that the result of Cronbach`s alpha coefficient </w:t>
      </w:r>
      <w:r w:rsidRPr="001F7C24">
        <w:rPr>
          <w:color w:val="000000" w:themeColor="text1"/>
          <w:szCs w:val="24"/>
        </w:rPr>
        <w:t>(</w:t>
      </w:r>
      <w:r w:rsidRPr="001F7C24">
        <w:rPr>
          <w:color w:val="000000" w:themeColor="text1"/>
          <w:szCs w:val="24"/>
          <w:shd w:val="clear" w:color="auto" w:fill="FFFFFF"/>
        </w:rPr>
        <w:t>α</w:t>
      </w:r>
      <w:r w:rsidRPr="001F7C24">
        <w:rPr>
          <w:color w:val="000000" w:themeColor="text1"/>
          <w:szCs w:val="24"/>
        </w:rPr>
        <w:t>)</w:t>
      </w:r>
      <w:r w:rsidRPr="001F7C24">
        <w:rPr>
          <w:szCs w:val="24"/>
        </w:rPr>
        <w:t xml:space="preserve"> for dependent variables is 0.770 which is  ‘Sufficient’ while for independent variables, 0.884 which falls under the category of above average. All construct related to this study has surpassed the minimum requirement for reliability test score of 0.60 therefore, the variables used in this study is reliable. </w:t>
      </w:r>
    </w:p>
    <w:p w:rsidR="008E7408" w:rsidRPr="001F7C24" w:rsidRDefault="008E7408" w:rsidP="008E7408">
      <w:pPr>
        <w:rPr>
          <w:rFonts w:ascii="Arial" w:hAnsi="Arial" w:cs="Arial"/>
        </w:rPr>
      </w:pPr>
    </w:p>
    <w:p w:rsidR="00F913E6" w:rsidRPr="00004675" w:rsidRDefault="00F913E6" w:rsidP="00F913E6">
      <w:pPr>
        <w:pStyle w:val="Heading2"/>
        <w:rPr>
          <w:rFonts w:cs="Arial"/>
          <w:lang w:val="en-GB"/>
        </w:rPr>
      </w:pPr>
      <w:bookmarkStart w:id="90" w:name="_Toc16587866"/>
      <w:r w:rsidRPr="001F7C24">
        <w:rPr>
          <w:rFonts w:cs="Arial"/>
          <w:lang w:val="en-GB"/>
        </w:rPr>
        <w:t>Pearson Correlation Analysis</w:t>
      </w:r>
      <w:bookmarkEnd w:id="90"/>
    </w:p>
    <w:p w:rsidR="00F913E6" w:rsidRPr="00004675" w:rsidRDefault="00F913E6" w:rsidP="00004675">
      <w:pPr>
        <w:pStyle w:val="BodyText"/>
        <w:rPr>
          <w:szCs w:val="24"/>
          <w:lang w:val="en-GB"/>
        </w:rPr>
      </w:pPr>
      <w:r w:rsidRPr="001F7C24">
        <w:rPr>
          <w:szCs w:val="24"/>
          <w:lang w:val="en-GB"/>
        </w:rPr>
        <w:t xml:space="preserve">Pearson correlation analysis result is conducted on the data collected and the result is tabulated in table 4.7 below. The purpose of the test is to explain the strength of the variables (independent and dependent variables) as well as to show the relationship between the variables. The notation of Pearson Correlation is (r) value where the value range from -1 to +1, perfect negative to perfect positive. The result may also be 0 which explains no relationship between the variables. P value less than 0.05 indicates the relationship between the variables exist while no relationship for the variables with P value more than 0.05. </w:t>
      </w:r>
    </w:p>
    <w:p w:rsidR="00F913E6" w:rsidRPr="001F7C24" w:rsidRDefault="00F913E6" w:rsidP="00F913E6">
      <w:pPr>
        <w:rPr>
          <w:rFonts w:ascii="Arial" w:hAnsi="Arial" w:cs="Arial"/>
          <w:lang w:val="en-GB"/>
        </w:rPr>
      </w:pPr>
    </w:p>
    <w:p w:rsidR="00F913E6" w:rsidRPr="001F7C24" w:rsidRDefault="00F913E6" w:rsidP="00004675">
      <w:pPr>
        <w:pStyle w:val="Caption"/>
        <w:keepNext/>
        <w:spacing w:after="100" w:line="240" w:lineRule="auto"/>
        <w:ind w:left="-144" w:firstLine="0"/>
        <w:jc w:val="left"/>
        <w:rPr>
          <w:rFonts w:ascii="Arial" w:hAnsi="Arial" w:cs="Arial"/>
        </w:rPr>
      </w:pPr>
      <w:bookmarkStart w:id="91" w:name="_Toc16585242"/>
      <w:r w:rsidRPr="001F7C24">
        <w:rPr>
          <w:rFonts w:ascii="Arial" w:hAnsi="Arial" w:cs="Arial"/>
        </w:rPr>
        <w:lastRenderedPageBreak/>
        <w:t xml:space="preserve">Table </w:t>
      </w:r>
      <w:r w:rsidR="00921A9E">
        <w:rPr>
          <w:rFonts w:ascii="Arial" w:hAnsi="Arial" w:cs="Arial"/>
        </w:rPr>
        <w:fldChar w:fldCharType="begin"/>
      </w:r>
      <w:r w:rsidR="001D268A">
        <w:rPr>
          <w:rFonts w:ascii="Arial" w:hAnsi="Arial" w:cs="Arial"/>
        </w:rPr>
        <w:instrText xml:space="preserve"> STYLEREF 1 \s </w:instrText>
      </w:r>
      <w:r w:rsidR="00921A9E">
        <w:rPr>
          <w:rFonts w:ascii="Arial" w:hAnsi="Arial" w:cs="Arial"/>
        </w:rPr>
        <w:fldChar w:fldCharType="separate"/>
      </w:r>
      <w:r w:rsidR="001D268A">
        <w:rPr>
          <w:rFonts w:ascii="Arial" w:hAnsi="Arial" w:cs="Arial"/>
          <w:noProof/>
        </w:rPr>
        <w:t>4</w:t>
      </w:r>
      <w:r w:rsidR="00921A9E">
        <w:rPr>
          <w:rFonts w:ascii="Arial" w:hAnsi="Arial" w:cs="Arial"/>
        </w:rPr>
        <w:fldChar w:fldCharType="end"/>
      </w:r>
      <w:r w:rsidR="001D268A">
        <w:rPr>
          <w:rFonts w:ascii="Arial" w:hAnsi="Arial" w:cs="Arial"/>
        </w:rPr>
        <w:t>.</w:t>
      </w:r>
      <w:r w:rsidR="00921A9E">
        <w:rPr>
          <w:rFonts w:ascii="Arial" w:hAnsi="Arial" w:cs="Arial"/>
        </w:rPr>
        <w:fldChar w:fldCharType="begin"/>
      </w:r>
      <w:r w:rsidR="001D268A">
        <w:rPr>
          <w:rFonts w:ascii="Arial" w:hAnsi="Arial" w:cs="Arial"/>
        </w:rPr>
        <w:instrText xml:space="preserve"> SEQ Table \* ARABIC \s 1 </w:instrText>
      </w:r>
      <w:r w:rsidR="00921A9E">
        <w:rPr>
          <w:rFonts w:ascii="Arial" w:hAnsi="Arial" w:cs="Arial"/>
        </w:rPr>
        <w:fldChar w:fldCharType="separate"/>
      </w:r>
      <w:r w:rsidR="001D268A">
        <w:rPr>
          <w:rFonts w:ascii="Arial" w:hAnsi="Arial" w:cs="Arial"/>
          <w:noProof/>
        </w:rPr>
        <w:t>8</w:t>
      </w:r>
      <w:r w:rsidR="00921A9E">
        <w:rPr>
          <w:rFonts w:ascii="Arial" w:hAnsi="Arial" w:cs="Arial"/>
        </w:rPr>
        <w:fldChar w:fldCharType="end"/>
      </w:r>
      <w:r w:rsidRPr="001F7C24">
        <w:rPr>
          <w:rFonts w:ascii="Arial" w:hAnsi="Arial" w:cs="Arial"/>
        </w:rPr>
        <w:t xml:space="preserve">: Result of Pearson Correlation </w:t>
      </w:r>
      <w:r w:rsidR="00004675" w:rsidRPr="001F7C24">
        <w:rPr>
          <w:rFonts w:ascii="Arial" w:hAnsi="Arial" w:cs="Arial"/>
        </w:rPr>
        <w:t>Analysis</w:t>
      </w:r>
      <w:bookmarkEnd w:id="91"/>
    </w:p>
    <w:tbl>
      <w:tblPr>
        <w:tblStyle w:val="TableGrid"/>
        <w:tblW w:w="0" w:type="auto"/>
        <w:tblLook w:val="04A0"/>
      </w:tblPr>
      <w:tblGrid>
        <w:gridCol w:w="3618"/>
        <w:gridCol w:w="2182"/>
        <w:gridCol w:w="2920"/>
      </w:tblGrid>
      <w:tr w:rsidR="00F913E6" w:rsidRPr="001F7C24" w:rsidTr="00863ACE">
        <w:tc>
          <w:tcPr>
            <w:tcW w:w="3618" w:type="dxa"/>
            <w:vMerge w:val="restart"/>
          </w:tcPr>
          <w:p w:rsidR="00F913E6" w:rsidRPr="001F7C24" w:rsidRDefault="00F913E6" w:rsidP="00F913E6">
            <w:pPr>
              <w:spacing w:before="260"/>
              <w:ind w:firstLine="0"/>
              <w:jc w:val="center"/>
              <w:rPr>
                <w:rFonts w:ascii="Arial" w:hAnsi="Arial" w:cs="Arial"/>
                <w:b/>
                <w:lang w:val="en-GB"/>
              </w:rPr>
            </w:pPr>
            <w:r w:rsidRPr="001F7C24">
              <w:rPr>
                <w:rFonts w:ascii="Arial" w:hAnsi="Arial" w:cs="Arial"/>
                <w:b/>
                <w:lang w:val="en-GB"/>
              </w:rPr>
              <w:t>Variables</w:t>
            </w:r>
          </w:p>
        </w:tc>
        <w:tc>
          <w:tcPr>
            <w:tcW w:w="5102" w:type="dxa"/>
            <w:gridSpan w:val="2"/>
          </w:tcPr>
          <w:p w:rsidR="00F913E6" w:rsidRPr="001F7C24" w:rsidRDefault="00F913E6" w:rsidP="00F913E6">
            <w:pPr>
              <w:ind w:firstLine="0"/>
              <w:jc w:val="center"/>
              <w:rPr>
                <w:rFonts w:ascii="Arial" w:hAnsi="Arial" w:cs="Arial"/>
                <w:b/>
                <w:lang w:val="en-GB"/>
              </w:rPr>
            </w:pPr>
            <w:r w:rsidRPr="001F7C24">
              <w:rPr>
                <w:rFonts w:ascii="Arial" w:hAnsi="Arial" w:cs="Arial"/>
                <w:b/>
                <w:lang w:val="en-GB"/>
              </w:rPr>
              <w:t>Adoption of E-Wallets Among Gen Z in Selangor</w:t>
            </w:r>
          </w:p>
        </w:tc>
      </w:tr>
      <w:tr w:rsidR="00F913E6" w:rsidRPr="001F7C24" w:rsidTr="00863ACE">
        <w:tc>
          <w:tcPr>
            <w:tcW w:w="3618" w:type="dxa"/>
            <w:vMerge/>
          </w:tcPr>
          <w:p w:rsidR="00F913E6" w:rsidRPr="001F7C24" w:rsidRDefault="00F913E6" w:rsidP="00F913E6">
            <w:pPr>
              <w:ind w:firstLine="0"/>
              <w:jc w:val="center"/>
              <w:rPr>
                <w:rFonts w:ascii="Arial" w:hAnsi="Arial" w:cs="Arial"/>
                <w:b/>
                <w:lang w:val="en-GB"/>
              </w:rPr>
            </w:pPr>
          </w:p>
        </w:tc>
        <w:tc>
          <w:tcPr>
            <w:tcW w:w="2182" w:type="dxa"/>
          </w:tcPr>
          <w:p w:rsidR="00F913E6" w:rsidRPr="001F7C24" w:rsidRDefault="00F913E6" w:rsidP="00F913E6">
            <w:pPr>
              <w:ind w:firstLine="0"/>
              <w:jc w:val="center"/>
              <w:rPr>
                <w:rFonts w:ascii="Arial" w:hAnsi="Arial" w:cs="Arial"/>
                <w:b/>
                <w:lang w:val="en-GB"/>
              </w:rPr>
            </w:pPr>
            <w:r w:rsidRPr="001F7C24">
              <w:rPr>
                <w:rFonts w:ascii="Arial" w:hAnsi="Arial" w:cs="Arial"/>
                <w:b/>
                <w:lang w:val="en-GB"/>
              </w:rPr>
              <w:t>Pearson Correlation (r)</w:t>
            </w:r>
          </w:p>
        </w:tc>
        <w:tc>
          <w:tcPr>
            <w:tcW w:w="2920" w:type="dxa"/>
          </w:tcPr>
          <w:p w:rsidR="00F913E6" w:rsidRPr="001F7C24" w:rsidRDefault="00F913E6" w:rsidP="00F913E6">
            <w:pPr>
              <w:ind w:firstLine="0"/>
              <w:jc w:val="center"/>
              <w:rPr>
                <w:rFonts w:ascii="Arial" w:hAnsi="Arial" w:cs="Arial"/>
                <w:b/>
                <w:lang w:val="en-GB"/>
              </w:rPr>
            </w:pPr>
            <w:r w:rsidRPr="001F7C24">
              <w:rPr>
                <w:rFonts w:ascii="Arial" w:hAnsi="Arial" w:cs="Arial"/>
                <w:b/>
                <w:lang w:val="en-GB"/>
              </w:rPr>
              <w:t>Significance (2-tailed)</w:t>
            </w:r>
          </w:p>
        </w:tc>
      </w:tr>
      <w:tr w:rsidR="00F913E6" w:rsidRPr="001F7C24" w:rsidTr="00863ACE">
        <w:tc>
          <w:tcPr>
            <w:tcW w:w="3618" w:type="dxa"/>
          </w:tcPr>
          <w:p w:rsidR="00F913E6" w:rsidRPr="001F7C24" w:rsidRDefault="00F913E6" w:rsidP="00863ACE">
            <w:pPr>
              <w:ind w:firstLine="0"/>
              <w:jc w:val="left"/>
              <w:rPr>
                <w:rFonts w:ascii="Arial" w:hAnsi="Arial" w:cs="Arial"/>
                <w:lang w:val="en-GB"/>
              </w:rPr>
            </w:pPr>
            <w:r w:rsidRPr="001F7C24">
              <w:rPr>
                <w:rFonts w:ascii="Arial" w:hAnsi="Arial" w:cs="Arial"/>
                <w:lang w:val="en-GB"/>
              </w:rPr>
              <w:t>Perceived Ease Of Use (PEOU)</w:t>
            </w:r>
          </w:p>
        </w:tc>
        <w:tc>
          <w:tcPr>
            <w:tcW w:w="2182" w:type="dxa"/>
          </w:tcPr>
          <w:p w:rsidR="00F913E6" w:rsidRPr="001F7C24" w:rsidRDefault="00F913E6" w:rsidP="00F913E6">
            <w:pPr>
              <w:ind w:firstLine="0"/>
              <w:jc w:val="center"/>
              <w:rPr>
                <w:rFonts w:ascii="Arial" w:hAnsi="Arial" w:cs="Arial"/>
                <w:lang w:val="en-GB"/>
              </w:rPr>
            </w:pPr>
            <w:r w:rsidRPr="001F7C24">
              <w:rPr>
                <w:rFonts w:ascii="Arial" w:hAnsi="Arial" w:cs="Arial"/>
                <w:lang w:val="en-GB"/>
              </w:rPr>
              <w:t>0.648</w:t>
            </w:r>
          </w:p>
        </w:tc>
        <w:tc>
          <w:tcPr>
            <w:tcW w:w="2920" w:type="dxa"/>
          </w:tcPr>
          <w:p w:rsidR="00F913E6" w:rsidRPr="001F7C24" w:rsidRDefault="00F913E6" w:rsidP="00F913E6">
            <w:pPr>
              <w:ind w:firstLine="0"/>
              <w:jc w:val="center"/>
              <w:rPr>
                <w:rFonts w:ascii="Arial" w:hAnsi="Arial" w:cs="Arial"/>
                <w:lang w:val="en-GB"/>
              </w:rPr>
            </w:pPr>
            <w:r w:rsidRPr="001F7C24">
              <w:rPr>
                <w:rFonts w:ascii="Arial" w:hAnsi="Arial" w:cs="Arial"/>
                <w:lang w:val="en-GB"/>
              </w:rPr>
              <w:t>0.000</w:t>
            </w:r>
          </w:p>
        </w:tc>
      </w:tr>
      <w:tr w:rsidR="00F913E6" w:rsidRPr="001F7C24" w:rsidTr="00863ACE">
        <w:tc>
          <w:tcPr>
            <w:tcW w:w="3618" w:type="dxa"/>
          </w:tcPr>
          <w:p w:rsidR="00F913E6" w:rsidRPr="001F7C24" w:rsidRDefault="00F913E6" w:rsidP="00F913E6">
            <w:pPr>
              <w:ind w:firstLine="0"/>
              <w:rPr>
                <w:rFonts w:ascii="Arial" w:hAnsi="Arial" w:cs="Arial"/>
                <w:lang w:val="en-GB"/>
              </w:rPr>
            </w:pPr>
            <w:r w:rsidRPr="001F7C24">
              <w:rPr>
                <w:rFonts w:ascii="Arial" w:hAnsi="Arial" w:cs="Arial"/>
                <w:lang w:val="en-GB"/>
              </w:rPr>
              <w:t>Perceived Usefulness (PU)</w:t>
            </w:r>
          </w:p>
        </w:tc>
        <w:tc>
          <w:tcPr>
            <w:tcW w:w="2182" w:type="dxa"/>
          </w:tcPr>
          <w:p w:rsidR="00F913E6" w:rsidRPr="001F7C24" w:rsidRDefault="00F913E6" w:rsidP="00F913E6">
            <w:pPr>
              <w:ind w:firstLine="0"/>
              <w:jc w:val="center"/>
              <w:rPr>
                <w:rFonts w:ascii="Arial" w:hAnsi="Arial" w:cs="Arial"/>
                <w:lang w:val="en-GB"/>
              </w:rPr>
            </w:pPr>
            <w:r w:rsidRPr="001F7C24">
              <w:rPr>
                <w:rFonts w:ascii="Arial" w:hAnsi="Arial" w:cs="Arial"/>
                <w:lang w:val="en-GB"/>
              </w:rPr>
              <w:t>0.60</w:t>
            </w:r>
            <w:r w:rsidR="00DC436E" w:rsidRPr="001F7C24">
              <w:rPr>
                <w:rFonts w:ascii="Arial" w:hAnsi="Arial" w:cs="Arial"/>
                <w:lang w:val="en-GB"/>
              </w:rPr>
              <w:t>5</w:t>
            </w:r>
          </w:p>
        </w:tc>
        <w:tc>
          <w:tcPr>
            <w:tcW w:w="2920" w:type="dxa"/>
          </w:tcPr>
          <w:p w:rsidR="00F913E6" w:rsidRPr="001F7C24" w:rsidRDefault="00F913E6" w:rsidP="00F913E6">
            <w:pPr>
              <w:ind w:firstLine="0"/>
              <w:jc w:val="center"/>
              <w:rPr>
                <w:rFonts w:ascii="Arial" w:hAnsi="Arial" w:cs="Arial"/>
                <w:lang w:val="en-GB"/>
              </w:rPr>
            </w:pPr>
            <w:r w:rsidRPr="001F7C24">
              <w:rPr>
                <w:rFonts w:ascii="Arial" w:hAnsi="Arial" w:cs="Arial"/>
                <w:lang w:val="en-GB"/>
              </w:rPr>
              <w:t>0.000</w:t>
            </w:r>
          </w:p>
        </w:tc>
      </w:tr>
      <w:tr w:rsidR="00F913E6" w:rsidRPr="001F7C24" w:rsidTr="00863ACE">
        <w:tc>
          <w:tcPr>
            <w:tcW w:w="3618" w:type="dxa"/>
          </w:tcPr>
          <w:p w:rsidR="00F913E6" w:rsidRPr="001F7C24" w:rsidRDefault="00F913E6" w:rsidP="00F913E6">
            <w:pPr>
              <w:ind w:firstLine="0"/>
              <w:rPr>
                <w:rFonts w:ascii="Arial" w:hAnsi="Arial" w:cs="Arial"/>
                <w:lang w:val="en-GB"/>
              </w:rPr>
            </w:pPr>
            <w:r w:rsidRPr="001F7C24">
              <w:rPr>
                <w:rFonts w:ascii="Arial" w:hAnsi="Arial" w:cs="Arial"/>
                <w:lang w:val="en-GB"/>
              </w:rPr>
              <w:t>Perceived Security (PS)</w:t>
            </w:r>
          </w:p>
        </w:tc>
        <w:tc>
          <w:tcPr>
            <w:tcW w:w="2182" w:type="dxa"/>
          </w:tcPr>
          <w:p w:rsidR="00F913E6" w:rsidRPr="001F7C24" w:rsidRDefault="00F913E6" w:rsidP="00F913E6">
            <w:pPr>
              <w:ind w:firstLine="0"/>
              <w:jc w:val="center"/>
              <w:rPr>
                <w:rFonts w:ascii="Arial" w:hAnsi="Arial" w:cs="Arial"/>
                <w:lang w:val="en-GB"/>
              </w:rPr>
            </w:pPr>
            <w:r w:rsidRPr="001F7C24">
              <w:rPr>
                <w:rFonts w:ascii="Arial" w:hAnsi="Arial" w:cs="Arial"/>
                <w:lang w:val="en-GB"/>
              </w:rPr>
              <w:t>0.48</w:t>
            </w:r>
            <w:r w:rsidR="00DC436E" w:rsidRPr="001F7C24">
              <w:rPr>
                <w:rFonts w:ascii="Arial" w:hAnsi="Arial" w:cs="Arial"/>
                <w:lang w:val="en-GB"/>
              </w:rPr>
              <w:t>4</w:t>
            </w:r>
          </w:p>
        </w:tc>
        <w:tc>
          <w:tcPr>
            <w:tcW w:w="2920" w:type="dxa"/>
          </w:tcPr>
          <w:p w:rsidR="00F913E6" w:rsidRPr="001F7C24" w:rsidRDefault="00F913E6" w:rsidP="00F913E6">
            <w:pPr>
              <w:ind w:firstLine="0"/>
              <w:jc w:val="center"/>
              <w:rPr>
                <w:rFonts w:ascii="Arial" w:hAnsi="Arial" w:cs="Arial"/>
                <w:lang w:val="en-GB"/>
              </w:rPr>
            </w:pPr>
            <w:r w:rsidRPr="001F7C24">
              <w:rPr>
                <w:rFonts w:ascii="Arial" w:hAnsi="Arial" w:cs="Arial"/>
                <w:lang w:val="en-GB"/>
              </w:rPr>
              <w:t>0.000</w:t>
            </w:r>
          </w:p>
        </w:tc>
      </w:tr>
    </w:tbl>
    <w:p w:rsidR="00F913E6" w:rsidRPr="001F7C24" w:rsidRDefault="00F913E6" w:rsidP="00F913E6">
      <w:pPr>
        <w:rPr>
          <w:rFonts w:ascii="Arial" w:hAnsi="Arial" w:cs="Arial"/>
          <w:lang w:val="en-GB"/>
        </w:rPr>
      </w:pPr>
    </w:p>
    <w:p w:rsidR="005D5CA5" w:rsidRPr="001F7C24" w:rsidRDefault="00D61307" w:rsidP="00CC2A9C">
      <w:pPr>
        <w:pStyle w:val="BodyText"/>
        <w:rPr>
          <w:szCs w:val="24"/>
        </w:rPr>
      </w:pPr>
      <w:r w:rsidRPr="001F7C24">
        <w:rPr>
          <w:szCs w:val="24"/>
        </w:rPr>
        <w:t>Based on  table 4.7, three</w:t>
      </w:r>
      <w:r w:rsidR="00F913E6" w:rsidRPr="001F7C24">
        <w:rPr>
          <w:szCs w:val="24"/>
        </w:rPr>
        <w:t xml:space="preserve"> independent variables</w:t>
      </w:r>
      <w:r w:rsidRPr="001F7C24">
        <w:rPr>
          <w:szCs w:val="24"/>
        </w:rPr>
        <w:t xml:space="preserve"> namely</w:t>
      </w:r>
      <w:r w:rsidR="00F913E6" w:rsidRPr="001F7C24">
        <w:rPr>
          <w:szCs w:val="24"/>
        </w:rPr>
        <w:t>,</w:t>
      </w:r>
      <w:r w:rsidRPr="001F7C24">
        <w:rPr>
          <w:szCs w:val="24"/>
        </w:rPr>
        <w:t xml:space="preserve"> Perceived Ease of Use, Perceived Usefulness and Perceived Security</w:t>
      </w:r>
      <w:r w:rsidR="00F913E6" w:rsidRPr="001F7C24">
        <w:rPr>
          <w:szCs w:val="24"/>
        </w:rPr>
        <w:t xml:space="preserve"> is tested</w:t>
      </w:r>
      <w:r w:rsidRPr="001F7C24">
        <w:rPr>
          <w:szCs w:val="24"/>
        </w:rPr>
        <w:t xml:space="preserve"> against the dependent variable</w:t>
      </w:r>
      <w:r w:rsidR="00F913E6" w:rsidRPr="001F7C24">
        <w:rPr>
          <w:szCs w:val="24"/>
        </w:rPr>
        <w:t>,</w:t>
      </w:r>
      <w:r w:rsidRPr="001F7C24">
        <w:rPr>
          <w:szCs w:val="24"/>
        </w:rPr>
        <w:t xml:space="preserve"> Adoption of Ewallet among Gen Z in Selangor. All variables results in the value of  </w:t>
      </w:r>
      <w:r w:rsidRPr="001F7C24">
        <w:rPr>
          <w:i/>
          <w:szCs w:val="24"/>
        </w:rPr>
        <w:t>P</w:t>
      </w:r>
      <w:r w:rsidRPr="001F7C24">
        <w:rPr>
          <w:szCs w:val="24"/>
        </w:rPr>
        <w:t xml:space="preserve"> = 0.000 (</w:t>
      </w:r>
      <w:r w:rsidRPr="001F7C24">
        <w:rPr>
          <w:i/>
          <w:szCs w:val="24"/>
        </w:rPr>
        <w:t>P</w:t>
      </w:r>
      <w:r w:rsidRPr="001F7C24">
        <w:rPr>
          <w:szCs w:val="24"/>
        </w:rPr>
        <w:t xml:space="preserve">&lt;0.05) which indicates that Perceived Ease of Use, Perceived Usefulness and Perceived Security are statistically significant towards the adoption of e-wallet among gen z in Selangor. The, Pearson Correlation (r) value for Perceived Ease of Use is 0.648 while for Perceived </w:t>
      </w:r>
      <w:r w:rsidR="00E655E8" w:rsidRPr="001F7C24">
        <w:rPr>
          <w:szCs w:val="24"/>
        </w:rPr>
        <w:t>Usefulness</w:t>
      </w:r>
      <w:r w:rsidRPr="001F7C24">
        <w:rPr>
          <w:szCs w:val="24"/>
        </w:rPr>
        <w:t xml:space="preserve"> is 0.603 which signifies a moderate </w:t>
      </w:r>
      <w:r w:rsidR="00CC2A9C" w:rsidRPr="001F7C24">
        <w:rPr>
          <w:szCs w:val="24"/>
        </w:rPr>
        <w:t>correlation</w:t>
      </w:r>
      <w:r w:rsidRPr="001F7C24">
        <w:rPr>
          <w:szCs w:val="24"/>
        </w:rPr>
        <w:t xml:space="preserve"> towards the adoption of ewallets among gen z in Selangor. On the other hand, Perceived Security demonstrate the lowest (r) value for Pearson Correlation among  the three variables</w:t>
      </w:r>
      <w:r w:rsidR="00CC2A9C" w:rsidRPr="001F7C24">
        <w:rPr>
          <w:szCs w:val="24"/>
        </w:rPr>
        <w:t xml:space="preserve"> which is 0.486, a weak correlation towards the dependent variable. </w:t>
      </w:r>
    </w:p>
    <w:p w:rsidR="00CC2A9C" w:rsidRPr="001F7C24" w:rsidRDefault="00CC2A9C" w:rsidP="00CC2A9C">
      <w:pPr>
        <w:pStyle w:val="BodyText"/>
        <w:rPr>
          <w:szCs w:val="24"/>
        </w:rPr>
      </w:pPr>
    </w:p>
    <w:p w:rsidR="00CC2A9C" w:rsidRPr="001F7C24" w:rsidRDefault="00CC2A9C" w:rsidP="00CC2A9C">
      <w:pPr>
        <w:pStyle w:val="Heading2"/>
        <w:rPr>
          <w:rFonts w:cs="Arial"/>
          <w:lang w:val="en-GB"/>
        </w:rPr>
      </w:pPr>
      <w:bookmarkStart w:id="92" w:name="_Toc16587867"/>
      <w:r w:rsidRPr="001F7C24">
        <w:rPr>
          <w:rFonts w:cs="Arial"/>
          <w:lang w:val="en-GB"/>
        </w:rPr>
        <w:t>Multiple Regression Analysis</w:t>
      </w:r>
      <w:bookmarkEnd w:id="92"/>
    </w:p>
    <w:p w:rsidR="00CC2A9C" w:rsidRPr="001F7C24" w:rsidRDefault="00CC2A9C" w:rsidP="00CC2A9C">
      <w:pPr>
        <w:rPr>
          <w:rFonts w:ascii="Arial" w:hAnsi="Arial" w:cs="Arial"/>
          <w:lang w:val="en-GB"/>
        </w:rPr>
      </w:pPr>
    </w:p>
    <w:p w:rsidR="00004675" w:rsidRDefault="00CC2A9C" w:rsidP="00004675">
      <w:pPr>
        <w:pStyle w:val="BodyText"/>
        <w:rPr>
          <w:szCs w:val="24"/>
          <w:lang w:val="en-GB"/>
        </w:rPr>
      </w:pPr>
      <w:r w:rsidRPr="001F7C24">
        <w:rPr>
          <w:szCs w:val="24"/>
          <w:lang w:val="en-GB"/>
        </w:rPr>
        <w:t xml:space="preserve">Although the relationship and strength of the variables can be explained by Pearson Correlation values, the impact on dependent variables when all of the independent variables are combined cannot be explained by the test alone. Hence, multiple linear regression is used to analyze the relationship between multiple independent variable towards an independent variable. In this study, PEOU, PU and PS are applied in the multiple regression since all three variables are found to be correlated with the adoption of e-wallets among gen z in Selangor. </w:t>
      </w:r>
    </w:p>
    <w:p w:rsidR="00004675" w:rsidRDefault="00004675" w:rsidP="00004675">
      <w:pPr>
        <w:pStyle w:val="BodyText"/>
        <w:rPr>
          <w:szCs w:val="24"/>
          <w:lang w:val="en-GB"/>
        </w:rPr>
      </w:pPr>
    </w:p>
    <w:p w:rsidR="00863ACE" w:rsidRDefault="00863ACE" w:rsidP="00004675">
      <w:pPr>
        <w:pStyle w:val="BodyText"/>
        <w:rPr>
          <w:szCs w:val="24"/>
          <w:lang w:val="en-GB"/>
        </w:rPr>
      </w:pPr>
    </w:p>
    <w:p w:rsidR="0046047E" w:rsidRPr="00004675" w:rsidRDefault="0046047E" w:rsidP="00004675">
      <w:pPr>
        <w:pStyle w:val="BodyText"/>
        <w:ind w:left="-144" w:firstLine="0"/>
        <w:rPr>
          <w:szCs w:val="24"/>
          <w:lang w:val="en-GB"/>
        </w:rPr>
      </w:pPr>
      <w:bookmarkStart w:id="93" w:name="_Toc16585243"/>
      <w:r w:rsidRPr="001F7C24">
        <w:lastRenderedPageBreak/>
        <w:t xml:space="preserve">Table </w:t>
      </w:r>
      <w:fldSimple w:instr=" STYLEREF 1 \s ">
        <w:r w:rsidR="001D268A">
          <w:rPr>
            <w:noProof/>
          </w:rPr>
          <w:t>4</w:t>
        </w:r>
      </w:fldSimple>
      <w:r w:rsidR="001D268A">
        <w:t>.</w:t>
      </w:r>
      <w:fldSimple w:instr=" SEQ Table \* ARABIC \s 1 ">
        <w:r w:rsidR="001D268A">
          <w:rPr>
            <w:noProof/>
          </w:rPr>
          <w:t>9</w:t>
        </w:r>
      </w:fldSimple>
      <w:r w:rsidRPr="001F7C24">
        <w:t xml:space="preserve">: </w:t>
      </w:r>
      <w:r w:rsidR="008A7FC1">
        <w:t xml:space="preserve">Beta Coefficient &amp; </w:t>
      </w:r>
      <w:r w:rsidR="00954269">
        <w:t>VIF</w:t>
      </w:r>
      <w:bookmarkEnd w:id="93"/>
    </w:p>
    <w:tbl>
      <w:tblPr>
        <w:tblStyle w:val="TableGrid"/>
        <w:tblW w:w="0" w:type="auto"/>
        <w:tblLook w:val="04A0"/>
      </w:tblPr>
      <w:tblGrid>
        <w:gridCol w:w="3618"/>
        <w:gridCol w:w="2234"/>
        <w:gridCol w:w="2868"/>
      </w:tblGrid>
      <w:tr w:rsidR="00954269" w:rsidRPr="001F7C24" w:rsidTr="00954269">
        <w:trPr>
          <w:trHeight w:val="838"/>
        </w:trPr>
        <w:tc>
          <w:tcPr>
            <w:tcW w:w="3618" w:type="dxa"/>
          </w:tcPr>
          <w:p w:rsidR="00954269" w:rsidRPr="001F7C24" w:rsidRDefault="00954269" w:rsidP="00ED15B7">
            <w:pPr>
              <w:spacing w:beforeLines="100" w:after="100"/>
              <w:ind w:firstLine="0"/>
              <w:jc w:val="center"/>
              <w:rPr>
                <w:rFonts w:ascii="Arial" w:hAnsi="Arial" w:cs="Arial"/>
                <w:b/>
                <w:lang w:val="en-GB"/>
              </w:rPr>
            </w:pPr>
            <w:r w:rsidRPr="001F7C24">
              <w:rPr>
                <w:rFonts w:ascii="Arial" w:hAnsi="Arial" w:cs="Arial"/>
                <w:b/>
                <w:lang w:val="en-GB"/>
              </w:rPr>
              <w:t>Variables</w:t>
            </w:r>
          </w:p>
        </w:tc>
        <w:tc>
          <w:tcPr>
            <w:tcW w:w="2234" w:type="dxa"/>
          </w:tcPr>
          <w:p w:rsidR="00954269" w:rsidRPr="001F7C24" w:rsidRDefault="00954269" w:rsidP="00ED15B7">
            <w:pPr>
              <w:spacing w:beforeLines="100" w:after="100"/>
              <w:ind w:firstLine="0"/>
              <w:jc w:val="center"/>
              <w:rPr>
                <w:rFonts w:ascii="Arial" w:hAnsi="Arial" w:cs="Arial"/>
                <w:b/>
                <w:lang w:val="en-GB"/>
              </w:rPr>
            </w:pPr>
            <w:r w:rsidRPr="001F7C24">
              <w:rPr>
                <w:rFonts w:ascii="Arial" w:hAnsi="Arial" w:cs="Arial"/>
                <w:b/>
                <w:lang w:val="en-GB"/>
              </w:rPr>
              <w:t>Beta Coefficient</w:t>
            </w:r>
          </w:p>
        </w:tc>
        <w:tc>
          <w:tcPr>
            <w:tcW w:w="2868" w:type="dxa"/>
          </w:tcPr>
          <w:p w:rsidR="00954269" w:rsidRPr="001F7C24" w:rsidRDefault="00954269" w:rsidP="00ED15B7">
            <w:pPr>
              <w:spacing w:beforeLines="100" w:after="100"/>
              <w:ind w:firstLine="0"/>
              <w:jc w:val="center"/>
              <w:rPr>
                <w:rFonts w:ascii="Arial" w:hAnsi="Arial" w:cs="Arial"/>
                <w:b/>
                <w:lang w:val="en-GB"/>
              </w:rPr>
            </w:pPr>
            <w:r w:rsidRPr="001F7C24">
              <w:rPr>
                <w:rFonts w:ascii="Arial" w:hAnsi="Arial" w:cs="Arial"/>
                <w:b/>
                <w:lang w:val="en-GB"/>
              </w:rPr>
              <w:t>VIF</w:t>
            </w:r>
          </w:p>
        </w:tc>
      </w:tr>
      <w:tr w:rsidR="00793F8F" w:rsidRPr="001F7C24" w:rsidTr="00954269">
        <w:tc>
          <w:tcPr>
            <w:tcW w:w="3618" w:type="dxa"/>
          </w:tcPr>
          <w:p w:rsidR="00793F8F" w:rsidRPr="001F7C24" w:rsidRDefault="00793F8F" w:rsidP="003E3DC2">
            <w:pPr>
              <w:ind w:firstLine="0"/>
              <w:rPr>
                <w:rFonts w:ascii="Arial" w:hAnsi="Arial" w:cs="Arial"/>
                <w:lang w:val="en-GB"/>
              </w:rPr>
            </w:pPr>
            <w:r w:rsidRPr="001F7C24">
              <w:rPr>
                <w:rFonts w:ascii="Arial" w:hAnsi="Arial" w:cs="Arial"/>
                <w:lang w:val="en-GB"/>
              </w:rPr>
              <w:t>Perceived Ease Of Use (PEOU)</w:t>
            </w:r>
          </w:p>
        </w:tc>
        <w:tc>
          <w:tcPr>
            <w:tcW w:w="2234" w:type="dxa"/>
          </w:tcPr>
          <w:p w:rsidR="00793F8F" w:rsidRPr="001F7C24" w:rsidRDefault="00B162CD" w:rsidP="003E3DC2">
            <w:pPr>
              <w:ind w:firstLine="0"/>
              <w:jc w:val="center"/>
              <w:rPr>
                <w:rFonts w:ascii="Arial" w:hAnsi="Arial" w:cs="Arial"/>
                <w:lang w:val="en-GB"/>
              </w:rPr>
            </w:pPr>
            <w:r w:rsidRPr="001F7C24">
              <w:rPr>
                <w:rFonts w:ascii="Arial" w:hAnsi="Arial" w:cs="Arial"/>
                <w:lang w:val="en-GB"/>
              </w:rPr>
              <w:t>0.385</w:t>
            </w:r>
          </w:p>
        </w:tc>
        <w:tc>
          <w:tcPr>
            <w:tcW w:w="2868" w:type="dxa"/>
          </w:tcPr>
          <w:p w:rsidR="00793F8F" w:rsidRPr="001F7C24" w:rsidRDefault="00793F8F" w:rsidP="003E3DC2">
            <w:pPr>
              <w:ind w:firstLine="0"/>
              <w:jc w:val="center"/>
              <w:rPr>
                <w:rFonts w:ascii="Arial" w:hAnsi="Arial" w:cs="Arial"/>
                <w:lang w:val="en-GB"/>
              </w:rPr>
            </w:pPr>
            <w:r w:rsidRPr="001F7C24">
              <w:rPr>
                <w:rFonts w:ascii="Arial" w:hAnsi="Arial" w:cs="Arial"/>
                <w:lang w:val="en-GB"/>
              </w:rPr>
              <w:t>1.670</w:t>
            </w:r>
          </w:p>
        </w:tc>
      </w:tr>
      <w:tr w:rsidR="00793F8F" w:rsidRPr="001F7C24" w:rsidTr="00954269">
        <w:tc>
          <w:tcPr>
            <w:tcW w:w="3618" w:type="dxa"/>
          </w:tcPr>
          <w:p w:rsidR="00793F8F" w:rsidRPr="001F7C24" w:rsidRDefault="00793F8F" w:rsidP="003E3DC2">
            <w:pPr>
              <w:ind w:firstLine="0"/>
              <w:rPr>
                <w:rFonts w:ascii="Arial" w:hAnsi="Arial" w:cs="Arial"/>
                <w:lang w:val="en-GB"/>
              </w:rPr>
            </w:pPr>
            <w:r w:rsidRPr="001F7C24">
              <w:rPr>
                <w:rFonts w:ascii="Arial" w:hAnsi="Arial" w:cs="Arial"/>
                <w:lang w:val="en-GB"/>
              </w:rPr>
              <w:t>Perceived Usefulness (PU)</w:t>
            </w:r>
          </w:p>
        </w:tc>
        <w:tc>
          <w:tcPr>
            <w:tcW w:w="2234" w:type="dxa"/>
          </w:tcPr>
          <w:p w:rsidR="00793F8F" w:rsidRPr="001F7C24" w:rsidRDefault="00B162CD" w:rsidP="003E3DC2">
            <w:pPr>
              <w:ind w:firstLine="0"/>
              <w:jc w:val="center"/>
              <w:rPr>
                <w:rFonts w:ascii="Arial" w:hAnsi="Arial" w:cs="Arial"/>
                <w:lang w:val="en-GB"/>
              </w:rPr>
            </w:pPr>
            <w:r w:rsidRPr="001F7C24">
              <w:rPr>
                <w:rFonts w:ascii="Arial" w:hAnsi="Arial" w:cs="Arial"/>
                <w:lang w:val="en-GB"/>
              </w:rPr>
              <w:t>0.287</w:t>
            </w:r>
          </w:p>
        </w:tc>
        <w:tc>
          <w:tcPr>
            <w:tcW w:w="2868" w:type="dxa"/>
          </w:tcPr>
          <w:p w:rsidR="00793F8F" w:rsidRPr="001F7C24" w:rsidRDefault="00793F8F" w:rsidP="003E3DC2">
            <w:pPr>
              <w:ind w:firstLine="0"/>
              <w:jc w:val="center"/>
              <w:rPr>
                <w:rFonts w:ascii="Arial" w:hAnsi="Arial" w:cs="Arial"/>
                <w:lang w:val="en-GB"/>
              </w:rPr>
            </w:pPr>
            <w:r w:rsidRPr="001F7C24">
              <w:rPr>
                <w:rFonts w:ascii="Arial" w:hAnsi="Arial" w:cs="Arial"/>
                <w:lang w:val="en-GB"/>
              </w:rPr>
              <w:t>1.643</w:t>
            </w:r>
          </w:p>
        </w:tc>
      </w:tr>
      <w:tr w:rsidR="00793F8F" w:rsidRPr="001F7C24" w:rsidTr="00954269">
        <w:tc>
          <w:tcPr>
            <w:tcW w:w="3618" w:type="dxa"/>
          </w:tcPr>
          <w:p w:rsidR="00793F8F" w:rsidRPr="001F7C24" w:rsidRDefault="00793F8F" w:rsidP="003E3DC2">
            <w:pPr>
              <w:ind w:firstLine="0"/>
              <w:rPr>
                <w:rFonts w:ascii="Arial" w:hAnsi="Arial" w:cs="Arial"/>
                <w:lang w:val="en-GB"/>
              </w:rPr>
            </w:pPr>
            <w:r w:rsidRPr="001F7C24">
              <w:rPr>
                <w:rFonts w:ascii="Arial" w:hAnsi="Arial" w:cs="Arial"/>
                <w:lang w:val="en-GB"/>
              </w:rPr>
              <w:t>Perceived Security (PS)</w:t>
            </w:r>
          </w:p>
        </w:tc>
        <w:tc>
          <w:tcPr>
            <w:tcW w:w="2234" w:type="dxa"/>
          </w:tcPr>
          <w:p w:rsidR="00793F8F" w:rsidRPr="001F7C24" w:rsidRDefault="00B162CD" w:rsidP="003E3DC2">
            <w:pPr>
              <w:ind w:firstLine="0"/>
              <w:jc w:val="center"/>
              <w:rPr>
                <w:rFonts w:ascii="Arial" w:hAnsi="Arial" w:cs="Arial"/>
                <w:lang w:val="en-GB"/>
              </w:rPr>
            </w:pPr>
            <w:r w:rsidRPr="001F7C24">
              <w:rPr>
                <w:rFonts w:ascii="Arial" w:hAnsi="Arial" w:cs="Arial"/>
                <w:lang w:val="en-GB"/>
              </w:rPr>
              <w:t>0.226</w:t>
            </w:r>
          </w:p>
        </w:tc>
        <w:tc>
          <w:tcPr>
            <w:tcW w:w="2868" w:type="dxa"/>
          </w:tcPr>
          <w:p w:rsidR="00793F8F" w:rsidRPr="001F7C24" w:rsidRDefault="00793F8F" w:rsidP="00377808">
            <w:pPr>
              <w:keepNext/>
              <w:ind w:firstLine="0"/>
              <w:jc w:val="center"/>
              <w:rPr>
                <w:rFonts w:ascii="Arial" w:hAnsi="Arial" w:cs="Arial"/>
                <w:lang w:val="en-GB"/>
              </w:rPr>
            </w:pPr>
            <w:r w:rsidRPr="001F7C24">
              <w:rPr>
                <w:rFonts w:ascii="Arial" w:hAnsi="Arial" w:cs="Arial"/>
                <w:lang w:val="en-GB"/>
              </w:rPr>
              <w:t>1.224</w:t>
            </w:r>
          </w:p>
        </w:tc>
      </w:tr>
    </w:tbl>
    <w:p w:rsidR="0046047E" w:rsidRPr="001F7C24" w:rsidRDefault="0046047E" w:rsidP="008E7408">
      <w:pPr>
        <w:rPr>
          <w:rFonts w:ascii="Arial" w:hAnsi="Arial" w:cs="Arial"/>
        </w:rPr>
      </w:pPr>
    </w:p>
    <w:p w:rsidR="00377808" w:rsidRPr="001F7C24" w:rsidRDefault="00377808" w:rsidP="0046047E">
      <w:pPr>
        <w:pStyle w:val="BodyText"/>
        <w:rPr>
          <w:noProof/>
          <w:szCs w:val="24"/>
        </w:rPr>
      </w:pPr>
      <w:r w:rsidRPr="001F7C24">
        <w:rPr>
          <w:szCs w:val="24"/>
        </w:rPr>
        <w:t>In order to perform multiple linear regression, few assumptions need to be check and verified in SPSS before proceeding with the actual result of</w:t>
      </w:r>
      <w:r w:rsidR="0046047E" w:rsidRPr="001F7C24">
        <w:rPr>
          <w:szCs w:val="24"/>
        </w:rPr>
        <w:t xml:space="preserve"> the multiple linear regression. Interrelated and independent characteristic of the variables in the model is defined as collinearity</w:t>
      </w:r>
      <w:r w:rsidR="008A7FC1">
        <w:rPr>
          <w:szCs w:val="24"/>
        </w:rPr>
        <w:t xml:space="preserve"> </w:t>
      </w:r>
      <w:r w:rsidR="00921A9E" w:rsidRPr="001F7C24">
        <w:rPr>
          <w:szCs w:val="24"/>
        </w:rPr>
        <w:fldChar w:fldCharType="begin"/>
      </w:r>
      <w:r w:rsidR="0046047E" w:rsidRPr="001F7C24">
        <w:rPr>
          <w:szCs w:val="24"/>
        </w:rPr>
        <w:instrText xml:space="preserve"> ADDIN EN.CITE &lt;EndNote&gt;&lt;Cite&gt;&lt;Author&gt;Zikmund&lt;/Author&gt;&lt;Year&gt;2013&lt;/Year&gt;&lt;RecNum&gt;160&lt;/RecNum&gt;&lt;DisplayText&gt;(Zikmund&lt;style face="italic"&gt; et al.&lt;/style&gt;, 2013)&lt;/DisplayText&gt;&lt;record&gt;&lt;rec-number&gt;160&lt;/rec-number&gt;&lt;foreign-keys&gt;&lt;key app="EN" db-id="0a5r0ws2sr2xxyepe0dxrxpmtvs2sr0davsv" timestamp="1562071380"&gt;160&lt;/key&gt;&lt;/foreign-keys&gt;&lt;ref-type name="Book"&gt;6&lt;/ref-type&gt;&lt;contributors&gt;&lt;authors&gt;&lt;author&gt;Zikmund, William G&lt;/author&gt;&lt;author&gt;Babin, Barry J&lt;/author&gt;&lt;author&gt;Carr, Jon C&lt;/author&gt;&lt;author&gt;Griffin, Mitch&lt;/author&gt;&lt;/authors&gt;&lt;/contributors&gt;&lt;titles&gt;&lt;title&gt;Business research methods&lt;/title&gt;&lt;/titles&gt;&lt;dates&gt;&lt;year&gt;2013&lt;/year&gt;&lt;/dates&gt;&lt;publisher&gt;Cengage Learning&lt;/publisher&gt;&lt;isbn&gt;1285401182&lt;/isbn&gt;&lt;urls&gt;&lt;/urls&gt;&lt;/record&gt;&lt;/Cite&gt;&lt;/EndNote&gt;</w:instrText>
      </w:r>
      <w:r w:rsidR="00921A9E" w:rsidRPr="001F7C24">
        <w:rPr>
          <w:szCs w:val="24"/>
        </w:rPr>
        <w:fldChar w:fldCharType="separate"/>
      </w:r>
      <w:r w:rsidR="0046047E" w:rsidRPr="001F7C24">
        <w:rPr>
          <w:noProof/>
          <w:szCs w:val="24"/>
        </w:rPr>
        <w:t>(Zikmund</w:t>
      </w:r>
      <w:r w:rsidR="0046047E" w:rsidRPr="001F7C24">
        <w:rPr>
          <w:i/>
          <w:noProof/>
          <w:szCs w:val="24"/>
        </w:rPr>
        <w:t xml:space="preserve"> et al.</w:t>
      </w:r>
      <w:r w:rsidR="0046047E" w:rsidRPr="001F7C24">
        <w:rPr>
          <w:noProof/>
          <w:szCs w:val="24"/>
        </w:rPr>
        <w:t>, 2013)</w:t>
      </w:r>
      <w:r w:rsidR="00921A9E" w:rsidRPr="001F7C24">
        <w:rPr>
          <w:szCs w:val="24"/>
        </w:rPr>
        <w:fldChar w:fldCharType="end"/>
      </w:r>
      <w:r w:rsidR="0046047E" w:rsidRPr="001F7C24">
        <w:rPr>
          <w:szCs w:val="24"/>
        </w:rPr>
        <w:t>. Table 4.8 explains the assumptions check on the variables used in this study namely PEOU, PU and PS. From the test conducted, VIF for each variables is less than 10 where PEOU = 1.670, PU = 1.643 and PS = 1.224. Zikmund</w:t>
      </w:r>
      <w:r w:rsidR="008A7FC1">
        <w:rPr>
          <w:szCs w:val="24"/>
        </w:rPr>
        <w:t xml:space="preserve"> </w:t>
      </w:r>
      <w:r w:rsidR="0046047E" w:rsidRPr="001F7C24">
        <w:rPr>
          <w:i/>
          <w:noProof/>
          <w:szCs w:val="24"/>
        </w:rPr>
        <w:t xml:space="preserve">et al. </w:t>
      </w:r>
      <w:r w:rsidR="0046047E" w:rsidRPr="001F7C24">
        <w:rPr>
          <w:noProof/>
          <w:szCs w:val="24"/>
        </w:rPr>
        <w:t xml:space="preserve">(2013) suggests that any VIF value more than 5 is indicating issues with multicollinearity. Hence, the variables in this study does not exceed the maximum value of VIF therefore the assumption for multicollinearity is accepted. </w:t>
      </w:r>
    </w:p>
    <w:p w:rsidR="008A7FC1" w:rsidRDefault="008A7FC1" w:rsidP="007E4F47">
      <w:pPr>
        <w:pStyle w:val="BodyText"/>
        <w:rPr>
          <w:noProof/>
          <w:szCs w:val="24"/>
        </w:rPr>
      </w:pPr>
    </w:p>
    <w:p w:rsidR="0046047E" w:rsidRDefault="0046047E" w:rsidP="007E4F47">
      <w:pPr>
        <w:pStyle w:val="BodyText"/>
        <w:rPr>
          <w:noProof/>
          <w:szCs w:val="24"/>
        </w:rPr>
      </w:pPr>
      <w:r w:rsidRPr="001F7C24">
        <w:rPr>
          <w:noProof/>
          <w:szCs w:val="24"/>
        </w:rPr>
        <w:t>From Tabl</w:t>
      </w:r>
      <w:r w:rsidR="007E4F47" w:rsidRPr="001F7C24">
        <w:rPr>
          <w:noProof/>
          <w:szCs w:val="24"/>
        </w:rPr>
        <w:t>e</w:t>
      </w:r>
      <w:r w:rsidRPr="001F7C24">
        <w:rPr>
          <w:noProof/>
          <w:szCs w:val="24"/>
        </w:rPr>
        <w:t xml:space="preserve"> 4.9, the model summary, the value of R is 0.729 which indicates a moderate linear relationship </w:t>
      </w:r>
      <w:r w:rsidR="003D64EE" w:rsidRPr="001F7C24">
        <w:rPr>
          <w:noProof/>
          <w:szCs w:val="24"/>
        </w:rPr>
        <w:t xml:space="preserve">between the independent and dependent variable. The R Square, coefficient of determination, is 0.532 which indicates that 53.2% of changes in the level of “Adoption of E-Wallets Among Gen Z </w:t>
      </w:r>
      <w:r w:rsidR="007E4F47" w:rsidRPr="001F7C24">
        <w:rPr>
          <w:noProof/>
          <w:szCs w:val="24"/>
        </w:rPr>
        <w:t>in Selangor” can be explained by the variation in Perceived Ease of Use, Perceived Use</w:t>
      </w:r>
      <w:r w:rsidR="008A7FC1">
        <w:rPr>
          <w:noProof/>
          <w:szCs w:val="24"/>
        </w:rPr>
        <w:t>fulness and Perceived Security where the strength of each variables were 0.385, 0.287 and 0.226 respectively</w:t>
      </w:r>
      <w:r w:rsidR="001024E0">
        <w:rPr>
          <w:noProof/>
          <w:szCs w:val="24"/>
        </w:rPr>
        <w:t>.</w:t>
      </w:r>
      <w:r w:rsidR="00621E42">
        <w:rPr>
          <w:noProof/>
          <w:szCs w:val="24"/>
        </w:rPr>
        <w:t xml:space="preserve"> The summary are as follows;</w:t>
      </w:r>
    </w:p>
    <w:p w:rsidR="001024E0" w:rsidRDefault="001024E0" w:rsidP="007E4F47">
      <w:pPr>
        <w:pStyle w:val="BodyText"/>
        <w:rPr>
          <w:noProof/>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68"/>
        <w:gridCol w:w="450"/>
        <w:gridCol w:w="4202"/>
      </w:tblGrid>
      <w:tr w:rsidR="001024E0" w:rsidTr="001024E0">
        <w:tc>
          <w:tcPr>
            <w:tcW w:w="4068" w:type="dxa"/>
          </w:tcPr>
          <w:p w:rsidR="001024E0" w:rsidRPr="00863ACE" w:rsidRDefault="001024E0" w:rsidP="001024E0">
            <w:pPr>
              <w:pStyle w:val="BodyText"/>
              <w:ind w:firstLine="0"/>
              <w:jc w:val="left"/>
              <w:rPr>
                <w:b/>
                <w:noProof/>
                <w:szCs w:val="24"/>
              </w:rPr>
            </w:pPr>
            <w:r w:rsidRPr="00863ACE">
              <w:rPr>
                <w:b/>
                <w:noProof/>
                <w:szCs w:val="24"/>
              </w:rPr>
              <w:t xml:space="preserve">Adoption of E-Wallet Among Gen Z in Selangor </w:t>
            </w:r>
          </w:p>
          <w:p w:rsidR="001024E0" w:rsidRDefault="001024E0" w:rsidP="001024E0">
            <w:pPr>
              <w:pStyle w:val="BodyText"/>
              <w:ind w:firstLine="0"/>
              <w:jc w:val="left"/>
              <w:rPr>
                <w:noProof/>
                <w:szCs w:val="24"/>
              </w:rPr>
            </w:pPr>
          </w:p>
        </w:tc>
        <w:tc>
          <w:tcPr>
            <w:tcW w:w="450" w:type="dxa"/>
          </w:tcPr>
          <w:p w:rsidR="001024E0" w:rsidRDefault="001024E0" w:rsidP="001024E0">
            <w:pPr>
              <w:pStyle w:val="BodyText"/>
              <w:ind w:firstLine="0"/>
              <w:jc w:val="left"/>
              <w:rPr>
                <w:noProof/>
                <w:szCs w:val="24"/>
              </w:rPr>
            </w:pPr>
            <w:r>
              <w:rPr>
                <w:noProof/>
                <w:szCs w:val="24"/>
              </w:rPr>
              <w:t>=</w:t>
            </w:r>
          </w:p>
        </w:tc>
        <w:tc>
          <w:tcPr>
            <w:tcW w:w="4202" w:type="dxa"/>
          </w:tcPr>
          <w:p w:rsidR="001024E0" w:rsidRDefault="001024E0" w:rsidP="001024E0">
            <w:pPr>
              <w:pStyle w:val="BodyText"/>
              <w:ind w:firstLine="0"/>
              <w:jc w:val="left"/>
              <w:rPr>
                <w:noProof/>
                <w:szCs w:val="24"/>
              </w:rPr>
            </w:pPr>
            <w:r>
              <w:rPr>
                <w:noProof/>
                <w:szCs w:val="24"/>
              </w:rPr>
              <w:t>0.711CONSTANT + 0.385PEOU + 0.287PU + 0.226PS</w:t>
            </w:r>
          </w:p>
        </w:tc>
      </w:tr>
    </w:tbl>
    <w:p w:rsidR="00004675" w:rsidRDefault="00004675" w:rsidP="00377808">
      <w:pPr>
        <w:widowControl w:val="0"/>
        <w:autoSpaceDE w:val="0"/>
        <w:autoSpaceDN w:val="0"/>
        <w:adjustRightInd w:val="0"/>
        <w:spacing w:line="240" w:lineRule="auto"/>
        <w:ind w:firstLine="0"/>
        <w:jc w:val="left"/>
        <w:rPr>
          <w:rFonts w:ascii="Arial" w:eastAsiaTheme="minorHAnsi" w:hAnsi="Arial" w:cs="Arial"/>
        </w:rPr>
      </w:pPr>
    </w:p>
    <w:p w:rsidR="00004675" w:rsidRPr="001F7C24" w:rsidRDefault="00004675" w:rsidP="00377808">
      <w:pPr>
        <w:widowControl w:val="0"/>
        <w:autoSpaceDE w:val="0"/>
        <w:autoSpaceDN w:val="0"/>
        <w:adjustRightInd w:val="0"/>
        <w:spacing w:line="240" w:lineRule="auto"/>
        <w:ind w:firstLine="0"/>
        <w:jc w:val="left"/>
        <w:rPr>
          <w:rFonts w:ascii="Arial" w:eastAsiaTheme="minorHAnsi" w:hAnsi="Arial" w:cs="Arial"/>
        </w:rPr>
      </w:pPr>
    </w:p>
    <w:p w:rsidR="0046047E" w:rsidRPr="001F7C24" w:rsidRDefault="0046047E" w:rsidP="00004675">
      <w:pPr>
        <w:pStyle w:val="Caption"/>
        <w:keepNext/>
        <w:spacing w:after="100" w:line="240" w:lineRule="auto"/>
        <w:ind w:left="-144" w:firstLine="0"/>
        <w:jc w:val="left"/>
        <w:rPr>
          <w:rFonts w:ascii="Arial" w:hAnsi="Arial" w:cs="Arial"/>
        </w:rPr>
      </w:pPr>
      <w:bookmarkStart w:id="94" w:name="_Toc16585244"/>
      <w:r w:rsidRPr="001F7C24">
        <w:rPr>
          <w:rFonts w:ascii="Arial" w:hAnsi="Arial" w:cs="Arial"/>
        </w:rPr>
        <w:lastRenderedPageBreak/>
        <w:t xml:space="preserve">Table </w:t>
      </w:r>
      <w:r w:rsidR="00921A9E">
        <w:rPr>
          <w:rFonts w:ascii="Arial" w:hAnsi="Arial" w:cs="Arial"/>
        </w:rPr>
        <w:fldChar w:fldCharType="begin"/>
      </w:r>
      <w:r w:rsidR="001D268A">
        <w:rPr>
          <w:rFonts w:ascii="Arial" w:hAnsi="Arial" w:cs="Arial"/>
        </w:rPr>
        <w:instrText xml:space="preserve"> STYLEREF 1 \s </w:instrText>
      </w:r>
      <w:r w:rsidR="00921A9E">
        <w:rPr>
          <w:rFonts w:ascii="Arial" w:hAnsi="Arial" w:cs="Arial"/>
        </w:rPr>
        <w:fldChar w:fldCharType="separate"/>
      </w:r>
      <w:r w:rsidR="001D268A">
        <w:rPr>
          <w:rFonts w:ascii="Arial" w:hAnsi="Arial" w:cs="Arial"/>
          <w:noProof/>
        </w:rPr>
        <w:t>4</w:t>
      </w:r>
      <w:r w:rsidR="00921A9E">
        <w:rPr>
          <w:rFonts w:ascii="Arial" w:hAnsi="Arial" w:cs="Arial"/>
        </w:rPr>
        <w:fldChar w:fldCharType="end"/>
      </w:r>
      <w:r w:rsidR="001D268A">
        <w:rPr>
          <w:rFonts w:ascii="Arial" w:hAnsi="Arial" w:cs="Arial"/>
        </w:rPr>
        <w:t>.</w:t>
      </w:r>
      <w:r w:rsidR="00921A9E">
        <w:rPr>
          <w:rFonts w:ascii="Arial" w:hAnsi="Arial" w:cs="Arial"/>
        </w:rPr>
        <w:fldChar w:fldCharType="begin"/>
      </w:r>
      <w:r w:rsidR="001D268A">
        <w:rPr>
          <w:rFonts w:ascii="Arial" w:hAnsi="Arial" w:cs="Arial"/>
        </w:rPr>
        <w:instrText xml:space="preserve"> SEQ Table \* ARABIC \s 1 </w:instrText>
      </w:r>
      <w:r w:rsidR="00921A9E">
        <w:rPr>
          <w:rFonts w:ascii="Arial" w:hAnsi="Arial" w:cs="Arial"/>
        </w:rPr>
        <w:fldChar w:fldCharType="separate"/>
      </w:r>
      <w:r w:rsidR="001D268A">
        <w:rPr>
          <w:rFonts w:ascii="Arial" w:hAnsi="Arial" w:cs="Arial"/>
          <w:noProof/>
        </w:rPr>
        <w:t>10</w:t>
      </w:r>
      <w:r w:rsidR="00921A9E">
        <w:rPr>
          <w:rFonts w:ascii="Arial" w:hAnsi="Arial" w:cs="Arial"/>
        </w:rPr>
        <w:fldChar w:fldCharType="end"/>
      </w:r>
      <w:r w:rsidRPr="001F7C24">
        <w:rPr>
          <w:rFonts w:ascii="Arial" w:hAnsi="Arial" w:cs="Arial"/>
        </w:rPr>
        <w:t>: Model Summary</w:t>
      </w:r>
      <w:bookmarkEnd w:id="94"/>
    </w:p>
    <w:tbl>
      <w:tblPr>
        <w:tblW w:w="91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021"/>
        <w:gridCol w:w="1272"/>
        <w:gridCol w:w="1350"/>
        <w:gridCol w:w="1824"/>
        <w:gridCol w:w="1824"/>
        <w:gridCol w:w="1826"/>
      </w:tblGrid>
      <w:tr w:rsidR="00377808" w:rsidRPr="001F7C24" w:rsidTr="00377808">
        <w:trPr>
          <w:cantSplit/>
          <w:trHeight w:val="405"/>
        </w:trPr>
        <w:tc>
          <w:tcPr>
            <w:tcW w:w="9117" w:type="dxa"/>
            <w:gridSpan w:val="6"/>
            <w:tcBorders>
              <w:top w:val="nil"/>
              <w:left w:val="nil"/>
              <w:bottom w:val="nil"/>
              <w:right w:val="nil"/>
            </w:tcBorders>
            <w:shd w:val="clear" w:color="auto" w:fill="FFFFFF"/>
            <w:vAlign w:val="center"/>
          </w:tcPr>
          <w:p w:rsidR="00377808" w:rsidRPr="001F7C24" w:rsidRDefault="00377808" w:rsidP="00377808">
            <w:pPr>
              <w:widowControl w:val="0"/>
              <w:autoSpaceDE w:val="0"/>
              <w:autoSpaceDN w:val="0"/>
              <w:adjustRightInd w:val="0"/>
              <w:spacing w:line="320" w:lineRule="atLeast"/>
              <w:ind w:left="60" w:right="60" w:firstLine="0"/>
              <w:jc w:val="center"/>
              <w:rPr>
                <w:rFonts w:ascii="Arial" w:eastAsiaTheme="minorHAnsi" w:hAnsi="Arial" w:cs="Arial"/>
                <w:color w:val="000000"/>
              </w:rPr>
            </w:pPr>
            <w:r w:rsidRPr="001F7C24">
              <w:rPr>
                <w:rFonts w:ascii="Arial" w:eastAsiaTheme="minorHAnsi" w:hAnsi="Arial" w:cs="Arial"/>
                <w:b/>
                <w:bCs/>
                <w:color w:val="000000"/>
              </w:rPr>
              <w:t>Model Summary</w:t>
            </w:r>
            <w:r w:rsidRPr="001F7C24">
              <w:rPr>
                <w:rFonts w:ascii="Arial" w:eastAsiaTheme="minorHAnsi" w:hAnsi="Arial" w:cs="Arial"/>
                <w:b/>
                <w:bCs/>
                <w:color w:val="000000"/>
                <w:vertAlign w:val="superscript"/>
              </w:rPr>
              <w:t>b</w:t>
            </w:r>
          </w:p>
        </w:tc>
      </w:tr>
      <w:tr w:rsidR="00377808" w:rsidRPr="001F7C24" w:rsidTr="0046047E">
        <w:trPr>
          <w:cantSplit/>
          <w:trHeight w:val="1185"/>
        </w:trPr>
        <w:tc>
          <w:tcPr>
            <w:tcW w:w="1021"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377808" w:rsidRPr="001F7C24" w:rsidRDefault="00377808" w:rsidP="00377808">
            <w:pPr>
              <w:widowControl w:val="0"/>
              <w:autoSpaceDE w:val="0"/>
              <w:autoSpaceDN w:val="0"/>
              <w:adjustRightInd w:val="0"/>
              <w:spacing w:line="320" w:lineRule="atLeast"/>
              <w:ind w:left="60" w:right="60" w:firstLine="0"/>
              <w:jc w:val="left"/>
              <w:rPr>
                <w:rFonts w:ascii="Arial" w:eastAsiaTheme="minorHAnsi" w:hAnsi="Arial" w:cs="Arial"/>
                <w:color w:val="000000"/>
              </w:rPr>
            </w:pPr>
            <w:r w:rsidRPr="001F7C24">
              <w:rPr>
                <w:rFonts w:ascii="Arial" w:eastAsiaTheme="minorHAnsi" w:hAnsi="Arial" w:cs="Arial"/>
                <w:color w:val="000000"/>
              </w:rPr>
              <w:t>Model</w:t>
            </w:r>
          </w:p>
        </w:tc>
        <w:tc>
          <w:tcPr>
            <w:tcW w:w="1272" w:type="dxa"/>
            <w:tcBorders>
              <w:top w:val="single" w:sz="16" w:space="0" w:color="000000"/>
              <w:left w:val="single" w:sz="16" w:space="0" w:color="000000"/>
              <w:bottom w:val="single" w:sz="16" w:space="0" w:color="000000"/>
            </w:tcBorders>
            <w:shd w:val="clear" w:color="auto" w:fill="FFFFFF"/>
            <w:vAlign w:val="bottom"/>
          </w:tcPr>
          <w:p w:rsidR="00377808" w:rsidRPr="001F7C24" w:rsidRDefault="00377808" w:rsidP="00377808">
            <w:pPr>
              <w:widowControl w:val="0"/>
              <w:autoSpaceDE w:val="0"/>
              <w:autoSpaceDN w:val="0"/>
              <w:adjustRightInd w:val="0"/>
              <w:spacing w:line="320" w:lineRule="atLeast"/>
              <w:ind w:left="60" w:right="60" w:firstLine="0"/>
              <w:jc w:val="center"/>
              <w:rPr>
                <w:rFonts w:ascii="Arial" w:eastAsiaTheme="minorHAnsi" w:hAnsi="Arial" w:cs="Arial"/>
                <w:color w:val="000000"/>
              </w:rPr>
            </w:pPr>
            <w:r w:rsidRPr="001F7C24">
              <w:rPr>
                <w:rFonts w:ascii="Arial" w:eastAsiaTheme="minorHAnsi" w:hAnsi="Arial" w:cs="Arial"/>
                <w:color w:val="000000"/>
              </w:rPr>
              <w:t>R</w:t>
            </w:r>
          </w:p>
        </w:tc>
        <w:tc>
          <w:tcPr>
            <w:tcW w:w="1350" w:type="dxa"/>
            <w:tcBorders>
              <w:top w:val="single" w:sz="16" w:space="0" w:color="000000"/>
              <w:bottom w:val="single" w:sz="16" w:space="0" w:color="000000"/>
            </w:tcBorders>
            <w:shd w:val="clear" w:color="auto" w:fill="FFFFFF"/>
            <w:vAlign w:val="bottom"/>
          </w:tcPr>
          <w:p w:rsidR="00377808" w:rsidRPr="001F7C24" w:rsidRDefault="00377808" w:rsidP="00377808">
            <w:pPr>
              <w:widowControl w:val="0"/>
              <w:autoSpaceDE w:val="0"/>
              <w:autoSpaceDN w:val="0"/>
              <w:adjustRightInd w:val="0"/>
              <w:spacing w:line="320" w:lineRule="atLeast"/>
              <w:ind w:left="60" w:right="60" w:firstLine="0"/>
              <w:jc w:val="center"/>
              <w:rPr>
                <w:rFonts w:ascii="Arial" w:eastAsiaTheme="minorHAnsi" w:hAnsi="Arial" w:cs="Arial"/>
                <w:color w:val="000000"/>
              </w:rPr>
            </w:pPr>
            <w:r w:rsidRPr="001F7C24">
              <w:rPr>
                <w:rFonts w:ascii="Arial" w:eastAsiaTheme="minorHAnsi" w:hAnsi="Arial" w:cs="Arial"/>
                <w:color w:val="000000"/>
              </w:rPr>
              <w:t>R Square</w:t>
            </w:r>
          </w:p>
        </w:tc>
        <w:tc>
          <w:tcPr>
            <w:tcW w:w="1824" w:type="dxa"/>
            <w:tcBorders>
              <w:top w:val="single" w:sz="16" w:space="0" w:color="000000"/>
              <w:bottom w:val="single" w:sz="16" w:space="0" w:color="000000"/>
            </w:tcBorders>
            <w:shd w:val="clear" w:color="auto" w:fill="FFFFFF"/>
            <w:vAlign w:val="bottom"/>
          </w:tcPr>
          <w:p w:rsidR="00377808" w:rsidRPr="001F7C24" w:rsidRDefault="00377808" w:rsidP="00377808">
            <w:pPr>
              <w:widowControl w:val="0"/>
              <w:autoSpaceDE w:val="0"/>
              <w:autoSpaceDN w:val="0"/>
              <w:adjustRightInd w:val="0"/>
              <w:spacing w:line="320" w:lineRule="atLeast"/>
              <w:ind w:left="60" w:right="60" w:firstLine="0"/>
              <w:jc w:val="center"/>
              <w:rPr>
                <w:rFonts w:ascii="Arial" w:eastAsiaTheme="minorHAnsi" w:hAnsi="Arial" w:cs="Arial"/>
                <w:color w:val="000000"/>
              </w:rPr>
            </w:pPr>
            <w:r w:rsidRPr="001F7C24">
              <w:rPr>
                <w:rFonts w:ascii="Arial" w:eastAsiaTheme="minorHAnsi" w:hAnsi="Arial" w:cs="Arial"/>
                <w:color w:val="000000"/>
              </w:rPr>
              <w:t>Adjusted R Square</w:t>
            </w:r>
          </w:p>
        </w:tc>
        <w:tc>
          <w:tcPr>
            <w:tcW w:w="1824" w:type="dxa"/>
            <w:tcBorders>
              <w:top w:val="single" w:sz="16" w:space="0" w:color="000000"/>
              <w:bottom w:val="single" w:sz="16" w:space="0" w:color="000000"/>
            </w:tcBorders>
            <w:shd w:val="clear" w:color="auto" w:fill="FFFFFF"/>
            <w:vAlign w:val="bottom"/>
          </w:tcPr>
          <w:p w:rsidR="00377808" w:rsidRPr="001F7C24" w:rsidRDefault="00377808" w:rsidP="00377808">
            <w:pPr>
              <w:widowControl w:val="0"/>
              <w:autoSpaceDE w:val="0"/>
              <w:autoSpaceDN w:val="0"/>
              <w:adjustRightInd w:val="0"/>
              <w:spacing w:line="320" w:lineRule="atLeast"/>
              <w:ind w:left="60" w:right="60" w:firstLine="0"/>
              <w:jc w:val="center"/>
              <w:rPr>
                <w:rFonts w:ascii="Arial" w:eastAsiaTheme="minorHAnsi" w:hAnsi="Arial" w:cs="Arial"/>
                <w:color w:val="000000"/>
              </w:rPr>
            </w:pPr>
            <w:r w:rsidRPr="001F7C24">
              <w:rPr>
                <w:rFonts w:ascii="Arial" w:eastAsiaTheme="minorHAnsi" w:hAnsi="Arial" w:cs="Arial"/>
                <w:color w:val="000000"/>
              </w:rPr>
              <w:t>Std. Error of the Estimate</w:t>
            </w:r>
          </w:p>
        </w:tc>
        <w:tc>
          <w:tcPr>
            <w:tcW w:w="1826" w:type="dxa"/>
            <w:tcBorders>
              <w:top w:val="single" w:sz="16" w:space="0" w:color="000000"/>
              <w:bottom w:val="single" w:sz="16" w:space="0" w:color="000000"/>
              <w:right w:val="single" w:sz="16" w:space="0" w:color="000000"/>
            </w:tcBorders>
            <w:shd w:val="clear" w:color="auto" w:fill="FFFFFF"/>
            <w:vAlign w:val="bottom"/>
          </w:tcPr>
          <w:p w:rsidR="00377808" w:rsidRPr="001F7C24" w:rsidRDefault="00377808" w:rsidP="00377808">
            <w:pPr>
              <w:widowControl w:val="0"/>
              <w:autoSpaceDE w:val="0"/>
              <w:autoSpaceDN w:val="0"/>
              <w:adjustRightInd w:val="0"/>
              <w:spacing w:line="320" w:lineRule="atLeast"/>
              <w:ind w:left="60" w:right="60" w:firstLine="0"/>
              <w:jc w:val="center"/>
              <w:rPr>
                <w:rFonts w:ascii="Arial" w:eastAsiaTheme="minorHAnsi" w:hAnsi="Arial" w:cs="Arial"/>
                <w:color w:val="000000"/>
              </w:rPr>
            </w:pPr>
            <w:r w:rsidRPr="001F7C24">
              <w:rPr>
                <w:rFonts w:ascii="Arial" w:eastAsiaTheme="minorHAnsi" w:hAnsi="Arial" w:cs="Arial"/>
                <w:color w:val="000000"/>
              </w:rPr>
              <w:t>Durbin-Watson</w:t>
            </w:r>
          </w:p>
        </w:tc>
      </w:tr>
      <w:tr w:rsidR="00377808" w:rsidRPr="001F7C24" w:rsidTr="0046047E">
        <w:trPr>
          <w:cantSplit/>
          <w:trHeight w:val="405"/>
        </w:trPr>
        <w:tc>
          <w:tcPr>
            <w:tcW w:w="1021" w:type="dxa"/>
            <w:tcBorders>
              <w:top w:val="single" w:sz="16" w:space="0" w:color="000000"/>
              <w:left w:val="single" w:sz="16" w:space="0" w:color="000000"/>
              <w:bottom w:val="single" w:sz="16" w:space="0" w:color="000000"/>
              <w:right w:val="single" w:sz="16" w:space="0" w:color="000000"/>
            </w:tcBorders>
            <w:shd w:val="clear" w:color="auto" w:fill="FFFFFF"/>
          </w:tcPr>
          <w:p w:rsidR="00377808" w:rsidRPr="001F7C24" w:rsidRDefault="00377808" w:rsidP="00377808">
            <w:pPr>
              <w:widowControl w:val="0"/>
              <w:autoSpaceDE w:val="0"/>
              <w:autoSpaceDN w:val="0"/>
              <w:adjustRightInd w:val="0"/>
              <w:spacing w:line="320" w:lineRule="atLeast"/>
              <w:ind w:left="60" w:right="60" w:firstLine="0"/>
              <w:jc w:val="left"/>
              <w:rPr>
                <w:rFonts w:ascii="Arial" w:eastAsiaTheme="minorHAnsi" w:hAnsi="Arial" w:cs="Arial"/>
                <w:color w:val="000000"/>
              </w:rPr>
            </w:pPr>
            <w:r w:rsidRPr="001F7C24">
              <w:rPr>
                <w:rFonts w:ascii="Arial" w:eastAsiaTheme="minorHAnsi" w:hAnsi="Arial" w:cs="Arial"/>
                <w:color w:val="000000"/>
              </w:rPr>
              <w:t>1</w:t>
            </w:r>
          </w:p>
        </w:tc>
        <w:tc>
          <w:tcPr>
            <w:tcW w:w="1272" w:type="dxa"/>
            <w:tcBorders>
              <w:top w:val="single" w:sz="16" w:space="0" w:color="000000"/>
              <w:left w:val="single" w:sz="16" w:space="0" w:color="000000"/>
              <w:bottom w:val="single" w:sz="16" w:space="0" w:color="000000"/>
            </w:tcBorders>
            <w:shd w:val="clear" w:color="auto" w:fill="FFFFFF"/>
            <w:vAlign w:val="center"/>
          </w:tcPr>
          <w:p w:rsidR="00377808" w:rsidRPr="001F7C24" w:rsidRDefault="00377808" w:rsidP="00377808">
            <w:pPr>
              <w:widowControl w:val="0"/>
              <w:autoSpaceDE w:val="0"/>
              <w:autoSpaceDN w:val="0"/>
              <w:adjustRightInd w:val="0"/>
              <w:spacing w:line="320" w:lineRule="atLeast"/>
              <w:ind w:left="60" w:right="60" w:firstLine="0"/>
              <w:jc w:val="right"/>
              <w:rPr>
                <w:rFonts w:ascii="Arial" w:eastAsiaTheme="minorHAnsi" w:hAnsi="Arial" w:cs="Arial"/>
                <w:color w:val="000000"/>
              </w:rPr>
            </w:pPr>
            <w:r w:rsidRPr="001F7C24">
              <w:rPr>
                <w:rFonts w:ascii="Arial" w:eastAsiaTheme="minorHAnsi" w:hAnsi="Arial" w:cs="Arial"/>
                <w:color w:val="000000"/>
              </w:rPr>
              <w:t>.729</w:t>
            </w:r>
            <w:r w:rsidRPr="001F7C24">
              <w:rPr>
                <w:rFonts w:ascii="Arial" w:eastAsiaTheme="minorHAnsi" w:hAnsi="Arial" w:cs="Arial"/>
                <w:color w:val="000000"/>
                <w:vertAlign w:val="superscript"/>
              </w:rPr>
              <w:t>a</w:t>
            </w:r>
          </w:p>
        </w:tc>
        <w:tc>
          <w:tcPr>
            <w:tcW w:w="1350" w:type="dxa"/>
            <w:tcBorders>
              <w:top w:val="single" w:sz="16" w:space="0" w:color="000000"/>
              <w:bottom w:val="single" w:sz="16" w:space="0" w:color="000000"/>
            </w:tcBorders>
            <w:shd w:val="clear" w:color="auto" w:fill="FFFFFF"/>
            <w:vAlign w:val="center"/>
          </w:tcPr>
          <w:p w:rsidR="00377808" w:rsidRPr="001F7C24" w:rsidRDefault="00377808" w:rsidP="00377808">
            <w:pPr>
              <w:widowControl w:val="0"/>
              <w:autoSpaceDE w:val="0"/>
              <w:autoSpaceDN w:val="0"/>
              <w:adjustRightInd w:val="0"/>
              <w:spacing w:line="320" w:lineRule="atLeast"/>
              <w:ind w:left="60" w:right="60" w:firstLine="0"/>
              <w:jc w:val="right"/>
              <w:rPr>
                <w:rFonts w:ascii="Arial" w:eastAsiaTheme="minorHAnsi" w:hAnsi="Arial" w:cs="Arial"/>
                <w:color w:val="000000"/>
              </w:rPr>
            </w:pPr>
            <w:r w:rsidRPr="001F7C24">
              <w:rPr>
                <w:rFonts w:ascii="Arial" w:eastAsiaTheme="minorHAnsi" w:hAnsi="Arial" w:cs="Arial"/>
                <w:color w:val="000000"/>
              </w:rPr>
              <w:t>.532</w:t>
            </w:r>
          </w:p>
        </w:tc>
        <w:tc>
          <w:tcPr>
            <w:tcW w:w="1824" w:type="dxa"/>
            <w:tcBorders>
              <w:top w:val="single" w:sz="16" w:space="0" w:color="000000"/>
              <w:bottom w:val="single" w:sz="16" w:space="0" w:color="000000"/>
            </w:tcBorders>
            <w:shd w:val="clear" w:color="auto" w:fill="FFFFFF"/>
            <w:vAlign w:val="center"/>
          </w:tcPr>
          <w:p w:rsidR="00377808" w:rsidRPr="001F7C24" w:rsidRDefault="00377808" w:rsidP="00377808">
            <w:pPr>
              <w:widowControl w:val="0"/>
              <w:autoSpaceDE w:val="0"/>
              <w:autoSpaceDN w:val="0"/>
              <w:adjustRightInd w:val="0"/>
              <w:spacing w:line="320" w:lineRule="atLeast"/>
              <w:ind w:left="60" w:right="60" w:firstLine="0"/>
              <w:jc w:val="right"/>
              <w:rPr>
                <w:rFonts w:ascii="Arial" w:eastAsiaTheme="minorHAnsi" w:hAnsi="Arial" w:cs="Arial"/>
                <w:color w:val="000000"/>
              </w:rPr>
            </w:pPr>
            <w:r w:rsidRPr="001F7C24">
              <w:rPr>
                <w:rFonts w:ascii="Arial" w:eastAsiaTheme="minorHAnsi" w:hAnsi="Arial" w:cs="Arial"/>
                <w:color w:val="000000"/>
              </w:rPr>
              <w:t>.525</w:t>
            </w:r>
          </w:p>
        </w:tc>
        <w:tc>
          <w:tcPr>
            <w:tcW w:w="1824" w:type="dxa"/>
            <w:tcBorders>
              <w:top w:val="single" w:sz="16" w:space="0" w:color="000000"/>
              <w:bottom w:val="single" w:sz="16" w:space="0" w:color="000000"/>
            </w:tcBorders>
            <w:shd w:val="clear" w:color="auto" w:fill="FFFFFF"/>
            <w:vAlign w:val="center"/>
          </w:tcPr>
          <w:p w:rsidR="00377808" w:rsidRPr="001F7C24" w:rsidRDefault="00377808" w:rsidP="00377808">
            <w:pPr>
              <w:widowControl w:val="0"/>
              <w:autoSpaceDE w:val="0"/>
              <w:autoSpaceDN w:val="0"/>
              <w:adjustRightInd w:val="0"/>
              <w:spacing w:line="320" w:lineRule="atLeast"/>
              <w:ind w:left="60" w:right="60" w:firstLine="0"/>
              <w:jc w:val="right"/>
              <w:rPr>
                <w:rFonts w:ascii="Arial" w:eastAsiaTheme="minorHAnsi" w:hAnsi="Arial" w:cs="Arial"/>
                <w:color w:val="000000"/>
              </w:rPr>
            </w:pPr>
            <w:r w:rsidRPr="001F7C24">
              <w:rPr>
                <w:rFonts w:ascii="Arial" w:eastAsiaTheme="minorHAnsi" w:hAnsi="Arial" w:cs="Arial"/>
                <w:color w:val="000000"/>
              </w:rPr>
              <w:t>.45994</w:t>
            </w:r>
          </w:p>
        </w:tc>
        <w:tc>
          <w:tcPr>
            <w:tcW w:w="1826" w:type="dxa"/>
            <w:tcBorders>
              <w:top w:val="single" w:sz="16" w:space="0" w:color="000000"/>
              <w:bottom w:val="single" w:sz="16" w:space="0" w:color="000000"/>
              <w:right w:val="single" w:sz="16" w:space="0" w:color="000000"/>
            </w:tcBorders>
            <w:shd w:val="clear" w:color="auto" w:fill="FFFFFF"/>
            <w:vAlign w:val="center"/>
          </w:tcPr>
          <w:p w:rsidR="00377808" w:rsidRPr="001F7C24" w:rsidRDefault="00377808" w:rsidP="00377808">
            <w:pPr>
              <w:widowControl w:val="0"/>
              <w:autoSpaceDE w:val="0"/>
              <w:autoSpaceDN w:val="0"/>
              <w:adjustRightInd w:val="0"/>
              <w:spacing w:line="320" w:lineRule="atLeast"/>
              <w:ind w:left="60" w:right="60" w:firstLine="0"/>
              <w:jc w:val="right"/>
              <w:rPr>
                <w:rFonts w:ascii="Arial" w:eastAsiaTheme="minorHAnsi" w:hAnsi="Arial" w:cs="Arial"/>
                <w:color w:val="000000"/>
              </w:rPr>
            </w:pPr>
            <w:r w:rsidRPr="001F7C24">
              <w:rPr>
                <w:rFonts w:ascii="Arial" w:eastAsiaTheme="minorHAnsi" w:hAnsi="Arial" w:cs="Arial"/>
                <w:color w:val="000000"/>
              </w:rPr>
              <w:t>1.821</w:t>
            </w:r>
          </w:p>
        </w:tc>
      </w:tr>
      <w:tr w:rsidR="00377808" w:rsidRPr="001F7C24" w:rsidTr="00377808">
        <w:trPr>
          <w:cantSplit/>
          <w:trHeight w:val="343"/>
        </w:trPr>
        <w:tc>
          <w:tcPr>
            <w:tcW w:w="9117" w:type="dxa"/>
            <w:gridSpan w:val="6"/>
            <w:tcBorders>
              <w:top w:val="nil"/>
              <w:left w:val="nil"/>
              <w:bottom w:val="nil"/>
              <w:right w:val="nil"/>
            </w:tcBorders>
            <w:shd w:val="clear" w:color="auto" w:fill="FFFFFF"/>
          </w:tcPr>
          <w:p w:rsidR="00377808" w:rsidRPr="001F7C24" w:rsidRDefault="00377808" w:rsidP="00377808">
            <w:pPr>
              <w:widowControl w:val="0"/>
              <w:autoSpaceDE w:val="0"/>
              <w:autoSpaceDN w:val="0"/>
              <w:adjustRightInd w:val="0"/>
              <w:spacing w:line="320" w:lineRule="atLeast"/>
              <w:ind w:left="60" w:right="60" w:firstLine="0"/>
              <w:jc w:val="left"/>
              <w:rPr>
                <w:rFonts w:ascii="Arial" w:eastAsiaTheme="minorHAnsi" w:hAnsi="Arial" w:cs="Arial"/>
                <w:color w:val="000000"/>
              </w:rPr>
            </w:pPr>
            <w:r w:rsidRPr="001F7C24">
              <w:rPr>
                <w:rFonts w:ascii="Arial" w:eastAsiaTheme="minorHAnsi" w:hAnsi="Arial" w:cs="Arial"/>
                <w:color w:val="000000"/>
              </w:rPr>
              <w:t>a. Predictors: (Constant), MEAN_PS, NEWMEAN_PU, MEAN_PEOU</w:t>
            </w:r>
          </w:p>
        </w:tc>
      </w:tr>
      <w:tr w:rsidR="00377808" w:rsidRPr="001F7C24" w:rsidTr="00377808">
        <w:trPr>
          <w:cantSplit/>
          <w:trHeight w:val="389"/>
        </w:trPr>
        <w:tc>
          <w:tcPr>
            <w:tcW w:w="9117" w:type="dxa"/>
            <w:gridSpan w:val="6"/>
            <w:tcBorders>
              <w:top w:val="nil"/>
              <w:left w:val="nil"/>
              <w:bottom w:val="nil"/>
              <w:right w:val="nil"/>
            </w:tcBorders>
            <w:shd w:val="clear" w:color="auto" w:fill="FFFFFF"/>
          </w:tcPr>
          <w:p w:rsidR="00377808" w:rsidRPr="001F7C24" w:rsidRDefault="00377808" w:rsidP="00377808">
            <w:pPr>
              <w:widowControl w:val="0"/>
              <w:autoSpaceDE w:val="0"/>
              <w:autoSpaceDN w:val="0"/>
              <w:adjustRightInd w:val="0"/>
              <w:spacing w:line="320" w:lineRule="atLeast"/>
              <w:ind w:left="60" w:right="60" w:firstLine="0"/>
              <w:jc w:val="left"/>
              <w:rPr>
                <w:rFonts w:ascii="Arial" w:eastAsiaTheme="minorHAnsi" w:hAnsi="Arial" w:cs="Arial"/>
                <w:color w:val="000000"/>
              </w:rPr>
            </w:pPr>
            <w:r w:rsidRPr="001F7C24">
              <w:rPr>
                <w:rFonts w:ascii="Arial" w:eastAsiaTheme="minorHAnsi" w:hAnsi="Arial" w:cs="Arial"/>
                <w:color w:val="000000"/>
              </w:rPr>
              <w:t>b. Dependent Variable: MEAN_EW</w:t>
            </w:r>
          </w:p>
        </w:tc>
      </w:tr>
    </w:tbl>
    <w:p w:rsidR="00377808" w:rsidRPr="001F7C24" w:rsidRDefault="00377808" w:rsidP="00377808">
      <w:pPr>
        <w:widowControl w:val="0"/>
        <w:autoSpaceDE w:val="0"/>
        <w:autoSpaceDN w:val="0"/>
        <w:adjustRightInd w:val="0"/>
        <w:spacing w:line="400" w:lineRule="atLeast"/>
        <w:ind w:firstLine="0"/>
        <w:jc w:val="left"/>
        <w:rPr>
          <w:rFonts w:ascii="Arial" w:eastAsiaTheme="minorHAnsi" w:hAnsi="Arial" w:cs="Arial"/>
        </w:rPr>
      </w:pPr>
    </w:p>
    <w:p w:rsidR="003E3DC2" w:rsidRPr="001F7C24" w:rsidRDefault="007E4F47" w:rsidP="007E4F47">
      <w:pPr>
        <w:pStyle w:val="Heading3"/>
        <w:rPr>
          <w:rFonts w:cs="Arial"/>
        </w:rPr>
      </w:pPr>
      <w:bookmarkStart w:id="95" w:name="_Toc16587868"/>
      <w:r w:rsidRPr="001F7C24">
        <w:rPr>
          <w:rFonts w:cs="Arial"/>
        </w:rPr>
        <w:t>Summary of ANOVA</w:t>
      </w:r>
      <w:bookmarkEnd w:id="95"/>
    </w:p>
    <w:p w:rsidR="007E4F47" w:rsidRPr="001F7C24" w:rsidRDefault="007E4F47" w:rsidP="007E4F47">
      <w:pPr>
        <w:rPr>
          <w:rFonts w:ascii="Arial" w:hAnsi="Arial" w:cs="Arial"/>
        </w:rPr>
      </w:pPr>
    </w:p>
    <w:p w:rsidR="007E4F47" w:rsidRPr="001F7C24" w:rsidRDefault="007E4F47" w:rsidP="001E52F9">
      <w:pPr>
        <w:pStyle w:val="BodyText"/>
        <w:rPr>
          <w:szCs w:val="24"/>
        </w:rPr>
      </w:pPr>
      <w:r w:rsidRPr="001F7C24">
        <w:rPr>
          <w:szCs w:val="24"/>
        </w:rPr>
        <w:t xml:space="preserve">ANOVA in the regression analysis is used to find out the validity of the model or the predictability of the model itself. In table 4.10 below, from the analysis, the significant value, P, is 0.000 </w:t>
      </w:r>
      <w:r w:rsidR="00DD4C47" w:rsidRPr="001F7C24">
        <w:rPr>
          <w:szCs w:val="24"/>
        </w:rPr>
        <w:t>(P&lt;0.05) which indicates that there exist a</w:t>
      </w:r>
      <w:r w:rsidRPr="001F7C24">
        <w:rPr>
          <w:szCs w:val="24"/>
        </w:rPr>
        <w:t xml:space="preserve"> relationship between the independent variable and dependent variable. </w:t>
      </w:r>
    </w:p>
    <w:p w:rsidR="007E4F47" w:rsidRPr="001F7C24" w:rsidRDefault="007E4F47" w:rsidP="007E4F47">
      <w:pPr>
        <w:widowControl w:val="0"/>
        <w:autoSpaceDE w:val="0"/>
        <w:autoSpaceDN w:val="0"/>
        <w:adjustRightInd w:val="0"/>
        <w:spacing w:line="240" w:lineRule="auto"/>
        <w:ind w:firstLine="0"/>
        <w:jc w:val="left"/>
        <w:rPr>
          <w:rFonts w:ascii="Arial" w:eastAsiaTheme="minorHAnsi" w:hAnsi="Arial" w:cs="Arial"/>
        </w:rPr>
      </w:pPr>
    </w:p>
    <w:p w:rsidR="007E4F47" w:rsidRPr="001F7C24" w:rsidRDefault="007E4F47" w:rsidP="00004675">
      <w:pPr>
        <w:pStyle w:val="Caption"/>
        <w:keepNext/>
        <w:spacing w:after="100" w:line="240" w:lineRule="auto"/>
        <w:ind w:left="-144" w:firstLine="0"/>
        <w:jc w:val="left"/>
        <w:rPr>
          <w:rFonts w:ascii="Arial" w:hAnsi="Arial" w:cs="Arial"/>
        </w:rPr>
      </w:pPr>
      <w:bookmarkStart w:id="96" w:name="_Toc16585245"/>
      <w:r w:rsidRPr="001F7C24">
        <w:rPr>
          <w:rFonts w:ascii="Arial" w:hAnsi="Arial" w:cs="Arial"/>
        </w:rPr>
        <w:t xml:space="preserve">Table </w:t>
      </w:r>
      <w:r w:rsidR="00921A9E">
        <w:rPr>
          <w:rFonts w:ascii="Arial" w:hAnsi="Arial" w:cs="Arial"/>
        </w:rPr>
        <w:fldChar w:fldCharType="begin"/>
      </w:r>
      <w:r w:rsidR="001D268A">
        <w:rPr>
          <w:rFonts w:ascii="Arial" w:hAnsi="Arial" w:cs="Arial"/>
        </w:rPr>
        <w:instrText xml:space="preserve"> STYLEREF 1 \s </w:instrText>
      </w:r>
      <w:r w:rsidR="00921A9E">
        <w:rPr>
          <w:rFonts w:ascii="Arial" w:hAnsi="Arial" w:cs="Arial"/>
        </w:rPr>
        <w:fldChar w:fldCharType="separate"/>
      </w:r>
      <w:r w:rsidR="001D268A">
        <w:rPr>
          <w:rFonts w:ascii="Arial" w:hAnsi="Arial" w:cs="Arial"/>
          <w:noProof/>
        </w:rPr>
        <w:t>4</w:t>
      </w:r>
      <w:r w:rsidR="00921A9E">
        <w:rPr>
          <w:rFonts w:ascii="Arial" w:hAnsi="Arial" w:cs="Arial"/>
        </w:rPr>
        <w:fldChar w:fldCharType="end"/>
      </w:r>
      <w:r w:rsidR="001D268A">
        <w:rPr>
          <w:rFonts w:ascii="Arial" w:hAnsi="Arial" w:cs="Arial"/>
        </w:rPr>
        <w:t>.</w:t>
      </w:r>
      <w:r w:rsidR="00921A9E">
        <w:rPr>
          <w:rFonts w:ascii="Arial" w:hAnsi="Arial" w:cs="Arial"/>
        </w:rPr>
        <w:fldChar w:fldCharType="begin"/>
      </w:r>
      <w:r w:rsidR="001D268A">
        <w:rPr>
          <w:rFonts w:ascii="Arial" w:hAnsi="Arial" w:cs="Arial"/>
        </w:rPr>
        <w:instrText xml:space="preserve"> SEQ Table \* ARABIC \s 1 </w:instrText>
      </w:r>
      <w:r w:rsidR="00921A9E">
        <w:rPr>
          <w:rFonts w:ascii="Arial" w:hAnsi="Arial" w:cs="Arial"/>
        </w:rPr>
        <w:fldChar w:fldCharType="separate"/>
      </w:r>
      <w:r w:rsidR="001D268A">
        <w:rPr>
          <w:rFonts w:ascii="Arial" w:hAnsi="Arial" w:cs="Arial"/>
          <w:noProof/>
        </w:rPr>
        <w:t>11</w:t>
      </w:r>
      <w:r w:rsidR="00921A9E">
        <w:rPr>
          <w:rFonts w:ascii="Arial" w:hAnsi="Arial" w:cs="Arial"/>
        </w:rPr>
        <w:fldChar w:fldCharType="end"/>
      </w:r>
      <w:r w:rsidRPr="001F7C24">
        <w:rPr>
          <w:rFonts w:ascii="Arial" w:hAnsi="Arial" w:cs="Arial"/>
        </w:rPr>
        <w:t>: Summary of ANOVA</w:t>
      </w:r>
      <w:bookmarkEnd w:id="96"/>
    </w:p>
    <w:tbl>
      <w:tblPr>
        <w:tblW w:w="8785" w:type="dxa"/>
        <w:jc w:val="center"/>
        <w:tblInd w:w="-2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75"/>
        <w:gridCol w:w="1598"/>
        <w:gridCol w:w="1125"/>
        <w:gridCol w:w="1025"/>
        <w:gridCol w:w="1438"/>
        <w:gridCol w:w="1025"/>
        <w:gridCol w:w="1599"/>
      </w:tblGrid>
      <w:tr w:rsidR="007E4F47" w:rsidRPr="001F7C24" w:rsidTr="007E4F47">
        <w:trPr>
          <w:cantSplit/>
          <w:jc w:val="center"/>
        </w:trPr>
        <w:tc>
          <w:tcPr>
            <w:tcW w:w="8785" w:type="dxa"/>
            <w:gridSpan w:val="7"/>
            <w:tcBorders>
              <w:top w:val="nil"/>
              <w:left w:val="nil"/>
              <w:bottom w:val="nil"/>
              <w:right w:val="nil"/>
            </w:tcBorders>
            <w:shd w:val="clear" w:color="auto" w:fill="FFFFFF"/>
            <w:vAlign w:val="center"/>
          </w:tcPr>
          <w:p w:rsidR="007E4F47" w:rsidRPr="001F7C24" w:rsidRDefault="007E4F47" w:rsidP="007E4F47">
            <w:pPr>
              <w:widowControl w:val="0"/>
              <w:autoSpaceDE w:val="0"/>
              <w:autoSpaceDN w:val="0"/>
              <w:adjustRightInd w:val="0"/>
              <w:spacing w:line="320" w:lineRule="atLeast"/>
              <w:ind w:left="60" w:right="60" w:firstLine="0"/>
              <w:jc w:val="center"/>
              <w:rPr>
                <w:rFonts w:ascii="Arial" w:eastAsiaTheme="minorHAnsi" w:hAnsi="Arial" w:cs="Arial"/>
                <w:color w:val="000000"/>
              </w:rPr>
            </w:pPr>
            <w:r w:rsidRPr="001F7C24">
              <w:rPr>
                <w:rFonts w:ascii="Arial" w:eastAsiaTheme="minorHAnsi" w:hAnsi="Arial" w:cs="Arial"/>
                <w:b/>
                <w:bCs/>
                <w:color w:val="000000"/>
              </w:rPr>
              <w:t>ANOVA</w:t>
            </w:r>
            <w:r w:rsidRPr="001F7C24">
              <w:rPr>
                <w:rFonts w:ascii="Arial" w:eastAsiaTheme="minorHAnsi" w:hAnsi="Arial" w:cs="Arial"/>
                <w:b/>
                <w:bCs/>
                <w:color w:val="000000"/>
                <w:vertAlign w:val="superscript"/>
              </w:rPr>
              <w:t>a</w:t>
            </w:r>
          </w:p>
        </w:tc>
      </w:tr>
      <w:tr w:rsidR="007E4F47" w:rsidRPr="001F7C24" w:rsidTr="007E4F47">
        <w:trPr>
          <w:cantSplit/>
          <w:jc w:val="center"/>
        </w:trPr>
        <w:tc>
          <w:tcPr>
            <w:tcW w:w="2573" w:type="dxa"/>
            <w:gridSpan w:val="2"/>
            <w:tcBorders>
              <w:top w:val="single" w:sz="16" w:space="0" w:color="000000"/>
              <w:left w:val="single" w:sz="16" w:space="0" w:color="000000"/>
              <w:bottom w:val="single" w:sz="16" w:space="0" w:color="000000"/>
              <w:right w:val="nil"/>
            </w:tcBorders>
            <w:shd w:val="clear" w:color="auto" w:fill="FFFFFF"/>
            <w:vAlign w:val="bottom"/>
          </w:tcPr>
          <w:p w:rsidR="007E4F47" w:rsidRPr="001F7C24" w:rsidRDefault="007E4F47" w:rsidP="007E4F47">
            <w:pPr>
              <w:widowControl w:val="0"/>
              <w:autoSpaceDE w:val="0"/>
              <w:autoSpaceDN w:val="0"/>
              <w:adjustRightInd w:val="0"/>
              <w:spacing w:line="320" w:lineRule="atLeast"/>
              <w:ind w:left="60" w:right="60" w:firstLine="0"/>
              <w:jc w:val="left"/>
              <w:rPr>
                <w:rFonts w:ascii="Arial" w:eastAsiaTheme="minorHAnsi" w:hAnsi="Arial" w:cs="Arial"/>
                <w:color w:val="000000"/>
              </w:rPr>
            </w:pPr>
            <w:r w:rsidRPr="001F7C24">
              <w:rPr>
                <w:rFonts w:ascii="Arial" w:eastAsiaTheme="minorHAnsi" w:hAnsi="Arial" w:cs="Arial"/>
                <w:color w:val="000000"/>
              </w:rPr>
              <w:t>Model</w:t>
            </w:r>
          </w:p>
        </w:tc>
        <w:tc>
          <w:tcPr>
            <w:tcW w:w="1125" w:type="dxa"/>
            <w:tcBorders>
              <w:top w:val="single" w:sz="16" w:space="0" w:color="000000"/>
              <w:left w:val="single" w:sz="16" w:space="0" w:color="000000"/>
              <w:bottom w:val="single" w:sz="16" w:space="0" w:color="000000"/>
            </w:tcBorders>
            <w:shd w:val="clear" w:color="auto" w:fill="FFFFFF"/>
            <w:vAlign w:val="bottom"/>
          </w:tcPr>
          <w:p w:rsidR="007E4F47" w:rsidRPr="001F7C24" w:rsidRDefault="007E4F47" w:rsidP="007E4F47">
            <w:pPr>
              <w:widowControl w:val="0"/>
              <w:autoSpaceDE w:val="0"/>
              <w:autoSpaceDN w:val="0"/>
              <w:adjustRightInd w:val="0"/>
              <w:spacing w:line="320" w:lineRule="atLeast"/>
              <w:ind w:left="60" w:right="60" w:firstLine="0"/>
              <w:jc w:val="center"/>
              <w:rPr>
                <w:rFonts w:ascii="Arial" w:eastAsiaTheme="minorHAnsi" w:hAnsi="Arial" w:cs="Arial"/>
                <w:color w:val="000000"/>
              </w:rPr>
            </w:pPr>
            <w:r w:rsidRPr="001F7C24">
              <w:rPr>
                <w:rFonts w:ascii="Arial" w:eastAsiaTheme="minorHAnsi" w:hAnsi="Arial" w:cs="Arial"/>
                <w:color w:val="000000"/>
              </w:rPr>
              <w:t>Sum of Squares</w:t>
            </w:r>
          </w:p>
        </w:tc>
        <w:tc>
          <w:tcPr>
            <w:tcW w:w="1025" w:type="dxa"/>
            <w:tcBorders>
              <w:top w:val="single" w:sz="16" w:space="0" w:color="000000"/>
              <w:bottom w:val="single" w:sz="16" w:space="0" w:color="000000"/>
            </w:tcBorders>
            <w:shd w:val="clear" w:color="auto" w:fill="FFFFFF"/>
            <w:vAlign w:val="bottom"/>
          </w:tcPr>
          <w:p w:rsidR="007E4F47" w:rsidRPr="001F7C24" w:rsidRDefault="007E4F47" w:rsidP="007E4F47">
            <w:pPr>
              <w:widowControl w:val="0"/>
              <w:autoSpaceDE w:val="0"/>
              <w:autoSpaceDN w:val="0"/>
              <w:adjustRightInd w:val="0"/>
              <w:spacing w:line="320" w:lineRule="atLeast"/>
              <w:ind w:left="60" w:right="60" w:firstLine="0"/>
              <w:jc w:val="center"/>
              <w:rPr>
                <w:rFonts w:ascii="Arial" w:eastAsiaTheme="minorHAnsi" w:hAnsi="Arial" w:cs="Arial"/>
                <w:color w:val="000000"/>
              </w:rPr>
            </w:pPr>
            <w:r w:rsidRPr="001F7C24">
              <w:rPr>
                <w:rFonts w:ascii="Arial" w:eastAsiaTheme="minorHAnsi" w:hAnsi="Arial" w:cs="Arial"/>
                <w:color w:val="000000"/>
              </w:rPr>
              <w:t>df</w:t>
            </w:r>
          </w:p>
        </w:tc>
        <w:tc>
          <w:tcPr>
            <w:tcW w:w="1438" w:type="dxa"/>
            <w:tcBorders>
              <w:top w:val="single" w:sz="16" w:space="0" w:color="000000"/>
              <w:bottom w:val="single" w:sz="16" w:space="0" w:color="000000"/>
            </w:tcBorders>
            <w:shd w:val="clear" w:color="auto" w:fill="FFFFFF"/>
            <w:vAlign w:val="bottom"/>
          </w:tcPr>
          <w:p w:rsidR="007E4F47" w:rsidRPr="001F7C24" w:rsidRDefault="007E4F47" w:rsidP="007E4F47">
            <w:pPr>
              <w:widowControl w:val="0"/>
              <w:autoSpaceDE w:val="0"/>
              <w:autoSpaceDN w:val="0"/>
              <w:adjustRightInd w:val="0"/>
              <w:spacing w:line="320" w:lineRule="atLeast"/>
              <w:ind w:left="60" w:right="60" w:firstLine="0"/>
              <w:jc w:val="center"/>
              <w:rPr>
                <w:rFonts w:ascii="Arial" w:eastAsiaTheme="minorHAnsi" w:hAnsi="Arial" w:cs="Arial"/>
                <w:color w:val="000000"/>
              </w:rPr>
            </w:pPr>
            <w:r w:rsidRPr="001F7C24">
              <w:rPr>
                <w:rFonts w:ascii="Arial" w:eastAsiaTheme="minorHAnsi" w:hAnsi="Arial" w:cs="Arial"/>
                <w:color w:val="000000"/>
              </w:rPr>
              <w:t>Mean Square</w:t>
            </w:r>
          </w:p>
        </w:tc>
        <w:tc>
          <w:tcPr>
            <w:tcW w:w="1025" w:type="dxa"/>
            <w:tcBorders>
              <w:top w:val="single" w:sz="16" w:space="0" w:color="000000"/>
              <w:bottom w:val="single" w:sz="16" w:space="0" w:color="000000"/>
            </w:tcBorders>
            <w:shd w:val="clear" w:color="auto" w:fill="FFFFFF"/>
            <w:vAlign w:val="bottom"/>
          </w:tcPr>
          <w:p w:rsidR="007E4F47" w:rsidRPr="001F7C24" w:rsidRDefault="007E4F47" w:rsidP="007E4F47">
            <w:pPr>
              <w:widowControl w:val="0"/>
              <w:autoSpaceDE w:val="0"/>
              <w:autoSpaceDN w:val="0"/>
              <w:adjustRightInd w:val="0"/>
              <w:spacing w:line="320" w:lineRule="atLeast"/>
              <w:ind w:left="60" w:right="60" w:firstLine="0"/>
              <w:jc w:val="center"/>
              <w:rPr>
                <w:rFonts w:ascii="Arial" w:eastAsiaTheme="minorHAnsi" w:hAnsi="Arial" w:cs="Arial"/>
                <w:color w:val="000000"/>
              </w:rPr>
            </w:pPr>
            <w:r w:rsidRPr="001F7C24">
              <w:rPr>
                <w:rFonts w:ascii="Arial" w:eastAsiaTheme="minorHAnsi" w:hAnsi="Arial" w:cs="Arial"/>
                <w:color w:val="000000"/>
              </w:rPr>
              <w:t>F</w:t>
            </w:r>
          </w:p>
        </w:tc>
        <w:tc>
          <w:tcPr>
            <w:tcW w:w="1599" w:type="dxa"/>
            <w:tcBorders>
              <w:top w:val="single" w:sz="16" w:space="0" w:color="000000"/>
              <w:bottom w:val="single" w:sz="16" w:space="0" w:color="000000"/>
              <w:right w:val="single" w:sz="16" w:space="0" w:color="000000"/>
            </w:tcBorders>
            <w:shd w:val="clear" w:color="auto" w:fill="FFFFFF"/>
            <w:vAlign w:val="bottom"/>
          </w:tcPr>
          <w:p w:rsidR="007E4F47" w:rsidRPr="001F7C24" w:rsidRDefault="007E4F47" w:rsidP="007E4F47">
            <w:pPr>
              <w:widowControl w:val="0"/>
              <w:autoSpaceDE w:val="0"/>
              <w:autoSpaceDN w:val="0"/>
              <w:adjustRightInd w:val="0"/>
              <w:spacing w:line="320" w:lineRule="atLeast"/>
              <w:ind w:left="60" w:right="60" w:firstLine="0"/>
              <w:jc w:val="center"/>
              <w:rPr>
                <w:rFonts w:ascii="Arial" w:eastAsiaTheme="minorHAnsi" w:hAnsi="Arial" w:cs="Arial"/>
                <w:color w:val="000000"/>
              </w:rPr>
            </w:pPr>
            <w:r w:rsidRPr="001F7C24">
              <w:rPr>
                <w:rFonts w:ascii="Arial" w:eastAsiaTheme="minorHAnsi" w:hAnsi="Arial" w:cs="Arial"/>
                <w:color w:val="000000"/>
              </w:rPr>
              <w:t>Sig.</w:t>
            </w:r>
          </w:p>
        </w:tc>
      </w:tr>
      <w:tr w:rsidR="007E4F47" w:rsidRPr="001F7C24" w:rsidTr="007E4F47">
        <w:trPr>
          <w:cantSplit/>
          <w:jc w:val="center"/>
        </w:trPr>
        <w:tc>
          <w:tcPr>
            <w:tcW w:w="975" w:type="dxa"/>
            <w:vMerge w:val="restart"/>
            <w:tcBorders>
              <w:top w:val="single" w:sz="16" w:space="0" w:color="000000"/>
              <w:left w:val="single" w:sz="16" w:space="0" w:color="000000"/>
              <w:bottom w:val="single" w:sz="16" w:space="0" w:color="000000"/>
              <w:right w:val="nil"/>
            </w:tcBorders>
            <w:shd w:val="clear" w:color="auto" w:fill="FFFFFF"/>
          </w:tcPr>
          <w:p w:rsidR="007E4F47" w:rsidRPr="001F7C24" w:rsidRDefault="007E4F47" w:rsidP="007E4F47">
            <w:pPr>
              <w:widowControl w:val="0"/>
              <w:autoSpaceDE w:val="0"/>
              <w:autoSpaceDN w:val="0"/>
              <w:adjustRightInd w:val="0"/>
              <w:spacing w:line="320" w:lineRule="atLeast"/>
              <w:ind w:left="60" w:right="60" w:firstLine="0"/>
              <w:jc w:val="left"/>
              <w:rPr>
                <w:rFonts w:ascii="Arial" w:eastAsiaTheme="minorHAnsi" w:hAnsi="Arial" w:cs="Arial"/>
                <w:color w:val="000000"/>
              </w:rPr>
            </w:pPr>
            <w:r w:rsidRPr="001F7C24">
              <w:rPr>
                <w:rFonts w:ascii="Arial" w:eastAsiaTheme="minorHAnsi" w:hAnsi="Arial" w:cs="Arial"/>
                <w:color w:val="000000"/>
              </w:rPr>
              <w:t>1</w:t>
            </w:r>
          </w:p>
        </w:tc>
        <w:tc>
          <w:tcPr>
            <w:tcW w:w="1598" w:type="dxa"/>
            <w:tcBorders>
              <w:top w:val="single" w:sz="16" w:space="0" w:color="000000"/>
              <w:left w:val="nil"/>
              <w:bottom w:val="nil"/>
              <w:right w:val="single" w:sz="16" w:space="0" w:color="000000"/>
            </w:tcBorders>
            <w:shd w:val="clear" w:color="auto" w:fill="FFFFFF"/>
          </w:tcPr>
          <w:p w:rsidR="007E4F47" w:rsidRPr="001F7C24" w:rsidRDefault="007E4F47" w:rsidP="007E4F47">
            <w:pPr>
              <w:widowControl w:val="0"/>
              <w:autoSpaceDE w:val="0"/>
              <w:autoSpaceDN w:val="0"/>
              <w:adjustRightInd w:val="0"/>
              <w:spacing w:line="320" w:lineRule="atLeast"/>
              <w:ind w:left="60" w:right="60" w:firstLine="0"/>
              <w:jc w:val="left"/>
              <w:rPr>
                <w:rFonts w:ascii="Arial" w:eastAsiaTheme="minorHAnsi" w:hAnsi="Arial" w:cs="Arial"/>
                <w:color w:val="000000"/>
              </w:rPr>
            </w:pPr>
            <w:r w:rsidRPr="001F7C24">
              <w:rPr>
                <w:rFonts w:ascii="Arial" w:eastAsiaTheme="minorHAnsi" w:hAnsi="Arial" w:cs="Arial"/>
                <w:color w:val="000000"/>
              </w:rPr>
              <w:t>Regression</w:t>
            </w:r>
          </w:p>
        </w:tc>
        <w:tc>
          <w:tcPr>
            <w:tcW w:w="1125" w:type="dxa"/>
            <w:tcBorders>
              <w:top w:val="single" w:sz="16" w:space="0" w:color="000000"/>
              <w:left w:val="single" w:sz="16" w:space="0" w:color="000000"/>
              <w:bottom w:val="nil"/>
            </w:tcBorders>
            <w:shd w:val="clear" w:color="auto" w:fill="FFFFFF"/>
            <w:vAlign w:val="center"/>
          </w:tcPr>
          <w:p w:rsidR="007E4F47" w:rsidRPr="001F7C24" w:rsidRDefault="007E4F47" w:rsidP="007E4F47">
            <w:pPr>
              <w:widowControl w:val="0"/>
              <w:autoSpaceDE w:val="0"/>
              <w:autoSpaceDN w:val="0"/>
              <w:adjustRightInd w:val="0"/>
              <w:spacing w:line="320" w:lineRule="atLeast"/>
              <w:ind w:left="60" w:right="60" w:firstLine="0"/>
              <w:jc w:val="right"/>
              <w:rPr>
                <w:rFonts w:ascii="Arial" w:eastAsiaTheme="minorHAnsi" w:hAnsi="Arial" w:cs="Arial"/>
                <w:color w:val="000000"/>
              </w:rPr>
            </w:pPr>
            <w:r w:rsidRPr="001F7C24">
              <w:rPr>
                <w:rFonts w:ascii="Arial" w:eastAsiaTheme="minorHAnsi" w:hAnsi="Arial" w:cs="Arial"/>
                <w:color w:val="000000"/>
              </w:rPr>
              <w:t>47.879</w:t>
            </w:r>
          </w:p>
        </w:tc>
        <w:tc>
          <w:tcPr>
            <w:tcW w:w="1025" w:type="dxa"/>
            <w:tcBorders>
              <w:top w:val="single" w:sz="16" w:space="0" w:color="000000"/>
              <w:bottom w:val="nil"/>
            </w:tcBorders>
            <w:shd w:val="clear" w:color="auto" w:fill="FFFFFF"/>
            <w:vAlign w:val="center"/>
          </w:tcPr>
          <w:p w:rsidR="007E4F47" w:rsidRPr="001F7C24" w:rsidRDefault="007E4F47" w:rsidP="007E4F47">
            <w:pPr>
              <w:widowControl w:val="0"/>
              <w:autoSpaceDE w:val="0"/>
              <w:autoSpaceDN w:val="0"/>
              <w:adjustRightInd w:val="0"/>
              <w:spacing w:line="320" w:lineRule="atLeast"/>
              <w:ind w:left="60" w:right="60" w:firstLine="0"/>
              <w:jc w:val="right"/>
              <w:rPr>
                <w:rFonts w:ascii="Arial" w:eastAsiaTheme="minorHAnsi" w:hAnsi="Arial" w:cs="Arial"/>
                <w:color w:val="000000"/>
              </w:rPr>
            </w:pPr>
            <w:r w:rsidRPr="001F7C24">
              <w:rPr>
                <w:rFonts w:ascii="Arial" w:eastAsiaTheme="minorHAnsi" w:hAnsi="Arial" w:cs="Arial"/>
                <w:color w:val="000000"/>
              </w:rPr>
              <w:t>3</w:t>
            </w:r>
          </w:p>
        </w:tc>
        <w:tc>
          <w:tcPr>
            <w:tcW w:w="1438" w:type="dxa"/>
            <w:tcBorders>
              <w:top w:val="single" w:sz="16" w:space="0" w:color="000000"/>
              <w:bottom w:val="nil"/>
            </w:tcBorders>
            <w:shd w:val="clear" w:color="auto" w:fill="FFFFFF"/>
            <w:vAlign w:val="center"/>
          </w:tcPr>
          <w:p w:rsidR="007E4F47" w:rsidRPr="001F7C24" w:rsidRDefault="007E4F47" w:rsidP="007E4F47">
            <w:pPr>
              <w:widowControl w:val="0"/>
              <w:autoSpaceDE w:val="0"/>
              <w:autoSpaceDN w:val="0"/>
              <w:adjustRightInd w:val="0"/>
              <w:spacing w:line="320" w:lineRule="atLeast"/>
              <w:ind w:left="60" w:right="60" w:firstLine="0"/>
              <w:jc w:val="right"/>
              <w:rPr>
                <w:rFonts w:ascii="Arial" w:eastAsiaTheme="minorHAnsi" w:hAnsi="Arial" w:cs="Arial"/>
                <w:color w:val="000000"/>
              </w:rPr>
            </w:pPr>
            <w:r w:rsidRPr="001F7C24">
              <w:rPr>
                <w:rFonts w:ascii="Arial" w:eastAsiaTheme="minorHAnsi" w:hAnsi="Arial" w:cs="Arial"/>
                <w:color w:val="000000"/>
              </w:rPr>
              <w:t>15.960</w:t>
            </w:r>
          </w:p>
        </w:tc>
        <w:tc>
          <w:tcPr>
            <w:tcW w:w="1025" w:type="dxa"/>
            <w:tcBorders>
              <w:top w:val="single" w:sz="16" w:space="0" w:color="000000"/>
              <w:bottom w:val="nil"/>
            </w:tcBorders>
            <w:shd w:val="clear" w:color="auto" w:fill="FFFFFF"/>
            <w:vAlign w:val="center"/>
          </w:tcPr>
          <w:p w:rsidR="007E4F47" w:rsidRPr="001F7C24" w:rsidRDefault="007E4F47" w:rsidP="007E4F47">
            <w:pPr>
              <w:widowControl w:val="0"/>
              <w:autoSpaceDE w:val="0"/>
              <w:autoSpaceDN w:val="0"/>
              <w:adjustRightInd w:val="0"/>
              <w:spacing w:line="320" w:lineRule="atLeast"/>
              <w:ind w:left="60" w:right="60" w:firstLine="0"/>
              <w:jc w:val="right"/>
              <w:rPr>
                <w:rFonts w:ascii="Arial" w:eastAsiaTheme="minorHAnsi" w:hAnsi="Arial" w:cs="Arial"/>
                <w:color w:val="000000"/>
              </w:rPr>
            </w:pPr>
            <w:r w:rsidRPr="001F7C24">
              <w:rPr>
                <w:rFonts w:ascii="Arial" w:eastAsiaTheme="minorHAnsi" w:hAnsi="Arial" w:cs="Arial"/>
                <w:color w:val="000000"/>
              </w:rPr>
              <w:t>75.445</w:t>
            </w:r>
          </w:p>
        </w:tc>
        <w:tc>
          <w:tcPr>
            <w:tcW w:w="1599" w:type="dxa"/>
            <w:tcBorders>
              <w:top w:val="single" w:sz="16" w:space="0" w:color="000000"/>
              <w:bottom w:val="nil"/>
              <w:right w:val="single" w:sz="16" w:space="0" w:color="000000"/>
            </w:tcBorders>
            <w:shd w:val="clear" w:color="auto" w:fill="FFFFFF"/>
            <w:vAlign w:val="center"/>
          </w:tcPr>
          <w:p w:rsidR="007E4F47" w:rsidRPr="001F7C24" w:rsidRDefault="007E4F47" w:rsidP="007E4F47">
            <w:pPr>
              <w:widowControl w:val="0"/>
              <w:autoSpaceDE w:val="0"/>
              <w:autoSpaceDN w:val="0"/>
              <w:adjustRightInd w:val="0"/>
              <w:spacing w:line="320" w:lineRule="atLeast"/>
              <w:ind w:left="60" w:right="60" w:firstLine="0"/>
              <w:jc w:val="right"/>
              <w:rPr>
                <w:rFonts w:ascii="Arial" w:eastAsiaTheme="minorHAnsi" w:hAnsi="Arial" w:cs="Arial"/>
                <w:color w:val="000000"/>
              </w:rPr>
            </w:pPr>
            <w:r w:rsidRPr="001F7C24">
              <w:rPr>
                <w:rFonts w:ascii="Arial" w:eastAsiaTheme="minorHAnsi" w:hAnsi="Arial" w:cs="Arial"/>
                <w:color w:val="000000"/>
              </w:rPr>
              <w:t>.000</w:t>
            </w:r>
            <w:r w:rsidRPr="001F7C24">
              <w:rPr>
                <w:rFonts w:ascii="Arial" w:eastAsiaTheme="minorHAnsi" w:hAnsi="Arial" w:cs="Arial"/>
                <w:color w:val="000000"/>
                <w:vertAlign w:val="superscript"/>
              </w:rPr>
              <w:t>b</w:t>
            </w:r>
          </w:p>
        </w:tc>
      </w:tr>
      <w:tr w:rsidR="007E4F47" w:rsidRPr="001F7C24" w:rsidTr="007E4F47">
        <w:trPr>
          <w:cantSplit/>
          <w:jc w:val="center"/>
        </w:trPr>
        <w:tc>
          <w:tcPr>
            <w:tcW w:w="975" w:type="dxa"/>
            <w:vMerge/>
            <w:tcBorders>
              <w:top w:val="single" w:sz="16" w:space="0" w:color="000000"/>
              <w:left w:val="single" w:sz="16" w:space="0" w:color="000000"/>
              <w:bottom w:val="single" w:sz="16" w:space="0" w:color="000000"/>
              <w:right w:val="nil"/>
            </w:tcBorders>
            <w:shd w:val="clear" w:color="auto" w:fill="FFFFFF"/>
          </w:tcPr>
          <w:p w:rsidR="007E4F47" w:rsidRPr="001F7C24" w:rsidRDefault="007E4F47" w:rsidP="007E4F47">
            <w:pPr>
              <w:widowControl w:val="0"/>
              <w:autoSpaceDE w:val="0"/>
              <w:autoSpaceDN w:val="0"/>
              <w:adjustRightInd w:val="0"/>
              <w:spacing w:line="240" w:lineRule="auto"/>
              <w:ind w:firstLine="0"/>
              <w:jc w:val="left"/>
              <w:rPr>
                <w:rFonts w:ascii="Arial" w:eastAsiaTheme="minorHAnsi" w:hAnsi="Arial" w:cs="Arial"/>
                <w:color w:val="000000"/>
              </w:rPr>
            </w:pPr>
          </w:p>
        </w:tc>
        <w:tc>
          <w:tcPr>
            <w:tcW w:w="1598" w:type="dxa"/>
            <w:tcBorders>
              <w:top w:val="nil"/>
              <w:left w:val="nil"/>
              <w:bottom w:val="nil"/>
              <w:right w:val="single" w:sz="16" w:space="0" w:color="000000"/>
            </w:tcBorders>
            <w:shd w:val="clear" w:color="auto" w:fill="FFFFFF"/>
          </w:tcPr>
          <w:p w:rsidR="007E4F47" w:rsidRPr="001F7C24" w:rsidRDefault="007E4F47" w:rsidP="007E4F47">
            <w:pPr>
              <w:widowControl w:val="0"/>
              <w:autoSpaceDE w:val="0"/>
              <w:autoSpaceDN w:val="0"/>
              <w:adjustRightInd w:val="0"/>
              <w:spacing w:line="320" w:lineRule="atLeast"/>
              <w:ind w:left="60" w:right="60" w:firstLine="0"/>
              <w:jc w:val="left"/>
              <w:rPr>
                <w:rFonts w:ascii="Arial" w:eastAsiaTheme="minorHAnsi" w:hAnsi="Arial" w:cs="Arial"/>
                <w:color w:val="000000"/>
              </w:rPr>
            </w:pPr>
            <w:r w:rsidRPr="001F7C24">
              <w:rPr>
                <w:rFonts w:ascii="Arial" w:eastAsiaTheme="minorHAnsi" w:hAnsi="Arial" w:cs="Arial"/>
                <w:color w:val="000000"/>
              </w:rPr>
              <w:t>Residual</w:t>
            </w:r>
          </w:p>
        </w:tc>
        <w:tc>
          <w:tcPr>
            <w:tcW w:w="1125" w:type="dxa"/>
            <w:tcBorders>
              <w:top w:val="nil"/>
              <w:left w:val="single" w:sz="16" w:space="0" w:color="000000"/>
              <w:bottom w:val="nil"/>
            </w:tcBorders>
            <w:shd w:val="clear" w:color="auto" w:fill="FFFFFF"/>
            <w:vAlign w:val="center"/>
          </w:tcPr>
          <w:p w:rsidR="007E4F47" w:rsidRPr="001F7C24" w:rsidRDefault="007E4F47" w:rsidP="007E4F47">
            <w:pPr>
              <w:widowControl w:val="0"/>
              <w:autoSpaceDE w:val="0"/>
              <w:autoSpaceDN w:val="0"/>
              <w:adjustRightInd w:val="0"/>
              <w:spacing w:line="320" w:lineRule="atLeast"/>
              <w:ind w:left="60" w:right="60" w:firstLine="0"/>
              <w:jc w:val="right"/>
              <w:rPr>
                <w:rFonts w:ascii="Arial" w:eastAsiaTheme="minorHAnsi" w:hAnsi="Arial" w:cs="Arial"/>
                <w:color w:val="000000"/>
              </w:rPr>
            </w:pPr>
            <w:r w:rsidRPr="001F7C24">
              <w:rPr>
                <w:rFonts w:ascii="Arial" w:eastAsiaTheme="minorHAnsi" w:hAnsi="Arial" w:cs="Arial"/>
                <w:color w:val="000000"/>
              </w:rPr>
              <w:t>42.097</w:t>
            </w:r>
          </w:p>
        </w:tc>
        <w:tc>
          <w:tcPr>
            <w:tcW w:w="1025" w:type="dxa"/>
            <w:tcBorders>
              <w:top w:val="nil"/>
              <w:bottom w:val="nil"/>
            </w:tcBorders>
            <w:shd w:val="clear" w:color="auto" w:fill="FFFFFF"/>
            <w:vAlign w:val="center"/>
          </w:tcPr>
          <w:p w:rsidR="007E4F47" w:rsidRPr="001F7C24" w:rsidRDefault="007E4F47" w:rsidP="007E4F47">
            <w:pPr>
              <w:widowControl w:val="0"/>
              <w:autoSpaceDE w:val="0"/>
              <w:autoSpaceDN w:val="0"/>
              <w:adjustRightInd w:val="0"/>
              <w:spacing w:line="320" w:lineRule="atLeast"/>
              <w:ind w:left="60" w:right="60" w:firstLine="0"/>
              <w:jc w:val="right"/>
              <w:rPr>
                <w:rFonts w:ascii="Arial" w:eastAsiaTheme="minorHAnsi" w:hAnsi="Arial" w:cs="Arial"/>
                <w:color w:val="000000"/>
              </w:rPr>
            </w:pPr>
            <w:r w:rsidRPr="001F7C24">
              <w:rPr>
                <w:rFonts w:ascii="Arial" w:eastAsiaTheme="minorHAnsi" w:hAnsi="Arial" w:cs="Arial"/>
                <w:color w:val="000000"/>
              </w:rPr>
              <w:t>199</w:t>
            </w:r>
          </w:p>
        </w:tc>
        <w:tc>
          <w:tcPr>
            <w:tcW w:w="1438" w:type="dxa"/>
            <w:tcBorders>
              <w:top w:val="nil"/>
              <w:bottom w:val="nil"/>
            </w:tcBorders>
            <w:shd w:val="clear" w:color="auto" w:fill="FFFFFF"/>
            <w:vAlign w:val="center"/>
          </w:tcPr>
          <w:p w:rsidR="007E4F47" w:rsidRPr="001F7C24" w:rsidRDefault="007E4F47" w:rsidP="007E4F47">
            <w:pPr>
              <w:widowControl w:val="0"/>
              <w:autoSpaceDE w:val="0"/>
              <w:autoSpaceDN w:val="0"/>
              <w:adjustRightInd w:val="0"/>
              <w:spacing w:line="320" w:lineRule="atLeast"/>
              <w:ind w:left="60" w:right="60" w:firstLine="0"/>
              <w:jc w:val="right"/>
              <w:rPr>
                <w:rFonts w:ascii="Arial" w:eastAsiaTheme="minorHAnsi" w:hAnsi="Arial" w:cs="Arial"/>
                <w:color w:val="000000"/>
              </w:rPr>
            </w:pPr>
            <w:r w:rsidRPr="001F7C24">
              <w:rPr>
                <w:rFonts w:ascii="Arial" w:eastAsiaTheme="minorHAnsi" w:hAnsi="Arial" w:cs="Arial"/>
                <w:color w:val="000000"/>
              </w:rPr>
              <w:t>.212</w:t>
            </w:r>
          </w:p>
        </w:tc>
        <w:tc>
          <w:tcPr>
            <w:tcW w:w="1025" w:type="dxa"/>
            <w:tcBorders>
              <w:top w:val="nil"/>
              <w:bottom w:val="nil"/>
            </w:tcBorders>
            <w:shd w:val="clear" w:color="auto" w:fill="FFFFFF"/>
            <w:vAlign w:val="center"/>
          </w:tcPr>
          <w:p w:rsidR="007E4F47" w:rsidRPr="001F7C24" w:rsidRDefault="007E4F47" w:rsidP="007E4F47">
            <w:pPr>
              <w:widowControl w:val="0"/>
              <w:autoSpaceDE w:val="0"/>
              <w:autoSpaceDN w:val="0"/>
              <w:adjustRightInd w:val="0"/>
              <w:spacing w:line="240" w:lineRule="auto"/>
              <w:ind w:firstLine="0"/>
              <w:jc w:val="left"/>
              <w:rPr>
                <w:rFonts w:ascii="Arial" w:eastAsiaTheme="minorHAnsi" w:hAnsi="Arial" w:cs="Arial"/>
              </w:rPr>
            </w:pPr>
          </w:p>
        </w:tc>
        <w:tc>
          <w:tcPr>
            <w:tcW w:w="1599" w:type="dxa"/>
            <w:tcBorders>
              <w:top w:val="nil"/>
              <w:bottom w:val="nil"/>
              <w:right w:val="single" w:sz="16" w:space="0" w:color="000000"/>
            </w:tcBorders>
            <w:shd w:val="clear" w:color="auto" w:fill="FFFFFF"/>
            <w:vAlign w:val="center"/>
          </w:tcPr>
          <w:p w:rsidR="007E4F47" w:rsidRPr="001F7C24" w:rsidRDefault="007E4F47" w:rsidP="007E4F47">
            <w:pPr>
              <w:widowControl w:val="0"/>
              <w:autoSpaceDE w:val="0"/>
              <w:autoSpaceDN w:val="0"/>
              <w:adjustRightInd w:val="0"/>
              <w:spacing w:line="240" w:lineRule="auto"/>
              <w:ind w:firstLine="0"/>
              <w:jc w:val="left"/>
              <w:rPr>
                <w:rFonts w:ascii="Arial" w:eastAsiaTheme="minorHAnsi" w:hAnsi="Arial" w:cs="Arial"/>
              </w:rPr>
            </w:pPr>
          </w:p>
        </w:tc>
      </w:tr>
      <w:tr w:rsidR="007E4F47" w:rsidRPr="001F7C24" w:rsidTr="007E4F47">
        <w:trPr>
          <w:cantSplit/>
          <w:jc w:val="center"/>
        </w:trPr>
        <w:tc>
          <w:tcPr>
            <w:tcW w:w="975" w:type="dxa"/>
            <w:vMerge/>
            <w:tcBorders>
              <w:top w:val="single" w:sz="16" w:space="0" w:color="000000"/>
              <w:left w:val="single" w:sz="16" w:space="0" w:color="000000"/>
              <w:bottom w:val="single" w:sz="16" w:space="0" w:color="000000"/>
              <w:right w:val="nil"/>
            </w:tcBorders>
            <w:shd w:val="clear" w:color="auto" w:fill="FFFFFF"/>
          </w:tcPr>
          <w:p w:rsidR="007E4F47" w:rsidRPr="001F7C24" w:rsidRDefault="007E4F47" w:rsidP="007E4F47">
            <w:pPr>
              <w:widowControl w:val="0"/>
              <w:autoSpaceDE w:val="0"/>
              <w:autoSpaceDN w:val="0"/>
              <w:adjustRightInd w:val="0"/>
              <w:spacing w:line="240" w:lineRule="auto"/>
              <w:ind w:firstLine="0"/>
              <w:jc w:val="left"/>
              <w:rPr>
                <w:rFonts w:ascii="Arial" w:eastAsiaTheme="minorHAnsi" w:hAnsi="Arial" w:cs="Arial"/>
              </w:rPr>
            </w:pPr>
          </w:p>
        </w:tc>
        <w:tc>
          <w:tcPr>
            <w:tcW w:w="1598" w:type="dxa"/>
            <w:tcBorders>
              <w:top w:val="nil"/>
              <w:left w:val="nil"/>
              <w:bottom w:val="single" w:sz="16" w:space="0" w:color="000000"/>
              <w:right w:val="single" w:sz="16" w:space="0" w:color="000000"/>
            </w:tcBorders>
            <w:shd w:val="clear" w:color="auto" w:fill="FFFFFF"/>
          </w:tcPr>
          <w:p w:rsidR="007E4F47" w:rsidRPr="001F7C24" w:rsidRDefault="007E4F47" w:rsidP="007E4F47">
            <w:pPr>
              <w:widowControl w:val="0"/>
              <w:autoSpaceDE w:val="0"/>
              <w:autoSpaceDN w:val="0"/>
              <w:adjustRightInd w:val="0"/>
              <w:spacing w:line="320" w:lineRule="atLeast"/>
              <w:ind w:left="60" w:right="60" w:firstLine="0"/>
              <w:jc w:val="left"/>
              <w:rPr>
                <w:rFonts w:ascii="Arial" w:eastAsiaTheme="minorHAnsi" w:hAnsi="Arial" w:cs="Arial"/>
                <w:color w:val="000000"/>
              </w:rPr>
            </w:pPr>
            <w:r w:rsidRPr="001F7C24">
              <w:rPr>
                <w:rFonts w:ascii="Arial" w:eastAsiaTheme="minorHAnsi" w:hAnsi="Arial" w:cs="Arial"/>
                <w:color w:val="000000"/>
              </w:rPr>
              <w:t>Total</w:t>
            </w:r>
          </w:p>
        </w:tc>
        <w:tc>
          <w:tcPr>
            <w:tcW w:w="1125" w:type="dxa"/>
            <w:tcBorders>
              <w:top w:val="nil"/>
              <w:left w:val="single" w:sz="16" w:space="0" w:color="000000"/>
              <w:bottom w:val="single" w:sz="16" w:space="0" w:color="000000"/>
            </w:tcBorders>
            <w:shd w:val="clear" w:color="auto" w:fill="FFFFFF"/>
            <w:vAlign w:val="center"/>
          </w:tcPr>
          <w:p w:rsidR="007E4F47" w:rsidRPr="001F7C24" w:rsidRDefault="007E4F47" w:rsidP="007E4F47">
            <w:pPr>
              <w:widowControl w:val="0"/>
              <w:autoSpaceDE w:val="0"/>
              <w:autoSpaceDN w:val="0"/>
              <w:adjustRightInd w:val="0"/>
              <w:spacing w:line="320" w:lineRule="atLeast"/>
              <w:ind w:left="60" w:right="60" w:firstLine="0"/>
              <w:jc w:val="right"/>
              <w:rPr>
                <w:rFonts w:ascii="Arial" w:eastAsiaTheme="minorHAnsi" w:hAnsi="Arial" w:cs="Arial"/>
                <w:color w:val="000000"/>
              </w:rPr>
            </w:pPr>
            <w:r w:rsidRPr="001F7C24">
              <w:rPr>
                <w:rFonts w:ascii="Arial" w:eastAsiaTheme="minorHAnsi" w:hAnsi="Arial" w:cs="Arial"/>
                <w:color w:val="000000"/>
              </w:rPr>
              <w:t>89.976</w:t>
            </w:r>
          </w:p>
        </w:tc>
        <w:tc>
          <w:tcPr>
            <w:tcW w:w="1025" w:type="dxa"/>
            <w:tcBorders>
              <w:top w:val="nil"/>
              <w:bottom w:val="single" w:sz="16" w:space="0" w:color="000000"/>
            </w:tcBorders>
            <w:shd w:val="clear" w:color="auto" w:fill="FFFFFF"/>
            <w:vAlign w:val="center"/>
          </w:tcPr>
          <w:p w:rsidR="007E4F47" w:rsidRPr="001F7C24" w:rsidRDefault="007E4F47" w:rsidP="007E4F47">
            <w:pPr>
              <w:widowControl w:val="0"/>
              <w:autoSpaceDE w:val="0"/>
              <w:autoSpaceDN w:val="0"/>
              <w:adjustRightInd w:val="0"/>
              <w:spacing w:line="320" w:lineRule="atLeast"/>
              <w:ind w:left="60" w:right="60" w:firstLine="0"/>
              <w:jc w:val="right"/>
              <w:rPr>
                <w:rFonts w:ascii="Arial" w:eastAsiaTheme="minorHAnsi" w:hAnsi="Arial" w:cs="Arial"/>
                <w:color w:val="000000"/>
              </w:rPr>
            </w:pPr>
            <w:r w:rsidRPr="001F7C24">
              <w:rPr>
                <w:rFonts w:ascii="Arial" w:eastAsiaTheme="minorHAnsi" w:hAnsi="Arial" w:cs="Arial"/>
                <w:color w:val="000000"/>
              </w:rPr>
              <w:t>202</w:t>
            </w:r>
          </w:p>
        </w:tc>
        <w:tc>
          <w:tcPr>
            <w:tcW w:w="1438" w:type="dxa"/>
            <w:tcBorders>
              <w:top w:val="nil"/>
              <w:bottom w:val="single" w:sz="16" w:space="0" w:color="000000"/>
            </w:tcBorders>
            <w:shd w:val="clear" w:color="auto" w:fill="FFFFFF"/>
            <w:vAlign w:val="center"/>
          </w:tcPr>
          <w:p w:rsidR="007E4F47" w:rsidRPr="001F7C24" w:rsidRDefault="007E4F47" w:rsidP="007E4F47">
            <w:pPr>
              <w:widowControl w:val="0"/>
              <w:autoSpaceDE w:val="0"/>
              <w:autoSpaceDN w:val="0"/>
              <w:adjustRightInd w:val="0"/>
              <w:spacing w:line="240" w:lineRule="auto"/>
              <w:ind w:firstLine="0"/>
              <w:jc w:val="left"/>
              <w:rPr>
                <w:rFonts w:ascii="Arial" w:eastAsiaTheme="minorHAnsi" w:hAnsi="Arial" w:cs="Arial"/>
              </w:rPr>
            </w:pPr>
          </w:p>
        </w:tc>
        <w:tc>
          <w:tcPr>
            <w:tcW w:w="1025" w:type="dxa"/>
            <w:tcBorders>
              <w:top w:val="nil"/>
              <w:bottom w:val="single" w:sz="16" w:space="0" w:color="000000"/>
            </w:tcBorders>
            <w:shd w:val="clear" w:color="auto" w:fill="FFFFFF"/>
            <w:vAlign w:val="center"/>
          </w:tcPr>
          <w:p w:rsidR="007E4F47" w:rsidRPr="001F7C24" w:rsidRDefault="007E4F47" w:rsidP="007E4F47">
            <w:pPr>
              <w:widowControl w:val="0"/>
              <w:autoSpaceDE w:val="0"/>
              <w:autoSpaceDN w:val="0"/>
              <w:adjustRightInd w:val="0"/>
              <w:spacing w:line="240" w:lineRule="auto"/>
              <w:ind w:firstLine="0"/>
              <w:jc w:val="left"/>
              <w:rPr>
                <w:rFonts w:ascii="Arial" w:eastAsiaTheme="minorHAnsi" w:hAnsi="Arial" w:cs="Arial"/>
              </w:rPr>
            </w:pPr>
          </w:p>
        </w:tc>
        <w:tc>
          <w:tcPr>
            <w:tcW w:w="1599" w:type="dxa"/>
            <w:tcBorders>
              <w:top w:val="nil"/>
              <w:bottom w:val="single" w:sz="16" w:space="0" w:color="000000"/>
              <w:right w:val="single" w:sz="16" w:space="0" w:color="000000"/>
            </w:tcBorders>
            <w:shd w:val="clear" w:color="auto" w:fill="FFFFFF"/>
            <w:vAlign w:val="center"/>
          </w:tcPr>
          <w:p w:rsidR="007E4F47" w:rsidRPr="001F7C24" w:rsidRDefault="007E4F47" w:rsidP="007E4F47">
            <w:pPr>
              <w:widowControl w:val="0"/>
              <w:autoSpaceDE w:val="0"/>
              <w:autoSpaceDN w:val="0"/>
              <w:adjustRightInd w:val="0"/>
              <w:spacing w:line="240" w:lineRule="auto"/>
              <w:ind w:firstLine="0"/>
              <w:jc w:val="left"/>
              <w:rPr>
                <w:rFonts w:ascii="Arial" w:eastAsiaTheme="minorHAnsi" w:hAnsi="Arial" w:cs="Arial"/>
              </w:rPr>
            </w:pPr>
          </w:p>
        </w:tc>
      </w:tr>
      <w:tr w:rsidR="007E4F47" w:rsidRPr="001F7C24" w:rsidTr="007E4F47">
        <w:trPr>
          <w:cantSplit/>
          <w:jc w:val="center"/>
        </w:trPr>
        <w:tc>
          <w:tcPr>
            <w:tcW w:w="8785" w:type="dxa"/>
            <w:gridSpan w:val="7"/>
            <w:tcBorders>
              <w:top w:val="nil"/>
              <w:left w:val="nil"/>
              <w:bottom w:val="nil"/>
              <w:right w:val="nil"/>
            </w:tcBorders>
            <w:shd w:val="clear" w:color="auto" w:fill="FFFFFF"/>
          </w:tcPr>
          <w:p w:rsidR="007E4F47" w:rsidRPr="001F7C24" w:rsidRDefault="007E4F47" w:rsidP="007E4F47">
            <w:pPr>
              <w:widowControl w:val="0"/>
              <w:autoSpaceDE w:val="0"/>
              <w:autoSpaceDN w:val="0"/>
              <w:adjustRightInd w:val="0"/>
              <w:spacing w:line="320" w:lineRule="atLeast"/>
              <w:ind w:left="60" w:right="60" w:firstLine="0"/>
              <w:jc w:val="left"/>
              <w:rPr>
                <w:rFonts w:ascii="Arial" w:eastAsiaTheme="minorHAnsi" w:hAnsi="Arial" w:cs="Arial"/>
                <w:color w:val="000000"/>
              </w:rPr>
            </w:pPr>
            <w:r w:rsidRPr="001F7C24">
              <w:rPr>
                <w:rFonts w:ascii="Arial" w:eastAsiaTheme="minorHAnsi" w:hAnsi="Arial" w:cs="Arial"/>
                <w:color w:val="000000"/>
              </w:rPr>
              <w:t>a. Dependent Variable: MEAN_EW</w:t>
            </w:r>
          </w:p>
        </w:tc>
      </w:tr>
      <w:tr w:rsidR="007E4F47" w:rsidRPr="001F7C24" w:rsidTr="007E4F47">
        <w:trPr>
          <w:cantSplit/>
          <w:jc w:val="center"/>
        </w:trPr>
        <w:tc>
          <w:tcPr>
            <w:tcW w:w="8785" w:type="dxa"/>
            <w:gridSpan w:val="7"/>
            <w:tcBorders>
              <w:top w:val="nil"/>
              <w:left w:val="nil"/>
              <w:bottom w:val="nil"/>
              <w:right w:val="nil"/>
            </w:tcBorders>
            <w:shd w:val="clear" w:color="auto" w:fill="FFFFFF"/>
          </w:tcPr>
          <w:p w:rsidR="007E4F47" w:rsidRPr="001F7C24" w:rsidRDefault="007E4F47" w:rsidP="007E4F47">
            <w:pPr>
              <w:widowControl w:val="0"/>
              <w:autoSpaceDE w:val="0"/>
              <w:autoSpaceDN w:val="0"/>
              <w:adjustRightInd w:val="0"/>
              <w:spacing w:line="320" w:lineRule="atLeast"/>
              <w:ind w:left="60" w:right="60" w:firstLine="0"/>
              <w:jc w:val="left"/>
              <w:rPr>
                <w:rFonts w:ascii="Arial" w:eastAsiaTheme="minorHAnsi" w:hAnsi="Arial" w:cs="Arial"/>
                <w:color w:val="000000"/>
              </w:rPr>
            </w:pPr>
            <w:r w:rsidRPr="001F7C24">
              <w:rPr>
                <w:rFonts w:ascii="Arial" w:eastAsiaTheme="minorHAnsi" w:hAnsi="Arial" w:cs="Arial"/>
                <w:color w:val="000000"/>
              </w:rPr>
              <w:t>b. Predictors: (Constant), MEAN_PS, NEWMEAN_PU, MEAN_PEOU</w:t>
            </w:r>
          </w:p>
        </w:tc>
      </w:tr>
    </w:tbl>
    <w:p w:rsidR="007E4F47" w:rsidRPr="001F7C24" w:rsidRDefault="007E4F47" w:rsidP="007E4F47">
      <w:pPr>
        <w:widowControl w:val="0"/>
        <w:autoSpaceDE w:val="0"/>
        <w:autoSpaceDN w:val="0"/>
        <w:adjustRightInd w:val="0"/>
        <w:spacing w:line="400" w:lineRule="atLeast"/>
        <w:ind w:firstLine="0"/>
        <w:jc w:val="left"/>
        <w:rPr>
          <w:rFonts w:ascii="Arial" w:eastAsiaTheme="minorHAnsi" w:hAnsi="Arial" w:cs="Arial"/>
        </w:rPr>
      </w:pPr>
    </w:p>
    <w:p w:rsidR="007E4F47" w:rsidRPr="001F7C24" w:rsidRDefault="001E52F9" w:rsidP="001E52F9">
      <w:pPr>
        <w:pStyle w:val="Heading2"/>
        <w:rPr>
          <w:rFonts w:cs="Arial"/>
        </w:rPr>
      </w:pPr>
      <w:bookmarkStart w:id="97" w:name="_Toc16587869"/>
      <w:r w:rsidRPr="001F7C24">
        <w:rPr>
          <w:rFonts w:cs="Arial"/>
        </w:rPr>
        <w:t>Hypothesis Testing</w:t>
      </w:r>
      <w:bookmarkEnd w:id="97"/>
    </w:p>
    <w:p w:rsidR="001E52F9" w:rsidRDefault="001E52F9" w:rsidP="00361104">
      <w:pPr>
        <w:pStyle w:val="BodyText"/>
        <w:rPr>
          <w:szCs w:val="24"/>
        </w:rPr>
      </w:pPr>
      <w:r w:rsidRPr="001F7C24">
        <w:rPr>
          <w:szCs w:val="24"/>
        </w:rPr>
        <w:t xml:space="preserve">All hypothesis that was developed earlier as stated in chapter 2 is tested after obtaining the results from the analysis. The dependent and independent variable in the study were developed into a theoretical </w:t>
      </w:r>
      <w:r w:rsidR="00361104" w:rsidRPr="001F7C24">
        <w:rPr>
          <w:szCs w:val="24"/>
        </w:rPr>
        <w:t>model, which</w:t>
      </w:r>
      <w:r w:rsidRPr="001F7C24">
        <w:rPr>
          <w:szCs w:val="24"/>
        </w:rPr>
        <w:t xml:space="preserve"> was then served as the basis of the developed hypothesis. </w:t>
      </w:r>
      <w:r w:rsidR="00361104" w:rsidRPr="001F7C24">
        <w:rPr>
          <w:szCs w:val="24"/>
        </w:rPr>
        <w:t>The result obtained are as follows;</w:t>
      </w:r>
    </w:p>
    <w:p w:rsidR="00004675" w:rsidRPr="001F7C24" w:rsidRDefault="00004675" w:rsidP="00361104">
      <w:pPr>
        <w:pStyle w:val="BodyText"/>
        <w:rPr>
          <w:szCs w:val="24"/>
        </w:rPr>
      </w:pPr>
    </w:p>
    <w:p w:rsidR="00361104" w:rsidRPr="001F7C24" w:rsidRDefault="00361104" w:rsidP="00361104">
      <w:pPr>
        <w:widowControl w:val="0"/>
        <w:autoSpaceDE w:val="0"/>
        <w:autoSpaceDN w:val="0"/>
        <w:adjustRightInd w:val="0"/>
        <w:spacing w:line="240" w:lineRule="auto"/>
        <w:ind w:firstLine="0"/>
        <w:jc w:val="left"/>
        <w:rPr>
          <w:rFonts w:ascii="Arial" w:eastAsiaTheme="minorHAnsi" w:hAnsi="Arial" w:cs="Arial"/>
        </w:rPr>
      </w:pPr>
    </w:p>
    <w:p w:rsidR="00361104" w:rsidRPr="001F7C24" w:rsidRDefault="00361104" w:rsidP="00004675">
      <w:pPr>
        <w:pStyle w:val="Caption"/>
        <w:keepNext/>
        <w:spacing w:after="100" w:line="240" w:lineRule="auto"/>
        <w:ind w:firstLine="0"/>
        <w:jc w:val="left"/>
        <w:rPr>
          <w:rFonts w:ascii="Arial" w:hAnsi="Arial" w:cs="Arial"/>
        </w:rPr>
      </w:pPr>
      <w:bookmarkStart w:id="98" w:name="_Toc16585246"/>
      <w:r w:rsidRPr="001F7C24">
        <w:rPr>
          <w:rFonts w:ascii="Arial" w:hAnsi="Arial" w:cs="Arial"/>
        </w:rPr>
        <w:lastRenderedPageBreak/>
        <w:t xml:space="preserve">Table </w:t>
      </w:r>
      <w:r w:rsidR="00921A9E">
        <w:rPr>
          <w:rFonts w:ascii="Arial" w:hAnsi="Arial" w:cs="Arial"/>
        </w:rPr>
        <w:fldChar w:fldCharType="begin"/>
      </w:r>
      <w:r w:rsidR="001D268A">
        <w:rPr>
          <w:rFonts w:ascii="Arial" w:hAnsi="Arial" w:cs="Arial"/>
        </w:rPr>
        <w:instrText xml:space="preserve"> STYLEREF 1 \s </w:instrText>
      </w:r>
      <w:r w:rsidR="00921A9E">
        <w:rPr>
          <w:rFonts w:ascii="Arial" w:hAnsi="Arial" w:cs="Arial"/>
        </w:rPr>
        <w:fldChar w:fldCharType="separate"/>
      </w:r>
      <w:r w:rsidR="001D268A">
        <w:rPr>
          <w:rFonts w:ascii="Arial" w:hAnsi="Arial" w:cs="Arial"/>
          <w:noProof/>
        </w:rPr>
        <w:t>4</w:t>
      </w:r>
      <w:r w:rsidR="00921A9E">
        <w:rPr>
          <w:rFonts w:ascii="Arial" w:hAnsi="Arial" w:cs="Arial"/>
        </w:rPr>
        <w:fldChar w:fldCharType="end"/>
      </w:r>
      <w:r w:rsidR="001D268A">
        <w:rPr>
          <w:rFonts w:ascii="Arial" w:hAnsi="Arial" w:cs="Arial"/>
        </w:rPr>
        <w:t>.</w:t>
      </w:r>
      <w:r w:rsidR="00921A9E">
        <w:rPr>
          <w:rFonts w:ascii="Arial" w:hAnsi="Arial" w:cs="Arial"/>
        </w:rPr>
        <w:fldChar w:fldCharType="begin"/>
      </w:r>
      <w:r w:rsidR="001D268A">
        <w:rPr>
          <w:rFonts w:ascii="Arial" w:hAnsi="Arial" w:cs="Arial"/>
        </w:rPr>
        <w:instrText xml:space="preserve"> SEQ Table \* ARABIC \s 1 </w:instrText>
      </w:r>
      <w:r w:rsidR="00921A9E">
        <w:rPr>
          <w:rFonts w:ascii="Arial" w:hAnsi="Arial" w:cs="Arial"/>
        </w:rPr>
        <w:fldChar w:fldCharType="separate"/>
      </w:r>
      <w:r w:rsidR="001D268A">
        <w:rPr>
          <w:rFonts w:ascii="Arial" w:hAnsi="Arial" w:cs="Arial"/>
          <w:noProof/>
        </w:rPr>
        <w:t>12</w:t>
      </w:r>
      <w:r w:rsidR="00921A9E">
        <w:rPr>
          <w:rFonts w:ascii="Arial" w:hAnsi="Arial" w:cs="Arial"/>
        </w:rPr>
        <w:fldChar w:fldCharType="end"/>
      </w:r>
      <w:r w:rsidRPr="001F7C24">
        <w:rPr>
          <w:rFonts w:ascii="Arial" w:hAnsi="Arial" w:cs="Arial"/>
        </w:rPr>
        <w:t>: Pearson Correlation Result</w:t>
      </w:r>
      <w:bookmarkEnd w:id="98"/>
    </w:p>
    <w:tbl>
      <w:tblPr>
        <w:tblW w:w="91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820"/>
        <w:gridCol w:w="3097"/>
        <w:gridCol w:w="983"/>
        <w:gridCol w:w="983"/>
        <w:gridCol w:w="1124"/>
        <w:gridCol w:w="1124"/>
      </w:tblGrid>
      <w:tr w:rsidR="00361104" w:rsidRPr="001F7C24" w:rsidTr="00323AF5">
        <w:trPr>
          <w:cantSplit/>
          <w:trHeight w:val="289"/>
        </w:trPr>
        <w:tc>
          <w:tcPr>
            <w:tcW w:w="9130" w:type="dxa"/>
            <w:gridSpan w:val="6"/>
            <w:tcBorders>
              <w:top w:val="nil"/>
              <w:left w:val="nil"/>
              <w:bottom w:val="nil"/>
              <w:right w:val="nil"/>
            </w:tcBorders>
            <w:shd w:val="clear" w:color="auto" w:fill="FFFFFF"/>
            <w:vAlign w:val="center"/>
          </w:tcPr>
          <w:p w:rsidR="00361104" w:rsidRPr="001F7C24" w:rsidRDefault="00361104" w:rsidP="00361104">
            <w:pPr>
              <w:widowControl w:val="0"/>
              <w:autoSpaceDE w:val="0"/>
              <w:autoSpaceDN w:val="0"/>
              <w:adjustRightInd w:val="0"/>
              <w:spacing w:line="320" w:lineRule="atLeast"/>
              <w:ind w:left="60" w:right="60" w:firstLine="0"/>
              <w:jc w:val="center"/>
              <w:rPr>
                <w:rFonts w:ascii="Arial" w:eastAsiaTheme="minorHAnsi" w:hAnsi="Arial" w:cs="Arial"/>
                <w:color w:val="000000"/>
              </w:rPr>
            </w:pPr>
            <w:r w:rsidRPr="001F7C24">
              <w:rPr>
                <w:rFonts w:ascii="Arial" w:eastAsiaTheme="minorHAnsi" w:hAnsi="Arial" w:cs="Arial"/>
                <w:b/>
                <w:bCs/>
                <w:color w:val="000000"/>
              </w:rPr>
              <w:t>Correlations</w:t>
            </w:r>
          </w:p>
        </w:tc>
      </w:tr>
      <w:tr w:rsidR="00361104" w:rsidRPr="001F7C24" w:rsidTr="00323AF5">
        <w:trPr>
          <w:cantSplit/>
          <w:trHeight w:val="594"/>
        </w:trPr>
        <w:tc>
          <w:tcPr>
            <w:tcW w:w="4917" w:type="dxa"/>
            <w:gridSpan w:val="2"/>
            <w:tcBorders>
              <w:top w:val="single" w:sz="16" w:space="0" w:color="000000"/>
              <w:left w:val="single" w:sz="16" w:space="0" w:color="000000"/>
              <w:bottom w:val="single" w:sz="16" w:space="0" w:color="000000"/>
              <w:right w:val="nil"/>
            </w:tcBorders>
            <w:shd w:val="clear" w:color="auto" w:fill="FFFFFF"/>
            <w:vAlign w:val="bottom"/>
          </w:tcPr>
          <w:p w:rsidR="00361104" w:rsidRPr="00323AF5" w:rsidRDefault="00361104" w:rsidP="00323AF5">
            <w:pPr>
              <w:widowControl w:val="0"/>
              <w:autoSpaceDE w:val="0"/>
              <w:autoSpaceDN w:val="0"/>
              <w:adjustRightInd w:val="0"/>
              <w:spacing w:line="240" w:lineRule="auto"/>
              <w:ind w:firstLine="0"/>
              <w:jc w:val="left"/>
              <w:rPr>
                <w:rFonts w:ascii="Arial" w:eastAsiaTheme="minorHAnsi" w:hAnsi="Arial" w:cs="Arial"/>
                <w:sz w:val="20"/>
                <w:szCs w:val="20"/>
              </w:rPr>
            </w:pPr>
          </w:p>
        </w:tc>
        <w:tc>
          <w:tcPr>
            <w:tcW w:w="983" w:type="dxa"/>
            <w:tcBorders>
              <w:top w:val="single" w:sz="16" w:space="0" w:color="000000"/>
              <w:left w:val="single" w:sz="16" w:space="0" w:color="000000"/>
              <w:bottom w:val="single" w:sz="16" w:space="0" w:color="000000"/>
            </w:tcBorders>
            <w:shd w:val="clear" w:color="auto" w:fill="FFFFFF"/>
            <w:vAlign w:val="bottom"/>
          </w:tcPr>
          <w:p w:rsidR="00361104" w:rsidRPr="00323AF5" w:rsidRDefault="00361104" w:rsidP="00323AF5">
            <w:pPr>
              <w:widowControl w:val="0"/>
              <w:autoSpaceDE w:val="0"/>
              <w:autoSpaceDN w:val="0"/>
              <w:adjustRightInd w:val="0"/>
              <w:spacing w:line="240" w:lineRule="auto"/>
              <w:ind w:left="60" w:right="60" w:firstLine="0"/>
              <w:jc w:val="center"/>
              <w:rPr>
                <w:rFonts w:ascii="Arial" w:eastAsiaTheme="minorHAnsi" w:hAnsi="Arial" w:cs="Arial"/>
                <w:color w:val="000000"/>
                <w:sz w:val="20"/>
                <w:szCs w:val="20"/>
              </w:rPr>
            </w:pPr>
            <w:r w:rsidRPr="00323AF5">
              <w:rPr>
                <w:rFonts w:ascii="Arial" w:eastAsiaTheme="minorHAnsi" w:hAnsi="Arial" w:cs="Arial"/>
                <w:color w:val="000000"/>
                <w:sz w:val="20"/>
                <w:szCs w:val="20"/>
              </w:rPr>
              <w:t>MEAN_EW</w:t>
            </w:r>
          </w:p>
        </w:tc>
        <w:tc>
          <w:tcPr>
            <w:tcW w:w="983" w:type="dxa"/>
            <w:tcBorders>
              <w:top w:val="single" w:sz="16" w:space="0" w:color="000000"/>
              <w:bottom w:val="single" w:sz="16" w:space="0" w:color="000000"/>
            </w:tcBorders>
            <w:shd w:val="clear" w:color="auto" w:fill="FFFFFF"/>
            <w:vAlign w:val="bottom"/>
          </w:tcPr>
          <w:p w:rsidR="00361104" w:rsidRPr="00323AF5" w:rsidRDefault="00361104" w:rsidP="00323AF5">
            <w:pPr>
              <w:widowControl w:val="0"/>
              <w:autoSpaceDE w:val="0"/>
              <w:autoSpaceDN w:val="0"/>
              <w:adjustRightInd w:val="0"/>
              <w:spacing w:line="240" w:lineRule="auto"/>
              <w:ind w:left="60" w:right="60" w:firstLine="0"/>
              <w:jc w:val="center"/>
              <w:rPr>
                <w:rFonts w:ascii="Arial" w:eastAsiaTheme="minorHAnsi" w:hAnsi="Arial" w:cs="Arial"/>
                <w:color w:val="000000"/>
                <w:sz w:val="20"/>
                <w:szCs w:val="20"/>
              </w:rPr>
            </w:pPr>
            <w:r w:rsidRPr="00323AF5">
              <w:rPr>
                <w:rFonts w:ascii="Arial" w:eastAsiaTheme="minorHAnsi" w:hAnsi="Arial" w:cs="Arial"/>
                <w:color w:val="000000"/>
                <w:sz w:val="20"/>
                <w:szCs w:val="20"/>
              </w:rPr>
              <w:t>MEAN_PEOU</w:t>
            </w:r>
          </w:p>
        </w:tc>
        <w:tc>
          <w:tcPr>
            <w:tcW w:w="1124" w:type="dxa"/>
            <w:tcBorders>
              <w:top w:val="single" w:sz="16" w:space="0" w:color="000000"/>
              <w:bottom w:val="single" w:sz="16" w:space="0" w:color="000000"/>
            </w:tcBorders>
            <w:shd w:val="clear" w:color="auto" w:fill="FFFFFF"/>
            <w:vAlign w:val="bottom"/>
          </w:tcPr>
          <w:p w:rsidR="00361104" w:rsidRPr="00323AF5" w:rsidRDefault="00361104" w:rsidP="00323AF5">
            <w:pPr>
              <w:widowControl w:val="0"/>
              <w:autoSpaceDE w:val="0"/>
              <w:autoSpaceDN w:val="0"/>
              <w:adjustRightInd w:val="0"/>
              <w:spacing w:line="240" w:lineRule="auto"/>
              <w:ind w:left="60" w:right="60" w:firstLine="0"/>
              <w:jc w:val="center"/>
              <w:rPr>
                <w:rFonts w:ascii="Arial" w:eastAsiaTheme="minorHAnsi" w:hAnsi="Arial" w:cs="Arial"/>
                <w:color w:val="000000"/>
                <w:sz w:val="20"/>
                <w:szCs w:val="20"/>
              </w:rPr>
            </w:pPr>
            <w:r w:rsidRPr="00323AF5">
              <w:rPr>
                <w:rFonts w:ascii="Arial" w:eastAsiaTheme="minorHAnsi" w:hAnsi="Arial" w:cs="Arial"/>
                <w:color w:val="000000"/>
                <w:sz w:val="20"/>
                <w:szCs w:val="20"/>
              </w:rPr>
              <w:t>NEWMEAN_PU</w:t>
            </w:r>
          </w:p>
        </w:tc>
        <w:tc>
          <w:tcPr>
            <w:tcW w:w="1124" w:type="dxa"/>
            <w:tcBorders>
              <w:top w:val="single" w:sz="16" w:space="0" w:color="000000"/>
              <w:bottom w:val="single" w:sz="16" w:space="0" w:color="000000"/>
              <w:right w:val="single" w:sz="16" w:space="0" w:color="000000"/>
            </w:tcBorders>
            <w:shd w:val="clear" w:color="auto" w:fill="FFFFFF"/>
            <w:vAlign w:val="bottom"/>
          </w:tcPr>
          <w:p w:rsidR="00361104" w:rsidRPr="00323AF5" w:rsidRDefault="00361104" w:rsidP="00323AF5">
            <w:pPr>
              <w:widowControl w:val="0"/>
              <w:autoSpaceDE w:val="0"/>
              <w:autoSpaceDN w:val="0"/>
              <w:adjustRightInd w:val="0"/>
              <w:spacing w:line="240" w:lineRule="auto"/>
              <w:ind w:left="60" w:right="60" w:firstLine="0"/>
              <w:jc w:val="center"/>
              <w:rPr>
                <w:rFonts w:ascii="Arial" w:eastAsiaTheme="minorHAnsi" w:hAnsi="Arial" w:cs="Arial"/>
                <w:color w:val="000000"/>
                <w:sz w:val="20"/>
                <w:szCs w:val="20"/>
              </w:rPr>
            </w:pPr>
            <w:r w:rsidRPr="00323AF5">
              <w:rPr>
                <w:rFonts w:ascii="Arial" w:eastAsiaTheme="minorHAnsi" w:hAnsi="Arial" w:cs="Arial"/>
                <w:color w:val="000000"/>
                <w:sz w:val="20"/>
                <w:szCs w:val="20"/>
              </w:rPr>
              <w:t>MEAN_PS</w:t>
            </w:r>
          </w:p>
        </w:tc>
      </w:tr>
      <w:tr w:rsidR="00361104" w:rsidRPr="001F7C24" w:rsidTr="00323AF5">
        <w:trPr>
          <w:cantSplit/>
          <w:trHeight w:val="289"/>
        </w:trPr>
        <w:tc>
          <w:tcPr>
            <w:tcW w:w="1820" w:type="dxa"/>
            <w:vMerge w:val="restart"/>
            <w:tcBorders>
              <w:top w:val="single" w:sz="16" w:space="0" w:color="000000"/>
              <w:left w:val="single" w:sz="16" w:space="0" w:color="000000"/>
              <w:right w:val="nil"/>
            </w:tcBorders>
            <w:shd w:val="clear" w:color="auto" w:fill="FFFFFF"/>
          </w:tcPr>
          <w:p w:rsidR="00361104" w:rsidRPr="00323AF5" w:rsidRDefault="00361104" w:rsidP="00323AF5">
            <w:pPr>
              <w:widowControl w:val="0"/>
              <w:autoSpaceDE w:val="0"/>
              <w:autoSpaceDN w:val="0"/>
              <w:adjustRightInd w:val="0"/>
              <w:spacing w:line="240" w:lineRule="auto"/>
              <w:ind w:left="60" w:right="60" w:firstLine="0"/>
              <w:jc w:val="left"/>
              <w:rPr>
                <w:rFonts w:ascii="Arial" w:eastAsiaTheme="minorHAnsi" w:hAnsi="Arial" w:cs="Arial"/>
                <w:color w:val="000000"/>
                <w:sz w:val="20"/>
                <w:szCs w:val="20"/>
              </w:rPr>
            </w:pPr>
            <w:r w:rsidRPr="00323AF5">
              <w:rPr>
                <w:rFonts w:ascii="Arial" w:eastAsiaTheme="minorHAnsi" w:hAnsi="Arial" w:cs="Arial"/>
                <w:color w:val="000000"/>
                <w:sz w:val="20"/>
                <w:szCs w:val="20"/>
              </w:rPr>
              <w:t>Pearson Correlation</w:t>
            </w:r>
          </w:p>
        </w:tc>
        <w:tc>
          <w:tcPr>
            <w:tcW w:w="3097" w:type="dxa"/>
            <w:tcBorders>
              <w:top w:val="single" w:sz="16" w:space="0" w:color="000000"/>
              <w:left w:val="nil"/>
              <w:bottom w:val="nil"/>
              <w:right w:val="single" w:sz="16" w:space="0" w:color="000000"/>
            </w:tcBorders>
            <w:shd w:val="clear" w:color="auto" w:fill="FFFFFF"/>
          </w:tcPr>
          <w:p w:rsidR="00361104" w:rsidRPr="00323AF5" w:rsidRDefault="00361104" w:rsidP="00323AF5">
            <w:pPr>
              <w:widowControl w:val="0"/>
              <w:autoSpaceDE w:val="0"/>
              <w:autoSpaceDN w:val="0"/>
              <w:adjustRightInd w:val="0"/>
              <w:spacing w:line="240" w:lineRule="auto"/>
              <w:ind w:left="60" w:right="60" w:firstLine="0"/>
              <w:jc w:val="left"/>
              <w:rPr>
                <w:rFonts w:ascii="Arial" w:eastAsiaTheme="minorHAnsi" w:hAnsi="Arial" w:cs="Arial"/>
                <w:color w:val="000000"/>
                <w:sz w:val="20"/>
                <w:szCs w:val="20"/>
              </w:rPr>
            </w:pPr>
            <w:r w:rsidRPr="00323AF5">
              <w:rPr>
                <w:rFonts w:ascii="Arial" w:eastAsiaTheme="minorHAnsi" w:hAnsi="Arial" w:cs="Arial"/>
                <w:color w:val="000000"/>
                <w:sz w:val="20"/>
                <w:szCs w:val="20"/>
              </w:rPr>
              <w:t>MEAN_EW</w:t>
            </w:r>
          </w:p>
        </w:tc>
        <w:tc>
          <w:tcPr>
            <w:tcW w:w="983" w:type="dxa"/>
            <w:tcBorders>
              <w:top w:val="single" w:sz="16" w:space="0" w:color="000000"/>
              <w:left w:val="single" w:sz="16" w:space="0" w:color="000000"/>
              <w:bottom w:val="nil"/>
            </w:tcBorders>
            <w:shd w:val="clear" w:color="auto" w:fill="FFFFFF"/>
            <w:vAlign w:val="center"/>
          </w:tcPr>
          <w:p w:rsidR="00361104" w:rsidRPr="00323AF5" w:rsidRDefault="00361104" w:rsidP="00323AF5">
            <w:pPr>
              <w:widowControl w:val="0"/>
              <w:autoSpaceDE w:val="0"/>
              <w:autoSpaceDN w:val="0"/>
              <w:adjustRightInd w:val="0"/>
              <w:spacing w:line="240" w:lineRule="auto"/>
              <w:ind w:left="60" w:right="60" w:firstLine="0"/>
              <w:jc w:val="right"/>
              <w:rPr>
                <w:rFonts w:ascii="Arial" w:eastAsiaTheme="minorHAnsi" w:hAnsi="Arial" w:cs="Arial"/>
                <w:color w:val="000000"/>
                <w:sz w:val="20"/>
                <w:szCs w:val="20"/>
              </w:rPr>
            </w:pPr>
            <w:r w:rsidRPr="00323AF5">
              <w:rPr>
                <w:rFonts w:ascii="Arial" w:eastAsiaTheme="minorHAnsi" w:hAnsi="Arial" w:cs="Arial"/>
                <w:color w:val="000000"/>
                <w:sz w:val="20"/>
                <w:szCs w:val="20"/>
              </w:rPr>
              <w:t>1.000</w:t>
            </w:r>
          </w:p>
        </w:tc>
        <w:tc>
          <w:tcPr>
            <w:tcW w:w="983" w:type="dxa"/>
            <w:tcBorders>
              <w:top w:val="single" w:sz="16" w:space="0" w:color="000000"/>
              <w:bottom w:val="nil"/>
            </w:tcBorders>
            <w:shd w:val="clear" w:color="auto" w:fill="FFFFFF"/>
            <w:vAlign w:val="center"/>
          </w:tcPr>
          <w:p w:rsidR="00361104" w:rsidRPr="00323AF5" w:rsidRDefault="00361104" w:rsidP="00323AF5">
            <w:pPr>
              <w:widowControl w:val="0"/>
              <w:autoSpaceDE w:val="0"/>
              <w:autoSpaceDN w:val="0"/>
              <w:adjustRightInd w:val="0"/>
              <w:spacing w:line="240" w:lineRule="auto"/>
              <w:ind w:left="60" w:right="60" w:firstLine="0"/>
              <w:jc w:val="right"/>
              <w:rPr>
                <w:rFonts w:ascii="Arial" w:eastAsiaTheme="minorHAnsi" w:hAnsi="Arial" w:cs="Arial"/>
                <w:color w:val="000000"/>
                <w:sz w:val="20"/>
                <w:szCs w:val="20"/>
              </w:rPr>
            </w:pPr>
            <w:r w:rsidRPr="00323AF5">
              <w:rPr>
                <w:rFonts w:ascii="Arial" w:eastAsiaTheme="minorHAnsi" w:hAnsi="Arial" w:cs="Arial"/>
                <w:color w:val="000000"/>
                <w:sz w:val="20"/>
                <w:szCs w:val="20"/>
              </w:rPr>
              <w:t>.648</w:t>
            </w:r>
          </w:p>
        </w:tc>
        <w:tc>
          <w:tcPr>
            <w:tcW w:w="1124" w:type="dxa"/>
            <w:tcBorders>
              <w:top w:val="single" w:sz="16" w:space="0" w:color="000000"/>
              <w:bottom w:val="nil"/>
            </w:tcBorders>
            <w:shd w:val="clear" w:color="auto" w:fill="FFFFFF"/>
            <w:vAlign w:val="center"/>
          </w:tcPr>
          <w:p w:rsidR="00361104" w:rsidRPr="00323AF5" w:rsidRDefault="00361104" w:rsidP="00323AF5">
            <w:pPr>
              <w:widowControl w:val="0"/>
              <w:autoSpaceDE w:val="0"/>
              <w:autoSpaceDN w:val="0"/>
              <w:adjustRightInd w:val="0"/>
              <w:spacing w:line="240" w:lineRule="auto"/>
              <w:ind w:left="60" w:right="60" w:firstLine="0"/>
              <w:jc w:val="right"/>
              <w:rPr>
                <w:rFonts w:ascii="Arial" w:eastAsiaTheme="minorHAnsi" w:hAnsi="Arial" w:cs="Arial"/>
                <w:color w:val="000000"/>
                <w:sz w:val="20"/>
                <w:szCs w:val="20"/>
              </w:rPr>
            </w:pPr>
            <w:r w:rsidRPr="00323AF5">
              <w:rPr>
                <w:rFonts w:ascii="Arial" w:eastAsiaTheme="minorHAnsi" w:hAnsi="Arial" w:cs="Arial"/>
                <w:color w:val="000000"/>
                <w:sz w:val="20"/>
                <w:szCs w:val="20"/>
              </w:rPr>
              <w:t>.605</w:t>
            </w:r>
          </w:p>
        </w:tc>
        <w:tc>
          <w:tcPr>
            <w:tcW w:w="1124" w:type="dxa"/>
            <w:tcBorders>
              <w:top w:val="single" w:sz="16" w:space="0" w:color="000000"/>
              <w:bottom w:val="nil"/>
              <w:right w:val="single" w:sz="16" w:space="0" w:color="000000"/>
            </w:tcBorders>
            <w:shd w:val="clear" w:color="auto" w:fill="FFFFFF"/>
            <w:vAlign w:val="center"/>
          </w:tcPr>
          <w:p w:rsidR="00361104" w:rsidRPr="00323AF5" w:rsidRDefault="00361104" w:rsidP="00323AF5">
            <w:pPr>
              <w:widowControl w:val="0"/>
              <w:autoSpaceDE w:val="0"/>
              <w:autoSpaceDN w:val="0"/>
              <w:adjustRightInd w:val="0"/>
              <w:spacing w:line="240" w:lineRule="auto"/>
              <w:ind w:left="60" w:right="60" w:firstLine="0"/>
              <w:jc w:val="right"/>
              <w:rPr>
                <w:rFonts w:ascii="Arial" w:eastAsiaTheme="minorHAnsi" w:hAnsi="Arial" w:cs="Arial"/>
                <w:color w:val="000000"/>
                <w:sz w:val="20"/>
                <w:szCs w:val="20"/>
              </w:rPr>
            </w:pPr>
            <w:r w:rsidRPr="00323AF5">
              <w:rPr>
                <w:rFonts w:ascii="Arial" w:eastAsiaTheme="minorHAnsi" w:hAnsi="Arial" w:cs="Arial"/>
                <w:color w:val="000000"/>
                <w:sz w:val="20"/>
                <w:szCs w:val="20"/>
              </w:rPr>
              <w:t>.484</w:t>
            </w:r>
          </w:p>
        </w:tc>
      </w:tr>
      <w:tr w:rsidR="00361104" w:rsidRPr="001F7C24" w:rsidTr="00323AF5">
        <w:trPr>
          <w:cantSplit/>
          <w:trHeight w:val="131"/>
        </w:trPr>
        <w:tc>
          <w:tcPr>
            <w:tcW w:w="1820" w:type="dxa"/>
            <w:vMerge/>
            <w:tcBorders>
              <w:top w:val="single" w:sz="16" w:space="0" w:color="000000"/>
              <w:left w:val="single" w:sz="16" w:space="0" w:color="000000"/>
              <w:right w:val="nil"/>
            </w:tcBorders>
            <w:shd w:val="clear" w:color="auto" w:fill="FFFFFF"/>
          </w:tcPr>
          <w:p w:rsidR="00361104" w:rsidRPr="00323AF5" w:rsidRDefault="00361104" w:rsidP="00323AF5">
            <w:pPr>
              <w:widowControl w:val="0"/>
              <w:autoSpaceDE w:val="0"/>
              <w:autoSpaceDN w:val="0"/>
              <w:adjustRightInd w:val="0"/>
              <w:spacing w:line="240" w:lineRule="auto"/>
              <w:ind w:firstLine="0"/>
              <w:jc w:val="left"/>
              <w:rPr>
                <w:rFonts w:ascii="Arial" w:eastAsiaTheme="minorHAnsi" w:hAnsi="Arial" w:cs="Arial"/>
                <w:color w:val="000000"/>
                <w:sz w:val="20"/>
                <w:szCs w:val="20"/>
              </w:rPr>
            </w:pPr>
          </w:p>
        </w:tc>
        <w:tc>
          <w:tcPr>
            <w:tcW w:w="3097" w:type="dxa"/>
            <w:tcBorders>
              <w:top w:val="nil"/>
              <w:left w:val="nil"/>
              <w:bottom w:val="nil"/>
              <w:right w:val="single" w:sz="16" w:space="0" w:color="000000"/>
            </w:tcBorders>
            <w:shd w:val="clear" w:color="auto" w:fill="FFFFFF"/>
          </w:tcPr>
          <w:p w:rsidR="00361104" w:rsidRPr="00323AF5" w:rsidRDefault="00361104" w:rsidP="00323AF5">
            <w:pPr>
              <w:widowControl w:val="0"/>
              <w:autoSpaceDE w:val="0"/>
              <w:autoSpaceDN w:val="0"/>
              <w:adjustRightInd w:val="0"/>
              <w:spacing w:line="240" w:lineRule="auto"/>
              <w:ind w:left="60" w:right="60" w:firstLine="0"/>
              <w:jc w:val="left"/>
              <w:rPr>
                <w:rFonts w:ascii="Arial" w:eastAsiaTheme="minorHAnsi" w:hAnsi="Arial" w:cs="Arial"/>
                <w:color w:val="000000"/>
                <w:sz w:val="20"/>
                <w:szCs w:val="20"/>
              </w:rPr>
            </w:pPr>
            <w:r w:rsidRPr="00323AF5">
              <w:rPr>
                <w:rFonts w:ascii="Arial" w:eastAsiaTheme="minorHAnsi" w:hAnsi="Arial" w:cs="Arial"/>
                <w:color w:val="000000"/>
                <w:sz w:val="20"/>
                <w:szCs w:val="20"/>
              </w:rPr>
              <w:t>MEAN_PEOU</w:t>
            </w:r>
          </w:p>
        </w:tc>
        <w:tc>
          <w:tcPr>
            <w:tcW w:w="983" w:type="dxa"/>
            <w:tcBorders>
              <w:top w:val="nil"/>
              <w:left w:val="single" w:sz="16" w:space="0" w:color="000000"/>
              <w:bottom w:val="nil"/>
            </w:tcBorders>
            <w:shd w:val="clear" w:color="auto" w:fill="FFFFFF"/>
            <w:vAlign w:val="center"/>
          </w:tcPr>
          <w:p w:rsidR="00361104" w:rsidRPr="00323AF5" w:rsidRDefault="00361104" w:rsidP="00323AF5">
            <w:pPr>
              <w:widowControl w:val="0"/>
              <w:autoSpaceDE w:val="0"/>
              <w:autoSpaceDN w:val="0"/>
              <w:adjustRightInd w:val="0"/>
              <w:spacing w:line="240" w:lineRule="auto"/>
              <w:ind w:left="60" w:right="60" w:firstLine="0"/>
              <w:jc w:val="right"/>
              <w:rPr>
                <w:rFonts w:ascii="Arial" w:eastAsiaTheme="minorHAnsi" w:hAnsi="Arial" w:cs="Arial"/>
                <w:color w:val="000000"/>
                <w:sz w:val="20"/>
                <w:szCs w:val="20"/>
              </w:rPr>
            </w:pPr>
            <w:r w:rsidRPr="00323AF5">
              <w:rPr>
                <w:rFonts w:ascii="Arial" w:eastAsiaTheme="minorHAnsi" w:hAnsi="Arial" w:cs="Arial"/>
                <w:color w:val="000000"/>
                <w:sz w:val="20"/>
                <w:szCs w:val="20"/>
              </w:rPr>
              <w:t>.648</w:t>
            </w:r>
          </w:p>
        </w:tc>
        <w:tc>
          <w:tcPr>
            <w:tcW w:w="983" w:type="dxa"/>
            <w:tcBorders>
              <w:top w:val="nil"/>
              <w:bottom w:val="nil"/>
            </w:tcBorders>
            <w:shd w:val="clear" w:color="auto" w:fill="FFFFFF"/>
            <w:vAlign w:val="center"/>
          </w:tcPr>
          <w:p w:rsidR="00361104" w:rsidRPr="00323AF5" w:rsidRDefault="00361104" w:rsidP="00323AF5">
            <w:pPr>
              <w:widowControl w:val="0"/>
              <w:autoSpaceDE w:val="0"/>
              <w:autoSpaceDN w:val="0"/>
              <w:adjustRightInd w:val="0"/>
              <w:spacing w:line="240" w:lineRule="auto"/>
              <w:ind w:left="60" w:right="60" w:firstLine="0"/>
              <w:jc w:val="right"/>
              <w:rPr>
                <w:rFonts w:ascii="Arial" w:eastAsiaTheme="minorHAnsi" w:hAnsi="Arial" w:cs="Arial"/>
                <w:color w:val="000000"/>
                <w:sz w:val="20"/>
                <w:szCs w:val="20"/>
              </w:rPr>
            </w:pPr>
            <w:r w:rsidRPr="00323AF5">
              <w:rPr>
                <w:rFonts w:ascii="Arial" w:eastAsiaTheme="minorHAnsi" w:hAnsi="Arial" w:cs="Arial"/>
                <w:color w:val="000000"/>
                <w:sz w:val="20"/>
                <w:szCs w:val="20"/>
              </w:rPr>
              <w:t>1.000</w:t>
            </w:r>
          </w:p>
        </w:tc>
        <w:tc>
          <w:tcPr>
            <w:tcW w:w="1124" w:type="dxa"/>
            <w:tcBorders>
              <w:top w:val="nil"/>
              <w:bottom w:val="nil"/>
            </w:tcBorders>
            <w:shd w:val="clear" w:color="auto" w:fill="FFFFFF"/>
            <w:vAlign w:val="center"/>
          </w:tcPr>
          <w:p w:rsidR="00361104" w:rsidRPr="00323AF5" w:rsidRDefault="00361104" w:rsidP="00323AF5">
            <w:pPr>
              <w:widowControl w:val="0"/>
              <w:autoSpaceDE w:val="0"/>
              <w:autoSpaceDN w:val="0"/>
              <w:adjustRightInd w:val="0"/>
              <w:spacing w:line="240" w:lineRule="auto"/>
              <w:ind w:left="60" w:right="60" w:firstLine="0"/>
              <w:jc w:val="right"/>
              <w:rPr>
                <w:rFonts w:ascii="Arial" w:eastAsiaTheme="minorHAnsi" w:hAnsi="Arial" w:cs="Arial"/>
                <w:color w:val="000000"/>
                <w:sz w:val="20"/>
                <w:szCs w:val="20"/>
              </w:rPr>
            </w:pPr>
            <w:r w:rsidRPr="00323AF5">
              <w:rPr>
                <w:rFonts w:ascii="Arial" w:eastAsiaTheme="minorHAnsi" w:hAnsi="Arial" w:cs="Arial"/>
                <w:color w:val="000000"/>
                <w:sz w:val="20"/>
                <w:szCs w:val="20"/>
              </w:rPr>
              <w:t>.608</w:t>
            </w:r>
          </w:p>
        </w:tc>
        <w:tc>
          <w:tcPr>
            <w:tcW w:w="1124" w:type="dxa"/>
            <w:tcBorders>
              <w:top w:val="nil"/>
              <w:bottom w:val="nil"/>
              <w:right w:val="single" w:sz="16" w:space="0" w:color="000000"/>
            </w:tcBorders>
            <w:shd w:val="clear" w:color="auto" w:fill="FFFFFF"/>
            <w:vAlign w:val="center"/>
          </w:tcPr>
          <w:p w:rsidR="00361104" w:rsidRPr="00323AF5" w:rsidRDefault="00361104" w:rsidP="00323AF5">
            <w:pPr>
              <w:widowControl w:val="0"/>
              <w:autoSpaceDE w:val="0"/>
              <w:autoSpaceDN w:val="0"/>
              <w:adjustRightInd w:val="0"/>
              <w:spacing w:line="240" w:lineRule="auto"/>
              <w:ind w:left="60" w:right="60" w:firstLine="0"/>
              <w:jc w:val="right"/>
              <w:rPr>
                <w:rFonts w:ascii="Arial" w:eastAsiaTheme="minorHAnsi" w:hAnsi="Arial" w:cs="Arial"/>
                <w:color w:val="000000"/>
                <w:sz w:val="20"/>
                <w:szCs w:val="20"/>
              </w:rPr>
            </w:pPr>
            <w:r w:rsidRPr="00323AF5">
              <w:rPr>
                <w:rFonts w:ascii="Arial" w:eastAsiaTheme="minorHAnsi" w:hAnsi="Arial" w:cs="Arial"/>
                <w:color w:val="000000"/>
                <w:sz w:val="20"/>
                <w:szCs w:val="20"/>
              </w:rPr>
              <w:t>.392</w:t>
            </w:r>
          </w:p>
        </w:tc>
      </w:tr>
      <w:tr w:rsidR="00361104" w:rsidRPr="001F7C24" w:rsidTr="00323AF5">
        <w:trPr>
          <w:cantSplit/>
          <w:trHeight w:val="131"/>
        </w:trPr>
        <w:tc>
          <w:tcPr>
            <w:tcW w:w="1820" w:type="dxa"/>
            <w:vMerge/>
            <w:tcBorders>
              <w:top w:val="single" w:sz="16" w:space="0" w:color="000000"/>
              <w:left w:val="single" w:sz="16" w:space="0" w:color="000000"/>
              <w:right w:val="nil"/>
            </w:tcBorders>
            <w:shd w:val="clear" w:color="auto" w:fill="FFFFFF"/>
          </w:tcPr>
          <w:p w:rsidR="00361104" w:rsidRPr="00323AF5" w:rsidRDefault="00361104" w:rsidP="00323AF5">
            <w:pPr>
              <w:widowControl w:val="0"/>
              <w:autoSpaceDE w:val="0"/>
              <w:autoSpaceDN w:val="0"/>
              <w:adjustRightInd w:val="0"/>
              <w:spacing w:line="240" w:lineRule="auto"/>
              <w:ind w:firstLine="0"/>
              <w:jc w:val="left"/>
              <w:rPr>
                <w:rFonts w:ascii="Arial" w:eastAsiaTheme="minorHAnsi" w:hAnsi="Arial" w:cs="Arial"/>
                <w:color w:val="000000"/>
                <w:sz w:val="20"/>
                <w:szCs w:val="20"/>
              </w:rPr>
            </w:pPr>
          </w:p>
        </w:tc>
        <w:tc>
          <w:tcPr>
            <w:tcW w:w="3097" w:type="dxa"/>
            <w:tcBorders>
              <w:top w:val="nil"/>
              <w:left w:val="nil"/>
              <w:bottom w:val="nil"/>
              <w:right w:val="single" w:sz="16" w:space="0" w:color="000000"/>
            </w:tcBorders>
            <w:shd w:val="clear" w:color="auto" w:fill="FFFFFF"/>
          </w:tcPr>
          <w:p w:rsidR="00361104" w:rsidRPr="00323AF5" w:rsidRDefault="00361104" w:rsidP="00323AF5">
            <w:pPr>
              <w:widowControl w:val="0"/>
              <w:autoSpaceDE w:val="0"/>
              <w:autoSpaceDN w:val="0"/>
              <w:adjustRightInd w:val="0"/>
              <w:spacing w:line="240" w:lineRule="auto"/>
              <w:ind w:left="60" w:right="60" w:firstLine="0"/>
              <w:jc w:val="left"/>
              <w:rPr>
                <w:rFonts w:ascii="Arial" w:eastAsiaTheme="minorHAnsi" w:hAnsi="Arial" w:cs="Arial"/>
                <w:color w:val="000000"/>
                <w:sz w:val="20"/>
                <w:szCs w:val="20"/>
              </w:rPr>
            </w:pPr>
            <w:r w:rsidRPr="00323AF5">
              <w:rPr>
                <w:rFonts w:ascii="Arial" w:eastAsiaTheme="minorHAnsi" w:hAnsi="Arial" w:cs="Arial"/>
                <w:color w:val="000000"/>
                <w:sz w:val="20"/>
                <w:szCs w:val="20"/>
              </w:rPr>
              <w:t>NEWMEAN_PU</w:t>
            </w:r>
          </w:p>
        </w:tc>
        <w:tc>
          <w:tcPr>
            <w:tcW w:w="983" w:type="dxa"/>
            <w:tcBorders>
              <w:top w:val="nil"/>
              <w:left w:val="single" w:sz="16" w:space="0" w:color="000000"/>
              <w:bottom w:val="nil"/>
            </w:tcBorders>
            <w:shd w:val="clear" w:color="auto" w:fill="FFFFFF"/>
            <w:vAlign w:val="center"/>
          </w:tcPr>
          <w:p w:rsidR="00361104" w:rsidRPr="00323AF5" w:rsidRDefault="00361104" w:rsidP="00323AF5">
            <w:pPr>
              <w:widowControl w:val="0"/>
              <w:autoSpaceDE w:val="0"/>
              <w:autoSpaceDN w:val="0"/>
              <w:adjustRightInd w:val="0"/>
              <w:spacing w:line="240" w:lineRule="auto"/>
              <w:ind w:left="60" w:right="60" w:firstLine="0"/>
              <w:jc w:val="right"/>
              <w:rPr>
                <w:rFonts w:ascii="Arial" w:eastAsiaTheme="minorHAnsi" w:hAnsi="Arial" w:cs="Arial"/>
                <w:color w:val="000000"/>
                <w:sz w:val="20"/>
                <w:szCs w:val="20"/>
              </w:rPr>
            </w:pPr>
            <w:r w:rsidRPr="00323AF5">
              <w:rPr>
                <w:rFonts w:ascii="Arial" w:eastAsiaTheme="minorHAnsi" w:hAnsi="Arial" w:cs="Arial"/>
                <w:color w:val="000000"/>
                <w:sz w:val="20"/>
                <w:szCs w:val="20"/>
              </w:rPr>
              <w:t>.605</w:t>
            </w:r>
          </w:p>
        </w:tc>
        <w:tc>
          <w:tcPr>
            <w:tcW w:w="983" w:type="dxa"/>
            <w:tcBorders>
              <w:top w:val="nil"/>
              <w:bottom w:val="nil"/>
            </w:tcBorders>
            <w:shd w:val="clear" w:color="auto" w:fill="FFFFFF"/>
            <w:vAlign w:val="center"/>
          </w:tcPr>
          <w:p w:rsidR="00361104" w:rsidRPr="00323AF5" w:rsidRDefault="00361104" w:rsidP="00323AF5">
            <w:pPr>
              <w:widowControl w:val="0"/>
              <w:autoSpaceDE w:val="0"/>
              <w:autoSpaceDN w:val="0"/>
              <w:adjustRightInd w:val="0"/>
              <w:spacing w:line="240" w:lineRule="auto"/>
              <w:ind w:left="60" w:right="60" w:firstLine="0"/>
              <w:jc w:val="right"/>
              <w:rPr>
                <w:rFonts w:ascii="Arial" w:eastAsiaTheme="minorHAnsi" w:hAnsi="Arial" w:cs="Arial"/>
                <w:color w:val="000000"/>
                <w:sz w:val="20"/>
                <w:szCs w:val="20"/>
              </w:rPr>
            </w:pPr>
            <w:r w:rsidRPr="00323AF5">
              <w:rPr>
                <w:rFonts w:ascii="Arial" w:eastAsiaTheme="minorHAnsi" w:hAnsi="Arial" w:cs="Arial"/>
                <w:color w:val="000000"/>
                <w:sz w:val="20"/>
                <w:szCs w:val="20"/>
              </w:rPr>
              <w:t>.608</w:t>
            </w:r>
          </w:p>
        </w:tc>
        <w:tc>
          <w:tcPr>
            <w:tcW w:w="1124" w:type="dxa"/>
            <w:tcBorders>
              <w:top w:val="nil"/>
              <w:bottom w:val="nil"/>
            </w:tcBorders>
            <w:shd w:val="clear" w:color="auto" w:fill="FFFFFF"/>
            <w:vAlign w:val="center"/>
          </w:tcPr>
          <w:p w:rsidR="00361104" w:rsidRPr="00323AF5" w:rsidRDefault="00361104" w:rsidP="00323AF5">
            <w:pPr>
              <w:widowControl w:val="0"/>
              <w:autoSpaceDE w:val="0"/>
              <w:autoSpaceDN w:val="0"/>
              <w:adjustRightInd w:val="0"/>
              <w:spacing w:line="240" w:lineRule="auto"/>
              <w:ind w:left="60" w:right="60" w:firstLine="0"/>
              <w:jc w:val="right"/>
              <w:rPr>
                <w:rFonts w:ascii="Arial" w:eastAsiaTheme="minorHAnsi" w:hAnsi="Arial" w:cs="Arial"/>
                <w:color w:val="000000"/>
                <w:sz w:val="20"/>
                <w:szCs w:val="20"/>
              </w:rPr>
            </w:pPr>
            <w:r w:rsidRPr="00323AF5">
              <w:rPr>
                <w:rFonts w:ascii="Arial" w:eastAsiaTheme="minorHAnsi" w:hAnsi="Arial" w:cs="Arial"/>
                <w:color w:val="000000"/>
                <w:sz w:val="20"/>
                <w:szCs w:val="20"/>
              </w:rPr>
              <w:t>1.000</w:t>
            </w:r>
          </w:p>
        </w:tc>
        <w:tc>
          <w:tcPr>
            <w:tcW w:w="1124" w:type="dxa"/>
            <w:tcBorders>
              <w:top w:val="nil"/>
              <w:bottom w:val="nil"/>
              <w:right w:val="single" w:sz="16" w:space="0" w:color="000000"/>
            </w:tcBorders>
            <w:shd w:val="clear" w:color="auto" w:fill="FFFFFF"/>
            <w:vAlign w:val="center"/>
          </w:tcPr>
          <w:p w:rsidR="00361104" w:rsidRPr="00323AF5" w:rsidRDefault="00361104" w:rsidP="00323AF5">
            <w:pPr>
              <w:widowControl w:val="0"/>
              <w:autoSpaceDE w:val="0"/>
              <w:autoSpaceDN w:val="0"/>
              <w:adjustRightInd w:val="0"/>
              <w:spacing w:line="240" w:lineRule="auto"/>
              <w:ind w:left="60" w:right="60" w:firstLine="0"/>
              <w:jc w:val="right"/>
              <w:rPr>
                <w:rFonts w:ascii="Arial" w:eastAsiaTheme="minorHAnsi" w:hAnsi="Arial" w:cs="Arial"/>
                <w:color w:val="000000"/>
                <w:sz w:val="20"/>
                <w:szCs w:val="20"/>
              </w:rPr>
            </w:pPr>
            <w:r w:rsidRPr="00323AF5">
              <w:rPr>
                <w:rFonts w:ascii="Arial" w:eastAsiaTheme="minorHAnsi" w:hAnsi="Arial" w:cs="Arial"/>
                <w:color w:val="000000"/>
                <w:sz w:val="20"/>
                <w:szCs w:val="20"/>
              </w:rPr>
              <w:t>.374</w:t>
            </w:r>
          </w:p>
        </w:tc>
      </w:tr>
      <w:tr w:rsidR="00361104" w:rsidRPr="001F7C24" w:rsidTr="00323AF5">
        <w:trPr>
          <w:cantSplit/>
          <w:trHeight w:val="131"/>
        </w:trPr>
        <w:tc>
          <w:tcPr>
            <w:tcW w:w="1820" w:type="dxa"/>
            <w:vMerge/>
            <w:tcBorders>
              <w:top w:val="single" w:sz="16" w:space="0" w:color="000000"/>
              <w:left w:val="single" w:sz="16" w:space="0" w:color="000000"/>
              <w:right w:val="nil"/>
            </w:tcBorders>
            <w:shd w:val="clear" w:color="auto" w:fill="FFFFFF"/>
          </w:tcPr>
          <w:p w:rsidR="00361104" w:rsidRPr="00323AF5" w:rsidRDefault="00361104" w:rsidP="00323AF5">
            <w:pPr>
              <w:widowControl w:val="0"/>
              <w:autoSpaceDE w:val="0"/>
              <w:autoSpaceDN w:val="0"/>
              <w:adjustRightInd w:val="0"/>
              <w:spacing w:line="240" w:lineRule="auto"/>
              <w:ind w:firstLine="0"/>
              <w:jc w:val="left"/>
              <w:rPr>
                <w:rFonts w:ascii="Arial" w:eastAsiaTheme="minorHAnsi" w:hAnsi="Arial" w:cs="Arial"/>
                <w:color w:val="000000"/>
                <w:sz w:val="20"/>
                <w:szCs w:val="20"/>
              </w:rPr>
            </w:pPr>
          </w:p>
        </w:tc>
        <w:tc>
          <w:tcPr>
            <w:tcW w:w="3097" w:type="dxa"/>
            <w:tcBorders>
              <w:top w:val="nil"/>
              <w:left w:val="nil"/>
              <w:right w:val="single" w:sz="16" w:space="0" w:color="000000"/>
            </w:tcBorders>
            <w:shd w:val="clear" w:color="auto" w:fill="FFFFFF"/>
          </w:tcPr>
          <w:p w:rsidR="00361104" w:rsidRPr="00323AF5" w:rsidRDefault="00361104" w:rsidP="00323AF5">
            <w:pPr>
              <w:widowControl w:val="0"/>
              <w:autoSpaceDE w:val="0"/>
              <w:autoSpaceDN w:val="0"/>
              <w:adjustRightInd w:val="0"/>
              <w:spacing w:line="240" w:lineRule="auto"/>
              <w:ind w:left="60" w:right="60" w:firstLine="0"/>
              <w:jc w:val="left"/>
              <w:rPr>
                <w:rFonts w:ascii="Arial" w:eastAsiaTheme="minorHAnsi" w:hAnsi="Arial" w:cs="Arial"/>
                <w:color w:val="000000"/>
                <w:sz w:val="20"/>
                <w:szCs w:val="20"/>
              </w:rPr>
            </w:pPr>
            <w:r w:rsidRPr="00323AF5">
              <w:rPr>
                <w:rFonts w:ascii="Arial" w:eastAsiaTheme="minorHAnsi" w:hAnsi="Arial" w:cs="Arial"/>
                <w:color w:val="000000"/>
                <w:sz w:val="20"/>
                <w:szCs w:val="20"/>
              </w:rPr>
              <w:t>MEAN_PS</w:t>
            </w:r>
          </w:p>
        </w:tc>
        <w:tc>
          <w:tcPr>
            <w:tcW w:w="983" w:type="dxa"/>
            <w:tcBorders>
              <w:top w:val="nil"/>
              <w:left w:val="single" w:sz="16" w:space="0" w:color="000000"/>
            </w:tcBorders>
            <w:shd w:val="clear" w:color="auto" w:fill="FFFFFF"/>
            <w:vAlign w:val="center"/>
          </w:tcPr>
          <w:p w:rsidR="00361104" w:rsidRPr="00323AF5" w:rsidRDefault="00361104" w:rsidP="00323AF5">
            <w:pPr>
              <w:widowControl w:val="0"/>
              <w:autoSpaceDE w:val="0"/>
              <w:autoSpaceDN w:val="0"/>
              <w:adjustRightInd w:val="0"/>
              <w:spacing w:line="240" w:lineRule="auto"/>
              <w:ind w:left="60" w:right="60" w:firstLine="0"/>
              <w:jc w:val="right"/>
              <w:rPr>
                <w:rFonts w:ascii="Arial" w:eastAsiaTheme="minorHAnsi" w:hAnsi="Arial" w:cs="Arial"/>
                <w:color w:val="000000"/>
                <w:sz w:val="20"/>
                <w:szCs w:val="20"/>
              </w:rPr>
            </w:pPr>
            <w:r w:rsidRPr="00323AF5">
              <w:rPr>
                <w:rFonts w:ascii="Arial" w:eastAsiaTheme="minorHAnsi" w:hAnsi="Arial" w:cs="Arial"/>
                <w:color w:val="000000"/>
                <w:sz w:val="20"/>
                <w:szCs w:val="20"/>
              </w:rPr>
              <w:t>.484</w:t>
            </w:r>
          </w:p>
        </w:tc>
        <w:tc>
          <w:tcPr>
            <w:tcW w:w="983" w:type="dxa"/>
            <w:tcBorders>
              <w:top w:val="nil"/>
            </w:tcBorders>
            <w:shd w:val="clear" w:color="auto" w:fill="FFFFFF"/>
            <w:vAlign w:val="center"/>
          </w:tcPr>
          <w:p w:rsidR="00361104" w:rsidRPr="00323AF5" w:rsidRDefault="00361104" w:rsidP="00323AF5">
            <w:pPr>
              <w:widowControl w:val="0"/>
              <w:autoSpaceDE w:val="0"/>
              <w:autoSpaceDN w:val="0"/>
              <w:adjustRightInd w:val="0"/>
              <w:spacing w:line="240" w:lineRule="auto"/>
              <w:ind w:left="60" w:right="60" w:firstLine="0"/>
              <w:jc w:val="right"/>
              <w:rPr>
                <w:rFonts w:ascii="Arial" w:eastAsiaTheme="minorHAnsi" w:hAnsi="Arial" w:cs="Arial"/>
                <w:color w:val="000000"/>
                <w:sz w:val="20"/>
                <w:szCs w:val="20"/>
              </w:rPr>
            </w:pPr>
            <w:r w:rsidRPr="00323AF5">
              <w:rPr>
                <w:rFonts w:ascii="Arial" w:eastAsiaTheme="minorHAnsi" w:hAnsi="Arial" w:cs="Arial"/>
                <w:color w:val="000000"/>
                <w:sz w:val="20"/>
                <w:szCs w:val="20"/>
              </w:rPr>
              <w:t>.392</w:t>
            </w:r>
          </w:p>
        </w:tc>
        <w:tc>
          <w:tcPr>
            <w:tcW w:w="1124" w:type="dxa"/>
            <w:tcBorders>
              <w:top w:val="nil"/>
            </w:tcBorders>
            <w:shd w:val="clear" w:color="auto" w:fill="FFFFFF"/>
            <w:vAlign w:val="center"/>
          </w:tcPr>
          <w:p w:rsidR="00361104" w:rsidRPr="00323AF5" w:rsidRDefault="00361104" w:rsidP="00323AF5">
            <w:pPr>
              <w:widowControl w:val="0"/>
              <w:autoSpaceDE w:val="0"/>
              <w:autoSpaceDN w:val="0"/>
              <w:adjustRightInd w:val="0"/>
              <w:spacing w:line="240" w:lineRule="auto"/>
              <w:ind w:left="60" w:right="60" w:firstLine="0"/>
              <w:jc w:val="right"/>
              <w:rPr>
                <w:rFonts w:ascii="Arial" w:eastAsiaTheme="minorHAnsi" w:hAnsi="Arial" w:cs="Arial"/>
                <w:color w:val="000000"/>
                <w:sz w:val="20"/>
                <w:szCs w:val="20"/>
              </w:rPr>
            </w:pPr>
            <w:r w:rsidRPr="00323AF5">
              <w:rPr>
                <w:rFonts w:ascii="Arial" w:eastAsiaTheme="minorHAnsi" w:hAnsi="Arial" w:cs="Arial"/>
                <w:color w:val="000000"/>
                <w:sz w:val="20"/>
                <w:szCs w:val="20"/>
              </w:rPr>
              <w:t>.374</w:t>
            </w:r>
          </w:p>
        </w:tc>
        <w:tc>
          <w:tcPr>
            <w:tcW w:w="1124" w:type="dxa"/>
            <w:tcBorders>
              <w:top w:val="nil"/>
              <w:right w:val="single" w:sz="16" w:space="0" w:color="000000"/>
            </w:tcBorders>
            <w:shd w:val="clear" w:color="auto" w:fill="FFFFFF"/>
            <w:vAlign w:val="center"/>
          </w:tcPr>
          <w:p w:rsidR="00361104" w:rsidRPr="00323AF5" w:rsidRDefault="00361104" w:rsidP="00323AF5">
            <w:pPr>
              <w:widowControl w:val="0"/>
              <w:autoSpaceDE w:val="0"/>
              <w:autoSpaceDN w:val="0"/>
              <w:adjustRightInd w:val="0"/>
              <w:spacing w:line="240" w:lineRule="auto"/>
              <w:ind w:left="60" w:right="60" w:firstLine="0"/>
              <w:jc w:val="right"/>
              <w:rPr>
                <w:rFonts w:ascii="Arial" w:eastAsiaTheme="minorHAnsi" w:hAnsi="Arial" w:cs="Arial"/>
                <w:color w:val="000000"/>
                <w:sz w:val="20"/>
                <w:szCs w:val="20"/>
              </w:rPr>
            </w:pPr>
            <w:r w:rsidRPr="00323AF5">
              <w:rPr>
                <w:rFonts w:ascii="Arial" w:eastAsiaTheme="minorHAnsi" w:hAnsi="Arial" w:cs="Arial"/>
                <w:color w:val="000000"/>
                <w:sz w:val="20"/>
                <w:szCs w:val="20"/>
              </w:rPr>
              <w:t>1.000</w:t>
            </w:r>
          </w:p>
        </w:tc>
      </w:tr>
      <w:tr w:rsidR="00361104" w:rsidRPr="001F7C24" w:rsidTr="00323AF5">
        <w:trPr>
          <w:cantSplit/>
          <w:trHeight w:val="289"/>
        </w:trPr>
        <w:tc>
          <w:tcPr>
            <w:tcW w:w="1820" w:type="dxa"/>
            <w:vMerge w:val="restart"/>
            <w:tcBorders>
              <w:top w:val="nil"/>
              <w:left w:val="single" w:sz="16" w:space="0" w:color="000000"/>
              <w:right w:val="nil"/>
            </w:tcBorders>
            <w:shd w:val="clear" w:color="auto" w:fill="FFFFFF"/>
          </w:tcPr>
          <w:p w:rsidR="00361104" w:rsidRPr="00323AF5" w:rsidRDefault="00361104" w:rsidP="00323AF5">
            <w:pPr>
              <w:widowControl w:val="0"/>
              <w:autoSpaceDE w:val="0"/>
              <w:autoSpaceDN w:val="0"/>
              <w:adjustRightInd w:val="0"/>
              <w:spacing w:line="240" w:lineRule="auto"/>
              <w:ind w:left="60" w:right="60" w:firstLine="0"/>
              <w:jc w:val="left"/>
              <w:rPr>
                <w:rFonts w:ascii="Arial" w:eastAsiaTheme="minorHAnsi" w:hAnsi="Arial" w:cs="Arial"/>
                <w:color w:val="000000"/>
                <w:sz w:val="20"/>
                <w:szCs w:val="20"/>
              </w:rPr>
            </w:pPr>
            <w:r w:rsidRPr="00323AF5">
              <w:rPr>
                <w:rFonts w:ascii="Arial" w:eastAsiaTheme="minorHAnsi" w:hAnsi="Arial" w:cs="Arial"/>
                <w:color w:val="000000"/>
                <w:sz w:val="20"/>
                <w:szCs w:val="20"/>
              </w:rPr>
              <w:t>Sig. (1-tailed)</w:t>
            </w:r>
          </w:p>
        </w:tc>
        <w:tc>
          <w:tcPr>
            <w:tcW w:w="3097" w:type="dxa"/>
            <w:tcBorders>
              <w:top w:val="nil"/>
              <w:left w:val="nil"/>
              <w:bottom w:val="nil"/>
              <w:right w:val="single" w:sz="16" w:space="0" w:color="000000"/>
            </w:tcBorders>
            <w:shd w:val="clear" w:color="auto" w:fill="FFFFFF"/>
          </w:tcPr>
          <w:p w:rsidR="00361104" w:rsidRPr="00323AF5" w:rsidRDefault="00361104" w:rsidP="00323AF5">
            <w:pPr>
              <w:widowControl w:val="0"/>
              <w:autoSpaceDE w:val="0"/>
              <w:autoSpaceDN w:val="0"/>
              <w:adjustRightInd w:val="0"/>
              <w:spacing w:line="240" w:lineRule="auto"/>
              <w:ind w:left="60" w:right="60" w:firstLine="0"/>
              <w:jc w:val="left"/>
              <w:rPr>
                <w:rFonts w:ascii="Arial" w:eastAsiaTheme="minorHAnsi" w:hAnsi="Arial" w:cs="Arial"/>
                <w:color w:val="000000"/>
                <w:sz w:val="20"/>
                <w:szCs w:val="20"/>
              </w:rPr>
            </w:pPr>
            <w:r w:rsidRPr="00323AF5">
              <w:rPr>
                <w:rFonts w:ascii="Arial" w:eastAsiaTheme="minorHAnsi" w:hAnsi="Arial" w:cs="Arial"/>
                <w:color w:val="000000"/>
                <w:sz w:val="20"/>
                <w:szCs w:val="20"/>
              </w:rPr>
              <w:t>MEAN_EW</w:t>
            </w:r>
          </w:p>
        </w:tc>
        <w:tc>
          <w:tcPr>
            <w:tcW w:w="983" w:type="dxa"/>
            <w:tcBorders>
              <w:top w:val="nil"/>
              <w:left w:val="single" w:sz="16" w:space="0" w:color="000000"/>
              <w:bottom w:val="nil"/>
            </w:tcBorders>
            <w:shd w:val="clear" w:color="auto" w:fill="FFFFFF"/>
            <w:vAlign w:val="center"/>
          </w:tcPr>
          <w:p w:rsidR="00361104" w:rsidRPr="00323AF5" w:rsidRDefault="00361104" w:rsidP="00323AF5">
            <w:pPr>
              <w:widowControl w:val="0"/>
              <w:autoSpaceDE w:val="0"/>
              <w:autoSpaceDN w:val="0"/>
              <w:adjustRightInd w:val="0"/>
              <w:spacing w:line="240" w:lineRule="auto"/>
              <w:ind w:left="60" w:right="60" w:firstLine="0"/>
              <w:jc w:val="right"/>
              <w:rPr>
                <w:rFonts w:ascii="Arial" w:eastAsiaTheme="minorHAnsi" w:hAnsi="Arial" w:cs="Arial"/>
                <w:color w:val="000000"/>
                <w:sz w:val="20"/>
                <w:szCs w:val="20"/>
              </w:rPr>
            </w:pPr>
            <w:r w:rsidRPr="00323AF5">
              <w:rPr>
                <w:rFonts w:ascii="Arial" w:eastAsiaTheme="minorHAnsi" w:hAnsi="Arial" w:cs="Arial"/>
                <w:color w:val="000000"/>
                <w:sz w:val="20"/>
                <w:szCs w:val="20"/>
              </w:rPr>
              <w:t>.</w:t>
            </w:r>
          </w:p>
        </w:tc>
        <w:tc>
          <w:tcPr>
            <w:tcW w:w="983" w:type="dxa"/>
            <w:tcBorders>
              <w:top w:val="nil"/>
              <w:bottom w:val="nil"/>
            </w:tcBorders>
            <w:shd w:val="clear" w:color="auto" w:fill="FFFFFF"/>
            <w:vAlign w:val="center"/>
          </w:tcPr>
          <w:p w:rsidR="00361104" w:rsidRPr="00323AF5" w:rsidRDefault="00361104" w:rsidP="00323AF5">
            <w:pPr>
              <w:widowControl w:val="0"/>
              <w:autoSpaceDE w:val="0"/>
              <w:autoSpaceDN w:val="0"/>
              <w:adjustRightInd w:val="0"/>
              <w:spacing w:line="240" w:lineRule="auto"/>
              <w:ind w:left="60" w:right="60" w:firstLine="0"/>
              <w:jc w:val="right"/>
              <w:rPr>
                <w:rFonts w:ascii="Arial" w:eastAsiaTheme="minorHAnsi" w:hAnsi="Arial" w:cs="Arial"/>
                <w:color w:val="000000"/>
                <w:sz w:val="20"/>
                <w:szCs w:val="20"/>
              </w:rPr>
            </w:pPr>
            <w:r w:rsidRPr="00323AF5">
              <w:rPr>
                <w:rFonts w:ascii="Arial" w:eastAsiaTheme="minorHAnsi" w:hAnsi="Arial" w:cs="Arial"/>
                <w:color w:val="000000"/>
                <w:sz w:val="20"/>
                <w:szCs w:val="20"/>
              </w:rPr>
              <w:t>.000</w:t>
            </w:r>
          </w:p>
        </w:tc>
        <w:tc>
          <w:tcPr>
            <w:tcW w:w="1124" w:type="dxa"/>
            <w:tcBorders>
              <w:top w:val="nil"/>
              <w:bottom w:val="nil"/>
            </w:tcBorders>
            <w:shd w:val="clear" w:color="auto" w:fill="FFFFFF"/>
            <w:vAlign w:val="center"/>
          </w:tcPr>
          <w:p w:rsidR="00361104" w:rsidRPr="00323AF5" w:rsidRDefault="00361104" w:rsidP="00323AF5">
            <w:pPr>
              <w:widowControl w:val="0"/>
              <w:autoSpaceDE w:val="0"/>
              <w:autoSpaceDN w:val="0"/>
              <w:adjustRightInd w:val="0"/>
              <w:spacing w:line="240" w:lineRule="auto"/>
              <w:ind w:left="60" w:right="60" w:firstLine="0"/>
              <w:jc w:val="right"/>
              <w:rPr>
                <w:rFonts w:ascii="Arial" w:eastAsiaTheme="minorHAnsi" w:hAnsi="Arial" w:cs="Arial"/>
                <w:color w:val="000000"/>
                <w:sz w:val="20"/>
                <w:szCs w:val="20"/>
              </w:rPr>
            </w:pPr>
            <w:r w:rsidRPr="00323AF5">
              <w:rPr>
                <w:rFonts w:ascii="Arial" w:eastAsiaTheme="minorHAnsi" w:hAnsi="Arial" w:cs="Arial"/>
                <w:color w:val="000000"/>
                <w:sz w:val="20"/>
                <w:szCs w:val="20"/>
              </w:rPr>
              <w:t>.000</w:t>
            </w:r>
          </w:p>
        </w:tc>
        <w:tc>
          <w:tcPr>
            <w:tcW w:w="1124" w:type="dxa"/>
            <w:tcBorders>
              <w:top w:val="nil"/>
              <w:bottom w:val="nil"/>
              <w:right w:val="single" w:sz="16" w:space="0" w:color="000000"/>
            </w:tcBorders>
            <w:shd w:val="clear" w:color="auto" w:fill="FFFFFF"/>
            <w:vAlign w:val="center"/>
          </w:tcPr>
          <w:p w:rsidR="00361104" w:rsidRPr="00323AF5" w:rsidRDefault="00361104" w:rsidP="00323AF5">
            <w:pPr>
              <w:widowControl w:val="0"/>
              <w:autoSpaceDE w:val="0"/>
              <w:autoSpaceDN w:val="0"/>
              <w:adjustRightInd w:val="0"/>
              <w:spacing w:line="240" w:lineRule="auto"/>
              <w:ind w:left="60" w:right="60" w:firstLine="0"/>
              <w:jc w:val="right"/>
              <w:rPr>
                <w:rFonts w:ascii="Arial" w:eastAsiaTheme="minorHAnsi" w:hAnsi="Arial" w:cs="Arial"/>
                <w:color w:val="000000"/>
                <w:sz w:val="20"/>
                <w:szCs w:val="20"/>
              </w:rPr>
            </w:pPr>
            <w:r w:rsidRPr="00323AF5">
              <w:rPr>
                <w:rFonts w:ascii="Arial" w:eastAsiaTheme="minorHAnsi" w:hAnsi="Arial" w:cs="Arial"/>
                <w:color w:val="000000"/>
                <w:sz w:val="20"/>
                <w:szCs w:val="20"/>
              </w:rPr>
              <w:t>.000</w:t>
            </w:r>
          </w:p>
        </w:tc>
      </w:tr>
      <w:tr w:rsidR="00361104" w:rsidRPr="001F7C24" w:rsidTr="00323AF5">
        <w:trPr>
          <w:cantSplit/>
          <w:trHeight w:val="131"/>
        </w:trPr>
        <w:tc>
          <w:tcPr>
            <w:tcW w:w="1820" w:type="dxa"/>
            <w:vMerge/>
            <w:tcBorders>
              <w:top w:val="nil"/>
              <w:left w:val="single" w:sz="16" w:space="0" w:color="000000"/>
              <w:right w:val="nil"/>
            </w:tcBorders>
            <w:shd w:val="clear" w:color="auto" w:fill="FFFFFF"/>
          </w:tcPr>
          <w:p w:rsidR="00361104" w:rsidRPr="00323AF5" w:rsidRDefault="00361104" w:rsidP="00323AF5">
            <w:pPr>
              <w:widowControl w:val="0"/>
              <w:autoSpaceDE w:val="0"/>
              <w:autoSpaceDN w:val="0"/>
              <w:adjustRightInd w:val="0"/>
              <w:spacing w:line="240" w:lineRule="auto"/>
              <w:ind w:firstLine="0"/>
              <w:jc w:val="left"/>
              <w:rPr>
                <w:rFonts w:ascii="Arial" w:eastAsiaTheme="minorHAnsi" w:hAnsi="Arial" w:cs="Arial"/>
                <w:color w:val="000000"/>
                <w:sz w:val="20"/>
                <w:szCs w:val="20"/>
              </w:rPr>
            </w:pPr>
          </w:p>
        </w:tc>
        <w:tc>
          <w:tcPr>
            <w:tcW w:w="3097" w:type="dxa"/>
            <w:tcBorders>
              <w:top w:val="nil"/>
              <w:left w:val="nil"/>
              <w:bottom w:val="nil"/>
              <w:right w:val="single" w:sz="16" w:space="0" w:color="000000"/>
            </w:tcBorders>
            <w:shd w:val="clear" w:color="auto" w:fill="FFFFFF"/>
          </w:tcPr>
          <w:p w:rsidR="00361104" w:rsidRPr="00323AF5" w:rsidRDefault="00361104" w:rsidP="00323AF5">
            <w:pPr>
              <w:widowControl w:val="0"/>
              <w:autoSpaceDE w:val="0"/>
              <w:autoSpaceDN w:val="0"/>
              <w:adjustRightInd w:val="0"/>
              <w:spacing w:line="240" w:lineRule="auto"/>
              <w:ind w:left="60" w:right="60" w:firstLine="0"/>
              <w:jc w:val="left"/>
              <w:rPr>
                <w:rFonts w:ascii="Arial" w:eastAsiaTheme="minorHAnsi" w:hAnsi="Arial" w:cs="Arial"/>
                <w:color w:val="000000"/>
                <w:sz w:val="20"/>
                <w:szCs w:val="20"/>
              </w:rPr>
            </w:pPr>
            <w:r w:rsidRPr="00323AF5">
              <w:rPr>
                <w:rFonts w:ascii="Arial" w:eastAsiaTheme="minorHAnsi" w:hAnsi="Arial" w:cs="Arial"/>
                <w:color w:val="000000"/>
                <w:sz w:val="20"/>
                <w:szCs w:val="20"/>
              </w:rPr>
              <w:t>MEAN_PEOU</w:t>
            </w:r>
          </w:p>
        </w:tc>
        <w:tc>
          <w:tcPr>
            <w:tcW w:w="983" w:type="dxa"/>
            <w:tcBorders>
              <w:top w:val="nil"/>
              <w:left w:val="single" w:sz="16" w:space="0" w:color="000000"/>
              <w:bottom w:val="nil"/>
            </w:tcBorders>
            <w:shd w:val="clear" w:color="auto" w:fill="FFFFFF"/>
            <w:vAlign w:val="center"/>
          </w:tcPr>
          <w:p w:rsidR="00361104" w:rsidRPr="00323AF5" w:rsidRDefault="00361104" w:rsidP="00323AF5">
            <w:pPr>
              <w:widowControl w:val="0"/>
              <w:autoSpaceDE w:val="0"/>
              <w:autoSpaceDN w:val="0"/>
              <w:adjustRightInd w:val="0"/>
              <w:spacing w:line="240" w:lineRule="auto"/>
              <w:ind w:left="60" w:right="60" w:firstLine="0"/>
              <w:jc w:val="right"/>
              <w:rPr>
                <w:rFonts w:ascii="Arial" w:eastAsiaTheme="minorHAnsi" w:hAnsi="Arial" w:cs="Arial"/>
                <w:color w:val="000000"/>
                <w:sz w:val="20"/>
                <w:szCs w:val="20"/>
              </w:rPr>
            </w:pPr>
            <w:r w:rsidRPr="00323AF5">
              <w:rPr>
                <w:rFonts w:ascii="Arial" w:eastAsiaTheme="minorHAnsi" w:hAnsi="Arial" w:cs="Arial"/>
                <w:color w:val="000000"/>
                <w:sz w:val="20"/>
                <w:szCs w:val="20"/>
              </w:rPr>
              <w:t>.000</w:t>
            </w:r>
          </w:p>
        </w:tc>
        <w:tc>
          <w:tcPr>
            <w:tcW w:w="983" w:type="dxa"/>
            <w:tcBorders>
              <w:top w:val="nil"/>
              <w:bottom w:val="nil"/>
            </w:tcBorders>
            <w:shd w:val="clear" w:color="auto" w:fill="FFFFFF"/>
            <w:vAlign w:val="center"/>
          </w:tcPr>
          <w:p w:rsidR="00361104" w:rsidRPr="00323AF5" w:rsidRDefault="00361104" w:rsidP="00323AF5">
            <w:pPr>
              <w:widowControl w:val="0"/>
              <w:autoSpaceDE w:val="0"/>
              <w:autoSpaceDN w:val="0"/>
              <w:adjustRightInd w:val="0"/>
              <w:spacing w:line="240" w:lineRule="auto"/>
              <w:ind w:left="60" w:right="60" w:firstLine="0"/>
              <w:jc w:val="right"/>
              <w:rPr>
                <w:rFonts w:ascii="Arial" w:eastAsiaTheme="minorHAnsi" w:hAnsi="Arial" w:cs="Arial"/>
                <w:color w:val="000000"/>
                <w:sz w:val="20"/>
                <w:szCs w:val="20"/>
              </w:rPr>
            </w:pPr>
            <w:r w:rsidRPr="00323AF5">
              <w:rPr>
                <w:rFonts w:ascii="Arial" w:eastAsiaTheme="minorHAnsi" w:hAnsi="Arial" w:cs="Arial"/>
                <w:color w:val="000000"/>
                <w:sz w:val="20"/>
                <w:szCs w:val="20"/>
              </w:rPr>
              <w:t>.</w:t>
            </w:r>
          </w:p>
        </w:tc>
        <w:tc>
          <w:tcPr>
            <w:tcW w:w="1124" w:type="dxa"/>
            <w:tcBorders>
              <w:top w:val="nil"/>
              <w:bottom w:val="nil"/>
            </w:tcBorders>
            <w:shd w:val="clear" w:color="auto" w:fill="FFFFFF"/>
            <w:vAlign w:val="center"/>
          </w:tcPr>
          <w:p w:rsidR="00361104" w:rsidRPr="00323AF5" w:rsidRDefault="00361104" w:rsidP="00323AF5">
            <w:pPr>
              <w:widowControl w:val="0"/>
              <w:autoSpaceDE w:val="0"/>
              <w:autoSpaceDN w:val="0"/>
              <w:adjustRightInd w:val="0"/>
              <w:spacing w:line="240" w:lineRule="auto"/>
              <w:ind w:left="60" w:right="60" w:firstLine="0"/>
              <w:jc w:val="right"/>
              <w:rPr>
                <w:rFonts w:ascii="Arial" w:eastAsiaTheme="minorHAnsi" w:hAnsi="Arial" w:cs="Arial"/>
                <w:color w:val="000000"/>
                <w:sz w:val="20"/>
                <w:szCs w:val="20"/>
              </w:rPr>
            </w:pPr>
            <w:r w:rsidRPr="00323AF5">
              <w:rPr>
                <w:rFonts w:ascii="Arial" w:eastAsiaTheme="minorHAnsi" w:hAnsi="Arial" w:cs="Arial"/>
                <w:color w:val="000000"/>
                <w:sz w:val="20"/>
                <w:szCs w:val="20"/>
              </w:rPr>
              <w:t>.000</w:t>
            </w:r>
          </w:p>
        </w:tc>
        <w:tc>
          <w:tcPr>
            <w:tcW w:w="1124" w:type="dxa"/>
            <w:tcBorders>
              <w:top w:val="nil"/>
              <w:bottom w:val="nil"/>
              <w:right w:val="single" w:sz="16" w:space="0" w:color="000000"/>
            </w:tcBorders>
            <w:shd w:val="clear" w:color="auto" w:fill="FFFFFF"/>
            <w:vAlign w:val="center"/>
          </w:tcPr>
          <w:p w:rsidR="00361104" w:rsidRPr="00323AF5" w:rsidRDefault="00361104" w:rsidP="00323AF5">
            <w:pPr>
              <w:widowControl w:val="0"/>
              <w:autoSpaceDE w:val="0"/>
              <w:autoSpaceDN w:val="0"/>
              <w:adjustRightInd w:val="0"/>
              <w:spacing w:line="240" w:lineRule="auto"/>
              <w:ind w:left="60" w:right="60" w:firstLine="0"/>
              <w:jc w:val="right"/>
              <w:rPr>
                <w:rFonts w:ascii="Arial" w:eastAsiaTheme="minorHAnsi" w:hAnsi="Arial" w:cs="Arial"/>
                <w:color w:val="000000"/>
                <w:sz w:val="20"/>
                <w:szCs w:val="20"/>
              </w:rPr>
            </w:pPr>
            <w:r w:rsidRPr="00323AF5">
              <w:rPr>
                <w:rFonts w:ascii="Arial" w:eastAsiaTheme="minorHAnsi" w:hAnsi="Arial" w:cs="Arial"/>
                <w:color w:val="000000"/>
                <w:sz w:val="20"/>
                <w:szCs w:val="20"/>
              </w:rPr>
              <w:t>.000</w:t>
            </w:r>
          </w:p>
        </w:tc>
      </w:tr>
      <w:tr w:rsidR="00361104" w:rsidRPr="001F7C24" w:rsidTr="00323AF5">
        <w:trPr>
          <w:cantSplit/>
          <w:trHeight w:val="131"/>
        </w:trPr>
        <w:tc>
          <w:tcPr>
            <w:tcW w:w="1820" w:type="dxa"/>
            <w:vMerge/>
            <w:tcBorders>
              <w:top w:val="nil"/>
              <w:left w:val="single" w:sz="16" w:space="0" w:color="000000"/>
              <w:right w:val="nil"/>
            </w:tcBorders>
            <w:shd w:val="clear" w:color="auto" w:fill="FFFFFF"/>
          </w:tcPr>
          <w:p w:rsidR="00361104" w:rsidRPr="00323AF5" w:rsidRDefault="00361104" w:rsidP="00323AF5">
            <w:pPr>
              <w:widowControl w:val="0"/>
              <w:autoSpaceDE w:val="0"/>
              <w:autoSpaceDN w:val="0"/>
              <w:adjustRightInd w:val="0"/>
              <w:spacing w:line="240" w:lineRule="auto"/>
              <w:ind w:firstLine="0"/>
              <w:jc w:val="left"/>
              <w:rPr>
                <w:rFonts w:ascii="Arial" w:eastAsiaTheme="minorHAnsi" w:hAnsi="Arial" w:cs="Arial"/>
                <w:color w:val="000000"/>
                <w:sz w:val="20"/>
                <w:szCs w:val="20"/>
              </w:rPr>
            </w:pPr>
          </w:p>
        </w:tc>
        <w:tc>
          <w:tcPr>
            <w:tcW w:w="3097" w:type="dxa"/>
            <w:tcBorders>
              <w:top w:val="nil"/>
              <w:left w:val="nil"/>
              <w:bottom w:val="nil"/>
              <w:right w:val="single" w:sz="16" w:space="0" w:color="000000"/>
            </w:tcBorders>
            <w:shd w:val="clear" w:color="auto" w:fill="FFFFFF"/>
          </w:tcPr>
          <w:p w:rsidR="00361104" w:rsidRPr="00323AF5" w:rsidRDefault="00361104" w:rsidP="00323AF5">
            <w:pPr>
              <w:widowControl w:val="0"/>
              <w:autoSpaceDE w:val="0"/>
              <w:autoSpaceDN w:val="0"/>
              <w:adjustRightInd w:val="0"/>
              <w:spacing w:line="240" w:lineRule="auto"/>
              <w:ind w:left="60" w:right="60" w:firstLine="0"/>
              <w:jc w:val="left"/>
              <w:rPr>
                <w:rFonts w:ascii="Arial" w:eastAsiaTheme="minorHAnsi" w:hAnsi="Arial" w:cs="Arial"/>
                <w:color w:val="000000"/>
                <w:sz w:val="20"/>
                <w:szCs w:val="20"/>
              </w:rPr>
            </w:pPr>
            <w:r w:rsidRPr="00323AF5">
              <w:rPr>
                <w:rFonts w:ascii="Arial" w:eastAsiaTheme="minorHAnsi" w:hAnsi="Arial" w:cs="Arial"/>
                <w:color w:val="000000"/>
                <w:sz w:val="20"/>
                <w:szCs w:val="20"/>
              </w:rPr>
              <w:t>NEWMEAN_PU</w:t>
            </w:r>
          </w:p>
        </w:tc>
        <w:tc>
          <w:tcPr>
            <w:tcW w:w="983" w:type="dxa"/>
            <w:tcBorders>
              <w:top w:val="nil"/>
              <w:left w:val="single" w:sz="16" w:space="0" w:color="000000"/>
              <w:bottom w:val="nil"/>
            </w:tcBorders>
            <w:shd w:val="clear" w:color="auto" w:fill="FFFFFF"/>
            <w:vAlign w:val="center"/>
          </w:tcPr>
          <w:p w:rsidR="00361104" w:rsidRPr="00323AF5" w:rsidRDefault="00361104" w:rsidP="00323AF5">
            <w:pPr>
              <w:widowControl w:val="0"/>
              <w:autoSpaceDE w:val="0"/>
              <w:autoSpaceDN w:val="0"/>
              <w:adjustRightInd w:val="0"/>
              <w:spacing w:line="240" w:lineRule="auto"/>
              <w:ind w:left="60" w:right="60" w:firstLine="0"/>
              <w:jc w:val="right"/>
              <w:rPr>
                <w:rFonts w:ascii="Arial" w:eastAsiaTheme="minorHAnsi" w:hAnsi="Arial" w:cs="Arial"/>
                <w:color w:val="000000"/>
                <w:sz w:val="20"/>
                <w:szCs w:val="20"/>
              </w:rPr>
            </w:pPr>
            <w:r w:rsidRPr="00323AF5">
              <w:rPr>
                <w:rFonts w:ascii="Arial" w:eastAsiaTheme="minorHAnsi" w:hAnsi="Arial" w:cs="Arial"/>
                <w:color w:val="000000"/>
                <w:sz w:val="20"/>
                <w:szCs w:val="20"/>
              </w:rPr>
              <w:t>.000</w:t>
            </w:r>
          </w:p>
        </w:tc>
        <w:tc>
          <w:tcPr>
            <w:tcW w:w="983" w:type="dxa"/>
            <w:tcBorders>
              <w:top w:val="nil"/>
              <w:bottom w:val="nil"/>
            </w:tcBorders>
            <w:shd w:val="clear" w:color="auto" w:fill="FFFFFF"/>
            <w:vAlign w:val="center"/>
          </w:tcPr>
          <w:p w:rsidR="00361104" w:rsidRPr="00323AF5" w:rsidRDefault="00361104" w:rsidP="00323AF5">
            <w:pPr>
              <w:widowControl w:val="0"/>
              <w:autoSpaceDE w:val="0"/>
              <w:autoSpaceDN w:val="0"/>
              <w:adjustRightInd w:val="0"/>
              <w:spacing w:line="240" w:lineRule="auto"/>
              <w:ind w:left="60" w:right="60" w:firstLine="0"/>
              <w:jc w:val="right"/>
              <w:rPr>
                <w:rFonts w:ascii="Arial" w:eastAsiaTheme="minorHAnsi" w:hAnsi="Arial" w:cs="Arial"/>
                <w:color w:val="000000"/>
                <w:sz w:val="20"/>
                <w:szCs w:val="20"/>
              </w:rPr>
            </w:pPr>
            <w:r w:rsidRPr="00323AF5">
              <w:rPr>
                <w:rFonts w:ascii="Arial" w:eastAsiaTheme="minorHAnsi" w:hAnsi="Arial" w:cs="Arial"/>
                <w:color w:val="000000"/>
                <w:sz w:val="20"/>
                <w:szCs w:val="20"/>
              </w:rPr>
              <w:t>.000</w:t>
            </w:r>
          </w:p>
        </w:tc>
        <w:tc>
          <w:tcPr>
            <w:tcW w:w="1124" w:type="dxa"/>
            <w:tcBorders>
              <w:top w:val="nil"/>
              <w:bottom w:val="nil"/>
            </w:tcBorders>
            <w:shd w:val="clear" w:color="auto" w:fill="FFFFFF"/>
            <w:vAlign w:val="center"/>
          </w:tcPr>
          <w:p w:rsidR="00361104" w:rsidRPr="00323AF5" w:rsidRDefault="00361104" w:rsidP="00323AF5">
            <w:pPr>
              <w:widowControl w:val="0"/>
              <w:autoSpaceDE w:val="0"/>
              <w:autoSpaceDN w:val="0"/>
              <w:adjustRightInd w:val="0"/>
              <w:spacing w:line="240" w:lineRule="auto"/>
              <w:ind w:left="60" w:right="60" w:firstLine="0"/>
              <w:jc w:val="right"/>
              <w:rPr>
                <w:rFonts w:ascii="Arial" w:eastAsiaTheme="minorHAnsi" w:hAnsi="Arial" w:cs="Arial"/>
                <w:color w:val="000000"/>
                <w:sz w:val="20"/>
                <w:szCs w:val="20"/>
              </w:rPr>
            </w:pPr>
            <w:r w:rsidRPr="00323AF5">
              <w:rPr>
                <w:rFonts w:ascii="Arial" w:eastAsiaTheme="minorHAnsi" w:hAnsi="Arial" w:cs="Arial"/>
                <w:color w:val="000000"/>
                <w:sz w:val="20"/>
                <w:szCs w:val="20"/>
              </w:rPr>
              <w:t>.</w:t>
            </w:r>
          </w:p>
        </w:tc>
        <w:tc>
          <w:tcPr>
            <w:tcW w:w="1124" w:type="dxa"/>
            <w:tcBorders>
              <w:top w:val="nil"/>
              <w:bottom w:val="nil"/>
              <w:right w:val="single" w:sz="16" w:space="0" w:color="000000"/>
            </w:tcBorders>
            <w:shd w:val="clear" w:color="auto" w:fill="FFFFFF"/>
            <w:vAlign w:val="center"/>
          </w:tcPr>
          <w:p w:rsidR="00361104" w:rsidRPr="00323AF5" w:rsidRDefault="00361104" w:rsidP="00323AF5">
            <w:pPr>
              <w:widowControl w:val="0"/>
              <w:autoSpaceDE w:val="0"/>
              <w:autoSpaceDN w:val="0"/>
              <w:adjustRightInd w:val="0"/>
              <w:spacing w:line="240" w:lineRule="auto"/>
              <w:ind w:left="60" w:right="60" w:firstLine="0"/>
              <w:jc w:val="right"/>
              <w:rPr>
                <w:rFonts w:ascii="Arial" w:eastAsiaTheme="minorHAnsi" w:hAnsi="Arial" w:cs="Arial"/>
                <w:color w:val="000000"/>
                <w:sz w:val="20"/>
                <w:szCs w:val="20"/>
              </w:rPr>
            </w:pPr>
            <w:r w:rsidRPr="00323AF5">
              <w:rPr>
                <w:rFonts w:ascii="Arial" w:eastAsiaTheme="minorHAnsi" w:hAnsi="Arial" w:cs="Arial"/>
                <w:color w:val="000000"/>
                <w:sz w:val="20"/>
                <w:szCs w:val="20"/>
              </w:rPr>
              <w:t>.000</w:t>
            </w:r>
          </w:p>
        </w:tc>
      </w:tr>
      <w:tr w:rsidR="00361104" w:rsidRPr="001F7C24" w:rsidTr="00323AF5">
        <w:trPr>
          <w:cantSplit/>
          <w:trHeight w:val="131"/>
        </w:trPr>
        <w:tc>
          <w:tcPr>
            <w:tcW w:w="1820" w:type="dxa"/>
            <w:vMerge/>
            <w:tcBorders>
              <w:top w:val="nil"/>
              <w:left w:val="single" w:sz="16" w:space="0" w:color="000000"/>
              <w:right w:val="nil"/>
            </w:tcBorders>
            <w:shd w:val="clear" w:color="auto" w:fill="FFFFFF"/>
          </w:tcPr>
          <w:p w:rsidR="00361104" w:rsidRPr="00323AF5" w:rsidRDefault="00361104" w:rsidP="00323AF5">
            <w:pPr>
              <w:widowControl w:val="0"/>
              <w:autoSpaceDE w:val="0"/>
              <w:autoSpaceDN w:val="0"/>
              <w:adjustRightInd w:val="0"/>
              <w:spacing w:line="240" w:lineRule="auto"/>
              <w:ind w:firstLine="0"/>
              <w:jc w:val="left"/>
              <w:rPr>
                <w:rFonts w:ascii="Arial" w:eastAsiaTheme="minorHAnsi" w:hAnsi="Arial" w:cs="Arial"/>
                <w:color w:val="000000"/>
                <w:sz w:val="20"/>
                <w:szCs w:val="20"/>
              </w:rPr>
            </w:pPr>
          </w:p>
        </w:tc>
        <w:tc>
          <w:tcPr>
            <w:tcW w:w="3097" w:type="dxa"/>
            <w:tcBorders>
              <w:top w:val="nil"/>
              <w:left w:val="nil"/>
              <w:right w:val="single" w:sz="16" w:space="0" w:color="000000"/>
            </w:tcBorders>
            <w:shd w:val="clear" w:color="auto" w:fill="FFFFFF"/>
          </w:tcPr>
          <w:p w:rsidR="00361104" w:rsidRPr="00323AF5" w:rsidRDefault="00361104" w:rsidP="00323AF5">
            <w:pPr>
              <w:widowControl w:val="0"/>
              <w:autoSpaceDE w:val="0"/>
              <w:autoSpaceDN w:val="0"/>
              <w:adjustRightInd w:val="0"/>
              <w:spacing w:line="240" w:lineRule="auto"/>
              <w:ind w:left="60" w:right="60" w:firstLine="0"/>
              <w:jc w:val="left"/>
              <w:rPr>
                <w:rFonts w:ascii="Arial" w:eastAsiaTheme="minorHAnsi" w:hAnsi="Arial" w:cs="Arial"/>
                <w:color w:val="000000"/>
                <w:sz w:val="20"/>
                <w:szCs w:val="20"/>
              </w:rPr>
            </w:pPr>
            <w:r w:rsidRPr="00323AF5">
              <w:rPr>
                <w:rFonts w:ascii="Arial" w:eastAsiaTheme="minorHAnsi" w:hAnsi="Arial" w:cs="Arial"/>
                <w:color w:val="000000"/>
                <w:sz w:val="20"/>
                <w:szCs w:val="20"/>
              </w:rPr>
              <w:t>MEAN_PS</w:t>
            </w:r>
          </w:p>
        </w:tc>
        <w:tc>
          <w:tcPr>
            <w:tcW w:w="983" w:type="dxa"/>
            <w:tcBorders>
              <w:top w:val="nil"/>
              <w:left w:val="single" w:sz="16" w:space="0" w:color="000000"/>
            </w:tcBorders>
            <w:shd w:val="clear" w:color="auto" w:fill="FFFFFF"/>
            <w:vAlign w:val="center"/>
          </w:tcPr>
          <w:p w:rsidR="00361104" w:rsidRPr="00323AF5" w:rsidRDefault="00361104" w:rsidP="00323AF5">
            <w:pPr>
              <w:widowControl w:val="0"/>
              <w:autoSpaceDE w:val="0"/>
              <w:autoSpaceDN w:val="0"/>
              <w:adjustRightInd w:val="0"/>
              <w:spacing w:line="240" w:lineRule="auto"/>
              <w:ind w:left="60" w:right="60" w:firstLine="0"/>
              <w:jc w:val="right"/>
              <w:rPr>
                <w:rFonts w:ascii="Arial" w:eastAsiaTheme="minorHAnsi" w:hAnsi="Arial" w:cs="Arial"/>
                <w:color w:val="000000"/>
                <w:sz w:val="20"/>
                <w:szCs w:val="20"/>
              </w:rPr>
            </w:pPr>
            <w:r w:rsidRPr="00323AF5">
              <w:rPr>
                <w:rFonts w:ascii="Arial" w:eastAsiaTheme="minorHAnsi" w:hAnsi="Arial" w:cs="Arial"/>
                <w:color w:val="000000"/>
                <w:sz w:val="20"/>
                <w:szCs w:val="20"/>
              </w:rPr>
              <w:t>.000</w:t>
            </w:r>
          </w:p>
        </w:tc>
        <w:tc>
          <w:tcPr>
            <w:tcW w:w="983" w:type="dxa"/>
            <w:tcBorders>
              <w:top w:val="nil"/>
            </w:tcBorders>
            <w:shd w:val="clear" w:color="auto" w:fill="FFFFFF"/>
            <w:vAlign w:val="center"/>
          </w:tcPr>
          <w:p w:rsidR="00361104" w:rsidRPr="00323AF5" w:rsidRDefault="00361104" w:rsidP="00323AF5">
            <w:pPr>
              <w:widowControl w:val="0"/>
              <w:autoSpaceDE w:val="0"/>
              <w:autoSpaceDN w:val="0"/>
              <w:adjustRightInd w:val="0"/>
              <w:spacing w:line="240" w:lineRule="auto"/>
              <w:ind w:left="60" w:right="60" w:firstLine="0"/>
              <w:jc w:val="right"/>
              <w:rPr>
                <w:rFonts w:ascii="Arial" w:eastAsiaTheme="minorHAnsi" w:hAnsi="Arial" w:cs="Arial"/>
                <w:color w:val="000000"/>
                <w:sz w:val="20"/>
                <w:szCs w:val="20"/>
              </w:rPr>
            </w:pPr>
            <w:r w:rsidRPr="00323AF5">
              <w:rPr>
                <w:rFonts w:ascii="Arial" w:eastAsiaTheme="minorHAnsi" w:hAnsi="Arial" w:cs="Arial"/>
                <w:color w:val="000000"/>
                <w:sz w:val="20"/>
                <w:szCs w:val="20"/>
              </w:rPr>
              <w:t>.000</w:t>
            </w:r>
          </w:p>
        </w:tc>
        <w:tc>
          <w:tcPr>
            <w:tcW w:w="1124" w:type="dxa"/>
            <w:tcBorders>
              <w:top w:val="nil"/>
            </w:tcBorders>
            <w:shd w:val="clear" w:color="auto" w:fill="FFFFFF"/>
            <w:vAlign w:val="center"/>
          </w:tcPr>
          <w:p w:rsidR="00361104" w:rsidRPr="00323AF5" w:rsidRDefault="00361104" w:rsidP="00323AF5">
            <w:pPr>
              <w:widowControl w:val="0"/>
              <w:autoSpaceDE w:val="0"/>
              <w:autoSpaceDN w:val="0"/>
              <w:adjustRightInd w:val="0"/>
              <w:spacing w:line="240" w:lineRule="auto"/>
              <w:ind w:left="60" w:right="60" w:firstLine="0"/>
              <w:jc w:val="right"/>
              <w:rPr>
                <w:rFonts w:ascii="Arial" w:eastAsiaTheme="minorHAnsi" w:hAnsi="Arial" w:cs="Arial"/>
                <w:color w:val="000000"/>
                <w:sz w:val="20"/>
                <w:szCs w:val="20"/>
              </w:rPr>
            </w:pPr>
            <w:r w:rsidRPr="00323AF5">
              <w:rPr>
                <w:rFonts w:ascii="Arial" w:eastAsiaTheme="minorHAnsi" w:hAnsi="Arial" w:cs="Arial"/>
                <w:color w:val="000000"/>
                <w:sz w:val="20"/>
                <w:szCs w:val="20"/>
              </w:rPr>
              <w:t>.000</w:t>
            </w:r>
          </w:p>
        </w:tc>
        <w:tc>
          <w:tcPr>
            <w:tcW w:w="1124" w:type="dxa"/>
            <w:tcBorders>
              <w:top w:val="nil"/>
              <w:right w:val="single" w:sz="16" w:space="0" w:color="000000"/>
            </w:tcBorders>
            <w:shd w:val="clear" w:color="auto" w:fill="FFFFFF"/>
            <w:vAlign w:val="center"/>
          </w:tcPr>
          <w:p w:rsidR="00361104" w:rsidRPr="00323AF5" w:rsidRDefault="00361104" w:rsidP="00323AF5">
            <w:pPr>
              <w:widowControl w:val="0"/>
              <w:autoSpaceDE w:val="0"/>
              <w:autoSpaceDN w:val="0"/>
              <w:adjustRightInd w:val="0"/>
              <w:spacing w:line="240" w:lineRule="auto"/>
              <w:ind w:left="60" w:right="60" w:firstLine="0"/>
              <w:jc w:val="right"/>
              <w:rPr>
                <w:rFonts w:ascii="Arial" w:eastAsiaTheme="minorHAnsi" w:hAnsi="Arial" w:cs="Arial"/>
                <w:color w:val="000000"/>
                <w:sz w:val="20"/>
                <w:szCs w:val="20"/>
              </w:rPr>
            </w:pPr>
            <w:r w:rsidRPr="00323AF5">
              <w:rPr>
                <w:rFonts w:ascii="Arial" w:eastAsiaTheme="minorHAnsi" w:hAnsi="Arial" w:cs="Arial"/>
                <w:color w:val="000000"/>
                <w:sz w:val="20"/>
                <w:szCs w:val="20"/>
              </w:rPr>
              <w:t>.</w:t>
            </w:r>
          </w:p>
        </w:tc>
      </w:tr>
      <w:tr w:rsidR="00361104" w:rsidRPr="001F7C24" w:rsidTr="00323AF5">
        <w:trPr>
          <w:cantSplit/>
          <w:trHeight w:val="289"/>
        </w:trPr>
        <w:tc>
          <w:tcPr>
            <w:tcW w:w="1820" w:type="dxa"/>
            <w:vMerge w:val="restart"/>
            <w:tcBorders>
              <w:top w:val="nil"/>
              <w:left w:val="single" w:sz="16" w:space="0" w:color="000000"/>
              <w:bottom w:val="single" w:sz="16" w:space="0" w:color="000000"/>
              <w:right w:val="nil"/>
            </w:tcBorders>
            <w:shd w:val="clear" w:color="auto" w:fill="FFFFFF"/>
          </w:tcPr>
          <w:p w:rsidR="00361104" w:rsidRPr="00323AF5" w:rsidRDefault="00361104" w:rsidP="00323AF5">
            <w:pPr>
              <w:widowControl w:val="0"/>
              <w:autoSpaceDE w:val="0"/>
              <w:autoSpaceDN w:val="0"/>
              <w:adjustRightInd w:val="0"/>
              <w:spacing w:line="240" w:lineRule="auto"/>
              <w:ind w:left="60" w:right="60" w:firstLine="0"/>
              <w:jc w:val="left"/>
              <w:rPr>
                <w:rFonts w:ascii="Arial" w:eastAsiaTheme="minorHAnsi" w:hAnsi="Arial" w:cs="Arial"/>
                <w:color w:val="000000"/>
                <w:sz w:val="20"/>
                <w:szCs w:val="20"/>
              </w:rPr>
            </w:pPr>
            <w:r w:rsidRPr="00323AF5">
              <w:rPr>
                <w:rFonts w:ascii="Arial" w:eastAsiaTheme="minorHAnsi" w:hAnsi="Arial" w:cs="Arial"/>
                <w:color w:val="000000"/>
                <w:sz w:val="20"/>
                <w:szCs w:val="20"/>
              </w:rPr>
              <w:t>N</w:t>
            </w:r>
          </w:p>
        </w:tc>
        <w:tc>
          <w:tcPr>
            <w:tcW w:w="3097" w:type="dxa"/>
            <w:tcBorders>
              <w:top w:val="nil"/>
              <w:left w:val="nil"/>
              <w:bottom w:val="nil"/>
              <w:right w:val="single" w:sz="16" w:space="0" w:color="000000"/>
            </w:tcBorders>
            <w:shd w:val="clear" w:color="auto" w:fill="FFFFFF"/>
          </w:tcPr>
          <w:p w:rsidR="00361104" w:rsidRPr="00323AF5" w:rsidRDefault="00361104" w:rsidP="00323AF5">
            <w:pPr>
              <w:widowControl w:val="0"/>
              <w:autoSpaceDE w:val="0"/>
              <w:autoSpaceDN w:val="0"/>
              <w:adjustRightInd w:val="0"/>
              <w:spacing w:line="240" w:lineRule="auto"/>
              <w:ind w:left="60" w:right="60" w:firstLine="0"/>
              <w:jc w:val="left"/>
              <w:rPr>
                <w:rFonts w:ascii="Arial" w:eastAsiaTheme="minorHAnsi" w:hAnsi="Arial" w:cs="Arial"/>
                <w:color w:val="000000"/>
                <w:sz w:val="20"/>
                <w:szCs w:val="20"/>
              </w:rPr>
            </w:pPr>
            <w:r w:rsidRPr="00323AF5">
              <w:rPr>
                <w:rFonts w:ascii="Arial" w:eastAsiaTheme="minorHAnsi" w:hAnsi="Arial" w:cs="Arial"/>
                <w:color w:val="000000"/>
                <w:sz w:val="20"/>
                <w:szCs w:val="20"/>
              </w:rPr>
              <w:t>MEAN_EW</w:t>
            </w:r>
          </w:p>
        </w:tc>
        <w:tc>
          <w:tcPr>
            <w:tcW w:w="983" w:type="dxa"/>
            <w:tcBorders>
              <w:top w:val="nil"/>
              <w:left w:val="single" w:sz="16" w:space="0" w:color="000000"/>
              <w:bottom w:val="nil"/>
            </w:tcBorders>
            <w:shd w:val="clear" w:color="auto" w:fill="FFFFFF"/>
            <w:vAlign w:val="center"/>
          </w:tcPr>
          <w:p w:rsidR="00361104" w:rsidRPr="00323AF5" w:rsidRDefault="00361104" w:rsidP="00323AF5">
            <w:pPr>
              <w:widowControl w:val="0"/>
              <w:autoSpaceDE w:val="0"/>
              <w:autoSpaceDN w:val="0"/>
              <w:adjustRightInd w:val="0"/>
              <w:spacing w:line="240" w:lineRule="auto"/>
              <w:ind w:left="60" w:right="60" w:firstLine="0"/>
              <w:jc w:val="right"/>
              <w:rPr>
                <w:rFonts w:ascii="Arial" w:eastAsiaTheme="minorHAnsi" w:hAnsi="Arial" w:cs="Arial"/>
                <w:color w:val="000000"/>
                <w:sz w:val="20"/>
                <w:szCs w:val="20"/>
              </w:rPr>
            </w:pPr>
            <w:r w:rsidRPr="00323AF5">
              <w:rPr>
                <w:rFonts w:ascii="Arial" w:eastAsiaTheme="minorHAnsi" w:hAnsi="Arial" w:cs="Arial"/>
                <w:color w:val="000000"/>
                <w:sz w:val="20"/>
                <w:szCs w:val="20"/>
              </w:rPr>
              <w:t>203</w:t>
            </w:r>
          </w:p>
        </w:tc>
        <w:tc>
          <w:tcPr>
            <w:tcW w:w="983" w:type="dxa"/>
            <w:tcBorders>
              <w:top w:val="nil"/>
              <w:bottom w:val="nil"/>
            </w:tcBorders>
            <w:shd w:val="clear" w:color="auto" w:fill="FFFFFF"/>
            <w:vAlign w:val="center"/>
          </w:tcPr>
          <w:p w:rsidR="00361104" w:rsidRPr="00323AF5" w:rsidRDefault="00361104" w:rsidP="00323AF5">
            <w:pPr>
              <w:widowControl w:val="0"/>
              <w:autoSpaceDE w:val="0"/>
              <w:autoSpaceDN w:val="0"/>
              <w:adjustRightInd w:val="0"/>
              <w:spacing w:line="240" w:lineRule="auto"/>
              <w:ind w:left="60" w:right="60" w:firstLine="0"/>
              <w:jc w:val="right"/>
              <w:rPr>
                <w:rFonts w:ascii="Arial" w:eastAsiaTheme="minorHAnsi" w:hAnsi="Arial" w:cs="Arial"/>
                <w:color w:val="000000"/>
                <w:sz w:val="20"/>
                <w:szCs w:val="20"/>
              </w:rPr>
            </w:pPr>
            <w:r w:rsidRPr="00323AF5">
              <w:rPr>
                <w:rFonts w:ascii="Arial" w:eastAsiaTheme="minorHAnsi" w:hAnsi="Arial" w:cs="Arial"/>
                <w:color w:val="000000"/>
                <w:sz w:val="20"/>
                <w:szCs w:val="20"/>
              </w:rPr>
              <w:t>203</w:t>
            </w:r>
          </w:p>
        </w:tc>
        <w:tc>
          <w:tcPr>
            <w:tcW w:w="1124" w:type="dxa"/>
            <w:tcBorders>
              <w:top w:val="nil"/>
              <w:bottom w:val="nil"/>
            </w:tcBorders>
            <w:shd w:val="clear" w:color="auto" w:fill="FFFFFF"/>
            <w:vAlign w:val="center"/>
          </w:tcPr>
          <w:p w:rsidR="00361104" w:rsidRPr="00323AF5" w:rsidRDefault="00361104" w:rsidP="00323AF5">
            <w:pPr>
              <w:widowControl w:val="0"/>
              <w:autoSpaceDE w:val="0"/>
              <w:autoSpaceDN w:val="0"/>
              <w:adjustRightInd w:val="0"/>
              <w:spacing w:line="240" w:lineRule="auto"/>
              <w:ind w:left="60" w:right="60" w:firstLine="0"/>
              <w:jc w:val="right"/>
              <w:rPr>
                <w:rFonts w:ascii="Arial" w:eastAsiaTheme="minorHAnsi" w:hAnsi="Arial" w:cs="Arial"/>
                <w:color w:val="000000"/>
                <w:sz w:val="20"/>
                <w:szCs w:val="20"/>
              </w:rPr>
            </w:pPr>
            <w:r w:rsidRPr="00323AF5">
              <w:rPr>
                <w:rFonts w:ascii="Arial" w:eastAsiaTheme="minorHAnsi" w:hAnsi="Arial" w:cs="Arial"/>
                <w:color w:val="000000"/>
                <w:sz w:val="20"/>
                <w:szCs w:val="20"/>
              </w:rPr>
              <w:t>203</w:t>
            </w:r>
          </w:p>
        </w:tc>
        <w:tc>
          <w:tcPr>
            <w:tcW w:w="1124" w:type="dxa"/>
            <w:tcBorders>
              <w:top w:val="nil"/>
              <w:bottom w:val="nil"/>
              <w:right w:val="single" w:sz="16" w:space="0" w:color="000000"/>
            </w:tcBorders>
            <w:shd w:val="clear" w:color="auto" w:fill="FFFFFF"/>
            <w:vAlign w:val="center"/>
          </w:tcPr>
          <w:p w:rsidR="00361104" w:rsidRPr="00323AF5" w:rsidRDefault="00361104" w:rsidP="00323AF5">
            <w:pPr>
              <w:widowControl w:val="0"/>
              <w:autoSpaceDE w:val="0"/>
              <w:autoSpaceDN w:val="0"/>
              <w:adjustRightInd w:val="0"/>
              <w:spacing w:line="240" w:lineRule="auto"/>
              <w:ind w:left="60" w:right="60" w:firstLine="0"/>
              <w:jc w:val="right"/>
              <w:rPr>
                <w:rFonts w:ascii="Arial" w:eastAsiaTheme="minorHAnsi" w:hAnsi="Arial" w:cs="Arial"/>
                <w:color w:val="000000"/>
                <w:sz w:val="20"/>
                <w:szCs w:val="20"/>
              </w:rPr>
            </w:pPr>
            <w:r w:rsidRPr="00323AF5">
              <w:rPr>
                <w:rFonts w:ascii="Arial" w:eastAsiaTheme="minorHAnsi" w:hAnsi="Arial" w:cs="Arial"/>
                <w:color w:val="000000"/>
                <w:sz w:val="20"/>
                <w:szCs w:val="20"/>
              </w:rPr>
              <w:t>203</w:t>
            </w:r>
          </w:p>
        </w:tc>
      </w:tr>
      <w:tr w:rsidR="00361104" w:rsidRPr="001F7C24" w:rsidTr="00323AF5">
        <w:trPr>
          <w:cantSplit/>
          <w:trHeight w:val="131"/>
        </w:trPr>
        <w:tc>
          <w:tcPr>
            <w:tcW w:w="1820" w:type="dxa"/>
            <w:vMerge/>
            <w:tcBorders>
              <w:top w:val="nil"/>
              <w:left w:val="single" w:sz="16" w:space="0" w:color="000000"/>
              <w:bottom w:val="single" w:sz="16" w:space="0" w:color="000000"/>
              <w:right w:val="nil"/>
            </w:tcBorders>
            <w:shd w:val="clear" w:color="auto" w:fill="FFFFFF"/>
          </w:tcPr>
          <w:p w:rsidR="00361104" w:rsidRPr="00323AF5" w:rsidRDefault="00361104" w:rsidP="00323AF5">
            <w:pPr>
              <w:widowControl w:val="0"/>
              <w:autoSpaceDE w:val="0"/>
              <w:autoSpaceDN w:val="0"/>
              <w:adjustRightInd w:val="0"/>
              <w:spacing w:line="240" w:lineRule="auto"/>
              <w:ind w:firstLine="0"/>
              <w:jc w:val="left"/>
              <w:rPr>
                <w:rFonts w:ascii="Arial" w:eastAsiaTheme="minorHAnsi" w:hAnsi="Arial" w:cs="Arial"/>
                <w:color w:val="000000"/>
                <w:sz w:val="20"/>
                <w:szCs w:val="20"/>
              </w:rPr>
            </w:pPr>
          </w:p>
        </w:tc>
        <w:tc>
          <w:tcPr>
            <w:tcW w:w="3097" w:type="dxa"/>
            <w:tcBorders>
              <w:top w:val="nil"/>
              <w:left w:val="nil"/>
              <w:bottom w:val="nil"/>
              <w:right w:val="single" w:sz="16" w:space="0" w:color="000000"/>
            </w:tcBorders>
            <w:shd w:val="clear" w:color="auto" w:fill="FFFFFF"/>
          </w:tcPr>
          <w:p w:rsidR="00361104" w:rsidRPr="00323AF5" w:rsidRDefault="00361104" w:rsidP="00323AF5">
            <w:pPr>
              <w:widowControl w:val="0"/>
              <w:autoSpaceDE w:val="0"/>
              <w:autoSpaceDN w:val="0"/>
              <w:adjustRightInd w:val="0"/>
              <w:spacing w:line="240" w:lineRule="auto"/>
              <w:ind w:left="60" w:right="60" w:firstLine="0"/>
              <w:jc w:val="left"/>
              <w:rPr>
                <w:rFonts w:ascii="Arial" w:eastAsiaTheme="minorHAnsi" w:hAnsi="Arial" w:cs="Arial"/>
                <w:color w:val="000000"/>
                <w:sz w:val="20"/>
                <w:szCs w:val="20"/>
              </w:rPr>
            </w:pPr>
            <w:r w:rsidRPr="00323AF5">
              <w:rPr>
                <w:rFonts w:ascii="Arial" w:eastAsiaTheme="minorHAnsi" w:hAnsi="Arial" w:cs="Arial"/>
                <w:color w:val="000000"/>
                <w:sz w:val="20"/>
                <w:szCs w:val="20"/>
              </w:rPr>
              <w:t>MEAN_PEOU</w:t>
            </w:r>
          </w:p>
        </w:tc>
        <w:tc>
          <w:tcPr>
            <w:tcW w:w="983" w:type="dxa"/>
            <w:tcBorders>
              <w:top w:val="nil"/>
              <w:left w:val="single" w:sz="16" w:space="0" w:color="000000"/>
              <w:bottom w:val="nil"/>
            </w:tcBorders>
            <w:shd w:val="clear" w:color="auto" w:fill="FFFFFF"/>
            <w:vAlign w:val="center"/>
          </w:tcPr>
          <w:p w:rsidR="00361104" w:rsidRPr="00323AF5" w:rsidRDefault="00361104" w:rsidP="00323AF5">
            <w:pPr>
              <w:widowControl w:val="0"/>
              <w:autoSpaceDE w:val="0"/>
              <w:autoSpaceDN w:val="0"/>
              <w:adjustRightInd w:val="0"/>
              <w:spacing w:line="240" w:lineRule="auto"/>
              <w:ind w:left="60" w:right="60" w:firstLine="0"/>
              <w:jc w:val="right"/>
              <w:rPr>
                <w:rFonts w:ascii="Arial" w:eastAsiaTheme="minorHAnsi" w:hAnsi="Arial" w:cs="Arial"/>
                <w:color w:val="000000"/>
                <w:sz w:val="20"/>
                <w:szCs w:val="20"/>
              </w:rPr>
            </w:pPr>
            <w:r w:rsidRPr="00323AF5">
              <w:rPr>
                <w:rFonts w:ascii="Arial" w:eastAsiaTheme="minorHAnsi" w:hAnsi="Arial" w:cs="Arial"/>
                <w:color w:val="000000"/>
                <w:sz w:val="20"/>
                <w:szCs w:val="20"/>
              </w:rPr>
              <w:t>203</w:t>
            </w:r>
          </w:p>
        </w:tc>
        <w:tc>
          <w:tcPr>
            <w:tcW w:w="983" w:type="dxa"/>
            <w:tcBorders>
              <w:top w:val="nil"/>
              <w:bottom w:val="nil"/>
            </w:tcBorders>
            <w:shd w:val="clear" w:color="auto" w:fill="FFFFFF"/>
            <w:vAlign w:val="center"/>
          </w:tcPr>
          <w:p w:rsidR="00361104" w:rsidRPr="00323AF5" w:rsidRDefault="00361104" w:rsidP="00323AF5">
            <w:pPr>
              <w:widowControl w:val="0"/>
              <w:autoSpaceDE w:val="0"/>
              <w:autoSpaceDN w:val="0"/>
              <w:adjustRightInd w:val="0"/>
              <w:spacing w:line="240" w:lineRule="auto"/>
              <w:ind w:left="60" w:right="60" w:firstLine="0"/>
              <w:jc w:val="right"/>
              <w:rPr>
                <w:rFonts w:ascii="Arial" w:eastAsiaTheme="minorHAnsi" w:hAnsi="Arial" w:cs="Arial"/>
                <w:color w:val="000000"/>
                <w:sz w:val="20"/>
                <w:szCs w:val="20"/>
              </w:rPr>
            </w:pPr>
            <w:r w:rsidRPr="00323AF5">
              <w:rPr>
                <w:rFonts w:ascii="Arial" w:eastAsiaTheme="minorHAnsi" w:hAnsi="Arial" w:cs="Arial"/>
                <w:color w:val="000000"/>
                <w:sz w:val="20"/>
                <w:szCs w:val="20"/>
              </w:rPr>
              <w:t>203</w:t>
            </w:r>
          </w:p>
        </w:tc>
        <w:tc>
          <w:tcPr>
            <w:tcW w:w="1124" w:type="dxa"/>
            <w:tcBorders>
              <w:top w:val="nil"/>
              <w:bottom w:val="nil"/>
            </w:tcBorders>
            <w:shd w:val="clear" w:color="auto" w:fill="FFFFFF"/>
            <w:vAlign w:val="center"/>
          </w:tcPr>
          <w:p w:rsidR="00361104" w:rsidRPr="00323AF5" w:rsidRDefault="00361104" w:rsidP="00323AF5">
            <w:pPr>
              <w:widowControl w:val="0"/>
              <w:autoSpaceDE w:val="0"/>
              <w:autoSpaceDN w:val="0"/>
              <w:adjustRightInd w:val="0"/>
              <w:spacing w:line="240" w:lineRule="auto"/>
              <w:ind w:left="60" w:right="60" w:firstLine="0"/>
              <w:jc w:val="right"/>
              <w:rPr>
                <w:rFonts w:ascii="Arial" w:eastAsiaTheme="minorHAnsi" w:hAnsi="Arial" w:cs="Arial"/>
                <w:color w:val="000000"/>
                <w:sz w:val="20"/>
                <w:szCs w:val="20"/>
              </w:rPr>
            </w:pPr>
            <w:r w:rsidRPr="00323AF5">
              <w:rPr>
                <w:rFonts w:ascii="Arial" w:eastAsiaTheme="minorHAnsi" w:hAnsi="Arial" w:cs="Arial"/>
                <w:color w:val="000000"/>
                <w:sz w:val="20"/>
                <w:szCs w:val="20"/>
              </w:rPr>
              <w:t>203</w:t>
            </w:r>
          </w:p>
        </w:tc>
        <w:tc>
          <w:tcPr>
            <w:tcW w:w="1124" w:type="dxa"/>
            <w:tcBorders>
              <w:top w:val="nil"/>
              <w:bottom w:val="nil"/>
              <w:right w:val="single" w:sz="16" w:space="0" w:color="000000"/>
            </w:tcBorders>
            <w:shd w:val="clear" w:color="auto" w:fill="FFFFFF"/>
            <w:vAlign w:val="center"/>
          </w:tcPr>
          <w:p w:rsidR="00361104" w:rsidRPr="00323AF5" w:rsidRDefault="00361104" w:rsidP="00323AF5">
            <w:pPr>
              <w:widowControl w:val="0"/>
              <w:autoSpaceDE w:val="0"/>
              <w:autoSpaceDN w:val="0"/>
              <w:adjustRightInd w:val="0"/>
              <w:spacing w:line="240" w:lineRule="auto"/>
              <w:ind w:left="60" w:right="60" w:firstLine="0"/>
              <w:jc w:val="right"/>
              <w:rPr>
                <w:rFonts w:ascii="Arial" w:eastAsiaTheme="minorHAnsi" w:hAnsi="Arial" w:cs="Arial"/>
                <w:color w:val="000000"/>
                <w:sz w:val="20"/>
                <w:szCs w:val="20"/>
              </w:rPr>
            </w:pPr>
            <w:r w:rsidRPr="00323AF5">
              <w:rPr>
                <w:rFonts w:ascii="Arial" w:eastAsiaTheme="minorHAnsi" w:hAnsi="Arial" w:cs="Arial"/>
                <w:color w:val="000000"/>
                <w:sz w:val="20"/>
                <w:szCs w:val="20"/>
              </w:rPr>
              <w:t>203</w:t>
            </w:r>
          </w:p>
        </w:tc>
      </w:tr>
      <w:tr w:rsidR="00361104" w:rsidRPr="001F7C24" w:rsidTr="00323AF5">
        <w:trPr>
          <w:cantSplit/>
          <w:trHeight w:val="131"/>
        </w:trPr>
        <w:tc>
          <w:tcPr>
            <w:tcW w:w="1820" w:type="dxa"/>
            <w:vMerge/>
            <w:tcBorders>
              <w:top w:val="nil"/>
              <w:left w:val="single" w:sz="16" w:space="0" w:color="000000"/>
              <w:bottom w:val="single" w:sz="16" w:space="0" w:color="000000"/>
              <w:right w:val="nil"/>
            </w:tcBorders>
            <w:shd w:val="clear" w:color="auto" w:fill="FFFFFF"/>
          </w:tcPr>
          <w:p w:rsidR="00361104" w:rsidRPr="00323AF5" w:rsidRDefault="00361104" w:rsidP="00323AF5">
            <w:pPr>
              <w:widowControl w:val="0"/>
              <w:autoSpaceDE w:val="0"/>
              <w:autoSpaceDN w:val="0"/>
              <w:adjustRightInd w:val="0"/>
              <w:spacing w:line="240" w:lineRule="auto"/>
              <w:ind w:firstLine="0"/>
              <w:jc w:val="left"/>
              <w:rPr>
                <w:rFonts w:ascii="Arial" w:eastAsiaTheme="minorHAnsi" w:hAnsi="Arial" w:cs="Arial"/>
                <w:color w:val="000000"/>
                <w:sz w:val="20"/>
                <w:szCs w:val="20"/>
              </w:rPr>
            </w:pPr>
          </w:p>
        </w:tc>
        <w:tc>
          <w:tcPr>
            <w:tcW w:w="3097" w:type="dxa"/>
            <w:tcBorders>
              <w:top w:val="nil"/>
              <w:left w:val="nil"/>
              <w:bottom w:val="nil"/>
              <w:right w:val="single" w:sz="16" w:space="0" w:color="000000"/>
            </w:tcBorders>
            <w:shd w:val="clear" w:color="auto" w:fill="FFFFFF"/>
          </w:tcPr>
          <w:p w:rsidR="00361104" w:rsidRPr="00323AF5" w:rsidRDefault="00361104" w:rsidP="00323AF5">
            <w:pPr>
              <w:widowControl w:val="0"/>
              <w:autoSpaceDE w:val="0"/>
              <w:autoSpaceDN w:val="0"/>
              <w:adjustRightInd w:val="0"/>
              <w:spacing w:line="240" w:lineRule="auto"/>
              <w:ind w:left="60" w:right="60" w:firstLine="0"/>
              <w:jc w:val="left"/>
              <w:rPr>
                <w:rFonts w:ascii="Arial" w:eastAsiaTheme="minorHAnsi" w:hAnsi="Arial" w:cs="Arial"/>
                <w:color w:val="000000"/>
                <w:sz w:val="20"/>
                <w:szCs w:val="20"/>
              </w:rPr>
            </w:pPr>
            <w:r w:rsidRPr="00323AF5">
              <w:rPr>
                <w:rFonts w:ascii="Arial" w:eastAsiaTheme="minorHAnsi" w:hAnsi="Arial" w:cs="Arial"/>
                <w:color w:val="000000"/>
                <w:sz w:val="20"/>
                <w:szCs w:val="20"/>
              </w:rPr>
              <w:t>NEWMEAN_PU</w:t>
            </w:r>
          </w:p>
        </w:tc>
        <w:tc>
          <w:tcPr>
            <w:tcW w:w="983" w:type="dxa"/>
            <w:tcBorders>
              <w:top w:val="nil"/>
              <w:left w:val="single" w:sz="16" w:space="0" w:color="000000"/>
              <w:bottom w:val="nil"/>
            </w:tcBorders>
            <w:shd w:val="clear" w:color="auto" w:fill="FFFFFF"/>
            <w:vAlign w:val="center"/>
          </w:tcPr>
          <w:p w:rsidR="00361104" w:rsidRPr="00323AF5" w:rsidRDefault="00361104" w:rsidP="00323AF5">
            <w:pPr>
              <w:widowControl w:val="0"/>
              <w:autoSpaceDE w:val="0"/>
              <w:autoSpaceDN w:val="0"/>
              <w:adjustRightInd w:val="0"/>
              <w:spacing w:line="240" w:lineRule="auto"/>
              <w:ind w:left="60" w:right="60" w:firstLine="0"/>
              <w:jc w:val="right"/>
              <w:rPr>
                <w:rFonts w:ascii="Arial" w:eastAsiaTheme="minorHAnsi" w:hAnsi="Arial" w:cs="Arial"/>
                <w:color w:val="000000"/>
                <w:sz w:val="20"/>
                <w:szCs w:val="20"/>
              </w:rPr>
            </w:pPr>
            <w:r w:rsidRPr="00323AF5">
              <w:rPr>
                <w:rFonts w:ascii="Arial" w:eastAsiaTheme="minorHAnsi" w:hAnsi="Arial" w:cs="Arial"/>
                <w:color w:val="000000"/>
                <w:sz w:val="20"/>
                <w:szCs w:val="20"/>
              </w:rPr>
              <w:t>203</w:t>
            </w:r>
          </w:p>
        </w:tc>
        <w:tc>
          <w:tcPr>
            <w:tcW w:w="983" w:type="dxa"/>
            <w:tcBorders>
              <w:top w:val="nil"/>
              <w:bottom w:val="nil"/>
            </w:tcBorders>
            <w:shd w:val="clear" w:color="auto" w:fill="FFFFFF"/>
            <w:vAlign w:val="center"/>
          </w:tcPr>
          <w:p w:rsidR="00361104" w:rsidRPr="00323AF5" w:rsidRDefault="00361104" w:rsidP="00323AF5">
            <w:pPr>
              <w:widowControl w:val="0"/>
              <w:autoSpaceDE w:val="0"/>
              <w:autoSpaceDN w:val="0"/>
              <w:adjustRightInd w:val="0"/>
              <w:spacing w:line="240" w:lineRule="auto"/>
              <w:ind w:left="60" w:right="60" w:firstLine="0"/>
              <w:jc w:val="right"/>
              <w:rPr>
                <w:rFonts w:ascii="Arial" w:eastAsiaTheme="minorHAnsi" w:hAnsi="Arial" w:cs="Arial"/>
                <w:color w:val="000000"/>
                <w:sz w:val="20"/>
                <w:szCs w:val="20"/>
              </w:rPr>
            </w:pPr>
            <w:r w:rsidRPr="00323AF5">
              <w:rPr>
                <w:rFonts w:ascii="Arial" w:eastAsiaTheme="minorHAnsi" w:hAnsi="Arial" w:cs="Arial"/>
                <w:color w:val="000000"/>
                <w:sz w:val="20"/>
                <w:szCs w:val="20"/>
              </w:rPr>
              <w:t>203</w:t>
            </w:r>
          </w:p>
        </w:tc>
        <w:tc>
          <w:tcPr>
            <w:tcW w:w="1124" w:type="dxa"/>
            <w:tcBorders>
              <w:top w:val="nil"/>
              <w:bottom w:val="nil"/>
            </w:tcBorders>
            <w:shd w:val="clear" w:color="auto" w:fill="FFFFFF"/>
            <w:vAlign w:val="center"/>
          </w:tcPr>
          <w:p w:rsidR="00361104" w:rsidRPr="00323AF5" w:rsidRDefault="00361104" w:rsidP="00323AF5">
            <w:pPr>
              <w:widowControl w:val="0"/>
              <w:autoSpaceDE w:val="0"/>
              <w:autoSpaceDN w:val="0"/>
              <w:adjustRightInd w:val="0"/>
              <w:spacing w:line="240" w:lineRule="auto"/>
              <w:ind w:left="60" w:right="60" w:firstLine="0"/>
              <w:jc w:val="right"/>
              <w:rPr>
                <w:rFonts w:ascii="Arial" w:eastAsiaTheme="minorHAnsi" w:hAnsi="Arial" w:cs="Arial"/>
                <w:color w:val="000000"/>
                <w:sz w:val="20"/>
                <w:szCs w:val="20"/>
              </w:rPr>
            </w:pPr>
            <w:r w:rsidRPr="00323AF5">
              <w:rPr>
                <w:rFonts w:ascii="Arial" w:eastAsiaTheme="minorHAnsi" w:hAnsi="Arial" w:cs="Arial"/>
                <w:color w:val="000000"/>
                <w:sz w:val="20"/>
                <w:szCs w:val="20"/>
              </w:rPr>
              <w:t>203</w:t>
            </w:r>
          </w:p>
        </w:tc>
        <w:tc>
          <w:tcPr>
            <w:tcW w:w="1124" w:type="dxa"/>
            <w:tcBorders>
              <w:top w:val="nil"/>
              <w:bottom w:val="nil"/>
              <w:right w:val="single" w:sz="16" w:space="0" w:color="000000"/>
            </w:tcBorders>
            <w:shd w:val="clear" w:color="auto" w:fill="FFFFFF"/>
            <w:vAlign w:val="center"/>
          </w:tcPr>
          <w:p w:rsidR="00361104" w:rsidRPr="00323AF5" w:rsidRDefault="00361104" w:rsidP="00323AF5">
            <w:pPr>
              <w:widowControl w:val="0"/>
              <w:autoSpaceDE w:val="0"/>
              <w:autoSpaceDN w:val="0"/>
              <w:adjustRightInd w:val="0"/>
              <w:spacing w:line="240" w:lineRule="auto"/>
              <w:ind w:left="60" w:right="60" w:firstLine="0"/>
              <w:jc w:val="right"/>
              <w:rPr>
                <w:rFonts w:ascii="Arial" w:eastAsiaTheme="minorHAnsi" w:hAnsi="Arial" w:cs="Arial"/>
                <w:color w:val="000000"/>
                <w:sz w:val="20"/>
                <w:szCs w:val="20"/>
              </w:rPr>
            </w:pPr>
            <w:r w:rsidRPr="00323AF5">
              <w:rPr>
                <w:rFonts w:ascii="Arial" w:eastAsiaTheme="minorHAnsi" w:hAnsi="Arial" w:cs="Arial"/>
                <w:color w:val="000000"/>
                <w:sz w:val="20"/>
                <w:szCs w:val="20"/>
              </w:rPr>
              <w:t>203</w:t>
            </w:r>
          </w:p>
        </w:tc>
      </w:tr>
      <w:tr w:rsidR="00361104" w:rsidRPr="001F7C24" w:rsidTr="00323AF5">
        <w:trPr>
          <w:cantSplit/>
          <w:trHeight w:val="131"/>
        </w:trPr>
        <w:tc>
          <w:tcPr>
            <w:tcW w:w="1820" w:type="dxa"/>
            <w:vMerge/>
            <w:tcBorders>
              <w:top w:val="nil"/>
              <w:left w:val="single" w:sz="16" w:space="0" w:color="000000"/>
              <w:bottom w:val="single" w:sz="16" w:space="0" w:color="000000"/>
              <w:right w:val="nil"/>
            </w:tcBorders>
            <w:shd w:val="clear" w:color="auto" w:fill="FFFFFF"/>
          </w:tcPr>
          <w:p w:rsidR="00361104" w:rsidRPr="00323AF5" w:rsidRDefault="00361104" w:rsidP="00323AF5">
            <w:pPr>
              <w:widowControl w:val="0"/>
              <w:autoSpaceDE w:val="0"/>
              <w:autoSpaceDN w:val="0"/>
              <w:adjustRightInd w:val="0"/>
              <w:spacing w:line="240" w:lineRule="auto"/>
              <w:ind w:firstLine="0"/>
              <w:jc w:val="left"/>
              <w:rPr>
                <w:rFonts w:ascii="Arial" w:eastAsiaTheme="minorHAnsi" w:hAnsi="Arial" w:cs="Arial"/>
                <w:color w:val="000000"/>
                <w:sz w:val="20"/>
                <w:szCs w:val="20"/>
              </w:rPr>
            </w:pPr>
          </w:p>
        </w:tc>
        <w:tc>
          <w:tcPr>
            <w:tcW w:w="3097" w:type="dxa"/>
            <w:tcBorders>
              <w:top w:val="nil"/>
              <w:left w:val="nil"/>
              <w:bottom w:val="single" w:sz="16" w:space="0" w:color="000000"/>
              <w:right w:val="single" w:sz="16" w:space="0" w:color="000000"/>
            </w:tcBorders>
            <w:shd w:val="clear" w:color="auto" w:fill="FFFFFF"/>
          </w:tcPr>
          <w:p w:rsidR="00361104" w:rsidRPr="00323AF5" w:rsidRDefault="00361104" w:rsidP="00323AF5">
            <w:pPr>
              <w:widowControl w:val="0"/>
              <w:autoSpaceDE w:val="0"/>
              <w:autoSpaceDN w:val="0"/>
              <w:adjustRightInd w:val="0"/>
              <w:spacing w:line="240" w:lineRule="auto"/>
              <w:ind w:left="60" w:right="60" w:firstLine="0"/>
              <w:jc w:val="left"/>
              <w:rPr>
                <w:rFonts w:ascii="Arial" w:eastAsiaTheme="minorHAnsi" w:hAnsi="Arial" w:cs="Arial"/>
                <w:color w:val="000000"/>
                <w:sz w:val="20"/>
                <w:szCs w:val="20"/>
              </w:rPr>
            </w:pPr>
            <w:r w:rsidRPr="00323AF5">
              <w:rPr>
                <w:rFonts w:ascii="Arial" w:eastAsiaTheme="minorHAnsi" w:hAnsi="Arial" w:cs="Arial"/>
                <w:color w:val="000000"/>
                <w:sz w:val="20"/>
                <w:szCs w:val="20"/>
              </w:rPr>
              <w:t>MEAN_PS</w:t>
            </w:r>
          </w:p>
        </w:tc>
        <w:tc>
          <w:tcPr>
            <w:tcW w:w="983" w:type="dxa"/>
            <w:tcBorders>
              <w:top w:val="nil"/>
              <w:left w:val="single" w:sz="16" w:space="0" w:color="000000"/>
              <w:bottom w:val="single" w:sz="16" w:space="0" w:color="000000"/>
            </w:tcBorders>
            <w:shd w:val="clear" w:color="auto" w:fill="FFFFFF"/>
            <w:vAlign w:val="center"/>
          </w:tcPr>
          <w:p w:rsidR="00361104" w:rsidRPr="00323AF5" w:rsidRDefault="00361104" w:rsidP="00323AF5">
            <w:pPr>
              <w:widowControl w:val="0"/>
              <w:autoSpaceDE w:val="0"/>
              <w:autoSpaceDN w:val="0"/>
              <w:adjustRightInd w:val="0"/>
              <w:spacing w:line="240" w:lineRule="auto"/>
              <w:ind w:left="60" w:right="60" w:firstLine="0"/>
              <w:jc w:val="right"/>
              <w:rPr>
                <w:rFonts w:ascii="Arial" w:eastAsiaTheme="minorHAnsi" w:hAnsi="Arial" w:cs="Arial"/>
                <w:color w:val="000000"/>
                <w:sz w:val="20"/>
                <w:szCs w:val="20"/>
              </w:rPr>
            </w:pPr>
            <w:r w:rsidRPr="00323AF5">
              <w:rPr>
                <w:rFonts w:ascii="Arial" w:eastAsiaTheme="minorHAnsi" w:hAnsi="Arial" w:cs="Arial"/>
                <w:color w:val="000000"/>
                <w:sz w:val="20"/>
                <w:szCs w:val="20"/>
              </w:rPr>
              <w:t>203</w:t>
            </w:r>
          </w:p>
        </w:tc>
        <w:tc>
          <w:tcPr>
            <w:tcW w:w="983" w:type="dxa"/>
            <w:tcBorders>
              <w:top w:val="nil"/>
              <w:bottom w:val="single" w:sz="16" w:space="0" w:color="000000"/>
            </w:tcBorders>
            <w:shd w:val="clear" w:color="auto" w:fill="FFFFFF"/>
            <w:vAlign w:val="center"/>
          </w:tcPr>
          <w:p w:rsidR="00361104" w:rsidRPr="00323AF5" w:rsidRDefault="00361104" w:rsidP="00323AF5">
            <w:pPr>
              <w:widowControl w:val="0"/>
              <w:autoSpaceDE w:val="0"/>
              <w:autoSpaceDN w:val="0"/>
              <w:adjustRightInd w:val="0"/>
              <w:spacing w:line="240" w:lineRule="auto"/>
              <w:ind w:left="60" w:right="60" w:firstLine="0"/>
              <w:jc w:val="right"/>
              <w:rPr>
                <w:rFonts w:ascii="Arial" w:eastAsiaTheme="minorHAnsi" w:hAnsi="Arial" w:cs="Arial"/>
                <w:color w:val="000000"/>
                <w:sz w:val="20"/>
                <w:szCs w:val="20"/>
              </w:rPr>
            </w:pPr>
            <w:r w:rsidRPr="00323AF5">
              <w:rPr>
                <w:rFonts w:ascii="Arial" w:eastAsiaTheme="minorHAnsi" w:hAnsi="Arial" w:cs="Arial"/>
                <w:color w:val="000000"/>
                <w:sz w:val="20"/>
                <w:szCs w:val="20"/>
              </w:rPr>
              <w:t>203</w:t>
            </w:r>
          </w:p>
        </w:tc>
        <w:tc>
          <w:tcPr>
            <w:tcW w:w="1124" w:type="dxa"/>
            <w:tcBorders>
              <w:top w:val="nil"/>
              <w:bottom w:val="single" w:sz="16" w:space="0" w:color="000000"/>
            </w:tcBorders>
            <w:shd w:val="clear" w:color="auto" w:fill="FFFFFF"/>
            <w:vAlign w:val="center"/>
          </w:tcPr>
          <w:p w:rsidR="00361104" w:rsidRPr="00323AF5" w:rsidRDefault="00361104" w:rsidP="00323AF5">
            <w:pPr>
              <w:widowControl w:val="0"/>
              <w:autoSpaceDE w:val="0"/>
              <w:autoSpaceDN w:val="0"/>
              <w:adjustRightInd w:val="0"/>
              <w:spacing w:line="240" w:lineRule="auto"/>
              <w:ind w:left="60" w:right="60" w:firstLine="0"/>
              <w:jc w:val="right"/>
              <w:rPr>
                <w:rFonts w:ascii="Arial" w:eastAsiaTheme="minorHAnsi" w:hAnsi="Arial" w:cs="Arial"/>
                <w:color w:val="000000"/>
                <w:sz w:val="20"/>
                <w:szCs w:val="20"/>
              </w:rPr>
            </w:pPr>
            <w:r w:rsidRPr="00323AF5">
              <w:rPr>
                <w:rFonts w:ascii="Arial" w:eastAsiaTheme="minorHAnsi" w:hAnsi="Arial" w:cs="Arial"/>
                <w:color w:val="000000"/>
                <w:sz w:val="20"/>
                <w:szCs w:val="20"/>
              </w:rPr>
              <w:t>203</w:t>
            </w:r>
          </w:p>
        </w:tc>
        <w:tc>
          <w:tcPr>
            <w:tcW w:w="1124" w:type="dxa"/>
            <w:tcBorders>
              <w:top w:val="nil"/>
              <w:bottom w:val="single" w:sz="16" w:space="0" w:color="000000"/>
              <w:right w:val="single" w:sz="16" w:space="0" w:color="000000"/>
            </w:tcBorders>
            <w:shd w:val="clear" w:color="auto" w:fill="FFFFFF"/>
            <w:vAlign w:val="center"/>
          </w:tcPr>
          <w:p w:rsidR="00361104" w:rsidRPr="00323AF5" w:rsidRDefault="00361104" w:rsidP="00323AF5">
            <w:pPr>
              <w:widowControl w:val="0"/>
              <w:autoSpaceDE w:val="0"/>
              <w:autoSpaceDN w:val="0"/>
              <w:adjustRightInd w:val="0"/>
              <w:spacing w:line="240" w:lineRule="auto"/>
              <w:ind w:left="60" w:right="60" w:firstLine="0"/>
              <w:jc w:val="right"/>
              <w:rPr>
                <w:rFonts w:ascii="Arial" w:eastAsiaTheme="minorHAnsi" w:hAnsi="Arial" w:cs="Arial"/>
                <w:color w:val="000000"/>
                <w:sz w:val="20"/>
                <w:szCs w:val="20"/>
              </w:rPr>
            </w:pPr>
            <w:r w:rsidRPr="00323AF5">
              <w:rPr>
                <w:rFonts w:ascii="Arial" w:eastAsiaTheme="minorHAnsi" w:hAnsi="Arial" w:cs="Arial"/>
                <w:color w:val="000000"/>
                <w:sz w:val="20"/>
                <w:szCs w:val="20"/>
              </w:rPr>
              <w:t>203</w:t>
            </w:r>
          </w:p>
        </w:tc>
      </w:tr>
    </w:tbl>
    <w:p w:rsidR="00361104" w:rsidRPr="001F7C24" w:rsidRDefault="00361104" w:rsidP="00361104">
      <w:pPr>
        <w:widowControl w:val="0"/>
        <w:autoSpaceDE w:val="0"/>
        <w:autoSpaceDN w:val="0"/>
        <w:adjustRightInd w:val="0"/>
        <w:spacing w:line="400" w:lineRule="atLeast"/>
        <w:ind w:firstLine="0"/>
        <w:jc w:val="left"/>
        <w:rPr>
          <w:rFonts w:ascii="Arial" w:eastAsiaTheme="minorHAnsi" w:hAnsi="Arial" w:cs="Arial"/>
        </w:rPr>
      </w:pPr>
    </w:p>
    <w:p w:rsidR="00361104" w:rsidRPr="001F7C24" w:rsidRDefault="00361104" w:rsidP="00265B05">
      <w:pPr>
        <w:widowControl w:val="0"/>
        <w:autoSpaceDE w:val="0"/>
        <w:autoSpaceDN w:val="0"/>
        <w:adjustRightInd w:val="0"/>
        <w:spacing w:line="240" w:lineRule="auto"/>
        <w:ind w:firstLine="0"/>
        <w:rPr>
          <w:rFonts w:ascii="Arial" w:eastAsiaTheme="minorHAnsi" w:hAnsi="Arial" w:cs="Arial"/>
        </w:rPr>
      </w:pPr>
    </w:p>
    <w:p w:rsidR="00265B05" w:rsidRPr="001F7C24" w:rsidRDefault="00265B05" w:rsidP="00004675">
      <w:pPr>
        <w:pStyle w:val="Caption"/>
        <w:keepNext/>
        <w:spacing w:after="100" w:line="240" w:lineRule="auto"/>
        <w:ind w:firstLine="0"/>
        <w:jc w:val="left"/>
        <w:rPr>
          <w:rFonts w:ascii="Arial" w:hAnsi="Arial" w:cs="Arial"/>
        </w:rPr>
      </w:pPr>
      <w:bookmarkStart w:id="99" w:name="_Toc16585247"/>
      <w:r w:rsidRPr="001F7C24">
        <w:rPr>
          <w:rFonts w:ascii="Arial" w:hAnsi="Arial" w:cs="Arial"/>
        </w:rPr>
        <w:t xml:space="preserve">Table </w:t>
      </w:r>
      <w:r w:rsidR="00921A9E">
        <w:rPr>
          <w:rFonts w:ascii="Arial" w:hAnsi="Arial" w:cs="Arial"/>
        </w:rPr>
        <w:fldChar w:fldCharType="begin"/>
      </w:r>
      <w:r w:rsidR="001D268A">
        <w:rPr>
          <w:rFonts w:ascii="Arial" w:hAnsi="Arial" w:cs="Arial"/>
        </w:rPr>
        <w:instrText xml:space="preserve"> STYLEREF 1 \s </w:instrText>
      </w:r>
      <w:r w:rsidR="00921A9E">
        <w:rPr>
          <w:rFonts w:ascii="Arial" w:hAnsi="Arial" w:cs="Arial"/>
        </w:rPr>
        <w:fldChar w:fldCharType="separate"/>
      </w:r>
      <w:r w:rsidR="001D268A">
        <w:rPr>
          <w:rFonts w:ascii="Arial" w:hAnsi="Arial" w:cs="Arial"/>
          <w:noProof/>
        </w:rPr>
        <w:t>4</w:t>
      </w:r>
      <w:r w:rsidR="00921A9E">
        <w:rPr>
          <w:rFonts w:ascii="Arial" w:hAnsi="Arial" w:cs="Arial"/>
        </w:rPr>
        <w:fldChar w:fldCharType="end"/>
      </w:r>
      <w:r w:rsidR="001D268A">
        <w:rPr>
          <w:rFonts w:ascii="Arial" w:hAnsi="Arial" w:cs="Arial"/>
        </w:rPr>
        <w:t>.</w:t>
      </w:r>
      <w:r w:rsidR="00921A9E">
        <w:rPr>
          <w:rFonts w:ascii="Arial" w:hAnsi="Arial" w:cs="Arial"/>
        </w:rPr>
        <w:fldChar w:fldCharType="begin"/>
      </w:r>
      <w:r w:rsidR="001D268A">
        <w:rPr>
          <w:rFonts w:ascii="Arial" w:hAnsi="Arial" w:cs="Arial"/>
        </w:rPr>
        <w:instrText xml:space="preserve"> SEQ Table \* ARABIC \s 1 </w:instrText>
      </w:r>
      <w:r w:rsidR="00921A9E">
        <w:rPr>
          <w:rFonts w:ascii="Arial" w:hAnsi="Arial" w:cs="Arial"/>
        </w:rPr>
        <w:fldChar w:fldCharType="separate"/>
      </w:r>
      <w:r w:rsidR="001D268A">
        <w:rPr>
          <w:rFonts w:ascii="Arial" w:hAnsi="Arial" w:cs="Arial"/>
          <w:noProof/>
        </w:rPr>
        <w:t>13</w:t>
      </w:r>
      <w:r w:rsidR="00921A9E">
        <w:rPr>
          <w:rFonts w:ascii="Arial" w:hAnsi="Arial" w:cs="Arial"/>
        </w:rPr>
        <w:fldChar w:fldCharType="end"/>
      </w:r>
      <w:r w:rsidRPr="001F7C24">
        <w:rPr>
          <w:rFonts w:ascii="Arial" w:hAnsi="Arial" w:cs="Arial"/>
        </w:rPr>
        <w:t>: Multiple Linear Regression Analysis</w:t>
      </w:r>
      <w:bookmarkEnd w:id="99"/>
    </w:p>
    <w:p w:rsidR="00361104" w:rsidRPr="001F7C24" w:rsidRDefault="00265B05" w:rsidP="00265B05">
      <w:pPr>
        <w:widowControl w:val="0"/>
        <w:autoSpaceDE w:val="0"/>
        <w:autoSpaceDN w:val="0"/>
        <w:adjustRightInd w:val="0"/>
        <w:spacing w:line="400" w:lineRule="atLeast"/>
        <w:ind w:firstLine="0"/>
        <w:jc w:val="center"/>
        <w:rPr>
          <w:rFonts w:ascii="Arial" w:eastAsiaTheme="minorHAnsi" w:hAnsi="Arial" w:cs="Arial"/>
        </w:rPr>
      </w:pPr>
      <w:r w:rsidRPr="001F7C24">
        <w:rPr>
          <w:rFonts w:ascii="Arial" w:eastAsiaTheme="minorHAnsi" w:hAnsi="Arial" w:cs="Arial"/>
          <w:noProof/>
        </w:rPr>
        <w:drawing>
          <wp:inline distT="0" distB="0" distL="0" distR="0">
            <wp:extent cx="6131039" cy="1445159"/>
            <wp:effectExtent l="0" t="0" r="0" b="0"/>
            <wp:docPr id="8" name="Picture 1" descr="Macintosh HD:Users:macintoshhd:Desktop:Screen Shot 2019-07-25 at 9.16.5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cintoshhd:Desktop:Screen Shot 2019-07-25 at 9.16.59 PM.png"/>
                    <pic:cNvPicPr>
                      <a:picLocks noChangeAspect="1" noChangeArrowheads="1"/>
                    </pic:cNvPicPr>
                  </pic:nvPicPr>
                  <pic:blipFill>
                    <a:blip r:embed="rId37">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6131039" cy="1445159"/>
                    </a:xfrm>
                    <a:prstGeom prst="rect">
                      <a:avLst/>
                    </a:prstGeom>
                    <a:noFill/>
                    <a:ln>
                      <a:noFill/>
                    </a:ln>
                  </pic:spPr>
                </pic:pic>
              </a:graphicData>
            </a:graphic>
          </wp:inline>
        </w:drawing>
      </w:r>
    </w:p>
    <w:p w:rsidR="00361104" w:rsidRPr="001F7C24" w:rsidRDefault="00361104" w:rsidP="00361104">
      <w:pPr>
        <w:pStyle w:val="BodyText"/>
        <w:rPr>
          <w:szCs w:val="24"/>
        </w:rPr>
      </w:pPr>
    </w:p>
    <w:p w:rsidR="00265B05" w:rsidRPr="00026BE3" w:rsidRDefault="00265B05" w:rsidP="00265B05">
      <w:pPr>
        <w:ind w:firstLine="0"/>
        <w:rPr>
          <w:rFonts w:ascii="Arial" w:eastAsiaTheme="minorHAnsi" w:hAnsi="Arial" w:cs="Arial"/>
          <w:b/>
          <w:lang w:val="en-GB"/>
        </w:rPr>
      </w:pPr>
      <w:r w:rsidRPr="001F7C24">
        <w:rPr>
          <w:rFonts w:ascii="Arial" w:eastAsiaTheme="minorHAnsi" w:hAnsi="Arial" w:cs="Arial"/>
          <w:b/>
          <w:lang w:val="en-GB"/>
        </w:rPr>
        <w:t>H1: Perceived Ease of Use has a positive relationship towards adoption of e-wallets among Gen Z in Selangor</w:t>
      </w:r>
    </w:p>
    <w:p w:rsidR="00265B05" w:rsidRPr="001F7C24" w:rsidRDefault="00265B05" w:rsidP="00345AB4">
      <w:pPr>
        <w:pStyle w:val="BodyText"/>
        <w:rPr>
          <w:szCs w:val="24"/>
          <w:lang w:val="en-GB"/>
        </w:rPr>
      </w:pPr>
      <w:r w:rsidRPr="001F7C24">
        <w:rPr>
          <w:szCs w:val="24"/>
          <w:lang w:val="en-GB"/>
        </w:rPr>
        <w:t xml:space="preserve">Based on table 4.11, the result shows that Perceived Ease of Use had a p-value of 0.000 (p&lt;0.05). This explains that there is a significant relationship between perceived ease of use and the adoption of e-wallets among gen z in Selangor. </w:t>
      </w:r>
      <w:r w:rsidR="00E655E8" w:rsidRPr="001F7C24">
        <w:rPr>
          <w:szCs w:val="24"/>
          <w:lang w:val="en-GB"/>
        </w:rPr>
        <w:t>From the Pearson Correlation result, perceived ease of use shows a result of 0.648 which reflects a</w:t>
      </w:r>
      <w:r w:rsidR="000E0262">
        <w:rPr>
          <w:szCs w:val="24"/>
          <w:lang w:val="en-GB"/>
        </w:rPr>
        <w:t xml:space="preserve"> </w:t>
      </w:r>
      <w:r w:rsidR="00E655E8" w:rsidRPr="001F7C24">
        <w:rPr>
          <w:szCs w:val="24"/>
          <w:lang w:val="en-GB"/>
        </w:rPr>
        <w:t>moderate</w:t>
      </w:r>
      <w:r w:rsidR="00B149C2" w:rsidRPr="001F7C24">
        <w:rPr>
          <w:szCs w:val="24"/>
          <w:lang w:val="en-GB"/>
        </w:rPr>
        <w:t xml:space="preserve"> positive</w:t>
      </w:r>
      <w:r w:rsidR="00E655E8" w:rsidRPr="001F7C24">
        <w:rPr>
          <w:szCs w:val="24"/>
          <w:lang w:val="en-GB"/>
        </w:rPr>
        <w:t xml:space="preserve"> correlation towards the </w:t>
      </w:r>
      <w:r w:rsidR="0098319E" w:rsidRPr="001F7C24">
        <w:rPr>
          <w:szCs w:val="24"/>
          <w:lang w:val="en-GB"/>
        </w:rPr>
        <w:t>adoption of e</w:t>
      </w:r>
      <w:r w:rsidR="00FA38C0">
        <w:rPr>
          <w:szCs w:val="24"/>
          <w:lang w:val="en-GB"/>
        </w:rPr>
        <w:t>-</w:t>
      </w:r>
      <w:r w:rsidR="0098319E" w:rsidRPr="001F7C24">
        <w:rPr>
          <w:szCs w:val="24"/>
          <w:lang w:val="en-GB"/>
        </w:rPr>
        <w:t xml:space="preserve">wallets among gen z in Selangor. </w:t>
      </w:r>
      <w:r w:rsidR="008A7FC1">
        <w:rPr>
          <w:szCs w:val="24"/>
          <w:lang w:val="en-GB"/>
        </w:rPr>
        <w:t xml:space="preserve">From table 4.13, since the P-Value is less than 0.05, the regression model is significant. PEOU exhibits a strength of 0.385 towards the variation in adoption of e-wallet among gen z in Selangor. </w:t>
      </w:r>
      <w:r w:rsidR="00EF0B64" w:rsidRPr="001F7C24">
        <w:rPr>
          <w:szCs w:val="24"/>
          <w:lang w:val="en-GB"/>
        </w:rPr>
        <w:t>Hence, there</w:t>
      </w:r>
      <w:r w:rsidR="00B149C2" w:rsidRPr="001F7C24">
        <w:rPr>
          <w:szCs w:val="24"/>
          <w:lang w:val="en-GB"/>
        </w:rPr>
        <w:t xml:space="preserve"> is a</w:t>
      </w:r>
      <w:r w:rsidR="000E0262">
        <w:rPr>
          <w:szCs w:val="24"/>
          <w:lang w:val="en-GB"/>
        </w:rPr>
        <w:t xml:space="preserve"> </w:t>
      </w:r>
      <w:r w:rsidR="00EF0B64" w:rsidRPr="001F7C24">
        <w:rPr>
          <w:szCs w:val="24"/>
          <w:lang w:val="en-GB"/>
        </w:rPr>
        <w:t>sufficient statistical evidence to conclude that perceived ease of use has a positive relationship to</w:t>
      </w:r>
      <w:r w:rsidR="00B149C2" w:rsidRPr="001F7C24">
        <w:rPr>
          <w:szCs w:val="24"/>
          <w:lang w:val="en-GB"/>
        </w:rPr>
        <w:t xml:space="preserve">wards the adoption of e-wallets among gen z in Selangor. In conclusion, H1 is accepted. </w:t>
      </w:r>
    </w:p>
    <w:p w:rsidR="00265B05" w:rsidRPr="001F7C24" w:rsidRDefault="00265B05" w:rsidP="00265B05">
      <w:pPr>
        <w:ind w:firstLine="0"/>
        <w:rPr>
          <w:rFonts w:ascii="Arial" w:eastAsiaTheme="minorHAnsi" w:hAnsi="Arial" w:cs="Arial"/>
          <w:b/>
          <w:lang w:val="en-GB"/>
        </w:rPr>
      </w:pPr>
      <w:r w:rsidRPr="001F7C24">
        <w:rPr>
          <w:rFonts w:ascii="Arial" w:eastAsiaTheme="minorHAnsi" w:hAnsi="Arial" w:cs="Arial"/>
          <w:b/>
          <w:lang w:val="en-GB"/>
        </w:rPr>
        <w:lastRenderedPageBreak/>
        <w:t>H2: Perceived Usefulness has a positive relationship towards the adoption of e-wallets among Gen Z in Selangor</w:t>
      </w:r>
    </w:p>
    <w:p w:rsidR="00345AB4" w:rsidRPr="001F7C24" w:rsidRDefault="00345AB4" w:rsidP="00265B05">
      <w:pPr>
        <w:ind w:firstLine="0"/>
        <w:rPr>
          <w:rFonts w:ascii="Arial" w:eastAsiaTheme="minorHAnsi" w:hAnsi="Arial" w:cs="Arial"/>
          <w:b/>
          <w:lang w:val="en-GB"/>
        </w:rPr>
      </w:pPr>
    </w:p>
    <w:p w:rsidR="00B149C2" w:rsidRPr="001F7C24" w:rsidRDefault="00B149C2" w:rsidP="00345AB4">
      <w:pPr>
        <w:pStyle w:val="BodyText"/>
        <w:rPr>
          <w:szCs w:val="24"/>
          <w:lang w:val="en-GB"/>
        </w:rPr>
      </w:pPr>
      <w:r w:rsidRPr="001F7C24">
        <w:rPr>
          <w:szCs w:val="24"/>
          <w:lang w:val="en-GB"/>
        </w:rPr>
        <w:t>Based on table 4.11, the result</w:t>
      </w:r>
      <w:r w:rsidR="00345AB4" w:rsidRPr="001F7C24">
        <w:rPr>
          <w:szCs w:val="24"/>
          <w:lang w:val="en-GB"/>
        </w:rPr>
        <w:t xml:space="preserve"> shows that Perceived Usefulness</w:t>
      </w:r>
      <w:r w:rsidRPr="001F7C24">
        <w:rPr>
          <w:szCs w:val="24"/>
          <w:lang w:val="en-GB"/>
        </w:rPr>
        <w:t xml:space="preserve"> had a p-value of 0.000 (p&lt;0.05). This explains that there is a significant relationship between perceived ease of use and the adoption of e-wallets among gen z in Selangor. From the Pearson Correlati</w:t>
      </w:r>
      <w:r w:rsidR="00345AB4" w:rsidRPr="001F7C24">
        <w:rPr>
          <w:szCs w:val="24"/>
          <w:lang w:val="en-GB"/>
        </w:rPr>
        <w:t>on result, perceived usefulness</w:t>
      </w:r>
      <w:r w:rsidRPr="001F7C24">
        <w:rPr>
          <w:szCs w:val="24"/>
          <w:lang w:val="en-GB"/>
        </w:rPr>
        <w:t xml:space="preserve"> shows a result of </w:t>
      </w:r>
      <w:r w:rsidR="00DC436E" w:rsidRPr="001F7C24">
        <w:rPr>
          <w:szCs w:val="24"/>
          <w:lang w:val="en-GB"/>
        </w:rPr>
        <w:t>0.605, which</w:t>
      </w:r>
      <w:r w:rsidRPr="001F7C24">
        <w:rPr>
          <w:szCs w:val="24"/>
          <w:lang w:val="en-GB"/>
        </w:rPr>
        <w:t xml:space="preserve"> reflects a moderate positive correlation towards the adoption of e</w:t>
      </w:r>
      <w:r w:rsidR="00FA38C0">
        <w:rPr>
          <w:szCs w:val="24"/>
          <w:lang w:val="en-GB"/>
        </w:rPr>
        <w:t>-</w:t>
      </w:r>
      <w:r w:rsidRPr="001F7C24">
        <w:rPr>
          <w:szCs w:val="24"/>
          <w:lang w:val="en-GB"/>
        </w:rPr>
        <w:t xml:space="preserve">wallets among gen z in Selangor. </w:t>
      </w:r>
      <w:r w:rsidR="008A7FC1">
        <w:rPr>
          <w:szCs w:val="24"/>
          <w:lang w:val="en-GB"/>
        </w:rPr>
        <w:t xml:space="preserve">From table 4.13, since the P-Value is less than 0.05, the regression model is significant. PU exhibits a strength of 0.287 towards the variation in adoption of e-wallet among gen z in Selangor. </w:t>
      </w:r>
      <w:r w:rsidRPr="001F7C24">
        <w:rPr>
          <w:szCs w:val="24"/>
          <w:lang w:val="en-GB"/>
        </w:rPr>
        <w:t>Hence, there is a sufficient statist</w:t>
      </w:r>
      <w:r w:rsidR="00DC436E" w:rsidRPr="001F7C24">
        <w:rPr>
          <w:szCs w:val="24"/>
          <w:lang w:val="en-GB"/>
        </w:rPr>
        <w:t xml:space="preserve">ical evidence to conclude that </w:t>
      </w:r>
      <w:r w:rsidRPr="001F7C24">
        <w:rPr>
          <w:szCs w:val="24"/>
          <w:lang w:val="en-GB"/>
        </w:rPr>
        <w:t xml:space="preserve">perceived </w:t>
      </w:r>
      <w:r w:rsidR="00345AB4" w:rsidRPr="001F7C24">
        <w:rPr>
          <w:szCs w:val="24"/>
          <w:lang w:val="en-GB"/>
        </w:rPr>
        <w:t>usefulness</w:t>
      </w:r>
      <w:r w:rsidRPr="001F7C24">
        <w:rPr>
          <w:szCs w:val="24"/>
          <w:lang w:val="en-GB"/>
        </w:rPr>
        <w:t xml:space="preserve"> has a positive relationship towards the adoption of e-wallets among gen </w:t>
      </w:r>
      <w:r w:rsidR="00345AB4" w:rsidRPr="001F7C24">
        <w:rPr>
          <w:szCs w:val="24"/>
          <w:lang w:val="en-GB"/>
        </w:rPr>
        <w:t>z in Selangor. In conclusion, H2</w:t>
      </w:r>
      <w:r w:rsidRPr="001F7C24">
        <w:rPr>
          <w:szCs w:val="24"/>
          <w:lang w:val="en-GB"/>
        </w:rPr>
        <w:t xml:space="preserve"> is accepted. </w:t>
      </w:r>
    </w:p>
    <w:p w:rsidR="00265B05" w:rsidRPr="001F7C24" w:rsidRDefault="00265B05" w:rsidP="00265B05">
      <w:pPr>
        <w:ind w:firstLine="0"/>
        <w:rPr>
          <w:rFonts w:ascii="Arial" w:eastAsiaTheme="minorHAnsi" w:hAnsi="Arial" w:cs="Arial"/>
          <w:lang w:val="en-GB"/>
        </w:rPr>
      </w:pPr>
    </w:p>
    <w:p w:rsidR="00265B05" w:rsidRPr="001F7C24" w:rsidRDefault="00345AB4" w:rsidP="00265B05">
      <w:pPr>
        <w:ind w:firstLine="0"/>
        <w:rPr>
          <w:rFonts w:ascii="Arial" w:eastAsiaTheme="minorHAnsi" w:hAnsi="Arial" w:cs="Arial"/>
          <w:b/>
          <w:lang w:val="en-GB"/>
        </w:rPr>
      </w:pPr>
      <w:r w:rsidRPr="001F7C24">
        <w:rPr>
          <w:rFonts w:ascii="Arial" w:eastAsiaTheme="minorHAnsi" w:hAnsi="Arial" w:cs="Arial"/>
          <w:b/>
          <w:lang w:val="en-GB"/>
        </w:rPr>
        <w:t>H3</w:t>
      </w:r>
      <w:r w:rsidR="00265B05" w:rsidRPr="001F7C24">
        <w:rPr>
          <w:rFonts w:ascii="Arial" w:eastAsiaTheme="minorHAnsi" w:hAnsi="Arial" w:cs="Arial"/>
          <w:b/>
          <w:lang w:val="en-GB"/>
        </w:rPr>
        <w:t>: Perceived Security has a positive relationship towards the adoption of e-wallets among Gen Z in Selangor</w:t>
      </w:r>
    </w:p>
    <w:p w:rsidR="008E7408" w:rsidRPr="001F7C24" w:rsidRDefault="008E7408" w:rsidP="00265B05">
      <w:pPr>
        <w:ind w:firstLine="0"/>
        <w:rPr>
          <w:rFonts w:ascii="Arial" w:hAnsi="Arial" w:cs="Arial"/>
        </w:rPr>
      </w:pPr>
    </w:p>
    <w:p w:rsidR="00345AB4" w:rsidRDefault="00526B24" w:rsidP="00345AB4">
      <w:pPr>
        <w:pStyle w:val="BodyText"/>
        <w:rPr>
          <w:szCs w:val="24"/>
          <w:lang w:val="en-GB"/>
        </w:rPr>
      </w:pPr>
      <w:r>
        <w:rPr>
          <w:szCs w:val="24"/>
          <w:lang w:val="en-GB"/>
        </w:rPr>
        <w:t>Based on table 4.13</w:t>
      </w:r>
      <w:r w:rsidR="00345AB4" w:rsidRPr="001F7C24">
        <w:rPr>
          <w:szCs w:val="24"/>
          <w:lang w:val="en-GB"/>
        </w:rPr>
        <w:t xml:space="preserve">, the result shows that Perceived Security had a p-value of 0.000 (p&lt;0.05). This explains that there is a significant relationship between perceived ease of use and the adoption of e-wallets among gen z in Selangor. From the Pearson Correlation result, perceived usefulness shows a result of </w:t>
      </w:r>
      <w:r w:rsidR="00DC436E" w:rsidRPr="001F7C24">
        <w:rPr>
          <w:szCs w:val="24"/>
          <w:lang w:val="en-GB"/>
        </w:rPr>
        <w:t>0.484 that</w:t>
      </w:r>
      <w:r w:rsidR="00345AB4" w:rsidRPr="001F7C24">
        <w:rPr>
          <w:szCs w:val="24"/>
          <w:lang w:val="en-GB"/>
        </w:rPr>
        <w:t xml:space="preserve"> reflects a weak positive correlation towards the adoption of e</w:t>
      </w:r>
      <w:r w:rsidR="00FA38C0">
        <w:rPr>
          <w:szCs w:val="24"/>
          <w:lang w:val="en-GB"/>
        </w:rPr>
        <w:t>-</w:t>
      </w:r>
      <w:r w:rsidR="00345AB4" w:rsidRPr="001F7C24">
        <w:rPr>
          <w:szCs w:val="24"/>
          <w:lang w:val="en-GB"/>
        </w:rPr>
        <w:t xml:space="preserve">wallets among gen z in Selangor. </w:t>
      </w:r>
      <w:r w:rsidR="008A7FC1">
        <w:rPr>
          <w:szCs w:val="24"/>
          <w:lang w:val="en-GB"/>
        </w:rPr>
        <w:t xml:space="preserve">From table 4.13, since the P-Value is less than 0.05, the regression model is significant. PS exhibits a strength of 0.226 towards the variation in adoption of e-wallet among gen z in Selangor. </w:t>
      </w:r>
      <w:r w:rsidR="00345AB4" w:rsidRPr="001F7C24">
        <w:rPr>
          <w:szCs w:val="24"/>
          <w:lang w:val="en-GB"/>
        </w:rPr>
        <w:t xml:space="preserve">Hence, there is a sufficient statistical evidence to conclude </w:t>
      </w:r>
      <w:r w:rsidR="00DC436E" w:rsidRPr="001F7C24">
        <w:rPr>
          <w:szCs w:val="24"/>
          <w:lang w:val="en-GB"/>
        </w:rPr>
        <w:t>that perceived</w:t>
      </w:r>
      <w:r w:rsidR="00345AB4" w:rsidRPr="001F7C24">
        <w:rPr>
          <w:szCs w:val="24"/>
          <w:lang w:val="en-GB"/>
        </w:rPr>
        <w:t xml:space="preserve"> security has a positive relationship towards the adoption of e-wallets among gen z in Selangor. In conclusion, H3 is accepted. </w:t>
      </w:r>
    </w:p>
    <w:p w:rsidR="008748DF" w:rsidRDefault="008748DF" w:rsidP="00345AB4">
      <w:pPr>
        <w:pStyle w:val="BodyText"/>
        <w:rPr>
          <w:szCs w:val="24"/>
          <w:lang w:val="en-GB"/>
        </w:rPr>
      </w:pPr>
    </w:p>
    <w:p w:rsidR="00BF514C" w:rsidRDefault="00BF514C" w:rsidP="00345AB4">
      <w:pPr>
        <w:pStyle w:val="BodyText"/>
        <w:rPr>
          <w:szCs w:val="24"/>
          <w:lang w:val="en-GB"/>
        </w:rPr>
      </w:pPr>
    </w:p>
    <w:p w:rsidR="00BF514C" w:rsidRPr="001F7C24" w:rsidRDefault="00BF514C" w:rsidP="00BF514C">
      <w:pPr>
        <w:ind w:firstLine="0"/>
        <w:rPr>
          <w:rFonts w:ascii="Arial" w:eastAsiaTheme="minorHAnsi" w:hAnsi="Arial" w:cs="Arial"/>
          <w:b/>
          <w:lang w:val="en-GB"/>
        </w:rPr>
      </w:pPr>
      <w:r>
        <w:rPr>
          <w:rFonts w:ascii="Arial" w:eastAsiaTheme="minorHAnsi" w:hAnsi="Arial" w:cs="Arial"/>
          <w:b/>
          <w:lang w:val="en-GB"/>
        </w:rPr>
        <w:lastRenderedPageBreak/>
        <w:t>H4</w:t>
      </w:r>
      <w:r w:rsidRPr="001F7C24">
        <w:rPr>
          <w:rFonts w:ascii="Arial" w:eastAsiaTheme="minorHAnsi" w:hAnsi="Arial" w:cs="Arial"/>
          <w:b/>
          <w:lang w:val="en-GB"/>
        </w:rPr>
        <w:t xml:space="preserve">: </w:t>
      </w:r>
      <w:r w:rsidR="00526B24" w:rsidRPr="00526B24">
        <w:rPr>
          <w:rFonts w:ascii="Arial" w:eastAsiaTheme="minorHAnsi" w:hAnsi="Arial" w:cs="Arial"/>
          <w:b/>
          <w:lang w:val="en-GB"/>
        </w:rPr>
        <w:t>Perceived Security has the highest impact on the adoption of e-wallets among Gen Z in Selangor followed by Perceived Ease of Use and Perceived Usefulness</w:t>
      </w:r>
    </w:p>
    <w:p w:rsidR="00BF514C" w:rsidRPr="001F7C24" w:rsidRDefault="00BF514C" w:rsidP="00BF514C">
      <w:pPr>
        <w:ind w:firstLine="0"/>
        <w:rPr>
          <w:rFonts w:ascii="Arial" w:hAnsi="Arial" w:cs="Arial"/>
        </w:rPr>
      </w:pPr>
    </w:p>
    <w:p w:rsidR="00004675" w:rsidRPr="001D268A" w:rsidRDefault="00526B24" w:rsidP="001D268A">
      <w:pPr>
        <w:pStyle w:val="BodyText"/>
        <w:rPr>
          <w:szCs w:val="24"/>
          <w:lang w:val="en-GB"/>
        </w:rPr>
      </w:pPr>
      <w:r>
        <w:rPr>
          <w:szCs w:val="24"/>
          <w:lang w:val="en-GB"/>
        </w:rPr>
        <w:t>Based on table 4.13</w:t>
      </w:r>
      <w:r w:rsidR="00BF514C" w:rsidRPr="001F7C24">
        <w:rPr>
          <w:szCs w:val="24"/>
          <w:lang w:val="en-GB"/>
        </w:rPr>
        <w:t xml:space="preserve">, the </w:t>
      </w:r>
      <w:r>
        <w:rPr>
          <w:szCs w:val="24"/>
          <w:lang w:val="en-GB"/>
        </w:rPr>
        <w:t xml:space="preserve">regression model </w:t>
      </w:r>
      <w:r w:rsidR="00BF514C" w:rsidRPr="001F7C24">
        <w:rPr>
          <w:szCs w:val="24"/>
          <w:lang w:val="en-GB"/>
        </w:rPr>
        <w:t xml:space="preserve">result shows that </w:t>
      </w:r>
      <w:r>
        <w:rPr>
          <w:szCs w:val="24"/>
          <w:lang w:val="en-GB"/>
        </w:rPr>
        <w:t xml:space="preserve">all three constructs namely Perceived Ease of Use, Perceived Usefulness and </w:t>
      </w:r>
      <w:r w:rsidR="00BF514C" w:rsidRPr="001F7C24">
        <w:rPr>
          <w:szCs w:val="24"/>
          <w:lang w:val="en-GB"/>
        </w:rPr>
        <w:t xml:space="preserve">Perceived Security had a p-value of 0.000 (p&lt;0.05). This explains that there is a significant relationship between </w:t>
      </w:r>
      <w:r>
        <w:rPr>
          <w:szCs w:val="24"/>
          <w:lang w:val="en-GB"/>
        </w:rPr>
        <w:t>the three constructs</w:t>
      </w:r>
      <w:r w:rsidR="00BF514C" w:rsidRPr="001F7C24">
        <w:rPr>
          <w:szCs w:val="24"/>
          <w:lang w:val="en-GB"/>
        </w:rPr>
        <w:t xml:space="preserve"> and the adoption of e-wallets among gen z in Selangor. </w:t>
      </w:r>
      <w:r>
        <w:rPr>
          <w:szCs w:val="24"/>
          <w:lang w:val="en-GB"/>
        </w:rPr>
        <w:t xml:space="preserve">The </w:t>
      </w:r>
      <w:r w:rsidRPr="00526B24">
        <w:rPr>
          <w:color w:val="222222"/>
          <w:szCs w:val="24"/>
          <w:shd w:val="clear" w:color="auto" w:fill="FFFFFF"/>
        </w:rPr>
        <w:t>β</w:t>
      </w:r>
      <w:r>
        <w:rPr>
          <w:color w:val="222222"/>
          <w:szCs w:val="24"/>
          <w:shd w:val="clear" w:color="auto" w:fill="FFFFFF"/>
        </w:rPr>
        <w:t xml:space="preserve"> coefficient </w:t>
      </w:r>
      <w:r w:rsidR="00A5746A">
        <w:rPr>
          <w:color w:val="222222"/>
          <w:szCs w:val="24"/>
          <w:shd w:val="clear" w:color="auto" w:fill="FFFFFF"/>
        </w:rPr>
        <w:t xml:space="preserve">for Perceived Ease of Use is 0.385, Perceived Usefulness is 0.287 and Perceived Security is 0.226. PEOU exhibits the highest impact towards the adoption of e-wallet among gen z in Selangor followed by PU and PS. </w:t>
      </w:r>
      <w:r w:rsidR="00BF514C" w:rsidRPr="001F7C24">
        <w:rPr>
          <w:szCs w:val="24"/>
          <w:lang w:val="en-GB"/>
        </w:rPr>
        <w:t>Hence, there is a sufficient statistical evid</w:t>
      </w:r>
      <w:r w:rsidR="00A5746A">
        <w:rPr>
          <w:szCs w:val="24"/>
          <w:lang w:val="en-GB"/>
        </w:rPr>
        <w:t>ence to conclude that PEOU has the highest impact on the adoption of e-wallet among gen z in Selangor</w:t>
      </w:r>
      <w:r w:rsidR="00FA38C0">
        <w:rPr>
          <w:szCs w:val="24"/>
          <w:lang w:val="en-GB"/>
        </w:rPr>
        <w:t xml:space="preserve"> followed by PU and PS</w:t>
      </w:r>
      <w:r w:rsidR="00A5746A">
        <w:rPr>
          <w:szCs w:val="24"/>
          <w:lang w:val="en-GB"/>
        </w:rPr>
        <w:t>. In conclusion, H4</w:t>
      </w:r>
      <w:r w:rsidR="00BF514C" w:rsidRPr="001F7C24">
        <w:rPr>
          <w:szCs w:val="24"/>
          <w:lang w:val="en-GB"/>
        </w:rPr>
        <w:t xml:space="preserve"> is </w:t>
      </w:r>
      <w:r w:rsidR="00A5746A">
        <w:rPr>
          <w:szCs w:val="24"/>
          <w:lang w:val="en-GB"/>
        </w:rPr>
        <w:t>rejected</w:t>
      </w:r>
      <w:r w:rsidR="00BF514C" w:rsidRPr="001F7C24">
        <w:rPr>
          <w:szCs w:val="24"/>
          <w:lang w:val="en-GB"/>
        </w:rPr>
        <w:t xml:space="preserve">. </w:t>
      </w:r>
    </w:p>
    <w:p w:rsidR="00026BE3" w:rsidRPr="001F7C24" w:rsidRDefault="00026BE3" w:rsidP="00265B05">
      <w:pPr>
        <w:ind w:firstLine="0"/>
        <w:rPr>
          <w:rFonts w:ascii="Arial" w:hAnsi="Arial" w:cs="Arial"/>
        </w:rPr>
      </w:pPr>
    </w:p>
    <w:p w:rsidR="00345AB4" w:rsidRPr="00DE43B0" w:rsidRDefault="002E65AE" w:rsidP="00345AB4">
      <w:pPr>
        <w:pStyle w:val="Heading2"/>
        <w:rPr>
          <w:rFonts w:cs="Arial"/>
          <w:lang w:val="en-GB"/>
        </w:rPr>
      </w:pPr>
      <w:bookmarkStart w:id="100" w:name="_Toc16587870"/>
      <w:r w:rsidRPr="001F7C24">
        <w:rPr>
          <w:rFonts w:cs="Arial"/>
          <w:lang w:val="en-GB"/>
        </w:rPr>
        <w:t>Summary of Findings</w:t>
      </w:r>
      <w:bookmarkEnd w:id="100"/>
    </w:p>
    <w:p w:rsidR="00ED6AC1" w:rsidRPr="001F7C24" w:rsidRDefault="00ED6AC1" w:rsidP="00004675">
      <w:pPr>
        <w:pStyle w:val="Caption"/>
        <w:keepNext/>
        <w:spacing w:after="100" w:line="240" w:lineRule="auto"/>
        <w:ind w:left="-144" w:firstLine="0"/>
        <w:jc w:val="left"/>
        <w:rPr>
          <w:rFonts w:ascii="Arial" w:hAnsi="Arial" w:cs="Arial"/>
        </w:rPr>
      </w:pPr>
      <w:bookmarkStart w:id="101" w:name="_Toc16585248"/>
      <w:r w:rsidRPr="001F7C24">
        <w:rPr>
          <w:rFonts w:ascii="Arial" w:hAnsi="Arial" w:cs="Arial"/>
        </w:rPr>
        <w:t xml:space="preserve">Table </w:t>
      </w:r>
      <w:r w:rsidR="00921A9E">
        <w:rPr>
          <w:rFonts w:ascii="Arial" w:hAnsi="Arial" w:cs="Arial"/>
        </w:rPr>
        <w:fldChar w:fldCharType="begin"/>
      </w:r>
      <w:r w:rsidR="001D268A">
        <w:rPr>
          <w:rFonts w:ascii="Arial" w:hAnsi="Arial" w:cs="Arial"/>
        </w:rPr>
        <w:instrText xml:space="preserve"> STYLEREF 1 \s </w:instrText>
      </w:r>
      <w:r w:rsidR="00921A9E">
        <w:rPr>
          <w:rFonts w:ascii="Arial" w:hAnsi="Arial" w:cs="Arial"/>
        </w:rPr>
        <w:fldChar w:fldCharType="separate"/>
      </w:r>
      <w:r w:rsidR="001D268A">
        <w:rPr>
          <w:rFonts w:ascii="Arial" w:hAnsi="Arial" w:cs="Arial"/>
          <w:noProof/>
        </w:rPr>
        <w:t>4</w:t>
      </w:r>
      <w:r w:rsidR="00921A9E">
        <w:rPr>
          <w:rFonts w:ascii="Arial" w:hAnsi="Arial" w:cs="Arial"/>
        </w:rPr>
        <w:fldChar w:fldCharType="end"/>
      </w:r>
      <w:r w:rsidR="001D268A">
        <w:rPr>
          <w:rFonts w:ascii="Arial" w:hAnsi="Arial" w:cs="Arial"/>
        </w:rPr>
        <w:t>.</w:t>
      </w:r>
      <w:r w:rsidR="00921A9E">
        <w:rPr>
          <w:rFonts w:ascii="Arial" w:hAnsi="Arial" w:cs="Arial"/>
        </w:rPr>
        <w:fldChar w:fldCharType="begin"/>
      </w:r>
      <w:r w:rsidR="001D268A">
        <w:rPr>
          <w:rFonts w:ascii="Arial" w:hAnsi="Arial" w:cs="Arial"/>
        </w:rPr>
        <w:instrText xml:space="preserve"> SEQ Table \* ARABIC \s 1 </w:instrText>
      </w:r>
      <w:r w:rsidR="00921A9E">
        <w:rPr>
          <w:rFonts w:ascii="Arial" w:hAnsi="Arial" w:cs="Arial"/>
        </w:rPr>
        <w:fldChar w:fldCharType="separate"/>
      </w:r>
      <w:r w:rsidR="001D268A">
        <w:rPr>
          <w:rFonts w:ascii="Arial" w:hAnsi="Arial" w:cs="Arial"/>
          <w:noProof/>
        </w:rPr>
        <w:t>14</w:t>
      </w:r>
      <w:r w:rsidR="00921A9E">
        <w:rPr>
          <w:rFonts w:ascii="Arial" w:hAnsi="Arial" w:cs="Arial"/>
        </w:rPr>
        <w:fldChar w:fldCharType="end"/>
      </w:r>
      <w:r w:rsidRPr="001F7C24">
        <w:rPr>
          <w:rFonts w:ascii="Arial" w:hAnsi="Arial" w:cs="Arial"/>
        </w:rPr>
        <w:t>: Summary of Hypotheses Testing</w:t>
      </w:r>
      <w:r w:rsidR="001D268A">
        <w:rPr>
          <w:rFonts w:ascii="Arial" w:hAnsi="Arial" w:cs="Arial"/>
        </w:rPr>
        <w:t xml:space="preserve"> for H1, H2 and H3</w:t>
      </w:r>
      <w:bookmarkEnd w:id="101"/>
    </w:p>
    <w:tbl>
      <w:tblPr>
        <w:tblStyle w:val="TableGrid"/>
        <w:tblW w:w="0" w:type="auto"/>
        <w:tblLook w:val="04A0"/>
      </w:tblPr>
      <w:tblGrid>
        <w:gridCol w:w="1577"/>
        <w:gridCol w:w="1415"/>
        <w:gridCol w:w="1415"/>
        <w:gridCol w:w="1413"/>
        <w:gridCol w:w="1416"/>
        <w:gridCol w:w="1484"/>
      </w:tblGrid>
      <w:tr w:rsidR="00345AB4" w:rsidRPr="001F7C24" w:rsidTr="00A5746A">
        <w:tc>
          <w:tcPr>
            <w:tcW w:w="1577" w:type="dxa"/>
            <w:vMerge w:val="restart"/>
          </w:tcPr>
          <w:p w:rsidR="00345AB4" w:rsidRPr="001F7C24" w:rsidRDefault="00345AB4" w:rsidP="00345AB4">
            <w:pPr>
              <w:ind w:firstLine="0"/>
              <w:jc w:val="center"/>
              <w:rPr>
                <w:rFonts w:ascii="Arial" w:hAnsi="Arial" w:cs="Arial"/>
                <w:b/>
                <w:lang w:val="en-GB"/>
              </w:rPr>
            </w:pPr>
          </w:p>
          <w:p w:rsidR="00345AB4" w:rsidRPr="001F7C24" w:rsidRDefault="00345AB4" w:rsidP="00345AB4">
            <w:pPr>
              <w:ind w:firstLine="0"/>
              <w:jc w:val="center"/>
              <w:rPr>
                <w:rFonts w:ascii="Arial" w:hAnsi="Arial" w:cs="Arial"/>
                <w:b/>
                <w:lang w:val="en-GB"/>
              </w:rPr>
            </w:pPr>
            <w:r w:rsidRPr="001F7C24">
              <w:rPr>
                <w:rFonts w:ascii="Arial" w:hAnsi="Arial" w:cs="Arial"/>
                <w:b/>
                <w:lang w:val="en-GB"/>
              </w:rPr>
              <w:t>Hypotheses</w:t>
            </w:r>
          </w:p>
        </w:tc>
        <w:tc>
          <w:tcPr>
            <w:tcW w:w="2830" w:type="dxa"/>
            <w:gridSpan w:val="2"/>
          </w:tcPr>
          <w:p w:rsidR="00345AB4" w:rsidRPr="001F7C24" w:rsidRDefault="00345AB4" w:rsidP="00345AB4">
            <w:pPr>
              <w:ind w:firstLine="0"/>
              <w:jc w:val="center"/>
              <w:rPr>
                <w:rFonts w:ascii="Arial" w:hAnsi="Arial" w:cs="Arial"/>
                <w:b/>
                <w:lang w:val="en-GB"/>
              </w:rPr>
            </w:pPr>
            <w:r w:rsidRPr="001F7C24">
              <w:rPr>
                <w:rFonts w:ascii="Arial" w:hAnsi="Arial" w:cs="Arial"/>
                <w:b/>
                <w:lang w:val="en-GB"/>
              </w:rPr>
              <w:t>Pearson Correlation</w:t>
            </w:r>
          </w:p>
        </w:tc>
        <w:tc>
          <w:tcPr>
            <w:tcW w:w="2829" w:type="dxa"/>
            <w:gridSpan w:val="2"/>
          </w:tcPr>
          <w:p w:rsidR="00345AB4" w:rsidRPr="001F7C24" w:rsidRDefault="00345AB4" w:rsidP="00345AB4">
            <w:pPr>
              <w:ind w:firstLine="0"/>
              <w:jc w:val="center"/>
              <w:rPr>
                <w:rFonts w:ascii="Arial" w:hAnsi="Arial" w:cs="Arial"/>
                <w:b/>
                <w:lang w:val="en-GB"/>
              </w:rPr>
            </w:pPr>
            <w:r w:rsidRPr="001F7C24">
              <w:rPr>
                <w:rFonts w:ascii="Arial" w:hAnsi="Arial" w:cs="Arial"/>
                <w:b/>
                <w:lang w:val="en-GB"/>
              </w:rPr>
              <w:t>Multiple Regression</w:t>
            </w:r>
          </w:p>
        </w:tc>
        <w:tc>
          <w:tcPr>
            <w:tcW w:w="1484" w:type="dxa"/>
            <w:vMerge w:val="restart"/>
          </w:tcPr>
          <w:p w:rsidR="00345AB4" w:rsidRPr="001F7C24" w:rsidRDefault="00345AB4" w:rsidP="00345AB4">
            <w:pPr>
              <w:ind w:firstLine="0"/>
              <w:rPr>
                <w:rFonts w:ascii="Arial" w:hAnsi="Arial" w:cs="Arial"/>
                <w:b/>
                <w:lang w:val="en-GB"/>
              </w:rPr>
            </w:pPr>
          </w:p>
          <w:p w:rsidR="00345AB4" w:rsidRPr="001F7C24" w:rsidRDefault="00345AB4" w:rsidP="00345AB4">
            <w:pPr>
              <w:ind w:firstLine="0"/>
              <w:jc w:val="center"/>
              <w:rPr>
                <w:rFonts w:ascii="Arial" w:hAnsi="Arial" w:cs="Arial"/>
                <w:b/>
                <w:lang w:val="en-GB"/>
              </w:rPr>
            </w:pPr>
            <w:r w:rsidRPr="001F7C24">
              <w:rPr>
                <w:rFonts w:ascii="Arial" w:hAnsi="Arial" w:cs="Arial"/>
                <w:b/>
                <w:lang w:val="en-GB"/>
              </w:rPr>
              <w:t>Results</w:t>
            </w:r>
          </w:p>
        </w:tc>
      </w:tr>
      <w:tr w:rsidR="00345AB4" w:rsidRPr="001F7C24" w:rsidTr="00A5746A">
        <w:tc>
          <w:tcPr>
            <w:tcW w:w="1577" w:type="dxa"/>
            <w:vMerge/>
          </w:tcPr>
          <w:p w:rsidR="00345AB4" w:rsidRPr="001F7C24" w:rsidRDefault="00345AB4" w:rsidP="00345AB4">
            <w:pPr>
              <w:ind w:firstLine="0"/>
              <w:rPr>
                <w:rFonts w:ascii="Arial" w:hAnsi="Arial" w:cs="Arial"/>
                <w:lang w:val="en-GB"/>
              </w:rPr>
            </w:pPr>
          </w:p>
        </w:tc>
        <w:tc>
          <w:tcPr>
            <w:tcW w:w="1415" w:type="dxa"/>
          </w:tcPr>
          <w:p w:rsidR="00345AB4" w:rsidRPr="001F7C24" w:rsidRDefault="00345AB4" w:rsidP="00345AB4">
            <w:pPr>
              <w:ind w:firstLine="0"/>
              <w:jc w:val="center"/>
              <w:rPr>
                <w:rFonts w:ascii="Arial" w:hAnsi="Arial" w:cs="Arial"/>
                <w:b/>
                <w:lang w:val="en-GB"/>
              </w:rPr>
            </w:pPr>
            <w:r w:rsidRPr="001F7C24">
              <w:rPr>
                <w:rFonts w:ascii="Arial" w:hAnsi="Arial" w:cs="Arial"/>
                <w:b/>
                <w:lang w:val="en-GB"/>
              </w:rPr>
              <w:t>r-value</w:t>
            </w:r>
          </w:p>
        </w:tc>
        <w:tc>
          <w:tcPr>
            <w:tcW w:w="1415" w:type="dxa"/>
          </w:tcPr>
          <w:p w:rsidR="00345AB4" w:rsidRPr="001F7C24" w:rsidRDefault="00345AB4" w:rsidP="00345AB4">
            <w:pPr>
              <w:ind w:firstLine="0"/>
              <w:jc w:val="center"/>
              <w:rPr>
                <w:rFonts w:ascii="Arial" w:hAnsi="Arial" w:cs="Arial"/>
                <w:b/>
                <w:lang w:val="en-GB"/>
              </w:rPr>
            </w:pPr>
            <w:r w:rsidRPr="001F7C24">
              <w:rPr>
                <w:rFonts w:ascii="Arial" w:hAnsi="Arial" w:cs="Arial"/>
                <w:b/>
                <w:lang w:val="en-GB"/>
              </w:rPr>
              <w:t>p-value</w:t>
            </w:r>
          </w:p>
        </w:tc>
        <w:tc>
          <w:tcPr>
            <w:tcW w:w="1413" w:type="dxa"/>
          </w:tcPr>
          <w:p w:rsidR="00345AB4" w:rsidRPr="001F7C24" w:rsidRDefault="00345AB4" w:rsidP="00345AB4">
            <w:pPr>
              <w:ind w:firstLine="0"/>
              <w:jc w:val="center"/>
              <w:rPr>
                <w:rFonts w:ascii="Arial" w:hAnsi="Arial" w:cs="Arial"/>
                <w:b/>
                <w:lang w:val="en-GB"/>
              </w:rPr>
            </w:pPr>
            <w:r w:rsidRPr="001F7C24">
              <w:rPr>
                <w:rFonts w:ascii="Arial" w:hAnsi="Arial" w:cs="Arial"/>
                <w:b/>
                <w:lang w:val="en-GB"/>
              </w:rPr>
              <w:t>Beta</w:t>
            </w:r>
            <w:r w:rsidRPr="001F7C24">
              <w:rPr>
                <w:rFonts w:ascii="Arial" w:hAnsi="Arial" w:cs="Arial"/>
                <w:b/>
                <w:color w:val="222222"/>
                <w:shd w:val="clear" w:color="auto" w:fill="FFFFFF"/>
              </w:rPr>
              <w:t xml:space="preserve"> β</w:t>
            </w:r>
          </w:p>
        </w:tc>
        <w:tc>
          <w:tcPr>
            <w:tcW w:w="1416" w:type="dxa"/>
          </w:tcPr>
          <w:p w:rsidR="00345AB4" w:rsidRPr="001F7C24" w:rsidRDefault="00345AB4" w:rsidP="00345AB4">
            <w:pPr>
              <w:ind w:firstLine="0"/>
              <w:jc w:val="center"/>
              <w:rPr>
                <w:rFonts w:ascii="Arial" w:hAnsi="Arial" w:cs="Arial"/>
                <w:b/>
                <w:lang w:val="en-GB"/>
              </w:rPr>
            </w:pPr>
            <w:r w:rsidRPr="001F7C24">
              <w:rPr>
                <w:rFonts w:ascii="Arial" w:hAnsi="Arial" w:cs="Arial"/>
                <w:b/>
                <w:lang w:val="en-GB"/>
              </w:rPr>
              <w:t>p-value</w:t>
            </w:r>
          </w:p>
        </w:tc>
        <w:tc>
          <w:tcPr>
            <w:tcW w:w="1484" w:type="dxa"/>
            <w:vMerge/>
          </w:tcPr>
          <w:p w:rsidR="00345AB4" w:rsidRPr="001F7C24" w:rsidRDefault="00345AB4" w:rsidP="00345AB4">
            <w:pPr>
              <w:ind w:firstLine="0"/>
              <w:rPr>
                <w:rFonts w:ascii="Arial" w:hAnsi="Arial" w:cs="Arial"/>
                <w:lang w:val="en-GB"/>
              </w:rPr>
            </w:pPr>
          </w:p>
        </w:tc>
      </w:tr>
      <w:tr w:rsidR="00345AB4" w:rsidRPr="001F7C24" w:rsidTr="00A5746A">
        <w:trPr>
          <w:trHeight w:val="836"/>
        </w:trPr>
        <w:tc>
          <w:tcPr>
            <w:tcW w:w="1577" w:type="dxa"/>
          </w:tcPr>
          <w:p w:rsidR="00345AB4" w:rsidRPr="001F7C24" w:rsidRDefault="00345AB4" w:rsidP="00ED6AC1">
            <w:pPr>
              <w:spacing w:before="300"/>
              <w:ind w:firstLine="0"/>
              <w:jc w:val="center"/>
              <w:rPr>
                <w:rFonts w:ascii="Arial" w:hAnsi="Arial" w:cs="Arial"/>
                <w:lang w:val="en-GB"/>
              </w:rPr>
            </w:pPr>
            <w:r w:rsidRPr="001F7C24">
              <w:rPr>
                <w:rFonts w:ascii="Arial" w:hAnsi="Arial" w:cs="Arial"/>
                <w:lang w:val="en-GB"/>
              </w:rPr>
              <w:t>H1 (PEOU)</w:t>
            </w:r>
          </w:p>
        </w:tc>
        <w:tc>
          <w:tcPr>
            <w:tcW w:w="1415" w:type="dxa"/>
          </w:tcPr>
          <w:p w:rsidR="00345AB4" w:rsidRPr="001F7C24" w:rsidRDefault="00345AB4" w:rsidP="00ED6AC1">
            <w:pPr>
              <w:spacing w:before="300"/>
              <w:ind w:firstLine="0"/>
              <w:jc w:val="center"/>
              <w:rPr>
                <w:rFonts w:ascii="Arial" w:hAnsi="Arial" w:cs="Arial"/>
                <w:lang w:val="en-GB"/>
              </w:rPr>
            </w:pPr>
            <w:r w:rsidRPr="001F7C24">
              <w:rPr>
                <w:rFonts w:ascii="Arial" w:hAnsi="Arial" w:cs="Arial"/>
                <w:lang w:val="en-GB"/>
              </w:rPr>
              <w:t>0.648</w:t>
            </w:r>
          </w:p>
        </w:tc>
        <w:tc>
          <w:tcPr>
            <w:tcW w:w="1415" w:type="dxa"/>
          </w:tcPr>
          <w:p w:rsidR="00345AB4" w:rsidRPr="001F7C24" w:rsidRDefault="00345AB4" w:rsidP="00ED6AC1">
            <w:pPr>
              <w:spacing w:before="300"/>
              <w:ind w:firstLine="0"/>
              <w:jc w:val="center"/>
              <w:rPr>
                <w:rFonts w:ascii="Arial" w:hAnsi="Arial" w:cs="Arial"/>
                <w:lang w:val="en-GB"/>
              </w:rPr>
            </w:pPr>
            <w:r w:rsidRPr="001F7C24">
              <w:rPr>
                <w:rFonts w:ascii="Arial" w:hAnsi="Arial" w:cs="Arial"/>
                <w:lang w:val="en-GB"/>
              </w:rPr>
              <w:t>0.000</w:t>
            </w:r>
          </w:p>
        </w:tc>
        <w:tc>
          <w:tcPr>
            <w:tcW w:w="1413" w:type="dxa"/>
          </w:tcPr>
          <w:p w:rsidR="00345AB4" w:rsidRPr="001F7C24" w:rsidRDefault="00345AB4" w:rsidP="00ED6AC1">
            <w:pPr>
              <w:spacing w:before="300"/>
              <w:ind w:firstLine="0"/>
              <w:jc w:val="center"/>
              <w:rPr>
                <w:rFonts w:ascii="Arial" w:hAnsi="Arial" w:cs="Arial"/>
                <w:lang w:val="en-GB"/>
              </w:rPr>
            </w:pPr>
            <w:r w:rsidRPr="001F7C24">
              <w:rPr>
                <w:rFonts w:ascii="Arial" w:hAnsi="Arial" w:cs="Arial"/>
                <w:lang w:val="en-GB"/>
              </w:rPr>
              <w:t>0.385</w:t>
            </w:r>
          </w:p>
        </w:tc>
        <w:tc>
          <w:tcPr>
            <w:tcW w:w="1416" w:type="dxa"/>
          </w:tcPr>
          <w:p w:rsidR="00345AB4" w:rsidRPr="001F7C24" w:rsidRDefault="00345AB4" w:rsidP="00ED6AC1">
            <w:pPr>
              <w:spacing w:before="300"/>
              <w:ind w:firstLine="0"/>
              <w:jc w:val="center"/>
              <w:rPr>
                <w:rFonts w:ascii="Arial" w:hAnsi="Arial" w:cs="Arial"/>
                <w:lang w:val="en-GB"/>
              </w:rPr>
            </w:pPr>
            <w:r w:rsidRPr="001F7C24">
              <w:rPr>
                <w:rFonts w:ascii="Arial" w:hAnsi="Arial" w:cs="Arial"/>
                <w:lang w:val="en-GB"/>
              </w:rPr>
              <w:t>0.000</w:t>
            </w:r>
          </w:p>
        </w:tc>
        <w:tc>
          <w:tcPr>
            <w:tcW w:w="1484" w:type="dxa"/>
          </w:tcPr>
          <w:p w:rsidR="00345AB4" w:rsidRPr="001F7C24" w:rsidRDefault="00345AB4" w:rsidP="00ED6AC1">
            <w:pPr>
              <w:spacing w:before="300"/>
              <w:ind w:firstLine="0"/>
              <w:jc w:val="center"/>
              <w:rPr>
                <w:rFonts w:ascii="Arial" w:hAnsi="Arial" w:cs="Arial"/>
                <w:lang w:val="en-GB"/>
              </w:rPr>
            </w:pPr>
            <w:r w:rsidRPr="001F7C24">
              <w:rPr>
                <w:rFonts w:ascii="Arial" w:hAnsi="Arial" w:cs="Arial"/>
                <w:lang w:val="en-GB"/>
              </w:rPr>
              <w:t>Accepted</w:t>
            </w:r>
          </w:p>
        </w:tc>
      </w:tr>
      <w:tr w:rsidR="00345AB4" w:rsidRPr="001F7C24" w:rsidTr="00A5746A">
        <w:trPr>
          <w:trHeight w:val="809"/>
        </w:trPr>
        <w:tc>
          <w:tcPr>
            <w:tcW w:w="1577" w:type="dxa"/>
          </w:tcPr>
          <w:p w:rsidR="00345AB4" w:rsidRPr="001F7C24" w:rsidRDefault="00345AB4" w:rsidP="00ED6AC1">
            <w:pPr>
              <w:spacing w:before="300"/>
              <w:ind w:firstLine="0"/>
              <w:jc w:val="center"/>
              <w:rPr>
                <w:rFonts w:ascii="Arial" w:hAnsi="Arial" w:cs="Arial"/>
                <w:lang w:val="en-GB"/>
              </w:rPr>
            </w:pPr>
            <w:r w:rsidRPr="001F7C24">
              <w:rPr>
                <w:rFonts w:ascii="Arial" w:hAnsi="Arial" w:cs="Arial"/>
                <w:lang w:val="en-GB"/>
              </w:rPr>
              <w:t>H2 (PU)</w:t>
            </w:r>
          </w:p>
        </w:tc>
        <w:tc>
          <w:tcPr>
            <w:tcW w:w="1415" w:type="dxa"/>
          </w:tcPr>
          <w:p w:rsidR="00345AB4" w:rsidRPr="001F7C24" w:rsidRDefault="00345AB4" w:rsidP="00ED6AC1">
            <w:pPr>
              <w:spacing w:before="300"/>
              <w:ind w:firstLine="0"/>
              <w:jc w:val="center"/>
              <w:rPr>
                <w:rFonts w:ascii="Arial" w:hAnsi="Arial" w:cs="Arial"/>
                <w:lang w:val="en-GB"/>
              </w:rPr>
            </w:pPr>
            <w:r w:rsidRPr="001F7C24">
              <w:rPr>
                <w:rFonts w:ascii="Arial" w:hAnsi="Arial" w:cs="Arial"/>
                <w:lang w:val="en-GB"/>
              </w:rPr>
              <w:t>0.60</w:t>
            </w:r>
            <w:r w:rsidR="00DC436E" w:rsidRPr="001F7C24">
              <w:rPr>
                <w:rFonts w:ascii="Arial" w:hAnsi="Arial" w:cs="Arial"/>
                <w:lang w:val="en-GB"/>
              </w:rPr>
              <w:t>5</w:t>
            </w:r>
          </w:p>
        </w:tc>
        <w:tc>
          <w:tcPr>
            <w:tcW w:w="1415" w:type="dxa"/>
          </w:tcPr>
          <w:p w:rsidR="00345AB4" w:rsidRPr="001F7C24" w:rsidRDefault="00345AB4" w:rsidP="00ED6AC1">
            <w:pPr>
              <w:spacing w:before="300"/>
              <w:ind w:firstLine="0"/>
              <w:jc w:val="center"/>
              <w:rPr>
                <w:rFonts w:ascii="Arial" w:hAnsi="Arial" w:cs="Arial"/>
                <w:lang w:val="en-GB"/>
              </w:rPr>
            </w:pPr>
            <w:r w:rsidRPr="001F7C24">
              <w:rPr>
                <w:rFonts w:ascii="Arial" w:hAnsi="Arial" w:cs="Arial"/>
                <w:lang w:val="en-GB"/>
              </w:rPr>
              <w:t>0.000</w:t>
            </w:r>
          </w:p>
        </w:tc>
        <w:tc>
          <w:tcPr>
            <w:tcW w:w="1413" w:type="dxa"/>
          </w:tcPr>
          <w:p w:rsidR="00345AB4" w:rsidRPr="001F7C24" w:rsidRDefault="00E54619" w:rsidP="00ED6AC1">
            <w:pPr>
              <w:spacing w:before="300"/>
              <w:ind w:firstLine="0"/>
              <w:jc w:val="center"/>
              <w:rPr>
                <w:rFonts w:ascii="Arial" w:hAnsi="Arial" w:cs="Arial"/>
                <w:lang w:val="en-GB"/>
              </w:rPr>
            </w:pPr>
            <w:r w:rsidRPr="001F7C24">
              <w:rPr>
                <w:rFonts w:ascii="Arial" w:hAnsi="Arial" w:cs="Arial"/>
                <w:lang w:val="en-GB"/>
              </w:rPr>
              <w:t>0.2</w:t>
            </w:r>
            <w:r w:rsidR="00172FEF">
              <w:rPr>
                <w:rFonts w:ascii="Arial" w:hAnsi="Arial" w:cs="Arial"/>
                <w:lang w:val="en-GB"/>
              </w:rPr>
              <w:t>87</w:t>
            </w:r>
          </w:p>
        </w:tc>
        <w:tc>
          <w:tcPr>
            <w:tcW w:w="1416" w:type="dxa"/>
          </w:tcPr>
          <w:p w:rsidR="00345AB4" w:rsidRPr="001F7C24" w:rsidRDefault="00345AB4" w:rsidP="00ED6AC1">
            <w:pPr>
              <w:spacing w:before="300"/>
              <w:ind w:firstLine="0"/>
              <w:jc w:val="center"/>
              <w:rPr>
                <w:rFonts w:ascii="Arial" w:hAnsi="Arial" w:cs="Arial"/>
                <w:lang w:val="en-GB"/>
              </w:rPr>
            </w:pPr>
            <w:r w:rsidRPr="001F7C24">
              <w:rPr>
                <w:rFonts w:ascii="Arial" w:hAnsi="Arial" w:cs="Arial"/>
                <w:lang w:val="en-GB"/>
              </w:rPr>
              <w:t>0.000</w:t>
            </w:r>
          </w:p>
        </w:tc>
        <w:tc>
          <w:tcPr>
            <w:tcW w:w="1484" w:type="dxa"/>
          </w:tcPr>
          <w:p w:rsidR="00345AB4" w:rsidRPr="001F7C24" w:rsidRDefault="00345AB4" w:rsidP="00ED6AC1">
            <w:pPr>
              <w:spacing w:before="300"/>
              <w:ind w:firstLine="0"/>
              <w:jc w:val="center"/>
              <w:rPr>
                <w:rFonts w:ascii="Arial" w:hAnsi="Arial" w:cs="Arial"/>
                <w:lang w:val="en-GB"/>
              </w:rPr>
            </w:pPr>
            <w:r w:rsidRPr="001F7C24">
              <w:rPr>
                <w:rFonts w:ascii="Arial" w:hAnsi="Arial" w:cs="Arial"/>
                <w:lang w:val="en-GB"/>
              </w:rPr>
              <w:t>Accepted</w:t>
            </w:r>
          </w:p>
        </w:tc>
      </w:tr>
      <w:tr w:rsidR="00345AB4" w:rsidRPr="001F7C24" w:rsidTr="00A5746A">
        <w:trPr>
          <w:trHeight w:val="890"/>
        </w:trPr>
        <w:tc>
          <w:tcPr>
            <w:tcW w:w="1577" w:type="dxa"/>
          </w:tcPr>
          <w:p w:rsidR="00345AB4" w:rsidRPr="001F7C24" w:rsidRDefault="00345AB4" w:rsidP="00ED6AC1">
            <w:pPr>
              <w:spacing w:before="300"/>
              <w:ind w:firstLine="0"/>
              <w:jc w:val="center"/>
              <w:rPr>
                <w:rFonts w:ascii="Arial" w:hAnsi="Arial" w:cs="Arial"/>
                <w:lang w:val="en-GB"/>
              </w:rPr>
            </w:pPr>
            <w:r w:rsidRPr="001F7C24">
              <w:rPr>
                <w:rFonts w:ascii="Arial" w:hAnsi="Arial" w:cs="Arial"/>
                <w:lang w:val="en-GB"/>
              </w:rPr>
              <w:t>H3 (PS)</w:t>
            </w:r>
          </w:p>
        </w:tc>
        <w:tc>
          <w:tcPr>
            <w:tcW w:w="1415" w:type="dxa"/>
          </w:tcPr>
          <w:p w:rsidR="00345AB4" w:rsidRPr="001F7C24" w:rsidRDefault="00345AB4" w:rsidP="00ED6AC1">
            <w:pPr>
              <w:spacing w:before="300"/>
              <w:ind w:firstLine="0"/>
              <w:jc w:val="center"/>
              <w:rPr>
                <w:rFonts w:ascii="Arial" w:hAnsi="Arial" w:cs="Arial"/>
                <w:lang w:val="en-GB"/>
              </w:rPr>
            </w:pPr>
            <w:r w:rsidRPr="001F7C24">
              <w:rPr>
                <w:rFonts w:ascii="Arial" w:hAnsi="Arial" w:cs="Arial"/>
                <w:lang w:val="en-GB"/>
              </w:rPr>
              <w:t>0.48</w:t>
            </w:r>
            <w:r w:rsidR="00DC436E" w:rsidRPr="001F7C24">
              <w:rPr>
                <w:rFonts w:ascii="Arial" w:hAnsi="Arial" w:cs="Arial"/>
                <w:lang w:val="en-GB"/>
              </w:rPr>
              <w:t>4</w:t>
            </w:r>
          </w:p>
        </w:tc>
        <w:tc>
          <w:tcPr>
            <w:tcW w:w="1415" w:type="dxa"/>
          </w:tcPr>
          <w:p w:rsidR="00345AB4" w:rsidRPr="001F7C24" w:rsidRDefault="00345AB4" w:rsidP="00ED6AC1">
            <w:pPr>
              <w:spacing w:before="300"/>
              <w:ind w:firstLine="0"/>
              <w:jc w:val="center"/>
              <w:rPr>
                <w:rFonts w:ascii="Arial" w:hAnsi="Arial" w:cs="Arial"/>
                <w:lang w:val="en-GB"/>
              </w:rPr>
            </w:pPr>
            <w:r w:rsidRPr="001F7C24">
              <w:rPr>
                <w:rFonts w:ascii="Arial" w:hAnsi="Arial" w:cs="Arial"/>
                <w:lang w:val="en-GB"/>
              </w:rPr>
              <w:t>0.000</w:t>
            </w:r>
          </w:p>
        </w:tc>
        <w:tc>
          <w:tcPr>
            <w:tcW w:w="1413" w:type="dxa"/>
          </w:tcPr>
          <w:p w:rsidR="00345AB4" w:rsidRPr="001F7C24" w:rsidRDefault="00172FEF" w:rsidP="00ED6AC1">
            <w:pPr>
              <w:spacing w:before="300"/>
              <w:ind w:firstLine="0"/>
              <w:jc w:val="center"/>
              <w:rPr>
                <w:rFonts w:ascii="Arial" w:hAnsi="Arial" w:cs="Arial"/>
                <w:lang w:val="en-GB"/>
              </w:rPr>
            </w:pPr>
            <w:r>
              <w:rPr>
                <w:rFonts w:ascii="Arial" w:hAnsi="Arial" w:cs="Arial"/>
                <w:lang w:val="en-GB"/>
              </w:rPr>
              <w:t>0.226</w:t>
            </w:r>
          </w:p>
        </w:tc>
        <w:tc>
          <w:tcPr>
            <w:tcW w:w="1416" w:type="dxa"/>
          </w:tcPr>
          <w:p w:rsidR="00345AB4" w:rsidRPr="001F7C24" w:rsidRDefault="00345AB4" w:rsidP="00ED6AC1">
            <w:pPr>
              <w:spacing w:before="300"/>
              <w:ind w:firstLine="0"/>
              <w:jc w:val="center"/>
              <w:rPr>
                <w:rFonts w:ascii="Arial" w:hAnsi="Arial" w:cs="Arial"/>
                <w:lang w:val="en-GB"/>
              </w:rPr>
            </w:pPr>
            <w:r w:rsidRPr="001F7C24">
              <w:rPr>
                <w:rFonts w:ascii="Arial" w:hAnsi="Arial" w:cs="Arial"/>
                <w:lang w:val="en-GB"/>
              </w:rPr>
              <w:t>0.000</w:t>
            </w:r>
          </w:p>
        </w:tc>
        <w:tc>
          <w:tcPr>
            <w:tcW w:w="1484" w:type="dxa"/>
          </w:tcPr>
          <w:p w:rsidR="00345AB4" w:rsidRPr="001F7C24" w:rsidRDefault="00345AB4" w:rsidP="00ED6AC1">
            <w:pPr>
              <w:spacing w:before="300"/>
              <w:ind w:firstLine="0"/>
              <w:jc w:val="center"/>
              <w:rPr>
                <w:rFonts w:ascii="Arial" w:hAnsi="Arial" w:cs="Arial"/>
                <w:lang w:val="en-GB"/>
              </w:rPr>
            </w:pPr>
            <w:r w:rsidRPr="001F7C24">
              <w:rPr>
                <w:rFonts w:ascii="Arial" w:hAnsi="Arial" w:cs="Arial"/>
                <w:lang w:val="en-GB"/>
              </w:rPr>
              <w:t>Accepted</w:t>
            </w:r>
          </w:p>
        </w:tc>
      </w:tr>
    </w:tbl>
    <w:p w:rsidR="00DE43B0" w:rsidRDefault="00DE43B0" w:rsidP="008E7408">
      <w:pPr>
        <w:rPr>
          <w:rFonts w:ascii="Arial" w:hAnsi="Arial" w:cs="Arial"/>
        </w:rPr>
      </w:pPr>
    </w:p>
    <w:p w:rsidR="001D268A" w:rsidRPr="001D268A" w:rsidRDefault="001D268A" w:rsidP="001D268A">
      <w:pPr>
        <w:pStyle w:val="Caption"/>
        <w:keepNext/>
        <w:spacing w:after="0"/>
        <w:ind w:left="-86" w:firstLine="0"/>
        <w:jc w:val="left"/>
        <w:rPr>
          <w:rFonts w:ascii="Arial" w:hAnsi="Arial" w:cs="Arial"/>
        </w:rPr>
      </w:pPr>
      <w:bookmarkStart w:id="102" w:name="_Toc16585249"/>
      <w:r w:rsidRPr="001D268A">
        <w:rPr>
          <w:rFonts w:ascii="Arial" w:hAnsi="Arial" w:cs="Arial"/>
        </w:rPr>
        <w:t xml:space="preserve">Table </w:t>
      </w:r>
      <w:r w:rsidR="00921A9E" w:rsidRPr="001D268A">
        <w:rPr>
          <w:rFonts w:ascii="Arial" w:hAnsi="Arial" w:cs="Arial"/>
        </w:rPr>
        <w:fldChar w:fldCharType="begin"/>
      </w:r>
      <w:r w:rsidRPr="001D268A">
        <w:rPr>
          <w:rFonts w:ascii="Arial" w:hAnsi="Arial" w:cs="Arial"/>
        </w:rPr>
        <w:instrText xml:space="preserve"> STYLEREF 1 \s </w:instrText>
      </w:r>
      <w:r w:rsidR="00921A9E" w:rsidRPr="001D268A">
        <w:rPr>
          <w:rFonts w:ascii="Arial" w:hAnsi="Arial" w:cs="Arial"/>
        </w:rPr>
        <w:fldChar w:fldCharType="separate"/>
      </w:r>
      <w:r w:rsidRPr="001D268A">
        <w:rPr>
          <w:rFonts w:ascii="Arial" w:hAnsi="Arial" w:cs="Arial"/>
          <w:noProof/>
        </w:rPr>
        <w:t>4</w:t>
      </w:r>
      <w:r w:rsidR="00921A9E" w:rsidRPr="001D268A">
        <w:rPr>
          <w:rFonts w:ascii="Arial" w:hAnsi="Arial" w:cs="Arial"/>
        </w:rPr>
        <w:fldChar w:fldCharType="end"/>
      </w:r>
      <w:r w:rsidRPr="001D268A">
        <w:rPr>
          <w:rFonts w:ascii="Arial" w:hAnsi="Arial" w:cs="Arial"/>
        </w:rPr>
        <w:t>.</w:t>
      </w:r>
      <w:r w:rsidR="00921A9E" w:rsidRPr="001D268A">
        <w:rPr>
          <w:rFonts w:ascii="Arial" w:hAnsi="Arial" w:cs="Arial"/>
        </w:rPr>
        <w:fldChar w:fldCharType="begin"/>
      </w:r>
      <w:r w:rsidRPr="001D268A">
        <w:rPr>
          <w:rFonts w:ascii="Arial" w:hAnsi="Arial" w:cs="Arial"/>
        </w:rPr>
        <w:instrText xml:space="preserve"> SEQ Table \* ARABIC \s 1 </w:instrText>
      </w:r>
      <w:r w:rsidR="00921A9E" w:rsidRPr="001D268A">
        <w:rPr>
          <w:rFonts w:ascii="Arial" w:hAnsi="Arial" w:cs="Arial"/>
        </w:rPr>
        <w:fldChar w:fldCharType="separate"/>
      </w:r>
      <w:r w:rsidRPr="001D268A">
        <w:rPr>
          <w:rFonts w:ascii="Arial" w:hAnsi="Arial" w:cs="Arial"/>
          <w:noProof/>
        </w:rPr>
        <w:t>15</w:t>
      </w:r>
      <w:r w:rsidR="00921A9E" w:rsidRPr="001D268A">
        <w:rPr>
          <w:rFonts w:ascii="Arial" w:hAnsi="Arial" w:cs="Arial"/>
        </w:rPr>
        <w:fldChar w:fldCharType="end"/>
      </w:r>
      <w:r w:rsidRPr="001D268A">
        <w:rPr>
          <w:rFonts w:ascii="Arial" w:hAnsi="Arial" w:cs="Arial"/>
        </w:rPr>
        <w:t>: Summary of Hypothesis Testing for H4</w:t>
      </w:r>
      <w:bookmarkEnd w:id="102"/>
    </w:p>
    <w:tbl>
      <w:tblPr>
        <w:tblStyle w:val="TableGrid"/>
        <w:tblW w:w="8976" w:type="dxa"/>
        <w:tblLayout w:type="fixed"/>
        <w:tblLook w:val="04A0"/>
      </w:tblPr>
      <w:tblGrid>
        <w:gridCol w:w="4248"/>
        <w:gridCol w:w="1170"/>
        <w:gridCol w:w="990"/>
        <w:gridCol w:w="951"/>
        <w:gridCol w:w="1617"/>
      </w:tblGrid>
      <w:tr w:rsidR="00A5746A" w:rsidRPr="001F7C24" w:rsidTr="00DE43B0">
        <w:tc>
          <w:tcPr>
            <w:tcW w:w="4248" w:type="dxa"/>
            <w:vMerge w:val="restart"/>
          </w:tcPr>
          <w:p w:rsidR="00A5746A" w:rsidRPr="001F7C24" w:rsidRDefault="00A5746A" w:rsidP="004666D0">
            <w:pPr>
              <w:ind w:firstLine="0"/>
              <w:jc w:val="center"/>
              <w:rPr>
                <w:rFonts w:ascii="Arial" w:hAnsi="Arial" w:cs="Arial"/>
                <w:b/>
                <w:lang w:val="en-GB"/>
              </w:rPr>
            </w:pPr>
          </w:p>
          <w:p w:rsidR="00A5746A" w:rsidRPr="001F7C24" w:rsidRDefault="00A5746A" w:rsidP="004666D0">
            <w:pPr>
              <w:ind w:firstLine="0"/>
              <w:jc w:val="center"/>
              <w:rPr>
                <w:rFonts w:ascii="Arial" w:hAnsi="Arial" w:cs="Arial"/>
                <w:b/>
                <w:lang w:val="en-GB"/>
              </w:rPr>
            </w:pPr>
            <w:r w:rsidRPr="001F7C24">
              <w:rPr>
                <w:rFonts w:ascii="Arial" w:hAnsi="Arial" w:cs="Arial"/>
                <w:b/>
                <w:lang w:val="en-GB"/>
              </w:rPr>
              <w:t>Hypotheses</w:t>
            </w:r>
          </w:p>
        </w:tc>
        <w:tc>
          <w:tcPr>
            <w:tcW w:w="3111" w:type="dxa"/>
            <w:gridSpan w:val="3"/>
          </w:tcPr>
          <w:p w:rsidR="00A5746A" w:rsidRPr="001F7C24" w:rsidRDefault="00A5746A" w:rsidP="004666D0">
            <w:pPr>
              <w:ind w:firstLine="0"/>
              <w:jc w:val="center"/>
              <w:rPr>
                <w:rFonts w:ascii="Arial" w:hAnsi="Arial" w:cs="Arial"/>
                <w:b/>
                <w:lang w:val="en-GB"/>
              </w:rPr>
            </w:pPr>
            <w:r>
              <w:rPr>
                <w:rFonts w:ascii="Arial" w:hAnsi="Arial" w:cs="Arial"/>
                <w:b/>
                <w:lang w:val="en-GB"/>
              </w:rPr>
              <w:t>CONSTRUCTS</w:t>
            </w:r>
          </w:p>
        </w:tc>
        <w:tc>
          <w:tcPr>
            <w:tcW w:w="1617" w:type="dxa"/>
            <w:vMerge w:val="restart"/>
          </w:tcPr>
          <w:p w:rsidR="00A5746A" w:rsidRPr="001F7C24" w:rsidRDefault="00A5746A" w:rsidP="003B2866">
            <w:pPr>
              <w:ind w:firstLine="0"/>
              <w:jc w:val="center"/>
              <w:rPr>
                <w:rFonts w:ascii="Arial" w:hAnsi="Arial" w:cs="Arial"/>
                <w:b/>
                <w:lang w:val="en-GB"/>
              </w:rPr>
            </w:pPr>
          </w:p>
          <w:p w:rsidR="00A5746A" w:rsidRPr="001F7C24" w:rsidRDefault="00A5746A" w:rsidP="003B2866">
            <w:pPr>
              <w:ind w:firstLine="0"/>
              <w:jc w:val="center"/>
              <w:rPr>
                <w:rFonts w:ascii="Arial" w:hAnsi="Arial" w:cs="Arial"/>
                <w:b/>
                <w:lang w:val="en-GB"/>
              </w:rPr>
            </w:pPr>
            <w:r w:rsidRPr="001F7C24">
              <w:rPr>
                <w:rFonts w:ascii="Arial" w:hAnsi="Arial" w:cs="Arial"/>
                <w:b/>
                <w:lang w:val="en-GB"/>
              </w:rPr>
              <w:t>Results</w:t>
            </w:r>
          </w:p>
        </w:tc>
      </w:tr>
      <w:tr w:rsidR="00A5746A" w:rsidRPr="001F7C24" w:rsidTr="00DE43B0">
        <w:tc>
          <w:tcPr>
            <w:tcW w:w="4248" w:type="dxa"/>
            <w:vMerge/>
          </w:tcPr>
          <w:p w:rsidR="00A5746A" w:rsidRPr="001F7C24" w:rsidRDefault="00A5746A" w:rsidP="004666D0">
            <w:pPr>
              <w:ind w:firstLine="0"/>
              <w:rPr>
                <w:rFonts w:ascii="Arial" w:hAnsi="Arial" w:cs="Arial"/>
                <w:lang w:val="en-GB"/>
              </w:rPr>
            </w:pPr>
          </w:p>
        </w:tc>
        <w:tc>
          <w:tcPr>
            <w:tcW w:w="1170" w:type="dxa"/>
          </w:tcPr>
          <w:p w:rsidR="00A5746A" w:rsidRPr="001F7C24" w:rsidRDefault="00A5746A" w:rsidP="004666D0">
            <w:pPr>
              <w:ind w:firstLine="0"/>
              <w:jc w:val="center"/>
              <w:rPr>
                <w:rFonts w:ascii="Arial" w:hAnsi="Arial" w:cs="Arial"/>
                <w:b/>
                <w:lang w:val="en-GB"/>
              </w:rPr>
            </w:pPr>
            <w:r>
              <w:rPr>
                <w:rFonts w:ascii="Arial" w:hAnsi="Arial" w:cs="Arial"/>
                <w:b/>
                <w:lang w:val="en-GB"/>
              </w:rPr>
              <w:t>PEOU</w:t>
            </w:r>
          </w:p>
        </w:tc>
        <w:tc>
          <w:tcPr>
            <w:tcW w:w="990" w:type="dxa"/>
          </w:tcPr>
          <w:p w:rsidR="00A5746A" w:rsidRPr="001F7C24" w:rsidRDefault="00A5746A" w:rsidP="004666D0">
            <w:pPr>
              <w:ind w:firstLine="0"/>
              <w:jc w:val="center"/>
              <w:rPr>
                <w:rFonts w:ascii="Arial" w:hAnsi="Arial" w:cs="Arial"/>
                <w:b/>
                <w:lang w:val="en-GB"/>
              </w:rPr>
            </w:pPr>
            <w:r>
              <w:rPr>
                <w:rFonts w:ascii="Arial" w:hAnsi="Arial" w:cs="Arial"/>
                <w:b/>
                <w:lang w:val="en-GB"/>
              </w:rPr>
              <w:t>PU</w:t>
            </w:r>
          </w:p>
        </w:tc>
        <w:tc>
          <w:tcPr>
            <w:tcW w:w="951" w:type="dxa"/>
          </w:tcPr>
          <w:p w:rsidR="00A5746A" w:rsidRPr="001F7C24" w:rsidRDefault="00A5746A" w:rsidP="004666D0">
            <w:pPr>
              <w:ind w:firstLine="0"/>
              <w:jc w:val="center"/>
              <w:rPr>
                <w:rFonts w:ascii="Arial" w:hAnsi="Arial" w:cs="Arial"/>
                <w:b/>
                <w:lang w:val="en-GB"/>
              </w:rPr>
            </w:pPr>
            <w:r>
              <w:rPr>
                <w:rFonts w:ascii="Arial" w:hAnsi="Arial" w:cs="Arial"/>
                <w:b/>
                <w:lang w:val="en-GB"/>
              </w:rPr>
              <w:t>PS</w:t>
            </w:r>
          </w:p>
        </w:tc>
        <w:tc>
          <w:tcPr>
            <w:tcW w:w="1617" w:type="dxa"/>
            <w:vMerge/>
          </w:tcPr>
          <w:p w:rsidR="00A5746A" w:rsidRPr="001F7C24" w:rsidRDefault="00A5746A" w:rsidP="003B2866">
            <w:pPr>
              <w:ind w:firstLine="0"/>
              <w:jc w:val="center"/>
              <w:rPr>
                <w:rFonts w:ascii="Arial" w:hAnsi="Arial" w:cs="Arial"/>
                <w:lang w:val="en-GB"/>
              </w:rPr>
            </w:pPr>
          </w:p>
        </w:tc>
      </w:tr>
      <w:tr w:rsidR="00DE43B0" w:rsidRPr="001F7C24" w:rsidTr="00DE43B0">
        <w:tc>
          <w:tcPr>
            <w:tcW w:w="4248" w:type="dxa"/>
          </w:tcPr>
          <w:p w:rsidR="00DE43B0" w:rsidRPr="001F7C24" w:rsidRDefault="00DE43B0" w:rsidP="004666D0">
            <w:pPr>
              <w:ind w:firstLine="0"/>
              <w:rPr>
                <w:rFonts w:ascii="Arial" w:hAnsi="Arial" w:cs="Arial"/>
                <w:lang w:val="en-GB"/>
              </w:rPr>
            </w:pPr>
            <w:r>
              <w:rPr>
                <w:rFonts w:ascii="Arial" w:hAnsi="Arial" w:cs="Arial"/>
                <w:lang w:val="en-GB"/>
              </w:rPr>
              <w:t>H4 (Impact of Significant Predictors)</w:t>
            </w:r>
          </w:p>
        </w:tc>
        <w:tc>
          <w:tcPr>
            <w:tcW w:w="1170" w:type="dxa"/>
          </w:tcPr>
          <w:p w:rsidR="00DE43B0" w:rsidRDefault="00DE43B0" w:rsidP="004666D0">
            <w:pPr>
              <w:ind w:firstLine="0"/>
              <w:jc w:val="center"/>
              <w:rPr>
                <w:rFonts w:ascii="Arial" w:hAnsi="Arial" w:cs="Arial"/>
                <w:b/>
                <w:lang w:val="en-GB"/>
              </w:rPr>
            </w:pPr>
            <w:r>
              <w:rPr>
                <w:rFonts w:ascii="Arial" w:hAnsi="Arial" w:cs="Arial"/>
                <w:b/>
                <w:lang w:val="en-GB"/>
              </w:rPr>
              <w:t>0.385</w:t>
            </w:r>
          </w:p>
        </w:tc>
        <w:tc>
          <w:tcPr>
            <w:tcW w:w="990" w:type="dxa"/>
          </w:tcPr>
          <w:p w:rsidR="00DE43B0" w:rsidRDefault="00DE43B0" w:rsidP="004666D0">
            <w:pPr>
              <w:ind w:firstLine="0"/>
              <w:jc w:val="center"/>
              <w:rPr>
                <w:rFonts w:ascii="Arial" w:hAnsi="Arial" w:cs="Arial"/>
                <w:b/>
                <w:lang w:val="en-GB"/>
              </w:rPr>
            </w:pPr>
            <w:r>
              <w:rPr>
                <w:rFonts w:ascii="Arial" w:hAnsi="Arial" w:cs="Arial"/>
                <w:b/>
                <w:lang w:val="en-GB"/>
              </w:rPr>
              <w:t>0.287</w:t>
            </w:r>
          </w:p>
        </w:tc>
        <w:tc>
          <w:tcPr>
            <w:tcW w:w="951" w:type="dxa"/>
          </w:tcPr>
          <w:p w:rsidR="00DE43B0" w:rsidRDefault="00DE43B0" w:rsidP="004666D0">
            <w:pPr>
              <w:ind w:firstLine="0"/>
              <w:jc w:val="center"/>
              <w:rPr>
                <w:rFonts w:ascii="Arial" w:hAnsi="Arial" w:cs="Arial"/>
                <w:b/>
                <w:lang w:val="en-GB"/>
              </w:rPr>
            </w:pPr>
            <w:r>
              <w:rPr>
                <w:rFonts w:ascii="Arial" w:hAnsi="Arial" w:cs="Arial"/>
                <w:b/>
                <w:lang w:val="en-GB"/>
              </w:rPr>
              <w:t>0.226</w:t>
            </w:r>
          </w:p>
        </w:tc>
        <w:tc>
          <w:tcPr>
            <w:tcW w:w="1617" w:type="dxa"/>
          </w:tcPr>
          <w:p w:rsidR="00DE43B0" w:rsidRPr="001F7C24" w:rsidRDefault="00DE43B0" w:rsidP="003B2866">
            <w:pPr>
              <w:ind w:firstLine="0"/>
              <w:jc w:val="center"/>
              <w:rPr>
                <w:rFonts w:ascii="Arial" w:hAnsi="Arial" w:cs="Arial"/>
                <w:lang w:val="en-GB"/>
              </w:rPr>
            </w:pPr>
            <w:r>
              <w:rPr>
                <w:rFonts w:ascii="Arial" w:hAnsi="Arial" w:cs="Arial"/>
                <w:lang w:val="en-GB"/>
              </w:rPr>
              <w:t>R</w:t>
            </w:r>
            <w:r w:rsidR="003B2866">
              <w:rPr>
                <w:rFonts w:ascii="Arial" w:hAnsi="Arial" w:cs="Arial"/>
                <w:lang w:val="en-GB"/>
              </w:rPr>
              <w:t>ejected</w:t>
            </w:r>
          </w:p>
        </w:tc>
      </w:tr>
    </w:tbl>
    <w:p w:rsidR="00A5746A" w:rsidRDefault="00A5746A" w:rsidP="008E7408">
      <w:pPr>
        <w:rPr>
          <w:rFonts w:ascii="Arial" w:hAnsi="Arial" w:cs="Arial"/>
        </w:rPr>
      </w:pPr>
    </w:p>
    <w:p w:rsidR="00DE43B0" w:rsidRPr="001F7C24" w:rsidRDefault="00DE43B0" w:rsidP="008E7408">
      <w:pPr>
        <w:rPr>
          <w:rFonts w:ascii="Arial" w:hAnsi="Arial" w:cs="Arial"/>
        </w:rPr>
      </w:pPr>
    </w:p>
    <w:p w:rsidR="002E65AE" w:rsidRPr="001F7C24" w:rsidRDefault="002E65AE" w:rsidP="002E65AE">
      <w:pPr>
        <w:pStyle w:val="Heading2"/>
        <w:rPr>
          <w:rFonts w:cs="Arial"/>
          <w:lang w:val="en-GB"/>
        </w:rPr>
      </w:pPr>
      <w:bookmarkStart w:id="103" w:name="_Toc16587871"/>
      <w:r w:rsidRPr="001F7C24">
        <w:rPr>
          <w:rFonts w:cs="Arial"/>
          <w:lang w:val="en-GB"/>
        </w:rPr>
        <w:lastRenderedPageBreak/>
        <w:t>Conclusion</w:t>
      </w:r>
      <w:bookmarkEnd w:id="103"/>
    </w:p>
    <w:p w:rsidR="005B3794" w:rsidRPr="001F7C24" w:rsidRDefault="005B3794" w:rsidP="005B3794">
      <w:pPr>
        <w:rPr>
          <w:rFonts w:ascii="Arial" w:hAnsi="Arial" w:cs="Arial"/>
        </w:rPr>
      </w:pPr>
    </w:p>
    <w:p w:rsidR="007819AA" w:rsidRPr="001F7C24" w:rsidRDefault="005B3794" w:rsidP="0062383F">
      <w:pPr>
        <w:pStyle w:val="BodyText"/>
        <w:rPr>
          <w:szCs w:val="24"/>
        </w:rPr>
      </w:pPr>
      <w:r w:rsidRPr="001F7C24">
        <w:rPr>
          <w:szCs w:val="24"/>
        </w:rPr>
        <w:t xml:space="preserve">Chapter 4 of the study presents the result of the analysis from the data collected. Pilot test was conducted which highly focus on validity test namely factor analysis and reliability test. The preliminary test was conducted after the full data is collected with using the same validity and reliability test. The analysis was further detailed using descriptive analysis, Pearson’s Correlation Multiple Linear Regression. </w:t>
      </w:r>
    </w:p>
    <w:p w:rsidR="007819AA" w:rsidRPr="001F7C24" w:rsidRDefault="007819AA" w:rsidP="007819AA">
      <w:pPr>
        <w:rPr>
          <w:rFonts w:ascii="Arial" w:hAnsi="Arial" w:cs="Arial"/>
        </w:rPr>
      </w:pPr>
    </w:p>
    <w:p w:rsidR="002E65AE" w:rsidRPr="001F7C24" w:rsidRDefault="002E65AE" w:rsidP="002E65AE">
      <w:pPr>
        <w:rPr>
          <w:rFonts w:ascii="Arial" w:hAnsi="Arial" w:cs="Arial"/>
          <w:lang w:val="en-GB"/>
        </w:rPr>
      </w:pPr>
    </w:p>
    <w:p w:rsidR="00C46162" w:rsidRPr="001F7C24" w:rsidRDefault="00C46162" w:rsidP="002E65AE">
      <w:pPr>
        <w:rPr>
          <w:rFonts w:ascii="Arial" w:hAnsi="Arial" w:cs="Arial"/>
          <w:lang w:val="en-GB"/>
        </w:rPr>
      </w:pPr>
    </w:p>
    <w:p w:rsidR="00C46162" w:rsidRPr="001F7C24" w:rsidRDefault="00C46162" w:rsidP="002E65AE">
      <w:pPr>
        <w:rPr>
          <w:rFonts w:ascii="Arial" w:hAnsi="Arial" w:cs="Arial"/>
          <w:lang w:val="en-GB"/>
        </w:rPr>
      </w:pPr>
    </w:p>
    <w:p w:rsidR="00C46162" w:rsidRPr="001F7C24" w:rsidRDefault="00C46162" w:rsidP="002E65AE">
      <w:pPr>
        <w:rPr>
          <w:rFonts w:ascii="Arial" w:hAnsi="Arial" w:cs="Arial"/>
          <w:lang w:val="en-GB"/>
        </w:rPr>
      </w:pPr>
    </w:p>
    <w:p w:rsidR="00C46162" w:rsidRPr="001F7C24" w:rsidRDefault="00C46162" w:rsidP="002E65AE">
      <w:pPr>
        <w:rPr>
          <w:rFonts w:ascii="Arial" w:hAnsi="Arial" w:cs="Arial"/>
          <w:lang w:val="en-GB"/>
        </w:rPr>
      </w:pPr>
    </w:p>
    <w:p w:rsidR="00C46162" w:rsidRPr="001F7C24" w:rsidRDefault="00C46162" w:rsidP="002E65AE">
      <w:pPr>
        <w:rPr>
          <w:rFonts w:ascii="Arial" w:hAnsi="Arial" w:cs="Arial"/>
          <w:lang w:val="en-GB"/>
        </w:rPr>
      </w:pPr>
    </w:p>
    <w:p w:rsidR="00C46162" w:rsidRDefault="00C46162" w:rsidP="002E65AE">
      <w:pPr>
        <w:rPr>
          <w:rFonts w:ascii="Arial" w:hAnsi="Arial" w:cs="Arial"/>
          <w:lang w:val="en-GB"/>
        </w:rPr>
      </w:pPr>
    </w:p>
    <w:p w:rsidR="00FD0E3C" w:rsidRPr="001F7C24" w:rsidRDefault="00FD0E3C" w:rsidP="002E65AE">
      <w:pPr>
        <w:rPr>
          <w:rFonts w:ascii="Arial" w:hAnsi="Arial" w:cs="Arial"/>
          <w:lang w:val="en-GB"/>
        </w:rPr>
      </w:pPr>
    </w:p>
    <w:p w:rsidR="00C46162" w:rsidRDefault="00C46162" w:rsidP="002E65AE">
      <w:pPr>
        <w:rPr>
          <w:rFonts w:ascii="Arial" w:hAnsi="Arial" w:cs="Arial"/>
          <w:lang w:val="en-GB"/>
        </w:rPr>
      </w:pPr>
    </w:p>
    <w:p w:rsidR="001D268A" w:rsidRDefault="001D268A" w:rsidP="002E65AE">
      <w:pPr>
        <w:rPr>
          <w:rFonts w:ascii="Arial" w:hAnsi="Arial" w:cs="Arial"/>
          <w:lang w:val="en-GB"/>
        </w:rPr>
      </w:pPr>
    </w:p>
    <w:p w:rsidR="001D268A" w:rsidRDefault="001D268A" w:rsidP="002E65AE">
      <w:pPr>
        <w:rPr>
          <w:rFonts w:ascii="Arial" w:hAnsi="Arial" w:cs="Arial"/>
          <w:lang w:val="en-GB"/>
        </w:rPr>
      </w:pPr>
    </w:p>
    <w:p w:rsidR="001D268A" w:rsidRDefault="001D268A" w:rsidP="002E65AE">
      <w:pPr>
        <w:rPr>
          <w:rFonts w:ascii="Arial" w:hAnsi="Arial" w:cs="Arial"/>
          <w:lang w:val="en-GB"/>
        </w:rPr>
      </w:pPr>
    </w:p>
    <w:p w:rsidR="001D268A" w:rsidRDefault="001D268A" w:rsidP="002E65AE">
      <w:pPr>
        <w:rPr>
          <w:rFonts w:ascii="Arial" w:hAnsi="Arial" w:cs="Arial"/>
          <w:lang w:val="en-GB"/>
        </w:rPr>
      </w:pPr>
    </w:p>
    <w:p w:rsidR="001D268A" w:rsidRDefault="001D268A" w:rsidP="002E65AE">
      <w:pPr>
        <w:rPr>
          <w:rFonts w:ascii="Arial" w:hAnsi="Arial" w:cs="Arial"/>
          <w:lang w:val="en-GB"/>
        </w:rPr>
      </w:pPr>
    </w:p>
    <w:p w:rsidR="001D268A" w:rsidRDefault="001D268A" w:rsidP="002E65AE">
      <w:pPr>
        <w:rPr>
          <w:rFonts w:ascii="Arial" w:hAnsi="Arial" w:cs="Arial"/>
          <w:lang w:val="en-GB"/>
        </w:rPr>
      </w:pPr>
    </w:p>
    <w:p w:rsidR="001D268A" w:rsidRDefault="001D268A" w:rsidP="002E65AE">
      <w:pPr>
        <w:rPr>
          <w:rFonts w:ascii="Arial" w:hAnsi="Arial" w:cs="Arial"/>
          <w:lang w:val="en-GB"/>
        </w:rPr>
      </w:pPr>
    </w:p>
    <w:p w:rsidR="001D268A" w:rsidRDefault="001D268A" w:rsidP="002E65AE">
      <w:pPr>
        <w:rPr>
          <w:rFonts w:ascii="Arial" w:hAnsi="Arial" w:cs="Arial"/>
          <w:lang w:val="en-GB"/>
        </w:rPr>
      </w:pPr>
    </w:p>
    <w:p w:rsidR="001D268A" w:rsidRDefault="001D268A" w:rsidP="002E65AE">
      <w:pPr>
        <w:rPr>
          <w:rFonts w:ascii="Arial" w:hAnsi="Arial" w:cs="Arial"/>
          <w:lang w:val="en-GB"/>
        </w:rPr>
      </w:pPr>
    </w:p>
    <w:p w:rsidR="001D268A" w:rsidRDefault="001D268A" w:rsidP="002E65AE">
      <w:pPr>
        <w:rPr>
          <w:rFonts w:ascii="Arial" w:hAnsi="Arial" w:cs="Arial"/>
          <w:lang w:val="en-GB"/>
        </w:rPr>
      </w:pPr>
    </w:p>
    <w:p w:rsidR="00295282" w:rsidRDefault="00295282" w:rsidP="002E65AE">
      <w:pPr>
        <w:rPr>
          <w:rFonts w:ascii="Arial" w:hAnsi="Arial" w:cs="Arial"/>
          <w:lang w:val="en-GB"/>
        </w:rPr>
      </w:pPr>
    </w:p>
    <w:p w:rsidR="00C46162" w:rsidRPr="001F7C24" w:rsidRDefault="00C46162" w:rsidP="002E65AE">
      <w:pPr>
        <w:rPr>
          <w:rFonts w:ascii="Arial" w:hAnsi="Arial" w:cs="Arial"/>
          <w:lang w:val="en-GB"/>
        </w:rPr>
      </w:pPr>
    </w:p>
    <w:p w:rsidR="002E65AE" w:rsidRPr="001F7C24" w:rsidRDefault="002E65AE" w:rsidP="002E65AE">
      <w:pPr>
        <w:pStyle w:val="Heading1"/>
        <w:rPr>
          <w:rFonts w:cs="Arial"/>
          <w:szCs w:val="24"/>
          <w:lang w:val="en-GB"/>
        </w:rPr>
      </w:pPr>
      <w:bookmarkStart w:id="104" w:name="_Toc16587872"/>
      <w:r w:rsidRPr="001F7C24">
        <w:rPr>
          <w:rFonts w:cs="Arial"/>
          <w:szCs w:val="24"/>
          <w:lang w:val="en-GB"/>
        </w:rPr>
        <w:lastRenderedPageBreak/>
        <w:t>Conclusion and Recommendations</w:t>
      </w:r>
      <w:bookmarkEnd w:id="104"/>
    </w:p>
    <w:p w:rsidR="002E65AE" w:rsidRPr="001F7C24" w:rsidRDefault="002E65AE" w:rsidP="00FF0849">
      <w:pPr>
        <w:pStyle w:val="Heading2"/>
        <w:rPr>
          <w:rFonts w:cs="Arial"/>
          <w:lang w:val="en-GB"/>
        </w:rPr>
      </w:pPr>
      <w:bookmarkStart w:id="105" w:name="_Toc16587873"/>
      <w:r w:rsidRPr="001F7C24">
        <w:rPr>
          <w:rFonts w:cs="Arial"/>
          <w:lang w:val="en-GB"/>
        </w:rPr>
        <w:t>Discussion of findings and recommendation</w:t>
      </w:r>
      <w:bookmarkEnd w:id="105"/>
    </w:p>
    <w:p w:rsidR="00C46162" w:rsidRPr="001F7C24" w:rsidRDefault="00C46162" w:rsidP="00C46162">
      <w:pPr>
        <w:rPr>
          <w:rFonts w:ascii="Arial" w:hAnsi="Arial" w:cs="Arial"/>
        </w:rPr>
      </w:pPr>
    </w:p>
    <w:p w:rsidR="00C46162" w:rsidRPr="001F7C24" w:rsidRDefault="00C46162" w:rsidP="00C46162">
      <w:pPr>
        <w:ind w:firstLine="0"/>
        <w:jc w:val="left"/>
        <w:rPr>
          <w:rFonts w:ascii="Arial" w:hAnsi="Arial" w:cs="Arial"/>
          <w:b/>
          <w:lang w:val="en-GB"/>
        </w:rPr>
      </w:pPr>
      <w:r w:rsidRPr="001F7C24">
        <w:rPr>
          <w:rFonts w:ascii="Arial" w:hAnsi="Arial" w:cs="Arial"/>
          <w:b/>
        </w:rPr>
        <w:t xml:space="preserve">RO1: </w:t>
      </w:r>
      <w:r w:rsidRPr="001F7C24">
        <w:rPr>
          <w:rFonts w:ascii="Arial" w:hAnsi="Arial" w:cs="Arial"/>
          <w:b/>
          <w:lang w:val="en-GB"/>
        </w:rPr>
        <w:t>To investigate the relationship between Perceived Ease of Use towards the Adoption of E-Wallet Among Gen Z in Selangor.</w:t>
      </w:r>
    </w:p>
    <w:p w:rsidR="00C46162" w:rsidRPr="001F7C24" w:rsidRDefault="00C46162" w:rsidP="00C46162">
      <w:pPr>
        <w:ind w:firstLine="0"/>
        <w:jc w:val="left"/>
        <w:rPr>
          <w:rFonts w:ascii="Arial" w:hAnsi="Arial" w:cs="Arial"/>
          <w:b/>
          <w:lang w:val="en-GB"/>
        </w:rPr>
      </w:pPr>
    </w:p>
    <w:p w:rsidR="00C46162" w:rsidRPr="001F7C24" w:rsidRDefault="00392652" w:rsidP="00C46162">
      <w:pPr>
        <w:pStyle w:val="BodyText"/>
        <w:rPr>
          <w:szCs w:val="24"/>
          <w:lang w:val="en-GB"/>
        </w:rPr>
      </w:pPr>
      <w:r>
        <w:rPr>
          <w:szCs w:val="24"/>
          <w:lang w:val="en-GB"/>
        </w:rPr>
        <w:t>The result from chapter 4</w:t>
      </w:r>
      <w:r w:rsidR="00C46162" w:rsidRPr="001F7C24">
        <w:rPr>
          <w:szCs w:val="24"/>
          <w:lang w:val="en-GB"/>
        </w:rPr>
        <w:t xml:space="preserve"> explains that there exist a significant relationship between perceived ease of use and the adoption of e-wallets among gen z in </w:t>
      </w:r>
      <w:r w:rsidR="00C46162" w:rsidRPr="001F7C24">
        <w:rPr>
          <w:noProof/>
          <w:szCs w:val="24"/>
          <w:lang w:val="en-GB"/>
        </w:rPr>
        <w:t>Selangor</w:t>
      </w:r>
      <w:r w:rsidR="00C46162" w:rsidRPr="001F7C24">
        <w:rPr>
          <w:szCs w:val="24"/>
          <w:lang w:val="en-GB"/>
        </w:rPr>
        <w:t xml:space="preserve">. The r-value of PEOU construct is 0.648 which implies </w:t>
      </w:r>
      <w:r w:rsidR="00FD0E3C">
        <w:rPr>
          <w:szCs w:val="24"/>
          <w:lang w:val="en-GB"/>
        </w:rPr>
        <w:t xml:space="preserve">a moderate positive correlation and the Beta value from regression is </w:t>
      </w:r>
      <w:r w:rsidR="00C46162" w:rsidRPr="001F7C24">
        <w:rPr>
          <w:szCs w:val="24"/>
          <w:lang w:val="en-GB"/>
        </w:rPr>
        <w:t xml:space="preserve"> According to Ozturk</w:t>
      </w:r>
      <w:r w:rsidR="00C46162" w:rsidRPr="001F7C24">
        <w:rPr>
          <w:i/>
          <w:szCs w:val="24"/>
          <w:lang w:val="en-GB"/>
        </w:rPr>
        <w:t xml:space="preserve">et.al </w:t>
      </w:r>
      <w:r w:rsidR="00C46162" w:rsidRPr="001F7C24">
        <w:rPr>
          <w:szCs w:val="24"/>
          <w:lang w:val="en-GB"/>
        </w:rPr>
        <w:t>(2016) and Abdinnour and Chapparo (2017), perceived ease of use</w:t>
      </w:r>
      <w:r w:rsidR="00274E63">
        <w:rPr>
          <w:szCs w:val="24"/>
          <w:lang w:val="en-GB"/>
        </w:rPr>
        <w:t xml:space="preserve"> has been found to have stronger</w:t>
      </w:r>
      <w:r w:rsidR="00C46162" w:rsidRPr="001F7C24">
        <w:rPr>
          <w:szCs w:val="24"/>
          <w:lang w:val="en-GB"/>
        </w:rPr>
        <w:t xml:space="preserve"> effects towards the usage intention of a specific technology. The finding is supported by Wirtz and </w:t>
      </w:r>
      <w:r w:rsidR="00C46162" w:rsidRPr="001F7C24">
        <w:rPr>
          <w:szCs w:val="24"/>
        </w:rPr>
        <w:t xml:space="preserve">Göttel (2017) where PEOU are found to be as one of the influence factor towards technology adoption. In this study, PEOU construct towards the adoption of the technology is positively correlated. The results from the analysis are showing the consistency of findings when compared to the previous study. In previous TAM model application towards technology adoption, ease of use is found to be a very critical aspect as it influence the attitude and behavioral intention of users which leads to the actual usage </w:t>
      </w:r>
      <w:r w:rsidR="00921A9E" w:rsidRPr="001F7C24">
        <w:rPr>
          <w:szCs w:val="24"/>
        </w:rPr>
        <w:fldChar w:fldCharType="begin"/>
      </w:r>
      <w:r w:rsidR="00C46162" w:rsidRPr="001F7C24">
        <w:rPr>
          <w:szCs w:val="24"/>
        </w:rPr>
        <w:instrText xml:space="preserve"> ADDIN EN.CITE &lt;EndNote&gt;&lt;Cite&gt;&lt;Author&gt;Adapa&lt;/Author&gt;&lt;Year&gt;2018&lt;/Year&gt;&lt;RecNum&gt;173&lt;/RecNum&gt;&lt;DisplayText&gt;(Adapa&lt;style face="italic"&gt; et al.&lt;/style&gt;, 2018)&lt;/DisplayText&gt;&lt;record&gt;&lt;rec-number&gt;173&lt;/rec-number&gt;&lt;foreign-keys&gt;&lt;key app="EN" db-id="0a5r0ws2sr2xxyepe0dxrxpmtvs2sr0davsv" timestamp="1564405269"&gt;173&lt;/key&gt;&lt;/foreign-keys&gt;&lt;ref-type name="Journal Article"&gt;17&lt;/ref-type&gt;&lt;contributors&gt;&lt;authors&gt;&lt;author&gt;Adapa, Apurva&lt;/author&gt;&lt;author&gt;Nah, Fiona Fui-Hoon&lt;/author&gt;&lt;author&gt;Hall, Richard H&lt;/author&gt;&lt;author&gt;Siau, Keng&lt;/author&gt;&lt;author&gt;Smith, Samuel N&lt;/author&gt;&lt;/authors&gt;&lt;/contributors&gt;&lt;titles&gt;&lt;title&gt;Factors influencing the adoption of smart wearable devices&lt;/title&gt;&lt;secondary-title&gt;International Journal of Human–Computer Interaction&lt;/secondary-title&gt;&lt;/titles&gt;&lt;periodical&gt;&lt;full-title&gt;International Journal of Human–Computer Interaction&lt;/full-title&gt;&lt;/periodical&gt;&lt;pages&gt;399-409&lt;/pages&gt;&lt;volume&gt;34&lt;/volume&gt;&lt;number&gt;5&lt;/number&gt;&lt;dates&gt;&lt;year&gt;2018&lt;/year&gt;&lt;/dates&gt;&lt;isbn&gt;1044-7318&lt;/isbn&gt;&lt;urls&gt;&lt;/urls&gt;&lt;/record&gt;&lt;/Cite&gt;&lt;/EndNote&gt;</w:instrText>
      </w:r>
      <w:r w:rsidR="00921A9E" w:rsidRPr="001F7C24">
        <w:rPr>
          <w:szCs w:val="24"/>
        </w:rPr>
        <w:fldChar w:fldCharType="separate"/>
      </w:r>
      <w:r w:rsidR="00C46162" w:rsidRPr="001F7C24">
        <w:rPr>
          <w:noProof/>
          <w:szCs w:val="24"/>
        </w:rPr>
        <w:t>(Adapa</w:t>
      </w:r>
      <w:r w:rsidR="00C46162" w:rsidRPr="001F7C24">
        <w:rPr>
          <w:i/>
          <w:noProof/>
          <w:szCs w:val="24"/>
        </w:rPr>
        <w:t xml:space="preserve"> et al.</w:t>
      </w:r>
      <w:r w:rsidR="00C46162" w:rsidRPr="001F7C24">
        <w:rPr>
          <w:noProof/>
          <w:szCs w:val="24"/>
        </w:rPr>
        <w:t>, 2018)</w:t>
      </w:r>
      <w:r w:rsidR="00921A9E" w:rsidRPr="001F7C24">
        <w:rPr>
          <w:szCs w:val="24"/>
        </w:rPr>
        <w:fldChar w:fldCharType="end"/>
      </w:r>
      <w:r w:rsidR="00C46162" w:rsidRPr="001F7C24">
        <w:rPr>
          <w:szCs w:val="24"/>
        </w:rPr>
        <w:t xml:space="preserve">. </w:t>
      </w:r>
      <w:r w:rsidR="00C46162" w:rsidRPr="001F7C24">
        <w:rPr>
          <w:szCs w:val="24"/>
          <w:lang w:val="en-GB"/>
        </w:rPr>
        <w:t>Hence, the consistency of PEOU construct is valid as an influence factor towards the adoption of e-wallet among gen z in Selangor.</w:t>
      </w:r>
    </w:p>
    <w:p w:rsidR="00C46162" w:rsidRPr="001F7C24" w:rsidRDefault="00C46162" w:rsidP="00C46162">
      <w:pPr>
        <w:pStyle w:val="BodyText"/>
        <w:rPr>
          <w:szCs w:val="24"/>
          <w:lang w:val="en-GB"/>
        </w:rPr>
      </w:pPr>
    </w:p>
    <w:p w:rsidR="00C46162" w:rsidRPr="001F7C24" w:rsidRDefault="00C46162" w:rsidP="00C46162">
      <w:pPr>
        <w:ind w:firstLine="0"/>
        <w:rPr>
          <w:rFonts w:ascii="Arial" w:hAnsi="Arial" w:cs="Arial"/>
          <w:b/>
          <w:lang w:val="en-GB"/>
        </w:rPr>
      </w:pPr>
      <w:r w:rsidRPr="001F7C24">
        <w:rPr>
          <w:rFonts w:ascii="Arial" w:hAnsi="Arial" w:cs="Arial"/>
          <w:b/>
          <w:lang w:val="en-GB"/>
        </w:rPr>
        <w:t>RO2: To investigate the relationship between Perceived Usefulness towards the Adoption of E-Wallet Among Gen Z in Selangor.</w:t>
      </w:r>
    </w:p>
    <w:p w:rsidR="00C46162" w:rsidRPr="001F7C24" w:rsidRDefault="00C46162" w:rsidP="00C46162">
      <w:pPr>
        <w:ind w:firstLine="0"/>
        <w:rPr>
          <w:rFonts w:ascii="Arial" w:hAnsi="Arial" w:cs="Arial"/>
          <w:b/>
          <w:lang w:val="en-GB"/>
        </w:rPr>
      </w:pPr>
    </w:p>
    <w:p w:rsidR="00C46162" w:rsidRPr="001F7C24" w:rsidRDefault="00C46162" w:rsidP="00C46162">
      <w:pPr>
        <w:pStyle w:val="BodyText"/>
        <w:rPr>
          <w:szCs w:val="24"/>
        </w:rPr>
      </w:pPr>
      <w:r w:rsidRPr="001F7C24">
        <w:rPr>
          <w:szCs w:val="24"/>
        </w:rPr>
        <w:t xml:space="preserve">From the result of this study as shown in table 4.13, Perceived Usefulness exhibits a relationship towards the e-wallet adoption among gen z in Selangor.  The r-value of PU construct is 0.605, which implies a moderate positive correlation. According to Putra (2019), usefulness of a technology is a base for users to be convinced and influenced to adopt a technology. The positive correlations results of PU construct in this study are found to be consistent with the findings from Putra (2019). This is supported by Sharifzadeh </w:t>
      </w:r>
      <w:r w:rsidRPr="001F7C24">
        <w:rPr>
          <w:szCs w:val="24"/>
        </w:rPr>
        <w:lastRenderedPageBreak/>
        <w:t xml:space="preserve">et.al (2017), which explains the behavioral intention of a technology, is positively correlated with perceived usefulness. Hence, the consistency of PU construct is valid as an influence factor towards the adoption of e-wallet among gen z in Selangor. </w:t>
      </w:r>
    </w:p>
    <w:p w:rsidR="00C46162" w:rsidRPr="001F7C24" w:rsidRDefault="00C46162" w:rsidP="00C46162">
      <w:pPr>
        <w:ind w:firstLine="0"/>
        <w:jc w:val="left"/>
        <w:rPr>
          <w:rFonts w:ascii="Arial" w:hAnsi="Arial" w:cs="Arial"/>
          <w:b/>
        </w:rPr>
      </w:pPr>
    </w:p>
    <w:p w:rsidR="00C46162" w:rsidRPr="001F7C24" w:rsidRDefault="00C46162" w:rsidP="00C46162">
      <w:pPr>
        <w:ind w:firstLine="0"/>
        <w:jc w:val="left"/>
        <w:rPr>
          <w:rFonts w:ascii="Arial" w:hAnsi="Arial" w:cs="Arial"/>
          <w:b/>
          <w:lang w:val="en-GB"/>
        </w:rPr>
      </w:pPr>
      <w:r w:rsidRPr="001F7C24">
        <w:rPr>
          <w:rFonts w:ascii="Arial" w:hAnsi="Arial" w:cs="Arial"/>
          <w:b/>
        </w:rPr>
        <w:t xml:space="preserve">RO3: </w:t>
      </w:r>
      <w:r w:rsidRPr="001F7C24">
        <w:rPr>
          <w:rFonts w:ascii="Arial" w:hAnsi="Arial" w:cs="Arial"/>
          <w:b/>
          <w:lang w:val="en-GB"/>
        </w:rPr>
        <w:t>To investigate the relationship between Perceived Security towards the Adoption of E-Wallet Among Gen Z in Selangor.</w:t>
      </w:r>
    </w:p>
    <w:p w:rsidR="00C46162" w:rsidRPr="001F7C24" w:rsidRDefault="00C46162" w:rsidP="00C46162">
      <w:pPr>
        <w:ind w:firstLine="0"/>
        <w:jc w:val="left"/>
        <w:rPr>
          <w:rFonts w:ascii="Arial" w:hAnsi="Arial" w:cs="Arial"/>
          <w:b/>
          <w:lang w:val="en-GB"/>
        </w:rPr>
      </w:pPr>
    </w:p>
    <w:p w:rsidR="00C46162" w:rsidRDefault="00C46162" w:rsidP="00C46162">
      <w:pPr>
        <w:pStyle w:val="BodyText"/>
        <w:rPr>
          <w:szCs w:val="24"/>
        </w:rPr>
      </w:pPr>
      <w:r w:rsidRPr="001F7C24">
        <w:rPr>
          <w:szCs w:val="24"/>
          <w:lang w:val="en-GB"/>
        </w:rPr>
        <w:t xml:space="preserve">Apart from PEOU and PU that has correlation with the adoption of e-wallet among gen z in Selangor, Perceived Security or PS construct also exhibits a positive correlation. The p-value from the Pearson Correlation is less than 0.05 (p&lt;0.05) signifies there exist a correlation between PS and adoption of e-wallet among gen z in Selangor. </w:t>
      </w:r>
      <w:r w:rsidRPr="001F7C24">
        <w:rPr>
          <w:szCs w:val="24"/>
        </w:rPr>
        <w:t>The r-value of PS construct is 0.484, which implies a weak positive correlation. According to Kassim (2017), perceived security is one of the factors influencing technology adoption especially in banking sector as customer are afraid that their data will be used for fraudulent purpose. The result from this study is consistent with the findings from Kassim (2017) where PS construct is showing positive correlation towards the adoption of e-wallets among gen z in Selangor. This is supported by Lai (2017) which also concluded similar findings where security and e-payment adoption has a significant relationship.</w:t>
      </w:r>
    </w:p>
    <w:p w:rsidR="001D268A" w:rsidRDefault="001D268A" w:rsidP="00C46162">
      <w:pPr>
        <w:pStyle w:val="BodyText"/>
        <w:rPr>
          <w:szCs w:val="24"/>
        </w:rPr>
      </w:pPr>
    </w:p>
    <w:p w:rsidR="001D268A" w:rsidRDefault="001D268A" w:rsidP="001D268A">
      <w:pPr>
        <w:pStyle w:val="BodyText"/>
        <w:ind w:firstLine="0"/>
        <w:jc w:val="left"/>
        <w:rPr>
          <w:b/>
          <w:lang w:val="en-GB"/>
        </w:rPr>
      </w:pPr>
      <w:r w:rsidRPr="001D268A">
        <w:rPr>
          <w:b/>
        </w:rPr>
        <w:t xml:space="preserve">RO4: </w:t>
      </w:r>
      <w:r w:rsidRPr="001D268A">
        <w:rPr>
          <w:b/>
          <w:lang w:val="en-GB"/>
        </w:rPr>
        <w:t>To investigate the significant impact of the predictors towards the adoption of E-wallet Among Gen Z in Selangor</w:t>
      </w:r>
    </w:p>
    <w:p w:rsidR="001D268A" w:rsidRDefault="001D268A" w:rsidP="001D268A">
      <w:pPr>
        <w:pStyle w:val="BodyText"/>
        <w:ind w:firstLine="0"/>
        <w:jc w:val="left"/>
        <w:rPr>
          <w:b/>
          <w:lang w:val="en-GB"/>
        </w:rPr>
      </w:pPr>
    </w:p>
    <w:p w:rsidR="001D268A" w:rsidRDefault="001D268A" w:rsidP="001D268A">
      <w:pPr>
        <w:pStyle w:val="BodyText"/>
        <w:rPr>
          <w:szCs w:val="24"/>
        </w:rPr>
      </w:pPr>
      <w:r w:rsidRPr="001F7C24">
        <w:rPr>
          <w:szCs w:val="24"/>
        </w:rPr>
        <w:t>The Pearson`s Correlation test shows all three constructs namely Perceived Ease of Use (PEOU), Perceived Usefulness (PU) and Perceived Security (PS) has a significant relationship towards the Adoption of E-wallet Among Gen Z in Selangor whereby all three constructs exhibits a significant value of 0.000 (p&lt;0.05).</w:t>
      </w:r>
      <w:r w:rsidR="0008523A" w:rsidRPr="0008523A">
        <w:rPr>
          <w:szCs w:val="24"/>
        </w:rPr>
        <w:t xml:space="preserve"> </w:t>
      </w:r>
      <w:r w:rsidR="0008523A" w:rsidRPr="001F7C24">
        <w:rPr>
          <w:szCs w:val="24"/>
        </w:rPr>
        <w:t>Based on the R</w:t>
      </w:r>
      <w:r w:rsidR="0008523A" w:rsidRPr="001F7C24">
        <w:rPr>
          <w:szCs w:val="24"/>
          <w:vertAlign w:val="superscript"/>
        </w:rPr>
        <w:t xml:space="preserve">2 </w:t>
      </w:r>
      <w:r w:rsidR="0008523A" w:rsidRPr="001F7C24">
        <w:rPr>
          <w:szCs w:val="24"/>
        </w:rPr>
        <w:t xml:space="preserve">value of 0.532, 53.2% of the variation in the Adoption of E-wallet Among Gen Z in Selangor can be explained by the three variables namely PEOU, PU and PS. </w:t>
      </w:r>
      <w:r w:rsidRPr="001F7C24">
        <w:rPr>
          <w:szCs w:val="24"/>
        </w:rPr>
        <w:t xml:space="preserve"> </w:t>
      </w:r>
      <w:r w:rsidR="0008523A">
        <w:rPr>
          <w:szCs w:val="24"/>
        </w:rPr>
        <w:t>The results of the</w:t>
      </w:r>
      <w:r w:rsidRPr="001F7C24">
        <w:rPr>
          <w:szCs w:val="24"/>
        </w:rPr>
        <w:t xml:space="preserve"> analysis</w:t>
      </w:r>
      <w:r w:rsidR="0008523A">
        <w:rPr>
          <w:szCs w:val="24"/>
        </w:rPr>
        <w:t xml:space="preserve"> also shows</w:t>
      </w:r>
      <w:r w:rsidRPr="001F7C24">
        <w:rPr>
          <w:szCs w:val="24"/>
        </w:rPr>
        <w:t xml:space="preserve">, among all three construct, Perceived Ease of Use has the highest Beta </w:t>
      </w:r>
      <w:r w:rsidRPr="001F7C24">
        <w:rPr>
          <w:szCs w:val="24"/>
        </w:rPr>
        <w:lastRenderedPageBreak/>
        <w:t>value, 0.387 followed by Perceived Usefulness, 0.241 and Perceived Security, 0.176</w:t>
      </w:r>
      <w:r w:rsidR="0008523A">
        <w:rPr>
          <w:szCs w:val="24"/>
        </w:rPr>
        <w:t xml:space="preserve">. </w:t>
      </w:r>
      <w:r w:rsidR="004666D0">
        <w:rPr>
          <w:szCs w:val="24"/>
        </w:rPr>
        <w:t xml:space="preserve">The result is inconsistent with Kassim (2017) and Lai (2017) which stresses on the security construct to predict the technology adoption. However, the findings are consistent with </w:t>
      </w:r>
      <w:r w:rsidR="004666D0" w:rsidRPr="001F7C24">
        <w:rPr>
          <w:szCs w:val="24"/>
          <w:lang w:val="en-GB"/>
        </w:rPr>
        <w:t>Ozturk</w:t>
      </w:r>
      <w:r w:rsidR="004666D0" w:rsidRPr="001F7C24">
        <w:rPr>
          <w:i/>
          <w:szCs w:val="24"/>
          <w:lang w:val="en-GB"/>
        </w:rPr>
        <w:t xml:space="preserve">et.al </w:t>
      </w:r>
      <w:r w:rsidR="004666D0" w:rsidRPr="001F7C24">
        <w:rPr>
          <w:szCs w:val="24"/>
          <w:lang w:val="en-GB"/>
        </w:rPr>
        <w:t>(2016) and Abdinnour and Chapparo (2017)</w:t>
      </w:r>
      <w:r w:rsidR="004666D0">
        <w:rPr>
          <w:szCs w:val="24"/>
          <w:lang w:val="en-GB"/>
        </w:rPr>
        <w:t xml:space="preserve"> where PEOU has been found to exhibit a higher strength in terms of the impact of a technology adoption. </w:t>
      </w:r>
      <w:r w:rsidR="0008523A">
        <w:rPr>
          <w:szCs w:val="24"/>
          <w:lang w:val="en-GB"/>
        </w:rPr>
        <w:t>The model from the study are as follows;</w:t>
      </w:r>
    </w:p>
    <w:p w:rsidR="004666D0" w:rsidRDefault="004666D0" w:rsidP="001D268A">
      <w:pPr>
        <w:pStyle w:val="BodyText"/>
        <w:rPr>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68"/>
        <w:gridCol w:w="450"/>
        <w:gridCol w:w="4202"/>
      </w:tblGrid>
      <w:tr w:rsidR="004666D0" w:rsidTr="004666D0">
        <w:tc>
          <w:tcPr>
            <w:tcW w:w="4068" w:type="dxa"/>
          </w:tcPr>
          <w:p w:rsidR="004666D0" w:rsidRPr="00863ACE" w:rsidRDefault="004666D0" w:rsidP="004666D0">
            <w:pPr>
              <w:pStyle w:val="BodyText"/>
              <w:ind w:firstLine="0"/>
              <w:jc w:val="left"/>
              <w:rPr>
                <w:b/>
                <w:noProof/>
                <w:szCs w:val="24"/>
              </w:rPr>
            </w:pPr>
            <w:r w:rsidRPr="00863ACE">
              <w:rPr>
                <w:b/>
                <w:noProof/>
                <w:szCs w:val="24"/>
              </w:rPr>
              <w:t xml:space="preserve">Adoption of E-Wallet Among Gen Z in Selangor </w:t>
            </w:r>
          </w:p>
          <w:p w:rsidR="004666D0" w:rsidRDefault="004666D0" w:rsidP="004666D0">
            <w:pPr>
              <w:pStyle w:val="BodyText"/>
              <w:ind w:firstLine="0"/>
              <w:jc w:val="left"/>
              <w:rPr>
                <w:noProof/>
                <w:szCs w:val="24"/>
              </w:rPr>
            </w:pPr>
          </w:p>
          <w:p w:rsidR="008748DF" w:rsidRDefault="008748DF" w:rsidP="004666D0">
            <w:pPr>
              <w:pStyle w:val="BodyText"/>
              <w:ind w:firstLine="0"/>
              <w:jc w:val="left"/>
              <w:rPr>
                <w:noProof/>
                <w:szCs w:val="24"/>
              </w:rPr>
            </w:pPr>
          </w:p>
        </w:tc>
        <w:tc>
          <w:tcPr>
            <w:tcW w:w="450" w:type="dxa"/>
          </w:tcPr>
          <w:p w:rsidR="004666D0" w:rsidRDefault="004666D0" w:rsidP="004666D0">
            <w:pPr>
              <w:pStyle w:val="BodyText"/>
              <w:ind w:firstLine="0"/>
              <w:jc w:val="left"/>
              <w:rPr>
                <w:noProof/>
                <w:szCs w:val="24"/>
              </w:rPr>
            </w:pPr>
            <w:r>
              <w:rPr>
                <w:noProof/>
                <w:szCs w:val="24"/>
              </w:rPr>
              <w:t>=</w:t>
            </w:r>
          </w:p>
        </w:tc>
        <w:tc>
          <w:tcPr>
            <w:tcW w:w="4202" w:type="dxa"/>
          </w:tcPr>
          <w:p w:rsidR="004666D0" w:rsidRDefault="004666D0" w:rsidP="004666D0">
            <w:pPr>
              <w:pStyle w:val="BodyText"/>
              <w:ind w:firstLine="0"/>
              <w:jc w:val="left"/>
              <w:rPr>
                <w:noProof/>
                <w:szCs w:val="24"/>
              </w:rPr>
            </w:pPr>
            <w:r>
              <w:rPr>
                <w:noProof/>
                <w:szCs w:val="24"/>
              </w:rPr>
              <w:t>0.711CONSTANT + 0.385PEOU + 0.287PU + 0.226PS</w:t>
            </w:r>
          </w:p>
        </w:tc>
      </w:tr>
    </w:tbl>
    <w:p w:rsidR="002E65AE" w:rsidRDefault="002E65AE" w:rsidP="00FF0849">
      <w:pPr>
        <w:pStyle w:val="Heading2"/>
        <w:rPr>
          <w:rFonts w:cs="Arial"/>
          <w:lang w:val="en-GB"/>
        </w:rPr>
      </w:pPr>
      <w:bookmarkStart w:id="106" w:name="_Toc16587874"/>
      <w:r w:rsidRPr="001F7C24">
        <w:rPr>
          <w:rFonts w:cs="Arial"/>
          <w:lang w:val="en-GB"/>
        </w:rPr>
        <w:t>Contributions</w:t>
      </w:r>
      <w:bookmarkStart w:id="107" w:name="_GoBack"/>
      <w:bookmarkEnd w:id="106"/>
      <w:bookmarkEnd w:id="107"/>
    </w:p>
    <w:p w:rsidR="00F953A4" w:rsidRDefault="00F953A4" w:rsidP="00F953A4">
      <w:pPr>
        <w:pStyle w:val="Heading2"/>
      </w:pPr>
      <w:bookmarkStart w:id="108" w:name="_Toc16587875"/>
      <w:r w:rsidRPr="00F953A4">
        <w:t>Contributions to literature</w:t>
      </w:r>
      <w:bookmarkEnd w:id="108"/>
    </w:p>
    <w:p w:rsidR="00A36042" w:rsidRDefault="00A36042" w:rsidP="00A36042"/>
    <w:p w:rsidR="00A36042" w:rsidRDefault="00A36042" w:rsidP="008748DF">
      <w:pPr>
        <w:pStyle w:val="BodyText"/>
      </w:pPr>
      <w:r>
        <w:t xml:space="preserve">For the </w:t>
      </w:r>
      <w:r w:rsidR="00F75E7A">
        <w:t>academia</w:t>
      </w:r>
      <w:r>
        <w:t xml:space="preserve"> contribution, this study conf</w:t>
      </w:r>
      <w:r w:rsidR="00F75E7A">
        <w:t>irms that the</w:t>
      </w:r>
      <w:r w:rsidR="001A2E5E">
        <w:t xml:space="preserve"> Extended </w:t>
      </w:r>
      <w:r w:rsidR="00F75E7A">
        <w:t xml:space="preserve"> Technological Acceptance Model (TAM) with the factors of Perceived Ease of Use, Perceived Usefulness and Perceived Security can influence and predict the adoption of e-wallet among gen z in Selangor. The consistency from the result obtained with the previous studies confirms that the factors in the Technological Acceptance Model can be further used to test other factors pertaining the adoption of e-wallet technology. Apart from that, from the result, it is also concluded that Perceived Ease of Use is the highest determining factor for adoption of e-wallet as compared to Perceived Usefulness and Perceived Security. </w:t>
      </w:r>
      <w:r w:rsidR="00033842">
        <w:t xml:space="preserve">This study help to bridge the literature gap on factors of e-wallet adoption among gen z in Selangor. </w:t>
      </w:r>
      <w:r w:rsidR="00F75E7A">
        <w:t xml:space="preserve">Hence this study </w:t>
      </w:r>
      <w:r w:rsidR="007B041F">
        <w:t>can be further expand on different factors of the e-wallet adoption among gen z. In the past, studies on TAM model is used across various technology and this study confirms that the model is valid in predicting the user intention to use a specific technology.</w:t>
      </w:r>
    </w:p>
    <w:p w:rsidR="008748DF" w:rsidRDefault="008748DF" w:rsidP="008748DF">
      <w:pPr>
        <w:pStyle w:val="BodyText"/>
      </w:pPr>
    </w:p>
    <w:p w:rsidR="008748DF" w:rsidRDefault="008748DF" w:rsidP="008748DF">
      <w:pPr>
        <w:pStyle w:val="BodyText"/>
      </w:pPr>
    </w:p>
    <w:p w:rsidR="008748DF" w:rsidRDefault="008748DF" w:rsidP="008748DF">
      <w:pPr>
        <w:pStyle w:val="BodyText"/>
      </w:pPr>
    </w:p>
    <w:p w:rsidR="008748DF" w:rsidRPr="00A36042" w:rsidRDefault="008748DF" w:rsidP="008748DF">
      <w:pPr>
        <w:pStyle w:val="BodyText"/>
      </w:pPr>
    </w:p>
    <w:p w:rsidR="00F953A4" w:rsidRDefault="00F953A4" w:rsidP="00F953A4">
      <w:pPr>
        <w:pStyle w:val="Heading2"/>
        <w:rPr>
          <w:rFonts w:cs="Arial"/>
        </w:rPr>
      </w:pPr>
      <w:bookmarkStart w:id="109" w:name="_Toc16587876"/>
      <w:r>
        <w:rPr>
          <w:rFonts w:cs="Arial"/>
        </w:rPr>
        <w:lastRenderedPageBreak/>
        <w:t>Contribution to Industry</w:t>
      </w:r>
      <w:bookmarkEnd w:id="109"/>
    </w:p>
    <w:p w:rsidR="007B041F" w:rsidRDefault="007B041F" w:rsidP="007B041F"/>
    <w:p w:rsidR="00B95FAB" w:rsidRDefault="00033842" w:rsidP="005862AF">
      <w:pPr>
        <w:pStyle w:val="BodyText"/>
      </w:pPr>
      <w:r>
        <w:t>The focus to revolutionize monetary transactions will never stop globally. New technology is being produced from time to time in the banking industry due to rapid innovation and technology growth. Apart from focusing on the technical aspect of the innovation, industry players in this case fintech companies, have to take into account the users perspective because a technology can only be successful if it is solving the pain point of the users. From the findings in this study, there are 3 major factors need to be consider when developing e-wallet technology which are Perceived Ease of Use, Perceived Usefulness and Perceived Security. These three factors need to be as part of the business decision as well as the technical specification. The findings also shows that the Perceived Ease of Use exhibits the highest</w:t>
      </w:r>
      <w:r w:rsidRPr="00033842">
        <w:t xml:space="preserve"> </w:t>
      </w:r>
      <w:r>
        <w:t>w</w:t>
      </w:r>
      <w:r w:rsidRPr="00033842">
        <w:t>eightage</w:t>
      </w:r>
      <w:r>
        <w:t xml:space="preserve"> in predicting the adoption level of e-wallet technology. From here, fintech companies may use this information to further improvise the ease of using the </w:t>
      </w:r>
      <w:r w:rsidR="008E62D7">
        <w:t>e-wallet technology</w:t>
      </w:r>
      <w:r>
        <w:t xml:space="preserve"> such as</w:t>
      </w:r>
      <w:r w:rsidR="005862AF">
        <w:t xml:space="preserve"> enhancing the user interface and experience of the mobile application, easier user guideline, and smoother transaction processes. Apart from that, the usefulness aspect including increasing user dependency on e-wallet technology and security aspect must also come into the picture when developing or improvising the current e-wallet technology. </w:t>
      </w:r>
    </w:p>
    <w:p w:rsidR="00B95FAB" w:rsidRDefault="00B95FAB" w:rsidP="005862AF">
      <w:pPr>
        <w:pStyle w:val="BodyText"/>
      </w:pPr>
    </w:p>
    <w:p w:rsidR="005862AF" w:rsidRDefault="00B95FAB" w:rsidP="005862AF">
      <w:pPr>
        <w:pStyle w:val="BodyText"/>
      </w:pPr>
      <w:r>
        <w:t xml:space="preserve">E-wallet technology developer are suggested to explain on the security aspect of the technology to the users apart from improving the innovation of the technology. This is due to the respondents in this study who are unsure on the security levels of the e-wallet technology. This also includes the clueless of the users towards the safety of their money in their own e-wallet. Promotion of the technology must include the security aspect of e-wallet to ensure that users trust can be further improved. Users trust towards the security of the technology are influencing the adoption level of e-wallets. </w:t>
      </w:r>
    </w:p>
    <w:p w:rsidR="007B041F" w:rsidRDefault="007B041F" w:rsidP="007B041F"/>
    <w:p w:rsidR="008748DF" w:rsidRDefault="008748DF" w:rsidP="007B041F"/>
    <w:p w:rsidR="008748DF" w:rsidRPr="007B041F" w:rsidRDefault="008748DF" w:rsidP="007B041F"/>
    <w:p w:rsidR="00F953A4" w:rsidRDefault="00F953A4" w:rsidP="00F953A4">
      <w:pPr>
        <w:pStyle w:val="Heading2"/>
        <w:rPr>
          <w:rFonts w:cs="Arial"/>
        </w:rPr>
      </w:pPr>
      <w:bookmarkStart w:id="110" w:name="_Toc16587877"/>
      <w:r>
        <w:rPr>
          <w:rFonts w:cs="Arial"/>
        </w:rPr>
        <w:lastRenderedPageBreak/>
        <w:t xml:space="preserve">Contribution to </w:t>
      </w:r>
      <w:r w:rsidR="005862AF">
        <w:rPr>
          <w:rFonts w:cs="Arial"/>
        </w:rPr>
        <w:t>Government</w:t>
      </w:r>
      <w:bookmarkEnd w:id="110"/>
    </w:p>
    <w:p w:rsidR="005862AF" w:rsidRDefault="005862AF" w:rsidP="005862AF"/>
    <w:p w:rsidR="00BB6109" w:rsidRDefault="005862AF" w:rsidP="00B95FAB">
      <w:pPr>
        <w:pStyle w:val="BodyText"/>
      </w:pPr>
      <w:r>
        <w:t xml:space="preserve">Earlier in this study, it is known that Bank Negara is planning up policies pertaining cashless adoption transactions including e-wallet adoption. From the result of this study, Bank Negara can use this findings to examine the loophole areas in the current and future policies. In order to ensure that adoption level increase, the policies regarding cashless transaction must go along side by side the </w:t>
      </w:r>
      <w:r w:rsidR="00637F26">
        <w:t>innovation in technology. Bank Negara may set up a rules and regulations that covers the three factors influencing the adoption of e-wallet which are Perceived Ease of Use, Perceived Usefulness and Perceived Security. All three factors are important to ensure that the policies followed by the e-wallet technology developer will ensure a high adoption from the public. It is not worth to develop a technology with low level of acceptance. In this way, the Bank Negara blueprint to remove physical cash from the system</w:t>
      </w:r>
      <w:r w:rsidR="00BB6109">
        <w:t xml:space="preserve"> in this country can be achieved in a shorter time frame. In addition, Bank Negara has to also find a way to integrate the application across various brands of e-wallets which is a hassle to the users since a store or shop may only accept some brands of e-wallets. This aspect falls under the Perceived Ease of Use factor in this study where the respondents among the Gen Zs are responding to the improvement of location to apply the e-wallet technology. </w:t>
      </w:r>
    </w:p>
    <w:p w:rsidR="00BB6109" w:rsidRDefault="00BB6109" w:rsidP="00B95FAB">
      <w:pPr>
        <w:pStyle w:val="BodyText"/>
      </w:pPr>
    </w:p>
    <w:p w:rsidR="00755E17" w:rsidRPr="005862AF" w:rsidRDefault="00BB6109" w:rsidP="008748DF">
      <w:pPr>
        <w:pStyle w:val="BodyText"/>
      </w:pPr>
      <w:r>
        <w:t xml:space="preserve">The findings from the study also exhibits Perceived Security as the lowest impact factor as compared to PEOU and PU. When zoomed into the response from the study conducted, it is found that most of the respondents are not sure on the security level of the e-wallet whether it is trusted or not. Government </w:t>
      </w:r>
      <w:r w:rsidR="00B95FAB">
        <w:t xml:space="preserve">bodies </w:t>
      </w:r>
      <w:r>
        <w:t xml:space="preserve">such as the </w:t>
      </w:r>
      <w:r w:rsidR="00B95FAB">
        <w:t>Malaysian Communications And Multimedia Commission (MCMC) have to start awareness campaigns among Malaysian to educate on cyber security issues such as cyber attacks, data privacy and personal data protection. The campaign may include the Gen Z group in primary and secondary schools to ensure that the awareness towards the security aspect of e-wallet technology can be instill since young age. Technology users must be able to understand and protect their own privacy especially when it comes to ba</w:t>
      </w:r>
      <w:r w:rsidR="008748DF">
        <w:t>nking and monetary transactions online.</w:t>
      </w:r>
    </w:p>
    <w:p w:rsidR="002E65AE" w:rsidRDefault="002E65AE" w:rsidP="00FF0849">
      <w:pPr>
        <w:pStyle w:val="Heading2"/>
        <w:rPr>
          <w:rFonts w:cs="Arial"/>
          <w:lang w:val="en-GB"/>
        </w:rPr>
      </w:pPr>
      <w:bookmarkStart w:id="111" w:name="_Toc16587878"/>
      <w:r w:rsidRPr="001F7C24">
        <w:rPr>
          <w:rFonts w:cs="Arial"/>
          <w:lang w:val="en-GB"/>
        </w:rPr>
        <w:lastRenderedPageBreak/>
        <w:t>Limitations of Study</w:t>
      </w:r>
      <w:bookmarkEnd w:id="111"/>
    </w:p>
    <w:p w:rsidR="00B95FAB" w:rsidRDefault="00B95FAB" w:rsidP="00B95FAB">
      <w:pPr>
        <w:rPr>
          <w:lang w:val="en-GB"/>
        </w:rPr>
      </w:pPr>
    </w:p>
    <w:p w:rsidR="008C252E" w:rsidRDefault="000E401F" w:rsidP="00323AA3">
      <w:pPr>
        <w:pStyle w:val="BodyText"/>
        <w:rPr>
          <w:lang w:val="en-GB"/>
        </w:rPr>
      </w:pPr>
      <w:r>
        <w:rPr>
          <w:lang w:val="en-GB"/>
        </w:rPr>
        <w:t xml:space="preserve">The study have few highlights on the limitations that is influencing the findings of the study. Firstly the sample size is not achieve where the required sample size is 385 while the achieved sample is 203. This is due to time constraint and limited capability in reaching a mass number of participants for the study. Apart from that, the limitations also include the Generation Z that is involved in this study. For the purpose of this study, the limitation is due to the age limit that is set up which is 18 years old while according to Seemilar and Grace (2017) the age </w:t>
      </w:r>
      <w:r w:rsidR="002B1226">
        <w:rPr>
          <w:lang w:val="en-GB"/>
        </w:rPr>
        <w:t>group</w:t>
      </w:r>
      <w:r>
        <w:rPr>
          <w:lang w:val="en-GB"/>
        </w:rPr>
        <w:t xml:space="preserve"> that falls under the category of Gen Z is individuals who were born between 1995 to 2010 which means the sample should include </w:t>
      </w:r>
      <w:r w:rsidR="008C252E">
        <w:rPr>
          <w:lang w:val="en-GB"/>
        </w:rPr>
        <w:t xml:space="preserve">minors beginning 9 years old as of 2019 to represent the whole population of Gen Z in Selangor. </w:t>
      </w:r>
    </w:p>
    <w:p w:rsidR="008C252E" w:rsidRDefault="008C252E" w:rsidP="00323AA3">
      <w:pPr>
        <w:pStyle w:val="BodyText"/>
        <w:rPr>
          <w:lang w:val="en-GB"/>
        </w:rPr>
      </w:pPr>
    </w:p>
    <w:p w:rsidR="008C252E" w:rsidRDefault="008C252E" w:rsidP="00323AA3">
      <w:pPr>
        <w:pStyle w:val="BodyText"/>
        <w:rPr>
          <w:lang w:val="en-GB"/>
        </w:rPr>
      </w:pPr>
      <w:r>
        <w:rPr>
          <w:lang w:val="en-GB"/>
        </w:rPr>
        <w:t xml:space="preserve">In addition to the sample and target group limitations, the acceptance model is only focusing based on 1 model only which is TAM model. The factors listed in TAM model for this study is only Perceived Ease of Use, Perceived Usefulness and Perceived Security. While the factors influencing the adoption may not be limited to absolutely only these 3 factors as listed in TAM model. However, the constructs built in the questionnaire are mainly based on the grounded theory chosen in this study which is Technology Acceptance Model. </w:t>
      </w:r>
    </w:p>
    <w:p w:rsidR="008C252E" w:rsidRDefault="008C252E" w:rsidP="00323AA3">
      <w:pPr>
        <w:pStyle w:val="BodyText"/>
        <w:rPr>
          <w:lang w:val="en-GB"/>
        </w:rPr>
      </w:pPr>
    </w:p>
    <w:p w:rsidR="00E640C3" w:rsidRPr="00B95FAB" w:rsidRDefault="008C252E" w:rsidP="00755E17">
      <w:pPr>
        <w:pStyle w:val="BodyText"/>
        <w:rPr>
          <w:lang w:val="en-GB"/>
        </w:rPr>
      </w:pPr>
      <w:r>
        <w:rPr>
          <w:lang w:val="en-GB"/>
        </w:rPr>
        <w:t xml:space="preserve">Since the adoption of e-wallets in Malaysia is still at its infancy stage, user perception varies between one another due to the different technology developed by the e-wallets technology. There are more than twenty </w:t>
      </w:r>
      <w:r w:rsidR="0068541C">
        <w:rPr>
          <w:lang w:val="en-GB"/>
        </w:rPr>
        <w:t>e-wallet license issued in Malaysia therefore there are a lot of e-wallet application in the market for Malaysian context. The features, user interface and user experience is different across various platforms which will results in different perception of the technology. Participants of this research are majorly the users of G</w:t>
      </w:r>
      <w:r w:rsidR="00323AA3">
        <w:rPr>
          <w:lang w:val="en-GB"/>
        </w:rPr>
        <w:t xml:space="preserve">rabPay and TouchnGo E-wallet where both constitute a percentage of 30% and 33% respectively in this study. The results might shows a different results when different platforms were given to the participants. </w:t>
      </w:r>
    </w:p>
    <w:p w:rsidR="00323AA3" w:rsidRPr="00755E17" w:rsidRDefault="002E65AE" w:rsidP="00323AA3">
      <w:pPr>
        <w:pStyle w:val="Heading2"/>
        <w:rPr>
          <w:rFonts w:cs="Arial"/>
          <w:lang w:val="en-GB"/>
        </w:rPr>
      </w:pPr>
      <w:bookmarkStart w:id="112" w:name="_Toc16587879"/>
      <w:r w:rsidRPr="001F7C24">
        <w:rPr>
          <w:rFonts w:cs="Arial"/>
          <w:lang w:val="en-GB"/>
        </w:rPr>
        <w:lastRenderedPageBreak/>
        <w:t>Future Study Recommendation</w:t>
      </w:r>
      <w:bookmarkEnd w:id="112"/>
    </w:p>
    <w:p w:rsidR="00323AA3" w:rsidRPr="00323AA3" w:rsidRDefault="00323AA3" w:rsidP="00AC0294">
      <w:pPr>
        <w:pStyle w:val="BodyText"/>
        <w:rPr>
          <w:lang w:val="en-GB"/>
        </w:rPr>
      </w:pPr>
      <w:r>
        <w:rPr>
          <w:lang w:val="en-GB"/>
        </w:rPr>
        <w:t xml:space="preserve">Recommendations for future study is to expand the horizon of the factors influencing the e-wallet adoption. Apart from TAM model, there are also few user </w:t>
      </w:r>
      <w:r w:rsidR="00755E17">
        <w:rPr>
          <w:lang w:val="en-GB"/>
        </w:rPr>
        <w:t>technology</w:t>
      </w:r>
      <w:r>
        <w:rPr>
          <w:lang w:val="en-GB"/>
        </w:rPr>
        <w:t xml:space="preserve"> acceptance model such as the innovative TAM2 model which has a higher focus on perceived ease of use and also TAM3 model which expands the factors influencing perceived ease of use and perceive usefulness. The study can also be expanded to apply other grounded theory such as UTAUT model and Lazy User Model which has different approach in terms of user acceptance of a technology. Apart from that, in the future research for adoption of e-wallets, the </w:t>
      </w:r>
      <w:r w:rsidR="00AC0294">
        <w:rPr>
          <w:lang w:val="en-GB"/>
        </w:rPr>
        <w:t xml:space="preserve">environment of the study can be fixed by only allowing a specific aspect to be tested in one time. For example, a study can be done on a group of respondents by using the same e-wallet application. By controlling the environment, the respondents is not influenced by other external factors such as advertising of the e-wallet brand. The controlled environment can further explain the exact influence of the factors towards e-wallet adoption. </w:t>
      </w:r>
    </w:p>
    <w:p w:rsidR="00E54485" w:rsidRPr="00E54485" w:rsidRDefault="00E54485" w:rsidP="00E54485">
      <w:pPr>
        <w:rPr>
          <w:lang w:val="en-GB"/>
        </w:rPr>
      </w:pPr>
    </w:p>
    <w:p w:rsidR="00AC0294" w:rsidRPr="00755E17" w:rsidRDefault="002E65AE" w:rsidP="00AC0294">
      <w:pPr>
        <w:pStyle w:val="Heading2"/>
        <w:rPr>
          <w:rFonts w:cs="Arial"/>
          <w:lang w:val="en-GB"/>
        </w:rPr>
      </w:pPr>
      <w:bookmarkStart w:id="113" w:name="_Toc16587880"/>
      <w:r w:rsidRPr="001F7C24">
        <w:rPr>
          <w:rFonts w:cs="Arial"/>
          <w:lang w:val="en-GB"/>
        </w:rPr>
        <w:t>Personal Reflections</w:t>
      </w:r>
      <w:bookmarkEnd w:id="113"/>
    </w:p>
    <w:p w:rsidR="00AC0294" w:rsidRPr="00AC0294" w:rsidRDefault="00AC0294" w:rsidP="00755E17">
      <w:pPr>
        <w:pStyle w:val="BodyText"/>
        <w:rPr>
          <w:lang w:val="en-GB"/>
        </w:rPr>
      </w:pPr>
      <w:r>
        <w:rPr>
          <w:lang w:val="en-GB"/>
        </w:rPr>
        <w:t xml:space="preserve">I truly appreciate and highly value the experience that I have gained from conducting this study. The research process that I have gone through is very important especially in making business decision. Any business decision maker should never jump into a decision without understanding the feasibility of the product from the user perspective. In recent years, online transactions, e-wallet and cashless society is becoming a hype topic and it has influenced investors from multinational companies even from the small-medium enterprise to jump into the business of making more e-wallets but slowly dying due to lack of response from the users. The low adoption rate of e-wallet in Malaysia has slows down the fintech companies growth financially due to unsustainable business model. I have also learnt that going down to the field and ask for respondents </w:t>
      </w:r>
      <w:r w:rsidR="004F4DAE">
        <w:rPr>
          <w:lang w:val="en-GB"/>
        </w:rPr>
        <w:t>opinion and input for the factors influencing the e-</w:t>
      </w:r>
      <w:r w:rsidR="00755E17">
        <w:rPr>
          <w:lang w:val="en-GB"/>
        </w:rPr>
        <w:t>wallet adoption are</w:t>
      </w:r>
      <w:r w:rsidR="004F4DAE">
        <w:rPr>
          <w:lang w:val="en-GB"/>
        </w:rPr>
        <w:t xml:space="preserve"> one of the ways data can be collected and analysed before making a business decision. Most importantly, I have learnt that data is powerful where it can predict the direction of a business.</w:t>
      </w:r>
      <w:r w:rsidR="00755E17">
        <w:rPr>
          <w:lang w:val="en-GB"/>
        </w:rPr>
        <w:t xml:space="preserve"> O</w:t>
      </w:r>
      <w:r w:rsidR="004F4DAE">
        <w:rPr>
          <w:lang w:val="en-GB"/>
        </w:rPr>
        <w:t xml:space="preserve">pinions and instinct in business decision making is </w:t>
      </w:r>
      <w:r w:rsidR="00755E17">
        <w:rPr>
          <w:lang w:val="en-GB"/>
        </w:rPr>
        <w:t>only valid if</w:t>
      </w:r>
      <w:r w:rsidR="004F4DAE">
        <w:rPr>
          <w:lang w:val="en-GB"/>
        </w:rPr>
        <w:t xml:space="preserve"> supporting data from the field</w:t>
      </w:r>
      <w:r w:rsidR="00755E17">
        <w:rPr>
          <w:lang w:val="en-GB"/>
        </w:rPr>
        <w:t xml:space="preserve"> is considered</w:t>
      </w:r>
      <w:r w:rsidR="004F4DAE">
        <w:rPr>
          <w:lang w:val="en-GB"/>
        </w:rPr>
        <w:t xml:space="preserve">.  </w:t>
      </w:r>
    </w:p>
    <w:p w:rsidR="00E54485" w:rsidRDefault="00E54485" w:rsidP="00E54485">
      <w:pPr>
        <w:rPr>
          <w:lang w:val="en-GB"/>
        </w:rPr>
      </w:pPr>
    </w:p>
    <w:p w:rsidR="00AD7438" w:rsidRDefault="00AC0294" w:rsidP="00AD7438">
      <w:pPr>
        <w:pStyle w:val="Heading2"/>
        <w:rPr>
          <w:lang w:val="en-GB"/>
        </w:rPr>
      </w:pPr>
      <w:bookmarkStart w:id="114" w:name="_Toc16587881"/>
      <w:r>
        <w:rPr>
          <w:lang w:val="en-GB"/>
        </w:rPr>
        <w:t>Conclusion</w:t>
      </w:r>
      <w:bookmarkEnd w:id="114"/>
    </w:p>
    <w:p w:rsidR="00783912" w:rsidRPr="00783912" w:rsidRDefault="00783912" w:rsidP="00783912">
      <w:pPr>
        <w:rPr>
          <w:lang w:val="en-GB"/>
        </w:rPr>
      </w:pPr>
    </w:p>
    <w:p w:rsidR="00374A9B" w:rsidRPr="00374A9B" w:rsidRDefault="004F4DAE" w:rsidP="00374A9B">
      <w:pPr>
        <w:pStyle w:val="BodyText"/>
      </w:pPr>
      <w:r>
        <w:rPr>
          <w:lang w:val="en-GB"/>
        </w:rPr>
        <w:t xml:space="preserve">The final chapter of the study discussed on the findings and recommendations made pertaining to the adoption of e-wallets among gen z in Selangor. The research objective that were developed in Chapter 2 is connected back to the grounded theory as discussed in the same chapter. </w:t>
      </w:r>
      <w:r w:rsidR="000D099A">
        <w:rPr>
          <w:lang w:val="en-GB"/>
        </w:rPr>
        <w:t xml:space="preserve">Apart from that, limitations of the study is also discussed to explain the variations in the results as well as the further improvement that can be done for the future research. The highlights of this chapter is the recommendations made to academia, industry and the government which signifies that this study is relevant and significantly contribute to the stakeholders. </w:t>
      </w:r>
      <w:r w:rsidR="00374A9B" w:rsidRPr="00374A9B">
        <w:t>Extended TAM Model (PEOU, PU and PS) are applicable and the factors are significant towards the adoption of e-wallet among gen z in Selangor. The model can be applied towards predi</w:t>
      </w:r>
      <w:r w:rsidR="00374A9B">
        <w:t xml:space="preserve">cting the adoption of e-wallets where </w:t>
      </w:r>
      <w:r w:rsidR="00374A9B" w:rsidRPr="00374A9B">
        <w:t>PEOU factor has the highest impact on the adoption of E-wallets among Gen Z in Selangor foll</w:t>
      </w:r>
      <w:r w:rsidR="00374A9B">
        <w:t>owed by PU and PS respectively.</w:t>
      </w:r>
      <w:r w:rsidR="00374A9B" w:rsidRPr="00374A9B">
        <w:t xml:space="preserve"> Further exploration on other influencing factors is required to find other variables that affecting the e-wallet adoption</w:t>
      </w:r>
      <w:r w:rsidR="00374A9B">
        <w:t>.</w:t>
      </w:r>
    </w:p>
    <w:p w:rsidR="004F4DAE" w:rsidRDefault="004F4DAE" w:rsidP="00755E17">
      <w:pPr>
        <w:pStyle w:val="BodyText"/>
        <w:rPr>
          <w:lang w:val="en-GB"/>
        </w:rPr>
      </w:pPr>
    </w:p>
    <w:p w:rsidR="004F4DAE" w:rsidRDefault="004F4DAE" w:rsidP="004F4DAE">
      <w:pPr>
        <w:rPr>
          <w:lang w:val="en-GB"/>
        </w:rPr>
      </w:pPr>
    </w:p>
    <w:p w:rsidR="004F4DAE" w:rsidRDefault="004F4DAE" w:rsidP="004F4DAE">
      <w:pPr>
        <w:rPr>
          <w:lang w:val="en-GB"/>
        </w:rPr>
      </w:pPr>
    </w:p>
    <w:p w:rsidR="00755E17" w:rsidRDefault="00755E17" w:rsidP="004F4DAE">
      <w:pPr>
        <w:rPr>
          <w:lang w:val="en-GB"/>
        </w:rPr>
      </w:pPr>
    </w:p>
    <w:p w:rsidR="00755E17" w:rsidRDefault="00755E17" w:rsidP="004F4DAE">
      <w:pPr>
        <w:rPr>
          <w:lang w:val="en-GB"/>
        </w:rPr>
      </w:pPr>
    </w:p>
    <w:p w:rsidR="00755E17" w:rsidRDefault="00755E17" w:rsidP="004F4DAE">
      <w:pPr>
        <w:rPr>
          <w:lang w:val="en-GB"/>
        </w:rPr>
      </w:pPr>
    </w:p>
    <w:p w:rsidR="00755E17" w:rsidRDefault="00755E17" w:rsidP="004F4DAE">
      <w:pPr>
        <w:rPr>
          <w:lang w:val="en-GB"/>
        </w:rPr>
      </w:pPr>
    </w:p>
    <w:p w:rsidR="00755E17" w:rsidRDefault="00755E17" w:rsidP="004F4DAE">
      <w:pPr>
        <w:rPr>
          <w:lang w:val="en-GB"/>
        </w:rPr>
      </w:pPr>
    </w:p>
    <w:p w:rsidR="00755E17" w:rsidRDefault="00755E17" w:rsidP="004F4DAE">
      <w:pPr>
        <w:rPr>
          <w:lang w:val="en-GB"/>
        </w:rPr>
      </w:pPr>
    </w:p>
    <w:p w:rsidR="00863ACE" w:rsidRDefault="00863ACE" w:rsidP="004F4DAE">
      <w:pPr>
        <w:rPr>
          <w:lang w:val="en-GB"/>
        </w:rPr>
      </w:pPr>
    </w:p>
    <w:p w:rsidR="00755E17" w:rsidRDefault="00755E17" w:rsidP="004F4DAE">
      <w:pPr>
        <w:rPr>
          <w:lang w:val="en-GB"/>
        </w:rPr>
      </w:pPr>
    </w:p>
    <w:p w:rsidR="00755E17" w:rsidRDefault="00755E17" w:rsidP="004F4DAE">
      <w:pPr>
        <w:rPr>
          <w:lang w:val="en-GB"/>
        </w:rPr>
      </w:pPr>
    </w:p>
    <w:p w:rsidR="00755E17" w:rsidRDefault="00755E17" w:rsidP="004F4DAE">
      <w:pPr>
        <w:rPr>
          <w:lang w:val="en-GB"/>
        </w:rPr>
      </w:pPr>
    </w:p>
    <w:p w:rsidR="00755E17" w:rsidRPr="004F4DAE" w:rsidRDefault="00755E17" w:rsidP="004F4DAE">
      <w:pPr>
        <w:rPr>
          <w:lang w:val="en-GB"/>
        </w:rPr>
      </w:pPr>
    </w:p>
    <w:p w:rsidR="00F447BA" w:rsidRPr="001F7C24" w:rsidRDefault="00855D05" w:rsidP="0083250A">
      <w:pPr>
        <w:pStyle w:val="Heading1"/>
        <w:rPr>
          <w:rFonts w:cs="Arial"/>
          <w:szCs w:val="24"/>
          <w:lang w:val="en-GB"/>
        </w:rPr>
      </w:pPr>
      <w:bookmarkStart w:id="115" w:name="_Toc16587882"/>
      <w:r w:rsidRPr="001F7C24">
        <w:rPr>
          <w:rFonts w:cs="Arial"/>
          <w:szCs w:val="24"/>
          <w:lang w:val="en-GB"/>
        </w:rPr>
        <w:lastRenderedPageBreak/>
        <w:t>REFERENCES</w:t>
      </w:r>
      <w:bookmarkEnd w:id="115"/>
    </w:p>
    <w:p w:rsidR="008659B9" w:rsidRPr="001F7C24" w:rsidRDefault="008659B9" w:rsidP="00B94B1D">
      <w:pPr>
        <w:ind w:firstLine="0"/>
        <w:rPr>
          <w:rFonts w:ascii="Arial" w:hAnsi="Arial" w:cs="Arial"/>
          <w:lang w:val="en-GB"/>
        </w:rPr>
      </w:pPr>
    </w:p>
    <w:p w:rsidR="00C46162" w:rsidRPr="001F7C24" w:rsidRDefault="00921A9E" w:rsidP="00745952">
      <w:pPr>
        <w:pStyle w:val="LISTS"/>
        <w:rPr>
          <w:noProof/>
        </w:rPr>
      </w:pPr>
      <w:r w:rsidRPr="001F7C24">
        <w:rPr>
          <w:lang w:val="en-GB"/>
        </w:rPr>
        <w:fldChar w:fldCharType="begin"/>
      </w:r>
      <w:r w:rsidR="008659B9" w:rsidRPr="001F7C24">
        <w:rPr>
          <w:lang w:val="en-GB"/>
        </w:rPr>
        <w:instrText xml:space="preserve"> ADDIN EN.REFLIST </w:instrText>
      </w:r>
      <w:r w:rsidRPr="001F7C24">
        <w:rPr>
          <w:lang w:val="en-GB"/>
        </w:rPr>
        <w:fldChar w:fldCharType="separate"/>
      </w:r>
      <w:r w:rsidR="00C46162" w:rsidRPr="001F7C24">
        <w:rPr>
          <w:noProof/>
        </w:rPr>
        <w:t xml:space="preserve">Abdinnour, S. &amp; Chaparro, B. (2017). An Integrated Temporal Model of Belief and Attitude Change: An Empirical Test with the Ipad. </w:t>
      </w:r>
      <w:r w:rsidR="00C46162" w:rsidRPr="001F7C24">
        <w:rPr>
          <w:i/>
          <w:noProof/>
        </w:rPr>
        <w:t>Journal of the Association for Information Systems,</w:t>
      </w:r>
      <w:r w:rsidR="00C46162" w:rsidRPr="001F7C24">
        <w:rPr>
          <w:noProof/>
        </w:rPr>
        <w:t xml:space="preserve"> 18</w:t>
      </w:r>
      <w:r w:rsidR="00C46162" w:rsidRPr="001F7C24">
        <w:rPr>
          <w:b/>
          <w:noProof/>
        </w:rPr>
        <w:t>,</w:t>
      </w:r>
      <w:r w:rsidR="00C46162" w:rsidRPr="001F7C24">
        <w:rPr>
          <w:noProof/>
        </w:rPr>
        <w:t xml:space="preserve"> 113.</w:t>
      </w:r>
    </w:p>
    <w:p w:rsidR="00C46162" w:rsidRPr="001F7C24" w:rsidRDefault="00C46162" w:rsidP="00745952">
      <w:pPr>
        <w:pStyle w:val="LISTS"/>
        <w:rPr>
          <w:noProof/>
        </w:rPr>
      </w:pPr>
      <w:r w:rsidRPr="001F7C24">
        <w:rPr>
          <w:noProof/>
        </w:rPr>
        <w:t xml:space="preserve">Abdullah, F. &amp; Ward, R. (2016). Developing a General Extended Technology Acceptance Model for E-Learning (Getamel) by Analysing Commonly Used External Factors. </w:t>
      </w:r>
      <w:r w:rsidRPr="001F7C24">
        <w:rPr>
          <w:i/>
          <w:noProof/>
        </w:rPr>
        <w:t>Computers in Human Behavior,</w:t>
      </w:r>
      <w:r w:rsidRPr="001F7C24">
        <w:rPr>
          <w:noProof/>
        </w:rPr>
        <w:t xml:space="preserve"> 56</w:t>
      </w:r>
      <w:r w:rsidRPr="001F7C24">
        <w:rPr>
          <w:b/>
          <w:noProof/>
        </w:rPr>
        <w:t>,</w:t>
      </w:r>
      <w:r w:rsidRPr="001F7C24">
        <w:rPr>
          <w:noProof/>
        </w:rPr>
        <w:t xml:space="preserve"> 238-256.</w:t>
      </w:r>
    </w:p>
    <w:p w:rsidR="00C46162" w:rsidRPr="001F7C24" w:rsidRDefault="00C46162" w:rsidP="00745952">
      <w:pPr>
        <w:pStyle w:val="LISTS"/>
        <w:rPr>
          <w:noProof/>
        </w:rPr>
      </w:pPr>
      <w:r w:rsidRPr="001F7C24">
        <w:rPr>
          <w:noProof/>
        </w:rPr>
        <w:t xml:space="preserve">Adapa, A., Nah, F. F.-H., Hall, R. H., Siau, K. &amp; Smith, S. N. (2018). Factors Influencing the Adoption of Smart Wearable Devices. </w:t>
      </w:r>
      <w:r w:rsidRPr="001F7C24">
        <w:rPr>
          <w:i/>
          <w:noProof/>
        </w:rPr>
        <w:t>International Journal of Human–Computer Interaction,</w:t>
      </w:r>
      <w:r w:rsidRPr="001F7C24">
        <w:rPr>
          <w:noProof/>
        </w:rPr>
        <w:t xml:space="preserve"> 34</w:t>
      </w:r>
      <w:r w:rsidRPr="001F7C24">
        <w:rPr>
          <w:b/>
          <w:noProof/>
        </w:rPr>
        <w:t>,</w:t>
      </w:r>
      <w:r w:rsidRPr="001F7C24">
        <w:rPr>
          <w:noProof/>
        </w:rPr>
        <w:t xml:space="preserve"> 399-409.</w:t>
      </w:r>
    </w:p>
    <w:p w:rsidR="00C46162" w:rsidRPr="001F7C24" w:rsidRDefault="00C46162" w:rsidP="00745952">
      <w:pPr>
        <w:pStyle w:val="LISTS"/>
        <w:rPr>
          <w:noProof/>
        </w:rPr>
      </w:pPr>
      <w:r w:rsidRPr="001F7C24">
        <w:rPr>
          <w:noProof/>
        </w:rPr>
        <w:t xml:space="preserve">Agrawal, R. K. (2017). Study on Introduction of Cashless Economy in India: Benefits &amp; Challenges. </w:t>
      </w:r>
      <w:r w:rsidRPr="001F7C24">
        <w:rPr>
          <w:i/>
          <w:noProof/>
        </w:rPr>
        <w:t>International Journal of Research in Management, Economics and Commerce,</w:t>
      </w:r>
      <w:r w:rsidRPr="001F7C24">
        <w:rPr>
          <w:noProof/>
        </w:rPr>
        <w:t xml:space="preserve"> 7</w:t>
      </w:r>
      <w:r w:rsidRPr="001F7C24">
        <w:rPr>
          <w:b/>
          <w:noProof/>
        </w:rPr>
        <w:t>,</w:t>
      </w:r>
      <w:r w:rsidRPr="001F7C24">
        <w:rPr>
          <w:noProof/>
        </w:rPr>
        <w:t xml:space="preserve"> 187-189.</w:t>
      </w:r>
    </w:p>
    <w:p w:rsidR="00C46162" w:rsidRPr="001F7C24" w:rsidRDefault="00C46162" w:rsidP="00745952">
      <w:pPr>
        <w:pStyle w:val="LISTS"/>
        <w:rPr>
          <w:noProof/>
        </w:rPr>
      </w:pPr>
      <w:r w:rsidRPr="001F7C24">
        <w:rPr>
          <w:noProof/>
        </w:rPr>
        <w:t xml:space="preserve">Al-Sharafi, M. A., Arshah, R. A., Abo-Shanab, E. &amp; Elayah, N. (2016). The Effect of Security and Privacy Perceptions on Customers’ Trust to Accept Internet Banking Services: An Extension of Tam. </w:t>
      </w:r>
      <w:r w:rsidRPr="001F7C24">
        <w:rPr>
          <w:i/>
          <w:noProof/>
        </w:rPr>
        <w:t>Journal of Engineering and Applied Sciences,</w:t>
      </w:r>
      <w:r w:rsidRPr="001F7C24">
        <w:rPr>
          <w:noProof/>
        </w:rPr>
        <w:t xml:space="preserve"> 11</w:t>
      </w:r>
      <w:r w:rsidRPr="001F7C24">
        <w:rPr>
          <w:b/>
          <w:noProof/>
        </w:rPr>
        <w:t>,</w:t>
      </w:r>
      <w:r w:rsidRPr="001F7C24">
        <w:rPr>
          <w:noProof/>
        </w:rPr>
        <w:t xml:space="preserve"> 545-52.</w:t>
      </w:r>
    </w:p>
    <w:p w:rsidR="00C46162" w:rsidRPr="001F7C24" w:rsidRDefault="00C46162" w:rsidP="00745952">
      <w:pPr>
        <w:pStyle w:val="LISTS"/>
        <w:rPr>
          <w:noProof/>
        </w:rPr>
      </w:pPr>
      <w:r w:rsidRPr="001F7C24">
        <w:rPr>
          <w:noProof/>
        </w:rPr>
        <w:t xml:space="preserve">Amit, R. &amp; Sasidharan, S. (2019). Measuring Affordability of Access to Clean Water: A Coping Cost Approach. </w:t>
      </w:r>
      <w:r w:rsidRPr="001F7C24">
        <w:rPr>
          <w:i/>
          <w:noProof/>
        </w:rPr>
        <w:t>Resources, Conservation and Recycling,</w:t>
      </w:r>
      <w:r w:rsidRPr="001F7C24">
        <w:rPr>
          <w:noProof/>
        </w:rPr>
        <w:t xml:space="preserve"> 141</w:t>
      </w:r>
      <w:r w:rsidRPr="001F7C24">
        <w:rPr>
          <w:b/>
          <w:noProof/>
        </w:rPr>
        <w:t>,</w:t>
      </w:r>
      <w:r w:rsidRPr="001F7C24">
        <w:rPr>
          <w:noProof/>
        </w:rPr>
        <w:t xml:space="preserve"> 410-417.</w:t>
      </w:r>
    </w:p>
    <w:p w:rsidR="00C46162" w:rsidRPr="001F7C24" w:rsidRDefault="00C46162" w:rsidP="00745952">
      <w:pPr>
        <w:pStyle w:val="LISTS"/>
        <w:rPr>
          <w:noProof/>
        </w:rPr>
      </w:pPr>
      <w:r w:rsidRPr="001F7C24">
        <w:rPr>
          <w:noProof/>
        </w:rPr>
        <w:t>Assegaff, S. A Literature Review: Acceptance Models for E-Learning Implementation in Higher Institution.  2014 International Conference on Advances in Education Technology (ICAET-14), 2015. Atlantis Press.</w:t>
      </w:r>
    </w:p>
    <w:p w:rsidR="00C46162" w:rsidRPr="001F7C24" w:rsidRDefault="00C46162" w:rsidP="00745952">
      <w:pPr>
        <w:pStyle w:val="LISTS"/>
        <w:rPr>
          <w:noProof/>
        </w:rPr>
      </w:pPr>
      <w:r w:rsidRPr="001F7C24">
        <w:rPr>
          <w:noProof/>
        </w:rPr>
        <w:t>Bajpai, N., Biberman, J. &amp; Sachs, J. D. (2018). Post-Demonetization E-Payment Trends.</w:t>
      </w:r>
    </w:p>
    <w:p w:rsidR="00C46162" w:rsidRPr="001F7C24" w:rsidRDefault="00C46162" w:rsidP="00745952">
      <w:pPr>
        <w:pStyle w:val="LISTS"/>
        <w:rPr>
          <w:noProof/>
        </w:rPr>
      </w:pPr>
      <w:r w:rsidRPr="001F7C24">
        <w:rPr>
          <w:noProof/>
        </w:rPr>
        <w:t xml:space="preserve">Bank, W. (2018). </w:t>
      </w:r>
      <w:r w:rsidRPr="001F7C24">
        <w:rPr>
          <w:i/>
          <w:noProof/>
        </w:rPr>
        <w:t xml:space="preserve">Financial Inclusion </w:t>
      </w:r>
      <w:r w:rsidRPr="001F7C24">
        <w:rPr>
          <w:noProof/>
        </w:rPr>
        <w:t xml:space="preserve">[Online]. Retrieved from: </w:t>
      </w:r>
      <w:hyperlink r:id="rId38" w:history="1">
        <w:r w:rsidRPr="001F7C24">
          <w:rPr>
            <w:rStyle w:val="Hyperlink"/>
            <w:rFonts w:cs="Arial"/>
            <w:noProof/>
          </w:rPr>
          <w:t>http://www.worldbank.org/en/topic/financialinclusion/overview</w:t>
        </w:r>
      </w:hyperlink>
      <w:r w:rsidRPr="001F7C24">
        <w:rPr>
          <w:noProof/>
        </w:rPr>
        <w:t xml:space="preserve"> [Accessed 11/06/2019 2019].</w:t>
      </w:r>
    </w:p>
    <w:p w:rsidR="00C46162" w:rsidRPr="001F7C24" w:rsidRDefault="00C46162" w:rsidP="00745952">
      <w:pPr>
        <w:pStyle w:val="LISTS"/>
        <w:rPr>
          <w:noProof/>
        </w:rPr>
      </w:pPr>
      <w:r w:rsidRPr="001F7C24">
        <w:rPr>
          <w:noProof/>
        </w:rPr>
        <w:t xml:space="preserve">Bernama. (2019). </w:t>
      </w:r>
      <w:r w:rsidRPr="001F7C24">
        <w:rPr>
          <w:i/>
          <w:noProof/>
        </w:rPr>
        <w:t xml:space="preserve">Shafee’s Money Laundering Trial Moved to March Next Year </w:t>
      </w:r>
      <w:r w:rsidRPr="001F7C24">
        <w:rPr>
          <w:noProof/>
        </w:rPr>
        <w:t xml:space="preserve">[Online]. Retrieved from: </w:t>
      </w:r>
      <w:hyperlink r:id="rId39" w:history="1">
        <w:r w:rsidRPr="001F7C24">
          <w:rPr>
            <w:rStyle w:val="Hyperlink"/>
            <w:rFonts w:cs="Arial"/>
            <w:noProof/>
          </w:rPr>
          <w:t>https://www.freemalaysiatoday.com/category/nation/2019/06/28/shafees-money-laundering-trial-moved-to-march-next-year/</w:t>
        </w:r>
      </w:hyperlink>
      <w:r w:rsidRPr="001F7C24">
        <w:rPr>
          <w:noProof/>
        </w:rPr>
        <w:t xml:space="preserve"> [Accessed 29/06/2019 2019].</w:t>
      </w:r>
    </w:p>
    <w:p w:rsidR="00C46162" w:rsidRPr="001F7C24" w:rsidRDefault="00C46162" w:rsidP="00745952">
      <w:pPr>
        <w:pStyle w:val="LISTS"/>
        <w:rPr>
          <w:noProof/>
        </w:rPr>
      </w:pPr>
      <w:r w:rsidRPr="001F7C24">
        <w:rPr>
          <w:noProof/>
        </w:rPr>
        <w:t xml:space="preserve">Burns, A. C. &amp; Bush, R. F. (2010). Marketing Research. Global Edition. </w:t>
      </w:r>
      <w:r w:rsidRPr="001F7C24">
        <w:rPr>
          <w:i/>
          <w:noProof/>
        </w:rPr>
        <w:t>New Jersey: Prentice Hall</w:t>
      </w:r>
      <w:r w:rsidRPr="001F7C24">
        <w:rPr>
          <w:noProof/>
        </w:rPr>
        <w:t>.</w:t>
      </w:r>
    </w:p>
    <w:p w:rsidR="00C46162" w:rsidRPr="001F7C24" w:rsidRDefault="00C46162" w:rsidP="00745952">
      <w:pPr>
        <w:pStyle w:val="LISTS"/>
        <w:rPr>
          <w:noProof/>
        </w:rPr>
      </w:pPr>
      <w:r w:rsidRPr="001F7C24">
        <w:rPr>
          <w:noProof/>
        </w:rPr>
        <w:t xml:space="preserve">Connelly, L. M. (2008). Pilot Studies. </w:t>
      </w:r>
      <w:r w:rsidRPr="001F7C24">
        <w:rPr>
          <w:i/>
          <w:noProof/>
        </w:rPr>
        <w:t>Medsurg Nursing,</w:t>
      </w:r>
      <w:r w:rsidRPr="001F7C24">
        <w:rPr>
          <w:noProof/>
        </w:rPr>
        <w:t xml:space="preserve"> 17</w:t>
      </w:r>
      <w:r w:rsidRPr="001F7C24">
        <w:rPr>
          <w:b/>
          <w:noProof/>
        </w:rPr>
        <w:t>,</w:t>
      </w:r>
      <w:r w:rsidRPr="001F7C24">
        <w:rPr>
          <w:noProof/>
        </w:rPr>
        <w:t xml:space="preserve"> 411.</w:t>
      </w:r>
    </w:p>
    <w:p w:rsidR="00C46162" w:rsidRPr="001F7C24" w:rsidRDefault="00C46162" w:rsidP="00745952">
      <w:pPr>
        <w:pStyle w:val="LISTS"/>
        <w:rPr>
          <w:noProof/>
        </w:rPr>
      </w:pPr>
      <w:r w:rsidRPr="001F7C24">
        <w:rPr>
          <w:noProof/>
        </w:rPr>
        <w:lastRenderedPageBreak/>
        <w:t xml:space="preserve">Dixit, R. V., Singh, R. &amp; Chaturvedi, S. (2017). A Study on Adoption of Mobile Wallet for Cashless Economy. </w:t>
      </w:r>
      <w:r w:rsidRPr="001F7C24">
        <w:rPr>
          <w:i/>
          <w:noProof/>
        </w:rPr>
        <w:t>Anvesha,</w:t>
      </w:r>
      <w:r w:rsidRPr="001F7C24">
        <w:rPr>
          <w:noProof/>
        </w:rPr>
        <w:t xml:space="preserve"> 10</w:t>
      </w:r>
      <w:r w:rsidRPr="001F7C24">
        <w:rPr>
          <w:b/>
          <w:noProof/>
        </w:rPr>
        <w:t>,</w:t>
      </w:r>
      <w:r w:rsidRPr="001F7C24">
        <w:rPr>
          <w:noProof/>
        </w:rPr>
        <w:t xml:space="preserve"> 32-44.</w:t>
      </w:r>
    </w:p>
    <w:p w:rsidR="00C46162" w:rsidRPr="001F7C24" w:rsidRDefault="00C46162" w:rsidP="00745952">
      <w:pPr>
        <w:pStyle w:val="LISTS"/>
        <w:rPr>
          <w:noProof/>
        </w:rPr>
      </w:pPr>
      <w:r w:rsidRPr="001F7C24">
        <w:rPr>
          <w:noProof/>
        </w:rPr>
        <w:t>Eberhardt, D. (2017). Generation Z Goes to College: An Opportunity to Reflect on Contemporary Traditional College Students: By Corey Seemiller and Meghan Grace, 2016. San Francisco, Ca: Jossey-Bass, 220 Pp. Taylor &amp; Francis.</w:t>
      </w:r>
    </w:p>
    <w:p w:rsidR="00C46162" w:rsidRPr="001F7C24" w:rsidRDefault="00C46162" w:rsidP="00745952">
      <w:pPr>
        <w:pStyle w:val="LISTS"/>
        <w:rPr>
          <w:noProof/>
        </w:rPr>
      </w:pPr>
      <w:r w:rsidRPr="001F7C24">
        <w:rPr>
          <w:noProof/>
        </w:rPr>
        <w:t xml:space="preserve">Engert, W., Fung, B. S. &amp; Hendry, S. (2018). </w:t>
      </w:r>
      <w:r w:rsidRPr="001F7C24">
        <w:rPr>
          <w:i/>
          <w:noProof/>
        </w:rPr>
        <w:t>Is a Cashless Society Problematic?</w:t>
      </w:r>
      <w:r w:rsidRPr="001F7C24">
        <w:rPr>
          <w:noProof/>
        </w:rPr>
        <w:t>, Bank of Canada= Banque du Canada.</w:t>
      </w:r>
    </w:p>
    <w:p w:rsidR="00C46162" w:rsidRPr="001F7C24" w:rsidRDefault="00C46162" w:rsidP="00745952">
      <w:pPr>
        <w:pStyle w:val="LISTS"/>
        <w:rPr>
          <w:noProof/>
        </w:rPr>
      </w:pPr>
      <w:r w:rsidRPr="001F7C24">
        <w:rPr>
          <w:noProof/>
        </w:rPr>
        <w:t xml:space="preserve">Fabris, N. (2019). Cashless Society–the Future of Money or a Utopia? </w:t>
      </w:r>
      <w:r w:rsidRPr="001F7C24">
        <w:rPr>
          <w:i/>
          <w:noProof/>
        </w:rPr>
        <w:t>Journal of Central Banking Theory and Practice,</w:t>
      </w:r>
      <w:r w:rsidRPr="001F7C24">
        <w:rPr>
          <w:noProof/>
        </w:rPr>
        <w:t xml:space="preserve"> 8</w:t>
      </w:r>
      <w:r w:rsidRPr="001F7C24">
        <w:rPr>
          <w:b/>
          <w:noProof/>
        </w:rPr>
        <w:t>,</w:t>
      </w:r>
      <w:r w:rsidRPr="001F7C24">
        <w:rPr>
          <w:noProof/>
        </w:rPr>
        <w:t xml:space="preserve"> 53-66.</w:t>
      </w:r>
    </w:p>
    <w:p w:rsidR="00C46162" w:rsidRPr="001F7C24" w:rsidRDefault="00C46162" w:rsidP="00745952">
      <w:pPr>
        <w:pStyle w:val="LISTS"/>
        <w:rPr>
          <w:noProof/>
        </w:rPr>
      </w:pPr>
      <w:r w:rsidRPr="001F7C24">
        <w:rPr>
          <w:noProof/>
        </w:rPr>
        <w:t xml:space="preserve">Fernandes, S. F. &amp; Panda, R. (2018). Social Reference Group Influence on Women Buying Behaviour: A Review. </w:t>
      </w:r>
      <w:r w:rsidRPr="001F7C24">
        <w:rPr>
          <w:i/>
          <w:noProof/>
        </w:rPr>
        <w:t>Journal of Commerce &amp; Management Thought,</w:t>
      </w:r>
      <w:r w:rsidRPr="001F7C24">
        <w:rPr>
          <w:noProof/>
        </w:rPr>
        <w:t xml:space="preserve"> 9</w:t>
      </w:r>
      <w:r w:rsidRPr="001F7C24">
        <w:rPr>
          <w:b/>
          <w:noProof/>
        </w:rPr>
        <w:t>,</w:t>
      </w:r>
      <w:r w:rsidRPr="001F7C24">
        <w:rPr>
          <w:noProof/>
        </w:rPr>
        <w:t xml:space="preserve"> 273-291.</w:t>
      </w:r>
    </w:p>
    <w:p w:rsidR="00C46162" w:rsidRPr="001F7C24" w:rsidRDefault="00C46162" w:rsidP="00745952">
      <w:pPr>
        <w:pStyle w:val="LISTS"/>
        <w:rPr>
          <w:noProof/>
        </w:rPr>
      </w:pPr>
      <w:r w:rsidRPr="001F7C24">
        <w:rPr>
          <w:noProof/>
        </w:rPr>
        <w:t>Fitriyani, A., Sfenrianto, S., Wang, G. &amp; Susanto, A. (2016). Examining the Security Issues of Automated Teller Machine Based on Revised Technology Acceptance Model.</w:t>
      </w:r>
    </w:p>
    <w:p w:rsidR="00C46162" w:rsidRPr="001F7C24" w:rsidRDefault="00C46162" w:rsidP="00745952">
      <w:pPr>
        <w:pStyle w:val="LISTS"/>
        <w:rPr>
          <w:noProof/>
        </w:rPr>
      </w:pPr>
      <w:r w:rsidRPr="001F7C24">
        <w:rPr>
          <w:noProof/>
        </w:rPr>
        <w:t xml:space="preserve">Force, F. A. T. (2015). </w:t>
      </w:r>
      <w:r w:rsidRPr="001F7C24">
        <w:rPr>
          <w:i/>
          <w:noProof/>
        </w:rPr>
        <w:t xml:space="preserve">Money Laundering through the Physical Transportation of Cash </w:t>
      </w:r>
      <w:r w:rsidRPr="001F7C24">
        <w:rPr>
          <w:noProof/>
        </w:rPr>
        <w:t xml:space="preserve">[Online]. Retrieved from: </w:t>
      </w:r>
      <w:hyperlink r:id="rId40" w:history="1">
        <w:r w:rsidRPr="001F7C24">
          <w:rPr>
            <w:rStyle w:val="Hyperlink"/>
            <w:rFonts w:cs="Arial"/>
            <w:noProof/>
          </w:rPr>
          <w:t>https://www.fatf-gafi.org/media/fatf/documents/reports/money-laundering-through-transportation-cash.pdf</w:t>
        </w:r>
      </w:hyperlink>
      <w:r w:rsidRPr="001F7C24">
        <w:rPr>
          <w:noProof/>
        </w:rPr>
        <w:t xml:space="preserve"> [Accessed 29/06/2019 2019].</w:t>
      </w:r>
    </w:p>
    <w:p w:rsidR="00C46162" w:rsidRPr="001F7C24" w:rsidRDefault="00C46162" w:rsidP="00745952">
      <w:pPr>
        <w:pStyle w:val="LISTS"/>
        <w:rPr>
          <w:noProof/>
        </w:rPr>
      </w:pPr>
      <w:r w:rsidRPr="001F7C24">
        <w:rPr>
          <w:noProof/>
        </w:rPr>
        <w:t xml:space="preserve">Hair, J. F., Black, W. C., Babin, B. J. &amp; Anderson, R. E. (2014). </w:t>
      </w:r>
      <w:r w:rsidRPr="001F7C24">
        <w:rPr>
          <w:i/>
          <w:noProof/>
        </w:rPr>
        <w:t xml:space="preserve">Multivariate Data Analysis, </w:t>
      </w:r>
      <w:r w:rsidRPr="001F7C24">
        <w:rPr>
          <w:noProof/>
        </w:rPr>
        <w:t>United States of America, Pearson.</w:t>
      </w:r>
    </w:p>
    <w:p w:rsidR="00C46162" w:rsidRPr="001F7C24" w:rsidRDefault="00C46162" w:rsidP="00745952">
      <w:pPr>
        <w:pStyle w:val="LISTS"/>
        <w:rPr>
          <w:noProof/>
        </w:rPr>
      </w:pPr>
      <w:r w:rsidRPr="001F7C24">
        <w:rPr>
          <w:noProof/>
        </w:rPr>
        <w:t xml:space="preserve">Hajli, N. &amp; Lin, X. (2016). Exploring the Security of Information Sharing on Social Networking Sites: The Role of Perceived Control of Information. </w:t>
      </w:r>
      <w:r w:rsidRPr="001F7C24">
        <w:rPr>
          <w:i/>
          <w:noProof/>
        </w:rPr>
        <w:t>Journal of Business Ethics,</w:t>
      </w:r>
      <w:r w:rsidRPr="001F7C24">
        <w:rPr>
          <w:noProof/>
        </w:rPr>
        <w:t xml:space="preserve"> 133</w:t>
      </w:r>
      <w:r w:rsidRPr="001F7C24">
        <w:rPr>
          <w:b/>
          <w:noProof/>
        </w:rPr>
        <w:t>,</w:t>
      </w:r>
      <w:r w:rsidRPr="001F7C24">
        <w:rPr>
          <w:noProof/>
        </w:rPr>
        <w:t xml:space="preserve"> 111-123.</w:t>
      </w:r>
    </w:p>
    <w:p w:rsidR="00C46162" w:rsidRPr="001F7C24" w:rsidRDefault="00C46162" w:rsidP="00745952">
      <w:pPr>
        <w:pStyle w:val="LISTS"/>
        <w:rPr>
          <w:noProof/>
        </w:rPr>
      </w:pPr>
      <w:r w:rsidRPr="001F7C24">
        <w:rPr>
          <w:noProof/>
        </w:rPr>
        <w:t>Hänninen, H. (2017). Digital Service in Global B2b Companies: Ecommerce in an Industrial Company.</w:t>
      </w:r>
    </w:p>
    <w:p w:rsidR="00C46162" w:rsidRPr="001F7C24" w:rsidRDefault="00C46162" w:rsidP="00745952">
      <w:pPr>
        <w:pStyle w:val="LISTS"/>
        <w:rPr>
          <w:noProof/>
        </w:rPr>
      </w:pPr>
      <w:r w:rsidRPr="001F7C24">
        <w:rPr>
          <w:noProof/>
        </w:rPr>
        <w:t xml:space="preserve">Heale, R. &amp; Twycross, A. (2015). Validity and Reliability in Quantitative Studies. </w:t>
      </w:r>
      <w:r w:rsidRPr="001F7C24">
        <w:rPr>
          <w:i/>
          <w:noProof/>
        </w:rPr>
        <w:t>Evidence-based nursing,</w:t>
      </w:r>
      <w:r w:rsidRPr="001F7C24">
        <w:rPr>
          <w:noProof/>
        </w:rPr>
        <w:t xml:space="preserve"> 18</w:t>
      </w:r>
      <w:r w:rsidRPr="001F7C24">
        <w:rPr>
          <w:b/>
          <w:noProof/>
        </w:rPr>
        <w:t>,</w:t>
      </w:r>
      <w:r w:rsidRPr="001F7C24">
        <w:rPr>
          <w:noProof/>
        </w:rPr>
        <w:t xml:space="preserve"> 66-67.</w:t>
      </w:r>
    </w:p>
    <w:p w:rsidR="00C46162" w:rsidRPr="001F7C24" w:rsidRDefault="00C46162" w:rsidP="00745952">
      <w:pPr>
        <w:pStyle w:val="LISTS"/>
        <w:rPr>
          <w:noProof/>
        </w:rPr>
      </w:pPr>
      <w:r w:rsidRPr="001F7C24">
        <w:rPr>
          <w:noProof/>
        </w:rPr>
        <w:t xml:space="preserve">Heller, N. (2016). Imagining a Cashless World. </w:t>
      </w:r>
      <w:r w:rsidRPr="001F7C24">
        <w:rPr>
          <w:i/>
          <w:noProof/>
        </w:rPr>
        <w:t>The New Yorker,</w:t>
      </w:r>
      <w:r w:rsidRPr="001F7C24">
        <w:rPr>
          <w:noProof/>
        </w:rPr>
        <w:t xml:space="preserve"> 10.</w:t>
      </w:r>
    </w:p>
    <w:p w:rsidR="00C46162" w:rsidRPr="001F7C24" w:rsidRDefault="00C46162" w:rsidP="00745952">
      <w:pPr>
        <w:pStyle w:val="LISTS"/>
        <w:rPr>
          <w:noProof/>
        </w:rPr>
      </w:pPr>
      <w:r w:rsidRPr="001F7C24">
        <w:rPr>
          <w:noProof/>
        </w:rPr>
        <w:t xml:space="preserve">ITU. (2018). </w:t>
      </w:r>
      <w:r w:rsidRPr="001F7C24">
        <w:rPr>
          <w:i/>
          <w:noProof/>
        </w:rPr>
        <w:t xml:space="preserve">Key Ict Indicators for Developed and Developing Countries and the World </w:t>
      </w:r>
      <w:r w:rsidRPr="001F7C24">
        <w:rPr>
          <w:noProof/>
        </w:rPr>
        <w:t xml:space="preserve">[Online]. Retrieved from: </w:t>
      </w:r>
      <w:hyperlink r:id="rId41" w:history="1">
        <w:r w:rsidRPr="001F7C24">
          <w:rPr>
            <w:rStyle w:val="Hyperlink"/>
            <w:rFonts w:cs="Arial"/>
            <w:noProof/>
          </w:rPr>
          <w:t>https://www.itu.int/en/ITU-D/Statistics/Pages/default.aspx</w:t>
        </w:r>
      </w:hyperlink>
      <w:r w:rsidRPr="001F7C24">
        <w:rPr>
          <w:noProof/>
        </w:rPr>
        <w:t xml:space="preserve"> [Accessed 17/03/2019 2019].</w:t>
      </w:r>
    </w:p>
    <w:p w:rsidR="00C46162" w:rsidRPr="001F7C24" w:rsidRDefault="00C46162" w:rsidP="00745952">
      <w:pPr>
        <w:pStyle w:val="LISTS"/>
        <w:rPr>
          <w:noProof/>
        </w:rPr>
      </w:pPr>
      <w:r w:rsidRPr="001F7C24">
        <w:rPr>
          <w:noProof/>
        </w:rPr>
        <w:t xml:space="preserve">Johanson, G. A. &amp; Brooks, G. P. (2010). Initial Scale Development: Sample Size for Pilot Studies. </w:t>
      </w:r>
      <w:r w:rsidRPr="001F7C24">
        <w:rPr>
          <w:i/>
          <w:noProof/>
        </w:rPr>
        <w:t>Educational and Psychological Measurement,</w:t>
      </w:r>
      <w:r w:rsidRPr="001F7C24">
        <w:rPr>
          <w:noProof/>
        </w:rPr>
        <w:t xml:space="preserve"> 70</w:t>
      </w:r>
      <w:r w:rsidRPr="001F7C24">
        <w:rPr>
          <w:b/>
          <w:noProof/>
        </w:rPr>
        <w:t>,</w:t>
      </w:r>
      <w:r w:rsidRPr="001F7C24">
        <w:rPr>
          <w:noProof/>
        </w:rPr>
        <w:t xml:space="preserve"> 394-400.</w:t>
      </w:r>
    </w:p>
    <w:p w:rsidR="00C46162" w:rsidRPr="001F7C24" w:rsidRDefault="00C46162" w:rsidP="00745952">
      <w:pPr>
        <w:pStyle w:val="LISTS"/>
        <w:rPr>
          <w:noProof/>
        </w:rPr>
      </w:pPr>
      <w:r w:rsidRPr="001F7C24">
        <w:rPr>
          <w:noProof/>
        </w:rPr>
        <w:lastRenderedPageBreak/>
        <w:t xml:space="preserve">Johnson, V. L., Kiser, A., Washington, R. &amp; Torres, R. (2018). Limitations to the Rapid Adoption of M-Payment Services: Understanding the Impact of Privacy Risk on M-Payment Services. </w:t>
      </w:r>
      <w:r w:rsidRPr="001F7C24">
        <w:rPr>
          <w:i/>
          <w:noProof/>
        </w:rPr>
        <w:t>Computers in Human Behavior,</w:t>
      </w:r>
      <w:r w:rsidRPr="001F7C24">
        <w:rPr>
          <w:noProof/>
        </w:rPr>
        <w:t xml:space="preserve"> 79</w:t>
      </w:r>
      <w:r w:rsidRPr="001F7C24">
        <w:rPr>
          <w:b/>
          <w:noProof/>
        </w:rPr>
        <w:t>,</w:t>
      </w:r>
      <w:r w:rsidRPr="001F7C24">
        <w:rPr>
          <w:noProof/>
        </w:rPr>
        <w:t xml:space="preserve"> 111-122.</w:t>
      </w:r>
    </w:p>
    <w:p w:rsidR="00C46162" w:rsidRPr="001F7C24" w:rsidRDefault="00C46162" w:rsidP="00745952">
      <w:pPr>
        <w:pStyle w:val="LISTS"/>
        <w:rPr>
          <w:noProof/>
        </w:rPr>
      </w:pPr>
      <w:r w:rsidRPr="001F7C24">
        <w:rPr>
          <w:noProof/>
        </w:rPr>
        <w:t xml:space="preserve">Kapron, Z. (2018). From Digital Payments to Digital Finance: How China’s Tech Companies Are Redefining Banking in Asia and Soon Europe. </w:t>
      </w:r>
      <w:r w:rsidRPr="001F7C24">
        <w:rPr>
          <w:i/>
          <w:noProof/>
        </w:rPr>
        <w:t>Journal of Payments Strategy &amp; Systems,</w:t>
      </w:r>
      <w:r w:rsidRPr="001F7C24">
        <w:rPr>
          <w:noProof/>
        </w:rPr>
        <w:t xml:space="preserve"> 12</w:t>
      </w:r>
      <w:r w:rsidRPr="001F7C24">
        <w:rPr>
          <w:b/>
          <w:noProof/>
        </w:rPr>
        <w:t>,</w:t>
      </w:r>
      <w:r w:rsidRPr="001F7C24">
        <w:rPr>
          <w:noProof/>
        </w:rPr>
        <w:t xml:space="preserve"> 68-73.</w:t>
      </w:r>
    </w:p>
    <w:p w:rsidR="00C46162" w:rsidRPr="001F7C24" w:rsidRDefault="00C46162" w:rsidP="00745952">
      <w:pPr>
        <w:pStyle w:val="LISTS"/>
        <w:rPr>
          <w:noProof/>
        </w:rPr>
      </w:pPr>
      <w:r w:rsidRPr="001F7C24">
        <w:rPr>
          <w:noProof/>
        </w:rPr>
        <w:t xml:space="preserve">Kassim, N. M. (2017). Effect of Perceived Security and Perceived Privacy Towards Trust and the Influence on Internet Banking Usage among Malaysians. </w:t>
      </w:r>
      <w:r w:rsidRPr="001F7C24">
        <w:rPr>
          <w:i/>
          <w:noProof/>
        </w:rPr>
        <w:t>International Academic Journal of Social Sciences,</w:t>
      </w:r>
      <w:r w:rsidRPr="001F7C24">
        <w:rPr>
          <w:noProof/>
        </w:rPr>
        <w:t xml:space="preserve"> 4</w:t>
      </w:r>
      <w:r w:rsidRPr="001F7C24">
        <w:rPr>
          <w:b/>
          <w:noProof/>
        </w:rPr>
        <w:t>,</w:t>
      </w:r>
      <w:r w:rsidRPr="001F7C24">
        <w:rPr>
          <w:noProof/>
        </w:rPr>
        <w:t xml:space="preserve"> 26-36.</w:t>
      </w:r>
    </w:p>
    <w:p w:rsidR="00C46162" w:rsidRPr="001F7C24" w:rsidRDefault="00C46162" w:rsidP="00745952">
      <w:pPr>
        <w:pStyle w:val="LISTS"/>
        <w:rPr>
          <w:noProof/>
        </w:rPr>
      </w:pPr>
      <w:r w:rsidRPr="001F7C24">
        <w:rPr>
          <w:noProof/>
        </w:rPr>
        <w:t xml:space="preserve">Kazan, E., Tan, C.-W., Lim, E. T., Sørensen, C. &amp; Damsgaard, J. (2018). Disentangling Digital Platform Competition: The Case of Uk Mobile Payment Platforms. </w:t>
      </w:r>
      <w:r w:rsidRPr="001F7C24">
        <w:rPr>
          <w:i/>
          <w:noProof/>
        </w:rPr>
        <w:t>Journal of Management Information Systems,</w:t>
      </w:r>
      <w:r w:rsidRPr="001F7C24">
        <w:rPr>
          <w:noProof/>
        </w:rPr>
        <w:t xml:space="preserve"> 35</w:t>
      </w:r>
      <w:r w:rsidRPr="001F7C24">
        <w:rPr>
          <w:b/>
          <w:noProof/>
        </w:rPr>
        <w:t>,</w:t>
      </w:r>
      <w:r w:rsidRPr="001F7C24">
        <w:rPr>
          <w:noProof/>
        </w:rPr>
        <w:t xml:space="preserve"> 180-219.</w:t>
      </w:r>
    </w:p>
    <w:p w:rsidR="00C46162" w:rsidRPr="001F7C24" w:rsidRDefault="00C46162" w:rsidP="00745952">
      <w:pPr>
        <w:pStyle w:val="LISTS"/>
        <w:rPr>
          <w:noProof/>
        </w:rPr>
      </w:pPr>
      <w:r w:rsidRPr="001F7C24">
        <w:rPr>
          <w:noProof/>
        </w:rPr>
        <w:t xml:space="preserve">Kumar, A. (2019). Cashless Society: Challenges and Opportunities. </w:t>
      </w:r>
      <w:r w:rsidRPr="001F7C24">
        <w:rPr>
          <w:i/>
          <w:noProof/>
        </w:rPr>
        <w:t>Journal Current Science,</w:t>
      </w:r>
      <w:r w:rsidRPr="001F7C24">
        <w:rPr>
          <w:noProof/>
        </w:rPr>
        <w:t xml:space="preserve"> 20.</w:t>
      </w:r>
    </w:p>
    <w:p w:rsidR="00C46162" w:rsidRPr="001F7C24" w:rsidRDefault="00C46162" w:rsidP="00745952">
      <w:pPr>
        <w:pStyle w:val="LISTS"/>
        <w:rPr>
          <w:noProof/>
        </w:rPr>
      </w:pPr>
      <w:r w:rsidRPr="001F7C24">
        <w:rPr>
          <w:noProof/>
        </w:rPr>
        <w:t xml:space="preserve">Lai, P. (2017). Security as an Extension to Tam Model: Consumers’ Intention to Use a Single Platform E-Payment. </w:t>
      </w:r>
      <w:r w:rsidRPr="001F7C24">
        <w:rPr>
          <w:i/>
          <w:noProof/>
        </w:rPr>
        <w:t>Asia-Pacific Journal of Management Research and Innovation,</w:t>
      </w:r>
      <w:r w:rsidRPr="001F7C24">
        <w:rPr>
          <w:noProof/>
        </w:rPr>
        <w:t xml:space="preserve"> 13</w:t>
      </w:r>
      <w:r w:rsidRPr="001F7C24">
        <w:rPr>
          <w:b/>
          <w:noProof/>
        </w:rPr>
        <w:t>,</w:t>
      </w:r>
      <w:r w:rsidRPr="001F7C24">
        <w:rPr>
          <w:noProof/>
        </w:rPr>
        <w:t xml:space="preserve"> 110-119.</w:t>
      </w:r>
    </w:p>
    <w:p w:rsidR="00C46162" w:rsidRPr="001F7C24" w:rsidRDefault="00C46162" w:rsidP="00745952">
      <w:pPr>
        <w:pStyle w:val="LISTS"/>
        <w:rPr>
          <w:noProof/>
        </w:rPr>
      </w:pPr>
      <w:r w:rsidRPr="001F7C24">
        <w:rPr>
          <w:noProof/>
        </w:rPr>
        <w:t xml:space="preserve">Lekhwar, S., Yadav, S. &amp; Singh, A. (2019). Big Data Analytics in Retail. </w:t>
      </w:r>
      <w:r w:rsidRPr="001F7C24">
        <w:rPr>
          <w:i/>
          <w:noProof/>
        </w:rPr>
        <w:t>Information and Communication Technology for Intelligent Systems.</w:t>
      </w:r>
      <w:r w:rsidRPr="001F7C24">
        <w:rPr>
          <w:noProof/>
        </w:rPr>
        <w:t xml:space="preserve"> Springer.</w:t>
      </w:r>
    </w:p>
    <w:p w:rsidR="00C46162" w:rsidRPr="001F7C24" w:rsidRDefault="00C46162" w:rsidP="00745952">
      <w:pPr>
        <w:pStyle w:val="LISTS"/>
        <w:rPr>
          <w:noProof/>
        </w:rPr>
      </w:pPr>
      <w:r w:rsidRPr="001F7C24">
        <w:rPr>
          <w:noProof/>
        </w:rPr>
        <w:t xml:space="preserve">Liébana-Cabanillas, F., Ramos de Luna, I. &amp; Montoro-Ríos, F. J. (2015). User Behaviour in Qr Mobile Payment System: The Qr Payment Acceptance Model. </w:t>
      </w:r>
      <w:r w:rsidRPr="001F7C24">
        <w:rPr>
          <w:i/>
          <w:noProof/>
        </w:rPr>
        <w:t>Technology Analysis &amp; Strategic Management,</w:t>
      </w:r>
      <w:r w:rsidRPr="001F7C24">
        <w:rPr>
          <w:noProof/>
        </w:rPr>
        <w:t xml:space="preserve"> 27</w:t>
      </w:r>
      <w:r w:rsidRPr="001F7C24">
        <w:rPr>
          <w:b/>
          <w:noProof/>
        </w:rPr>
        <w:t>,</w:t>
      </w:r>
      <w:r w:rsidRPr="001F7C24">
        <w:rPr>
          <w:noProof/>
        </w:rPr>
        <w:t xml:space="preserve"> 1031-1049.</w:t>
      </w:r>
    </w:p>
    <w:p w:rsidR="00C46162" w:rsidRPr="001F7C24" w:rsidRDefault="00C46162" w:rsidP="00745952">
      <w:pPr>
        <w:pStyle w:val="LISTS"/>
        <w:rPr>
          <w:noProof/>
        </w:rPr>
      </w:pPr>
      <w:r w:rsidRPr="001F7C24">
        <w:rPr>
          <w:noProof/>
        </w:rPr>
        <w:t xml:space="preserve">Lin, C.-T. L. &amp; Chuang, S.-S. (2018). The Importance of Brand Image on Consumer Purchase Attitude: A Case Study of E-Commerce in Taiwan. </w:t>
      </w:r>
      <w:r w:rsidRPr="001F7C24">
        <w:rPr>
          <w:i/>
          <w:noProof/>
        </w:rPr>
        <w:t>Studies in Business and Economics,</w:t>
      </w:r>
      <w:r w:rsidRPr="001F7C24">
        <w:rPr>
          <w:noProof/>
        </w:rPr>
        <w:t xml:space="preserve"> 13</w:t>
      </w:r>
      <w:r w:rsidRPr="001F7C24">
        <w:rPr>
          <w:b/>
          <w:noProof/>
        </w:rPr>
        <w:t>,</w:t>
      </w:r>
      <w:r w:rsidRPr="001F7C24">
        <w:rPr>
          <w:noProof/>
        </w:rPr>
        <w:t xml:space="preserve"> 91-104.</w:t>
      </w:r>
    </w:p>
    <w:p w:rsidR="00C46162" w:rsidRPr="001F7C24" w:rsidRDefault="00C46162" w:rsidP="00745952">
      <w:pPr>
        <w:pStyle w:val="LISTS"/>
        <w:rPr>
          <w:noProof/>
        </w:rPr>
      </w:pPr>
      <w:r w:rsidRPr="001F7C24">
        <w:rPr>
          <w:noProof/>
        </w:rPr>
        <w:t xml:space="preserve">Lohr, S. L. (2009). </w:t>
      </w:r>
      <w:r w:rsidRPr="001F7C24">
        <w:rPr>
          <w:i/>
          <w:noProof/>
        </w:rPr>
        <w:t>Sampling: Design and Analysis</w:t>
      </w:r>
      <w:r w:rsidRPr="001F7C24">
        <w:rPr>
          <w:noProof/>
        </w:rPr>
        <w:t>, Nelson Education.</w:t>
      </w:r>
    </w:p>
    <w:p w:rsidR="00C46162" w:rsidRPr="001F7C24" w:rsidRDefault="00C46162" w:rsidP="00745952">
      <w:pPr>
        <w:pStyle w:val="LISTS"/>
        <w:rPr>
          <w:noProof/>
        </w:rPr>
      </w:pPr>
      <w:r w:rsidRPr="001F7C24">
        <w:rPr>
          <w:noProof/>
        </w:rPr>
        <w:t xml:space="preserve">Lu, L. (2018). Decoding Alipay: Mobile Payments, a Cashless Society and Regulatory Challenges. </w:t>
      </w:r>
      <w:r w:rsidRPr="001F7C24">
        <w:rPr>
          <w:i/>
          <w:noProof/>
        </w:rPr>
        <w:t>Butterworths Journal of International Banking and Financial Law</w:t>
      </w:r>
      <w:r w:rsidRPr="001F7C24">
        <w:rPr>
          <w:b/>
          <w:noProof/>
        </w:rPr>
        <w:t>,</w:t>
      </w:r>
      <w:r w:rsidRPr="001F7C24">
        <w:rPr>
          <w:noProof/>
        </w:rPr>
        <w:t xml:space="preserve"> 40-43.</w:t>
      </w:r>
    </w:p>
    <w:p w:rsidR="00C46162" w:rsidRPr="001F7C24" w:rsidRDefault="00C46162" w:rsidP="00745952">
      <w:pPr>
        <w:pStyle w:val="LISTS"/>
        <w:rPr>
          <w:noProof/>
        </w:rPr>
      </w:pPr>
      <w:r w:rsidRPr="001F7C24">
        <w:rPr>
          <w:noProof/>
        </w:rPr>
        <w:t xml:space="preserve">Mahidin, M. U. (2018). </w:t>
      </w:r>
      <w:r w:rsidRPr="001F7C24">
        <w:rPr>
          <w:i/>
          <w:noProof/>
        </w:rPr>
        <w:t xml:space="preserve">Statistik Jenayah, Malaysia, 2018 </w:t>
      </w:r>
      <w:r w:rsidRPr="001F7C24">
        <w:rPr>
          <w:noProof/>
        </w:rPr>
        <w:t xml:space="preserve">[Online]. Retrieved from: </w:t>
      </w:r>
      <w:hyperlink r:id="rId42" w:history="1">
        <w:r w:rsidRPr="001F7C24">
          <w:rPr>
            <w:rStyle w:val="Hyperlink"/>
            <w:rFonts w:cs="Arial"/>
            <w:noProof/>
          </w:rPr>
          <w:t>https://www.dosm.gov.my/v1/index.php?r=column/pdfPrev&amp;id=c2QzbXRSQzY3dlpMM3JoYmtlNmptZz09</w:t>
        </w:r>
      </w:hyperlink>
      <w:r w:rsidRPr="001F7C24">
        <w:rPr>
          <w:noProof/>
        </w:rPr>
        <w:t xml:space="preserve"> [Accessed 29/06/2019 2019].</w:t>
      </w:r>
    </w:p>
    <w:p w:rsidR="00C46162" w:rsidRPr="001F7C24" w:rsidRDefault="00C46162" w:rsidP="00745952">
      <w:pPr>
        <w:pStyle w:val="LISTS"/>
        <w:rPr>
          <w:noProof/>
        </w:rPr>
      </w:pPr>
      <w:r w:rsidRPr="001F7C24">
        <w:rPr>
          <w:noProof/>
        </w:rPr>
        <w:t xml:space="preserve">Malaysia, D. o. S. (2017). </w:t>
      </w:r>
      <w:r w:rsidRPr="001F7C24">
        <w:rPr>
          <w:i/>
          <w:noProof/>
        </w:rPr>
        <w:t xml:space="preserve">Statistik Kes Jenayah Indek Seluruh Malaysia </w:t>
      </w:r>
      <w:r w:rsidRPr="001F7C24">
        <w:rPr>
          <w:noProof/>
        </w:rPr>
        <w:t xml:space="preserve">[Online]. Department of Statistics Malaysia. Retrieved from: </w:t>
      </w:r>
      <w:hyperlink r:id="rId43" w:history="1">
        <w:r w:rsidRPr="001F7C24">
          <w:rPr>
            <w:rStyle w:val="Hyperlink"/>
            <w:rFonts w:cs="Arial"/>
            <w:noProof/>
          </w:rPr>
          <w:t>http://www.data.gov.my/data/ms_MY/dataset/statitisk-jenayah-indeks-seluruh-malaysia-mengikut-jenis-jenayah-negeri-dan-tahun/resource/9518d01f-42d0-4202-8b28-063d31da3c8f</w:t>
        </w:r>
      </w:hyperlink>
      <w:r w:rsidRPr="001F7C24">
        <w:rPr>
          <w:noProof/>
        </w:rPr>
        <w:t xml:space="preserve"> [Accessed 29/06/2019 2019].</w:t>
      </w:r>
    </w:p>
    <w:p w:rsidR="00C46162" w:rsidRPr="001F7C24" w:rsidRDefault="00C46162" w:rsidP="00745952">
      <w:pPr>
        <w:pStyle w:val="LISTS"/>
        <w:rPr>
          <w:noProof/>
        </w:rPr>
      </w:pPr>
      <w:r w:rsidRPr="001F7C24">
        <w:rPr>
          <w:noProof/>
        </w:rPr>
        <w:lastRenderedPageBreak/>
        <w:t>Malaysia, D. O. S. (2019). Population by Age, Selangor, 2018.</w:t>
      </w:r>
    </w:p>
    <w:p w:rsidR="00C46162" w:rsidRPr="001F7C24" w:rsidRDefault="00C46162" w:rsidP="00745952">
      <w:pPr>
        <w:pStyle w:val="LISTS"/>
        <w:rPr>
          <w:noProof/>
        </w:rPr>
      </w:pPr>
      <w:r w:rsidRPr="001F7C24">
        <w:rPr>
          <w:noProof/>
        </w:rPr>
        <w:t xml:space="preserve">MCMC. (2017). Internet Users Survey 2017. Available: </w:t>
      </w:r>
      <w:hyperlink r:id="rId44" w:history="1">
        <w:r w:rsidRPr="001F7C24">
          <w:rPr>
            <w:rStyle w:val="Hyperlink"/>
            <w:rFonts w:cs="Arial"/>
            <w:noProof/>
          </w:rPr>
          <w:t>https://www.mcmc.gov.my/skmmgovmy/media/General/pdf/MCMC-Internet-Users-Survey-2017.pdf</w:t>
        </w:r>
      </w:hyperlink>
      <w:r w:rsidRPr="001F7C24">
        <w:rPr>
          <w:noProof/>
        </w:rPr>
        <w:t xml:space="preserve"> [Accessed 25/02/2019].</w:t>
      </w:r>
    </w:p>
    <w:p w:rsidR="00C46162" w:rsidRPr="001F7C24" w:rsidRDefault="00C46162" w:rsidP="00745952">
      <w:pPr>
        <w:pStyle w:val="LISTS"/>
        <w:rPr>
          <w:noProof/>
        </w:rPr>
      </w:pPr>
      <w:r w:rsidRPr="001F7C24">
        <w:rPr>
          <w:noProof/>
        </w:rPr>
        <w:t xml:space="preserve">Moon, W. (2017). A Coinless Society as a Bridge to a Cashless Society: A Korean Experiment. </w:t>
      </w:r>
      <w:r w:rsidRPr="001F7C24">
        <w:rPr>
          <w:i/>
          <w:noProof/>
        </w:rPr>
        <w:t>Cash in East Asia.</w:t>
      </w:r>
      <w:r w:rsidRPr="001F7C24">
        <w:rPr>
          <w:noProof/>
        </w:rPr>
        <w:t xml:space="preserve"> Springer.</w:t>
      </w:r>
    </w:p>
    <w:p w:rsidR="00C46162" w:rsidRPr="001F7C24" w:rsidRDefault="00C46162" w:rsidP="00745952">
      <w:pPr>
        <w:pStyle w:val="LISTS"/>
        <w:rPr>
          <w:noProof/>
        </w:rPr>
      </w:pPr>
      <w:r w:rsidRPr="001F7C24">
        <w:rPr>
          <w:noProof/>
        </w:rPr>
        <w:t xml:space="preserve">Mothobi, O. &amp; Grzybowski, L. (2017). Infrastructure Deficiencies and Adoption of Mobile Money in Sub-Saharan Africa. </w:t>
      </w:r>
      <w:r w:rsidRPr="001F7C24">
        <w:rPr>
          <w:i/>
          <w:noProof/>
        </w:rPr>
        <w:t>Information Economics and Policy,</w:t>
      </w:r>
      <w:r w:rsidRPr="001F7C24">
        <w:rPr>
          <w:noProof/>
        </w:rPr>
        <w:t xml:space="preserve"> 40</w:t>
      </w:r>
      <w:r w:rsidRPr="001F7C24">
        <w:rPr>
          <w:b/>
          <w:noProof/>
        </w:rPr>
        <w:t>,</w:t>
      </w:r>
      <w:r w:rsidRPr="001F7C24">
        <w:rPr>
          <w:noProof/>
        </w:rPr>
        <w:t xml:space="preserve"> 71-79.</w:t>
      </w:r>
    </w:p>
    <w:p w:rsidR="00C46162" w:rsidRPr="001F7C24" w:rsidRDefault="00C46162" w:rsidP="00745952">
      <w:pPr>
        <w:pStyle w:val="LISTS"/>
        <w:rPr>
          <w:noProof/>
        </w:rPr>
      </w:pPr>
      <w:r w:rsidRPr="001F7C24">
        <w:rPr>
          <w:noProof/>
        </w:rPr>
        <w:t xml:space="preserve">Nisar, T. M. &amp; Prabhakar, G. (2017). What Factors Determine E-Satisfaction and Consumer Spending in E-Commerce Retailing? </w:t>
      </w:r>
      <w:r w:rsidRPr="001F7C24">
        <w:rPr>
          <w:i/>
          <w:noProof/>
        </w:rPr>
        <w:t>Journal of retailing and consumer services,</w:t>
      </w:r>
      <w:r w:rsidRPr="001F7C24">
        <w:rPr>
          <w:noProof/>
        </w:rPr>
        <w:t xml:space="preserve"> 39</w:t>
      </w:r>
      <w:r w:rsidRPr="001F7C24">
        <w:rPr>
          <w:b/>
          <w:noProof/>
        </w:rPr>
        <w:t>,</w:t>
      </w:r>
      <w:r w:rsidRPr="001F7C24">
        <w:rPr>
          <w:noProof/>
        </w:rPr>
        <w:t xml:space="preserve"> 135-144.</w:t>
      </w:r>
    </w:p>
    <w:p w:rsidR="00C46162" w:rsidRPr="001F7C24" w:rsidRDefault="00C46162" w:rsidP="00745952">
      <w:pPr>
        <w:pStyle w:val="LISTS"/>
        <w:rPr>
          <w:noProof/>
        </w:rPr>
      </w:pPr>
      <w:r w:rsidRPr="001F7C24">
        <w:rPr>
          <w:noProof/>
        </w:rPr>
        <w:t xml:space="preserve">Oliveira, T., Thomas, M., Baptista, G. &amp; Campos, F. (2016). Mobile Payment: Understanding the Determinants of Customer Adoption and Intention to Recommend the Technology. </w:t>
      </w:r>
      <w:r w:rsidRPr="001F7C24">
        <w:rPr>
          <w:i/>
          <w:noProof/>
        </w:rPr>
        <w:t>Computers in Human Behavior,</w:t>
      </w:r>
      <w:r w:rsidRPr="001F7C24">
        <w:rPr>
          <w:noProof/>
        </w:rPr>
        <w:t xml:space="preserve"> 61</w:t>
      </w:r>
      <w:r w:rsidRPr="001F7C24">
        <w:rPr>
          <w:b/>
          <w:noProof/>
        </w:rPr>
        <w:t>,</w:t>
      </w:r>
      <w:r w:rsidRPr="001F7C24">
        <w:rPr>
          <w:noProof/>
        </w:rPr>
        <w:t xml:space="preserve"> 404-414.</w:t>
      </w:r>
    </w:p>
    <w:p w:rsidR="00C46162" w:rsidRPr="001F7C24" w:rsidRDefault="00C46162" w:rsidP="00745952">
      <w:pPr>
        <w:pStyle w:val="LISTS"/>
        <w:rPr>
          <w:noProof/>
        </w:rPr>
      </w:pPr>
      <w:r w:rsidRPr="001F7C24">
        <w:rPr>
          <w:noProof/>
        </w:rPr>
        <w:t xml:space="preserve">Olushola, T. &amp; Abiola, J. (2017). The Efficacy of Technology Acceptance Model: A Review of Applicable Theoretical Models in Information Technology Researches. </w:t>
      </w:r>
      <w:r w:rsidRPr="001F7C24">
        <w:rPr>
          <w:i/>
          <w:noProof/>
        </w:rPr>
        <w:t>Journal of Research in Business and Management,</w:t>
      </w:r>
      <w:r w:rsidRPr="001F7C24">
        <w:rPr>
          <w:noProof/>
        </w:rPr>
        <w:t xml:space="preserve"> 4</w:t>
      </w:r>
      <w:r w:rsidRPr="001F7C24">
        <w:rPr>
          <w:b/>
          <w:noProof/>
        </w:rPr>
        <w:t>,</w:t>
      </w:r>
      <w:r w:rsidRPr="001F7C24">
        <w:rPr>
          <w:noProof/>
        </w:rPr>
        <w:t xml:space="preserve"> 70-83.</w:t>
      </w:r>
    </w:p>
    <w:p w:rsidR="00C46162" w:rsidRPr="001F7C24" w:rsidRDefault="00C46162" w:rsidP="00745952">
      <w:pPr>
        <w:pStyle w:val="LISTS"/>
        <w:rPr>
          <w:noProof/>
        </w:rPr>
      </w:pPr>
      <w:r w:rsidRPr="001F7C24">
        <w:rPr>
          <w:noProof/>
        </w:rPr>
        <w:t xml:space="preserve">Ooi, K.-B. &amp; Tan, G. W.-H. (2016). Mobile Technology Acceptance Model: An Investigation Using Mobile Users to Explore Smartphone Credit Card. </w:t>
      </w:r>
      <w:r w:rsidRPr="001F7C24">
        <w:rPr>
          <w:i/>
          <w:noProof/>
        </w:rPr>
        <w:t>Expert Systems with Applications,</w:t>
      </w:r>
      <w:r w:rsidRPr="001F7C24">
        <w:rPr>
          <w:noProof/>
        </w:rPr>
        <w:t xml:space="preserve"> 59</w:t>
      </w:r>
      <w:r w:rsidRPr="001F7C24">
        <w:rPr>
          <w:b/>
          <w:noProof/>
        </w:rPr>
        <w:t>,</w:t>
      </w:r>
      <w:r w:rsidRPr="001F7C24">
        <w:rPr>
          <w:noProof/>
        </w:rPr>
        <w:t xml:space="preserve"> 33-46.</w:t>
      </w:r>
    </w:p>
    <w:p w:rsidR="00C46162" w:rsidRPr="001F7C24" w:rsidRDefault="00C46162" w:rsidP="00745952">
      <w:pPr>
        <w:pStyle w:val="LISTS"/>
        <w:rPr>
          <w:noProof/>
        </w:rPr>
      </w:pPr>
      <w:r w:rsidRPr="001F7C24">
        <w:rPr>
          <w:noProof/>
        </w:rPr>
        <w:t xml:space="preserve">Ozturk, A. B., Bilgihan, A., Nusair, K. &amp; Okumus, F. (2016). What Keeps the Mobile Hotel Booking Users Loyal? Investigating the Roles of Self-Efficacy, Compatibility, Perceived Ease of Use, and Perceived Convenience. </w:t>
      </w:r>
      <w:r w:rsidRPr="001F7C24">
        <w:rPr>
          <w:i/>
          <w:noProof/>
        </w:rPr>
        <w:t>International Journal of Information Management,</w:t>
      </w:r>
      <w:r w:rsidRPr="001F7C24">
        <w:rPr>
          <w:noProof/>
        </w:rPr>
        <w:t xml:space="preserve"> 36</w:t>
      </w:r>
      <w:r w:rsidRPr="001F7C24">
        <w:rPr>
          <w:b/>
          <w:noProof/>
        </w:rPr>
        <w:t>,</w:t>
      </w:r>
      <w:r w:rsidRPr="001F7C24">
        <w:rPr>
          <w:noProof/>
        </w:rPr>
        <w:t xml:space="preserve"> 1350-1359.</w:t>
      </w:r>
    </w:p>
    <w:p w:rsidR="00C46162" w:rsidRPr="001F7C24" w:rsidRDefault="00C46162" w:rsidP="00745952">
      <w:pPr>
        <w:pStyle w:val="LISTS"/>
        <w:rPr>
          <w:noProof/>
        </w:rPr>
      </w:pPr>
      <w:r w:rsidRPr="001F7C24">
        <w:rPr>
          <w:noProof/>
        </w:rPr>
        <w:t xml:space="preserve">Pandita, R. (2017). Internet: A Change Agent an Overview of Internet Penetration &amp; Growth across the World. </w:t>
      </w:r>
      <w:r w:rsidRPr="001F7C24">
        <w:rPr>
          <w:i/>
          <w:noProof/>
        </w:rPr>
        <w:t>International Journal of Information Dissemination and Technology,</w:t>
      </w:r>
      <w:r w:rsidRPr="001F7C24">
        <w:rPr>
          <w:noProof/>
        </w:rPr>
        <w:t xml:space="preserve"> 7</w:t>
      </w:r>
      <w:r w:rsidRPr="001F7C24">
        <w:rPr>
          <w:b/>
          <w:noProof/>
        </w:rPr>
        <w:t>,</w:t>
      </w:r>
      <w:r w:rsidRPr="001F7C24">
        <w:rPr>
          <w:noProof/>
        </w:rPr>
        <w:t xml:space="preserve"> 83.</w:t>
      </w:r>
    </w:p>
    <w:p w:rsidR="00C46162" w:rsidRPr="001F7C24" w:rsidRDefault="00C46162" w:rsidP="00745952">
      <w:pPr>
        <w:pStyle w:val="LISTS"/>
        <w:rPr>
          <w:noProof/>
        </w:rPr>
      </w:pPr>
      <w:r w:rsidRPr="001F7C24">
        <w:rPr>
          <w:noProof/>
        </w:rPr>
        <w:t xml:space="preserve">Pauwels, K., Leeflang, P. S., Teerling, M. L. &amp; Huizingh, K. E. (2011). Does Online Information Drive Offline Revenues?: Only for Specific Products and Consumer Segments! </w:t>
      </w:r>
      <w:r w:rsidRPr="001F7C24">
        <w:rPr>
          <w:i/>
          <w:noProof/>
        </w:rPr>
        <w:t>Journal of Retailing,</w:t>
      </w:r>
      <w:r w:rsidRPr="001F7C24">
        <w:rPr>
          <w:noProof/>
        </w:rPr>
        <w:t xml:space="preserve"> 87</w:t>
      </w:r>
      <w:r w:rsidRPr="001F7C24">
        <w:rPr>
          <w:b/>
          <w:noProof/>
        </w:rPr>
        <w:t>,</w:t>
      </w:r>
      <w:r w:rsidRPr="001F7C24">
        <w:rPr>
          <w:noProof/>
        </w:rPr>
        <w:t xml:space="preserve"> 1-17.</w:t>
      </w:r>
    </w:p>
    <w:p w:rsidR="00C46162" w:rsidRPr="001F7C24" w:rsidRDefault="00C46162" w:rsidP="00745952">
      <w:pPr>
        <w:pStyle w:val="LISTS"/>
        <w:rPr>
          <w:noProof/>
        </w:rPr>
      </w:pPr>
      <w:r w:rsidRPr="001F7C24">
        <w:rPr>
          <w:noProof/>
        </w:rPr>
        <w:t xml:space="preserve">Pikri, E. (2019). </w:t>
      </w:r>
      <w:r w:rsidRPr="001F7C24">
        <w:rPr>
          <w:i/>
          <w:noProof/>
        </w:rPr>
        <w:t xml:space="preserve">4 Big New Features You Can Expect from Your E-Wallets in 2019 </w:t>
      </w:r>
      <w:r w:rsidRPr="001F7C24">
        <w:rPr>
          <w:noProof/>
        </w:rPr>
        <w:t xml:space="preserve">[Online]. FINTECH MALAYSIA. Retrieved from: </w:t>
      </w:r>
      <w:hyperlink r:id="rId45" w:history="1">
        <w:r w:rsidRPr="001F7C24">
          <w:rPr>
            <w:rStyle w:val="Hyperlink"/>
            <w:rFonts w:cs="Arial"/>
            <w:noProof/>
          </w:rPr>
          <w:t>https://fintechnews.my/19657/payments-remittance-malaysia/mobile-wallet-payments-malaysia-paynet-real-time-retail-payments-rpp/</w:t>
        </w:r>
      </w:hyperlink>
      <w:r w:rsidRPr="001F7C24">
        <w:rPr>
          <w:noProof/>
        </w:rPr>
        <w:t xml:space="preserve"> [Accessed 11/03/2019 2019].</w:t>
      </w:r>
    </w:p>
    <w:p w:rsidR="00C46162" w:rsidRPr="001F7C24" w:rsidRDefault="00C46162" w:rsidP="00745952">
      <w:pPr>
        <w:pStyle w:val="LISTS"/>
        <w:rPr>
          <w:noProof/>
        </w:rPr>
      </w:pPr>
      <w:r w:rsidRPr="001F7C24">
        <w:rPr>
          <w:noProof/>
        </w:rPr>
        <w:t>Pisani, F. &amp; Moormann, J. (2018). The Role of Competition in the Adoption of Mobile Payment among Merchants.</w:t>
      </w:r>
    </w:p>
    <w:p w:rsidR="00C46162" w:rsidRPr="001F7C24" w:rsidRDefault="00C46162" w:rsidP="00745952">
      <w:pPr>
        <w:pStyle w:val="LISTS"/>
        <w:rPr>
          <w:noProof/>
        </w:rPr>
      </w:pPr>
      <w:r w:rsidRPr="001F7C24">
        <w:rPr>
          <w:noProof/>
        </w:rPr>
        <w:lastRenderedPageBreak/>
        <w:t xml:space="preserve">Putra, I. D. G. R. D. (2019). The Evolution of Technology Acceptance Model (Tam) and Recent Progress on Technology Acceptance Research in Elt: State of the Art Article. </w:t>
      </w:r>
      <w:r w:rsidRPr="001F7C24">
        <w:rPr>
          <w:i/>
          <w:noProof/>
        </w:rPr>
        <w:t>Yavana Bhāshā: Journal of English Language Education,</w:t>
      </w:r>
      <w:r w:rsidRPr="001F7C24">
        <w:rPr>
          <w:noProof/>
        </w:rPr>
        <w:t xml:space="preserve"> 1.</w:t>
      </w:r>
    </w:p>
    <w:p w:rsidR="00C46162" w:rsidRPr="001F7C24" w:rsidRDefault="00C46162" w:rsidP="00745952">
      <w:pPr>
        <w:pStyle w:val="LISTS"/>
        <w:rPr>
          <w:noProof/>
        </w:rPr>
      </w:pPr>
      <w:r w:rsidRPr="001F7C24">
        <w:rPr>
          <w:noProof/>
        </w:rPr>
        <w:t xml:space="preserve">Quinlan, C., Babin, B., Carr, J. &amp; Griffin, M. (2019). </w:t>
      </w:r>
      <w:r w:rsidRPr="001F7C24">
        <w:rPr>
          <w:i/>
          <w:noProof/>
        </w:rPr>
        <w:t>Business Research Methods</w:t>
      </w:r>
      <w:r w:rsidRPr="001F7C24">
        <w:rPr>
          <w:noProof/>
        </w:rPr>
        <w:t>, South Western Cengage.</w:t>
      </w:r>
    </w:p>
    <w:p w:rsidR="00C46162" w:rsidRPr="001F7C24" w:rsidRDefault="00C46162" w:rsidP="00745952">
      <w:pPr>
        <w:pStyle w:val="LISTS"/>
        <w:rPr>
          <w:noProof/>
        </w:rPr>
      </w:pPr>
      <w:r w:rsidRPr="001F7C24">
        <w:rPr>
          <w:noProof/>
        </w:rPr>
        <w:t xml:space="preserve">Rachels, J. R. &amp; Rockinson-Szapkiw, A. J. (2018). The Effects of a Mobile Gamification App on Elementary Students’ Spanish Achievement and Self-Efficacy. </w:t>
      </w:r>
      <w:r w:rsidRPr="001F7C24">
        <w:rPr>
          <w:i/>
          <w:noProof/>
        </w:rPr>
        <w:t>Computer Assisted Language Learning,</w:t>
      </w:r>
      <w:r w:rsidRPr="001F7C24">
        <w:rPr>
          <w:noProof/>
        </w:rPr>
        <w:t xml:space="preserve"> 31</w:t>
      </w:r>
      <w:r w:rsidRPr="001F7C24">
        <w:rPr>
          <w:b/>
          <w:noProof/>
        </w:rPr>
        <w:t>,</w:t>
      </w:r>
      <w:r w:rsidRPr="001F7C24">
        <w:rPr>
          <w:noProof/>
        </w:rPr>
        <w:t xml:space="preserve"> 72-89.</w:t>
      </w:r>
    </w:p>
    <w:p w:rsidR="00C46162" w:rsidRPr="001F7C24" w:rsidRDefault="00C46162" w:rsidP="00745952">
      <w:pPr>
        <w:pStyle w:val="LISTS"/>
        <w:rPr>
          <w:noProof/>
        </w:rPr>
      </w:pPr>
      <w:r w:rsidRPr="001F7C24">
        <w:rPr>
          <w:noProof/>
        </w:rPr>
        <w:t>Raosoft (2019). Sample Size Calculator.</w:t>
      </w:r>
    </w:p>
    <w:p w:rsidR="00C46162" w:rsidRPr="001F7C24" w:rsidRDefault="00C46162" w:rsidP="00745952">
      <w:pPr>
        <w:pStyle w:val="LISTS"/>
        <w:rPr>
          <w:noProof/>
        </w:rPr>
      </w:pPr>
      <w:r w:rsidRPr="001F7C24">
        <w:rPr>
          <w:noProof/>
        </w:rPr>
        <w:t>Refonaa, J., Sebastian, G. G., Ramanan, D. &amp; Lakshmi, M. Effective Identification of Black Money and Fake Currency Using Nfc, Iot and Android.  2018 International Conference on Communication, Computing and Internet of Things (IC3IoT), 2018. IEEE, 275-278.</w:t>
      </w:r>
    </w:p>
    <w:p w:rsidR="00C46162" w:rsidRPr="001F7C24" w:rsidRDefault="00C46162" w:rsidP="00745952">
      <w:pPr>
        <w:pStyle w:val="LISTS"/>
        <w:rPr>
          <w:noProof/>
        </w:rPr>
      </w:pPr>
      <w:r w:rsidRPr="001F7C24">
        <w:rPr>
          <w:noProof/>
        </w:rPr>
        <w:t xml:space="preserve">Rivera, J. W. (2019). Potential Negative Effects of a Cashless Society: Turning Citizens into Criminals and Other Economic Dangers. </w:t>
      </w:r>
      <w:r w:rsidRPr="001F7C24">
        <w:rPr>
          <w:i/>
          <w:noProof/>
        </w:rPr>
        <w:t>Journal of Money Laundering Control</w:t>
      </w:r>
      <w:r w:rsidRPr="001F7C24">
        <w:rPr>
          <w:b/>
          <w:noProof/>
        </w:rPr>
        <w:t>,</w:t>
      </w:r>
      <w:r w:rsidRPr="001F7C24">
        <w:rPr>
          <w:noProof/>
        </w:rPr>
        <w:t xml:space="preserve"> 00-00.</w:t>
      </w:r>
    </w:p>
    <w:p w:rsidR="00C46162" w:rsidRPr="001F7C24" w:rsidRDefault="00C46162" w:rsidP="00745952">
      <w:pPr>
        <w:pStyle w:val="LISTS"/>
        <w:rPr>
          <w:noProof/>
        </w:rPr>
      </w:pPr>
      <w:r w:rsidRPr="001F7C24">
        <w:rPr>
          <w:noProof/>
        </w:rPr>
        <w:t xml:space="preserve">Rodriguez, M., Boyer, S., Fleming, D. &amp; Cohen, S. (2019). Managing the Next Generation of Sales, Gen Z/Millennial Cusp: An Exploration of Grit, Entrepreneurship, and Loyalty. </w:t>
      </w:r>
      <w:r w:rsidRPr="001F7C24">
        <w:rPr>
          <w:i/>
          <w:noProof/>
        </w:rPr>
        <w:t>Journal of Business-to-Business Marketing</w:t>
      </w:r>
      <w:r w:rsidRPr="001F7C24">
        <w:rPr>
          <w:b/>
          <w:noProof/>
        </w:rPr>
        <w:t>,</w:t>
      </w:r>
      <w:r w:rsidRPr="001F7C24">
        <w:rPr>
          <w:noProof/>
        </w:rPr>
        <w:t xml:space="preserve"> 1-13.</w:t>
      </w:r>
    </w:p>
    <w:p w:rsidR="00C46162" w:rsidRPr="001F7C24" w:rsidRDefault="00C46162" w:rsidP="00745952">
      <w:pPr>
        <w:pStyle w:val="LISTS"/>
        <w:rPr>
          <w:noProof/>
        </w:rPr>
      </w:pPr>
      <w:r w:rsidRPr="001F7C24">
        <w:rPr>
          <w:noProof/>
        </w:rPr>
        <w:t xml:space="preserve">Samsung. (2019). </w:t>
      </w:r>
      <w:r w:rsidRPr="001F7C24">
        <w:rPr>
          <w:i/>
          <w:noProof/>
        </w:rPr>
        <w:t xml:space="preserve">Samsung Pay More Than a Wallet </w:t>
      </w:r>
      <w:r w:rsidRPr="001F7C24">
        <w:rPr>
          <w:noProof/>
        </w:rPr>
        <w:t xml:space="preserve">[Online]. Retrieved from: </w:t>
      </w:r>
      <w:hyperlink r:id="rId46" w:history="1">
        <w:r w:rsidRPr="001F7C24">
          <w:rPr>
            <w:rStyle w:val="Hyperlink"/>
            <w:rFonts w:cs="Arial"/>
            <w:noProof/>
          </w:rPr>
          <w:t>https://www.samsung.com/my/samsung-pay/</w:t>
        </w:r>
      </w:hyperlink>
      <w:r w:rsidRPr="001F7C24">
        <w:rPr>
          <w:noProof/>
        </w:rPr>
        <w:t xml:space="preserve"> [Accessed 11/04/2019 2019].</w:t>
      </w:r>
    </w:p>
    <w:p w:rsidR="00C46162" w:rsidRPr="001F7C24" w:rsidRDefault="00C46162" w:rsidP="00745952">
      <w:pPr>
        <w:pStyle w:val="LISTS"/>
        <w:rPr>
          <w:noProof/>
        </w:rPr>
      </w:pPr>
      <w:r w:rsidRPr="001F7C24">
        <w:rPr>
          <w:noProof/>
        </w:rPr>
        <w:t xml:space="preserve">Saunders, M., Lewis, P., Thornhill, A. &amp; Wilson, J. (2009). Business Research Methods. </w:t>
      </w:r>
      <w:r w:rsidRPr="001F7C24">
        <w:rPr>
          <w:i/>
          <w:noProof/>
        </w:rPr>
        <w:t>Financial Times, Prentice Hall: London</w:t>
      </w:r>
      <w:r w:rsidRPr="001F7C24">
        <w:rPr>
          <w:noProof/>
        </w:rPr>
        <w:t>.</w:t>
      </w:r>
    </w:p>
    <w:p w:rsidR="00C46162" w:rsidRPr="001F7C24" w:rsidRDefault="00C46162" w:rsidP="00745952">
      <w:pPr>
        <w:pStyle w:val="LISTS"/>
        <w:rPr>
          <w:noProof/>
        </w:rPr>
      </w:pPr>
      <w:r w:rsidRPr="001F7C24">
        <w:rPr>
          <w:noProof/>
        </w:rPr>
        <w:t xml:space="preserve">Seemiller, C. &amp; Grace, M. (2017). Generation Z: Educating and Engaging the Next Generation of Students. </w:t>
      </w:r>
      <w:r w:rsidRPr="001F7C24">
        <w:rPr>
          <w:i/>
          <w:noProof/>
        </w:rPr>
        <w:t>About Campus,</w:t>
      </w:r>
      <w:r w:rsidRPr="001F7C24">
        <w:rPr>
          <w:noProof/>
        </w:rPr>
        <w:t xml:space="preserve"> 22</w:t>
      </w:r>
      <w:r w:rsidRPr="001F7C24">
        <w:rPr>
          <w:b/>
          <w:noProof/>
        </w:rPr>
        <w:t>,</w:t>
      </w:r>
      <w:r w:rsidRPr="001F7C24">
        <w:rPr>
          <w:noProof/>
        </w:rPr>
        <w:t xml:space="preserve"> 21-26.</w:t>
      </w:r>
    </w:p>
    <w:p w:rsidR="00C46162" w:rsidRPr="001F7C24" w:rsidRDefault="00C46162" w:rsidP="00745952">
      <w:pPr>
        <w:pStyle w:val="LISTS"/>
        <w:rPr>
          <w:noProof/>
        </w:rPr>
      </w:pPr>
      <w:r w:rsidRPr="001F7C24">
        <w:rPr>
          <w:noProof/>
        </w:rPr>
        <w:t xml:space="preserve">Seemiller, C. &amp; Grace, M. (2018). Who Is Generation Z? Characteristics of the Cohort Values Motivations. </w:t>
      </w:r>
      <w:r w:rsidRPr="001F7C24">
        <w:rPr>
          <w:i/>
          <w:noProof/>
        </w:rPr>
        <w:t>Generation Z.</w:t>
      </w:r>
      <w:r w:rsidRPr="001F7C24">
        <w:rPr>
          <w:noProof/>
        </w:rPr>
        <w:t xml:space="preserve"> Routledge.</w:t>
      </w:r>
    </w:p>
    <w:p w:rsidR="00C46162" w:rsidRPr="001F7C24" w:rsidRDefault="00C46162" w:rsidP="00745952">
      <w:pPr>
        <w:pStyle w:val="LISTS"/>
        <w:rPr>
          <w:noProof/>
        </w:rPr>
      </w:pPr>
      <w:r w:rsidRPr="001F7C24">
        <w:rPr>
          <w:noProof/>
        </w:rPr>
        <w:t xml:space="preserve">Sekaran, U. &amp; Bougie, R. (2010). Theoretical Framework in Theoretical Framework and Hypothesis Development. </w:t>
      </w:r>
      <w:r w:rsidRPr="001F7C24">
        <w:rPr>
          <w:i/>
          <w:noProof/>
        </w:rPr>
        <w:t>Research methods for business: A skill building approach,</w:t>
      </w:r>
      <w:r w:rsidRPr="001F7C24">
        <w:rPr>
          <w:noProof/>
        </w:rPr>
        <w:t xml:space="preserve"> 80.</w:t>
      </w:r>
    </w:p>
    <w:p w:rsidR="00C46162" w:rsidRPr="001F7C24" w:rsidRDefault="00C46162" w:rsidP="00745952">
      <w:pPr>
        <w:pStyle w:val="LISTS"/>
        <w:rPr>
          <w:noProof/>
        </w:rPr>
      </w:pPr>
      <w:r w:rsidRPr="001F7C24">
        <w:rPr>
          <w:noProof/>
        </w:rPr>
        <w:t xml:space="preserve">Sekaran, U. &amp; Bougie, R. (2016). </w:t>
      </w:r>
      <w:r w:rsidRPr="001F7C24">
        <w:rPr>
          <w:i/>
          <w:noProof/>
        </w:rPr>
        <w:t>Research Methods for Business: A Skill Building Approach</w:t>
      </w:r>
      <w:r w:rsidRPr="001F7C24">
        <w:rPr>
          <w:noProof/>
        </w:rPr>
        <w:t>, John Wiley &amp; Sons.</w:t>
      </w:r>
    </w:p>
    <w:p w:rsidR="00C46162" w:rsidRPr="001F7C24" w:rsidRDefault="00C46162" w:rsidP="00745952">
      <w:pPr>
        <w:pStyle w:val="LISTS"/>
        <w:rPr>
          <w:noProof/>
        </w:rPr>
      </w:pPr>
      <w:r w:rsidRPr="001F7C24">
        <w:rPr>
          <w:noProof/>
        </w:rPr>
        <w:t xml:space="preserve">Shariffuddin, S. A., Razali, J. R. &amp; Hashim, S. M. (2017). Exploring the Problems Faced by the Academics in Transforming University Colleges to Universities: A Pilot Study. </w:t>
      </w:r>
      <w:r w:rsidRPr="001F7C24">
        <w:rPr>
          <w:i/>
          <w:noProof/>
        </w:rPr>
        <w:t>International Journal of Education, Psychology and Counseling,</w:t>
      </w:r>
      <w:r w:rsidRPr="001F7C24">
        <w:rPr>
          <w:noProof/>
        </w:rPr>
        <w:t xml:space="preserve"> 2</w:t>
      </w:r>
      <w:r w:rsidRPr="001F7C24">
        <w:rPr>
          <w:b/>
          <w:noProof/>
        </w:rPr>
        <w:t>,</w:t>
      </w:r>
      <w:r w:rsidRPr="001F7C24">
        <w:rPr>
          <w:noProof/>
        </w:rPr>
        <w:t xml:space="preserve"> 30-43.</w:t>
      </w:r>
    </w:p>
    <w:p w:rsidR="00C46162" w:rsidRPr="001F7C24" w:rsidRDefault="00C46162" w:rsidP="00745952">
      <w:pPr>
        <w:pStyle w:val="LISTS"/>
        <w:rPr>
          <w:noProof/>
        </w:rPr>
      </w:pPr>
      <w:r w:rsidRPr="001F7C24">
        <w:rPr>
          <w:noProof/>
        </w:rPr>
        <w:lastRenderedPageBreak/>
        <w:t xml:space="preserve">Sharifzadeh, M. S., Damalas, C. A., Abdollahzadeh, G. &amp; Ahmadi-Gorgi, H. (2017). Predicting Adoption of Biological Control among Iranian Rice Farmers: An Application of the Extended Technology Acceptance Model (Tam2). </w:t>
      </w:r>
      <w:r w:rsidRPr="001F7C24">
        <w:rPr>
          <w:i/>
          <w:noProof/>
        </w:rPr>
        <w:t>Crop protection,</w:t>
      </w:r>
      <w:r w:rsidRPr="001F7C24">
        <w:rPr>
          <w:noProof/>
        </w:rPr>
        <w:t xml:space="preserve"> 96</w:t>
      </w:r>
      <w:r w:rsidRPr="001F7C24">
        <w:rPr>
          <w:b/>
          <w:noProof/>
        </w:rPr>
        <w:t>,</w:t>
      </w:r>
      <w:r w:rsidRPr="001F7C24">
        <w:rPr>
          <w:noProof/>
        </w:rPr>
        <w:t xml:space="preserve"> 88-96.</w:t>
      </w:r>
    </w:p>
    <w:p w:rsidR="00C46162" w:rsidRPr="001F7C24" w:rsidRDefault="00C46162" w:rsidP="00745952">
      <w:pPr>
        <w:pStyle w:val="LISTS"/>
        <w:rPr>
          <w:noProof/>
        </w:rPr>
      </w:pPr>
      <w:r w:rsidRPr="001F7C24">
        <w:rPr>
          <w:noProof/>
        </w:rPr>
        <w:t xml:space="preserve">Sharma, S. K., Mangla, S. K., Luthra, S. &amp; Al-Salti, Z. (2018). Mobile Wallet Inhibitors: Developing a Comprehensive Theory Using an Integrated Model. </w:t>
      </w:r>
      <w:r w:rsidRPr="001F7C24">
        <w:rPr>
          <w:i/>
          <w:noProof/>
        </w:rPr>
        <w:t>Journal of Retailing and Consumer Services,</w:t>
      </w:r>
      <w:r w:rsidRPr="001F7C24">
        <w:rPr>
          <w:noProof/>
        </w:rPr>
        <w:t xml:space="preserve"> 45</w:t>
      </w:r>
      <w:r w:rsidRPr="001F7C24">
        <w:rPr>
          <w:b/>
          <w:noProof/>
        </w:rPr>
        <w:t>,</w:t>
      </w:r>
      <w:r w:rsidRPr="001F7C24">
        <w:rPr>
          <w:noProof/>
        </w:rPr>
        <w:t xml:space="preserve"> 52-63.</w:t>
      </w:r>
    </w:p>
    <w:p w:rsidR="00C46162" w:rsidRPr="001F7C24" w:rsidRDefault="00C46162" w:rsidP="00745952">
      <w:pPr>
        <w:pStyle w:val="LISTS"/>
        <w:rPr>
          <w:noProof/>
        </w:rPr>
      </w:pPr>
      <w:r w:rsidRPr="001F7C24">
        <w:rPr>
          <w:noProof/>
        </w:rPr>
        <w:t xml:space="preserve">Shendge, M. P. A., Shelar, M. B. G. &amp; Kapase, A. P. S. S. (2017). Impact and Importance of Cashless Transaction in India. </w:t>
      </w:r>
      <w:r w:rsidRPr="001F7C24">
        <w:rPr>
          <w:i/>
          <w:noProof/>
        </w:rPr>
        <w:t>International Journal of Current Trends in Engineering and Research,</w:t>
      </w:r>
      <w:r w:rsidRPr="001F7C24">
        <w:rPr>
          <w:noProof/>
        </w:rPr>
        <w:t xml:space="preserve"> 3</w:t>
      </w:r>
      <w:r w:rsidRPr="001F7C24">
        <w:rPr>
          <w:b/>
          <w:noProof/>
        </w:rPr>
        <w:t>,</w:t>
      </w:r>
      <w:r w:rsidRPr="001F7C24">
        <w:rPr>
          <w:noProof/>
        </w:rPr>
        <w:t xml:space="preserve"> 22-28.</w:t>
      </w:r>
    </w:p>
    <w:p w:rsidR="00C46162" w:rsidRPr="001F7C24" w:rsidRDefault="00C46162" w:rsidP="00745952">
      <w:pPr>
        <w:pStyle w:val="LISTS"/>
        <w:rPr>
          <w:noProof/>
        </w:rPr>
      </w:pPr>
      <w:r w:rsidRPr="001F7C24">
        <w:rPr>
          <w:noProof/>
        </w:rPr>
        <w:t xml:space="preserve">Sin, K. Y., Osman, A., Salahuddin, S. N., Abdullah, S., Lim, Y. J. &amp; Sim, C. L. (2016). Relative Advantage and Competitive Pressure Towards Implementation of E-Commerce: Overview of Small and Medium Enterprises (Smes). </w:t>
      </w:r>
      <w:r w:rsidRPr="001F7C24">
        <w:rPr>
          <w:i/>
          <w:noProof/>
        </w:rPr>
        <w:t>Procedia Economics and Finance,</w:t>
      </w:r>
      <w:r w:rsidRPr="001F7C24">
        <w:rPr>
          <w:noProof/>
        </w:rPr>
        <w:t xml:space="preserve"> 35</w:t>
      </w:r>
      <w:r w:rsidRPr="001F7C24">
        <w:rPr>
          <w:b/>
          <w:noProof/>
        </w:rPr>
        <w:t>,</w:t>
      </w:r>
      <w:r w:rsidRPr="001F7C24">
        <w:rPr>
          <w:noProof/>
        </w:rPr>
        <w:t xml:space="preserve"> 434-443.</w:t>
      </w:r>
    </w:p>
    <w:p w:rsidR="00C46162" w:rsidRPr="001F7C24" w:rsidRDefault="00C46162" w:rsidP="00745952">
      <w:pPr>
        <w:pStyle w:val="LISTS"/>
        <w:rPr>
          <w:noProof/>
        </w:rPr>
      </w:pPr>
      <w:r w:rsidRPr="001F7C24">
        <w:rPr>
          <w:noProof/>
        </w:rPr>
        <w:t xml:space="preserve">Sung, T. K. (2018). Industry 4.0: A Korea Perspective. </w:t>
      </w:r>
      <w:r w:rsidRPr="001F7C24">
        <w:rPr>
          <w:i/>
          <w:noProof/>
        </w:rPr>
        <w:t>Technological Forecasting and Social Change,</w:t>
      </w:r>
      <w:r w:rsidRPr="001F7C24">
        <w:rPr>
          <w:noProof/>
        </w:rPr>
        <w:t xml:space="preserve"> 132</w:t>
      </w:r>
      <w:r w:rsidRPr="001F7C24">
        <w:rPr>
          <w:b/>
          <w:noProof/>
        </w:rPr>
        <w:t>,</w:t>
      </w:r>
      <w:r w:rsidRPr="001F7C24">
        <w:rPr>
          <w:noProof/>
        </w:rPr>
        <w:t xml:space="preserve"> 40-45.</w:t>
      </w:r>
    </w:p>
    <w:p w:rsidR="00C46162" w:rsidRPr="001F7C24" w:rsidRDefault="00C46162" w:rsidP="00745952">
      <w:pPr>
        <w:pStyle w:val="LISTS"/>
        <w:rPr>
          <w:noProof/>
        </w:rPr>
      </w:pPr>
      <w:r w:rsidRPr="001F7C24">
        <w:rPr>
          <w:noProof/>
        </w:rPr>
        <w:t xml:space="preserve">Tam, L. T. (2018). Fintech for Promoting Financial Inclusion in Vietnam: Fact Findings and Policy Implications. </w:t>
      </w:r>
      <w:r w:rsidRPr="001F7C24">
        <w:rPr>
          <w:i/>
          <w:noProof/>
        </w:rPr>
        <w:t>Business &amp; Social Sciences Journal,</w:t>
      </w:r>
      <w:r w:rsidRPr="001F7C24">
        <w:rPr>
          <w:noProof/>
        </w:rPr>
        <w:t xml:space="preserve"> 3</w:t>
      </w:r>
      <w:r w:rsidRPr="001F7C24">
        <w:rPr>
          <w:b/>
          <w:noProof/>
        </w:rPr>
        <w:t>,</w:t>
      </w:r>
      <w:r w:rsidRPr="001F7C24">
        <w:rPr>
          <w:noProof/>
        </w:rPr>
        <w:t xml:space="preserve"> 12-20.</w:t>
      </w:r>
    </w:p>
    <w:p w:rsidR="00C46162" w:rsidRPr="001F7C24" w:rsidRDefault="00C46162" w:rsidP="00745952">
      <w:pPr>
        <w:pStyle w:val="LISTS"/>
        <w:rPr>
          <w:noProof/>
        </w:rPr>
      </w:pPr>
      <w:r w:rsidRPr="001F7C24">
        <w:rPr>
          <w:noProof/>
        </w:rPr>
        <w:t xml:space="preserve">Tan, Y. (2018). </w:t>
      </w:r>
      <w:r w:rsidRPr="001F7C24">
        <w:rPr>
          <w:i/>
          <w:noProof/>
        </w:rPr>
        <w:t xml:space="preserve">E-Wallet Race Heats Up </w:t>
      </w:r>
      <w:r w:rsidRPr="001F7C24">
        <w:rPr>
          <w:noProof/>
        </w:rPr>
        <w:t xml:space="preserve">[Online]. Retrieved from: </w:t>
      </w:r>
      <w:hyperlink r:id="rId47" w:history="1">
        <w:r w:rsidRPr="001F7C24">
          <w:rPr>
            <w:rStyle w:val="Hyperlink"/>
            <w:rFonts w:cs="Arial"/>
            <w:noProof/>
          </w:rPr>
          <w:t>https://www.thestar.com.my/business/business-news/2018/03/17/ewallet-race-heats-up/</w:t>
        </w:r>
      </w:hyperlink>
      <w:r w:rsidRPr="001F7C24">
        <w:rPr>
          <w:noProof/>
        </w:rPr>
        <w:t xml:space="preserve"> [Accessed 11/04/2019 2019].</w:t>
      </w:r>
    </w:p>
    <w:p w:rsidR="00C46162" w:rsidRPr="001F7C24" w:rsidRDefault="00C46162" w:rsidP="00745952">
      <w:pPr>
        <w:pStyle w:val="LISTS"/>
        <w:rPr>
          <w:noProof/>
        </w:rPr>
      </w:pPr>
      <w:r w:rsidRPr="001F7C24">
        <w:rPr>
          <w:noProof/>
        </w:rPr>
        <w:t xml:space="preserve">Tan, Y. &amp; Yen Li, C. (2018). Banking on the E-Walet in Malaysia. Available: </w:t>
      </w:r>
      <w:hyperlink r:id="rId48" w:history="1">
        <w:r w:rsidRPr="001F7C24">
          <w:rPr>
            <w:rStyle w:val="Hyperlink"/>
            <w:rFonts w:cs="Arial"/>
            <w:noProof/>
          </w:rPr>
          <w:t>https://www.pwc.com/my/en/assets/blog/pwc-my-deals-strategy-banking-on-the-ewallet-in-malaysia.pdf</w:t>
        </w:r>
      </w:hyperlink>
      <w:r w:rsidRPr="001F7C24">
        <w:rPr>
          <w:noProof/>
        </w:rPr>
        <w:t xml:space="preserve"> [Accessed 25/02/2019].</w:t>
      </w:r>
    </w:p>
    <w:p w:rsidR="00C46162" w:rsidRPr="001F7C24" w:rsidRDefault="00C46162" w:rsidP="00745952">
      <w:pPr>
        <w:pStyle w:val="LISTS"/>
        <w:rPr>
          <w:noProof/>
        </w:rPr>
      </w:pPr>
      <w:r w:rsidRPr="001F7C24">
        <w:rPr>
          <w:noProof/>
        </w:rPr>
        <w:t xml:space="preserve">Tarhini, A., Hone, K., Liu, X. &amp; Tarhini, T. (2017). Examining the Moderating Effect of Individual-Level Cultural Values on Users’ Acceptance of E-Learning in Developing Countries: A Structural Equation Modeling of an Extended Technology Acceptance Model. </w:t>
      </w:r>
      <w:r w:rsidRPr="001F7C24">
        <w:rPr>
          <w:i/>
          <w:noProof/>
        </w:rPr>
        <w:t>Interactive Learning Environments,</w:t>
      </w:r>
      <w:r w:rsidRPr="001F7C24">
        <w:rPr>
          <w:noProof/>
        </w:rPr>
        <w:t xml:space="preserve"> 25</w:t>
      </w:r>
      <w:r w:rsidRPr="001F7C24">
        <w:rPr>
          <w:b/>
          <w:noProof/>
        </w:rPr>
        <w:t>,</w:t>
      </w:r>
      <w:r w:rsidRPr="001F7C24">
        <w:rPr>
          <w:noProof/>
        </w:rPr>
        <w:t xml:space="preserve"> 306-328.</w:t>
      </w:r>
    </w:p>
    <w:p w:rsidR="00C46162" w:rsidRPr="001F7C24" w:rsidRDefault="00C46162" w:rsidP="00745952">
      <w:pPr>
        <w:pStyle w:val="LISTS"/>
        <w:rPr>
          <w:noProof/>
        </w:rPr>
      </w:pPr>
      <w:r w:rsidRPr="001F7C24">
        <w:rPr>
          <w:noProof/>
        </w:rPr>
        <w:t xml:space="preserve">Taylor, E. (2016). Mobile Payment Technologies in Retail: A Review of Potential Benefits and Risks. </w:t>
      </w:r>
      <w:r w:rsidRPr="001F7C24">
        <w:rPr>
          <w:i/>
          <w:noProof/>
        </w:rPr>
        <w:t>International Journal of Retail &amp; Distribution Management,</w:t>
      </w:r>
      <w:r w:rsidRPr="001F7C24">
        <w:rPr>
          <w:noProof/>
        </w:rPr>
        <w:t xml:space="preserve"> 44</w:t>
      </w:r>
      <w:r w:rsidRPr="001F7C24">
        <w:rPr>
          <w:b/>
          <w:noProof/>
        </w:rPr>
        <w:t>,</w:t>
      </w:r>
      <w:r w:rsidRPr="001F7C24">
        <w:rPr>
          <w:noProof/>
        </w:rPr>
        <w:t xml:space="preserve"> 159-177.</w:t>
      </w:r>
    </w:p>
    <w:p w:rsidR="00C46162" w:rsidRPr="001F7C24" w:rsidRDefault="00C46162" w:rsidP="00745952">
      <w:pPr>
        <w:pStyle w:val="LISTS"/>
        <w:rPr>
          <w:noProof/>
        </w:rPr>
      </w:pPr>
      <w:r w:rsidRPr="001F7C24">
        <w:rPr>
          <w:noProof/>
        </w:rPr>
        <w:t xml:space="preserve">Tyler, A. (2018). </w:t>
      </w:r>
      <w:r w:rsidRPr="001F7C24">
        <w:rPr>
          <w:i/>
          <w:noProof/>
        </w:rPr>
        <w:t xml:space="preserve">Financial Inclusion—Why Mobile Payments and Remittances Are Vital </w:t>
      </w:r>
      <w:r w:rsidRPr="001F7C24">
        <w:rPr>
          <w:noProof/>
        </w:rPr>
        <w:t xml:space="preserve">[Online]. Retrieved from: </w:t>
      </w:r>
      <w:hyperlink r:id="rId49" w:history="1">
        <w:r w:rsidRPr="001F7C24">
          <w:rPr>
            <w:rStyle w:val="Hyperlink"/>
            <w:rFonts w:cs="Arial"/>
            <w:noProof/>
          </w:rPr>
          <w:t>https://internationalbanker.com/banking/financial-inclusion-why-mobile-payments-and-remittances-are-vital/</w:t>
        </w:r>
      </w:hyperlink>
      <w:r w:rsidRPr="001F7C24">
        <w:rPr>
          <w:noProof/>
        </w:rPr>
        <w:t xml:space="preserve"> [Accessed 11/06/2019 2019].</w:t>
      </w:r>
    </w:p>
    <w:p w:rsidR="00C46162" w:rsidRPr="001F7C24" w:rsidRDefault="00C46162" w:rsidP="00745952">
      <w:pPr>
        <w:pStyle w:val="LISTS"/>
        <w:rPr>
          <w:noProof/>
        </w:rPr>
      </w:pPr>
      <w:r w:rsidRPr="001F7C24">
        <w:rPr>
          <w:noProof/>
        </w:rPr>
        <w:t xml:space="preserve">Venkatesh, V. &amp; Davis, F. D. (2000). A Theoretical Extension of the Technology Acceptance Model: Four Longitudinal Field Studies. </w:t>
      </w:r>
      <w:r w:rsidRPr="001F7C24">
        <w:rPr>
          <w:i/>
          <w:noProof/>
        </w:rPr>
        <w:t>Management science,</w:t>
      </w:r>
      <w:r w:rsidRPr="001F7C24">
        <w:rPr>
          <w:noProof/>
        </w:rPr>
        <w:t xml:space="preserve"> 46</w:t>
      </w:r>
      <w:r w:rsidRPr="001F7C24">
        <w:rPr>
          <w:b/>
          <w:noProof/>
        </w:rPr>
        <w:t>,</w:t>
      </w:r>
      <w:r w:rsidRPr="001F7C24">
        <w:rPr>
          <w:noProof/>
        </w:rPr>
        <w:t xml:space="preserve"> 186-204.</w:t>
      </w:r>
    </w:p>
    <w:p w:rsidR="00C46162" w:rsidRPr="001F7C24" w:rsidRDefault="00C46162" w:rsidP="00745952">
      <w:pPr>
        <w:pStyle w:val="LISTS"/>
        <w:rPr>
          <w:noProof/>
        </w:rPr>
      </w:pPr>
      <w:r w:rsidRPr="001F7C24">
        <w:rPr>
          <w:noProof/>
        </w:rPr>
        <w:lastRenderedPageBreak/>
        <w:t xml:space="preserve">Wang, J. &amp; Gu, L. (2017). Why Is Wechat Pay So Popular? </w:t>
      </w:r>
      <w:r w:rsidRPr="001F7C24">
        <w:rPr>
          <w:i/>
          <w:noProof/>
        </w:rPr>
        <w:t>Issues in Information Systems,</w:t>
      </w:r>
      <w:r w:rsidRPr="001F7C24">
        <w:rPr>
          <w:noProof/>
        </w:rPr>
        <w:t xml:space="preserve"> 18</w:t>
      </w:r>
      <w:r w:rsidRPr="001F7C24">
        <w:rPr>
          <w:b/>
          <w:noProof/>
        </w:rPr>
        <w:t>,</w:t>
      </w:r>
      <w:r w:rsidRPr="001F7C24">
        <w:rPr>
          <w:noProof/>
        </w:rPr>
        <w:t xml:space="preserve"> 1-8.</w:t>
      </w:r>
    </w:p>
    <w:p w:rsidR="00C46162" w:rsidRPr="001F7C24" w:rsidRDefault="00C46162" w:rsidP="00745952">
      <w:pPr>
        <w:pStyle w:val="LISTS"/>
        <w:rPr>
          <w:noProof/>
        </w:rPr>
      </w:pPr>
      <w:r w:rsidRPr="001F7C24">
        <w:rPr>
          <w:noProof/>
        </w:rPr>
        <w:t xml:space="preserve">Wang, L., Luo, X. R., Yang, X. &amp; Qiao, Z. (2019). Easy Come or Easy Go? Empirical Evidence on Switching Behaviors in Mobile Payment Applications. </w:t>
      </w:r>
      <w:r w:rsidRPr="001F7C24">
        <w:rPr>
          <w:i/>
          <w:noProof/>
        </w:rPr>
        <w:t>Information &amp; Management</w:t>
      </w:r>
      <w:r w:rsidRPr="001F7C24">
        <w:rPr>
          <w:noProof/>
        </w:rPr>
        <w:t>.</w:t>
      </w:r>
    </w:p>
    <w:p w:rsidR="00C46162" w:rsidRPr="001F7C24" w:rsidRDefault="00C46162" w:rsidP="00745952">
      <w:pPr>
        <w:pStyle w:val="LISTS"/>
        <w:rPr>
          <w:noProof/>
        </w:rPr>
      </w:pPr>
      <w:r w:rsidRPr="001F7C24">
        <w:rPr>
          <w:noProof/>
        </w:rPr>
        <w:t xml:space="preserve">Wirtz, B. W. &amp; Göttel, V. (2016). Technology Acceptance in Social Media: Review, Synthesis and Directions for Future Empirical Research. </w:t>
      </w:r>
      <w:r w:rsidRPr="001F7C24">
        <w:rPr>
          <w:i/>
          <w:noProof/>
        </w:rPr>
        <w:t>Journal of Electronic Commerce Research,</w:t>
      </w:r>
      <w:r w:rsidRPr="001F7C24">
        <w:rPr>
          <w:noProof/>
        </w:rPr>
        <w:t xml:space="preserve"> 17</w:t>
      </w:r>
      <w:r w:rsidRPr="001F7C24">
        <w:rPr>
          <w:b/>
          <w:noProof/>
        </w:rPr>
        <w:t>,</w:t>
      </w:r>
      <w:r w:rsidRPr="001F7C24">
        <w:rPr>
          <w:noProof/>
        </w:rPr>
        <w:t xml:space="preserve"> 97.</w:t>
      </w:r>
    </w:p>
    <w:p w:rsidR="00C46162" w:rsidRPr="001F7C24" w:rsidRDefault="00C46162" w:rsidP="00745952">
      <w:pPr>
        <w:pStyle w:val="LISTS"/>
        <w:rPr>
          <w:noProof/>
        </w:rPr>
      </w:pPr>
      <w:r w:rsidRPr="001F7C24">
        <w:rPr>
          <w:noProof/>
        </w:rPr>
        <w:t xml:space="preserve">Wright, R., Tekin, E., Topalli, V., McClellan, C., Dickinson, T. &amp; Rosenfeld, R. (2017). Less Cash, Less Crime: Evidence from the Electronic Benefit Transfer Program. </w:t>
      </w:r>
      <w:r w:rsidRPr="001F7C24">
        <w:rPr>
          <w:i/>
          <w:noProof/>
        </w:rPr>
        <w:t>The Journal of Law and Economics,</w:t>
      </w:r>
      <w:r w:rsidRPr="001F7C24">
        <w:rPr>
          <w:noProof/>
        </w:rPr>
        <w:t xml:space="preserve"> 60</w:t>
      </w:r>
      <w:r w:rsidRPr="001F7C24">
        <w:rPr>
          <w:b/>
          <w:noProof/>
        </w:rPr>
        <w:t>,</w:t>
      </w:r>
      <w:r w:rsidRPr="001F7C24">
        <w:rPr>
          <w:noProof/>
        </w:rPr>
        <w:t xml:space="preserve"> 361-383.</w:t>
      </w:r>
    </w:p>
    <w:p w:rsidR="00C46162" w:rsidRPr="001F7C24" w:rsidRDefault="00C46162" w:rsidP="00745952">
      <w:pPr>
        <w:pStyle w:val="LISTS"/>
        <w:rPr>
          <w:noProof/>
        </w:rPr>
      </w:pPr>
      <w:r w:rsidRPr="001F7C24">
        <w:rPr>
          <w:noProof/>
        </w:rPr>
        <w:t xml:space="preserve">Wulandari, D., Soseco, T. &amp; Narmaditya, B. S. (2016). Analysis of the Use of Electronic Money in Efforts to Support the Less Cash Society. </w:t>
      </w:r>
      <w:r w:rsidRPr="001F7C24">
        <w:rPr>
          <w:i/>
          <w:noProof/>
        </w:rPr>
        <w:t>International Finance and Banking,</w:t>
      </w:r>
      <w:r w:rsidRPr="001F7C24">
        <w:rPr>
          <w:noProof/>
        </w:rPr>
        <w:t xml:space="preserve"> 3</w:t>
      </w:r>
      <w:r w:rsidRPr="001F7C24">
        <w:rPr>
          <w:b/>
          <w:noProof/>
        </w:rPr>
        <w:t>,</w:t>
      </w:r>
      <w:r w:rsidRPr="001F7C24">
        <w:rPr>
          <w:noProof/>
        </w:rPr>
        <w:t xml:space="preserve"> 1-10.</w:t>
      </w:r>
    </w:p>
    <w:p w:rsidR="00C46162" w:rsidRPr="001F7C24" w:rsidRDefault="00C46162" w:rsidP="00745952">
      <w:pPr>
        <w:pStyle w:val="LISTS"/>
        <w:rPr>
          <w:noProof/>
        </w:rPr>
      </w:pPr>
      <w:r w:rsidRPr="001F7C24">
        <w:rPr>
          <w:noProof/>
        </w:rPr>
        <w:t xml:space="preserve">Xu, W. (2017). The Study of Wechat Payment Users Willingness Factor. </w:t>
      </w:r>
      <w:r w:rsidRPr="001F7C24">
        <w:rPr>
          <w:i/>
          <w:noProof/>
        </w:rPr>
        <w:t>Journal of Service Science and Management,</w:t>
      </w:r>
      <w:r w:rsidRPr="001F7C24">
        <w:rPr>
          <w:noProof/>
        </w:rPr>
        <w:t xml:space="preserve"> 10</w:t>
      </w:r>
      <w:r w:rsidRPr="001F7C24">
        <w:rPr>
          <w:b/>
          <w:noProof/>
        </w:rPr>
        <w:t>,</w:t>
      </w:r>
      <w:r w:rsidRPr="001F7C24">
        <w:rPr>
          <w:noProof/>
        </w:rPr>
        <w:t xml:space="preserve"> 251.</w:t>
      </w:r>
    </w:p>
    <w:p w:rsidR="00C46162" w:rsidRPr="001F7C24" w:rsidRDefault="00C46162" w:rsidP="00745952">
      <w:pPr>
        <w:pStyle w:val="LISTS"/>
        <w:rPr>
          <w:noProof/>
        </w:rPr>
      </w:pPr>
      <w:r w:rsidRPr="001F7C24">
        <w:rPr>
          <w:noProof/>
        </w:rPr>
        <w:t xml:space="preserve">Yu, L. (2019). E-Commerce Models, Players, and Its Future. </w:t>
      </w:r>
      <w:r w:rsidRPr="001F7C24">
        <w:rPr>
          <w:i/>
          <w:noProof/>
        </w:rPr>
        <w:t>Advanced Methodologies and Technologies in Digital Marketing and Entrepreneurship.</w:t>
      </w:r>
      <w:r w:rsidRPr="001F7C24">
        <w:rPr>
          <w:noProof/>
        </w:rPr>
        <w:t xml:space="preserve"> IGI Global.</w:t>
      </w:r>
    </w:p>
    <w:p w:rsidR="00C46162" w:rsidRPr="001F7C24" w:rsidRDefault="00C46162" w:rsidP="00745952">
      <w:pPr>
        <w:pStyle w:val="LISTS"/>
        <w:rPr>
          <w:noProof/>
        </w:rPr>
      </w:pPr>
      <w:r w:rsidRPr="001F7C24">
        <w:rPr>
          <w:noProof/>
        </w:rPr>
        <w:t>Zhi Wei, L. &amp; Peng Tsu, K. (2018). Transforming Mobile Phones into</w:t>
      </w:r>
    </w:p>
    <w:p w:rsidR="00C46162" w:rsidRPr="001F7C24" w:rsidRDefault="00C46162" w:rsidP="00745952">
      <w:pPr>
        <w:pStyle w:val="LISTS"/>
        <w:rPr>
          <w:noProof/>
        </w:rPr>
      </w:pPr>
      <w:r w:rsidRPr="001F7C24">
        <w:rPr>
          <w:noProof/>
        </w:rPr>
        <w:t xml:space="preserve">E-Wallets in Malaysia Available: </w:t>
      </w:r>
      <w:hyperlink r:id="rId50" w:history="1">
        <w:r w:rsidRPr="001F7C24">
          <w:rPr>
            <w:rStyle w:val="Hyperlink"/>
            <w:rFonts w:cs="Arial"/>
            <w:noProof/>
          </w:rPr>
          <w:t>http://www.bnm.gov.my/files/publication/qb/2018/Q2/p7.pdf</w:t>
        </w:r>
      </w:hyperlink>
      <w:r w:rsidRPr="001F7C24">
        <w:rPr>
          <w:noProof/>
        </w:rPr>
        <w:t>.</w:t>
      </w:r>
    </w:p>
    <w:p w:rsidR="00C46162" w:rsidRPr="001F7C24" w:rsidRDefault="00C46162" w:rsidP="00745952">
      <w:pPr>
        <w:pStyle w:val="LISTS"/>
        <w:rPr>
          <w:noProof/>
        </w:rPr>
      </w:pPr>
      <w:r w:rsidRPr="001F7C24">
        <w:rPr>
          <w:noProof/>
        </w:rPr>
        <w:t xml:space="preserve">Zhong, J. (2009). A Comparison of Mobile Payment Procedures in Finnish and Chinese Markets. </w:t>
      </w:r>
      <w:r w:rsidRPr="001F7C24">
        <w:rPr>
          <w:i/>
          <w:noProof/>
        </w:rPr>
        <w:t>BLED 2009 Proceedings</w:t>
      </w:r>
      <w:r w:rsidRPr="001F7C24">
        <w:rPr>
          <w:b/>
          <w:noProof/>
        </w:rPr>
        <w:t>,</w:t>
      </w:r>
      <w:r w:rsidRPr="001F7C24">
        <w:rPr>
          <w:noProof/>
        </w:rPr>
        <w:t xml:space="preserve"> 37.</w:t>
      </w:r>
    </w:p>
    <w:p w:rsidR="00C46162" w:rsidRPr="001F7C24" w:rsidRDefault="00C46162" w:rsidP="00745952">
      <w:pPr>
        <w:pStyle w:val="LISTS"/>
        <w:rPr>
          <w:noProof/>
        </w:rPr>
      </w:pPr>
      <w:r w:rsidRPr="001F7C24">
        <w:rPr>
          <w:noProof/>
        </w:rPr>
        <w:t xml:space="preserve">Zikmund, W. G., Babin, B. J., Carr, J. C. &amp; Griffin, M. (2009). Business Research Methods (with Qualtrics Card). </w:t>
      </w:r>
      <w:r w:rsidRPr="001F7C24">
        <w:rPr>
          <w:i/>
          <w:noProof/>
        </w:rPr>
        <w:t>Cengage Learning</w:t>
      </w:r>
      <w:r w:rsidRPr="001F7C24">
        <w:rPr>
          <w:noProof/>
        </w:rPr>
        <w:t>.</w:t>
      </w:r>
    </w:p>
    <w:p w:rsidR="00C46162" w:rsidRPr="001F7C24" w:rsidRDefault="00C46162" w:rsidP="00745952">
      <w:pPr>
        <w:pStyle w:val="LISTS"/>
        <w:rPr>
          <w:noProof/>
        </w:rPr>
      </w:pPr>
      <w:r w:rsidRPr="001F7C24">
        <w:rPr>
          <w:noProof/>
        </w:rPr>
        <w:t xml:space="preserve">Zikmund, W. G., Babin, B. J., Carr, J. C. &amp; Griffin, M. (2013). </w:t>
      </w:r>
      <w:r w:rsidRPr="001F7C24">
        <w:rPr>
          <w:i/>
          <w:noProof/>
        </w:rPr>
        <w:t>Business Research Methods</w:t>
      </w:r>
      <w:r w:rsidRPr="001F7C24">
        <w:rPr>
          <w:noProof/>
        </w:rPr>
        <w:t>, Cengage Learning.</w:t>
      </w:r>
    </w:p>
    <w:p w:rsidR="000D67FD" w:rsidRDefault="00921A9E" w:rsidP="003E7E2F">
      <w:pPr>
        <w:pStyle w:val="LISTS"/>
        <w:ind w:left="454"/>
        <w:rPr>
          <w:lang w:val="en-GB"/>
        </w:rPr>
      </w:pPr>
      <w:r w:rsidRPr="001F7C24">
        <w:rPr>
          <w:lang w:val="en-GB"/>
        </w:rPr>
        <w:fldChar w:fldCharType="end"/>
      </w:r>
    </w:p>
    <w:p w:rsidR="001A649A" w:rsidRDefault="001A649A" w:rsidP="003E7E2F">
      <w:pPr>
        <w:pStyle w:val="LISTS"/>
        <w:ind w:left="454"/>
        <w:rPr>
          <w:lang w:val="en-GB"/>
        </w:rPr>
      </w:pPr>
    </w:p>
    <w:p w:rsidR="001A649A" w:rsidRDefault="001A649A" w:rsidP="003E7E2F">
      <w:pPr>
        <w:pStyle w:val="LISTS"/>
        <w:ind w:left="454"/>
        <w:rPr>
          <w:lang w:val="en-GB"/>
        </w:rPr>
      </w:pPr>
    </w:p>
    <w:p w:rsidR="001A649A" w:rsidRDefault="001A649A" w:rsidP="003E7E2F">
      <w:pPr>
        <w:pStyle w:val="LISTS"/>
        <w:ind w:left="454"/>
        <w:rPr>
          <w:lang w:val="en-GB"/>
        </w:rPr>
      </w:pPr>
    </w:p>
    <w:p w:rsidR="005F0FA7" w:rsidRDefault="005F0FA7" w:rsidP="003E7E2F">
      <w:pPr>
        <w:pStyle w:val="LISTS"/>
        <w:ind w:left="454"/>
        <w:rPr>
          <w:lang w:val="en-GB"/>
        </w:rPr>
        <w:sectPr w:rsidR="005F0FA7" w:rsidSect="001F7C24">
          <w:pgSz w:w="11907" w:h="16840" w:code="9"/>
          <w:pgMar w:top="1134" w:right="1418" w:bottom="1985" w:left="1985" w:header="720" w:footer="720" w:gutter="0"/>
          <w:cols w:space="720"/>
          <w:titlePg/>
          <w:docGrid w:linePitch="360"/>
        </w:sectPr>
      </w:pPr>
    </w:p>
    <w:p w:rsidR="00B3226C" w:rsidRPr="005F0FA7" w:rsidRDefault="0083250A" w:rsidP="005F0FA7">
      <w:pPr>
        <w:pStyle w:val="Heading1"/>
        <w:jc w:val="center"/>
      </w:pPr>
      <w:bookmarkStart w:id="116" w:name="_Toc16587883"/>
      <w:r w:rsidRPr="005F0FA7">
        <w:lastRenderedPageBreak/>
        <w:t>Appendi</w:t>
      </w:r>
      <w:r w:rsidR="002E65AE" w:rsidRPr="005F0FA7">
        <w:t>ces</w:t>
      </w:r>
      <w:bookmarkEnd w:id="116"/>
    </w:p>
    <w:p w:rsidR="00B3226C" w:rsidRDefault="00B3226C" w:rsidP="001A649A">
      <w:pPr>
        <w:pStyle w:val="Title"/>
        <w:jc w:val="center"/>
        <w:rPr>
          <w:lang w:val="en-GB"/>
        </w:rPr>
      </w:pPr>
      <w:r w:rsidRPr="00B3226C">
        <w:rPr>
          <w:lang w:val="en-GB"/>
        </w:rPr>
        <w:t>Appendix</w:t>
      </w:r>
      <w:r>
        <w:rPr>
          <w:lang w:val="en-GB"/>
        </w:rPr>
        <w:t xml:space="preserve"> </w:t>
      </w:r>
      <w:r w:rsidR="001A649A">
        <w:rPr>
          <w:lang w:val="en-GB"/>
        </w:rPr>
        <w:t>A</w:t>
      </w:r>
      <w:r w:rsidRPr="00B3226C">
        <w:rPr>
          <w:lang w:val="en-GB"/>
        </w:rPr>
        <w:t xml:space="preserve">: </w:t>
      </w:r>
      <w:r>
        <w:rPr>
          <w:lang w:val="en-GB"/>
        </w:rPr>
        <w:t>Initial Research Proposal</w:t>
      </w:r>
    </w:p>
    <w:p w:rsidR="00B3226C" w:rsidRPr="001F7C24" w:rsidRDefault="00B3226C" w:rsidP="00B3226C">
      <w:pPr>
        <w:rPr>
          <w:rFonts w:ascii="Arial" w:hAnsi="Arial" w:cs="Arial"/>
        </w:rPr>
      </w:pPr>
    </w:p>
    <w:tbl>
      <w:tblPr>
        <w:tblStyle w:val="TableGrid"/>
        <w:tblW w:w="0" w:type="auto"/>
        <w:tblLook w:val="04A0"/>
      </w:tblPr>
      <w:tblGrid>
        <w:gridCol w:w="3552"/>
        <w:gridCol w:w="5691"/>
      </w:tblGrid>
      <w:tr w:rsidR="00B3226C" w:rsidRPr="001F7C24" w:rsidTr="000E401F">
        <w:tc>
          <w:tcPr>
            <w:tcW w:w="4077" w:type="dxa"/>
          </w:tcPr>
          <w:p w:rsidR="00B3226C" w:rsidRDefault="00B3226C" w:rsidP="000E401F">
            <w:pPr>
              <w:widowControl w:val="0"/>
              <w:autoSpaceDE w:val="0"/>
              <w:autoSpaceDN w:val="0"/>
              <w:adjustRightInd w:val="0"/>
              <w:spacing w:after="240" w:line="240" w:lineRule="auto"/>
              <w:ind w:firstLine="0"/>
              <w:jc w:val="left"/>
              <w:rPr>
                <w:rFonts w:ascii="Arial" w:eastAsiaTheme="minorHAnsi" w:hAnsi="Arial" w:cs="Arial"/>
              </w:rPr>
            </w:pPr>
            <w:r w:rsidRPr="00B3226C">
              <w:rPr>
                <w:rFonts w:ascii="Arial" w:eastAsiaTheme="minorHAnsi" w:hAnsi="Arial" w:cs="Arial"/>
              </w:rPr>
              <w:t>STUDENT NAME &amp; ID NO</w:t>
            </w:r>
          </w:p>
          <w:p w:rsidR="00B3226C" w:rsidRPr="00B3226C" w:rsidRDefault="00B3226C" w:rsidP="000E401F">
            <w:pPr>
              <w:widowControl w:val="0"/>
              <w:autoSpaceDE w:val="0"/>
              <w:autoSpaceDN w:val="0"/>
              <w:adjustRightInd w:val="0"/>
              <w:spacing w:after="240" w:line="240" w:lineRule="auto"/>
              <w:ind w:firstLine="0"/>
              <w:jc w:val="left"/>
              <w:rPr>
                <w:rFonts w:ascii="Arial" w:eastAsiaTheme="minorHAnsi" w:hAnsi="Arial" w:cs="Arial"/>
              </w:rPr>
            </w:pPr>
          </w:p>
        </w:tc>
        <w:tc>
          <w:tcPr>
            <w:tcW w:w="6606" w:type="dxa"/>
          </w:tcPr>
          <w:p w:rsidR="00B3226C" w:rsidRPr="00B3226C" w:rsidRDefault="00B3226C" w:rsidP="000E401F">
            <w:pPr>
              <w:widowControl w:val="0"/>
              <w:autoSpaceDE w:val="0"/>
              <w:autoSpaceDN w:val="0"/>
              <w:adjustRightInd w:val="0"/>
              <w:spacing w:after="240" w:line="240" w:lineRule="auto"/>
              <w:ind w:firstLine="0"/>
              <w:jc w:val="left"/>
              <w:rPr>
                <w:rFonts w:ascii="Arial" w:hAnsi="Arial" w:cs="Arial"/>
              </w:rPr>
            </w:pPr>
            <w:r w:rsidRPr="00B3226C">
              <w:rPr>
                <w:rFonts w:ascii="Arial" w:hAnsi="Arial" w:cs="Arial"/>
              </w:rPr>
              <w:t>HAZIQ ASYRAF BIN MARZUKI</w:t>
            </w:r>
          </w:p>
        </w:tc>
      </w:tr>
      <w:tr w:rsidR="00B3226C" w:rsidRPr="001F7C24" w:rsidTr="000E401F">
        <w:trPr>
          <w:trHeight w:val="354"/>
        </w:trPr>
        <w:tc>
          <w:tcPr>
            <w:tcW w:w="4077" w:type="dxa"/>
          </w:tcPr>
          <w:p w:rsidR="00B3226C" w:rsidRPr="00B3226C" w:rsidRDefault="00B3226C" w:rsidP="000E401F">
            <w:pPr>
              <w:widowControl w:val="0"/>
              <w:autoSpaceDE w:val="0"/>
              <w:autoSpaceDN w:val="0"/>
              <w:adjustRightInd w:val="0"/>
              <w:spacing w:after="240" w:line="240" w:lineRule="auto"/>
              <w:ind w:firstLine="0"/>
              <w:jc w:val="left"/>
              <w:rPr>
                <w:rFonts w:ascii="Arial" w:hAnsi="Arial" w:cs="Arial"/>
              </w:rPr>
            </w:pPr>
            <w:r w:rsidRPr="00B3226C">
              <w:rPr>
                <w:rFonts w:ascii="Arial" w:eastAsiaTheme="minorHAnsi" w:hAnsi="Arial" w:cs="Arial"/>
              </w:rPr>
              <w:t>BROAD AREA</w:t>
            </w:r>
          </w:p>
        </w:tc>
        <w:tc>
          <w:tcPr>
            <w:tcW w:w="6606" w:type="dxa"/>
          </w:tcPr>
          <w:p w:rsidR="00B3226C" w:rsidRPr="00B3226C" w:rsidRDefault="00B3226C" w:rsidP="000E401F">
            <w:pPr>
              <w:widowControl w:val="0"/>
              <w:autoSpaceDE w:val="0"/>
              <w:autoSpaceDN w:val="0"/>
              <w:adjustRightInd w:val="0"/>
              <w:spacing w:after="240" w:line="240" w:lineRule="auto"/>
              <w:ind w:firstLine="0"/>
              <w:jc w:val="left"/>
              <w:rPr>
                <w:rFonts w:ascii="Arial" w:hAnsi="Arial" w:cs="Arial"/>
              </w:rPr>
            </w:pPr>
            <w:r w:rsidRPr="00B3226C">
              <w:rPr>
                <w:rFonts w:ascii="Arial" w:hAnsi="Arial" w:cs="Arial"/>
              </w:rPr>
              <w:t>MARKETING</w:t>
            </w:r>
          </w:p>
        </w:tc>
      </w:tr>
      <w:tr w:rsidR="00B3226C" w:rsidRPr="001F7C24" w:rsidTr="000E401F">
        <w:tc>
          <w:tcPr>
            <w:tcW w:w="4077" w:type="dxa"/>
          </w:tcPr>
          <w:p w:rsidR="00B3226C" w:rsidRPr="00B3226C" w:rsidRDefault="00B3226C" w:rsidP="000E401F">
            <w:pPr>
              <w:widowControl w:val="0"/>
              <w:autoSpaceDE w:val="0"/>
              <w:autoSpaceDN w:val="0"/>
              <w:adjustRightInd w:val="0"/>
              <w:spacing w:after="240" w:line="240" w:lineRule="auto"/>
              <w:ind w:firstLine="0"/>
              <w:jc w:val="left"/>
              <w:rPr>
                <w:rFonts w:ascii="Arial" w:eastAsiaTheme="minorHAnsi" w:hAnsi="Arial" w:cs="Arial"/>
              </w:rPr>
            </w:pPr>
            <w:r w:rsidRPr="00B3226C">
              <w:rPr>
                <w:rFonts w:ascii="Arial" w:eastAsiaTheme="minorHAnsi" w:hAnsi="Arial" w:cs="Arial"/>
              </w:rPr>
              <w:t>Concise Title</w:t>
            </w:r>
          </w:p>
          <w:p w:rsidR="00B3226C" w:rsidRPr="00B3226C" w:rsidRDefault="00B3226C" w:rsidP="000E401F">
            <w:pPr>
              <w:widowControl w:val="0"/>
              <w:autoSpaceDE w:val="0"/>
              <w:autoSpaceDN w:val="0"/>
              <w:adjustRightInd w:val="0"/>
              <w:spacing w:after="240" w:line="240" w:lineRule="auto"/>
              <w:ind w:firstLine="0"/>
              <w:jc w:val="left"/>
              <w:rPr>
                <w:rFonts w:ascii="Arial" w:hAnsi="Arial" w:cs="Arial"/>
              </w:rPr>
            </w:pPr>
          </w:p>
        </w:tc>
        <w:tc>
          <w:tcPr>
            <w:tcW w:w="6606" w:type="dxa"/>
          </w:tcPr>
          <w:p w:rsidR="00B3226C" w:rsidRPr="00B3226C" w:rsidRDefault="00B3226C" w:rsidP="000E401F">
            <w:pPr>
              <w:widowControl w:val="0"/>
              <w:autoSpaceDE w:val="0"/>
              <w:autoSpaceDN w:val="0"/>
              <w:adjustRightInd w:val="0"/>
              <w:spacing w:after="240" w:line="240" w:lineRule="auto"/>
              <w:ind w:firstLine="0"/>
              <w:jc w:val="left"/>
              <w:rPr>
                <w:rFonts w:ascii="Arial" w:hAnsi="Arial" w:cs="Arial"/>
                <w:b/>
              </w:rPr>
            </w:pPr>
            <w:r w:rsidRPr="00B3226C">
              <w:rPr>
                <w:rFonts w:ascii="Arial" w:hAnsi="Arial" w:cs="Arial"/>
                <w:b/>
              </w:rPr>
              <w:t>FACTORS INFLUENCING THE USAGE OF EWALLETS AMONG GENERATION Z IN SELANGOR</w:t>
            </w:r>
          </w:p>
        </w:tc>
      </w:tr>
      <w:tr w:rsidR="00B3226C" w:rsidRPr="001F7C24" w:rsidTr="000E401F">
        <w:tc>
          <w:tcPr>
            <w:tcW w:w="4077" w:type="dxa"/>
          </w:tcPr>
          <w:p w:rsidR="00B3226C" w:rsidRPr="00B3226C" w:rsidRDefault="00B3226C" w:rsidP="000E401F">
            <w:pPr>
              <w:widowControl w:val="0"/>
              <w:autoSpaceDE w:val="0"/>
              <w:autoSpaceDN w:val="0"/>
              <w:adjustRightInd w:val="0"/>
              <w:spacing w:after="240" w:line="240" w:lineRule="auto"/>
              <w:ind w:firstLine="0"/>
              <w:jc w:val="left"/>
              <w:rPr>
                <w:rFonts w:ascii="Arial" w:eastAsiaTheme="minorHAnsi" w:hAnsi="Arial" w:cs="Arial"/>
              </w:rPr>
            </w:pPr>
            <w:r w:rsidRPr="00B3226C">
              <w:rPr>
                <w:rFonts w:ascii="Arial" w:eastAsiaTheme="minorHAnsi" w:hAnsi="Arial" w:cs="Arial"/>
              </w:rPr>
              <w:t xml:space="preserve">Problem Definition </w:t>
            </w:r>
          </w:p>
          <w:p w:rsidR="00B3226C" w:rsidRPr="00B3226C" w:rsidRDefault="00B3226C" w:rsidP="000E401F">
            <w:pPr>
              <w:widowControl w:val="0"/>
              <w:autoSpaceDE w:val="0"/>
              <w:autoSpaceDN w:val="0"/>
              <w:adjustRightInd w:val="0"/>
              <w:spacing w:after="240" w:line="240" w:lineRule="auto"/>
              <w:ind w:firstLine="0"/>
              <w:jc w:val="left"/>
              <w:rPr>
                <w:rFonts w:ascii="Arial" w:hAnsi="Arial" w:cs="Arial"/>
              </w:rPr>
            </w:pPr>
            <w:r w:rsidRPr="00B3226C">
              <w:rPr>
                <w:rFonts w:ascii="Arial" w:hAnsi="Arial" w:cs="Arial"/>
              </w:rPr>
              <w:t>examined</w:t>
            </w:r>
          </w:p>
        </w:tc>
        <w:tc>
          <w:tcPr>
            <w:tcW w:w="6606" w:type="dxa"/>
          </w:tcPr>
          <w:p w:rsidR="00B3226C" w:rsidRPr="00B3226C" w:rsidRDefault="00B3226C" w:rsidP="000E401F">
            <w:pPr>
              <w:widowControl w:val="0"/>
              <w:tabs>
                <w:tab w:val="left" w:pos="220"/>
                <w:tab w:val="left" w:pos="720"/>
              </w:tabs>
              <w:autoSpaceDE w:val="0"/>
              <w:autoSpaceDN w:val="0"/>
              <w:adjustRightInd w:val="0"/>
              <w:spacing w:after="240" w:line="240" w:lineRule="auto"/>
              <w:ind w:firstLine="0"/>
              <w:rPr>
                <w:rFonts w:ascii="Arial" w:eastAsiaTheme="minorHAnsi" w:hAnsi="Arial" w:cs="Arial"/>
                <w:b/>
              </w:rPr>
            </w:pPr>
            <w:r w:rsidRPr="00B3226C">
              <w:rPr>
                <w:rFonts w:ascii="Arial" w:eastAsiaTheme="minorHAnsi" w:hAnsi="Arial" w:cs="Arial"/>
              </w:rPr>
              <w:t xml:space="preserve">The purpose of the research is to study the various factors that is influencing the usage of ewallets as well as understanding the acceptance of the technology among Gen Z in Selangor. There are a lot of Fintech companies in Malaysia that are currently developing the technology such as BigPay, Boost, TouchNGoEwallets and Razor Pay but the driving factor for consumer usage and acceptance is a wide area to be studied. </w:t>
            </w:r>
          </w:p>
          <w:p w:rsidR="00B3226C" w:rsidRPr="00B3226C" w:rsidRDefault="00B3226C" w:rsidP="000E401F">
            <w:pPr>
              <w:widowControl w:val="0"/>
              <w:tabs>
                <w:tab w:val="left" w:pos="220"/>
                <w:tab w:val="left" w:pos="720"/>
              </w:tabs>
              <w:autoSpaceDE w:val="0"/>
              <w:autoSpaceDN w:val="0"/>
              <w:adjustRightInd w:val="0"/>
              <w:spacing w:after="240" w:line="240" w:lineRule="auto"/>
              <w:ind w:firstLine="0"/>
              <w:rPr>
                <w:rFonts w:ascii="Arial" w:eastAsiaTheme="minorHAnsi" w:hAnsi="Arial" w:cs="Arial"/>
              </w:rPr>
            </w:pPr>
            <w:r w:rsidRPr="00B3226C">
              <w:rPr>
                <w:rFonts w:ascii="Arial" w:eastAsiaTheme="minorHAnsi" w:hAnsi="Arial" w:cs="Arial"/>
              </w:rPr>
              <w:t xml:space="preserve">The relevant theory involve in the study is Technology Acceptance Model that has outlined the key driving factor of technology acceptance which are determined by two major factor , perceived usefulness and perceived ease of use </w:t>
            </w:r>
            <w:r w:rsidR="00921A9E" w:rsidRPr="00B3226C">
              <w:rPr>
                <w:rFonts w:ascii="Arial" w:eastAsiaTheme="minorHAnsi" w:hAnsi="Arial" w:cs="Arial"/>
              </w:rPr>
              <w:fldChar w:fldCharType="begin"/>
            </w:r>
            <w:r w:rsidRPr="00B3226C">
              <w:rPr>
                <w:rFonts w:ascii="Arial" w:eastAsiaTheme="minorHAnsi" w:hAnsi="Arial" w:cs="Arial"/>
              </w:rPr>
              <w:instrText xml:space="preserve"> ADDIN EN.CITE &lt;EndNote&gt;&lt;Cite&gt;&lt;Author&gt;Venkatesh&lt;/Author&gt;&lt;Year&gt;2000&lt;/Year&gt;&lt;RecNum&gt;1&lt;/RecNum&gt;&lt;DisplayText&gt;(Venkatesh and Davis, 2000)&lt;/DisplayText&gt;&lt;record&gt;&lt;rec-number&gt;1&lt;/rec-number&gt;&lt;foreign-keys&gt;&lt;key app="EN" db-id="0a5r0ws2sr2xxyepe0dxrxpmtvs2sr0davsv" timestamp="1551007650"&gt;1&lt;/key&gt;&lt;/foreign-keys&gt;&lt;ref-type name="Journal Article"&gt;17&lt;/ref-type&gt;&lt;contributors&gt;&lt;authors&gt;&lt;author&gt;Venkatesh, Viswanath&lt;/author&gt;&lt;author&gt;Davis, Fred D&lt;/author&gt;&lt;/authors&gt;&lt;/contributors&gt;&lt;titles&gt;&lt;title&gt;A theoretical extension of the technology acceptance model: Four longitudinal field studies&lt;/title&gt;&lt;secondary-title&gt;Management science&lt;/secondary-title&gt;&lt;/titles&gt;&lt;periodical&gt;&lt;full-title&gt;Management science&lt;/full-title&gt;&lt;/periodical&gt;&lt;pages&gt;186-204&lt;/pages&gt;&lt;volume&gt;46&lt;/volume&gt;&lt;number&gt;2&lt;/number&gt;&lt;dates&gt;&lt;year&gt;2000&lt;/year&gt;&lt;/dates&gt;&lt;isbn&gt;0025-1909&lt;/isbn&gt;&lt;urls&gt;&lt;/urls&gt;&lt;/record&gt;&lt;/Cite&gt;&lt;/EndNote&gt;</w:instrText>
            </w:r>
            <w:r w:rsidR="00921A9E" w:rsidRPr="00B3226C">
              <w:rPr>
                <w:rFonts w:ascii="Arial" w:eastAsiaTheme="minorHAnsi" w:hAnsi="Arial" w:cs="Arial"/>
              </w:rPr>
              <w:fldChar w:fldCharType="separate"/>
            </w:r>
            <w:r w:rsidRPr="00B3226C">
              <w:rPr>
                <w:rFonts w:ascii="Arial" w:eastAsiaTheme="minorHAnsi" w:hAnsi="Arial" w:cs="Arial"/>
                <w:noProof/>
              </w:rPr>
              <w:t>(Venkatesh and Davis, 2000)</w:t>
            </w:r>
            <w:r w:rsidR="00921A9E" w:rsidRPr="00B3226C">
              <w:rPr>
                <w:rFonts w:ascii="Arial" w:eastAsiaTheme="minorHAnsi" w:hAnsi="Arial" w:cs="Arial"/>
              </w:rPr>
              <w:fldChar w:fldCharType="end"/>
            </w:r>
            <w:r w:rsidRPr="00B3226C">
              <w:rPr>
                <w:rFonts w:ascii="Arial" w:eastAsiaTheme="minorHAnsi" w:hAnsi="Arial" w:cs="Arial"/>
              </w:rPr>
              <w:t xml:space="preserve">. The theory also extended into the study social forces that affects whether the user accepts or reject the technology which is called TAM2 </w:t>
            </w:r>
            <w:r w:rsidR="00921A9E" w:rsidRPr="00B3226C">
              <w:rPr>
                <w:rFonts w:ascii="Arial" w:eastAsiaTheme="minorHAnsi" w:hAnsi="Arial" w:cs="Arial"/>
              </w:rPr>
              <w:fldChar w:fldCharType="begin"/>
            </w:r>
            <w:r w:rsidRPr="00B3226C">
              <w:rPr>
                <w:rFonts w:ascii="Arial" w:eastAsiaTheme="minorHAnsi" w:hAnsi="Arial" w:cs="Arial"/>
              </w:rPr>
              <w:instrText xml:space="preserve"> ADDIN EN.CITE &lt;EndNote&gt;&lt;Cite&gt;&lt;Author&gt;Oliveira&lt;/Author&gt;&lt;Year&gt;2016&lt;/Year&gt;&lt;RecNum&gt;3&lt;/RecNum&gt;&lt;DisplayText&gt;(Oliveira, Thomas, Baptista and Campos, 2016)&lt;/DisplayText&gt;&lt;record&gt;&lt;rec-number&gt;3&lt;/rec-number&gt;&lt;foreign-keys&gt;&lt;key app="EN" db-id="0a5r0ws2sr2xxyepe0dxrxpmtvs2sr0davsv" timestamp="1551104963"&gt;3&lt;/key&gt;&lt;/foreign-keys&gt;&lt;ref-type name="Journal Article"&gt;17&lt;/ref-type&gt;&lt;contributors&gt;&lt;authors&gt;&lt;author&gt;Oliveira, Tiago&lt;/author&gt;&lt;author&gt;Thomas, Manoj&lt;/author&gt;&lt;author&gt;Baptista, Goncalo&lt;/author&gt;&lt;author&gt;Campos, Filipe&lt;/author&gt;&lt;/authors&gt;&lt;/contributors&gt;&lt;titles&gt;&lt;title&gt;Mobile payment: Understanding the determinants of customer adoption and intention to recommend the technology&lt;/title&gt;&lt;secondary-title&gt;Computers in Human Behavior&lt;/secondary-title&gt;&lt;/titles&gt;&lt;periodical&gt;&lt;full-title&gt;Computers in Human Behavior&lt;/full-title&gt;&lt;/periodical&gt;&lt;pages&gt;404-414&lt;/pages&gt;&lt;volume&gt;61&lt;/volume&gt;&lt;dates&gt;&lt;year&gt;2016&lt;/year&gt;&lt;/dates&gt;&lt;isbn&gt;0747-5632&lt;/isbn&gt;&lt;urls&gt;&lt;/urls&gt;&lt;/record&gt;&lt;/Cite&gt;&lt;/EndNote&gt;</w:instrText>
            </w:r>
            <w:r w:rsidR="00921A9E" w:rsidRPr="00B3226C">
              <w:rPr>
                <w:rFonts w:ascii="Arial" w:eastAsiaTheme="minorHAnsi" w:hAnsi="Arial" w:cs="Arial"/>
              </w:rPr>
              <w:fldChar w:fldCharType="separate"/>
            </w:r>
            <w:r w:rsidRPr="00B3226C">
              <w:rPr>
                <w:rFonts w:ascii="Arial" w:eastAsiaTheme="minorHAnsi" w:hAnsi="Arial" w:cs="Arial"/>
                <w:noProof/>
              </w:rPr>
              <w:t>(Oliveira, Thomas, Baptista and Campos, 2016)</w:t>
            </w:r>
            <w:r w:rsidR="00921A9E" w:rsidRPr="00B3226C">
              <w:rPr>
                <w:rFonts w:ascii="Arial" w:eastAsiaTheme="minorHAnsi" w:hAnsi="Arial" w:cs="Arial"/>
              </w:rPr>
              <w:fldChar w:fldCharType="end"/>
            </w:r>
            <w:r w:rsidRPr="00B3226C">
              <w:rPr>
                <w:rFonts w:ascii="Arial" w:eastAsiaTheme="minorHAnsi" w:hAnsi="Arial" w:cs="Arial"/>
              </w:rPr>
              <w:t xml:space="preserve">. </w:t>
            </w:r>
          </w:p>
          <w:p w:rsidR="00B3226C" w:rsidRPr="00B3226C" w:rsidRDefault="00B3226C" w:rsidP="000E401F">
            <w:pPr>
              <w:widowControl w:val="0"/>
              <w:tabs>
                <w:tab w:val="left" w:pos="220"/>
                <w:tab w:val="left" w:pos="720"/>
              </w:tabs>
              <w:autoSpaceDE w:val="0"/>
              <w:autoSpaceDN w:val="0"/>
              <w:adjustRightInd w:val="0"/>
              <w:spacing w:after="240" w:line="240" w:lineRule="auto"/>
              <w:ind w:firstLine="0"/>
              <w:rPr>
                <w:rFonts w:ascii="Arial" w:eastAsiaTheme="minorHAnsi" w:hAnsi="Arial" w:cs="Arial"/>
              </w:rPr>
            </w:pPr>
            <w:r w:rsidRPr="00B3226C">
              <w:rPr>
                <w:rFonts w:ascii="Arial" w:eastAsiaTheme="minorHAnsi" w:hAnsi="Arial" w:cs="Arial"/>
              </w:rPr>
              <w:t xml:space="preserve">The advancement of mobile technology globally has created a lot of window of opportunities in major of sectors in business and also affecting how we conduct our daily routine. One of the rapid growing technology is smartphone where we can see the number of smartphone users especially in Malaysia has been increasing from year to year and it is recorded that 89.4% of internet users are using smartphone to browse the internet </w:t>
            </w:r>
            <w:r w:rsidR="00921A9E" w:rsidRPr="00B3226C">
              <w:rPr>
                <w:rFonts w:ascii="Arial" w:eastAsiaTheme="minorHAnsi" w:hAnsi="Arial" w:cs="Arial"/>
              </w:rPr>
              <w:fldChar w:fldCharType="begin"/>
            </w:r>
            <w:r w:rsidRPr="00B3226C">
              <w:rPr>
                <w:rFonts w:ascii="Arial" w:eastAsiaTheme="minorHAnsi" w:hAnsi="Arial" w:cs="Arial"/>
              </w:rPr>
              <w:instrText xml:space="preserve"> ADDIN EN.CITE &lt;EndNote&gt;&lt;Cite&gt;&lt;Author&gt;MCMC&lt;/Author&gt;&lt;Year&gt;2017&lt;/Year&gt;&lt;RecNum&gt;4&lt;/RecNum&gt;&lt;DisplayText&gt;(MCMC, 2017)&lt;/DisplayText&gt;&lt;record&gt;&lt;rec-number&gt;4&lt;/rec-number&gt;&lt;foreign-keys&gt;&lt;key app="EN" db-id="0a5r0ws2sr2xxyepe0dxrxpmtvs2sr0davsv" timestamp="1551105479"&gt;4&lt;/key&gt;&lt;/foreign-keys&gt;&lt;ref-type name="Electronic Article"&gt;43&lt;/ref-type&gt;&lt;contributors&gt;&lt;authors&gt;&lt;author&gt;MCMC&lt;/author&gt;&lt;/authors&gt;&lt;/contributors&gt;&lt;titles&gt;&lt;title&gt;INTERNET USERS SURVEY 2017&lt;/title&gt;&lt;tertiary-title&gt;Malaysian Communications and Multimedia Commission&lt;/tertiary-title&gt;&lt;/titles&gt;&lt;dates&gt;&lt;year&gt;2017&lt;/year&gt;&lt;pub-dates&gt;&lt;date&gt;25/02/2019&lt;/date&gt;&lt;/pub-dates&gt;&lt;/dates&gt;&lt;pub-location&gt;Cyberjaya, Malaysia&lt;/pub-location&gt;&lt;publisher&gt;Malaysian Communications and Multimedia Commission&lt;/publisher&gt;&lt;urls&gt;&lt;related-urls&gt;&lt;url&gt;https://www.mcmc.gov.my/skmmgovmy/media/General/pdf/MCMC-Internet-Users-Survey-2017.pdf&lt;/url&gt;&lt;/related-urls&gt;&lt;/urls&gt;&lt;/record&gt;&lt;/Cite&gt;&lt;/EndNote&gt;</w:instrText>
            </w:r>
            <w:r w:rsidR="00921A9E" w:rsidRPr="00B3226C">
              <w:rPr>
                <w:rFonts w:ascii="Arial" w:eastAsiaTheme="minorHAnsi" w:hAnsi="Arial" w:cs="Arial"/>
              </w:rPr>
              <w:fldChar w:fldCharType="separate"/>
            </w:r>
            <w:r w:rsidRPr="00B3226C">
              <w:rPr>
                <w:rFonts w:ascii="Arial" w:eastAsiaTheme="minorHAnsi" w:hAnsi="Arial" w:cs="Arial"/>
                <w:noProof/>
              </w:rPr>
              <w:t>(MCMC, 2017)</w:t>
            </w:r>
            <w:r w:rsidR="00921A9E" w:rsidRPr="00B3226C">
              <w:rPr>
                <w:rFonts w:ascii="Arial" w:eastAsiaTheme="minorHAnsi" w:hAnsi="Arial" w:cs="Arial"/>
              </w:rPr>
              <w:fldChar w:fldCharType="end"/>
            </w:r>
            <w:r w:rsidRPr="00B3226C">
              <w:rPr>
                <w:rFonts w:ascii="Arial" w:eastAsiaTheme="minorHAnsi" w:hAnsi="Arial" w:cs="Arial"/>
              </w:rPr>
              <w:t xml:space="preserve">. According to PWC (2018), Malaysia is one of the best country to adopt the usage of ewallet where the country`s internet penetration is 86% and mobile phone penetration rate of 64% but unfortunately we are currently left behind our neighbors including Singapore, China, and India in </w:t>
            </w:r>
            <w:r w:rsidRPr="00B3226C">
              <w:rPr>
                <w:rFonts w:ascii="Arial" w:eastAsiaTheme="minorHAnsi" w:hAnsi="Arial" w:cs="Arial"/>
              </w:rPr>
              <w:lastRenderedPageBreak/>
              <w:t xml:space="preserve">the adoption of ewallet technology. </w:t>
            </w:r>
          </w:p>
          <w:p w:rsidR="00B3226C" w:rsidRPr="00B3226C" w:rsidRDefault="00B3226C" w:rsidP="000E401F">
            <w:pPr>
              <w:widowControl w:val="0"/>
              <w:tabs>
                <w:tab w:val="left" w:pos="220"/>
                <w:tab w:val="left" w:pos="720"/>
              </w:tabs>
              <w:autoSpaceDE w:val="0"/>
              <w:autoSpaceDN w:val="0"/>
              <w:adjustRightInd w:val="0"/>
              <w:spacing w:after="240" w:line="240" w:lineRule="auto"/>
              <w:ind w:firstLine="0"/>
              <w:rPr>
                <w:rFonts w:ascii="Arial" w:eastAsiaTheme="minorHAnsi" w:hAnsi="Arial" w:cs="Arial"/>
              </w:rPr>
            </w:pPr>
            <w:r w:rsidRPr="00B3226C">
              <w:rPr>
                <w:rFonts w:ascii="Arial" w:eastAsiaTheme="minorHAnsi" w:hAnsi="Arial" w:cs="Arial"/>
              </w:rPr>
              <w:t xml:space="preserve">Therefore, in addressing this issue, various parties need to be involved in ensuring that the adoption rate increased significantly. Bank Negara Malaysia (2018) has outlined the migration to epayments in the Financial Sector Blueprint which aims to make mobile payment to displace cash and cheques whereby the usage of ewallets are being accelerated starting 2018. By understanding the general outline of the banking sector, the Fintech players especially those who specialized in ewallets have to tackle the low adoption rate of ewallets by understanding the factors influencing the usage of ewallets. </w:t>
            </w:r>
          </w:p>
          <w:p w:rsidR="00B3226C" w:rsidRPr="00B3226C" w:rsidRDefault="00B3226C" w:rsidP="000E401F">
            <w:pPr>
              <w:widowControl w:val="0"/>
              <w:tabs>
                <w:tab w:val="left" w:pos="220"/>
                <w:tab w:val="left" w:pos="720"/>
              </w:tabs>
              <w:autoSpaceDE w:val="0"/>
              <w:autoSpaceDN w:val="0"/>
              <w:adjustRightInd w:val="0"/>
              <w:spacing w:after="240" w:line="240" w:lineRule="auto"/>
              <w:ind w:firstLine="0"/>
              <w:jc w:val="left"/>
              <w:rPr>
                <w:rFonts w:ascii="Arial" w:hAnsi="Arial" w:cs="Arial"/>
              </w:rPr>
            </w:pPr>
          </w:p>
        </w:tc>
      </w:tr>
      <w:tr w:rsidR="00B3226C" w:rsidRPr="001F7C24" w:rsidTr="000E401F">
        <w:tc>
          <w:tcPr>
            <w:tcW w:w="4077" w:type="dxa"/>
          </w:tcPr>
          <w:p w:rsidR="00B3226C" w:rsidRPr="00B3226C" w:rsidRDefault="00B3226C" w:rsidP="000E401F">
            <w:pPr>
              <w:widowControl w:val="0"/>
              <w:autoSpaceDE w:val="0"/>
              <w:autoSpaceDN w:val="0"/>
              <w:adjustRightInd w:val="0"/>
              <w:spacing w:after="240" w:line="240" w:lineRule="auto"/>
              <w:ind w:firstLine="0"/>
              <w:jc w:val="left"/>
              <w:rPr>
                <w:rFonts w:ascii="Arial" w:eastAsiaTheme="minorHAnsi" w:hAnsi="Arial" w:cs="Arial"/>
              </w:rPr>
            </w:pPr>
            <w:r w:rsidRPr="00B3226C">
              <w:rPr>
                <w:rFonts w:ascii="Arial" w:eastAsiaTheme="minorHAnsi" w:hAnsi="Arial" w:cs="Arial"/>
              </w:rPr>
              <w:lastRenderedPageBreak/>
              <w:t xml:space="preserve">Research Questions OR Objective </w:t>
            </w:r>
          </w:p>
          <w:p w:rsidR="00B3226C" w:rsidRPr="00B3226C" w:rsidRDefault="00B3226C" w:rsidP="000E401F">
            <w:pPr>
              <w:widowControl w:val="0"/>
              <w:tabs>
                <w:tab w:val="left" w:pos="1136"/>
              </w:tabs>
              <w:autoSpaceDE w:val="0"/>
              <w:autoSpaceDN w:val="0"/>
              <w:adjustRightInd w:val="0"/>
              <w:spacing w:after="240" w:line="240" w:lineRule="auto"/>
              <w:ind w:firstLine="0"/>
              <w:jc w:val="left"/>
              <w:rPr>
                <w:rFonts w:ascii="Arial" w:hAnsi="Arial" w:cs="Arial"/>
              </w:rPr>
            </w:pPr>
          </w:p>
        </w:tc>
        <w:tc>
          <w:tcPr>
            <w:tcW w:w="6606" w:type="dxa"/>
          </w:tcPr>
          <w:p w:rsidR="00B3226C" w:rsidRPr="00B3226C" w:rsidRDefault="00B3226C" w:rsidP="000E401F">
            <w:pPr>
              <w:pStyle w:val="ListParagraph"/>
              <w:widowControl w:val="0"/>
              <w:numPr>
                <w:ilvl w:val="0"/>
                <w:numId w:val="8"/>
              </w:numPr>
              <w:tabs>
                <w:tab w:val="left" w:pos="220"/>
                <w:tab w:val="left" w:pos="720"/>
              </w:tabs>
              <w:autoSpaceDE w:val="0"/>
              <w:autoSpaceDN w:val="0"/>
              <w:adjustRightInd w:val="0"/>
              <w:spacing w:line="240" w:lineRule="auto"/>
              <w:jc w:val="left"/>
              <w:rPr>
                <w:rFonts w:ascii="Arial" w:eastAsiaTheme="minorHAnsi" w:hAnsi="Arial" w:cs="Arial"/>
              </w:rPr>
            </w:pPr>
            <w:r w:rsidRPr="00B3226C">
              <w:rPr>
                <w:rFonts w:ascii="Arial" w:eastAsiaTheme="minorHAnsi" w:hAnsi="Arial" w:cs="Arial"/>
              </w:rPr>
              <w:t>To determine the relationship between perceived usefulness and usage of ewallets among Gen Z in Selangor</w:t>
            </w:r>
          </w:p>
          <w:p w:rsidR="00B3226C" w:rsidRPr="00B3226C" w:rsidRDefault="00B3226C" w:rsidP="000E401F">
            <w:pPr>
              <w:pStyle w:val="ListParagraph"/>
              <w:widowControl w:val="0"/>
              <w:numPr>
                <w:ilvl w:val="0"/>
                <w:numId w:val="8"/>
              </w:numPr>
              <w:tabs>
                <w:tab w:val="left" w:pos="220"/>
                <w:tab w:val="left" w:pos="720"/>
              </w:tabs>
              <w:autoSpaceDE w:val="0"/>
              <w:autoSpaceDN w:val="0"/>
              <w:adjustRightInd w:val="0"/>
              <w:spacing w:line="240" w:lineRule="auto"/>
              <w:jc w:val="left"/>
              <w:rPr>
                <w:rFonts w:ascii="Arial" w:eastAsiaTheme="minorHAnsi" w:hAnsi="Arial" w:cs="Arial"/>
              </w:rPr>
            </w:pPr>
            <w:r w:rsidRPr="00B3226C">
              <w:rPr>
                <w:rFonts w:ascii="Arial" w:eastAsiaTheme="minorHAnsi" w:hAnsi="Arial" w:cs="Arial"/>
              </w:rPr>
              <w:t>To determine the association between perceived ease of use and usage of ewallets among Gen Z in Selangor</w:t>
            </w:r>
          </w:p>
          <w:p w:rsidR="00B3226C" w:rsidRPr="00B3226C" w:rsidRDefault="00B3226C" w:rsidP="000E401F">
            <w:pPr>
              <w:widowControl w:val="0"/>
              <w:tabs>
                <w:tab w:val="left" w:pos="220"/>
                <w:tab w:val="left" w:pos="720"/>
              </w:tabs>
              <w:autoSpaceDE w:val="0"/>
              <w:autoSpaceDN w:val="0"/>
              <w:adjustRightInd w:val="0"/>
              <w:spacing w:line="240" w:lineRule="auto"/>
              <w:ind w:left="360" w:firstLine="0"/>
              <w:jc w:val="left"/>
              <w:rPr>
                <w:rFonts w:ascii="Arial" w:eastAsiaTheme="minorHAnsi" w:hAnsi="Arial" w:cs="Arial"/>
              </w:rPr>
            </w:pPr>
          </w:p>
        </w:tc>
      </w:tr>
      <w:tr w:rsidR="00B3226C" w:rsidRPr="001F7C24" w:rsidTr="000E401F">
        <w:tc>
          <w:tcPr>
            <w:tcW w:w="4077" w:type="dxa"/>
          </w:tcPr>
          <w:p w:rsidR="00B3226C" w:rsidRPr="00B3226C" w:rsidRDefault="00B3226C" w:rsidP="000E401F">
            <w:pPr>
              <w:widowControl w:val="0"/>
              <w:autoSpaceDE w:val="0"/>
              <w:autoSpaceDN w:val="0"/>
              <w:adjustRightInd w:val="0"/>
              <w:spacing w:after="240" w:line="240" w:lineRule="auto"/>
              <w:ind w:firstLine="0"/>
              <w:jc w:val="left"/>
              <w:rPr>
                <w:rFonts w:ascii="Arial" w:eastAsiaTheme="minorHAnsi" w:hAnsi="Arial" w:cs="Arial"/>
              </w:rPr>
            </w:pPr>
            <w:r w:rsidRPr="00B3226C">
              <w:rPr>
                <w:rFonts w:ascii="Arial" w:eastAsiaTheme="minorHAnsi" w:hAnsi="Arial" w:cs="Arial"/>
              </w:rPr>
              <w:t xml:space="preserve">Scope of study </w:t>
            </w:r>
          </w:p>
          <w:p w:rsidR="00B3226C" w:rsidRPr="00B3226C" w:rsidRDefault="00B3226C" w:rsidP="000E401F">
            <w:pPr>
              <w:widowControl w:val="0"/>
              <w:autoSpaceDE w:val="0"/>
              <w:autoSpaceDN w:val="0"/>
              <w:adjustRightInd w:val="0"/>
              <w:spacing w:after="240" w:line="240" w:lineRule="auto"/>
              <w:ind w:firstLine="0"/>
              <w:jc w:val="left"/>
              <w:rPr>
                <w:rFonts w:ascii="Arial" w:hAnsi="Arial" w:cs="Arial"/>
              </w:rPr>
            </w:pPr>
          </w:p>
        </w:tc>
        <w:tc>
          <w:tcPr>
            <w:tcW w:w="6606" w:type="dxa"/>
          </w:tcPr>
          <w:p w:rsidR="00B3226C" w:rsidRPr="00B3226C" w:rsidRDefault="00B3226C" w:rsidP="000E401F">
            <w:pPr>
              <w:widowControl w:val="0"/>
              <w:autoSpaceDE w:val="0"/>
              <w:autoSpaceDN w:val="0"/>
              <w:adjustRightInd w:val="0"/>
              <w:spacing w:after="240" w:line="240" w:lineRule="auto"/>
              <w:ind w:firstLine="0"/>
              <w:rPr>
                <w:rFonts w:ascii="Arial" w:eastAsiaTheme="minorHAnsi" w:hAnsi="Arial" w:cs="Arial"/>
              </w:rPr>
            </w:pPr>
            <w:r w:rsidRPr="00B3226C">
              <w:rPr>
                <w:rFonts w:ascii="Arial" w:eastAsiaTheme="minorHAnsi" w:hAnsi="Arial" w:cs="Arial"/>
              </w:rPr>
              <w:t xml:space="preserve">The research will mainly focus on to investigate the factors influencing usage of ewalletsamong Gen Z in Malaysia. The geographic focus of the study is in Selangor, Malaysia. Individual that are in the age range of Generation Z are the unit of analysis of this study. The research is using quantitative methods. Internet-mediated questionnaires will be used to collect the data from target respondents. </w:t>
            </w:r>
          </w:p>
        </w:tc>
      </w:tr>
      <w:tr w:rsidR="00B3226C" w:rsidRPr="001F7C24" w:rsidTr="000E401F">
        <w:tc>
          <w:tcPr>
            <w:tcW w:w="4077" w:type="dxa"/>
          </w:tcPr>
          <w:p w:rsidR="00B3226C" w:rsidRPr="00B3226C" w:rsidRDefault="00B3226C" w:rsidP="000E401F">
            <w:pPr>
              <w:widowControl w:val="0"/>
              <w:autoSpaceDE w:val="0"/>
              <w:autoSpaceDN w:val="0"/>
              <w:adjustRightInd w:val="0"/>
              <w:spacing w:after="240" w:line="240" w:lineRule="auto"/>
              <w:ind w:firstLine="0"/>
              <w:jc w:val="left"/>
              <w:rPr>
                <w:rFonts w:ascii="Arial" w:eastAsiaTheme="minorHAnsi" w:hAnsi="Arial" w:cs="Arial"/>
              </w:rPr>
            </w:pPr>
            <w:r w:rsidRPr="00B3226C">
              <w:rPr>
                <w:rFonts w:ascii="Arial" w:eastAsiaTheme="minorHAnsi" w:hAnsi="Arial" w:cs="Arial"/>
              </w:rPr>
              <w:t xml:space="preserve">Significance of the Research </w:t>
            </w:r>
          </w:p>
          <w:p w:rsidR="00B3226C" w:rsidRPr="00B3226C" w:rsidRDefault="00B3226C" w:rsidP="000E401F">
            <w:pPr>
              <w:widowControl w:val="0"/>
              <w:autoSpaceDE w:val="0"/>
              <w:autoSpaceDN w:val="0"/>
              <w:adjustRightInd w:val="0"/>
              <w:spacing w:after="240" w:line="240" w:lineRule="auto"/>
              <w:ind w:firstLine="0"/>
              <w:jc w:val="left"/>
              <w:rPr>
                <w:rFonts w:ascii="Arial" w:hAnsi="Arial" w:cs="Arial"/>
              </w:rPr>
            </w:pPr>
          </w:p>
        </w:tc>
        <w:tc>
          <w:tcPr>
            <w:tcW w:w="6606" w:type="dxa"/>
          </w:tcPr>
          <w:p w:rsidR="00B3226C" w:rsidRPr="00B3226C" w:rsidRDefault="00B3226C" w:rsidP="000E401F">
            <w:pPr>
              <w:pStyle w:val="ListParagraph"/>
              <w:widowControl w:val="0"/>
              <w:autoSpaceDE w:val="0"/>
              <w:autoSpaceDN w:val="0"/>
              <w:adjustRightInd w:val="0"/>
              <w:spacing w:line="240" w:lineRule="auto"/>
              <w:ind w:left="0" w:firstLine="0"/>
              <w:rPr>
                <w:rFonts w:ascii="Arial" w:hAnsi="Arial" w:cs="Arial"/>
              </w:rPr>
            </w:pPr>
            <w:r w:rsidRPr="00B3226C">
              <w:rPr>
                <w:rFonts w:ascii="Arial" w:hAnsi="Arial" w:cs="Arial"/>
                <w:b/>
              </w:rPr>
              <w:t>Academia:</w:t>
            </w:r>
            <w:r w:rsidRPr="00B3226C">
              <w:rPr>
                <w:rFonts w:ascii="Arial" w:hAnsi="Arial" w:cs="Arial"/>
              </w:rPr>
              <w:t xml:space="preserve"> Refine the research by targeting different demographics and area of study to get a more precise result. Researchers are also will be able to further research on the factors to get a new findings in future. </w:t>
            </w:r>
          </w:p>
          <w:p w:rsidR="00B3226C" w:rsidRPr="00B3226C" w:rsidRDefault="00B3226C" w:rsidP="000E401F">
            <w:pPr>
              <w:pStyle w:val="ListParagraph"/>
              <w:widowControl w:val="0"/>
              <w:autoSpaceDE w:val="0"/>
              <w:autoSpaceDN w:val="0"/>
              <w:adjustRightInd w:val="0"/>
              <w:spacing w:line="240" w:lineRule="auto"/>
              <w:ind w:left="0" w:firstLine="0"/>
              <w:rPr>
                <w:rFonts w:ascii="Arial" w:hAnsi="Arial" w:cs="Arial"/>
              </w:rPr>
            </w:pPr>
            <w:r w:rsidRPr="00B3226C">
              <w:rPr>
                <w:rFonts w:ascii="Arial" w:hAnsi="Arial" w:cs="Arial"/>
              </w:rPr>
              <w:br/>
            </w:r>
            <w:r w:rsidRPr="00B3226C">
              <w:rPr>
                <w:rFonts w:ascii="Arial" w:hAnsi="Arial" w:cs="Arial"/>
                <w:b/>
              </w:rPr>
              <w:t>Government:</w:t>
            </w:r>
            <w:r w:rsidRPr="00B3226C">
              <w:rPr>
                <w:rFonts w:ascii="Arial" w:hAnsi="Arial" w:cs="Arial"/>
              </w:rPr>
              <w:t xml:space="preserve"> New policies and regulations can be created involving usage of ewallets in transactions especially in the banking sector. The growth of mobile transaction has to be regulated by the central bank. By understanding this study, the government can offer a better way to ensure the adoption rate of ewallets increased significantly as to achieve a cashless society.</w:t>
            </w:r>
          </w:p>
          <w:p w:rsidR="00B3226C" w:rsidRPr="00B3226C" w:rsidRDefault="00B3226C" w:rsidP="000E401F">
            <w:pPr>
              <w:pStyle w:val="ListParagraph"/>
              <w:widowControl w:val="0"/>
              <w:autoSpaceDE w:val="0"/>
              <w:autoSpaceDN w:val="0"/>
              <w:adjustRightInd w:val="0"/>
              <w:spacing w:line="240" w:lineRule="auto"/>
              <w:ind w:left="0" w:firstLine="0"/>
              <w:rPr>
                <w:rFonts w:ascii="Arial" w:hAnsi="Arial" w:cs="Arial"/>
              </w:rPr>
            </w:pPr>
          </w:p>
          <w:p w:rsidR="00B3226C" w:rsidRPr="00B3226C" w:rsidRDefault="00B3226C" w:rsidP="000E401F">
            <w:pPr>
              <w:pStyle w:val="ListParagraph"/>
              <w:widowControl w:val="0"/>
              <w:autoSpaceDE w:val="0"/>
              <w:autoSpaceDN w:val="0"/>
              <w:adjustRightInd w:val="0"/>
              <w:spacing w:line="240" w:lineRule="auto"/>
              <w:ind w:left="0" w:firstLine="0"/>
              <w:rPr>
                <w:rFonts w:ascii="Arial" w:hAnsi="Arial" w:cs="Arial"/>
              </w:rPr>
            </w:pPr>
            <w:r w:rsidRPr="00B3226C">
              <w:rPr>
                <w:rFonts w:ascii="Arial" w:hAnsi="Arial" w:cs="Arial"/>
                <w:b/>
              </w:rPr>
              <w:t>Industry:</w:t>
            </w:r>
            <w:r w:rsidRPr="00B3226C">
              <w:rPr>
                <w:rFonts w:ascii="Arial" w:hAnsi="Arial" w:cs="Arial"/>
              </w:rPr>
              <w:t xml:space="preserve"> Industry players especially fintech </w:t>
            </w:r>
            <w:r w:rsidRPr="00B3226C">
              <w:rPr>
                <w:rFonts w:ascii="Arial" w:hAnsi="Arial" w:cs="Arial"/>
              </w:rPr>
              <w:lastRenderedPageBreak/>
              <w:t xml:space="preserve">companies will get to know the driving factor for ewallets adoption. By understanding the subject, industry players will be able to produce a better ewallet technology that enable users to easily adopt the usage. </w:t>
            </w:r>
          </w:p>
        </w:tc>
      </w:tr>
      <w:tr w:rsidR="00B3226C" w:rsidRPr="001F7C24" w:rsidTr="000E401F">
        <w:tc>
          <w:tcPr>
            <w:tcW w:w="4077" w:type="dxa"/>
          </w:tcPr>
          <w:p w:rsidR="00B3226C" w:rsidRPr="00B3226C" w:rsidRDefault="00B3226C" w:rsidP="000E401F">
            <w:pPr>
              <w:widowControl w:val="0"/>
              <w:autoSpaceDE w:val="0"/>
              <w:autoSpaceDN w:val="0"/>
              <w:adjustRightInd w:val="0"/>
              <w:spacing w:after="240" w:line="240" w:lineRule="auto"/>
              <w:ind w:firstLine="0"/>
              <w:jc w:val="left"/>
              <w:rPr>
                <w:rFonts w:ascii="Arial" w:eastAsiaTheme="minorHAnsi" w:hAnsi="Arial" w:cs="Arial"/>
              </w:rPr>
            </w:pPr>
            <w:r w:rsidRPr="00B3226C">
              <w:rPr>
                <w:rFonts w:ascii="Arial" w:eastAsiaTheme="minorHAnsi" w:hAnsi="Arial" w:cs="Arial"/>
              </w:rPr>
              <w:lastRenderedPageBreak/>
              <w:t xml:space="preserve">Literature Review </w:t>
            </w:r>
          </w:p>
          <w:p w:rsidR="00B3226C" w:rsidRPr="00B3226C" w:rsidRDefault="00B3226C" w:rsidP="000E401F">
            <w:pPr>
              <w:widowControl w:val="0"/>
              <w:autoSpaceDE w:val="0"/>
              <w:autoSpaceDN w:val="0"/>
              <w:adjustRightInd w:val="0"/>
              <w:spacing w:after="240" w:line="240" w:lineRule="auto"/>
              <w:ind w:firstLine="0"/>
              <w:jc w:val="left"/>
              <w:rPr>
                <w:rFonts w:ascii="Arial" w:hAnsi="Arial" w:cs="Arial"/>
              </w:rPr>
            </w:pPr>
          </w:p>
        </w:tc>
        <w:tc>
          <w:tcPr>
            <w:tcW w:w="6606" w:type="dxa"/>
          </w:tcPr>
          <w:p w:rsidR="00B3226C" w:rsidRPr="00B3226C" w:rsidRDefault="00B3226C" w:rsidP="000E401F">
            <w:pPr>
              <w:widowControl w:val="0"/>
              <w:autoSpaceDE w:val="0"/>
              <w:autoSpaceDN w:val="0"/>
              <w:adjustRightInd w:val="0"/>
              <w:spacing w:after="240" w:line="240" w:lineRule="auto"/>
              <w:ind w:firstLine="0"/>
              <w:rPr>
                <w:rFonts w:ascii="Arial" w:eastAsiaTheme="minorHAnsi" w:hAnsi="Arial" w:cs="Arial"/>
              </w:rPr>
            </w:pPr>
            <w:r w:rsidRPr="00B3226C">
              <w:rPr>
                <w:rFonts w:ascii="Arial" w:eastAsiaTheme="minorHAnsi" w:hAnsi="Arial" w:cs="Arial"/>
              </w:rPr>
              <w:t>Ewallet</w:t>
            </w:r>
          </w:p>
          <w:p w:rsidR="00B3226C" w:rsidRPr="00B3226C" w:rsidRDefault="00B3226C" w:rsidP="000E401F">
            <w:pPr>
              <w:widowControl w:val="0"/>
              <w:autoSpaceDE w:val="0"/>
              <w:autoSpaceDN w:val="0"/>
              <w:adjustRightInd w:val="0"/>
              <w:spacing w:after="240" w:line="240" w:lineRule="auto"/>
              <w:ind w:firstLine="0"/>
              <w:rPr>
                <w:rFonts w:ascii="Arial" w:eastAsiaTheme="minorHAnsi" w:hAnsi="Arial" w:cs="Arial"/>
              </w:rPr>
            </w:pPr>
            <w:r w:rsidRPr="00B3226C">
              <w:rPr>
                <w:rFonts w:ascii="Arial" w:eastAsiaTheme="minorHAnsi" w:hAnsi="Arial" w:cs="Arial"/>
              </w:rPr>
              <w:t xml:space="preserve">In recent years, the development of mobile wallets which are being adopted in developing and developed countries has significantly improves the productivity, scale and excellence especially in the banking sector </w:t>
            </w:r>
            <w:r w:rsidR="00921A9E" w:rsidRPr="00B3226C">
              <w:rPr>
                <w:rFonts w:ascii="Arial" w:eastAsiaTheme="minorHAnsi" w:hAnsi="Arial" w:cs="Arial"/>
              </w:rPr>
              <w:fldChar w:fldCharType="begin"/>
            </w:r>
            <w:r w:rsidRPr="00B3226C">
              <w:rPr>
                <w:rFonts w:ascii="Arial" w:eastAsiaTheme="minorHAnsi" w:hAnsi="Arial" w:cs="Arial"/>
              </w:rPr>
              <w:instrText xml:space="preserve"> ADDIN EN.CITE &lt;EndNote&gt;&lt;Cite&gt;&lt;Author&gt;Sharma&lt;/Author&gt;&lt;Year&gt;2018&lt;/Year&gt;&lt;RecNum&gt;9&lt;/RecNum&gt;&lt;DisplayText&gt;(Sharma, Mangla, Luthra and Al-Salti, 2018)&lt;/DisplayText&gt;&lt;record&gt;&lt;rec-number&gt;9&lt;/rec-number&gt;&lt;foreign-keys&gt;&lt;key app="EN" db-id="0a5r0ws2sr2xxyepe0dxrxpmtvs2sr0davsv" timestamp="1551191910"&gt;9&lt;/key&gt;&lt;/foreign-keys&gt;&lt;ref-type name="Journal Article"&gt;17&lt;/ref-type&gt;&lt;contributors&gt;&lt;authors&gt;&lt;author&gt;Sharma, Sujeet Kumar&lt;/author&gt;&lt;author&gt;Mangla, Sachin Kumar&lt;/author&gt;&lt;author&gt;Luthra, Sunil&lt;/author&gt;&lt;author&gt;Al-Salti, Zahran&lt;/author&gt;&lt;/authors&gt;&lt;/contributors&gt;&lt;titles&gt;&lt;title&gt;Mobile wallet inhibitors: Developing a comprehensive theory using an integrated model&lt;/title&gt;&lt;secondary-title&gt;Journal of Retailing and Consumer Services&lt;/secondary-title&gt;&lt;/titles&gt;&lt;periodical&gt;&lt;full-title&gt;Journal of Retailing and Consumer Services&lt;/full-title&gt;&lt;/periodical&gt;&lt;pages&gt;52-63&lt;/pages&gt;&lt;volume&gt;45&lt;/volume&gt;&lt;dates&gt;&lt;year&gt;2018&lt;/year&gt;&lt;/dates&gt;&lt;isbn&gt;0969-6989&lt;/isbn&gt;&lt;urls&gt;&lt;/urls&gt;&lt;/record&gt;&lt;/Cite&gt;&lt;/EndNote&gt;</w:instrText>
            </w:r>
            <w:r w:rsidR="00921A9E" w:rsidRPr="00B3226C">
              <w:rPr>
                <w:rFonts w:ascii="Arial" w:eastAsiaTheme="minorHAnsi" w:hAnsi="Arial" w:cs="Arial"/>
              </w:rPr>
              <w:fldChar w:fldCharType="separate"/>
            </w:r>
            <w:r w:rsidRPr="00B3226C">
              <w:rPr>
                <w:rFonts w:ascii="Arial" w:eastAsiaTheme="minorHAnsi" w:hAnsi="Arial" w:cs="Arial"/>
                <w:noProof/>
              </w:rPr>
              <w:t>(Sharma, Mangla, Luthra and Al-Salti, 2018)</w:t>
            </w:r>
            <w:r w:rsidR="00921A9E" w:rsidRPr="00B3226C">
              <w:rPr>
                <w:rFonts w:ascii="Arial" w:eastAsiaTheme="minorHAnsi" w:hAnsi="Arial" w:cs="Arial"/>
              </w:rPr>
              <w:fldChar w:fldCharType="end"/>
            </w:r>
            <w:r w:rsidRPr="00B3226C">
              <w:rPr>
                <w:rFonts w:ascii="Arial" w:eastAsiaTheme="minorHAnsi" w:hAnsi="Arial" w:cs="Arial"/>
              </w:rPr>
              <w:t xml:space="preserve">. An electronic wallet or e-wallet is similar to a prepaid account that stores information such as digital money, receipts and coupons which can be used in doing transaction as a replacement to physical cash either in an online or offline payment environment </w:t>
            </w:r>
            <w:r w:rsidR="00921A9E" w:rsidRPr="00B3226C">
              <w:rPr>
                <w:rFonts w:ascii="Arial" w:eastAsiaTheme="minorHAnsi" w:hAnsi="Arial" w:cs="Arial"/>
              </w:rPr>
              <w:fldChar w:fldCharType="begin"/>
            </w:r>
            <w:r w:rsidRPr="00B3226C">
              <w:rPr>
                <w:rFonts w:ascii="Arial" w:eastAsiaTheme="minorHAnsi" w:hAnsi="Arial" w:cs="Arial"/>
              </w:rPr>
              <w:instrText xml:space="preserve"> ADDIN EN.CITE &lt;EndNote&gt;&lt;Cite&gt;&lt;Author&gt;Dixit&lt;/Author&gt;&lt;Year&gt;2017&lt;/Year&gt;&lt;RecNum&gt;10&lt;/RecNum&gt;&lt;DisplayText&gt;(Dixit&lt;style face="italic"&gt; et al.&lt;/style&gt;, 2017)&lt;/DisplayText&gt;&lt;record&gt;&lt;rec-number&gt;10&lt;/rec-number&gt;&lt;foreign-keys&gt;&lt;key app="EN" db-id="0a5r0ws2sr2xxyepe0dxrxpmtvs2sr0davsv" timestamp="1551192880"&gt;10&lt;/key&gt;&lt;/foreign-keys&gt;&lt;ref-type name="Journal Article"&gt;17&lt;/ref-type&gt;&lt;contributors&gt;&lt;authors&gt;&lt;author&gt;Dixit, Ruchi V&lt;/author&gt;&lt;author&gt;Singh, RN&lt;/author&gt;&lt;author&gt;Chaturvedi, Satyam&lt;/author&gt;&lt;/authors&gt;&lt;/contributors&gt;&lt;titles&gt;&lt;title&gt;A Study on Adoption of Mobile Wallet for Cashless Economy&lt;/title&gt;&lt;secondary-title&gt;Anvesha&lt;/secondary-title&gt;&lt;/titles&gt;&lt;periodical&gt;&lt;full-title&gt;Anvesha&lt;/full-title&gt;&lt;/periodical&gt;&lt;pages&gt;32-44&lt;/pages&gt;&lt;volume&gt;10&lt;/volume&gt;&lt;number&gt;1&lt;/number&gt;&lt;dates&gt;&lt;year&gt;2017&lt;/year&gt;&lt;/dates&gt;&lt;isbn&gt;0974-5467&lt;/isbn&gt;&lt;urls&gt;&lt;/urls&gt;&lt;/record&gt;&lt;/Cite&gt;&lt;/EndNote&gt;</w:instrText>
            </w:r>
            <w:r w:rsidR="00921A9E" w:rsidRPr="00B3226C">
              <w:rPr>
                <w:rFonts w:ascii="Arial" w:eastAsiaTheme="minorHAnsi" w:hAnsi="Arial" w:cs="Arial"/>
              </w:rPr>
              <w:fldChar w:fldCharType="separate"/>
            </w:r>
            <w:r w:rsidRPr="00B3226C">
              <w:rPr>
                <w:rFonts w:ascii="Arial" w:eastAsiaTheme="minorHAnsi" w:hAnsi="Arial" w:cs="Arial"/>
                <w:noProof/>
              </w:rPr>
              <w:t>(Dixit</w:t>
            </w:r>
            <w:r w:rsidRPr="00B3226C">
              <w:rPr>
                <w:rFonts w:ascii="Arial" w:eastAsiaTheme="minorHAnsi" w:hAnsi="Arial" w:cs="Arial"/>
                <w:i/>
                <w:noProof/>
              </w:rPr>
              <w:t xml:space="preserve"> et al.</w:t>
            </w:r>
            <w:r w:rsidRPr="00B3226C">
              <w:rPr>
                <w:rFonts w:ascii="Arial" w:eastAsiaTheme="minorHAnsi" w:hAnsi="Arial" w:cs="Arial"/>
                <w:noProof/>
              </w:rPr>
              <w:t>, 2017)</w:t>
            </w:r>
            <w:r w:rsidR="00921A9E" w:rsidRPr="00B3226C">
              <w:rPr>
                <w:rFonts w:ascii="Arial" w:eastAsiaTheme="minorHAnsi" w:hAnsi="Arial" w:cs="Arial"/>
              </w:rPr>
              <w:fldChar w:fldCharType="end"/>
            </w:r>
            <w:r w:rsidRPr="00B3226C">
              <w:rPr>
                <w:rFonts w:ascii="Arial" w:eastAsiaTheme="minorHAnsi" w:hAnsi="Arial" w:cs="Arial"/>
              </w:rPr>
              <w:t xml:space="preserve">.  </w:t>
            </w:r>
          </w:p>
          <w:p w:rsidR="00B3226C" w:rsidRPr="00B3226C" w:rsidRDefault="00B3226C" w:rsidP="000E401F">
            <w:pPr>
              <w:widowControl w:val="0"/>
              <w:autoSpaceDE w:val="0"/>
              <w:autoSpaceDN w:val="0"/>
              <w:adjustRightInd w:val="0"/>
              <w:spacing w:after="240" w:line="240" w:lineRule="auto"/>
              <w:ind w:firstLine="0"/>
              <w:rPr>
                <w:rFonts w:ascii="Arial" w:eastAsiaTheme="minorHAnsi" w:hAnsi="Arial" w:cs="Arial"/>
              </w:rPr>
            </w:pPr>
            <w:r w:rsidRPr="00B3226C">
              <w:rPr>
                <w:rFonts w:ascii="Arial" w:eastAsiaTheme="minorHAnsi" w:hAnsi="Arial" w:cs="Arial"/>
              </w:rPr>
              <w:t>Gen Z</w:t>
            </w:r>
          </w:p>
          <w:p w:rsidR="00B3226C" w:rsidRPr="00B3226C" w:rsidRDefault="00B3226C" w:rsidP="000E401F">
            <w:pPr>
              <w:widowControl w:val="0"/>
              <w:autoSpaceDE w:val="0"/>
              <w:autoSpaceDN w:val="0"/>
              <w:adjustRightInd w:val="0"/>
              <w:spacing w:after="240" w:line="240" w:lineRule="auto"/>
              <w:ind w:firstLine="0"/>
              <w:rPr>
                <w:rFonts w:ascii="Arial" w:eastAsiaTheme="minorHAnsi" w:hAnsi="Arial" w:cs="Arial"/>
              </w:rPr>
            </w:pPr>
            <w:r w:rsidRPr="00B3226C">
              <w:rPr>
                <w:rFonts w:ascii="Arial" w:eastAsiaTheme="minorHAnsi" w:hAnsi="Arial" w:cs="Arial"/>
              </w:rPr>
              <w:t xml:space="preserve">Generation Z by definition are the individuals who were born between 1995 and 2010. This group of individuals are exposed and shaped by the challenging environment including advancement of technology, fluctuation of economy and human rights movement </w:t>
            </w:r>
            <w:r w:rsidR="00921A9E" w:rsidRPr="00B3226C">
              <w:rPr>
                <w:rFonts w:ascii="Arial" w:eastAsiaTheme="minorHAnsi" w:hAnsi="Arial" w:cs="Arial"/>
              </w:rPr>
              <w:fldChar w:fldCharType="begin"/>
            </w:r>
            <w:r w:rsidRPr="00B3226C">
              <w:rPr>
                <w:rFonts w:ascii="Arial" w:eastAsiaTheme="minorHAnsi" w:hAnsi="Arial" w:cs="Arial"/>
              </w:rPr>
              <w:instrText xml:space="preserve"> ADDIN EN.CITE &lt;EndNote&gt;&lt;Cite&gt;&lt;Author&gt;Seemiller&lt;/Author&gt;&lt;Year&gt;2017&lt;/Year&gt;&lt;RecNum&gt;11&lt;/RecNum&gt;&lt;DisplayText&gt;(Seemiller and Grace, 2017)&lt;/DisplayText&gt;&lt;record&gt;&lt;rec-number&gt;11&lt;/rec-number&gt;&lt;foreign-keys&gt;&lt;key app="EN" db-id="0a5r0ws2sr2xxyepe0dxrxpmtvs2sr0davsv" timestamp="1551194242"&gt;11&lt;/key&gt;&lt;/foreign-keys&gt;&lt;ref-type name="Journal Article"&gt;17&lt;/ref-type&gt;&lt;contributors&gt;&lt;authors&gt;&lt;author&gt;Seemiller, Corey&lt;/author&gt;&lt;author&gt;Grace, Meghan&lt;/author&gt;&lt;/authors&gt;&lt;/contributors&gt;&lt;titles&gt;&lt;title&gt;Generation Z: Educating and engaging the next generation of students&lt;/title&gt;&lt;secondary-title&gt;About Campus&lt;/secondary-title&gt;&lt;/titles&gt;&lt;periodical&gt;&lt;full-title&gt;About Campus&lt;/full-title&gt;&lt;/periodical&gt;&lt;pages&gt;21-26&lt;/pages&gt;&lt;volume&gt;22&lt;/volume&gt;&lt;number&gt;3&lt;/number&gt;&lt;dates&gt;&lt;year&gt;2017&lt;/year&gt;&lt;/dates&gt;&lt;isbn&gt;1086-4822&lt;/isbn&gt;&lt;urls&gt;&lt;/urls&gt;&lt;/record&gt;&lt;/Cite&gt;&lt;/EndNote&gt;</w:instrText>
            </w:r>
            <w:r w:rsidR="00921A9E" w:rsidRPr="00B3226C">
              <w:rPr>
                <w:rFonts w:ascii="Arial" w:eastAsiaTheme="minorHAnsi" w:hAnsi="Arial" w:cs="Arial"/>
              </w:rPr>
              <w:fldChar w:fldCharType="separate"/>
            </w:r>
            <w:r w:rsidRPr="00B3226C">
              <w:rPr>
                <w:rFonts w:ascii="Arial" w:eastAsiaTheme="minorHAnsi" w:hAnsi="Arial" w:cs="Arial"/>
                <w:noProof/>
              </w:rPr>
              <w:t>(Seemiller and Grace, 2017)</w:t>
            </w:r>
            <w:r w:rsidR="00921A9E" w:rsidRPr="00B3226C">
              <w:rPr>
                <w:rFonts w:ascii="Arial" w:eastAsiaTheme="minorHAnsi" w:hAnsi="Arial" w:cs="Arial"/>
              </w:rPr>
              <w:fldChar w:fldCharType="end"/>
            </w:r>
            <w:r w:rsidRPr="00B3226C">
              <w:rPr>
                <w:rFonts w:ascii="Arial" w:eastAsiaTheme="minorHAnsi" w:hAnsi="Arial" w:cs="Arial"/>
              </w:rPr>
              <w:t xml:space="preserve">. Individuals that falls in the category of Generation Z  were greatly influenced by global economic issues and recession which has greatly impacted their point of views which makes them very distinctive </w:t>
            </w:r>
            <w:r w:rsidR="00921A9E" w:rsidRPr="00B3226C">
              <w:rPr>
                <w:rFonts w:ascii="Arial" w:eastAsiaTheme="minorHAnsi" w:hAnsi="Arial" w:cs="Arial"/>
              </w:rPr>
              <w:fldChar w:fldCharType="begin"/>
            </w:r>
            <w:r w:rsidRPr="00B3226C">
              <w:rPr>
                <w:rFonts w:ascii="Arial" w:eastAsiaTheme="minorHAnsi" w:hAnsi="Arial" w:cs="Arial"/>
              </w:rPr>
              <w:instrText xml:space="preserve"> ADDIN EN.CITE &lt;EndNote&gt;&lt;Cite&gt;&lt;Author&gt;Rodriguez&lt;/Author&gt;&lt;Year&gt;2019&lt;/Year&gt;&lt;RecNum&gt;62&lt;/RecNum&gt;&lt;DisplayText&gt;(Rodriguez&lt;style face="italic"&gt; et al.&lt;/style&gt;, 2019)&lt;/DisplayText&gt;&lt;record&gt;&lt;rec-number&gt;62&lt;/rec-number&gt;&lt;foreign-keys&gt;&lt;key app="EN" db-id="0a5r0ws2sr2xxyepe0dxrxpmtvs2sr0davsv" timestamp="1553094259"&gt;62&lt;/key&gt;&lt;/foreign-keys&gt;&lt;ref-type name="Journal Article"&gt;17&lt;/ref-type&gt;&lt;contributors&gt;&lt;authors&gt;&lt;author&gt;Rodriguez, Michael&lt;/author&gt;&lt;author&gt;Boyer, Stefanie&lt;/author&gt;&lt;author&gt;Fleming, David&lt;/author&gt;&lt;author&gt;Cohen, Scott&lt;/author&gt;&lt;/authors&gt;&lt;/contributors&gt;&lt;titles&gt;&lt;title&gt;Managing the Next Generation of Sales, Gen Z/Millennial Cusp: An Exploration of Grit, Entrepreneurship, and Loyalty&lt;/title&gt;&lt;secondary-title&gt;Journal of Business-to-Business Marketing&lt;/secondary-title&gt;&lt;/titles&gt;&lt;periodical&gt;&lt;full-title&gt;Journal of Business-to-Business Marketing&lt;/full-title&gt;&lt;/periodical&gt;&lt;pages&gt;1-13&lt;/pages&gt;&lt;dates&gt;&lt;year&gt;2019&lt;/year&gt;&lt;/dates&gt;&lt;isbn&gt;1051-712X&lt;/isbn&gt;&lt;urls&gt;&lt;/urls&gt;&lt;/record&gt;&lt;/Cite&gt;&lt;/EndNote&gt;</w:instrText>
            </w:r>
            <w:r w:rsidR="00921A9E" w:rsidRPr="00B3226C">
              <w:rPr>
                <w:rFonts w:ascii="Arial" w:eastAsiaTheme="minorHAnsi" w:hAnsi="Arial" w:cs="Arial"/>
              </w:rPr>
              <w:fldChar w:fldCharType="separate"/>
            </w:r>
            <w:r w:rsidRPr="00B3226C">
              <w:rPr>
                <w:rFonts w:ascii="Arial" w:eastAsiaTheme="minorHAnsi" w:hAnsi="Arial" w:cs="Arial"/>
                <w:noProof/>
              </w:rPr>
              <w:t>(Rodriguez</w:t>
            </w:r>
            <w:r w:rsidRPr="00B3226C">
              <w:rPr>
                <w:rFonts w:ascii="Arial" w:eastAsiaTheme="minorHAnsi" w:hAnsi="Arial" w:cs="Arial"/>
                <w:i/>
                <w:noProof/>
              </w:rPr>
              <w:t xml:space="preserve"> et al.</w:t>
            </w:r>
            <w:r w:rsidRPr="00B3226C">
              <w:rPr>
                <w:rFonts w:ascii="Arial" w:eastAsiaTheme="minorHAnsi" w:hAnsi="Arial" w:cs="Arial"/>
                <w:noProof/>
              </w:rPr>
              <w:t>, 2019)</w:t>
            </w:r>
            <w:r w:rsidR="00921A9E" w:rsidRPr="00B3226C">
              <w:rPr>
                <w:rFonts w:ascii="Arial" w:eastAsiaTheme="minorHAnsi" w:hAnsi="Arial" w:cs="Arial"/>
              </w:rPr>
              <w:fldChar w:fldCharType="end"/>
            </w:r>
            <w:r w:rsidRPr="00B3226C">
              <w:rPr>
                <w:rFonts w:ascii="Arial" w:eastAsiaTheme="minorHAnsi" w:hAnsi="Arial" w:cs="Arial"/>
              </w:rPr>
              <w:t xml:space="preserve">. </w:t>
            </w:r>
          </w:p>
          <w:p w:rsidR="00B3226C" w:rsidRPr="00B3226C" w:rsidRDefault="00B3226C" w:rsidP="000E401F">
            <w:pPr>
              <w:widowControl w:val="0"/>
              <w:autoSpaceDE w:val="0"/>
              <w:autoSpaceDN w:val="0"/>
              <w:adjustRightInd w:val="0"/>
              <w:spacing w:after="240" w:line="240" w:lineRule="auto"/>
              <w:ind w:firstLine="0"/>
              <w:rPr>
                <w:rFonts w:ascii="Arial" w:eastAsiaTheme="minorHAnsi" w:hAnsi="Arial" w:cs="Arial"/>
              </w:rPr>
            </w:pPr>
            <w:r w:rsidRPr="00B3226C">
              <w:rPr>
                <w:rFonts w:ascii="Arial" w:eastAsiaTheme="minorHAnsi" w:hAnsi="Arial" w:cs="Arial"/>
              </w:rPr>
              <w:t xml:space="preserve">Since the behavior of the Gen Z is very distinctive and the development of ewallets are going towards serving the Gen Z`s currently and in the upcoming years, there is a gap of research which need to be explored in order to find out the factors that can influence the Gen Z`s to adopt ewallet in making transactions hence achieving the objective of cashless society. </w:t>
            </w:r>
          </w:p>
        </w:tc>
      </w:tr>
      <w:tr w:rsidR="00B3226C" w:rsidRPr="001F7C24" w:rsidTr="000E401F">
        <w:trPr>
          <w:trHeight w:val="8910"/>
        </w:trPr>
        <w:tc>
          <w:tcPr>
            <w:tcW w:w="4077" w:type="dxa"/>
          </w:tcPr>
          <w:p w:rsidR="00B3226C" w:rsidRPr="00B3226C" w:rsidRDefault="00B3226C" w:rsidP="000E401F">
            <w:pPr>
              <w:widowControl w:val="0"/>
              <w:autoSpaceDE w:val="0"/>
              <w:autoSpaceDN w:val="0"/>
              <w:adjustRightInd w:val="0"/>
              <w:spacing w:after="240" w:line="240" w:lineRule="auto"/>
              <w:ind w:firstLine="0"/>
              <w:jc w:val="left"/>
              <w:rPr>
                <w:rFonts w:ascii="Arial" w:eastAsiaTheme="minorHAnsi" w:hAnsi="Arial" w:cs="Arial"/>
              </w:rPr>
            </w:pPr>
            <w:r w:rsidRPr="00B3226C">
              <w:rPr>
                <w:rFonts w:ascii="Arial" w:eastAsiaTheme="minorHAnsi" w:hAnsi="Arial" w:cs="Arial"/>
              </w:rPr>
              <w:lastRenderedPageBreak/>
              <w:t xml:space="preserve">Research Methodology </w:t>
            </w:r>
          </w:p>
          <w:p w:rsidR="00B3226C" w:rsidRPr="00B3226C" w:rsidRDefault="00B3226C" w:rsidP="000E401F">
            <w:pPr>
              <w:widowControl w:val="0"/>
              <w:autoSpaceDE w:val="0"/>
              <w:autoSpaceDN w:val="0"/>
              <w:adjustRightInd w:val="0"/>
              <w:spacing w:after="240" w:line="240" w:lineRule="auto"/>
              <w:ind w:firstLine="0"/>
              <w:jc w:val="left"/>
              <w:rPr>
                <w:rFonts w:ascii="Arial" w:hAnsi="Arial" w:cs="Arial"/>
              </w:rPr>
            </w:pPr>
          </w:p>
        </w:tc>
        <w:tc>
          <w:tcPr>
            <w:tcW w:w="6606" w:type="dxa"/>
          </w:tcPr>
          <w:p w:rsidR="00B3226C" w:rsidRPr="00B3226C" w:rsidRDefault="00B3226C" w:rsidP="000E401F">
            <w:pPr>
              <w:widowControl w:val="0"/>
              <w:autoSpaceDE w:val="0"/>
              <w:autoSpaceDN w:val="0"/>
              <w:adjustRightInd w:val="0"/>
              <w:spacing w:after="240" w:line="240" w:lineRule="auto"/>
              <w:ind w:firstLine="0"/>
              <w:rPr>
                <w:rFonts w:ascii="Arial" w:eastAsiaTheme="minorHAnsi" w:hAnsi="Arial" w:cs="Arial"/>
              </w:rPr>
            </w:pPr>
            <w:r w:rsidRPr="00B3226C">
              <w:rPr>
                <w:rFonts w:ascii="Arial" w:eastAsiaTheme="minorHAnsi" w:hAnsi="Arial" w:cs="Arial"/>
                <w:b/>
              </w:rPr>
              <w:t xml:space="preserve">Methodology: </w:t>
            </w:r>
            <w:r w:rsidRPr="00B3226C">
              <w:rPr>
                <w:rFonts w:ascii="Arial" w:eastAsiaTheme="minorHAnsi" w:hAnsi="Arial" w:cs="Arial"/>
              </w:rPr>
              <w:t xml:space="preserve">The study will be using quantitative methods of research. A representative sample will be surveyed to further enhance the understanding of the factors influencing usage of ewalletsamong the Gen Z in the state of Selangor. Apart from that, variables involved in the research will be further examined to establish the relationship, which leads to the formation of the hypothesis. In large population study, descriptive research is one of the appropriate method that will examine the phenomena and also recognize the cause as to find out any similarities and differences in the research </w:t>
            </w:r>
            <w:r w:rsidR="00921A9E" w:rsidRPr="00B3226C">
              <w:rPr>
                <w:rFonts w:ascii="Arial" w:eastAsiaTheme="minorHAnsi" w:hAnsi="Arial" w:cs="Arial"/>
              </w:rPr>
              <w:fldChar w:fldCharType="begin"/>
            </w:r>
            <w:r w:rsidRPr="00B3226C">
              <w:rPr>
                <w:rFonts w:ascii="Arial" w:eastAsiaTheme="minorHAnsi" w:hAnsi="Arial" w:cs="Arial"/>
              </w:rPr>
              <w:instrText xml:space="preserve"> ADDIN EN.CITE &lt;EndNote&gt;&lt;Cite&gt;&lt;Author&gt;Burns&lt;/Author&gt;&lt;Year&gt;2010&lt;/Year&gt;&lt;RecNum&gt;8&lt;/RecNum&gt;&lt;DisplayText&gt;(Burns and Bush, 2010)&lt;/DisplayText&gt;&lt;record&gt;&lt;rec-number&gt;8&lt;/rec-number&gt;&lt;foreign-keys&gt;&lt;key app="EN" db-id="0a5r0ws2sr2xxyepe0dxrxpmtvs2sr0davsv" timestamp="1551188906"&gt;8&lt;/key&gt;&lt;/foreign-keys&gt;&lt;ref-type name="Journal Article"&gt;17&lt;/ref-type&gt;&lt;contributors&gt;&lt;authors&gt;&lt;author&gt;Burns, Alvin C&lt;/author&gt;&lt;author&gt;Bush, Ronald F&lt;/author&gt;&lt;/authors&gt;&lt;/contributors&gt;&lt;titles&gt;&lt;title&gt;Marketing Research. Global Edition&lt;/title&gt;&lt;secondary-title&gt;New Jersey: Prentice Hall&lt;/secondary-title&gt;&lt;/titles&gt;&lt;periodical&gt;&lt;full-title&gt;New Jersey: Prentice Hall&lt;/full-title&gt;&lt;/periodical&gt;&lt;dates&gt;&lt;year&gt;2010&lt;/year&gt;&lt;/dates&gt;&lt;urls&gt;&lt;/urls&gt;&lt;/record&gt;&lt;/Cite&gt;&lt;/EndNote&gt;</w:instrText>
            </w:r>
            <w:r w:rsidR="00921A9E" w:rsidRPr="00B3226C">
              <w:rPr>
                <w:rFonts w:ascii="Arial" w:eastAsiaTheme="minorHAnsi" w:hAnsi="Arial" w:cs="Arial"/>
              </w:rPr>
              <w:fldChar w:fldCharType="separate"/>
            </w:r>
            <w:r w:rsidRPr="00B3226C">
              <w:rPr>
                <w:rFonts w:ascii="Arial" w:eastAsiaTheme="minorHAnsi" w:hAnsi="Arial" w:cs="Arial"/>
                <w:noProof/>
              </w:rPr>
              <w:t>(Burns and Bush, 2010)</w:t>
            </w:r>
            <w:r w:rsidR="00921A9E" w:rsidRPr="00B3226C">
              <w:rPr>
                <w:rFonts w:ascii="Arial" w:eastAsiaTheme="minorHAnsi" w:hAnsi="Arial" w:cs="Arial"/>
              </w:rPr>
              <w:fldChar w:fldCharType="end"/>
            </w:r>
          </w:p>
          <w:p w:rsidR="00B3226C" w:rsidRPr="00B3226C" w:rsidRDefault="00B3226C" w:rsidP="000E401F">
            <w:pPr>
              <w:widowControl w:val="0"/>
              <w:autoSpaceDE w:val="0"/>
              <w:autoSpaceDN w:val="0"/>
              <w:adjustRightInd w:val="0"/>
              <w:spacing w:after="240" w:line="240" w:lineRule="auto"/>
              <w:ind w:firstLine="0"/>
              <w:rPr>
                <w:rFonts w:ascii="Arial" w:eastAsiaTheme="minorHAnsi" w:hAnsi="Arial" w:cs="Arial"/>
              </w:rPr>
            </w:pPr>
            <w:r w:rsidRPr="00B3226C">
              <w:rPr>
                <w:rFonts w:ascii="Arial" w:eastAsiaTheme="minorHAnsi" w:hAnsi="Arial" w:cs="Arial"/>
                <w:b/>
              </w:rPr>
              <w:t>Sampling Technique:</w:t>
            </w:r>
            <w:r w:rsidRPr="00B3226C">
              <w:rPr>
                <w:rFonts w:ascii="Arial" w:eastAsiaTheme="minorHAnsi" w:hAnsi="Arial" w:cs="Arial"/>
              </w:rPr>
              <w:t xml:space="preserve"> Convenience sampling (Non- probability sampling) </w:t>
            </w:r>
          </w:p>
          <w:p w:rsidR="00B3226C" w:rsidRPr="00B3226C" w:rsidRDefault="00B3226C" w:rsidP="000E401F">
            <w:pPr>
              <w:widowControl w:val="0"/>
              <w:autoSpaceDE w:val="0"/>
              <w:autoSpaceDN w:val="0"/>
              <w:adjustRightInd w:val="0"/>
              <w:spacing w:after="240" w:line="240" w:lineRule="auto"/>
              <w:ind w:firstLine="0"/>
              <w:rPr>
                <w:rFonts w:ascii="Arial" w:eastAsiaTheme="minorHAnsi" w:hAnsi="Arial" w:cs="Arial"/>
              </w:rPr>
            </w:pPr>
            <w:r w:rsidRPr="00B3226C">
              <w:rPr>
                <w:rFonts w:ascii="Arial" w:eastAsiaTheme="minorHAnsi" w:hAnsi="Arial" w:cs="Arial"/>
                <w:b/>
              </w:rPr>
              <w:t>Questionnaire Design:</w:t>
            </w:r>
            <w:r w:rsidRPr="00B3226C">
              <w:rPr>
                <w:rFonts w:ascii="Arial" w:eastAsiaTheme="minorHAnsi" w:hAnsi="Arial" w:cs="Arial"/>
              </w:rPr>
              <w:t xml:space="preserve"> The survey questionnaire will consist of three consecutive section namely Section A, B, and C. Section A questions will consist of demographic profile while Section B and C, the question will involve five- point Likert scale format, which range from “strongly disagree”(1) and “strongly agree”(5). In Section B requires respondents to answer based on independent variables while for section c, the questionnaires will be based on dependent variable which is usage of ewallets. </w:t>
            </w:r>
          </w:p>
          <w:p w:rsidR="00B3226C" w:rsidRPr="00B3226C" w:rsidRDefault="00B3226C" w:rsidP="000E401F">
            <w:pPr>
              <w:widowControl w:val="0"/>
              <w:autoSpaceDE w:val="0"/>
              <w:autoSpaceDN w:val="0"/>
              <w:adjustRightInd w:val="0"/>
              <w:spacing w:after="240" w:line="240" w:lineRule="auto"/>
              <w:ind w:firstLine="0"/>
              <w:rPr>
                <w:rFonts w:ascii="Arial" w:eastAsiaTheme="minorHAnsi" w:hAnsi="Arial" w:cs="Arial"/>
              </w:rPr>
            </w:pPr>
            <w:r w:rsidRPr="00B3226C">
              <w:rPr>
                <w:rFonts w:ascii="Arial" w:eastAsiaTheme="minorHAnsi" w:hAnsi="Arial" w:cs="Arial"/>
                <w:b/>
              </w:rPr>
              <w:t>Data Collection Method:</w:t>
            </w:r>
            <w:r w:rsidRPr="00B3226C">
              <w:rPr>
                <w:rFonts w:ascii="Arial" w:eastAsiaTheme="minorHAnsi" w:hAnsi="Arial" w:cs="Arial"/>
              </w:rPr>
              <w:t xml:space="preserve"> Primary and secondary data will be collected in this study. Primary data will be obtained through online questionnaire. Journal articles, surveys, online report and newspaper articles will be gathered for secondary data. </w:t>
            </w:r>
          </w:p>
          <w:p w:rsidR="00B3226C" w:rsidRPr="00B3226C" w:rsidRDefault="00B3226C" w:rsidP="000E401F">
            <w:pPr>
              <w:widowControl w:val="0"/>
              <w:autoSpaceDE w:val="0"/>
              <w:autoSpaceDN w:val="0"/>
              <w:adjustRightInd w:val="0"/>
              <w:spacing w:after="240" w:line="240" w:lineRule="auto"/>
              <w:ind w:firstLine="0"/>
              <w:rPr>
                <w:rFonts w:ascii="Arial" w:eastAsiaTheme="minorHAnsi" w:hAnsi="Arial" w:cs="Arial"/>
              </w:rPr>
            </w:pPr>
            <w:r w:rsidRPr="00B3226C">
              <w:rPr>
                <w:rFonts w:ascii="Arial" w:eastAsiaTheme="minorHAnsi" w:hAnsi="Arial" w:cs="Arial"/>
                <w:b/>
              </w:rPr>
              <w:t>Analysis Methodology:</w:t>
            </w:r>
            <w:r w:rsidRPr="00B3226C">
              <w:rPr>
                <w:rFonts w:ascii="Arial" w:eastAsiaTheme="minorHAnsi" w:hAnsi="Arial" w:cs="Arial"/>
              </w:rPr>
              <w:t xml:space="preserve"> The research will focus on the analysis using Statistical Package for the Social Sciences (SPSS) which enables the data to be analyzed including descriptive statistics, frequencies, charts and also analysis of variance for inferential and multivariate statistic analysis </w:t>
            </w:r>
            <w:r w:rsidR="00921A9E" w:rsidRPr="00B3226C">
              <w:rPr>
                <w:rFonts w:ascii="Arial" w:eastAsiaTheme="minorHAnsi" w:hAnsi="Arial" w:cs="Arial"/>
              </w:rPr>
              <w:fldChar w:fldCharType="begin"/>
            </w:r>
            <w:r w:rsidRPr="00B3226C">
              <w:rPr>
                <w:rFonts w:ascii="Arial" w:eastAsiaTheme="minorHAnsi" w:hAnsi="Arial" w:cs="Arial"/>
              </w:rPr>
              <w:instrText xml:space="preserve"> ADDIN EN.CITE &lt;EndNote&gt;&lt;Cite&gt;&lt;Author&gt;Sekaran&lt;/Author&gt;&lt;Year&gt;2010&lt;/Year&gt;&lt;RecNum&gt;7&lt;/RecNum&gt;&lt;DisplayText&gt;(Sekaran and Bougie, 2010)&lt;/DisplayText&gt;&lt;record&gt;&lt;rec-number&gt;7&lt;/rec-number&gt;&lt;foreign-keys&gt;&lt;key app="EN" db-id="0a5r0ws2sr2xxyepe0dxrxpmtvs2sr0davsv" timestamp="1551188701"&gt;7&lt;/key&gt;&lt;/foreign-keys&gt;&lt;ref-type name="Journal Article"&gt;17&lt;/ref-type&gt;&lt;contributors&gt;&lt;authors&gt;&lt;author&gt;Sekaran, U&lt;/author&gt;&lt;author&gt;Bougie, R&lt;/author&gt;&lt;/authors&gt;&lt;/contributors&gt;&lt;titles&gt;&lt;title&gt;Theoretical framework in theoretical framework and hypothesis development&lt;/title&gt;&lt;secondary-title&gt;Research methods for business: A skill building approach&lt;/secondary-title&gt;&lt;/titles&gt;&lt;periodical&gt;&lt;full-title&gt;Research methods for business: A skill building approach&lt;/full-title&gt;&lt;/periodical&gt;&lt;volume&gt;80&lt;/volume&gt;&lt;dates&gt;&lt;year&gt;2010&lt;/year&gt;&lt;/dates&gt;&lt;urls&gt;&lt;/urls&gt;&lt;/record&gt;&lt;/Cite&gt;&lt;/EndNote&gt;</w:instrText>
            </w:r>
            <w:r w:rsidR="00921A9E" w:rsidRPr="00B3226C">
              <w:rPr>
                <w:rFonts w:ascii="Arial" w:eastAsiaTheme="minorHAnsi" w:hAnsi="Arial" w:cs="Arial"/>
              </w:rPr>
              <w:fldChar w:fldCharType="separate"/>
            </w:r>
            <w:r w:rsidRPr="00B3226C">
              <w:rPr>
                <w:rFonts w:ascii="Arial" w:eastAsiaTheme="minorHAnsi" w:hAnsi="Arial" w:cs="Arial"/>
                <w:noProof/>
              </w:rPr>
              <w:t>(Sekaran and Bougie, 2010)</w:t>
            </w:r>
            <w:r w:rsidR="00921A9E" w:rsidRPr="00B3226C">
              <w:rPr>
                <w:rFonts w:ascii="Arial" w:eastAsiaTheme="minorHAnsi" w:hAnsi="Arial" w:cs="Arial"/>
              </w:rPr>
              <w:fldChar w:fldCharType="end"/>
            </w:r>
            <w:r w:rsidRPr="00B3226C">
              <w:rPr>
                <w:rFonts w:ascii="Arial" w:eastAsiaTheme="minorHAnsi" w:hAnsi="Arial" w:cs="Arial"/>
              </w:rPr>
              <w:t>.</w:t>
            </w:r>
          </w:p>
        </w:tc>
      </w:tr>
    </w:tbl>
    <w:p w:rsidR="00B3226C" w:rsidRPr="00B3226C" w:rsidRDefault="00B3226C" w:rsidP="00B3226C">
      <w:pPr>
        <w:rPr>
          <w:lang w:val="en-GB"/>
        </w:rPr>
      </w:pPr>
    </w:p>
    <w:p w:rsidR="001A649A" w:rsidRDefault="001A649A" w:rsidP="001A649A">
      <w:pPr>
        <w:pStyle w:val="Title"/>
        <w:jc w:val="center"/>
        <w:rPr>
          <w:lang w:val="en-GB"/>
        </w:rPr>
      </w:pPr>
    </w:p>
    <w:p w:rsidR="005F0FA7" w:rsidRDefault="005F0FA7" w:rsidP="005F0FA7">
      <w:pPr>
        <w:rPr>
          <w:lang w:val="en-GB"/>
        </w:rPr>
      </w:pPr>
    </w:p>
    <w:p w:rsidR="005F0FA7" w:rsidRDefault="005F0FA7" w:rsidP="005F0FA7">
      <w:pPr>
        <w:rPr>
          <w:lang w:val="en-GB"/>
        </w:rPr>
      </w:pPr>
    </w:p>
    <w:p w:rsidR="005F0FA7" w:rsidRDefault="005F0FA7" w:rsidP="005F0FA7">
      <w:pPr>
        <w:rPr>
          <w:lang w:val="en-GB"/>
        </w:rPr>
      </w:pPr>
    </w:p>
    <w:p w:rsidR="005F0FA7" w:rsidRPr="005F0FA7" w:rsidRDefault="005F0FA7" w:rsidP="005F0FA7">
      <w:pPr>
        <w:rPr>
          <w:lang w:val="en-GB"/>
        </w:rPr>
      </w:pPr>
    </w:p>
    <w:p w:rsidR="001A649A" w:rsidRDefault="00B3226C" w:rsidP="005F0FA7">
      <w:pPr>
        <w:pStyle w:val="Heading2"/>
        <w:jc w:val="center"/>
        <w:rPr>
          <w:lang w:val="en-GB"/>
        </w:rPr>
      </w:pPr>
      <w:bookmarkStart w:id="117" w:name="_Toc16587884"/>
      <w:r w:rsidRPr="00B3226C">
        <w:rPr>
          <w:lang w:val="en-GB"/>
        </w:rPr>
        <w:lastRenderedPageBreak/>
        <w:t>Appendix</w:t>
      </w:r>
      <w:r w:rsidR="005F0FA7">
        <w:rPr>
          <w:lang w:val="en-GB"/>
        </w:rPr>
        <w:t xml:space="preserve"> B</w:t>
      </w:r>
      <w:r w:rsidRPr="00B3226C">
        <w:rPr>
          <w:lang w:val="en-GB"/>
        </w:rPr>
        <w:t>:</w:t>
      </w:r>
      <w:r>
        <w:rPr>
          <w:lang w:val="en-GB"/>
        </w:rPr>
        <w:t xml:space="preserve"> </w:t>
      </w:r>
      <w:r w:rsidRPr="00B3226C">
        <w:rPr>
          <w:lang w:val="en-GB"/>
        </w:rPr>
        <w:t xml:space="preserve"> </w:t>
      </w:r>
      <w:r>
        <w:rPr>
          <w:lang w:val="en-GB"/>
        </w:rPr>
        <w:t xml:space="preserve">Research </w:t>
      </w:r>
      <w:r w:rsidRPr="00B3226C">
        <w:rPr>
          <w:lang w:val="en-GB"/>
        </w:rPr>
        <w:t>Questionnaires</w:t>
      </w:r>
      <w:bookmarkEnd w:id="117"/>
    </w:p>
    <w:p w:rsidR="001A649A" w:rsidRPr="001A649A" w:rsidRDefault="001A649A" w:rsidP="001A649A">
      <w:pPr>
        <w:rPr>
          <w:lang w:val="en-GB"/>
        </w:rPr>
      </w:pPr>
    </w:p>
    <w:p w:rsidR="001A649A" w:rsidRPr="001A649A" w:rsidRDefault="001A649A" w:rsidP="005F0FA7">
      <w:pPr>
        <w:ind w:firstLine="0"/>
        <w:jc w:val="center"/>
        <w:rPr>
          <w:lang w:val="en-GB"/>
        </w:rPr>
      </w:pPr>
      <w:r>
        <w:rPr>
          <w:noProof/>
        </w:rPr>
        <w:drawing>
          <wp:inline distT="0" distB="0" distL="0" distR="0">
            <wp:extent cx="5435452" cy="7045925"/>
            <wp:effectExtent l="19050" t="0" r="0" b="0"/>
            <wp:docPr id="24" name="Picture 15" descr="C:\Users\APEC67\AppData\Local\Microsoft\Windows\INetCache\Content.Word\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PEC67\AppData\Local\Microsoft\Windows\INetCache\Content.Word\0001.jpg"/>
                    <pic:cNvPicPr>
                      <a:picLocks noChangeAspect="1" noChangeArrowheads="1"/>
                    </pic:cNvPicPr>
                  </pic:nvPicPr>
                  <pic:blipFill>
                    <a:blip r:embed="rId51"/>
                    <a:srcRect/>
                    <a:stretch>
                      <a:fillRect/>
                    </a:stretch>
                  </pic:blipFill>
                  <pic:spPr bwMode="auto">
                    <a:xfrm>
                      <a:off x="0" y="0"/>
                      <a:ext cx="5439414" cy="7051061"/>
                    </a:xfrm>
                    <a:prstGeom prst="rect">
                      <a:avLst/>
                    </a:prstGeom>
                    <a:noFill/>
                    <a:ln w="9525">
                      <a:noFill/>
                      <a:miter lim="800000"/>
                      <a:headEnd/>
                      <a:tailEnd/>
                    </a:ln>
                  </pic:spPr>
                </pic:pic>
              </a:graphicData>
            </a:graphic>
          </wp:inline>
        </w:drawing>
      </w:r>
    </w:p>
    <w:p w:rsidR="001A649A" w:rsidRPr="001A649A" w:rsidRDefault="00ED15B7" w:rsidP="005F0FA7">
      <w:pPr>
        <w:ind w:firstLine="0"/>
        <w:jc w:val="center"/>
        <w:rPr>
          <w:lang w:val="en-GB"/>
        </w:rPr>
      </w:pPr>
      <w:r w:rsidRPr="00921A9E">
        <w:rPr>
          <w:lang w:val="en-GB"/>
        </w:rPr>
        <w:lastRenderedPageBreak/>
        <w:pict>
          <v:shape id="_x0000_i1026" type="#_x0000_t75" style="width:450.85pt;height:585.45pt">
            <v:imagedata r:id="rId52" o:title="0002"/>
          </v:shape>
        </w:pict>
      </w:r>
      <w:r w:rsidRPr="00921A9E">
        <w:rPr>
          <w:lang w:val="en-GB"/>
        </w:rPr>
        <w:lastRenderedPageBreak/>
        <w:pict>
          <v:shape id="_x0000_i1027" type="#_x0000_t75" style="width:480pt;height:621.45pt">
            <v:imagedata r:id="rId53" o:title="0003"/>
          </v:shape>
        </w:pict>
      </w:r>
      <w:r w:rsidRPr="00921A9E">
        <w:rPr>
          <w:lang w:val="en-GB"/>
        </w:rPr>
        <w:lastRenderedPageBreak/>
        <w:pict>
          <v:shape id="_x0000_i1028" type="#_x0000_t75" style="width:479.15pt;height:620.55pt">
            <v:imagedata r:id="rId54" o:title="0004"/>
          </v:shape>
        </w:pict>
      </w:r>
      <w:r w:rsidRPr="00921A9E">
        <w:rPr>
          <w:lang w:val="en-GB"/>
        </w:rPr>
        <w:lastRenderedPageBreak/>
        <w:pict>
          <v:shape id="_x0000_i1029" type="#_x0000_t75" style="width:424.3pt;height:550.3pt">
            <v:imagedata r:id="rId55" o:title="0005"/>
          </v:shape>
        </w:pict>
      </w:r>
      <w:r w:rsidRPr="00921A9E">
        <w:rPr>
          <w:lang w:val="en-GB"/>
        </w:rPr>
        <w:lastRenderedPageBreak/>
        <w:pict>
          <v:shape id="_x0000_i1030" type="#_x0000_t75" style="width:424.3pt;height:550.3pt">
            <v:imagedata r:id="rId56" o:title="0006"/>
          </v:shape>
        </w:pict>
      </w:r>
    </w:p>
    <w:p w:rsidR="001A649A" w:rsidRDefault="001A649A" w:rsidP="001A649A">
      <w:pPr>
        <w:rPr>
          <w:lang w:val="en-GB"/>
        </w:rPr>
      </w:pPr>
    </w:p>
    <w:p w:rsidR="005F0FA7" w:rsidRDefault="005F0FA7" w:rsidP="001A649A">
      <w:pPr>
        <w:rPr>
          <w:lang w:val="en-GB"/>
        </w:rPr>
      </w:pPr>
    </w:p>
    <w:p w:rsidR="005F0FA7" w:rsidRDefault="005F0FA7" w:rsidP="001A649A">
      <w:pPr>
        <w:rPr>
          <w:lang w:val="en-GB"/>
        </w:rPr>
      </w:pPr>
    </w:p>
    <w:p w:rsidR="005F0FA7" w:rsidRDefault="005F0FA7" w:rsidP="001A649A">
      <w:pPr>
        <w:rPr>
          <w:lang w:val="en-GB"/>
        </w:rPr>
      </w:pPr>
    </w:p>
    <w:p w:rsidR="005F0FA7" w:rsidRDefault="005F0FA7" w:rsidP="001A649A">
      <w:pPr>
        <w:rPr>
          <w:lang w:val="en-GB"/>
        </w:rPr>
      </w:pPr>
    </w:p>
    <w:p w:rsidR="005F0FA7" w:rsidRDefault="005F0FA7" w:rsidP="001A649A">
      <w:pPr>
        <w:rPr>
          <w:lang w:val="en-GB"/>
        </w:rPr>
      </w:pPr>
    </w:p>
    <w:p w:rsidR="005F0FA7" w:rsidRPr="001A649A" w:rsidRDefault="005F0FA7" w:rsidP="001A649A">
      <w:pPr>
        <w:rPr>
          <w:lang w:val="en-GB"/>
        </w:rPr>
      </w:pPr>
    </w:p>
    <w:p w:rsidR="00B3226C" w:rsidRDefault="00B3226C" w:rsidP="005F0FA7">
      <w:pPr>
        <w:pStyle w:val="Heading2"/>
        <w:rPr>
          <w:lang w:val="en-GB"/>
        </w:rPr>
      </w:pPr>
      <w:bookmarkStart w:id="118" w:name="_Toc16587885"/>
      <w:r w:rsidRPr="00B3226C">
        <w:rPr>
          <w:lang w:val="en-GB"/>
        </w:rPr>
        <w:lastRenderedPageBreak/>
        <w:t>Appendix</w:t>
      </w:r>
      <w:r w:rsidR="005F0FA7">
        <w:rPr>
          <w:lang w:val="en-GB"/>
        </w:rPr>
        <w:t xml:space="preserve"> C</w:t>
      </w:r>
      <w:r w:rsidRPr="00B3226C">
        <w:rPr>
          <w:lang w:val="en-GB"/>
        </w:rPr>
        <w:t>:</w:t>
      </w:r>
      <w:r>
        <w:rPr>
          <w:lang w:val="en-GB"/>
        </w:rPr>
        <w:t xml:space="preserve"> SPSS Results (Pilot Test)</w:t>
      </w:r>
      <w:bookmarkEnd w:id="118"/>
    </w:p>
    <w:p w:rsidR="00DC553F" w:rsidRPr="00DC553F" w:rsidRDefault="00DC553F" w:rsidP="00DC553F">
      <w:pPr>
        <w:autoSpaceDE w:val="0"/>
        <w:autoSpaceDN w:val="0"/>
        <w:adjustRightInd w:val="0"/>
        <w:spacing w:line="240" w:lineRule="auto"/>
        <w:ind w:firstLine="0"/>
        <w:jc w:val="left"/>
        <w:rPr>
          <w:rFonts w:ascii="Arial" w:eastAsiaTheme="minorHAnsi" w:hAnsi="Arial" w:cs="Arial"/>
          <w:b/>
          <w:bCs/>
          <w:color w:val="000000"/>
          <w:sz w:val="26"/>
          <w:szCs w:val="26"/>
        </w:rPr>
      </w:pPr>
    </w:p>
    <w:p w:rsidR="00DC553F" w:rsidRPr="00DC553F" w:rsidRDefault="00DC553F" w:rsidP="00DC553F">
      <w:pPr>
        <w:autoSpaceDE w:val="0"/>
        <w:autoSpaceDN w:val="0"/>
        <w:adjustRightInd w:val="0"/>
        <w:spacing w:line="240" w:lineRule="auto"/>
        <w:ind w:firstLine="0"/>
        <w:jc w:val="left"/>
        <w:rPr>
          <w:rFonts w:ascii="Arial" w:eastAsiaTheme="minorHAnsi" w:hAnsi="Arial" w:cs="Arial"/>
          <w:b/>
          <w:bCs/>
          <w:color w:val="000000"/>
          <w:sz w:val="26"/>
          <w:szCs w:val="26"/>
        </w:rPr>
      </w:pPr>
      <w:r w:rsidRPr="00DC553F">
        <w:rPr>
          <w:rFonts w:ascii="Arial" w:eastAsiaTheme="minorHAnsi" w:hAnsi="Arial" w:cs="Arial"/>
          <w:b/>
          <w:bCs/>
          <w:color w:val="000000"/>
          <w:sz w:val="26"/>
          <w:szCs w:val="26"/>
        </w:rPr>
        <w:t>Factor Analysis</w:t>
      </w:r>
    </w:p>
    <w:p w:rsidR="00DC553F" w:rsidRPr="00DC553F" w:rsidRDefault="00DC553F" w:rsidP="00DC553F">
      <w:pPr>
        <w:autoSpaceDE w:val="0"/>
        <w:autoSpaceDN w:val="0"/>
        <w:adjustRightInd w:val="0"/>
        <w:spacing w:line="400" w:lineRule="atLeast"/>
        <w:ind w:firstLine="0"/>
        <w:jc w:val="left"/>
        <w:rPr>
          <w:rFonts w:eastAsiaTheme="minorHAnsi"/>
        </w:rPr>
      </w:pPr>
    </w:p>
    <w:tbl>
      <w:tblPr>
        <w:tblW w:w="96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110"/>
        <w:gridCol w:w="1350"/>
        <w:gridCol w:w="1141"/>
      </w:tblGrid>
      <w:tr w:rsidR="00DC553F" w:rsidRPr="00DC553F" w:rsidTr="00DC553F">
        <w:trPr>
          <w:cantSplit/>
        </w:trPr>
        <w:tc>
          <w:tcPr>
            <w:tcW w:w="9601" w:type="dxa"/>
            <w:gridSpan w:val="3"/>
            <w:tcBorders>
              <w:top w:val="nil"/>
              <w:left w:val="nil"/>
              <w:bottom w:val="nil"/>
              <w:right w:val="nil"/>
            </w:tcBorders>
            <w:shd w:val="clear" w:color="auto" w:fill="FFFFFF"/>
            <w:vAlign w:val="center"/>
          </w:tcPr>
          <w:p w:rsidR="00DC553F" w:rsidRPr="00DC553F" w:rsidRDefault="00DC553F" w:rsidP="00DC553F">
            <w:pPr>
              <w:autoSpaceDE w:val="0"/>
              <w:autoSpaceDN w:val="0"/>
              <w:adjustRightInd w:val="0"/>
              <w:spacing w:line="320" w:lineRule="atLeast"/>
              <w:ind w:left="60" w:right="60" w:firstLine="0"/>
              <w:jc w:val="center"/>
              <w:rPr>
                <w:rFonts w:ascii="Arial" w:eastAsiaTheme="minorHAnsi" w:hAnsi="Arial" w:cs="Arial"/>
                <w:color w:val="000000"/>
                <w:sz w:val="18"/>
                <w:szCs w:val="18"/>
              </w:rPr>
            </w:pPr>
            <w:r w:rsidRPr="00DC553F">
              <w:rPr>
                <w:rFonts w:ascii="Arial" w:eastAsiaTheme="minorHAnsi" w:hAnsi="Arial" w:cs="Arial"/>
                <w:b/>
                <w:bCs/>
                <w:color w:val="000000"/>
                <w:sz w:val="18"/>
                <w:szCs w:val="18"/>
              </w:rPr>
              <w:t>Communalities</w:t>
            </w:r>
          </w:p>
        </w:tc>
      </w:tr>
      <w:tr w:rsidR="00DC553F" w:rsidRPr="00DC553F" w:rsidTr="00DC553F">
        <w:trPr>
          <w:cantSplit/>
        </w:trPr>
        <w:tc>
          <w:tcPr>
            <w:tcW w:w="7110"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DC553F" w:rsidRPr="00DC553F" w:rsidRDefault="00DC553F" w:rsidP="00DC553F">
            <w:pPr>
              <w:autoSpaceDE w:val="0"/>
              <w:autoSpaceDN w:val="0"/>
              <w:adjustRightInd w:val="0"/>
              <w:spacing w:line="240" w:lineRule="auto"/>
              <w:ind w:firstLine="0"/>
              <w:jc w:val="left"/>
              <w:rPr>
                <w:rFonts w:eastAsiaTheme="minorHAnsi"/>
              </w:rPr>
            </w:pPr>
          </w:p>
        </w:tc>
        <w:tc>
          <w:tcPr>
            <w:tcW w:w="1350" w:type="dxa"/>
            <w:tcBorders>
              <w:top w:val="single" w:sz="16" w:space="0" w:color="000000"/>
              <w:left w:val="single" w:sz="16" w:space="0" w:color="000000"/>
              <w:bottom w:val="single" w:sz="16" w:space="0" w:color="000000"/>
            </w:tcBorders>
            <w:shd w:val="clear" w:color="auto" w:fill="FFFFFF"/>
            <w:vAlign w:val="bottom"/>
          </w:tcPr>
          <w:p w:rsidR="00DC553F" w:rsidRPr="00DC553F" w:rsidRDefault="00DC553F" w:rsidP="00DC553F">
            <w:pPr>
              <w:autoSpaceDE w:val="0"/>
              <w:autoSpaceDN w:val="0"/>
              <w:adjustRightInd w:val="0"/>
              <w:spacing w:line="320" w:lineRule="atLeast"/>
              <w:ind w:left="60" w:right="60" w:firstLine="0"/>
              <w:jc w:val="center"/>
              <w:rPr>
                <w:rFonts w:ascii="Arial" w:eastAsiaTheme="minorHAnsi" w:hAnsi="Arial" w:cs="Arial"/>
                <w:color w:val="000000"/>
                <w:sz w:val="18"/>
                <w:szCs w:val="18"/>
              </w:rPr>
            </w:pPr>
            <w:r w:rsidRPr="00DC553F">
              <w:rPr>
                <w:rFonts w:ascii="Arial" w:eastAsiaTheme="minorHAnsi" w:hAnsi="Arial" w:cs="Arial"/>
                <w:color w:val="000000"/>
                <w:sz w:val="18"/>
                <w:szCs w:val="18"/>
              </w:rPr>
              <w:t>Initial</w:t>
            </w:r>
          </w:p>
        </w:tc>
        <w:tc>
          <w:tcPr>
            <w:tcW w:w="1141" w:type="dxa"/>
            <w:tcBorders>
              <w:top w:val="single" w:sz="16" w:space="0" w:color="000000"/>
              <w:bottom w:val="single" w:sz="16" w:space="0" w:color="000000"/>
              <w:right w:val="single" w:sz="16" w:space="0" w:color="000000"/>
            </w:tcBorders>
            <w:shd w:val="clear" w:color="auto" w:fill="FFFFFF"/>
            <w:vAlign w:val="bottom"/>
          </w:tcPr>
          <w:p w:rsidR="00DC553F" w:rsidRPr="00DC553F" w:rsidRDefault="00DC553F" w:rsidP="00DC553F">
            <w:pPr>
              <w:autoSpaceDE w:val="0"/>
              <w:autoSpaceDN w:val="0"/>
              <w:adjustRightInd w:val="0"/>
              <w:spacing w:line="320" w:lineRule="atLeast"/>
              <w:ind w:left="60" w:right="60" w:firstLine="0"/>
              <w:jc w:val="center"/>
              <w:rPr>
                <w:rFonts w:ascii="Arial" w:eastAsiaTheme="minorHAnsi" w:hAnsi="Arial" w:cs="Arial"/>
                <w:color w:val="000000"/>
                <w:sz w:val="18"/>
                <w:szCs w:val="18"/>
              </w:rPr>
            </w:pPr>
            <w:r w:rsidRPr="00DC553F">
              <w:rPr>
                <w:rFonts w:ascii="Arial" w:eastAsiaTheme="minorHAnsi" w:hAnsi="Arial" w:cs="Arial"/>
                <w:color w:val="000000"/>
                <w:sz w:val="18"/>
                <w:szCs w:val="18"/>
              </w:rPr>
              <w:t>Extraction</w:t>
            </w:r>
          </w:p>
        </w:tc>
      </w:tr>
      <w:tr w:rsidR="00DC553F" w:rsidRPr="00DC553F" w:rsidTr="00DC553F">
        <w:trPr>
          <w:cantSplit/>
        </w:trPr>
        <w:tc>
          <w:tcPr>
            <w:tcW w:w="7110" w:type="dxa"/>
            <w:tcBorders>
              <w:top w:val="single" w:sz="16" w:space="0" w:color="000000"/>
              <w:left w:val="single" w:sz="16" w:space="0" w:color="000000"/>
              <w:bottom w:val="nil"/>
              <w:right w:val="single" w:sz="16" w:space="0" w:color="000000"/>
            </w:tcBorders>
            <w:shd w:val="clear" w:color="auto" w:fill="FFFFFF"/>
          </w:tcPr>
          <w:p w:rsidR="00DC553F" w:rsidRPr="00DC553F" w:rsidRDefault="00DC553F" w:rsidP="00DC553F">
            <w:pPr>
              <w:autoSpaceDE w:val="0"/>
              <w:autoSpaceDN w:val="0"/>
              <w:adjustRightInd w:val="0"/>
              <w:spacing w:line="320" w:lineRule="atLeast"/>
              <w:ind w:left="60" w:right="60" w:firstLine="0"/>
              <w:jc w:val="left"/>
              <w:rPr>
                <w:rFonts w:ascii="Arial" w:eastAsiaTheme="minorHAnsi" w:hAnsi="Arial" w:cs="Arial"/>
                <w:color w:val="000000"/>
                <w:sz w:val="18"/>
                <w:szCs w:val="18"/>
              </w:rPr>
            </w:pPr>
            <w:r w:rsidRPr="00DC553F">
              <w:rPr>
                <w:rFonts w:ascii="Arial" w:eastAsiaTheme="minorHAnsi" w:hAnsi="Arial" w:cs="Arial"/>
                <w:color w:val="000000"/>
                <w:sz w:val="18"/>
                <w:szCs w:val="18"/>
              </w:rPr>
              <w:t>I am satisfied with the current E-Wallets Services  in performing my daily transactions</w:t>
            </w:r>
          </w:p>
        </w:tc>
        <w:tc>
          <w:tcPr>
            <w:tcW w:w="1350" w:type="dxa"/>
            <w:tcBorders>
              <w:top w:val="single" w:sz="16" w:space="0" w:color="000000"/>
              <w:left w:val="single" w:sz="16" w:space="0" w:color="000000"/>
              <w:bottom w:val="nil"/>
            </w:tcBorders>
            <w:shd w:val="clear" w:color="auto" w:fill="FFFFFF"/>
            <w:vAlign w:val="center"/>
          </w:tcPr>
          <w:p w:rsidR="00DC553F" w:rsidRPr="00DC553F" w:rsidRDefault="00DC553F" w:rsidP="00DC553F">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DC553F">
              <w:rPr>
                <w:rFonts w:ascii="Arial" w:eastAsiaTheme="minorHAnsi" w:hAnsi="Arial" w:cs="Arial"/>
                <w:color w:val="000000"/>
                <w:sz w:val="18"/>
                <w:szCs w:val="18"/>
              </w:rPr>
              <w:t>1.000</w:t>
            </w:r>
          </w:p>
        </w:tc>
        <w:tc>
          <w:tcPr>
            <w:tcW w:w="1141" w:type="dxa"/>
            <w:tcBorders>
              <w:top w:val="single" w:sz="16" w:space="0" w:color="000000"/>
              <w:bottom w:val="nil"/>
              <w:right w:val="single" w:sz="16" w:space="0" w:color="000000"/>
            </w:tcBorders>
            <w:shd w:val="clear" w:color="auto" w:fill="FFFFFF"/>
            <w:vAlign w:val="center"/>
          </w:tcPr>
          <w:p w:rsidR="00DC553F" w:rsidRPr="00DC553F" w:rsidRDefault="00DC553F" w:rsidP="00DC553F">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DC553F">
              <w:rPr>
                <w:rFonts w:ascii="Arial" w:eastAsiaTheme="minorHAnsi" w:hAnsi="Arial" w:cs="Arial"/>
                <w:color w:val="000000"/>
                <w:sz w:val="18"/>
                <w:szCs w:val="18"/>
              </w:rPr>
              <w:t>.717</w:t>
            </w:r>
          </w:p>
        </w:tc>
      </w:tr>
      <w:tr w:rsidR="00DC553F" w:rsidRPr="00DC553F" w:rsidTr="00DC553F">
        <w:trPr>
          <w:cantSplit/>
        </w:trPr>
        <w:tc>
          <w:tcPr>
            <w:tcW w:w="7110" w:type="dxa"/>
            <w:tcBorders>
              <w:top w:val="nil"/>
              <w:left w:val="single" w:sz="16" w:space="0" w:color="000000"/>
              <w:bottom w:val="nil"/>
              <w:right w:val="single" w:sz="16" w:space="0" w:color="000000"/>
            </w:tcBorders>
            <w:shd w:val="clear" w:color="auto" w:fill="FFFFFF"/>
          </w:tcPr>
          <w:p w:rsidR="00DC553F" w:rsidRPr="00DC553F" w:rsidRDefault="00DC553F" w:rsidP="00DC553F">
            <w:pPr>
              <w:autoSpaceDE w:val="0"/>
              <w:autoSpaceDN w:val="0"/>
              <w:adjustRightInd w:val="0"/>
              <w:spacing w:line="320" w:lineRule="atLeast"/>
              <w:ind w:left="60" w:right="60" w:firstLine="0"/>
              <w:jc w:val="left"/>
              <w:rPr>
                <w:rFonts w:ascii="Arial" w:eastAsiaTheme="minorHAnsi" w:hAnsi="Arial" w:cs="Arial"/>
                <w:color w:val="000000"/>
                <w:sz w:val="18"/>
                <w:szCs w:val="18"/>
              </w:rPr>
            </w:pPr>
            <w:r w:rsidRPr="00DC553F">
              <w:rPr>
                <w:rFonts w:ascii="Arial" w:eastAsiaTheme="minorHAnsi" w:hAnsi="Arial" w:cs="Arial"/>
                <w:color w:val="000000"/>
                <w:sz w:val="18"/>
                <w:szCs w:val="18"/>
              </w:rPr>
              <w:t>I am satisfied with the locations where i can use/apply my e-wallet</w:t>
            </w:r>
          </w:p>
        </w:tc>
        <w:tc>
          <w:tcPr>
            <w:tcW w:w="1350" w:type="dxa"/>
            <w:tcBorders>
              <w:top w:val="nil"/>
              <w:left w:val="single" w:sz="16" w:space="0" w:color="000000"/>
              <w:bottom w:val="nil"/>
            </w:tcBorders>
            <w:shd w:val="clear" w:color="auto" w:fill="FFFFFF"/>
            <w:vAlign w:val="center"/>
          </w:tcPr>
          <w:p w:rsidR="00DC553F" w:rsidRPr="00DC553F" w:rsidRDefault="00DC553F" w:rsidP="00DC553F">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DC553F">
              <w:rPr>
                <w:rFonts w:ascii="Arial" w:eastAsiaTheme="minorHAnsi" w:hAnsi="Arial" w:cs="Arial"/>
                <w:color w:val="000000"/>
                <w:sz w:val="18"/>
                <w:szCs w:val="18"/>
              </w:rPr>
              <w:t>1.000</w:t>
            </w:r>
          </w:p>
        </w:tc>
        <w:tc>
          <w:tcPr>
            <w:tcW w:w="1141" w:type="dxa"/>
            <w:tcBorders>
              <w:top w:val="nil"/>
              <w:bottom w:val="nil"/>
              <w:right w:val="single" w:sz="16" w:space="0" w:color="000000"/>
            </w:tcBorders>
            <w:shd w:val="clear" w:color="auto" w:fill="FFFFFF"/>
            <w:vAlign w:val="center"/>
          </w:tcPr>
          <w:p w:rsidR="00DC553F" w:rsidRPr="00DC553F" w:rsidRDefault="00DC553F" w:rsidP="00DC553F">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DC553F">
              <w:rPr>
                <w:rFonts w:ascii="Arial" w:eastAsiaTheme="minorHAnsi" w:hAnsi="Arial" w:cs="Arial"/>
                <w:color w:val="000000"/>
                <w:sz w:val="18"/>
                <w:szCs w:val="18"/>
              </w:rPr>
              <w:t>.745</w:t>
            </w:r>
          </w:p>
        </w:tc>
      </w:tr>
      <w:tr w:rsidR="00DC553F" w:rsidRPr="00DC553F" w:rsidTr="00DC553F">
        <w:trPr>
          <w:cantSplit/>
        </w:trPr>
        <w:tc>
          <w:tcPr>
            <w:tcW w:w="7110" w:type="dxa"/>
            <w:tcBorders>
              <w:top w:val="nil"/>
              <w:left w:val="single" w:sz="16" w:space="0" w:color="000000"/>
              <w:bottom w:val="nil"/>
              <w:right w:val="single" w:sz="16" w:space="0" w:color="000000"/>
            </w:tcBorders>
            <w:shd w:val="clear" w:color="auto" w:fill="FFFFFF"/>
          </w:tcPr>
          <w:p w:rsidR="00DC553F" w:rsidRPr="00DC553F" w:rsidRDefault="00DC553F" w:rsidP="00DC553F">
            <w:pPr>
              <w:autoSpaceDE w:val="0"/>
              <w:autoSpaceDN w:val="0"/>
              <w:adjustRightInd w:val="0"/>
              <w:spacing w:line="320" w:lineRule="atLeast"/>
              <w:ind w:left="60" w:right="60" w:firstLine="0"/>
              <w:jc w:val="left"/>
              <w:rPr>
                <w:rFonts w:ascii="Arial" w:eastAsiaTheme="minorHAnsi" w:hAnsi="Arial" w:cs="Arial"/>
                <w:color w:val="000000"/>
                <w:sz w:val="18"/>
                <w:szCs w:val="18"/>
              </w:rPr>
            </w:pPr>
            <w:r w:rsidRPr="00DC553F">
              <w:rPr>
                <w:rFonts w:ascii="Arial" w:eastAsiaTheme="minorHAnsi" w:hAnsi="Arial" w:cs="Arial"/>
                <w:color w:val="000000"/>
                <w:sz w:val="18"/>
                <w:szCs w:val="18"/>
              </w:rPr>
              <w:t>The E-Wallet app that i use meet my requirement and expectation</w:t>
            </w:r>
          </w:p>
        </w:tc>
        <w:tc>
          <w:tcPr>
            <w:tcW w:w="1350" w:type="dxa"/>
            <w:tcBorders>
              <w:top w:val="nil"/>
              <w:left w:val="single" w:sz="16" w:space="0" w:color="000000"/>
              <w:bottom w:val="nil"/>
            </w:tcBorders>
            <w:shd w:val="clear" w:color="auto" w:fill="FFFFFF"/>
            <w:vAlign w:val="center"/>
          </w:tcPr>
          <w:p w:rsidR="00DC553F" w:rsidRPr="00DC553F" w:rsidRDefault="00DC553F" w:rsidP="00DC553F">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DC553F">
              <w:rPr>
                <w:rFonts w:ascii="Arial" w:eastAsiaTheme="minorHAnsi" w:hAnsi="Arial" w:cs="Arial"/>
                <w:color w:val="000000"/>
                <w:sz w:val="18"/>
                <w:szCs w:val="18"/>
              </w:rPr>
              <w:t>1.000</w:t>
            </w:r>
          </w:p>
        </w:tc>
        <w:tc>
          <w:tcPr>
            <w:tcW w:w="1141" w:type="dxa"/>
            <w:tcBorders>
              <w:top w:val="nil"/>
              <w:bottom w:val="nil"/>
              <w:right w:val="single" w:sz="16" w:space="0" w:color="000000"/>
            </w:tcBorders>
            <w:shd w:val="clear" w:color="auto" w:fill="FFFFFF"/>
            <w:vAlign w:val="center"/>
          </w:tcPr>
          <w:p w:rsidR="00DC553F" w:rsidRPr="00DC553F" w:rsidRDefault="00DC553F" w:rsidP="00DC553F">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DC553F">
              <w:rPr>
                <w:rFonts w:ascii="Arial" w:eastAsiaTheme="minorHAnsi" w:hAnsi="Arial" w:cs="Arial"/>
                <w:color w:val="000000"/>
                <w:sz w:val="18"/>
                <w:szCs w:val="18"/>
              </w:rPr>
              <w:t>.728</w:t>
            </w:r>
          </w:p>
        </w:tc>
      </w:tr>
      <w:tr w:rsidR="00DC553F" w:rsidRPr="00DC553F" w:rsidTr="00DC553F">
        <w:trPr>
          <w:cantSplit/>
        </w:trPr>
        <w:tc>
          <w:tcPr>
            <w:tcW w:w="7110" w:type="dxa"/>
            <w:tcBorders>
              <w:top w:val="nil"/>
              <w:left w:val="single" w:sz="16" w:space="0" w:color="000000"/>
              <w:bottom w:val="nil"/>
              <w:right w:val="single" w:sz="16" w:space="0" w:color="000000"/>
            </w:tcBorders>
            <w:shd w:val="clear" w:color="auto" w:fill="FFFFFF"/>
          </w:tcPr>
          <w:p w:rsidR="00DC553F" w:rsidRPr="00DC553F" w:rsidRDefault="00DC553F" w:rsidP="00DC553F">
            <w:pPr>
              <w:autoSpaceDE w:val="0"/>
              <w:autoSpaceDN w:val="0"/>
              <w:adjustRightInd w:val="0"/>
              <w:spacing w:line="320" w:lineRule="atLeast"/>
              <w:ind w:left="60" w:right="60" w:firstLine="0"/>
              <w:jc w:val="left"/>
              <w:rPr>
                <w:rFonts w:ascii="Arial" w:eastAsiaTheme="minorHAnsi" w:hAnsi="Arial" w:cs="Arial"/>
                <w:color w:val="000000"/>
                <w:sz w:val="18"/>
                <w:szCs w:val="18"/>
              </w:rPr>
            </w:pPr>
            <w:r w:rsidRPr="00DC553F">
              <w:rPr>
                <w:rFonts w:ascii="Arial" w:eastAsiaTheme="minorHAnsi" w:hAnsi="Arial" w:cs="Arial"/>
                <w:color w:val="000000"/>
                <w:sz w:val="18"/>
                <w:szCs w:val="18"/>
              </w:rPr>
              <w:t>I prefer to use e-wallet as compared to physical cash</w:t>
            </w:r>
          </w:p>
        </w:tc>
        <w:tc>
          <w:tcPr>
            <w:tcW w:w="1350" w:type="dxa"/>
            <w:tcBorders>
              <w:top w:val="nil"/>
              <w:left w:val="single" w:sz="16" w:space="0" w:color="000000"/>
              <w:bottom w:val="nil"/>
            </w:tcBorders>
            <w:shd w:val="clear" w:color="auto" w:fill="FFFFFF"/>
            <w:vAlign w:val="center"/>
          </w:tcPr>
          <w:p w:rsidR="00DC553F" w:rsidRPr="00DC553F" w:rsidRDefault="00DC553F" w:rsidP="00DC553F">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DC553F">
              <w:rPr>
                <w:rFonts w:ascii="Arial" w:eastAsiaTheme="minorHAnsi" w:hAnsi="Arial" w:cs="Arial"/>
                <w:color w:val="000000"/>
                <w:sz w:val="18"/>
                <w:szCs w:val="18"/>
              </w:rPr>
              <w:t>1.000</w:t>
            </w:r>
          </w:p>
        </w:tc>
        <w:tc>
          <w:tcPr>
            <w:tcW w:w="1141" w:type="dxa"/>
            <w:tcBorders>
              <w:top w:val="nil"/>
              <w:bottom w:val="nil"/>
              <w:right w:val="single" w:sz="16" w:space="0" w:color="000000"/>
            </w:tcBorders>
            <w:shd w:val="clear" w:color="auto" w:fill="FFFFFF"/>
            <w:vAlign w:val="center"/>
          </w:tcPr>
          <w:p w:rsidR="00DC553F" w:rsidRPr="00DC553F" w:rsidRDefault="00DC553F" w:rsidP="00DC553F">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DC553F">
              <w:rPr>
                <w:rFonts w:ascii="Arial" w:eastAsiaTheme="minorHAnsi" w:hAnsi="Arial" w:cs="Arial"/>
                <w:color w:val="000000"/>
                <w:sz w:val="18"/>
                <w:szCs w:val="18"/>
              </w:rPr>
              <w:t>.855</w:t>
            </w:r>
          </w:p>
        </w:tc>
      </w:tr>
      <w:tr w:rsidR="00DC553F" w:rsidRPr="00DC553F" w:rsidTr="00DC553F">
        <w:trPr>
          <w:cantSplit/>
        </w:trPr>
        <w:tc>
          <w:tcPr>
            <w:tcW w:w="7110" w:type="dxa"/>
            <w:tcBorders>
              <w:top w:val="nil"/>
              <w:left w:val="single" w:sz="16" w:space="0" w:color="000000"/>
              <w:bottom w:val="single" w:sz="16" w:space="0" w:color="000000"/>
              <w:right w:val="single" w:sz="16" w:space="0" w:color="000000"/>
            </w:tcBorders>
            <w:shd w:val="clear" w:color="auto" w:fill="FFFFFF"/>
          </w:tcPr>
          <w:p w:rsidR="00DC553F" w:rsidRPr="00DC553F" w:rsidRDefault="00DC553F" w:rsidP="00DC553F">
            <w:pPr>
              <w:autoSpaceDE w:val="0"/>
              <w:autoSpaceDN w:val="0"/>
              <w:adjustRightInd w:val="0"/>
              <w:spacing w:line="320" w:lineRule="atLeast"/>
              <w:ind w:left="60" w:right="60" w:firstLine="0"/>
              <w:jc w:val="left"/>
              <w:rPr>
                <w:rFonts w:ascii="Arial" w:eastAsiaTheme="minorHAnsi" w:hAnsi="Arial" w:cs="Arial"/>
                <w:color w:val="000000"/>
                <w:sz w:val="18"/>
                <w:szCs w:val="18"/>
              </w:rPr>
            </w:pPr>
            <w:r w:rsidRPr="00DC553F">
              <w:rPr>
                <w:rFonts w:ascii="Arial" w:eastAsiaTheme="minorHAnsi" w:hAnsi="Arial" w:cs="Arial"/>
                <w:color w:val="000000"/>
                <w:sz w:val="18"/>
                <w:szCs w:val="18"/>
              </w:rPr>
              <w:t>I would recommend e-wallet usage to my friends and family</w:t>
            </w:r>
          </w:p>
        </w:tc>
        <w:tc>
          <w:tcPr>
            <w:tcW w:w="1350" w:type="dxa"/>
            <w:tcBorders>
              <w:top w:val="nil"/>
              <w:left w:val="single" w:sz="16" w:space="0" w:color="000000"/>
              <w:bottom w:val="single" w:sz="16" w:space="0" w:color="000000"/>
            </w:tcBorders>
            <w:shd w:val="clear" w:color="auto" w:fill="FFFFFF"/>
            <w:vAlign w:val="center"/>
          </w:tcPr>
          <w:p w:rsidR="00DC553F" w:rsidRPr="00DC553F" w:rsidRDefault="00DC553F" w:rsidP="00DC553F">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DC553F">
              <w:rPr>
                <w:rFonts w:ascii="Arial" w:eastAsiaTheme="minorHAnsi" w:hAnsi="Arial" w:cs="Arial"/>
                <w:color w:val="000000"/>
                <w:sz w:val="18"/>
                <w:szCs w:val="18"/>
              </w:rPr>
              <w:t>1.000</w:t>
            </w:r>
          </w:p>
        </w:tc>
        <w:tc>
          <w:tcPr>
            <w:tcW w:w="1141" w:type="dxa"/>
            <w:tcBorders>
              <w:top w:val="nil"/>
              <w:bottom w:val="single" w:sz="16" w:space="0" w:color="000000"/>
              <w:right w:val="single" w:sz="16" w:space="0" w:color="000000"/>
            </w:tcBorders>
            <w:shd w:val="clear" w:color="auto" w:fill="FFFFFF"/>
            <w:vAlign w:val="center"/>
          </w:tcPr>
          <w:p w:rsidR="00DC553F" w:rsidRPr="00DC553F" w:rsidRDefault="00DC553F" w:rsidP="00DC553F">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DC553F">
              <w:rPr>
                <w:rFonts w:ascii="Arial" w:eastAsiaTheme="minorHAnsi" w:hAnsi="Arial" w:cs="Arial"/>
                <w:color w:val="000000"/>
                <w:sz w:val="18"/>
                <w:szCs w:val="18"/>
              </w:rPr>
              <w:t>.874</w:t>
            </w:r>
          </w:p>
        </w:tc>
      </w:tr>
      <w:tr w:rsidR="00DC553F" w:rsidRPr="00DC553F" w:rsidTr="00DC553F">
        <w:trPr>
          <w:cantSplit/>
        </w:trPr>
        <w:tc>
          <w:tcPr>
            <w:tcW w:w="9601" w:type="dxa"/>
            <w:gridSpan w:val="3"/>
            <w:tcBorders>
              <w:top w:val="nil"/>
              <w:left w:val="nil"/>
              <w:bottom w:val="nil"/>
              <w:right w:val="nil"/>
            </w:tcBorders>
            <w:shd w:val="clear" w:color="auto" w:fill="FFFFFF"/>
          </w:tcPr>
          <w:p w:rsidR="00DC553F" w:rsidRPr="00DC553F" w:rsidRDefault="00DC553F" w:rsidP="00DC553F">
            <w:pPr>
              <w:autoSpaceDE w:val="0"/>
              <w:autoSpaceDN w:val="0"/>
              <w:adjustRightInd w:val="0"/>
              <w:spacing w:line="320" w:lineRule="atLeast"/>
              <w:ind w:left="60" w:right="60" w:firstLine="0"/>
              <w:jc w:val="left"/>
              <w:rPr>
                <w:rFonts w:ascii="Arial" w:eastAsiaTheme="minorHAnsi" w:hAnsi="Arial" w:cs="Arial"/>
                <w:color w:val="000000"/>
                <w:sz w:val="18"/>
                <w:szCs w:val="18"/>
              </w:rPr>
            </w:pPr>
            <w:r w:rsidRPr="00DC553F">
              <w:rPr>
                <w:rFonts w:ascii="Arial" w:eastAsiaTheme="minorHAnsi" w:hAnsi="Arial" w:cs="Arial"/>
                <w:color w:val="000000"/>
                <w:sz w:val="18"/>
                <w:szCs w:val="18"/>
              </w:rPr>
              <w:t>Extraction Method: Principal Component Analysis.</w:t>
            </w:r>
          </w:p>
        </w:tc>
      </w:tr>
    </w:tbl>
    <w:p w:rsidR="00DC553F" w:rsidRPr="00DC553F" w:rsidRDefault="00DC553F" w:rsidP="00DC553F">
      <w:pPr>
        <w:autoSpaceDE w:val="0"/>
        <w:autoSpaceDN w:val="0"/>
        <w:adjustRightInd w:val="0"/>
        <w:spacing w:line="400" w:lineRule="atLeast"/>
        <w:ind w:firstLine="0"/>
        <w:jc w:val="left"/>
        <w:rPr>
          <w:rFonts w:eastAsiaTheme="minorHAnsi"/>
        </w:rPr>
      </w:pPr>
    </w:p>
    <w:p w:rsidR="00DC553F" w:rsidRPr="00DC553F" w:rsidRDefault="00DC553F" w:rsidP="00DC553F">
      <w:pPr>
        <w:autoSpaceDE w:val="0"/>
        <w:autoSpaceDN w:val="0"/>
        <w:adjustRightInd w:val="0"/>
        <w:spacing w:line="400" w:lineRule="atLeast"/>
        <w:ind w:firstLine="0"/>
        <w:jc w:val="left"/>
        <w:rPr>
          <w:rFonts w:eastAsiaTheme="minorHAnsi"/>
        </w:rPr>
      </w:pPr>
    </w:p>
    <w:tbl>
      <w:tblPr>
        <w:tblW w:w="101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410"/>
        <w:gridCol w:w="1123"/>
        <w:gridCol w:w="1579"/>
        <w:gridCol w:w="1595"/>
        <w:gridCol w:w="1276"/>
        <w:gridCol w:w="1579"/>
        <w:gridCol w:w="1595"/>
      </w:tblGrid>
      <w:tr w:rsidR="00DC553F" w:rsidRPr="00DC553F">
        <w:trPr>
          <w:cantSplit/>
        </w:trPr>
        <w:tc>
          <w:tcPr>
            <w:tcW w:w="10153" w:type="dxa"/>
            <w:gridSpan w:val="7"/>
            <w:tcBorders>
              <w:top w:val="nil"/>
              <w:left w:val="nil"/>
              <w:bottom w:val="nil"/>
              <w:right w:val="nil"/>
            </w:tcBorders>
            <w:shd w:val="clear" w:color="auto" w:fill="FFFFFF"/>
            <w:vAlign w:val="center"/>
          </w:tcPr>
          <w:p w:rsidR="00DC553F" w:rsidRPr="00DC553F" w:rsidRDefault="00DC553F" w:rsidP="00DC553F">
            <w:pPr>
              <w:autoSpaceDE w:val="0"/>
              <w:autoSpaceDN w:val="0"/>
              <w:adjustRightInd w:val="0"/>
              <w:spacing w:line="320" w:lineRule="atLeast"/>
              <w:ind w:left="60" w:right="60" w:firstLine="0"/>
              <w:jc w:val="center"/>
              <w:rPr>
                <w:rFonts w:ascii="Arial" w:eastAsiaTheme="minorHAnsi" w:hAnsi="Arial" w:cs="Arial"/>
                <w:color w:val="000000"/>
                <w:sz w:val="18"/>
                <w:szCs w:val="18"/>
              </w:rPr>
            </w:pPr>
            <w:r w:rsidRPr="00DC553F">
              <w:rPr>
                <w:rFonts w:ascii="Arial" w:eastAsiaTheme="minorHAnsi" w:hAnsi="Arial" w:cs="Arial"/>
                <w:b/>
                <w:bCs/>
                <w:color w:val="000000"/>
                <w:sz w:val="18"/>
                <w:szCs w:val="18"/>
              </w:rPr>
              <w:t>Total Variance Explained</w:t>
            </w:r>
          </w:p>
        </w:tc>
      </w:tr>
      <w:tr w:rsidR="00DC553F" w:rsidRPr="00DC553F">
        <w:trPr>
          <w:cantSplit/>
        </w:trPr>
        <w:tc>
          <w:tcPr>
            <w:tcW w:w="1410" w:type="dxa"/>
            <w:vMerge w:val="restart"/>
            <w:tcBorders>
              <w:top w:val="single" w:sz="16" w:space="0" w:color="000000"/>
              <w:left w:val="single" w:sz="16" w:space="0" w:color="000000"/>
              <w:bottom w:val="nil"/>
              <w:right w:val="single" w:sz="16" w:space="0" w:color="000000"/>
            </w:tcBorders>
            <w:shd w:val="clear" w:color="auto" w:fill="FFFFFF"/>
            <w:vAlign w:val="bottom"/>
          </w:tcPr>
          <w:p w:rsidR="00DC553F" w:rsidRPr="00DC553F" w:rsidRDefault="00DC553F" w:rsidP="00DC553F">
            <w:pPr>
              <w:autoSpaceDE w:val="0"/>
              <w:autoSpaceDN w:val="0"/>
              <w:adjustRightInd w:val="0"/>
              <w:spacing w:line="320" w:lineRule="atLeast"/>
              <w:ind w:left="60" w:right="60" w:firstLine="0"/>
              <w:jc w:val="left"/>
              <w:rPr>
                <w:rFonts w:ascii="Arial" w:eastAsiaTheme="minorHAnsi" w:hAnsi="Arial" w:cs="Arial"/>
                <w:color w:val="000000"/>
                <w:sz w:val="18"/>
                <w:szCs w:val="18"/>
              </w:rPr>
            </w:pPr>
            <w:r w:rsidRPr="00DC553F">
              <w:rPr>
                <w:rFonts w:ascii="Arial" w:eastAsiaTheme="minorHAnsi" w:hAnsi="Arial" w:cs="Arial"/>
                <w:color w:val="000000"/>
                <w:sz w:val="18"/>
                <w:szCs w:val="18"/>
              </w:rPr>
              <w:t>Component</w:t>
            </w:r>
          </w:p>
        </w:tc>
        <w:tc>
          <w:tcPr>
            <w:tcW w:w="4296" w:type="dxa"/>
            <w:gridSpan w:val="3"/>
            <w:tcBorders>
              <w:top w:val="single" w:sz="16" w:space="0" w:color="000000"/>
              <w:left w:val="single" w:sz="16" w:space="0" w:color="000000"/>
            </w:tcBorders>
            <w:shd w:val="clear" w:color="auto" w:fill="FFFFFF"/>
            <w:vAlign w:val="bottom"/>
          </w:tcPr>
          <w:p w:rsidR="00DC553F" w:rsidRPr="00DC553F" w:rsidRDefault="00DC553F" w:rsidP="00DC553F">
            <w:pPr>
              <w:autoSpaceDE w:val="0"/>
              <w:autoSpaceDN w:val="0"/>
              <w:adjustRightInd w:val="0"/>
              <w:spacing w:line="320" w:lineRule="atLeast"/>
              <w:ind w:left="60" w:right="60" w:firstLine="0"/>
              <w:jc w:val="center"/>
              <w:rPr>
                <w:rFonts w:ascii="Arial" w:eastAsiaTheme="minorHAnsi" w:hAnsi="Arial" w:cs="Arial"/>
                <w:color w:val="000000"/>
                <w:sz w:val="18"/>
                <w:szCs w:val="18"/>
              </w:rPr>
            </w:pPr>
            <w:r w:rsidRPr="00DC553F">
              <w:rPr>
                <w:rFonts w:ascii="Arial" w:eastAsiaTheme="minorHAnsi" w:hAnsi="Arial" w:cs="Arial"/>
                <w:color w:val="000000"/>
                <w:sz w:val="18"/>
                <w:szCs w:val="18"/>
              </w:rPr>
              <w:t>Initial Eigenvalues</w:t>
            </w:r>
          </w:p>
        </w:tc>
        <w:tc>
          <w:tcPr>
            <w:tcW w:w="4447" w:type="dxa"/>
            <w:gridSpan w:val="3"/>
            <w:tcBorders>
              <w:top w:val="single" w:sz="16" w:space="0" w:color="000000"/>
              <w:right w:val="single" w:sz="16" w:space="0" w:color="000000"/>
            </w:tcBorders>
            <w:shd w:val="clear" w:color="auto" w:fill="FFFFFF"/>
            <w:vAlign w:val="bottom"/>
          </w:tcPr>
          <w:p w:rsidR="00DC553F" w:rsidRPr="00DC553F" w:rsidRDefault="00DC553F" w:rsidP="00DC553F">
            <w:pPr>
              <w:autoSpaceDE w:val="0"/>
              <w:autoSpaceDN w:val="0"/>
              <w:adjustRightInd w:val="0"/>
              <w:spacing w:line="320" w:lineRule="atLeast"/>
              <w:ind w:left="60" w:right="60" w:firstLine="0"/>
              <w:jc w:val="center"/>
              <w:rPr>
                <w:rFonts w:ascii="Arial" w:eastAsiaTheme="minorHAnsi" w:hAnsi="Arial" w:cs="Arial"/>
                <w:color w:val="000000"/>
                <w:sz w:val="18"/>
                <w:szCs w:val="18"/>
              </w:rPr>
            </w:pPr>
            <w:r w:rsidRPr="00DC553F">
              <w:rPr>
                <w:rFonts w:ascii="Arial" w:eastAsiaTheme="minorHAnsi" w:hAnsi="Arial" w:cs="Arial"/>
                <w:color w:val="000000"/>
                <w:sz w:val="18"/>
                <w:szCs w:val="18"/>
              </w:rPr>
              <w:t>Extraction Sums of Squared Loadings</w:t>
            </w:r>
          </w:p>
        </w:tc>
      </w:tr>
      <w:tr w:rsidR="00DC553F" w:rsidRPr="00DC553F">
        <w:trPr>
          <w:cantSplit/>
        </w:trPr>
        <w:tc>
          <w:tcPr>
            <w:tcW w:w="1410" w:type="dxa"/>
            <w:vMerge/>
            <w:tcBorders>
              <w:top w:val="single" w:sz="16" w:space="0" w:color="000000"/>
              <w:left w:val="single" w:sz="16" w:space="0" w:color="000000"/>
              <w:bottom w:val="nil"/>
              <w:right w:val="single" w:sz="16" w:space="0" w:color="000000"/>
            </w:tcBorders>
            <w:shd w:val="clear" w:color="auto" w:fill="FFFFFF"/>
            <w:vAlign w:val="bottom"/>
          </w:tcPr>
          <w:p w:rsidR="00DC553F" w:rsidRPr="00DC553F" w:rsidRDefault="00DC553F" w:rsidP="00DC553F">
            <w:pPr>
              <w:autoSpaceDE w:val="0"/>
              <w:autoSpaceDN w:val="0"/>
              <w:adjustRightInd w:val="0"/>
              <w:spacing w:line="240" w:lineRule="auto"/>
              <w:ind w:firstLine="0"/>
              <w:jc w:val="left"/>
              <w:rPr>
                <w:rFonts w:ascii="Arial" w:eastAsiaTheme="minorHAnsi" w:hAnsi="Arial" w:cs="Arial"/>
                <w:color w:val="000000"/>
                <w:sz w:val="18"/>
                <w:szCs w:val="18"/>
              </w:rPr>
            </w:pPr>
          </w:p>
        </w:tc>
        <w:tc>
          <w:tcPr>
            <w:tcW w:w="1124" w:type="dxa"/>
            <w:tcBorders>
              <w:left w:val="single" w:sz="16" w:space="0" w:color="000000"/>
              <w:bottom w:val="single" w:sz="16" w:space="0" w:color="000000"/>
            </w:tcBorders>
            <w:shd w:val="clear" w:color="auto" w:fill="FFFFFF"/>
            <w:vAlign w:val="bottom"/>
          </w:tcPr>
          <w:p w:rsidR="00DC553F" w:rsidRPr="00DC553F" w:rsidRDefault="00DC553F" w:rsidP="00DC553F">
            <w:pPr>
              <w:autoSpaceDE w:val="0"/>
              <w:autoSpaceDN w:val="0"/>
              <w:adjustRightInd w:val="0"/>
              <w:spacing w:line="320" w:lineRule="atLeast"/>
              <w:ind w:left="60" w:right="60" w:firstLine="0"/>
              <w:jc w:val="center"/>
              <w:rPr>
                <w:rFonts w:ascii="Arial" w:eastAsiaTheme="minorHAnsi" w:hAnsi="Arial" w:cs="Arial"/>
                <w:color w:val="000000"/>
                <w:sz w:val="18"/>
                <w:szCs w:val="18"/>
              </w:rPr>
            </w:pPr>
            <w:r w:rsidRPr="00DC553F">
              <w:rPr>
                <w:rFonts w:ascii="Arial" w:eastAsiaTheme="minorHAnsi" w:hAnsi="Arial" w:cs="Arial"/>
                <w:color w:val="000000"/>
                <w:sz w:val="18"/>
                <w:szCs w:val="18"/>
              </w:rPr>
              <w:t>Total</w:t>
            </w:r>
          </w:p>
        </w:tc>
        <w:tc>
          <w:tcPr>
            <w:tcW w:w="1578" w:type="dxa"/>
            <w:tcBorders>
              <w:bottom w:val="single" w:sz="16" w:space="0" w:color="000000"/>
            </w:tcBorders>
            <w:shd w:val="clear" w:color="auto" w:fill="FFFFFF"/>
            <w:vAlign w:val="bottom"/>
          </w:tcPr>
          <w:p w:rsidR="00DC553F" w:rsidRPr="00DC553F" w:rsidRDefault="00DC553F" w:rsidP="00DC553F">
            <w:pPr>
              <w:autoSpaceDE w:val="0"/>
              <w:autoSpaceDN w:val="0"/>
              <w:adjustRightInd w:val="0"/>
              <w:spacing w:line="320" w:lineRule="atLeast"/>
              <w:ind w:left="60" w:right="60" w:firstLine="0"/>
              <w:jc w:val="center"/>
              <w:rPr>
                <w:rFonts w:ascii="Arial" w:eastAsiaTheme="minorHAnsi" w:hAnsi="Arial" w:cs="Arial"/>
                <w:color w:val="000000"/>
                <w:sz w:val="18"/>
                <w:szCs w:val="18"/>
              </w:rPr>
            </w:pPr>
            <w:r w:rsidRPr="00DC553F">
              <w:rPr>
                <w:rFonts w:ascii="Arial" w:eastAsiaTheme="minorHAnsi" w:hAnsi="Arial" w:cs="Arial"/>
                <w:color w:val="000000"/>
                <w:sz w:val="18"/>
                <w:szCs w:val="18"/>
              </w:rPr>
              <w:t>% of Variance</w:t>
            </w:r>
          </w:p>
        </w:tc>
        <w:tc>
          <w:tcPr>
            <w:tcW w:w="1594" w:type="dxa"/>
            <w:tcBorders>
              <w:bottom w:val="single" w:sz="16" w:space="0" w:color="000000"/>
            </w:tcBorders>
            <w:shd w:val="clear" w:color="auto" w:fill="FFFFFF"/>
            <w:vAlign w:val="bottom"/>
          </w:tcPr>
          <w:p w:rsidR="00DC553F" w:rsidRPr="00DC553F" w:rsidRDefault="00DC553F" w:rsidP="00DC553F">
            <w:pPr>
              <w:autoSpaceDE w:val="0"/>
              <w:autoSpaceDN w:val="0"/>
              <w:adjustRightInd w:val="0"/>
              <w:spacing w:line="320" w:lineRule="atLeast"/>
              <w:ind w:left="60" w:right="60" w:firstLine="0"/>
              <w:jc w:val="center"/>
              <w:rPr>
                <w:rFonts w:ascii="Arial" w:eastAsiaTheme="minorHAnsi" w:hAnsi="Arial" w:cs="Arial"/>
                <w:color w:val="000000"/>
                <w:sz w:val="18"/>
                <w:szCs w:val="18"/>
              </w:rPr>
            </w:pPr>
            <w:r w:rsidRPr="00DC553F">
              <w:rPr>
                <w:rFonts w:ascii="Arial" w:eastAsiaTheme="minorHAnsi" w:hAnsi="Arial" w:cs="Arial"/>
                <w:color w:val="000000"/>
                <w:sz w:val="18"/>
                <w:szCs w:val="18"/>
              </w:rPr>
              <w:t>Cumulative %</w:t>
            </w:r>
          </w:p>
        </w:tc>
        <w:tc>
          <w:tcPr>
            <w:tcW w:w="1275" w:type="dxa"/>
            <w:tcBorders>
              <w:bottom w:val="single" w:sz="16" w:space="0" w:color="000000"/>
            </w:tcBorders>
            <w:shd w:val="clear" w:color="auto" w:fill="FFFFFF"/>
            <w:vAlign w:val="bottom"/>
          </w:tcPr>
          <w:p w:rsidR="00DC553F" w:rsidRPr="00DC553F" w:rsidRDefault="00DC553F" w:rsidP="00DC553F">
            <w:pPr>
              <w:autoSpaceDE w:val="0"/>
              <w:autoSpaceDN w:val="0"/>
              <w:adjustRightInd w:val="0"/>
              <w:spacing w:line="320" w:lineRule="atLeast"/>
              <w:ind w:left="60" w:right="60" w:firstLine="0"/>
              <w:jc w:val="center"/>
              <w:rPr>
                <w:rFonts w:ascii="Arial" w:eastAsiaTheme="minorHAnsi" w:hAnsi="Arial" w:cs="Arial"/>
                <w:color w:val="000000"/>
                <w:sz w:val="18"/>
                <w:szCs w:val="18"/>
              </w:rPr>
            </w:pPr>
            <w:r w:rsidRPr="00DC553F">
              <w:rPr>
                <w:rFonts w:ascii="Arial" w:eastAsiaTheme="minorHAnsi" w:hAnsi="Arial" w:cs="Arial"/>
                <w:color w:val="000000"/>
                <w:sz w:val="18"/>
                <w:szCs w:val="18"/>
              </w:rPr>
              <w:t>Total</w:t>
            </w:r>
          </w:p>
        </w:tc>
        <w:tc>
          <w:tcPr>
            <w:tcW w:w="1578" w:type="dxa"/>
            <w:tcBorders>
              <w:bottom w:val="single" w:sz="16" w:space="0" w:color="000000"/>
            </w:tcBorders>
            <w:shd w:val="clear" w:color="auto" w:fill="FFFFFF"/>
            <w:vAlign w:val="bottom"/>
          </w:tcPr>
          <w:p w:rsidR="00DC553F" w:rsidRPr="00DC553F" w:rsidRDefault="00DC553F" w:rsidP="00DC553F">
            <w:pPr>
              <w:autoSpaceDE w:val="0"/>
              <w:autoSpaceDN w:val="0"/>
              <w:adjustRightInd w:val="0"/>
              <w:spacing w:line="320" w:lineRule="atLeast"/>
              <w:ind w:left="60" w:right="60" w:firstLine="0"/>
              <w:jc w:val="center"/>
              <w:rPr>
                <w:rFonts w:ascii="Arial" w:eastAsiaTheme="minorHAnsi" w:hAnsi="Arial" w:cs="Arial"/>
                <w:color w:val="000000"/>
                <w:sz w:val="18"/>
                <w:szCs w:val="18"/>
              </w:rPr>
            </w:pPr>
            <w:r w:rsidRPr="00DC553F">
              <w:rPr>
                <w:rFonts w:ascii="Arial" w:eastAsiaTheme="minorHAnsi" w:hAnsi="Arial" w:cs="Arial"/>
                <w:color w:val="000000"/>
                <w:sz w:val="18"/>
                <w:szCs w:val="18"/>
              </w:rPr>
              <w:t>% of Variance</w:t>
            </w:r>
          </w:p>
        </w:tc>
        <w:tc>
          <w:tcPr>
            <w:tcW w:w="1594" w:type="dxa"/>
            <w:tcBorders>
              <w:bottom w:val="single" w:sz="16" w:space="0" w:color="000000"/>
              <w:right w:val="single" w:sz="16" w:space="0" w:color="000000"/>
            </w:tcBorders>
            <w:shd w:val="clear" w:color="auto" w:fill="FFFFFF"/>
            <w:vAlign w:val="bottom"/>
          </w:tcPr>
          <w:p w:rsidR="00DC553F" w:rsidRPr="00DC553F" w:rsidRDefault="00DC553F" w:rsidP="00DC553F">
            <w:pPr>
              <w:autoSpaceDE w:val="0"/>
              <w:autoSpaceDN w:val="0"/>
              <w:adjustRightInd w:val="0"/>
              <w:spacing w:line="320" w:lineRule="atLeast"/>
              <w:ind w:left="60" w:right="60" w:firstLine="0"/>
              <w:jc w:val="center"/>
              <w:rPr>
                <w:rFonts w:ascii="Arial" w:eastAsiaTheme="minorHAnsi" w:hAnsi="Arial" w:cs="Arial"/>
                <w:color w:val="000000"/>
                <w:sz w:val="18"/>
                <w:szCs w:val="18"/>
              </w:rPr>
            </w:pPr>
            <w:r w:rsidRPr="00DC553F">
              <w:rPr>
                <w:rFonts w:ascii="Arial" w:eastAsiaTheme="minorHAnsi" w:hAnsi="Arial" w:cs="Arial"/>
                <w:color w:val="000000"/>
                <w:sz w:val="18"/>
                <w:szCs w:val="18"/>
              </w:rPr>
              <w:t>Cumulative %</w:t>
            </w:r>
          </w:p>
        </w:tc>
      </w:tr>
      <w:tr w:rsidR="00DC553F" w:rsidRPr="00DC553F">
        <w:trPr>
          <w:cantSplit/>
        </w:trPr>
        <w:tc>
          <w:tcPr>
            <w:tcW w:w="1410" w:type="dxa"/>
            <w:tcBorders>
              <w:top w:val="single" w:sz="16" w:space="0" w:color="000000"/>
              <w:left w:val="single" w:sz="16" w:space="0" w:color="000000"/>
              <w:bottom w:val="nil"/>
              <w:right w:val="single" w:sz="16" w:space="0" w:color="000000"/>
            </w:tcBorders>
            <w:shd w:val="clear" w:color="auto" w:fill="FFFFFF"/>
          </w:tcPr>
          <w:p w:rsidR="00DC553F" w:rsidRPr="00DC553F" w:rsidRDefault="00DC553F" w:rsidP="00DC553F">
            <w:pPr>
              <w:autoSpaceDE w:val="0"/>
              <w:autoSpaceDN w:val="0"/>
              <w:adjustRightInd w:val="0"/>
              <w:spacing w:line="320" w:lineRule="atLeast"/>
              <w:ind w:left="60" w:right="60" w:firstLine="0"/>
              <w:jc w:val="left"/>
              <w:rPr>
                <w:rFonts w:ascii="Arial" w:eastAsiaTheme="minorHAnsi" w:hAnsi="Arial" w:cs="Arial"/>
                <w:color w:val="000000"/>
                <w:sz w:val="18"/>
                <w:szCs w:val="18"/>
              </w:rPr>
            </w:pPr>
            <w:r w:rsidRPr="00DC553F">
              <w:rPr>
                <w:rFonts w:ascii="Arial" w:eastAsiaTheme="minorHAnsi" w:hAnsi="Arial" w:cs="Arial"/>
                <w:color w:val="000000"/>
                <w:sz w:val="18"/>
                <w:szCs w:val="18"/>
              </w:rPr>
              <w:t>1</w:t>
            </w:r>
          </w:p>
        </w:tc>
        <w:tc>
          <w:tcPr>
            <w:tcW w:w="1124" w:type="dxa"/>
            <w:tcBorders>
              <w:top w:val="single" w:sz="16" w:space="0" w:color="000000"/>
              <w:left w:val="single" w:sz="16" w:space="0" w:color="000000"/>
              <w:bottom w:val="nil"/>
            </w:tcBorders>
            <w:shd w:val="clear" w:color="auto" w:fill="FFFFFF"/>
            <w:vAlign w:val="center"/>
          </w:tcPr>
          <w:p w:rsidR="00DC553F" w:rsidRPr="00DC553F" w:rsidRDefault="00DC553F" w:rsidP="00DC553F">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DC553F">
              <w:rPr>
                <w:rFonts w:ascii="Arial" w:eastAsiaTheme="minorHAnsi" w:hAnsi="Arial" w:cs="Arial"/>
                <w:color w:val="000000"/>
                <w:sz w:val="18"/>
                <w:szCs w:val="18"/>
              </w:rPr>
              <w:t>2.658</w:t>
            </w:r>
          </w:p>
        </w:tc>
        <w:tc>
          <w:tcPr>
            <w:tcW w:w="1578" w:type="dxa"/>
            <w:tcBorders>
              <w:top w:val="single" w:sz="16" w:space="0" w:color="000000"/>
              <w:bottom w:val="nil"/>
            </w:tcBorders>
            <w:shd w:val="clear" w:color="auto" w:fill="FFFFFF"/>
            <w:vAlign w:val="center"/>
          </w:tcPr>
          <w:p w:rsidR="00DC553F" w:rsidRPr="00DC553F" w:rsidRDefault="00DC553F" w:rsidP="00DC553F">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DC553F">
              <w:rPr>
                <w:rFonts w:ascii="Arial" w:eastAsiaTheme="minorHAnsi" w:hAnsi="Arial" w:cs="Arial"/>
                <w:color w:val="000000"/>
                <w:sz w:val="18"/>
                <w:szCs w:val="18"/>
              </w:rPr>
              <w:t>53.155</w:t>
            </w:r>
          </w:p>
        </w:tc>
        <w:tc>
          <w:tcPr>
            <w:tcW w:w="1594" w:type="dxa"/>
            <w:tcBorders>
              <w:top w:val="single" w:sz="16" w:space="0" w:color="000000"/>
              <w:bottom w:val="nil"/>
            </w:tcBorders>
            <w:shd w:val="clear" w:color="auto" w:fill="FFFFFF"/>
            <w:vAlign w:val="center"/>
          </w:tcPr>
          <w:p w:rsidR="00DC553F" w:rsidRPr="00DC553F" w:rsidRDefault="00DC553F" w:rsidP="00DC553F">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DC553F">
              <w:rPr>
                <w:rFonts w:ascii="Arial" w:eastAsiaTheme="minorHAnsi" w:hAnsi="Arial" w:cs="Arial"/>
                <w:color w:val="000000"/>
                <w:sz w:val="18"/>
                <w:szCs w:val="18"/>
              </w:rPr>
              <w:t>53.155</w:t>
            </w:r>
          </w:p>
        </w:tc>
        <w:tc>
          <w:tcPr>
            <w:tcW w:w="1275" w:type="dxa"/>
            <w:tcBorders>
              <w:top w:val="single" w:sz="16" w:space="0" w:color="000000"/>
              <w:bottom w:val="nil"/>
            </w:tcBorders>
            <w:shd w:val="clear" w:color="auto" w:fill="FFFFFF"/>
            <w:vAlign w:val="center"/>
          </w:tcPr>
          <w:p w:rsidR="00DC553F" w:rsidRPr="00DC553F" w:rsidRDefault="00DC553F" w:rsidP="00DC553F">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DC553F">
              <w:rPr>
                <w:rFonts w:ascii="Arial" w:eastAsiaTheme="minorHAnsi" w:hAnsi="Arial" w:cs="Arial"/>
                <w:color w:val="000000"/>
                <w:sz w:val="18"/>
                <w:szCs w:val="18"/>
              </w:rPr>
              <w:t>2.658</w:t>
            </w:r>
          </w:p>
        </w:tc>
        <w:tc>
          <w:tcPr>
            <w:tcW w:w="1578" w:type="dxa"/>
            <w:tcBorders>
              <w:top w:val="single" w:sz="16" w:space="0" w:color="000000"/>
              <w:bottom w:val="nil"/>
            </w:tcBorders>
            <w:shd w:val="clear" w:color="auto" w:fill="FFFFFF"/>
            <w:vAlign w:val="center"/>
          </w:tcPr>
          <w:p w:rsidR="00DC553F" w:rsidRPr="00DC553F" w:rsidRDefault="00DC553F" w:rsidP="00DC553F">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DC553F">
              <w:rPr>
                <w:rFonts w:ascii="Arial" w:eastAsiaTheme="minorHAnsi" w:hAnsi="Arial" w:cs="Arial"/>
                <w:color w:val="000000"/>
                <w:sz w:val="18"/>
                <w:szCs w:val="18"/>
              </w:rPr>
              <w:t>53.155</w:t>
            </w:r>
          </w:p>
        </w:tc>
        <w:tc>
          <w:tcPr>
            <w:tcW w:w="1594" w:type="dxa"/>
            <w:tcBorders>
              <w:top w:val="single" w:sz="16" w:space="0" w:color="000000"/>
              <w:bottom w:val="nil"/>
              <w:right w:val="single" w:sz="16" w:space="0" w:color="000000"/>
            </w:tcBorders>
            <w:shd w:val="clear" w:color="auto" w:fill="FFFFFF"/>
            <w:vAlign w:val="center"/>
          </w:tcPr>
          <w:p w:rsidR="00DC553F" w:rsidRPr="00DC553F" w:rsidRDefault="00DC553F" w:rsidP="00DC553F">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DC553F">
              <w:rPr>
                <w:rFonts w:ascii="Arial" w:eastAsiaTheme="minorHAnsi" w:hAnsi="Arial" w:cs="Arial"/>
                <w:color w:val="000000"/>
                <w:sz w:val="18"/>
                <w:szCs w:val="18"/>
              </w:rPr>
              <w:t>53.155</w:t>
            </w:r>
          </w:p>
        </w:tc>
      </w:tr>
      <w:tr w:rsidR="00DC553F" w:rsidRPr="00DC553F">
        <w:trPr>
          <w:cantSplit/>
        </w:trPr>
        <w:tc>
          <w:tcPr>
            <w:tcW w:w="1410" w:type="dxa"/>
            <w:tcBorders>
              <w:top w:val="nil"/>
              <w:left w:val="single" w:sz="16" w:space="0" w:color="000000"/>
              <w:bottom w:val="nil"/>
              <w:right w:val="single" w:sz="16" w:space="0" w:color="000000"/>
            </w:tcBorders>
            <w:shd w:val="clear" w:color="auto" w:fill="FFFFFF"/>
          </w:tcPr>
          <w:p w:rsidR="00DC553F" w:rsidRPr="00DC553F" w:rsidRDefault="00DC553F" w:rsidP="00DC553F">
            <w:pPr>
              <w:autoSpaceDE w:val="0"/>
              <w:autoSpaceDN w:val="0"/>
              <w:adjustRightInd w:val="0"/>
              <w:spacing w:line="320" w:lineRule="atLeast"/>
              <w:ind w:left="60" w:right="60" w:firstLine="0"/>
              <w:jc w:val="left"/>
              <w:rPr>
                <w:rFonts w:ascii="Arial" w:eastAsiaTheme="minorHAnsi" w:hAnsi="Arial" w:cs="Arial"/>
                <w:color w:val="000000"/>
                <w:sz w:val="18"/>
                <w:szCs w:val="18"/>
              </w:rPr>
            </w:pPr>
            <w:r w:rsidRPr="00DC553F">
              <w:rPr>
                <w:rFonts w:ascii="Arial" w:eastAsiaTheme="minorHAnsi" w:hAnsi="Arial" w:cs="Arial"/>
                <w:color w:val="000000"/>
                <w:sz w:val="18"/>
                <w:szCs w:val="18"/>
              </w:rPr>
              <w:t>2</w:t>
            </w:r>
          </w:p>
        </w:tc>
        <w:tc>
          <w:tcPr>
            <w:tcW w:w="1124" w:type="dxa"/>
            <w:tcBorders>
              <w:top w:val="nil"/>
              <w:left w:val="single" w:sz="16" w:space="0" w:color="000000"/>
              <w:bottom w:val="nil"/>
            </w:tcBorders>
            <w:shd w:val="clear" w:color="auto" w:fill="FFFFFF"/>
            <w:vAlign w:val="center"/>
          </w:tcPr>
          <w:p w:rsidR="00DC553F" w:rsidRPr="00DC553F" w:rsidRDefault="00DC553F" w:rsidP="00DC553F">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DC553F">
              <w:rPr>
                <w:rFonts w:ascii="Arial" w:eastAsiaTheme="minorHAnsi" w:hAnsi="Arial" w:cs="Arial"/>
                <w:color w:val="000000"/>
                <w:sz w:val="18"/>
                <w:szCs w:val="18"/>
              </w:rPr>
              <w:t>1.260</w:t>
            </w:r>
          </w:p>
        </w:tc>
        <w:tc>
          <w:tcPr>
            <w:tcW w:w="1578" w:type="dxa"/>
            <w:tcBorders>
              <w:top w:val="nil"/>
              <w:bottom w:val="nil"/>
            </w:tcBorders>
            <w:shd w:val="clear" w:color="auto" w:fill="FFFFFF"/>
            <w:vAlign w:val="center"/>
          </w:tcPr>
          <w:p w:rsidR="00DC553F" w:rsidRPr="00DC553F" w:rsidRDefault="00DC553F" w:rsidP="00DC553F">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DC553F">
              <w:rPr>
                <w:rFonts w:ascii="Arial" w:eastAsiaTheme="minorHAnsi" w:hAnsi="Arial" w:cs="Arial"/>
                <w:color w:val="000000"/>
                <w:sz w:val="18"/>
                <w:szCs w:val="18"/>
              </w:rPr>
              <w:t>25.198</w:t>
            </w:r>
          </w:p>
        </w:tc>
        <w:tc>
          <w:tcPr>
            <w:tcW w:w="1594" w:type="dxa"/>
            <w:tcBorders>
              <w:top w:val="nil"/>
              <w:bottom w:val="nil"/>
            </w:tcBorders>
            <w:shd w:val="clear" w:color="auto" w:fill="FFFFFF"/>
            <w:vAlign w:val="center"/>
          </w:tcPr>
          <w:p w:rsidR="00DC553F" w:rsidRPr="00DC553F" w:rsidRDefault="00DC553F" w:rsidP="00DC553F">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DC553F">
              <w:rPr>
                <w:rFonts w:ascii="Arial" w:eastAsiaTheme="minorHAnsi" w:hAnsi="Arial" w:cs="Arial"/>
                <w:color w:val="000000"/>
                <w:sz w:val="18"/>
                <w:szCs w:val="18"/>
              </w:rPr>
              <w:t>78.352</w:t>
            </w:r>
          </w:p>
        </w:tc>
        <w:tc>
          <w:tcPr>
            <w:tcW w:w="1275" w:type="dxa"/>
            <w:tcBorders>
              <w:top w:val="nil"/>
              <w:bottom w:val="nil"/>
            </w:tcBorders>
            <w:shd w:val="clear" w:color="auto" w:fill="FFFFFF"/>
            <w:vAlign w:val="center"/>
          </w:tcPr>
          <w:p w:rsidR="00DC553F" w:rsidRPr="00DC553F" w:rsidRDefault="00DC553F" w:rsidP="00DC553F">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DC553F">
              <w:rPr>
                <w:rFonts w:ascii="Arial" w:eastAsiaTheme="minorHAnsi" w:hAnsi="Arial" w:cs="Arial"/>
                <w:color w:val="000000"/>
                <w:sz w:val="18"/>
                <w:szCs w:val="18"/>
              </w:rPr>
              <w:t>1.260</w:t>
            </w:r>
          </w:p>
        </w:tc>
        <w:tc>
          <w:tcPr>
            <w:tcW w:w="1578" w:type="dxa"/>
            <w:tcBorders>
              <w:top w:val="nil"/>
              <w:bottom w:val="nil"/>
            </w:tcBorders>
            <w:shd w:val="clear" w:color="auto" w:fill="FFFFFF"/>
            <w:vAlign w:val="center"/>
          </w:tcPr>
          <w:p w:rsidR="00DC553F" w:rsidRPr="00DC553F" w:rsidRDefault="00DC553F" w:rsidP="00DC553F">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DC553F">
              <w:rPr>
                <w:rFonts w:ascii="Arial" w:eastAsiaTheme="minorHAnsi" w:hAnsi="Arial" w:cs="Arial"/>
                <w:color w:val="000000"/>
                <w:sz w:val="18"/>
                <w:szCs w:val="18"/>
              </w:rPr>
              <w:t>25.198</w:t>
            </w:r>
          </w:p>
        </w:tc>
        <w:tc>
          <w:tcPr>
            <w:tcW w:w="1594" w:type="dxa"/>
            <w:tcBorders>
              <w:top w:val="nil"/>
              <w:bottom w:val="nil"/>
              <w:right w:val="single" w:sz="16" w:space="0" w:color="000000"/>
            </w:tcBorders>
            <w:shd w:val="clear" w:color="auto" w:fill="FFFFFF"/>
            <w:vAlign w:val="center"/>
          </w:tcPr>
          <w:p w:rsidR="00DC553F" w:rsidRPr="00DC553F" w:rsidRDefault="00DC553F" w:rsidP="00DC553F">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DC553F">
              <w:rPr>
                <w:rFonts w:ascii="Arial" w:eastAsiaTheme="minorHAnsi" w:hAnsi="Arial" w:cs="Arial"/>
                <w:color w:val="000000"/>
                <w:sz w:val="18"/>
                <w:szCs w:val="18"/>
              </w:rPr>
              <w:t>78.352</w:t>
            </w:r>
          </w:p>
        </w:tc>
      </w:tr>
      <w:tr w:rsidR="00DC553F" w:rsidRPr="00DC553F">
        <w:trPr>
          <w:cantSplit/>
        </w:trPr>
        <w:tc>
          <w:tcPr>
            <w:tcW w:w="1410" w:type="dxa"/>
            <w:tcBorders>
              <w:top w:val="nil"/>
              <w:left w:val="single" w:sz="16" w:space="0" w:color="000000"/>
              <w:bottom w:val="nil"/>
              <w:right w:val="single" w:sz="16" w:space="0" w:color="000000"/>
            </w:tcBorders>
            <w:shd w:val="clear" w:color="auto" w:fill="FFFFFF"/>
          </w:tcPr>
          <w:p w:rsidR="00DC553F" w:rsidRPr="00DC553F" w:rsidRDefault="00DC553F" w:rsidP="00DC553F">
            <w:pPr>
              <w:autoSpaceDE w:val="0"/>
              <w:autoSpaceDN w:val="0"/>
              <w:adjustRightInd w:val="0"/>
              <w:spacing w:line="320" w:lineRule="atLeast"/>
              <w:ind w:left="60" w:right="60" w:firstLine="0"/>
              <w:jc w:val="left"/>
              <w:rPr>
                <w:rFonts w:ascii="Arial" w:eastAsiaTheme="minorHAnsi" w:hAnsi="Arial" w:cs="Arial"/>
                <w:color w:val="000000"/>
                <w:sz w:val="18"/>
                <w:szCs w:val="18"/>
              </w:rPr>
            </w:pPr>
            <w:r w:rsidRPr="00DC553F">
              <w:rPr>
                <w:rFonts w:ascii="Arial" w:eastAsiaTheme="minorHAnsi" w:hAnsi="Arial" w:cs="Arial"/>
                <w:color w:val="000000"/>
                <w:sz w:val="18"/>
                <w:szCs w:val="18"/>
              </w:rPr>
              <w:t>3</w:t>
            </w:r>
          </w:p>
        </w:tc>
        <w:tc>
          <w:tcPr>
            <w:tcW w:w="1124" w:type="dxa"/>
            <w:tcBorders>
              <w:top w:val="nil"/>
              <w:left w:val="single" w:sz="16" w:space="0" w:color="000000"/>
              <w:bottom w:val="nil"/>
            </w:tcBorders>
            <w:shd w:val="clear" w:color="auto" w:fill="FFFFFF"/>
            <w:vAlign w:val="center"/>
          </w:tcPr>
          <w:p w:rsidR="00DC553F" w:rsidRPr="00DC553F" w:rsidRDefault="00DC553F" w:rsidP="00DC553F">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DC553F">
              <w:rPr>
                <w:rFonts w:ascii="Arial" w:eastAsiaTheme="minorHAnsi" w:hAnsi="Arial" w:cs="Arial"/>
                <w:color w:val="000000"/>
                <w:sz w:val="18"/>
                <w:szCs w:val="18"/>
              </w:rPr>
              <w:t>.486</w:t>
            </w:r>
          </w:p>
        </w:tc>
        <w:tc>
          <w:tcPr>
            <w:tcW w:w="1578" w:type="dxa"/>
            <w:tcBorders>
              <w:top w:val="nil"/>
              <w:bottom w:val="nil"/>
            </w:tcBorders>
            <w:shd w:val="clear" w:color="auto" w:fill="FFFFFF"/>
            <w:vAlign w:val="center"/>
          </w:tcPr>
          <w:p w:rsidR="00DC553F" w:rsidRPr="00DC553F" w:rsidRDefault="00DC553F" w:rsidP="00DC553F">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DC553F">
              <w:rPr>
                <w:rFonts w:ascii="Arial" w:eastAsiaTheme="minorHAnsi" w:hAnsi="Arial" w:cs="Arial"/>
                <w:color w:val="000000"/>
                <w:sz w:val="18"/>
                <w:szCs w:val="18"/>
              </w:rPr>
              <w:t>9.724</w:t>
            </w:r>
          </w:p>
        </w:tc>
        <w:tc>
          <w:tcPr>
            <w:tcW w:w="1594" w:type="dxa"/>
            <w:tcBorders>
              <w:top w:val="nil"/>
              <w:bottom w:val="nil"/>
            </w:tcBorders>
            <w:shd w:val="clear" w:color="auto" w:fill="FFFFFF"/>
            <w:vAlign w:val="center"/>
          </w:tcPr>
          <w:p w:rsidR="00DC553F" w:rsidRPr="00DC553F" w:rsidRDefault="00DC553F" w:rsidP="00DC553F">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DC553F">
              <w:rPr>
                <w:rFonts w:ascii="Arial" w:eastAsiaTheme="minorHAnsi" w:hAnsi="Arial" w:cs="Arial"/>
                <w:color w:val="000000"/>
                <w:sz w:val="18"/>
                <w:szCs w:val="18"/>
              </w:rPr>
              <w:t>88.077</w:t>
            </w:r>
          </w:p>
        </w:tc>
        <w:tc>
          <w:tcPr>
            <w:tcW w:w="1275" w:type="dxa"/>
            <w:tcBorders>
              <w:top w:val="nil"/>
              <w:bottom w:val="nil"/>
            </w:tcBorders>
            <w:shd w:val="clear" w:color="auto" w:fill="FFFFFF"/>
            <w:vAlign w:val="center"/>
          </w:tcPr>
          <w:p w:rsidR="00DC553F" w:rsidRPr="00DC553F" w:rsidRDefault="00DC553F" w:rsidP="00DC553F">
            <w:pPr>
              <w:autoSpaceDE w:val="0"/>
              <w:autoSpaceDN w:val="0"/>
              <w:adjustRightInd w:val="0"/>
              <w:spacing w:line="240" w:lineRule="auto"/>
              <w:ind w:firstLine="0"/>
              <w:jc w:val="left"/>
              <w:rPr>
                <w:rFonts w:eastAsiaTheme="minorHAnsi"/>
              </w:rPr>
            </w:pPr>
          </w:p>
        </w:tc>
        <w:tc>
          <w:tcPr>
            <w:tcW w:w="1578" w:type="dxa"/>
            <w:tcBorders>
              <w:top w:val="nil"/>
              <w:bottom w:val="nil"/>
            </w:tcBorders>
            <w:shd w:val="clear" w:color="auto" w:fill="FFFFFF"/>
            <w:vAlign w:val="center"/>
          </w:tcPr>
          <w:p w:rsidR="00DC553F" w:rsidRPr="00DC553F" w:rsidRDefault="00DC553F" w:rsidP="00DC553F">
            <w:pPr>
              <w:autoSpaceDE w:val="0"/>
              <w:autoSpaceDN w:val="0"/>
              <w:adjustRightInd w:val="0"/>
              <w:spacing w:line="240" w:lineRule="auto"/>
              <w:ind w:firstLine="0"/>
              <w:jc w:val="left"/>
              <w:rPr>
                <w:rFonts w:eastAsiaTheme="minorHAnsi"/>
              </w:rPr>
            </w:pPr>
          </w:p>
        </w:tc>
        <w:tc>
          <w:tcPr>
            <w:tcW w:w="1594" w:type="dxa"/>
            <w:tcBorders>
              <w:top w:val="nil"/>
              <w:bottom w:val="nil"/>
              <w:right w:val="single" w:sz="16" w:space="0" w:color="000000"/>
            </w:tcBorders>
            <w:shd w:val="clear" w:color="auto" w:fill="FFFFFF"/>
            <w:vAlign w:val="center"/>
          </w:tcPr>
          <w:p w:rsidR="00DC553F" w:rsidRPr="00DC553F" w:rsidRDefault="00DC553F" w:rsidP="00DC553F">
            <w:pPr>
              <w:autoSpaceDE w:val="0"/>
              <w:autoSpaceDN w:val="0"/>
              <w:adjustRightInd w:val="0"/>
              <w:spacing w:line="240" w:lineRule="auto"/>
              <w:ind w:firstLine="0"/>
              <w:jc w:val="left"/>
              <w:rPr>
                <w:rFonts w:eastAsiaTheme="minorHAnsi"/>
              </w:rPr>
            </w:pPr>
          </w:p>
        </w:tc>
      </w:tr>
      <w:tr w:rsidR="00DC553F" w:rsidRPr="00DC553F">
        <w:trPr>
          <w:cantSplit/>
        </w:trPr>
        <w:tc>
          <w:tcPr>
            <w:tcW w:w="1410" w:type="dxa"/>
            <w:tcBorders>
              <w:top w:val="nil"/>
              <w:left w:val="single" w:sz="16" w:space="0" w:color="000000"/>
              <w:bottom w:val="nil"/>
              <w:right w:val="single" w:sz="16" w:space="0" w:color="000000"/>
            </w:tcBorders>
            <w:shd w:val="clear" w:color="auto" w:fill="FFFFFF"/>
          </w:tcPr>
          <w:p w:rsidR="00DC553F" w:rsidRPr="00DC553F" w:rsidRDefault="00DC553F" w:rsidP="00DC553F">
            <w:pPr>
              <w:autoSpaceDE w:val="0"/>
              <w:autoSpaceDN w:val="0"/>
              <w:adjustRightInd w:val="0"/>
              <w:spacing w:line="320" w:lineRule="atLeast"/>
              <w:ind w:left="60" w:right="60" w:firstLine="0"/>
              <w:jc w:val="left"/>
              <w:rPr>
                <w:rFonts w:ascii="Arial" w:eastAsiaTheme="minorHAnsi" w:hAnsi="Arial" w:cs="Arial"/>
                <w:color w:val="000000"/>
                <w:sz w:val="18"/>
                <w:szCs w:val="18"/>
              </w:rPr>
            </w:pPr>
            <w:r w:rsidRPr="00DC553F">
              <w:rPr>
                <w:rFonts w:ascii="Arial" w:eastAsiaTheme="minorHAnsi" w:hAnsi="Arial" w:cs="Arial"/>
                <w:color w:val="000000"/>
                <w:sz w:val="18"/>
                <w:szCs w:val="18"/>
              </w:rPr>
              <w:t>4</w:t>
            </w:r>
          </w:p>
        </w:tc>
        <w:tc>
          <w:tcPr>
            <w:tcW w:w="1124" w:type="dxa"/>
            <w:tcBorders>
              <w:top w:val="nil"/>
              <w:left w:val="single" w:sz="16" w:space="0" w:color="000000"/>
              <w:bottom w:val="nil"/>
            </w:tcBorders>
            <w:shd w:val="clear" w:color="auto" w:fill="FFFFFF"/>
            <w:vAlign w:val="center"/>
          </w:tcPr>
          <w:p w:rsidR="00DC553F" w:rsidRPr="00DC553F" w:rsidRDefault="00DC553F" w:rsidP="00DC553F">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DC553F">
              <w:rPr>
                <w:rFonts w:ascii="Arial" w:eastAsiaTheme="minorHAnsi" w:hAnsi="Arial" w:cs="Arial"/>
                <w:color w:val="000000"/>
                <w:sz w:val="18"/>
                <w:szCs w:val="18"/>
              </w:rPr>
              <w:t>.391</w:t>
            </w:r>
          </w:p>
        </w:tc>
        <w:tc>
          <w:tcPr>
            <w:tcW w:w="1578" w:type="dxa"/>
            <w:tcBorders>
              <w:top w:val="nil"/>
              <w:bottom w:val="nil"/>
            </w:tcBorders>
            <w:shd w:val="clear" w:color="auto" w:fill="FFFFFF"/>
            <w:vAlign w:val="center"/>
          </w:tcPr>
          <w:p w:rsidR="00DC553F" w:rsidRPr="00DC553F" w:rsidRDefault="00DC553F" w:rsidP="00DC553F">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DC553F">
              <w:rPr>
                <w:rFonts w:ascii="Arial" w:eastAsiaTheme="minorHAnsi" w:hAnsi="Arial" w:cs="Arial"/>
                <w:color w:val="000000"/>
                <w:sz w:val="18"/>
                <w:szCs w:val="18"/>
              </w:rPr>
              <w:t>7.815</w:t>
            </w:r>
          </w:p>
        </w:tc>
        <w:tc>
          <w:tcPr>
            <w:tcW w:w="1594" w:type="dxa"/>
            <w:tcBorders>
              <w:top w:val="nil"/>
              <w:bottom w:val="nil"/>
            </w:tcBorders>
            <w:shd w:val="clear" w:color="auto" w:fill="FFFFFF"/>
            <w:vAlign w:val="center"/>
          </w:tcPr>
          <w:p w:rsidR="00DC553F" w:rsidRPr="00DC553F" w:rsidRDefault="00DC553F" w:rsidP="00DC553F">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DC553F">
              <w:rPr>
                <w:rFonts w:ascii="Arial" w:eastAsiaTheme="minorHAnsi" w:hAnsi="Arial" w:cs="Arial"/>
                <w:color w:val="000000"/>
                <w:sz w:val="18"/>
                <w:szCs w:val="18"/>
              </w:rPr>
              <w:t>95.891</w:t>
            </w:r>
          </w:p>
        </w:tc>
        <w:tc>
          <w:tcPr>
            <w:tcW w:w="1275" w:type="dxa"/>
            <w:tcBorders>
              <w:top w:val="nil"/>
              <w:bottom w:val="nil"/>
            </w:tcBorders>
            <w:shd w:val="clear" w:color="auto" w:fill="FFFFFF"/>
            <w:vAlign w:val="center"/>
          </w:tcPr>
          <w:p w:rsidR="00DC553F" w:rsidRPr="00DC553F" w:rsidRDefault="00DC553F" w:rsidP="00DC553F">
            <w:pPr>
              <w:autoSpaceDE w:val="0"/>
              <w:autoSpaceDN w:val="0"/>
              <w:adjustRightInd w:val="0"/>
              <w:spacing w:line="240" w:lineRule="auto"/>
              <w:ind w:firstLine="0"/>
              <w:jc w:val="left"/>
              <w:rPr>
                <w:rFonts w:eastAsiaTheme="minorHAnsi"/>
              </w:rPr>
            </w:pPr>
          </w:p>
        </w:tc>
        <w:tc>
          <w:tcPr>
            <w:tcW w:w="1578" w:type="dxa"/>
            <w:tcBorders>
              <w:top w:val="nil"/>
              <w:bottom w:val="nil"/>
            </w:tcBorders>
            <w:shd w:val="clear" w:color="auto" w:fill="FFFFFF"/>
            <w:vAlign w:val="center"/>
          </w:tcPr>
          <w:p w:rsidR="00DC553F" w:rsidRPr="00DC553F" w:rsidRDefault="00DC553F" w:rsidP="00DC553F">
            <w:pPr>
              <w:autoSpaceDE w:val="0"/>
              <w:autoSpaceDN w:val="0"/>
              <w:adjustRightInd w:val="0"/>
              <w:spacing w:line="240" w:lineRule="auto"/>
              <w:ind w:firstLine="0"/>
              <w:jc w:val="left"/>
              <w:rPr>
                <w:rFonts w:eastAsiaTheme="minorHAnsi"/>
              </w:rPr>
            </w:pPr>
          </w:p>
        </w:tc>
        <w:tc>
          <w:tcPr>
            <w:tcW w:w="1594" w:type="dxa"/>
            <w:tcBorders>
              <w:top w:val="nil"/>
              <w:bottom w:val="nil"/>
              <w:right w:val="single" w:sz="16" w:space="0" w:color="000000"/>
            </w:tcBorders>
            <w:shd w:val="clear" w:color="auto" w:fill="FFFFFF"/>
            <w:vAlign w:val="center"/>
          </w:tcPr>
          <w:p w:rsidR="00DC553F" w:rsidRPr="00DC553F" w:rsidRDefault="00DC553F" w:rsidP="00DC553F">
            <w:pPr>
              <w:autoSpaceDE w:val="0"/>
              <w:autoSpaceDN w:val="0"/>
              <w:adjustRightInd w:val="0"/>
              <w:spacing w:line="240" w:lineRule="auto"/>
              <w:ind w:firstLine="0"/>
              <w:jc w:val="left"/>
              <w:rPr>
                <w:rFonts w:eastAsiaTheme="minorHAnsi"/>
              </w:rPr>
            </w:pPr>
          </w:p>
        </w:tc>
      </w:tr>
      <w:tr w:rsidR="00DC553F" w:rsidRPr="00DC553F">
        <w:trPr>
          <w:cantSplit/>
        </w:trPr>
        <w:tc>
          <w:tcPr>
            <w:tcW w:w="1410" w:type="dxa"/>
            <w:tcBorders>
              <w:top w:val="nil"/>
              <w:left w:val="single" w:sz="16" w:space="0" w:color="000000"/>
              <w:bottom w:val="single" w:sz="16" w:space="0" w:color="000000"/>
              <w:right w:val="single" w:sz="16" w:space="0" w:color="000000"/>
            </w:tcBorders>
            <w:shd w:val="clear" w:color="auto" w:fill="FFFFFF"/>
          </w:tcPr>
          <w:p w:rsidR="00DC553F" w:rsidRPr="00DC553F" w:rsidRDefault="00DC553F" w:rsidP="00DC553F">
            <w:pPr>
              <w:autoSpaceDE w:val="0"/>
              <w:autoSpaceDN w:val="0"/>
              <w:adjustRightInd w:val="0"/>
              <w:spacing w:line="320" w:lineRule="atLeast"/>
              <w:ind w:left="60" w:right="60" w:firstLine="0"/>
              <w:jc w:val="left"/>
              <w:rPr>
                <w:rFonts w:ascii="Arial" w:eastAsiaTheme="minorHAnsi" w:hAnsi="Arial" w:cs="Arial"/>
                <w:color w:val="000000"/>
                <w:sz w:val="18"/>
                <w:szCs w:val="18"/>
              </w:rPr>
            </w:pPr>
            <w:r w:rsidRPr="00DC553F">
              <w:rPr>
                <w:rFonts w:ascii="Arial" w:eastAsiaTheme="minorHAnsi" w:hAnsi="Arial" w:cs="Arial"/>
                <w:color w:val="000000"/>
                <w:sz w:val="18"/>
                <w:szCs w:val="18"/>
              </w:rPr>
              <w:t>5</w:t>
            </w:r>
          </w:p>
        </w:tc>
        <w:tc>
          <w:tcPr>
            <w:tcW w:w="1124" w:type="dxa"/>
            <w:tcBorders>
              <w:top w:val="nil"/>
              <w:left w:val="single" w:sz="16" w:space="0" w:color="000000"/>
              <w:bottom w:val="single" w:sz="16" w:space="0" w:color="000000"/>
            </w:tcBorders>
            <w:shd w:val="clear" w:color="auto" w:fill="FFFFFF"/>
            <w:vAlign w:val="center"/>
          </w:tcPr>
          <w:p w:rsidR="00DC553F" w:rsidRPr="00DC553F" w:rsidRDefault="00DC553F" w:rsidP="00DC553F">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DC553F">
              <w:rPr>
                <w:rFonts w:ascii="Arial" w:eastAsiaTheme="minorHAnsi" w:hAnsi="Arial" w:cs="Arial"/>
                <w:color w:val="000000"/>
                <w:sz w:val="18"/>
                <w:szCs w:val="18"/>
              </w:rPr>
              <w:t>.205</w:t>
            </w:r>
          </w:p>
        </w:tc>
        <w:tc>
          <w:tcPr>
            <w:tcW w:w="1578" w:type="dxa"/>
            <w:tcBorders>
              <w:top w:val="nil"/>
              <w:bottom w:val="single" w:sz="16" w:space="0" w:color="000000"/>
            </w:tcBorders>
            <w:shd w:val="clear" w:color="auto" w:fill="FFFFFF"/>
            <w:vAlign w:val="center"/>
          </w:tcPr>
          <w:p w:rsidR="00DC553F" w:rsidRPr="00DC553F" w:rsidRDefault="00DC553F" w:rsidP="00DC553F">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DC553F">
              <w:rPr>
                <w:rFonts w:ascii="Arial" w:eastAsiaTheme="minorHAnsi" w:hAnsi="Arial" w:cs="Arial"/>
                <w:color w:val="000000"/>
                <w:sz w:val="18"/>
                <w:szCs w:val="18"/>
              </w:rPr>
              <w:t>4.109</w:t>
            </w:r>
          </w:p>
        </w:tc>
        <w:tc>
          <w:tcPr>
            <w:tcW w:w="1594" w:type="dxa"/>
            <w:tcBorders>
              <w:top w:val="nil"/>
              <w:bottom w:val="single" w:sz="16" w:space="0" w:color="000000"/>
            </w:tcBorders>
            <w:shd w:val="clear" w:color="auto" w:fill="FFFFFF"/>
            <w:vAlign w:val="center"/>
          </w:tcPr>
          <w:p w:rsidR="00DC553F" w:rsidRPr="00DC553F" w:rsidRDefault="00DC553F" w:rsidP="00DC553F">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DC553F">
              <w:rPr>
                <w:rFonts w:ascii="Arial" w:eastAsiaTheme="minorHAnsi" w:hAnsi="Arial" w:cs="Arial"/>
                <w:color w:val="000000"/>
                <w:sz w:val="18"/>
                <w:szCs w:val="18"/>
              </w:rPr>
              <w:t>100.000</w:t>
            </w:r>
          </w:p>
        </w:tc>
        <w:tc>
          <w:tcPr>
            <w:tcW w:w="1275" w:type="dxa"/>
            <w:tcBorders>
              <w:top w:val="nil"/>
              <w:bottom w:val="single" w:sz="16" w:space="0" w:color="000000"/>
            </w:tcBorders>
            <w:shd w:val="clear" w:color="auto" w:fill="FFFFFF"/>
            <w:vAlign w:val="center"/>
          </w:tcPr>
          <w:p w:rsidR="00DC553F" w:rsidRPr="00DC553F" w:rsidRDefault="00DC553F" w:rsidP="00DC553F">
            <w:pPr>
              <w:autoSpaceDE w:val="0"/>
              <w:autoSpaceDN w:val="0"/>
              <w:adjustRightInd w:val="0"/>
              <w:spacing w:line="240" w:lineRule="auto"/>
              <w:ind w:firstLine="0"/>
              <w:jc w:val="left"/>
              <w:rPr>
                <w:rFonts w:eastAsiaTheme="minorHAnsi"/>
              </w:rPr>
            </w:pPr>
          </w:p>
        </w:tc>
        <w:tc>
          <w:tcPr>
            <w:tcW w:w="1578" w:type="dxa"/>
            <w:tcBorders>
              <w:top w:val="nil"/>
              <w:bottom w:val="single" w:sz="16" w:space="0" w:color="000000"/>
            </w:tcBorders>
            <w:shd w:val="clear" w:color="auto" w:fill="FFFFFF"/>
            <w:vAlign w:val="center"/>
          </w:tcPr>
          <w:p w:rsidR="00DC553F" w:rsidRPr="00DC553F" w:rsidRDefault="00DC553F" w:rsidP="00DC553F">
            <w:pPr>
              <w:autoSpaceDE w:val="0"/>
              <w:autoSpaceDN w:val="0"/>
              <w:adjustRightInd w:val="0"/>
              <w:spacing w:line="240" w:lineRule="auto"/>
              <w:ind w:firstLine="0"/>
              <w:jc w:val="left"/>
              <w:rPr>
                <w:rFonts w:eastAsiaTheme="minorHAnsi"/>
              </w:rPr>
            </w:pPr>
          </w:p>
        </w:tc>
        <w:tc>
          <w:tcPr>
            <w:tcW w:w="1594" w:type="dxa"/>
            <w:tcBorders>
              <w:top w:val="nil"/>
              <w:bottom w:val="single" w:sz="16" w:space="0" w:color="000000"/>
              <w:right w:val="single" w:sz="16" w:space="0" w:color="000000"/>
            </w:tcBorders>
            <w:shd w:val="clear" w:color="auto" w:fill="FFFFFF"/>
            <w:vAlign w:val="center"/>
          </w:tcPr>
          <w:p w:rsidR="00DC553F" w:rsidRPr="00DC553F" w:rsidRDefault="00DC553F" w:rsidP="00DC553F">
            <w:pPr>
              <w:autoSpaceDE w:val="0"/>
              <w:autoSpaceDN w:val="0"/>
              <w:adjustRightInd w:val="0"/>
              <w:spacing w:line="240" w:lineRule="auto"/>
              <w:ind w:firstLine="0"/>
              <w:jc w:val="left"/>
              <w:rPr>
                <w:rFonts w:eastAsiaTheme="minorHAnsi"/>
              </w:rPr>
            </w:pPr>
          </w:p>
        </w:tc>
      </w:tr>
      <w:tr w:rsidR="00DC553F" w:rsidRPr="00DC553F">
        <w:trPr>
          <w:cantSplit/>
        </w:trPr>
        <w:tc>
          <w:tcPr>
            <w:tcW w:w="10153" w:type="dxa"/>
            <w:gridSpan w:val="7"/>
            <w:tcBorders>
              <w:top w:val="nil"/>
              <w:left w:val="nil"/>
              <w:bottom w:val="nil"/>
              <w:right w:val="nil"/>
            </w:tcBorders>
            <w:shd w:val="clear" w:color="auto" w:fill="FFFFFF"/>
          </w:tcPr>
          <w:p w:rsidR="00DC553F" w:rsidRPr="00DC553F" w:rsidRDefault="00DC553F" w:rsidP="00DC553F">
            <w:pPr>
              <w:autoSpaceDE w:val="0"/>
              <w:autoSpaceDN w:val="0"/>
              <w:adjustRightInd w:val="0"/>
              <w:spacing w:line="320" w:lineRule="atLeast"/>
              <w:ind w:left="60" w:right="60" w:firstLine="0"/>
              <w:jc w:val="left"/>
              <w:rPr>
                <w:rFonts w:ascii="Arial" w:eastAsiaTheme="minorHAnsi" w:hAnsi="Arial" w:cs="Arial"/>
                <w:color w:val="000000"/>
                <w:sz w:val="18"/>
                <w:szCs w:val="18"/>
              </w:rPr>
            </w:pPr>
            <w:r w:rsidRPr="00DC553F">
              <w:rPr>
                <w:rFonts w:ascii="Arial" w:eastAsiaTheme="minorHAnsi" w:hAnsi="Arial" w:cs="Arial"/>
                <w:color w:val="000000"/>
                <w:sz w:val="18"/>
                <w:szCs w:val="18"/>
              </w:rPr>
              <w:t>Extraction Method: Principal Component Analysis.</w:t>
            </w:r>
          </w:p>
        </w:tc>
      </w:tr>
    </w:tbl>
    <w:p w:rsidR="00DC553F" w:rsidRPr="00DC553F" w:rsidRDefault="00DC553F" w:rsidP="00DC553F">
      <w:pPr>
        <w:autoSpaceDE w:val="0"/>
        <w:autoSpaceDN w:val="0"/>
        <w:adjustRightInd w:val="0"/>
        <w:spacing w:line="400" w:lineRule="atLeast"/>
        <w:ind w:firstLine="0"/>
        <w:jc w:val="left"/>
        <w:rPr>
          <w:rFonts w:eastAsiaTheme="minorHAnsi"/>
        </w:rPr>
      </w:pPr>
    </w:p>
    <w:tbl>
      <w:tblPr>
        <w:tblW w:w="8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470"/>
        <w:gridCol w:w="540"/>
        <w:gridCol w:w="630"/>
      </w:tblGrid>
      <w:tr w:rsidR="00DC553F" w:rsidRPr="00DC553F" w:rsidTr="00DC553F">
        <w:trPr>
          <w:cantSplit/>
        </w:trPr>
        <w:tc>
          <w:tcPr>
            <w:tcW w:w="8640" w:type="dxa"/>
            <w:gridSpan w:val="3"/>
            <w:tcBorders>
              <w:top w:val="nil"/>
              <w:left w:val="nil"/>
              <w:bottom w:val="nil"/>
              <w:right w:val="nil"/>
            </w:tcBorders>
            <w:shd w:val="clear" w:color="auto" w:fill="FFFFFF"/>
            <w:vAlign w:val="center"/>
          </w:tcPr>
          <w:p w:rsidR="00DC553F" w:rsidRPr="00DC553F" w:rsidRDefault="00DC553F" w:rsidP="00DC553F">
            <w:pPr>
              <w:autoSpaceDE w:val="0"/>
              <w:autoSpaceDN w:val="0"/>
              <w:adjustRightInd w:val="0"/>
              <w:spacing w:line="320" w:lineRule="atLeast"/>
              <w:ind w:left="60" w:right="60" w:firstLine="0"/>
              <w:jc w:val="center"/>
              <w:rPr>
                <w:rFonts w:ascii="Arial" w:eastAsiaTheme="minorHAnsi" w:hAnsi="Arial" w:cs="Arial"/>
                <w:color w:val="000000"/>
                <w:sz w:val="18"/>
                <w:szCs w:val="18"/>
              </w:rPr>
            </w:pPr>
            <w:r w:rsidRPr="00DC553F">
              <w:rPr>
                <w:rFonts w:ascii="Arial" w:eastAsiaTheme="minorHAnsi" w:hAnsi="Arial" w:cs="Arial"/>
                <w:b/>
                <w:bCs/>
                <w:color w:val="000000"/>
                <w:sz w:val="18"/>
                <w:szCs w:val="18"/>
              </w:rPr>
              <w:t>Component Matrix</w:t>
            </w:r>
            <w:r w:rsidRPr="00DC553F">
              <w:rPr>
                <w:rFonts w:ascii="Arial" w:eastAsiaTheme="minorHAnsi" w:hAnsi="Arial" w:cs="Arial"/>
                <w:b/>
                <w:bCs/>
                <w:color w:val="000000"/>
                <w:sz w:val="18"/>
                <w:szCs w:val="18"/>
                <w:vertAlign w:val="superscript"/>
              </w:rPr>
              <w:t>a</w:t>
            </w:r>
          </w:p>
        </w:tc>
      </w:tr>
      <w:tr w:rsidR="00DC553F" w:rsidRPr="00DC553F" w:rsidTr="00DC553F">
        <w:trPr>
          <w:cantSplit/>
        </w:trPr>
        <w:tc>
          <w:tcPr>
            <w:tcW w:w="7470" w:type="dxa"/>
            <w:vMerge w:val="restart"/>
            <w:tcBorders>
              <w:top w:val="single" w:sz="16" w:space="0" w:color="000000"/>
              <w:left w:val="single" w:sz="16" w:space="0" w:color="000000"/>
              <w:bottom w:val="nil"/>
              <w:right w:val="single" w:sz="16" w:space="0" w:color="000000"/>
            </w:tcBorders>
            <w:shd w:val="clear" w:color="auto" w:fill="FFFFFF"/>
            <w:vAlign w:val="bottom"/>
          </w:tcPr>
          <w:p w:rsidR="00DC553F" w:rsidRPr="00DC553F" w:rsidRDefault="00DC553F" w:rsidP="00DC553F">
            <w:pPr>
              <w:autoSpaceDE w:val="0"/>
              <w:autoSpaceDN w:val="0"/>
              <w:adjustRightInd w:val="0"/>
              <w:spacing w:line="240" w:lineRule="auto"/>
              <w:ind w:firstLine="0"/>
              <w:jc w:val="left"/>
              <w:rPr>
                <w:rFonts w:eastAsiaTheme="minorHAnsi"/>
              </w:rPr>
            </w:pPr>
          </w:p>
        </w:tc>
        <w:tc>
          <w:tcPr>
            <w:tcW w:w="1170" w:type="dxa"/>
            <w:gridSpan w:val="2"/>
            <w:tcBorders>
              <w:top w:val="single" w:sz="16" w:space="0" w:color="000000"/>
              <w:left w:val="single" w:sz="16" w:space="0" w:color="000000"/>
              <w:right w:val="single" w:sz="16" w:space="0" w:color="000000"/>
            </w:tcBorders>
            <w:shd w:val="clear" w:color="auto" w:fill="FFFFFF"/>
            <w:vAlign w:val="bottom"/>
          </w:tcPr>
          <w:p w:rsidR="00DC553F" w:rsidRPr="00DC553F" w:rsidRDefault="00DC553F" w:rsidP="00DC553F">
            <w:pPr>
              <w:autoSpaceDE w:val="0"/>
              <w:autoSpaceDN w:val="0"/>
              <w:adjustRightInd w:val="0"/>
              <w:spacing w:line="320" w:lineRule="atLeast"/>
              <w:ind w:left="60" w:right="60" w:firstLine="0"/>
              <w:jc w:val="center"/>
              <w:rPr>
                <w:rFonts w:ascii="Arial" w:eastAsiaTheme="minorHAnsi" w:hAnsi="Arial" w:cs="Arial"/>
                <w:color w:val="000000"/>
                <w:sz w:val="18"/>
                <w:szCs w:val="18"/>
              </w:rPr>
            </w:pPr>
            <w:r w:rsidRPr="00DC553F">
              <w:rPr>
                <w:rFonts w:ascii="Arial" w:eastAsiaTheme="minorHAnsi" w:hAnsi="Arial" w:cs="Arial"/>
                <w:color w:val="000000"/>
                <w:sz w:val="18"/>
                <w:szCs w:val="18"/>
              </w:rPr>
              <w:t>Component</w:t>
            </w:r>
          </w:p>
        </w:tc>
      </w:tr>
      <w:tr w:rsidR="00DC553F" w:rsidRPr="00DC553F" w:rsidTr="00DC553F">
        <w:trPr>
          <w:cantSplit/>
        </w:trPr>
        <w:tc>
          <w:tcPr>
            <w:tcW w:w="7470" w:type="dxa"/>
            <w:vMerge/>
            <w:tcBorders>
              <w:top w:val="single" w:sz="16" w:space="0" w:color="000000"/>
              <w:left w:val="single" w:sz="16" w:space="0" w:color="000000"/>
              <w:bottom w:val="nil"/>
              <w:right w:val="single" w:sz="16" w:space="0" w:color="000000"/>
            </w:tcBorders>
            <w:shd w:val="clear" w:color="auto" w:fill="FFFFFF"/>
            <w:vAlign w:val="bottom"/>
          </w:tcPr>
          <w:p w:rsidR="00DC553F" w:rsidRPr="00DC553F" w:rsidRDefault="00DC553F" w:rsidP="00DC553F">
            <w:pPr>
              <w:autoSpaceDE w:val="0"/>
              <w:autoSpaceDN w:val="0"/>
              <w:adjustRightInd w:val="0"/>
              <w:spacing w:line="240" w:lineRule="auto"/>
              <w:ind w:firstLine="0"/>
              <w:jc w:val="left"/>
              <w:rPr>
                <w:rFonts w:ascii="Arial" w:eastAsiaTheme="minorHAnsi" w:hAnsi="Arial" w:cs="Arial"/>
                <w:color w:val="000000"/>
                <w:sz w:val="18"/>
                <w:szCs w:val="18"/>
              </w:rPr>
            </w:pPr>
          </w:p>
        </w:tc>
        <w:tc>
          <w:tcPr>
            <w:tcW w:w="540" w:type="dxa"/>
            <w:tcBorders>
              <w:left w:val="single" w:sz="16" w:space="0" w:color="000000"/>
              <w:bottom w:val="single" w:sz="16" w:space="0" w:color="000000"/>
            </w:tcBorders>
            <w:shd w:val="clear" w:color="auto" w:fill="FFFFFF"/>
            <w:vAlign w:val="bottom"/>
          </w:tcPr>
          <w:p w:rsidR="00DC553F" w:rsidRPr="00DC553F" w:rsidRDefault="00DC553F" w:rsidP="00DC553F">
            <w:pPr>
              <w:autoSpaceDE w:val="0"/>
              <w:autoSpaceDN w:val="0"/>
              <w:adjustRightInd w:val="0"/>
              <w:spacing w:line="320" w:lineRule="atLeast"/>
              <w:ind w:left="60" w:right="60" w:firstLine="0"/>
              <w:jc w:val="center"/>
              <w:rPr>
                <w:rFonts w:ascii="Arial" w:eastAsiaTheme="minorHAnsi" w:hAnsi="Arial" w:cs="Arial"/>
                <w:color w:val="000000"/>
                <w:sz w:val="18"/>
                <w:szCs w:val="18"/>
              </w:rPr>
            </w:pPr>
            <w:r w:rsidRPr="00DC553F">
              <w:rPr>
                <w:rFonts w:ascii="Arial" w:eastAsiaTheme="minorHAnsi" w:hAnsi="Arial" w:cs="Arial"/>
                <w:color w:val="000000"/>
                <w:sz w:val="18"/>
                <w:szCs w:val="18"/>
              </w:rPr>
              <w:t>1</w:t>
            </w:r>
          </w:p>
        </w:tc>
        <w:tc>
          <w:tcPr>
            <w:tcW w:w="630" w:type="dxa"/>
            <w:tcBorders>
              <w:bottom w:val="single" w:sz="16" w:space="0" w:color="000000"/>
              <w:right w:val="single" w:sz="16" w:space="0" w:color="000000"/>
            </w:tcBorders>
            <w:shd w:val="clear" w:color="auto" w:fill="FFFFFF"/>
            <w:vAlign w:val="bottom"/>
          </w:tcPr>
          <w:p w:rsidR="00DC553F" w:rsidRPr="00DC553F" w:rsidRDefault="00DC553F" w:rsidP="00DC553F">
            <w:pPr>
              <w:autoSpaceDE w:val="0"/>
              <w:autoSpaceDN w:val="0"/>
              <w:adjustRightInd w:val="0"/>
              <w:spacing w:line="320" w:lineRule="atLeast"/>
              <w:ind w:left="60" w:right="60" w:firstLine="0"/>
              <w:jc w:val="center"/>
              <w:rPr>
                <w:rFonts w:ascii="Arial" w:eastAsiaTheme="minorHAnsi" w:hAnsi="Arial" w:cs="Arial"/>
                <w:color w:val="000000"/>
                <w:sz w:val="18"/>
                <w:szCs w:val="18"/>
              </w:rPr>
            </w:pPr>
            <w:r w:rsidRPr="00DC553F">
              <w:rPr>
                <w:rFonts w:ascii="Arial" w:eastAsiaTheme="minorHAnsi" w:hAnsi="Arial" w:cs="Arial"/>
                <w:color w:val="000000"/>
                <w:sz w:val="18"/>
                <w:szCs w:val="18"/>
              </w:rPr>
              <w:t>2</w:t>
            </w:r>
          </w:p>
        </w:tc>
      </w:tr>
      <w:tr w:rsidR="00DC553F" w:rsidRPr="00DC553F" w:rsidTr="00DC553F">
        <w:trPr>
          <w:cantSplit/>
        </w:trPr>
        <w:tc>
          <w:tcPr>
            <w:tcW w:w="7470" w:type="dxa"/>
            <w:tcBorders>
              <w:top w:val="single" w:sz="16" w:space="0" w:color="000000"/>
              <w:left w:val="single" w:sz="16" w:space="0" w:color="000000"/>
              <w:bottom w:val="nil"/>
              <w:right w:val="single" w:sz="16" w:space="0" w:color="000000"/>
            </w:tcBorders>
            <w:shd w:val="clear" w:color="auto" w:fill="FFFFFF"/>
          </w:tcPr>
          <w:p w:rsidR="00DC553F" w:rsidRPr="00DC553F" w:rsidRDefault="00DC553F" w:rsidP="00DC553F">
            <w:pPr>
              <w:autoSpaceDE w:val="0"/>
              <w:autoSpaceDN w:val="0"/>
              <w:adjustRightInd w:val="0"/>
              <w:spacing w:line="320" w:lineRule="atLeast"/>
              <w:ind w:left="60" w:right="60" w:firstLine="0"/>
              <w:jc w:val="left"/>
              <w:rPr>
                <w:rFonts w:ascii="Arial" w:eastAsiaTheme="minorHAnsi" w:hAnsi="Arial" w:cs="Arial"/>
                <w:color w:val="000000"/>
                <w:sz w:val="18"/>
                <w:szCs w:val="18"/>
              </w:rPr>
            </w:pPr>
            <w:r w:rsidRPr="00DC553F">
              <w:rPr>
                <w:rFonts w:ascii="Arial" w:eastAsiaTheme="minorHAnsi" w:hAnsi="Arial" w:cs="Arial"/>
                <w:color w:val="000000"/>
                <w:sz w:val="18"/>
                <w:szCs w:val="18"/>
              </w:rPr>
              <w:t>I am satisfied with the current E-Wallets Services  in performing my daily transactions</w:t>
            </w:r>
          </w:p>
        </w:tc>
        <w:tc>
          <w:tcPr>
            <w:tcW w:w="540" w:type="dxa"/>
            <w:tcBorders>
              <w:top w:val="single" w:sz="16" w:space="0" w:color="000000"/>
              <w:left w:val="single" w:sz="16" w:space="0" w:color="000000"/>
              <w:bottom w:val="nil"/>
            </w:tcBorders>
            <w:shd w:val="clear" w:color="auto" w:fill="FFFFFF"/>
            <w:vAlign w:val="center"/>
          </w:tcPr>
          <w:p w:rsidR="00DC553F" w:rsidRPr="00DC553F" w:rsidRDefault="00DC553F" w:rsidP="00DC553F">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DC553F">
              <w:rPr>
                <w:rFonts w:ascii="Arial" w:eastAsiaTheme="minorHAnsi" w:hAnsi="Arial" w:cs="Arial"/>
                <w:color w:val="000000"/>
                <w:sz w:val="18"/>
                <w:szCs w:val="18"/>
              </w:rPr>
              <w:t>.832</w:t>
            </w:r>
          </w:p>
        </w:tc>
        <w:tc>
          <w:tcPr>
            <w:tcW w:w="630" w:type="dxa"/>
            <w:tcBorders>
              <w:top w:val="single" w:sz="16" w:space="0" w:color="000000"/>
              <w:bottom w:val="nil"/>
              <w:right w:val="single" w:sz="16" w:space="0" w:color="000000"/>
            </w:tcBorders>
            <w:shd w:val="clear" w:color="auto" w:fill="FFFFFF"/>
            <w:vAlign w:val="center"/>
          </w:tcPr>
          <w:p w:rsidR="00DC553F" w:rsidRPr="00DC553F" w:rsidRDefault="00DC553F" w:rsidP="00DC553F">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DC553F">
              <w:rPr>
                <w:rFonts w:ascii="Arial" w:eastAsiaTheme="minorHAnsi" w:hAnsi="Arial" w:cs="Arial"/>
                <w:color w:val="000000"/>
                <w:sz w:val="18"/>
                <w:szCs w:val="18"/>
              </w:rPr>
              <w:t>.154</w:t>
            </w:r>
          </w:p>
        </w:tc>
      </w:tr>
      <w:tr w:rsidR="00DC553F" w:rsidRPr="00DC553F" w:rsidTr="00DC553F">
        <w:trPr>
          <w:cantSplit/>
        </w:trPr>
        <w:tc>
          <w:tcPr>
            <w:tcW w:w="7470" w:type="dxa"/>
            <w:tcBorders>
              <w:top w:val="nil"/>
              <w:left w:val="single" w:sz="16" w:space="0" w:color="000000"/>
              <w:bottom w:val="nil"/>
              <w:right w:val="single" w:sz="16" w:space="0" w:color="000000"/>
            </w:tcBorders>
            <w:shd w:val="clear" w:color="auto" w:fill="FFFFFF"/>
          </w:tcPr>
          <w:p w:rsidR="00DC553F" w:rsidRPr="00DC553F" w:rsidRDefault="00DC553F" w:rsidP="00DC553F">
            <w:pPr>
              <w:autoSpaceDE w:val="0"/>
              <w:autoSpaceDN w:val="0"/>
              <w:adjustRightInd w:val="0"/>
              <w:spacing w:line="320" w:lineRule="atLeast"/>
              <w:ind w:left="60" w:right="60" w:firstLine="0"/>
              <w:jc w:val="left"/>
              <w:rPr>
                <w:rFonts w:ascii="Arial" w:eastAsiaTheme="minorHAnsi" w:hAnsi="Arial" w:cs="Arial"/>
                <w:color w:val="000000"/>
                <w:sz w:val="18"/>
                <w:szCs w:val="18"/>
              </w:rPr>
            </w:pPr>
            <w:r w:rsidRPr="00DC553F">
              <w:rPr>
                <w:rFonts w:ascii="Arial" w:eastAsiaTheme="minorHAnsi" w:hAnsi="Arial" w:cs="Arial"/>
                <w:color w:val="000000"/>
                <w:sz w:val="18"/>
                <w:szCs w:val="18"/>
              </w:rPr>
              <w:t>I am satisfied with the locations where i can use/apply my e-wallet</w:t>
            </w:r>
          </w:p>
        </w:tc>
        <w:tc>
          <w:tcPr>
            <w:tcW w:w="540" w:type="dxa"/>
            <w:tcBorders>
              <w:top w:val="nil"/>
              <w:left w:val="single" w:sz="16" w:space="0" w:color="000000"/>
              <w:bottom w:val="nil"/>
            </w:tcBorders>
            <w:shd w:val="clear" w:color="auto" w:fill="FFFFFF"/>
            <w:vAlign w:val="center"/>
          </w:tcPr>
          <w:p w:rsidR="00DC553F" w:rsidRPr="00DC553F" w:rsidRDefault="00DC553F" w:rsidP="00DC553F">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DC553F">
              <w:rPr>
                <w:rFonts w:ascii="Arial" w:eastAsiaTheme="minorHAnsi" w:hAnsi="Arial" w:cs="Arial"/>
                <w:color w:val="000000"/>
                <w:sz w:val="18"/>
                <w:szCs w:val="18"/>
              </w:rPr>
              <w:t>.604</w:t>
            </w:r>
          </w:p>
        </w:tc>
        <w:tc>
          <w:tcPr>
            <w:tcW w:w="630" w:type="dxa"/>
            <w:tcBorders>
              <w:top w:val="nil"/>
              <w:bottom w:val="nil"/>
              <w:right w:val="single" w:sz="16" w:space="0" w:color="000000"/>
            </w:tcBorders>
            <w:shd w:val="clear" w:color="auto" w:fill="FFFFFF"/>
            <w:vAlign w:val="center"/>
          </w:tcPr>
          <w:p w:rsidR="00DC553F" w:rsidRPr="00DC553F" w:rsidRDefault="00DC553F" w:rsidP="00DC553F">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DC553F">
              <w:rPr>
                <w:rFonts w:ascii="Arial" w:eastAsiaTheme="minorHAnsi" w:hAnsi="Arial" w:cs="Arial"/>
                <w:color w:val="000000"/>
                <w:sz w:val="18"/>
                <w:szCs w:val="18"/>
              </w:rPr>
              <w:t>.616</w:t>
            </w:r>
          </w:p>
        </w:tc>
      </w:tr>
      <w:tr w:rsidR="00DC553F" w:rsidRPr="00DC553F" w:rsidTr="00DC553F">
        <w:trPr>
          <w:cantSplit/>
        </w:trPr>
        <w:tc>
          <w:tcPr>
            <w:tcW w:w="7470" w:type="dxa"/>
            <w:tcBorders>
              <w:top w:val="nil"/>
              <w:left w:val="single" w:sz="16" w:space="0" w:color="000000"/>
              <w:bottom w:val="nil"/>
              <w:right w:val="single" w:sz="16" w:space="0" w:color="000000"/>
            </w:tcBorders>
            <w:shd w:val="clear" w:color="auto" w:fill="FFFFFF"/>
          </w:tcPr>
          <w:p w:rsidR="00DC553F" w:rsidRPr="00DC553F" w:rsidRDefault="00DC553F" w:rsidP="00DC553F">
            <w:pPr>
              <w:autoSpaceDE w:val="0"/>
              <w:autoSpaceDN w:val="0"/>
              <w:adjustRightInd w:val="0"/>
              <w:spacing w:line="320" w:lineRule="atLeast"/>
              <w:ind w:left="60" w:right="60" w:firstLine="0"/>
              <w:jc w:val="left"/>
              <w:rPr>
                <w:rFonts w:ascii="Arial" w:eastAsiaTheme="minorHAnsi" w:hAnsi="Arial" w:cs="Arial"/>
                <w:color w:val="000000"/>
                <w:sz w:val="18"/>
                <w:szCs w:val="18"/>
              </w:rPr>
            </w:pPr>
            <w:r w:rsidRPr="00DC553F">
              <w:rPr>
                <w:rFonts w:ascii="Arial" w:eastAsiaTheme="minorHAnsi" w:hAnsi="Arial" w:cs="Arial"/>
                <w:color w:val="000000"/>
                <w:sz w:val="18"/>
                <w:szCs w:val="18"/>
              </w:rPr>
              <w:t>The E-Wallet app that i use meet my requirement and expectation</w:t>
            </w:r>
          </w:p>
        </w:tc>
        <w:tc>
          <w:tcPr>
            <w:tcW w:w="540" w:type="dxa"/>
            <w:tcBorders>
              <w:top w:val="nil"/>
              <w:left w:val="single" w:sz="16" w:space="0" w:color="000000"/>
              <w:bottom w:val="nil"/>
            </w:tcBorders>
            <w:shd w:val="clear" w:color="auto" w:fill="FFFFFF"/>
            <w:vAlign w:val="center"/>
          </w:tcPr>
          <w:p w:rsidR="00DC553F" w:rsidRPr="00DC553F" w:rsidRDefault="00DC553F" w:rsidP="00DC553F">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DC553F">
              <w:rPr>
                <w:rFonts w:ascii="Arial" w:eastAsiaTheme="minorHAnsi" w:hAnsi="Arial" w:cs="Arial"/>
                <w:color w:val="000000"/>
                <w:sz w:val="18"/>
                <w:szCs w:val="18"/>
              </w:rPr>
              <w:t>.713</w:t>
            </w:r>
          </w:p>
        </w:tc>
        <w:tc>
          <w:tcPr>
            <w:tcW w:w="630" w:type="dxa"/>
            <w:tcBorders>
              <w:top w:val="nil"/>
              <w:bottom w:val="nil"/>
              <w:right w:val="single" w:sz="16" w:space="0" w:color="000000"/>
            </w:tcBorders>
            <w:shd w:val="clear" w:color="auto" w:fill="FFFFFF"/>
            <w:vAlign w:val="center"/>
          </w:tcPr>
          <w:p w:rsidR="00DC553F" w:rsidRPr="00DC553F" w:rsidRDefault="00DC553F" w:rsidP="00DC553F">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DC553F">
              <w:rPr>
                <w:rFonts w:ascii="Arial" w:eastAsiaTheme="minorHAnsi" w:hAnsi="Arial" w:cs="Arial"/>
                <w:color w:val="000000"/>
                <w:sz w:val="18"/>
                <w:szCs w:val="18"/>
              </w:rPr>
              <w:t>.468</w:t>
            </w:r>
          </w:p>
        </w:tc>
      </w:tr>
      <w:tr w:rsidR="00DC553F" w:rsidRPr="00DC553F" w:rsidTr="00DC553F">
        <w:trPr>
          <w:cantSplit/>
        </w:trPr>
        <w:tc>
          <w:tcPr>
            <w:tcW w:w="7470" w:type="dxa"/>
            <w:tcBorders>
              <w:top w:val="nil"/>
              <w:left w:val="single" w:sz="16" w:space="0" w:color="000000"/>
              <w:bottom w:val="nil"/>
              <w:right w:val="single" w:sz="16" w:space="0" w:color="000000"/>
            </w:tcBorders>
            <w:shd w:val="clear" w:color="auto" w:fill="FFFFFF"/>
          </w:tcPr>
          <w:p w:rsidR="00DC553F" w:rsidRPr="00DC553F" w:rsidRDefault="00DC553F" w:rsidP="00DC553F">
            <w:pPr>
              <w:autoSpaceDE w:val="0"/>
              <w:autoSpaceDN w:val="0"/>
              <w:adjustRightInd w:val="0"/>
              <w:spacing w:line="320" w:lineRule="atLeast"/>
              <w:ind w:left="60" w:right="60" w:firstLine="0"/>
              <w:jc w:val="left"/>
              <w:rPr>
                <w:rFonts w:ascii="Arial" w:eastAsiaTheme="minorHAnsi" w:hAnsi="Arial" w:cs="Arial"/>
                <w:color w:val="000000"/>
                <w:sz w:val="18"/>
                <w:szCs w:val="18"/>
              </w:rPr>
            </w:pPr>
            <w:r w:rsidRPr="00DC553F">
              <w:rPr>
                <w:rFonts w:ascii="Arial" w:eastAsiaTheme="minorHAnsi" w:hAnsi="Arial" w:cs="Arial"/>
                <w:color w:val="000000"/>
                <w:sz w:val="18"/>
                <w:szCs w:val="18"/>
              </w:rPr>
              <w:t>I prefer to use e-wallet as compared to physical cash</w:t>
            </w:r>
          </w:p>
        </w:tc>
        <w:tc>
          <w:tcPr>
            <w:tcW w:w="540" w:type="dxa"/>
            <w:tcBorders>
              <w:top w:val="nil"/>
              <w:left w:val="single" w:sz="16" w:space="0" w:color="000000"/>
              <w:bottom w:val="nil"/>
            </w:tcBorders>
            <w:shd w:val="clear" w:color="auto" w:fill="FFFFFF"/>
            <w:vAlign w:val="center"/>
          </w:tcPr>
          <w:p w:rsidR="00DC553F" w:rsidRPr="00DC553F" w:rsidRDefault="00DC553F" w:rsidP="00DC553F">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DC553F">
              <w:rPr>
                <w:rFonts w:ascii="Arial" w:eastAsiaTheme="minorHAnsi" w:hAnsi="Arial" w:cs="Arial"/>
                <w:color w:val="000000"/>
                <w:sz w:val="18"/>
                <w:szCs w:val="18"/>
              </w:rPr>
              <w:t>.738</w:t>
            </w:r>
          </w:p>
        </w:tc>
        <w:tc>
          <w:tcPr>
            <w:tcW w:w="630" w:type="dxa"/>
            <w:tcBorders>
              <w:top w:val="nil"/>
              <w:bottom w:val="nil"/>
              <w:right w:val="single" w:sz="16" w:space="0" w:color="000000"/>
            </w:tcBorders>
            <w:shd w:val="clear" w:color="auto" w:fill="FFFFFF"/>
            <w:vAlign w:val="center"/>
          </w:tcPr>
          <w:p w:rsidR="00DC553F" w:rsidRPr="00DC553F" w:rsidRDefault="00DC553F" w:rsidP="00DC553F">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DC553F">
              <w:rPr>
                <w:rFonts w:ascii="Arial" w:eastAsiaTheme="minorHAnsi" w:hAnsi="Arial" w:cs="Arial"/>
                <w:color w:val="000000"/>
                <w:sz w:val="18"/>
                <w:szCs w:val="18"/>
              </w:rPr>
              <w:t>-.557</w:t>
            </w:r>
          </w:p>
        </w:tc>
      </w:tr>
      <w:tr w:rsidR="00DC553F" w:rsidRPr="00DC553F" w:rsidTr="00DC553F">
        <w:trPr>
          <w:cantSplit/>
        </w:trPr>
        <w:tc>
          <w:tcPr>
            <w:tcW w:w="7470" w:type="dxa"/>
            <w:tcBorders>
              <w:top w:val="nil"/>
              <w:left w:val="single" w:sz="16" w:space="0" w:color="000000"/>
              <w:bottom w:val="single" w:sz="16" w:space="0" w:color="000000"/>
              <w:right w:val="single" w:sz="16" w:space="0" w:color="000000"/>
            </w:tcBorders>
            <w:shd w:val="clear" w:color="auto" w:fill="FFFFFF"/>
          </w:tcPr>
          <w:p w:rsidR="00DC553F" w:rsidRPr="00DC553F" w:rsidRDefault="00DC553F" w:rsidP="00DC553F">
            <w:pPr>
              <w:autoSpaceDE w:val="0"/>
              <w:autoSpaceDN w:val="0"/>
              <w:adjustRightInd w:val="0"/>
              <w:spacing w:line="320" w:lineRule="atLeast"/>
              <w:ind w:left="60" w:right="60" w:firstLine="0"/>
              <w:jc w:val="left"/>
              <w:rPr>
                <w:rFonts w:ascii="Arial" w:eastAsiaTheme="minorHAnsi" w:hAnsi="Arial" w:cs="Arial"/>
                <w:color w:val="000000"/>
                <w:sz w:val="18"/>
                <w:szCs w:val="18"/>
              </w:rPr>
            </w:pPr>
            <w:r w:rsidRPr="00DC553F">
              <w:rPr>
                <w:rFonts w:ascii="Arial" w:eastAsiaTheme="minorHAnsi" w:hAnsi="Arial" w:cs="Arial"/>
                <w:color w:val="000000"/>
                <w:sz w:val="18"/>
                <w:szCs w:val="18"/>
              </w:rPr>
              <w:t>I would recommend e-wallet usage to my friends and family</w:t>
            </w:r>
          </w:p>
        </w:tc>
        <w:tc>
          <w:tcPr>
            <w:tcW w:w="540" w:type="dxa"/>
            <w:tcBorders>
              <w:top w:val="nil"/>
              <w:left w:val="single" w:sz="16" w:space="0" w:color="000000"/>
              <w:bottom w:val="single" w:sz="16" w:space="0" w:color="000000"/>
            </w:tcBorders>
            <w:shd w:val="clear" w:color="auto" w:fill="FFFFFF"/>
            <w:vAlign w:val="center"/>
          </w:tcPr>
          <w:p w:rsidR="00DC553F" w:rsidRPr="00DC553F" w:rsidRDefault="00DC553F" w:rsidP="00DC553F">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DC553F">
              <w:rPr>
                <w:rFonts w:ascii="Arial" w:eastAsiaTheme="minorHAnsi" w:hAnsi="Arial" w:cs="Arial"/>
                <w:color w:val="000000"/>
                <w:sz w:val="18"/>
                <w:szCs w:val="18"/>
              </w:rPr>
              <w:t>.739</w:t>
            </w:r>
          </w:p>
        </w:tc>
        <w:tc>
          <w:tcPr>
            <w:tcW w:w="630" w:type="dxa"/>
            <w:tcBorders>
              <w:top w:val="nil"/>
              <w:bottom w:val="single" w:sz="16" w:space="0" w:color="000000"/>
              <w:right w:val="single" w:sz="16" w:space="0" w:color="000000"/>
            </w:tcBorders>
            <w:shd w:val="clear" w:color="auto" w:fill="FFFFFF"/>
            <w:vAlign w:val="center"/>
          </w:tcPr>
          <w:p w:rsidR="00DC553F" w:rsidRPr="00DC553F" w:rsidRDefault="00DC553F" w:rsidP="00DC553F">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DC553F">
              <w:rPr>
                <w:rFonts w:ascii="Arial" w:eastAsiaTheme="minorHAnsi" w:hAnsi="Arial" w:cs="Arial"/>
                <w:color w:val="000000"/>
                <w:sz w:val="18"/>
                <w:szCs w:val="18"/>
              </w:rPr>
              <w:t>-.572</w:t>
            </w:r>
          </w:p>
        </w:tc>
      </w:tr>
      <w:tr w:rsidR="00DC553F" w:rsidRPr="00DC553F" w:rsidTr="00DC553F">
        <w:trPr>
          <w:cantSplit/>
        </w:trPr>
        <w:tc>
          <w:tcPr>
            <w:tcW w:w="8640" w:type="dxa"/>
            <w:gridSpan w:val="3"/>
            <w:tcBorders>
              <w:top w:val="nil"/>
              <w:left w:val="nil"/>
              <w:bottom w:val="nil"/>
              <w:right w:val="nil"/>
            </w:tcBorders>
            <w:shd w:val="clear" w:color="auto" w:fill="FFFFFF"/>
          </w:tcPr>
          <w:p w:rsidR="00DC553F" w:rsidRPr="00DC553F" w:rsidRDefault="00DC553F" w:rsidP="00DC553F">
            <w:pPr>
              <w:autoSpaceDE w:val="0"/>
              <w:autoSpaceDN w:val="0"/>
              <w:adjustRightInd w:val="0"/>
              <w:spacing w:line="320" w:lineRule="atLeast"/>
              <w:ind w:left="60" w:right="60" w:firstLine="0"/>
              <w:jc w:val="left"/>
              <w:rPr>
                <w:rFonts w:ascii="Arial" w:eastAsiaTheme="minorHAnsi" w:hAnsi="Arial" w:cs="Arial"/>
                <w:color w:val="000000"/>
                <w:sz w:val="18"/>
                <w:szCs w:val="18"/>
              </w:rPr>
            </w:pPr>
            <w:r w:rsidRPr="00DC553F">
              <w:rPr>
                <w:rFonts w:ascii="Arial" w:eastAsiaTheme="minorHAnsi" w:hAnsi="Arial" w:cs="Arial"/>
                <w:color w:val="000000"/>
                <w:sz w:val="18"/>
                <w:szCs w:val="18"/>
              </w:rPr>
              <w:t>Extraction Method: Principal Component Analysis.</w:t>
            </w:r>
          </w:p>
        </w:tc>
      </w:tr>
      <w:tr w:rsidR="00DC553F" w:rsidRPr="00DC553F" w:rsidTr="00DC553F">
        <w:trPr>
          <w:cantSplit/>
        </w:trPr>
        <w:tc>
          <w:tcPr>
            <w:tcW w:w="8640" w:type="dxa"/>
            <w:gridSpan w:val="3"/>
            <w:tcBorders>
              <w:top w:val="nil"/>
              <w:left w:val="nil"/>
              <w:bottom w:val="nil"/>
              <w:right w:val="nil"/>
            </w:tcBorders>
            <w:shd w:val="clear" w:color="auto" w:fill="FFFFFF"/>
          </w:tcPr>
          <w:p w:rsidR="00DC553F" w:rsidRPr="00DC553F" w:rsidRDefault="00DC553F" w:rsidP="00DC553F">
            <w:pPr>
              <w:autoSpaceDE w:val="0"/>
              <w:autoSpaceDN w:val="0"/>
              <w:adjustRightInd w:val="0"/>
              <w:spacing w:line="320" w:lineRule="atLeast"/>
              <w:ind w:left="60" w:right="60" w:firstLine="0"/>
              <w:jc w:val="left"/>
              <w:rPr>
                <w:rFonts w:ascii="Arial" w:eastAsiaTheme="minorHAnsi" w:hAnsi="Arial" w:cs="Arial"/>
                <w:color w:val="000000"/>
                <w:sz w:val="18"/>
                <w:szCs w:val="18"/>
              </w:rPr>
            </w:pPr>
            <w:r w:rsidRPr="00DC553F">
              <w:rPr>
                <w:rFonts w:ascii="Arial" w:eastAsiaTheme="minorHAnsi" w:hAnsi="Arial" w:cs="Arial"/>
                <w:color w:val="000000"/>
                <w:sz w:val="18"/>
                <w:szCs w:val="18"/>
              </w:rPr>
              <w:t>a. 2 components extracted.</w:t>
            </w:r>
          </w:p>
        </w:tc>
      </w:tr>
    </w:tbl>
    <w:p w:rsidR="00DC553F" w:rsidRDefault="00DC553F" w:rsidP="00DC553F">
      <w:pPr>
        <w:autoSpaceDE w:val="0"/>
        <w:autoSpaceDN w:val="0"/>
        <w:adjustRightInd w:val="0"/>
        <w:spacing w:line="240" w:lineRule="auto"/>
        <w:ind w:firstLine="0"/>
        <w:jc w:val="left"/>
        <w:rPr>
          <w:rFonts w:ascii="Arial" w:eastAsiaTheme="minorHAnsi" w:hAnsi="Arial" w:cs="Arial"/>
          <w:b/>
          <w:bCs/>
          <w:color w:val="000000"/>
          <w:sz w:val="26"/>
          <w:szCs w:val="26"/>
        </w:rPr>
      </w:pPr>
    </w:p>
    <w:p w:rsidR="00DC553F" w:rsidRDefault="00DC553F" w:rsidP="00DC553F">
      <w:pPr>
        <w:autoSpaceDE w:val="0"/>
        <w:autoSpaceDN w:val="0"/>
        <w:adjustRightInd w:val="0"/>
        <w:spacing w:line="240" w:lineRule="auto"/>
        <w:ind w:firstLine="0"/>
        <w:jc w:val="left"/>
        <w:rPr>
          <w:rFonts w:ascii="Arial" w:eastAsiaTheme="minorHAnsi" w:hAnsi="Arial" w:cs="Arial"/>
          <w:b/>
          <w:bCs/>
          <w:color w:val="000000"/>
          <w:sz w:val="26"/>
          <w:szCs w:val="26"/>
        </w:rPr>
      </w:pPr>
    </w:p>
    <w:p w:rsidR="00DC553F" w:rsidRDefault="00DC553F" w:rsidP="00DC553F">
      <w:pPr>
        <w:autoSpaceDE w:val="0"/>
        <w:autoSpaceDN w:val="0"/>
        <w:adjustRightInd w:val="0"/>
        <w:spacing w:line="240" w:lineRule="auto"/>
        <w:ind w:firstLine="0"/>
        <w:jc w:val="left"/>
        <w:rPr>
          <w:rFonts w:ascii="Arial" w:eastAsiaTheme="minorHAnsi" w:hAnsi="Arial" w:cs="Arial"/>
          <w:b/>
          <w:bCs/>
          <w:color w:val="000000"/>
          <w:sz w:val="26"/>
          <w:szCs w:val="26"/>
        </w:rPr>
      </w:pPr>
    </w:p>
    <w:p w:rsidR="00DC553F" w:rsidRDefault="00DC553F" w:rsidP="00DC553F">
      <w:pPr>
        <w:autoSpaceDE w:val="0"/>
        <w:autoSpaceDN w:val="0"/>
        <w:adjustRightInd w:val="0"/>
        <w:spacing w:line="240" w:lineRule="auto"/>
        <w:ind w:firstLine="0"/>
        <w:jc w:val="left"/>
        <w:rPr>
          <w:rFonts w:ascii="Arial" w:eastAsiaTheme="minorHAnsi" w:hAnsi="Arial" w:cs="Arial"/>
          <w:b/>
          <w:bCs/>
          <w:color w:val="000000"/>
          <w:sz w:val="26"/>
          <w:szCs w:val="26"/>
        </w:rPr>
      </w:pPr>
    </w:p>
    <w:p w:rsidR="00DC553F" w:rsidRDefault="00DC553F" w:rsidP="00DC553F">
      <w:pPr>
        <w:autoSpaceDE w:val="0"/>
        <w:autoSpaceDN w:val="0"/>
        <w:adjustRightInd w:val="0"/>
        <w:spacing w:line="240" w:lineRule="auto"/>
        <w:ind w:firstLine="0"/>
        <w:jc w:val="left"/>
        <w:rPr>
          <w:rFonts w:ascii="Arial" w:eastAsiaTheme="minorHAnsi" w:hAnsi="Arial" w:cs="Arial"/>
          <w:b/>
          <w:bCs/>
          <w:color w:val="000000"/>
          <w:sz w:val="26"/>
          <w:szCs w:val="26"/>
        </w:rPr>
      </w:pPr>
    </w:p>
    <w:p w:rsidR="00DC553F" w:rsidRDefault="00DC553F" w:rsidP="00DC553F">
      <w:pPr>
        <w:autoSpaceDE w:val="0"/>
        <w:autoSpaceDN w:val="0"/>
        <w:adjustRightInd w:val="0"/>
        <w:spacing w:line="240" w:lineRule="auto"/>
        <w:ind w:firstLine="0"/>
        <w:jc w:val="left"/>
        <w:rPr>
          <w:rFonts w:ascii="Arial" w:eastAsiaTheme="minorHAnsi" w:hAnsi="Arial" w:cs="Arial"/>
          <w:b/>
          <w:bCs/>
          <w:color w:val="000000"/>
          <w:sz w:val="26"/>
          <w:szCs w:val="26"/>
        </w:rPr>
      </w:pPr>
    </w:p>
    <w:p w:rsidR="00DC553F" w:rsidRPr="00DC553F" w:rsidRDefault="00DC553F" w:rsidP="00DC553F">
      <w:pPr>
        <w:autoSpaceDE w:val="0"/>
        <w:autoSpaceDN w:val="0"/>
        <w:adjustRightInd w:val="0"/>
        <w:spacing w:line="240" w:lineRule="auto"/>
        <w:ind w:firstLine="0"/>
        <w:jc w:val="left"/>
        <w:rPr>
          <w:rFonts w:ascii="Arial" w:eastAsiaTheme="minorHAnsi" w:hAnsi="Arial" w:cs="Arial"/>
          <w:b/>
          <w:bCs/>
          <w:color w:val="000000"/>
          <w:sz w:val="26"/>
          <w:szCs w:val="26"/>
        </w:rPr>
      </w:pPr>
    </w:p>
    <w:p w:rsidR="00DC553F" w:rsidRPr="00DC553F" w:rsidRDefault="00DC553F" w:rsidP="00DC553F">
      <w:pPr>
        <w:autoSpaceDE w:val="0"/>
        <w:autoSpaceDN w:val="0"/>
        <w:adjustRightInd w:val="0"/>
        <w:spacing w:line="240" w:lineRule="auto"/>
        <w:ind w:firstLine="0"/>
        <w:jc w:val="left"/>
        <w:rPr>
          <w:rFonts w:ascii="Arial" w:eastAsiaTheme="minorHAnsi" w:hAnsi="Arial" w:cs="Arial"/>
          <w:b/>
          <w:bCs/>
          <w:color w:val="000000"/>
          <w:sz w:val="26"/>
          <w:szCs w:val="26"/>
        </w:rPr>
      </w:pPr>
      <w:r w:rsidRPr="00DC553F">
        <w:rPr>
          <w:rFonts w:ascii="Arial" w:eastAsiaTheme="minorHAnsi" w:hAnsi="Arial" w:cs="Arial"/>
          <w:b/>
          <w:bCs/>
          <w:color w:val="000000"/>
          <w:sz w:val="26"/>
          <w:szCs w:val="26"/>
        </w:rPr>
        <w:lastRenderedPageBreak/>
        <w:t>Factor Analysi</w:t>
      </w:r>
      <w:r>
        <w:rPr>
          <w:rFonts w:ascii="Arial" w:eastAsiaTheme="minorHAnsi" w:hAnsi="Arial" w:cs="Arial"/>
          <w:b/>
          <w:bCs/>
          <w:color w:val="000000"/>
          <w:sz w:val="26"/>
          <w:szCs w:val="26"/>
        </w:rPr>
        <w:t>s</w:t>
      </w:r>
    </w:p>
    <w:tbl>
      <w:tblPr>
        <w:tblW w:w="95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650"/>
        <w:gridCol w:w="810"/>
        <w:gridCol w:w="1080"/>
      </w:tblGrid>
      <w:tr w:rsidR="00DC553F" w:rsidRPr="00DC553F" w:rsidTr="00DC553F">
        <w:trPr>
          <w:cantSplit/>
        </w:trPr>
        <w:tc>
          <w:tcPr>
            <w:tcW w:w="9540" w:type="dxa"/>
            <w:gridSpan w:val="3"/>
            <w:tcBorders>
              <w:top w:val="nil"/>
              <w:left w:val="nil"/>
              <w:bottom w:val="nil"/>
              <w:right w:val="nil"/>
            </w:tcBorders>
            <w:shd w:val="clear" w:color="auto" w:fill="FFFFFF"/>
            <w:vAlign w:val="center"/>
          </w:tcPr>
          <w:p w:rsidR="00DC553F" w:rsidRPr="00DC553F" w:rsidRDefault="00DC553F" w:rsidP="00DC553F">
            <w:pPr>
              <w:autoSpaceDE w:val="0"/>
              <w:autoSpaceDN w:val="0"/>
              <w:adjustRightInd w:val="0"/>
              <w:spacing w:line="320" w:lineRule="atLeast"/>
              <w:ind w:left="60" w:right="60" w:firstLine="0"/>
              <w:jc w:val="center"/>
              <w:rPr>
                <w:rFonts w:ascii="Arial" w:eastAsiaTheme="minorHAnsi" w:hAnsi="Arial" w:cs="Arial"/>
                <w:color w:val="000000"/>
                <w:sz w:val="18"/>
                <w:szCs w:val="18"/>
              </w:rPr>
            </w:pPr>
            <w:r w:rsidRPr="00DC553F">
              <w:rPr>
                <w:rFonts w:ascii="Arial" w:eastAsiaTheme="minorHAnsi" w:hAnsi="Arial" w:cs="Arial"/>
                <w:b/>
                <w:bCs/>
                <w:color w:val="000000"/>
                <w:sz w:val="18"/>
                <w:szCs w:val="18"/>
              </w:rPr>
              <w:t>Communalities</w:t>
            </w:r>
          </w:p>
        </w:tc>
      </w:tr>
      <w:tr w:rsidR="00DC553F" w:rsidRPr="00DC553F" w:rsidTr="00DC553F">
        <w:trPr>
          <w:cantSplit/>
        </w:trPr>
        <w:tc>
          <w:tcPr>
            <w:tcW w:w="7650"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DC553F" w:rsidRPr="00DC553F" w:rsidRDefault="00DC553F" w:rsidP="00DC553F">
            <w:pPr>
              <w:autoSpaceDE w:val="0"/>
              <w:autoSpaceDN w:val="0"/>
              <w:adjustRightInd w:val="0"/>
              <w:spacing w:line="240" w:lineRule="auto"/>
              <w:ind w:firstLine="0"/>
              <w:jc w:val="left"/>
              <w:rPr>
                <w:rFonts w:eastAsiaTheme="minorHAnsi"/>
              </w:rPr>
            </w:pPr>
          </w:p>
        </w:tc>
        <w:tc>
          <w:tcPr>
            <w:tcW w:w="810" w:type="dxa"/>
            <w:tcBorders>
              <w:top w:val="single" w:sz="16" w:space="0" w:color="000000"/>
              <w:left w:val="single" w:sz="16" w:space="0" w:color="000000"/>
              <w:bottom w:val="single" w:sz="16" w:space="0" w:color="000000"/>
            </w:tcBorders>
            <w:shd w:val="clear" w:color="auto" w:fill="FFFFFF"/>
            <w:vAlign w:val="bottom"/>
          </w:tcPr>
          <w:p w:rsidR="00DC553F" w:rsidRPr="00DC553F" w:rsidRDefault="00DC553F" w:rsidP="00DC553F">
            <w:pPr>
              <w:autoSpaceDE w:val="0"/>
              <w:autoSpaceDN w:val="0"/>
              <w:adjustRightInd w:val="0"/>
              <w:spacing w:line="320" w:lineRule="atLeast"/>
              <w:ind w:left="60" w:right="60" w:firstLine="0"/>
              <w:jc w:val="center"/>
              <w:rPr>
                <w:rFonts w:ascii="Arial" w:eastAsiaTheme="minorHAnsi" w:hAnsi="Arial" w:cs="Arial"/>
                <w:color w:val="000000"/>
                <w:sz w:val="18"/>
                <w:szCs w:val="18"/>
              </w:rPr>
            </w:pPr>
            <w:r w:rsidRPr="00DC553F">
              <w:rPr>
                <w:rFonts w:ascii="Arial" w:eastAsiaTheme="minorHAnsi" w:hAnsi="Arial" w:cs="Arial"/>
                <w:color w:val="000000"/>
                <w:sz w:val="18"/>
                <w:szCs w:val="18"/>
              </w:rPr>
              <w:t>Initial</w:t>
            </w:r>
          </w:p>
        </w:tc>
        <w:tc>
          <w:tcPr>
            <w:tcW w:w="1080" w:type="dxa"/>
            <w:tcBorders>
              <w:top w:val="single" w:sz="16" w:space="0" w:color="000000"/>
              <w:bottom w:val="single" w:sz="16" w:space="0" w:color="000000"/>
              <w:right w:val="single" w:sz="16" w:space="0" w:color="000000"/>
            </w:tcBorders>
            <w:shd w:val="clear" w:color="auto" w:fill="FFFFFF"/>
            <w:vAlign w:val="bottom"/>
          </w:tcPr>
          <w:p w:rsidR="00DC553F" w:rsidRPr="00DC553F" w:rsidRDefault="00DC553F" w:rsidP="00DC553F">
            <w:pPr>
              <w:autoSpaceDE w:val="0"/>
              <w:autoSpaceDN w:val="0"/>
              <w:adjustRightInd w:val="0"/>
              <w:spacing w:line="320" w:lineRule="atLeast"/>
              <w:ind w:left="60" w:right="60" w:firstLine="0"/>
              <w:jc w:val="center"/>
              <w:rPr>
                <w:rFonts w:ascii="Arial" w:eastAsiaTheme="minorHAnsi" w:hAnsi="Arial" w:cs="Arial"/>
                <w:color w:val="000000"/>
                <w:sz w:val="18"/>
                <w:szCs w:val="18"/>
              </w:rPr>
            </w:pPr>
            <w:r w:rsidRPr="00DC553F">
              <w:rPr>
                <w:rFonts w:ascii="Arial" w:eastAsiaTheme="minorHAnsi" w:hAnsi="Arial" w:cs="Arial"/>
                <w:color w:val="000000"/>
                <w:sz w:val="18"/>
                <w:szCs w:val="18"/>
              </w:rPr>
              <w:t>Extraction</w:t>
            </w:r>
          </w:p>
        </w:tc>
      </w:tr>
      <w:tr w:rsidR="00DC553F" w:rsidRPr="00DC553F" w:rsidTr="00DC553F">
        <w:trPr>
          <w:cantSplit/>
        </w:trPr>
        <w:tc>
          <w:tcPr>
            <w:tcW w:w="7650" w:type="dxa"/>
            <w:tcBorders>
              <w:top w:val="single" w:sz="16" w:space="0" w:color="000000"/>
              <w:left w:val="single" w:sz="16" w:space="0" w:color="000000"/>
              <w:bottom w:val="nil"/>
              <w:right w:val="single" w:sz="16" w:space="0" w:color="000000"/>
            </w:tcBorders>
            <w:shd w:val="clear" w:color="auto" w:fill="FFFFFF"/>
          </w:tcPr>
          <w:p w:rsidR="00DC553F" w:rsidRPr="00DC553F" w:rsidRDefault="00DC553F" w:rsidP="00DC553F">
            <w:pPr>
              <w:autoSpaceDE w:val="0"/>
              <w:autoSpaceDN w:val="0"/>
              <w:adjustRightInd w:val="0"/>
              <w:spacing w:line="320" w:lineRule="atLeast"/>
              <w:ind w:left="60" w:right="60" w:firstLine="0"/>
              <w:jc w:val="left"/>
              <w:rPr>
                <w:rFonts w:ascii="Arial" w:eastAsiaTheme="minorHAnsi" w:hAnsi="Arial" w:cs="Arial"/>
                <w:color w:val="000000"/>
                <w:sz w:val="18"/>
                <w:szCs w:val="18"/>
              </w:rPr>
            </w:pPr>
            <w:r w:rsidRPr="00DC553F">
              <w:rPr>
                <w:rFonts w:ascii="Arial" w:eastAsiaTheme="minorHAnsi" w:hAnsi="Arial" w:cs="Arial"/>
                <w:color w:val="000000"/>
                <w:sz w:val="18"/>
                <w:szCs w:val="18"/>
              </w:rPr>
              <w:t>I find e-wallet is easy to use and apply in my daily transaction</w:t>
            </w:r>
          </w:p>
        </w:tc>
        <w:tc>
          <w:tcPr>
            <w:tcW w:w="810" w:type="dxa"/>
            <w:tcBorders>
              <w:top w:val="single" w:sz="16" w:space="0" w:color="000000"/>
              <w:left w:val="single" w:sz="16" w:space="0" w:color="000000"/>
              <w:bottom w:val="nil"/>
            </w:tcBorders>
            <w:shd w:val="clear" w:color="auto" w:fill="FFFFFF"/>
            <w:vAlign w:val="center"/>
          </w:tcPr>
          <w:p w:rsidR="00DC553F" w:rsidRPr="00DC553F" w:rsidRDefault="00DC553F" w:rsidP="00DC553F">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DC553F">
              <w:rPr>
                <w:rFonts w:ascii="Arial" w:eastAsiaTheme="minorHAnsi" w:hAnsi="Arial" w:cs="Arial"/>
                <w:color w:val="000000"/>
                <w:sz w:val="18"/>
                <w:szCs w:val="18"/>
              </w:rPr>
              <w:t>1.000</w:t>
            </w:r>
          </w:p>
        </w:tc>
        <w:tc>
          <w:tcPr>
            <w:tcW w:w="1080" w:type="dxa"/>
            <w:tcBorders>
              <w:top w:val="single" w:sz="16" w:space="0" w:color="000000"/>
              <w:bottom w:val="nil"/>
              <w:right w:val="single" w:sz="16" w:space="0" w:color="000000"/>
            </w:tcBorders>
            <w:shd w:val="clear" w:color="auto" w:fill="FFFFFF"/>
            <w:vAlign w:val="center"/>
          </w:tcPr>
          <w:p w:rsidR="00DC553F" w:rsidRPr="00DC553F" w:rsidRDefault="00DC553F" w:rsidP="00DC553F">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DC553F">
              <w:rPr>
                <w:rFonts w:ascii="Arial" w:eastAsiaTheme="minorHAnsi" w:hAnsi="Arial" w:cs="Arial"/>
                <w:color w:val="000000"/>
                <w:sz w:val="18"/>
                <w:szCs w:val="18"/>
              </w:rPr>
              <w:t>.682</w:t>
            </w:r>
          </w:p>
        </w:tc>
      </w:tr>
      <w:tr w:rsidR="00DC553F" w:rsidRPr="00DC553F" w:rsidTr="00DC553F">
        <w:trPr>
          <w:cantSplit/>
        </w:trPr>
        <w:tc>
          <w:tcPr>
            <w:tcW w:w="7650" w:type="dxa"/>
            <w:tcBorders>
              <w:top w:val="nil"/>
              <w:left w:val="single" w:sz="16" w:space="0" w:color="000000"/>
              <w:bottom w:val="nil"/>
              <w:right w:val="single" w:sz="16" w:space="0" w:color="000000"/>
            </w:tcBorders>
            <w:shd w:val="clear" w:color="auto" w:fill="FFFFFF"/>
          </w:tcPr>
          <w:p w:rsidR="00DC553F" w:rsidRPr="00DC553F" w:rsidRDefault="00DC553F" w:rsidP="00DC553F">
            <w:pPr>
              <w:autoSpaceDE w:val="0"/>
              <w:autoSpaceDN w:val="0"/>
              <w:adjustRightInd w:val="0"/>
              <w:spacing w:line="320" w:lineRule="atLeast"/>
              <w:ind w:left="60" w:right="60" w:firstLine="0"/>
              <w:jc w:val="left"/>
              <w:rPr>
                <w:rFonts w:ascii="Arial" w:eastAsiaTheme="minorHAnsi" w:hAnsi="Arial" w:cs="Arial"/>
                <w:color w:val="000000"/>
                <w:sz w:val="18"/>
                <w:szCs w:val="18"/>
              </w:rPr>
            </w:pPr>
            <w:r w:rsidRPr="00DC553F">
              <w:rPr>
                <w:rFonts w:ascii="Arial" w:eastAsiaTheme="minorHAnsi" w:hAnsi="Arial" w:cs="Arial"/>
                <w:color w:val="000000"/>
                <w:sz w:val="18"/>
                <w:szCs w:val="18"/>
              </w:rPr>
              <w:t>E-wallet does not require a lot of effort to use</w:t>
            </w:r>
          </w:p>
        </w:tc>
        <w:tc>
          <w:tcPr>
            <w:tcW w:w="810" w:type="dxa"/>
            <w:tcBorders>
              <w:top w:val="nil"/>
              <w:left w:val="single" w:sz="16" w:space="0" w:color="000000"/>
              <w:bottom w:val="nil"/>
            </w:tcBorders>
            <w:shd w:val="clear" w:color="auto" w:fill="FFFFFF"/>
            <w:vAlign w:val="center"/>
          </w:tcPr>
          <w:p w:rsidR="00DC553F" w:rsidRPr="00DC553F" w:rsidRDefault="00DC553F" w:rsidP="00DC553F">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DC553F">
              <w:rPr>
                <w:rFonts w:ascii="Arial" w:eastAsiaTheme="minorHAnsi" w:hAnsi="Arial" w:cs="Arial"/>
                <w:color w:val="000000"/>
                <w:sz w:val="18"/>
                <w:szCs w:val="18"/>
              </w:rPr>
              <w:t>1.000</w:t>
            </w:r>
          </w:p>
        </w:tc>
        <w:tc>
          <w:tcPr>
            <w:tcW w:w="1080" w:type="dxa"/>
            <w:tcBorders>
              <w:top w:val="nil"/>
              <w:bottom w:val="nil"/>
              <w:right w:val="single" w:sz="16" w:space="0" w:color="000000"/>
            </w:tcBorders>
            <w:shd w:val="clear" w:color="auto" w:fill="FFFFFF"/>
            <w:vAlign w:val="center"/>
          </w:tcPr>
          <w:p w:rsidR="00DC553F" w:rsidRPr="00DC553F" w:rsidRDefault="00DC553F" w:rsidP="00DC553F">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DC553F">
              <w:rPr>
                <w:rFonts w:ascii="Arial" w:eastAsiaTheme="minorHAnsi" w:hAnsi="Arial" w:cs="Arial"/>
                <w:color w:val="000000"/>
                <w:sz w:val="18"/>
                <w:szCs w:val="18"/>
              </w:rPr>
              <w:t>.715</w:t>
            </w:r>
          </w:p>
        </w:tc>
      </w:tr>
      <w:tr w:rsidR="00DC553F" w:rsidRPr="00DC553F" w:rsidTr="00DC553F">
        <w:trPr>
          <w:cantSplit/>
        </w:trPr>
        <w:tc>
          <w:tcPr>
            <w:tcW w:w="7650" w:type="dxa"/>
            <w:tcBorders>
              <w:top w:val="nil"/>
              <w:left w:val="single" w:sz="16" w:space="0" w:color="000000"/>
              <w:bottom w:val="nil"/>
              <w:right w:val="single" w:sz="16" w:space="0" w:color="000000"/>
            </w:tcBorders>
            <w:shd w:val="clear" w:color="auto" w:fill="FFFFFF"/>
          </w:tcPr>
          <w:p w:rsidR="00DC553F" w:rsidRPr="00DC553F" w:rsidRDefault="00DC553F" w:rsidP="00DC553F">
            <w:pPr>
              <w:autoSpaceDE w:val="0"/>
              <w:autoSpaceDN w:val="0"/>
              <w:adjustRightInd w:val="0"/>
              <w:spacing w:line="320" w:lineRule="atLeast"/>
              <w:ind w:left="60" w:right="60" w:firstLine="0"/>
              <w:jc w:val="left"/>
              <w:rPr>
                <w:rFonts w:ascii="Arial" w:eastAsiaTheme="minorHAnsi" w:hAnsi="Arial" w:cs="Arial"/>
                <w:color w:val="000000"/>
                <w:sz w:val="18"/>
                <w:szCs w:val="18"/>
              </w:rPr>
            </w:pPr>
            <w:r w:rsidRPr="00DC553F">
              <w:rPr>
                <w:rFonts w:ascii="Arial" w:eastAsiaTheme="minorHAnsi" w:hAnsi="Arial" w:cs="Arial"/>
                <w:color w:val="000000"/>
                <w:sz w:val="18"/>
                <w:szCs w:val="18"/>
              </w:rPr>
              <w:t>I understand how to use e-wallet application as explained by my e-wallet provider</w:t>
            </w:r>
          </w:p>
        </w:tc>
        <w:tc>
          <w:tcPr>
            <w:tcW w:w="810" w:type="dxa"/>
            <w:tcBorders>
              <w:top w:val="nil"/>
              <w:left w:val="single" w:sz="16" w:space="0" w:color="000000"/>
              <w:bottom w:val="nil"/>
            </w:tcBorders>
            <w:shd w:val="clear" w:color="auto" w:fill="FFFFFF"/>
            <w:vAlign w:val="center"/>
          </w:tcPr>
          <w:p w:rsidR="00DC553F" w:rsidRPr="00DC553F" w:rsidRDefault="00DC553F" w:rsidP="00DC553F">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DC553F">
              <w:rPr>
                <w:rFonts w:ascii="Arial" w:eastAsiaTheme="minorHAnsi" w:hAnsi="Arial" w:cs="Arial"/>
                <w:color w:val="000000"/>
                <w:sz w:val="18"/>
                <w:szCs w:val="18"/>
              </w:rPr>
              <w:t>1.000</w:t>
            </w:r>
          </w:p>
        </w:tc>
        <w:tc>
          <w:tcPr>
            <w:tcW w:w="1080" w:type="dxa"/>
            <w:tcBorders>
              <w:top w:val="nil"/>
              <w:bottom w:val="nil"/>
              <w:right w:val="single" w:sz="16" w:space="0" w:color="000000"/>
            </w:tcBorders>
            <w:shd w:val="clear" w:color="auto" w:fill="FFFFFF"/>
            <w:vAlign w:val="center"/>
          </w:tcPr>
          <w:p w:rsidR="00DC553F" w:rsidRPr="00DC553F" w:rsidRDefault="00DC553F" w:rsidP="00DC553F">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DC553F">
              <w:rPr>
                <w:rFonts w:ascii="Arial" w:eastAsiaTheme="minorHAnsi" w:hAnsi="Arial" w:cs="Arial"/>
                <w:color w:val="000000"/>
                <w:sz w:val="18"/>
                <w:szCs w:val="18"/>
              </w:rPr>
              <w:t>.743</w:t>
            </w:r>
          </w:p>
        </w:tc>
      </w:tr>
      <w:tr w:rsidR="00DC553F" w:rsidRPr="00DC553F" w:rsidTr="00DC553F">
        <w:trPr>
          <w:cantSplit/>
        </w:trPr>
        <w:tc>
          <w:tcPr>
            <w:tcW w:w="7650" w:type="dxa"/>
            <w:tcBorders>
              <w:top w:val="nil"/>
              <w:left w:val="single" w:sz="16" w:space="0" w:color="000000"/>
              <w:bottom w:val="nil"/>
              <w:right w:val="single" w:sz="16" w:space="0" w:color="000000"/>
            </w:tcBorders>
            <w:shd w:val="clear" w:color="auto" w:fill="FFFFFF"/>
          </w:tcPr>
          <w:p w:rsidR="00DC553F" w:rsidRPr="00DC553F" w:rsidRDefault="00DC553F" w:rsidP="00DC553F">
            <w:pPr>
              <w:autoSpaceDE w:val="0"/>
              <w:autoSpaceDN w:val="0"/>
              <w:adjustRightInd w:val="0"/>
              <w:spacing w:line="320" w:lineRule="atLeast"/>
              <w:ind w:left="60" w:right="60" w:firstLine="0"/>
              <w:jc w:val="left"/>
              <w:rPr>
                <w:rFonts w:ascii="Arial" w:eastAsiaTheme="minorHAnsi" w:hAnsi="Arial" w:cs="Arial"/>
                <w:color w:val="000000"/>
                <w:sz w:val="18"/>
                <w:szCs w:val="18"/>
              </w:rPr>
            </w:pPr>
            <w:r w:rsidRPr="00DC553F">
              <w:rPr>
                <w:rFonts w:ascii="Arial" w:eastAsiaTheme="minorHAnsi" w:hAnsi="Arial" w:cs="Arial"/>
                <w:color w:val="000000"/>
                <w:sz w:val="18"/>
                <w:szCs w:val="18"/>
              </w:rPr>
              <w:t>My E-wallet application interface is highly effective and convenient to be used in daily transaction</w:t>
            </w:r>
          </w:p>
        </w:tc>
        <w:tc>
          <w:tcPr>
            <w:tcW w:w="810" w:type="dxa"/>
            <w:tcBorders>
              <w:top w:val="nil"/>
              <w:left w:val="single" w:sz="16" w:space="0" w:color="000000"/>
              <w:bottom w:val="nil"/>
            </w:tcBorders>
            <w:shd w:val="clear" w:color="auto" w:fill="FFFFFF"/>
            <w:vAlign w:val="center"/>
          </w:tcPr>
          <w:p w:rsidR="00DC553F" w:rsidRPr="00DC553F" w:rsidRDefault="00DC553F" w:rsidP="00DC553F">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DC553F">
              <w:rPr>
                <w:rFonts w:ascii="Arial" w:eastAsiaTheme="minorHAnsi" w:hAnsi="Arial" w:cs="Arial"/>
                <w:color w:val="000000"/>
                <w:sz w:val="18"/>
                <w:szCs w:val="18"/>
              </w:rPr>
              <w:t>1.000</w:t>
            </w:r>
          </w:p>
        </w:tc>
        <w:tc>
          <w:tcPr>
            <w:tcW w:w="1080" w:type="dxa"/>
            <w:tcBorders>
              <w:top w:val="nil"/>
              <w:bottom w:val="nil"/>
              <w:right w:val="single" w:sz="16" w:space="0" w:color="000000"/>
            </w:tcBorders>
            <w:shd w:val="clear" w:color="auto" w:fill="FFFFFF"/>
            <w:vAlign w:val="center"/>
          </w:tcPr>
          <w:p w:rsidR="00DC553F" w:rsidRPr="00DC553F" w:rsidRDefault="00DC553F" w:rsidP="00DC553F">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DC553F">
              <w:rPr>
                <w:rFonts w:ascii="Arial" w:eastAsiaTheme="minorHAnsi" w:hAnsi="Arial" w:cs="Arial"/>
                <w:color w:val="000000"/>
                <w:sz w:val="18"/>
                <w:szCs w:val="18"/>
              </w:rPr>
              <w:t>.791</w:t>
            </w:r>
          </w:p>
        </w:tc>
      </w:tr>
      <w:tr w:rsidR="00DC553F" w:rsidRPr="00DC553F" w:rsidTr="00DC553F">
        <w:trPr>
          <w:cantSplit/>
        </w:trPr>
        <w:tc>
          <w:tcPr>
            <w:tcW w:w="7650" w:type="dxa"/>
            <w:tcBorders>
              <w:top w:val="nil"/>
              <w:left w:val="single" w:sz="16" w:space="0" w:color="000000"/>
              <w:bottom w:val="nil"/>
              <w:right w:val="single" w:sz="16" w:space="0" w:color="000000"/>
            </w:tcBorders>
            <w:shd w:val="clear" w:color="auto" w:fill="FFFFFF"/>
          </w:tcPr>
          <w:p w:rsidR="00DC553F" w:rsidRPr="00DC553F" w:rsidRDefault="00DC553F" w:rsidP="00DC553F">
            <w:pPr>
              <w:autoSpaceDE w:val="0"/>
              <w:autoSpaceDN w:val="0"/>
              <w:adjustRightInd w:val="0"/>
              <w:spacing w:line="320" w:lineRule="atLeast"/>
              <w:ind w:left="60" w:right="60" w:firstLine="0"/>
              <w:jc w:val="left"/>
              <w:rPr>
                <w:rFonts w:ascii="Arial" w:eastAsiaTheme="minorHAnsi" w:hAnsi="Arial" w:cs="Arial"/>
                <w:color w:val="000000"/>
                <w:sz w:val="18"/>
                <w:szCs w:val="18"/>
              </w:rPr>
            </w:pPr>
            <w:r w:rsidRPr="00DC553F">
              <w:rPr>
                <w:rFonts w:ascii="Arial" w:eastAsiaTheme="minorHAnsi" w:hAnsi="Arial" w:cs="Arial"/>
                <w:color w:val="000000"/>
                <w:sz w:val="18"/>
                <w:szCs w:val="18"/>
              </w:rPr>
              <w:t>Using e-wallet saves my time and effort</w:t>
            </w:r>
          </w:p>
        </w:tc>
        <w:tc>
          <w:tcPr>
            <w:tcW w:w="810" w:type="dxa"/>
            <w:tcBorders>
              <w:top w:val="nil"/>
              <w:left w:val="single" w:sz="16" w:space="0" w:color="000000"/>
              <w:bottom w:val="nil"/>
            </w:tcBorders>
            <w:shd w:val="clear" w:color="auto" w:fill="FFFFFF"/>
            <w:vAlign w:val="center"/>
          </w:tcPr>
          <w:p w:rsidR="00DC553F" w:rsidRPr="00DC553F" w:rsidRDefault="00DC553F" w:rsidP="00DC553F">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DC553F">
              <w:rPr>
                <w:rFonts w:ascii="Arial" w:eastAsiaTheme="minorHAnsi" w:hAnsi="Arial" w:cs="Arial"/>
                <w:color w:val="000000"/>
                <w:sz w:val="18"/>
                <w:szCs w:val="18"/>
              </w:rPr>
              <w:t>1.000</w:t>
            </w:r>
          </w:p>
        </w:tc>
        <w:tc>
          <w:tcPr>
            <w:tcW w:w="1080" w:type="dxa"/>
            <w:tcBorders>
              <w:top w:val="nil"/>
              <w:bottom w:val="nil"/>
              <w:right w:val="single" w:sz="16" w:space="0" w:color="000000"/>
            </w:tcBorders>
            <w:shd w:val="clear" w:color="auto" w:fill="FFFFFF"/>
            <w:vAlign w:val="center"/>
          </w:tcPr>
          <w:p w:rsidR="00DC553F" w:rsidRPr="00DC553F" w:rsidRDefault="00DC553F" w:rsidP="00DC553F">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DC553F">
              <w:rPr>
                <w:rFonts w:ascii="Arial" w:eastAsiaTheme="minorHAnsi" w:hAnsi="Arial" w:cs="Arial"/>
                <w:color w:val="000000"/>
                <w:sz w:val="18"/>
                <w:szCs w:val="18"/>
              </w:rPr>
              <w:t>.818</w:t>
            </w:r>
          </w:p>
        </w:tc>
      </w:tr>
      <w:tr w:rsidR="00DC553F" w:rsidRPr="00DC553F" w:rsidTr="00DC553F">
        <w:trPr>
          <w:cantSplit/>
        </w:trPr>
        <w:tc>
          <w:tcPr>
            <w:tcW w:w="7650" w:type="dxa"/>
            <w:tcBorders>
              <w:top w:val="nil"/>
              <w:left w:val="single" w:sz="16" w:space="0" w:color="000000"/>
              <w:bottom w:val="nil"/>
              <w:right w:val="single" w:sz="16" w:space="0" w:color="000000"/>
            </w:tcBorders>
            <w:shd w:val="clear" w:color="auto" w:fill="FFFFFF"/>
          </w:tcPr>
          <w:p w:rsidR="00DC553F" w:rsidRPr="00DC553F" w:rsidRDefault="00DC553F" w:rsidP="00DC553F">
            <w:pPr>
              <w:autoSpaceDE w:val="0"/>
              <w:autoSpaceDN w:val="0"/>
              <w:adjustRightInd w:val="0"/>
              <w:spacing w:line="320" w:lineRule="atLeast"/>
              <w:ind w:left="60" w:right="60" w:firstLine="0"/>
              <w:jc w:val="left"/>
              <w:rPr>
                <w:rFonts w:ascii="Arial" w:eastAsiaTheme="minorHAnsi" w:hAnsi="Arial" w:cs="Arial"/>
                <w:color w:val="000000"/>
                <w:sz w:val="18"/>
                <w:szCs w:val="18"/>
              </w:rPr>
            </w:pPr>
            <w:r w:rsidRPr="00DC553F">
              <w:rPr>
                <w:rFonts w:ascii="Arial" w:eastAsiaTheme="minorHAnsi" w:hAnsi="Arial" w:cs="Arial"/>
                <w:color w:val="000000"/>
                <w:sz w:val="18"/>
                <w:szCs w:val="18"/>
              </w:rPr>
              <w:t>Using e-wallet makes me more efficient</w:t>
            </w:r>
          </w:p>
        </w:tc>
        <w:tc>
          <w:tcPr>
            <w:tcW w:w="810" w:type="dxa"/>
            <w:tcBorders>
              <w:top w:val="nil"/>
              <w:left w:val="single" w:sz="16" w:space="0" w:color="000000"/>
              <w:bottom w:val="nil"/>
            </w:tcBorders>
            <w:shd w:val="clear" w:color="auto" w:fill="FFFFFF"/>
            <w:vAlign w:val="center"/>
          </w:tcPr>
          <w:p w:rsidR="00DC553F" w:rsidRPr="00DC553F" w:rsidRDefault="00DC553F" w:rsidP="00DC553F">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DC553F">
              <w:rPr>
                <w:rFonts w:ascii="Arial" w:eastAsiaTheme="minorHAnsi" w:hAnsi="Arial" w:cs="Arial"/>
                <w:color w:val="000000"/>
                <w:sz w:val="18"/>
                <w:szCs w:val="18"/>
              </w:rPr>
              <w:t>1.000</w:t>
            </w:r>
          </w:p>
        </w:tc>
        <w:tc>
          <w:tcPr>
            <w:tcW w:w="1080" w:type="dxa"/>
            <w:tcBorders>
              <w:top w:val="nil"/>
              <w:bottom w:val="nil"/>
              <w:right w:val="single" w:sz="16" w:space="0" w:color="000000"/>
            </w:tcBorders>
            <w:shd w:val="clear" w:color="auto" w:fill="FFFFFF"/>
            <w:vAlign w:val="center"/>
          </w:tcPr>
          <w:p w:rsidR="00DC553F" w:rsidRPr="00DC553F" w:rsidRDefault="00DC553F" w:rsidP="00DC553F">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DC553F">
              <w:rPr>
                <w:rFonts w:ascii="Arial" w:eastAsiaTheme="minorHAnsi" w:hAnsi="Arial" w:cs="Arial"/>
                <w:color w:val="000000"/>
                <w:sz w:val="18"/>
                <w:szCs w:val="18"/>
              </w:rPr>
              <w:t>.641</w:t>
            </w:r>
          </w:p>
        </w:tc>
      </w:tr>
      <w:tr w:rsidR="00DC553F" w:rsidRPr="00DC553F" w:rsidTr="00DC553F">
        <w:trPr>
          <w:cantSplit/>
        </w:trPr>
        <w:tc>
          <w:tcPr>
            <w:tcW w:w="7650" w:type="dxa"/>
            <w:tcBorders>
              <w:top w:val="nil"/>
              <w:left w:val="single" w:sz="16" w:space="0" w:color="000000"/>
              <w:bottom w:val="nil"/>
              <w:right w:val="single" w:sz="16" w:space="0" w:color="000000"/>
            </w:tcBorders>
            <w:shd w:val="clear" w:color="auto" w:fill="FFFFFF"/>
          </w:tcPr>
          <w:p w:rsidR="00DC553F" w:rsidRPr="00DC553F" w:rsidRDefault="00DC553F" w:rsidP="00DC553F">
            <w:pPr>
              <w:autoSpaceDE w:val="0"/>
              <w:autoSpaceDN w:val="0"/>
              <w:adjustRightInd w:val="0"/>
              <w:spacing w:line="320" w:lineRule="atLeast"/>
              <w:ind w:left="60" w:right="60" w:firstLine="0"/>
              <w:jc w:val="left"/>
              <w:rPr>
                <w:rFonts w:ascii="Arial" w:eastAsiaTheme="minorHAnsi" w:hAnsi="Arial" w:cs="Arial"/>
                <w:color w:val="000000"/>
                <w:sz w:val="18"/>
                <w:szCs w:val="18"/>
              </w:rPr>
            </w:pPr>
            <w:r w:rsidRPr="00DC553F">
              <w:rPr>
                <w:rFonts w:ascii="Arial" w:eastAsiaTheme="minorHAnsi" w:hAnsi="Arial" w:cs="Arial"/>
                <w:color w:val="000000"/>
                <w:sz w:val="18"/>
                <w:szCs w:val="18"/>
              </w:rPr>
              <w:t>Using e-wallet enhance my spending experience</w:t>
            </w:r>
          </w:p>
        </w:tc>
        <w:tc>
          <w:tcPr>
            <w:tcW w:w="810" w:type="dxa"/>
            <w:tcBorders>
              <w:top w:val="nil"/>
              <w:left w:val="single" w:sz="16" w:space="0" w:color="000000"/>
              <w:bottom w:val="nil"/>
            </w:tcBorders>
            <w:shd w:val="clear" w:color="auto" w:fill="FFFFFF"/>
            <w:vAlign w:val="center"/>
          </w:tcPr>
          <w:p w:rsidR="00DC553F" w:rsidRPr="00DC553F" w:rsidRDefault="00DC553F" w:rsidP="00DC553F">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DC553F">
              <w:rPr>
                <w:rFonts w:ascii="Arial" w:eastAsiaTheme="minorHAnsi" w:hAnsi="Arial" w:cs="Arial"/>
                <w:color w:val="000000"/>
                <w:sz w:val="18"/>
                <w:szCs w:val="18"/>
              </w:rPr>
              <w:t>1.000</w:t>
            </w:r>
          </w:p>
        </w:tc>
        <w:tc>
          <w:tcPr>
            <w:tcW w:w="1080" w:type="dxa"/>
            <w:tcBorders>
              <w:top w:val="nil"/>
              <w:bottom w:val="nil"/>
              <w:right w:val="single" w:sz="16" w:space="0" w:color="000000"/>
            </w:tcBorders>
            <w:shd w:val="clear" w:color="auto" w:fill="FFFFFF"/>
            <w:vAlign w:val="center"/>
          </w:tcPr>
          <w:p w:rsidR="00DC553F" w:rsidRPr="00DC553F" w:rsidRDefault="00DC553F" w:rsidP="00DC553F">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DC553F">
              <w:rPr>
                <w:rFonts w:ascii="Arial" w:eastAsiaTheme="minorHAnsi" w:hAnsi="Arial" w:cs="Arial"/>
                <w:color w:val="000000"/>
                <w:sz w:val="18"/>
                <w:szCs w:val="18"/>
              </w:rPr>
              <w:t>.497</w:t>
            </w:r>
          </w:p>
        </w:tc>
      </w:tr>
      <w:tr w:rsidR="00DC553F" w:rsidRPr="00DC553F" w:rsidTr="00DC553F">
        <w:trPr>
          <w:cantSplit/>
        </w:trPr>
        <w:tc>
          <w:tcPr>
            <w:tcW w:w="7650" w:type="dxa"/>
            <w:tcBorders>
              <w:top w:val="nil"/>
              <w:left w:val="single" w:sz="16" w:space="0" w:color="000000"/>
              <w:bottom w:val="nil"/>
              <w:right w:val="single" w:sz="16" w:space="0" w:color="000000"/>
            </w:tcBorders>
            <w:shd w:val="clear" w:color="auto" w:fill="FFFFFF"/>
          </w:tcPr>
          <w:p w:rsidR="00DC553F" w:rsidRPr="00DC553F" w:rsidRDefault="00DC553F" w:rsidP="00DC553F">
            <w:pPr>
              <w:autoSpaceDE w:val="0"/>
              <w:autoSpaceDN w:val="0"/>
              <w:adjustRightInd w:val="0"/>
              <w:spacing w:line="320" w:lineRule="atLeast"/>
              <w:ind w:left="60" w:right="60" w:firstLine="0"/>
              <w:jc w:val="left"/>
              <w:rPr>
                <w:rFonts w:ascii="Arial" w:eastAsiaTheme="minorHAnsi" w:hAnsi="Arial" w:cs="Arial"/>
                <w:color w:val="000000"/>
                <w:sz w:val="18"/>
                <w:szCs w:val="18"/>
              </w:rPr>
            </w:pPr>
            <w:r w:rsidRPr="00DC553F">
              <w:rPr>
                <w:rFonts w:ascii="Arial" w:eastAsiaTheme="minorHAnsi" w:hAnsi="Arial" w:cs="Arial"/>
                <w:color w:val="000000"/>
                <w:sz w:val="18"/>
                <w:szCs w:val="18"/>
              </w:rPr>
              <w:t>E-wallet usage helps me to plan my expenses</w:t>
            </w:r>
          </w:p>
        </w:tc>
        <w:tc>
          <w:tcPr>
            <w:tcW w:w="810" w:type="dxa"/>
            <w:tcBorders>
              <w:top w:val="nil"/>
              <w:left w:val="single" w:sz="16" w:space="0" w:color="000000"/>
              <w:bottom w:val="nil"/>
            </w:tcBorders>
            <w:shd w:val="clear" w:color="auto" w:fill="FFFFFF"/>
            <w:vAlign w:val="center"/>
          </w:tcPr>
          <w:p w:rsidR="00DC553F" w:rsidRPr="00DC553F" w:rsidRDefault="00DC553F" w:rsidP="00DC553F">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DC553F">
              <w:rPr>
                <w:rFonts w:ascii="Arial" w:eastAsiaTheme="minorHAnsi" w:hAnsi="Arial" w:cs="Arial"/>
                <w:color w:val="000000"/>
                <w:sz w:val="18"/>
                <w:szCs w:val="18"/>
              </w:rPr>
              <w:t>1.000</w:t>
            </w:r>
          </w:p>
        </w:tc>
        <w:tc>
          <w:tcPr>
            <w:tcW w:w="1080" w:type="dxa"/>
            <w:tcBorders>
              <w:top w:val="nil"/>
              <w:bottom w:val="nil"/>
              <w:right w:val="single" w:sz="16" w:space="0" w:color="000000"/>
            </w:tcBorders>
            <w:shd w:val="clear" w:color="auto" w:fill="FFFFFF"/>
            <w:vAlign w:val="center"/>
          </w:tcPr>
          <w:p w:rsidR="00DC553F" w:rsidRPr="00DC553F" w:rsidRDefault="00DC553F" w:rsidP="00DC553F">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DC553F">
              <w:rPr>
                <w:rFonts w:ascii="Arial" w:eastAsiaTheme="minorHAnsi" w:hAnsi="Arial" w:cs="Arial"/>
                <w:color w:val="000000"/>
                <w:sz w:val="18"/>
                <w:szCs w:val="18"/>
              </w:rPr>
              <w:t>.490</w:t>
            </w:r>
          </w:p>
        </w:tc>
      </w:tr>
      <w:tr w:rsidR="00DC553F" w:rsidRPr="00DC553F" w:rsidTr="00DC553F">
        <w:trPr>
          <w:cantSplit/>
        </w:trPr>
        <w:tc>
          <w:tcPr>
            <w:tcW w:w="7650" w:type="dxa"/>
            <w:tcBorders>
              <w:top w:val="nil"/>
              <w:left w:val="single" w:sz="16" w:space="0" w:color="000000"/>
              <w:bottom w:val="nil"/>
              <w:right w:val="single" w:sz="16" w:space="0" w:color="000000"/>
            </w:tcBorders>
            <w:shd w:val="clear" w:color="auto" w:fill="FFFFFF"/>
          </w:tcPr>
          <w:p w:rsidR="00DC553F" w:rsidRPr="00DC553F" w:rsidRDefault="00DC553F" w:rsidP="00DC553F">
            <w:pPr>
              <w:autoSpaceDE w:val="0"/>
              <w:autoSpaceDN w:val="0"/>
              <w:adjustRightInd w:val="0"/>
              <w:spacing w:line="320" w:lineRule="atLeast"/>
              <w:ind w:left="60" w:right="60" w:firstLine="0"/>
              <w:jc w:val="left"/>
              <w:rPr>
                <w:rFonts w:ascii="Arial" w:eastAsiaTheme="minorHAnsi" w:hAnsi="Arial" w:cs="Arial"/>
                <w:color w:val="000000"/>
                <w:sz w:val="18"/>
                <w:szCs w:val="18"/>
              </w:rPr>
            </w:pPr>
            <w:r w:rsidRPr="00DC553F">
              <w:rPr>
                <w:rFonts w:ascii="Arial" w:eastAsiaTheme="minorHAnsi" w:hAnsi="Arial" w:cs="Arial"/>
                <w:color w:val="000000"/>
                <w:sz w:val="18"/>
                <w:szCs w:val="18"/>
              </w:rPr>
              <w:t>Company (e-wallet provider) apply the rules of good security enough to protect customers while using e-wallet</w:t>
            </w:r>
          </w:p>
        </w:tc>
        <w:tc>
          <w:tcPr>
            <w:tcW w:w="810" w:type="dxa"/>
            <w:tcBorders>
              <w:top w:val="nil"/>
              <w:left w:val="single" w:sz="16" w:space="0" w:color="000000"/>
              <w:bottom w:val="nil"/>
            </w:tcBorders>
            <w:shd w:val="clear" w:color="auto" w:fill="FFFFFF"/>
            <w:vAlign w:val="center"/>
          </w:tcPr>
          <w:p w:rsidR="00DC553F" w:rsidRPr="00DC553F" w:rsidRDefault="00DC553F" w:rsidP="00DC553F">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DC553F">
              <w:rPr>
                <w:rFonts w:ascii="Arial" w:eastAsiaTheme="minorHAnsi" w:hAnsi="Arial" w:cs="Arial"/>
                <w:color w:val="000000"/>
                <w:sz w:val="18"/>
                <w:szCs w:val="18"/>
              </w:rPr>
              <w:t>1.000</w:t>
            </w:r>
          </w:p>
        </w:tc>
        <w:tc>
          <w:tcPr>
            <w:tcW w:w="1080" w:type="dxa"/>
            <w:tcBorders>
              <w:top w:val="nil"/>
              <w:bottom w:val="nil"/>
              <w:right w:val="single" w:sz="16" w:space="0" w:color="000000"/>
            </w:tcBorders>
            <w:shd w:val="clear" w:color="auto" w:fill="FFFFFF"/>
            <w:vAlign w:val="center"/>
          </w:tcPr>
          <w:p w:rsidR="00DC553F" w:rsidRPr="00DC553F" w:rsidRDefault="00DC553F" w:rsidP="00DC553F">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DC553F">
              <w:rPr>
                <w:rFonts w:ascii="Arial" w:eastAsiaTheme="minorHAnsi" w:hAnsi="Arial" w:cs="Arial"/>
                <w:color w:val="000000"/>
                <w:sz w:val="18"/>
                <w:szCs w:val="18"/>
              </w:rPr>
              <w:t>.617</w:t>
            </w:r>
          </w:p>
        </w:tc>
      </w:tr>
      <w:tr w:rsidR="00DC553F" w:rsidRPr="00DC553F" w:rsidTr="00DC553F">
        <w:trPr>
          <w:cantSplit/>
        </w:trPr>
        <w:tc>
          <w:tcPr>
            <w:tcW w:w="7650" w:type="dxa"/>
            <w:tcBorders>
              <w:top w:val="nil"/>
              <w:left w:val="single" w:sz="16" w:space="0" w:color="000000"/>
              <w:bottom w:val="nil"/>
              <w:right w:val="single" w:sz="16" w:space="0" w:color="000000"/>
            </w:tcBorders>
            <w:shd w:val="clear" w:color="auto" w:fill="FFFFFF"/>
          </w:tcPr>
          <w:p w:rsidR="00DC553F" w:rsidRPr="00DC553F" w:rsidRDefault="00DC553F" w:rsidP="00DC553F">
            <w:pPr>
              <w:autoSpaceDE w:val="0"/>
              <w:autoSpaceDN w:val="0"/>
              <w:adjustRightInd w:val="0"/>
              <w:spacing w:line="320" w:lineRule="atLeast"/>
              <w:ind w:left="60" w:right="60" w:firstLine="0"/>
              <w:jc w:val="left"/>
              <w:rPr>
                <w:rFonts w:ascii="Arial" w:eastAsiaTheme="minorHAnsi" w:hAnsi="Arial" w:cs="Arial"/>
                <w:color w:val="000000"/>
                <w:sz w:val="18"/>
                <w:szCs w:val="18"/>
              </w:rPr>
            </w:pPr>
            <w:r w:rsidRPr="00DC553F">
              <w:rPr>
                <w:rFonts w:ascii="Arial" w:eastAsiaTheme="minorHAnsi" w:hAnsi="Arial" w:cs="Arial"/>
                <w:color w:val="000000"/>
                <w:sz w:val="18"/>
                <w:szCs w:val="18"/>
              </w:rPr>
              <w:t>I feel secure in providing confidential information such as card number through my e-wallet application</w:t>
            </w:r>
          </w:p>
        </w:tc>
        <w:tc>
          <w:tcPr>
            <w:tcW w:w="810" w:type="dxa"/>
            <w:tcBorders>
              <w:top w:val="nil"/>
              <w:left w:val="single" w:sz="16" w:space="0" w:color="000000"/>
              <w:bottom w:val="nil"/>
            </w:tcBorders>
            <w:shd w:val="clear" w:color="auto" w:fill="FFFFFF"/>
            <w:vAlign w:val="center"/>
          </w:tcPr>
          <w:p w:rsidR="00DC553F" w:rsidRPr="00DC553F" w:rsidRDefault="00DC553F" w:rsidP="00DC553F">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DC553F">
              <w:rPr>
                <w:rFonts w:ascii="Arial" w:eastAsiaTheme="minorHAnsi" w:hAnsi="Arial" w:cs="Arial"/>
                <w:color w:val="000000"/>
                <w:sz w:val="18"/>
                <w:szCs w:val="18"/>
              </w:rPr>
              <w:t>1.000</w:t>
            </w:r>
          </w:p>
        </w:tc>
        <w:tc>
          <w:tcPr>
            <w:tcW w:w="1080" w:type="dxa"/>
            <w:tcBorders>
              <w:top w:val="nil"/>
              <w:bottom w:val="nil"/>
              <w:right w:val="single" w:sz="16" w:space="0" w:color="000000"/>
            </w:tcBorders>
            <w:shd w:val="clear" w:color="auto" w:fill="FFFFFF"/>
            <w:vAlign w:val="center"/>
          </w:tcPr>
          <w:p w:rsidR="00DC553F" w:rsidRPr="00DC553F" w:rsidRDefault="00DC553F" w:rsidP="00DC553F">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DC553F">
              <w:rPr>
                <w:rFonts w:ascii="Arial" w:eastAsiaTheme="minorHAnsi" w:hAnsi="Arial" w:cs="Arial"/>
                <w:color w:val="000000"/>
                <w:sz w:val="18"/>
                <w:szCs w:val="18"/>
              </w:rPr>
              <w:t>.760</w:t>
            </w:r>
          </w:p>
        </w:tc>
      </w:tr>
      <w:tr w:rsidR="00DC553F" w:rsidRPr="00DC553F" w:rsidTr="00DC553F">
        <w:trPr>
          <w:cantSplit/>
        </w:trPr>
        <w:tc>
          <w:tcPr>
            <w:tcW w:w="7650" w:type="dxa"/>
            <w:tcBorders>
              <w:top w:val="nil"/>
              <w:left w:val="single" w:sz="16" w:space="0" w:color="000000"/>
              <w:bottom w:val="nil"/>
              <w:right w:val="single" w:sz="16" w:space="0" w:color="000000"/>
            </w:tcBorders>
            <w:shd w:val="clear" w:color="auto" w:fill="FFFFFF"/>
          </w:tcPr>
          <w:p w:rsidR="00DC553F" w:rsidRPr="00DC553F" w:rsidRDefault="00DC553F" w:rsidP="00DC553F">
            <w:pPr>
              <w:autoSpaceDE w:val="0"/>
              <w:autoSpaceDN w:val="0"/>
              <w:adjustRightInd w:val="0"/>
              <w:spacing w:line="320" w:lineRule="atLeast"/>
              <w:ind w:left="60" w:right="60" w:firstLine="0"/>
              <w:jc w:val="left"/>
              <w:rPr>
                <w:rFonts w:ascii="Arial" w:eastAsiaTheme="minorHAnsi" w:hAnsi="Arial" w:cs="Arial"/>
                <w:color w:val="000000"/>
                <w:sz w:val="18"/>
                <w:szCs w:val="18"/>
              </w:rPr>
            </w:pPr>
            <w:r w:rsidRPr="00DC553F">
              <w:rPr>
                <w:rFonts w:ascii="Arial" w:eastAsiaTheme="minorHAnsi" w:hAnsi="Arial" w:cs="Arial"/>
                <w:color w:val="000000"/>
                <w:sz w:val="18"/>
                <w:szCs w:val="18"/>
              </w:rPr>
              <w:t>I believe that using e-wallet will not expose my personal data</w:t>
            </w:r>
          </w:p>
        </w:tc>
        <w:tc>
          <w:tcPr>
            <w:tcW w:w="810" w:type="dxa"/>
            <w:tcBorders>
              <w:top w:val="nil"/>
              <w:left w:val="single" w:sz="16" w:space="0" w:color="000000"/>
              <w:bottom w:val="nil"/>
            </w:tcBorders>
            <w:shd w:val="clear" w:color="auto" w:fill="FFFFFF"/>
            <w:vAlign w:val="center"/>
          </w:tcPr>
          <w:p w:rsidR="00DC553F" w:rsidRPr="00DC553F" w:rsidRDefault="00DC553F" w:rsidP="00DC553F">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DC553F">
              <w:rPr>
                <w:rFonts w:ascii="Arial" w:eastAsiaTheme="minorHAnsi" w:hAnsi="Arial" w:cs="Arial"/>
                <w:color w:val="000000"/>
                <w:sz w:val="18"/>
                <w:szCs w:val="18"/>
              </w:rPr>
              <w:t>1.000</w:t>
            </w:r>
          </w:p>
        </w:tc>
        <w:tc>
          <w:tcPr>
            <w:tcW w:w="1080" w:type="dxa"/>
            <w:tcBorders>
              <w:top w:val="nil"/>
              <w:bottom w:val="nil"/>
              <w:right w:val="single" w:sz="16" w:space="0" w:color="000000"/>
            </w:tcBorders>
            <w:shd w:val="clear" w:color="auto" w:fill="FFFFFF"/>
            <w:vAlign w:val="center"/>
          </w:tcPr>
          <w:p w:rsidR="00DC553F" w:rsidRPr="00DC553F" w:rsidRDefault="00DC553F" w:rsidP="00DC553F">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DC553F">
              <w:rPr>
                <w:rFonts w:ascii="Arial" w:eastAsiaTheme="minorHAnsi" w:hAnsi="Arial" w:cs="Arial"/>
                <w:color w:val="000000"/>
                <w:sz w:val="18"/>
                <w:szCs w:val="18"/>
              </w:rPr>
              <w:t>.883</w:t>
            </w:r>
          </w:p>
        </w:tc>
      </w:tr>
      <w:tr w:rsidR="00DC553F" w:rsidRPr="00DC553F" w:rsidTr="00DC553F">
        <w:trPr>
          <w:cantSplit/>
        </w:trPr>
        <w:tc>
          <w:tcPr>
            <w:tcW w:w="7650" w:type="dxa"/>
            <w:tcBorders>
              <w:top w:val="nil"/>
              <w:left w:val="single" w:sz="16" w:space="0" w:color="000000"/>
              <w:bottom w:val="nil"/>
              <w:right w:val="single" w:sz="16" w:space="0" w:color="000000"/>
            </w:tcBorders>
            <w:shd w:val="clear" w:color="auto" w:fill="FFFFFF"/>
          </w:tcPr>
          <w:p w:rsidR="00DC553F" w:rsidRPr="00DC553F" w:rsidRDefault="00DC553F" w:rsidP="00DC553F">
            <w:pPr>
              <w:autoSpaceDE w:val="0"/>
              <w:autoSpaceDN w:val="0"/>
              <w:adjustRightInd w:val="0"/>
              <w:spacing w:line="320" w:lineRule="atLeast"/>
              <w:ind w:left="60" w:right="60" w:firstLine="0"/>
              <w:jc w:val="left"/>
              <w:rPr>
                <w:rFonts w:ascii="Arial" w:eastAsiaTheme="minorHAnsi" w:hAnsi="Arial" w:cs="Arial"/>
                <w:color w:val="000000"/>
                <w:sz w:val="18"/>
                <w:szCs w:val="18"/>
              </w:rPr>
            </w:pPr>
            <w:r w:rsidRPr="00DC553F">
              <w:rPr>
                <w:rFonts w:ascii="Arial" w:eastAsiaTheme="minorHAnsi" w:hAnsi="Arial" w:cs="Arial"/>
                <w:color w:val="000000"/>
                <w:sz w:val="18"/>
                <w:szCs w:val="18"/>
              </w:rPr>
              <w:t>I trust my e-wallet provider to protect my account from cyber attack (ie; hackers)</w:t>
            </w:r>
          </w:p>
        </w:tc>
        <w:tc>
          <w:tcPr>
            <w:tcW w:w="810" w:type="dxa"/>
            <w:tcBorders>
              <w:top w:val="nil"/>
              <w:left w:val="single" w:sz="16" w:space="0" w:color="000000"/>
              <w:bottom w:val="nil"/>
            </w:tcBorders>
            <w:shd w:val="clear" w:color="auto" w:fill="FFFFFF"/>
            <w:vAlign w:val="center"/>
          </w:tcPr>
          <w:p w:rsidR="00DC553F" w:rsidRPr="00DC553F" w:rsidRDefault="00DC553F" w:rsidP="00DC553F">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DC553F">
              <w:rPr>
                <w:rFonts w:ascii="Arial" w:eastAsiaTheme="minorHAnsi" w:hAnsi="Arial" w:cs="Arial"/>
                <w:color w:val="000000"/>
                <w:sz w:val="18"/>
                <w:szCs w:val="18"/>
              </w:rPr>
              <w:t>1.000</w:t>
            </w:r>
          </w:p>
        </w:tc>
        <w:tc>
          <w:tcPr>
            <w:tcW w:w="1080" w:type="dxa"/>
            <w:tcBorders>
              <w:top w:val="nil"/>
              <w:bottom w:val="nil"/>
              <w:right w:val="single" w:sz="16" w:space="0" w:color="000000"/>
            </w:tcBorders>
            <w:shd w:val="clear" w:color="auto" w:fill="FFFFFF"/>
            <w:vAlign w:val="center"/>
          </w:tcPr>
          <w:p w:rsidR="00DC553F" w:rsidRPr="00DC553F" w:rsidRDefault="00DC553F" w:rsidP="00DC553F">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DC553F">
              <w:rPr>
                <w:rFonts w:ascii="Arial" w:eastAsiaTheme="minorHAnsi" w:hAnsi="Arial" w:cs="Arial"/>
                <w:color w:val="000000"/>
                <w:sz w:val="18"/>
                <w:szCs w:val="18"/>
              </w:rPr>
              <w:t>.888</w:t>
            </w:r>
          </w:p>
        </w:tc>
      </w:tr>
      <w:tr w:rsidR="00DC553F" w:rsidRPr="00DC553F" w:rsidTr="00DC553F">
        <w:trPr>
          <w:cantSplit/>
        </w:trPr>
        <w:tc>
          <w:tcPr>
            <w:tcW w:w="7650" w:type="dxa"/>
            <w:tcBorders>
              <w:top w:val="nil"/>
              <w:left w:val="single" w:sz="16" w:space="0" w:color="000000"/>
              <w:bottom w:val="nil"/>
              <w:right w:val="single" w:sz="16" w:space="0" w:color="000000"/>
            </w:tcBorders>
            <w:shd w:val="clear" w:color="auto" w:fill="FFFFFF"/>
          </w:tcPr>
          <w:p w:rsidR="00DC553F" w:rsidRPr="00DC553F" w:rsidRDefault="00DC553F" w:rsidP="00DC553F">
            <w:pPr>
              <w:autoSpaceDE w:val="0"/>
              <w:autoSpaceDN w:val="0"/>
              <w:adjustRightInd w:val="0"/>
              <w:spacing w:line="320" w:lineRule="atLeast"/>
              <w:ind w:left="60" w:right="60" w:firstLine="0"/>
              <w:jc w:val="left"/>
              <w:rPr>
                <w:rFonts w:ascii="Arial" w:eastAsiaTheme="minorHAnsi" w:hAnsi="Arial" w:cs="Arial"/>
                <w:color w:val="000000"/>
                <w:sz w:val="18"/>
                <w:szCs w:val="18"/>
              </w:rPr>
            </w:pPr>
            <w:r w:rsidRPr="00DC553F">
              <w:rPr>
                <w:rFonts w:ascii="Arial" w:eastAsiaTheme="minorHAnsi" w:hAnsi="Arial" w:cs="Arial"/>
                <w:color w:val="000000"/>
                <w:sz w:val="18"/>
                <w:szCs w:val="18"/>
              </w:rPr>
              <w:t>I trust that the money in my e-wallet will be kept safe by the company (E-wallet Provider)</w:t>
            </w:r>
          </w:p>
        </w:tc>
        <w:tc>
          <w:tcPr>
            <w:tcW w:w="810" w:type="dxa"/>
            <w:tcBorders>
              <w:top w:val="nil"/>
              <w:left w:val="single" w:sz="16" w:space="0" w:color="000000"/>
              <w:bottom w:val="nil"/>
            </w:tcBorders>
            <w:shd w:val="clear" w:color="auto" w:fill="FFFFFF"/>
            <w:vAlign w:val="center"/>
          </w:tcPr>
          <w:p w:rsidR="00DC553F" w:rsidRPr="00DC553F" w:rsidRDefault="00DC553F" w:rsidP="00DC553F">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DC553F">
              <w:rPr>
                <w:rFonts w:ascii="Arial" w:eastAsiaTheme="minorHAnsi" w:hAnsi="Arial" w:cs="Arial"/>
                <w:color w:val="000000"/>
                <w:sz w:val="18"/>
                <w:szCs w:val="18"/>
              </w:rPr>
              <w:t>1.000</w:t>
            </w:r>
          </w:p>
        </w:tc>
        <w:tc>
          <w:tcPr>
            <w:tcW w:w="1080" w:type="dxa"/>
            <w:tcBorders>
              <w:top w:val="nil"/>
              <w:bottom w:val="nil"/>
              <w:right w:val="single" w:sz="16" w:space="0" w:color="000000"/>
            </w:tcBorders>
            <w:shd w:val="clear" w:color="auto" w:fill="FFFFFF"/>
            <w:vAlign w:val="center"/>
          </w:tcPr>
          <w:p w:rsidR="00DC553F" w:rsidRPr="00DC553F" w:rsidRDefault="00DC553F" w:rsidP="00DC553F">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DC553F">
              <w:rPr>
                <w:rFonts w:ascii="Arial" w:eastAsiaTheme="minorHAnsi" w:hAnsi="Arial" w:cs="Arial"/>
                <w:color w:val="000000"/>
                <w:sz w:val="18"/>
                <w:szCs w:val="18"/>
              </w:rPr>
              <w:t>.813</w:t>
            </w:r>
          </w:p>
        </w:tc>
      </w:tr>
      <w:tr w:rsidR="00DC553F" w:rsidRPr="00DC553F" w:rsidTr="00DC553F">
        <w:trPr>
          <w:cantSplit/>
        </w:trPr>
        <w:tc>
          <w:tcPr>
            <w:tcW w:w="7650" w:type="dxa"/>
            <w:tcBorders>
              <w:top w:val="nil"/>
              <w:left w:val="single" w:sz="16" w:space="0" w:color="000000"/>
              <w:bottom w:val="single" w:sz="16" w:space="0" w:color="000000"/>
              <w:right w:val="single" w:sz="16" w:space="0" w:color="000000"/>
            </w:tcBorders>
            <w:shd w:val="clear" w:color="auto" w:fill="FFFFFF"/>
          </w:tcPr>
          <w:p w:rsidR="00DC553F" w:rsidRPr="00DC553F" w:rsidRDefault="00DC553F" w:rsidP="00DC553F">
            <w:pPr>
              <w:autoSpaceDE w:val="0"/>
              <w:autoSpaceDN w:val="0"/>
              <w:adjustRightInd w:val="0"/>
              <w:spacing w:line="320" w:lineRule="atLeast"/>
              <w:ind w:left="60" w:right="60" w:firstLine="0"/>
              <w:jc w:val="left"/>
              <w:rPr>
                <w:rFonts w:ascii="Arial" w:eastAsiaTheme="minorHAnsi" w:hAnsi="Arial" w:cs="Arial"/>
                <w:color w:val="000000"/>
                <w:sz w:val="18"/>
                <w:szCs w:val="18"/>
              </w:rPr>
            </w:pPr>
            <w:r w:rsidRPr="00DC553F">
              <w:rPr>
                <w:rFonts w:ascii="Arial" w:eastAsiaTheme="minorHAnsi" w:hAnsi="Arial" w:cs="Arial"/>
                <w:color w:val="000000"/>
                <w:sz w:val="18"/>
                <w:szCs w:val="18"/>
              </w:rPr>
              <w:t>I believe that the my e-wallet will still be protected when my device (ie; smartphone) is stolen/lost</w:t>
            </w:r>
          </w:p>
        </w:tc>
        <w:tc>
          <w:tcPr>
            <w:tcW w:w="810" w:type="dxa"/>
            <w:tcBorders>
              <w:top w:val="nil"/>
              <w:left w:val="single" w:sz="16" w:space="0" w:color="000000"/>
              <w:bottom w:val="single" w:sz="16" w:space="0" w:color="000000"/>
            </w:tcBorders>
            <w:shd w:val="clear" w:color="auto" w:fill="FFFFFF"/>
            <w:vAlign w:val="center"/>
          </w:tcPr>
          <w:p w:rsidR="00DC553F" w:rsidRPr="00DC553F" w:rsidRDefault="00DC553F" w:rsidP="00DC553F">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DC553F">
              <w:rPr>
                <w:rFonts w:ascii="Arial" w:eastAsiaTheme="minorHAnsi" w:hAnsi="Arial" w:cs="Arial"/>
                <w:color w:val="000000"/>
                <w:sz w:val="18"/>
                <w:szCs w:val="18"/>
              </w:rPr>
              <w:t>1.000</w:t>
            </w:r>
          </w:p>
        </w:tc>
        <w:tc>
          <w:tcPr>
            <w:tcW w:w="1080" w:type="dxa"/>
            <w:tcBorders>
              <w:top w:val="nil"/>
              <w:bottom w:val="single" w:sz="16" w:space="0" w:color="000000"/>
              <w:right w:val="single" w:sz="16" w:space="0" w:color="000000"/>
            </w:tcBorders>
            <w:shd w:val="clear" w:color="auto" w:fill="FFFFFF"/>
            <w:vAlign w:val="center"/>
          </w:tcPr>
          <w:p w:rsidR="00DC553F" w:rsidRPr="00DC553F" w:rsidRDefault="00DC553F" w:rsidP="00DC553F">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DC553F">
              <w:rPr>
                <w:rFonts w:ascii="Arial" w:eastAsiaTheme="minorHAnsi" w:hAnsi="Arial" w:cs="Arial"/>
                <w:color w:val="000000"/>
                <w:sz w:val="18"/>
                <w:szCs w:val="18"/>
              </w:rPr>
              <w:t>.784</w:t>
            </w:r>
          </w:p>
        </w:tc>
      </w:tr>
      <w:tr w:rsidR="00DC553F" w:rsidRPr="00DC553F" w:rsidTr="00DC553F">
        <w:trPr>
          <w:cantSplit/>
        </w:trPr>
        <w:tc>
          <w:tcPr>
            <w:tcW w:w="9540" w:type="dxa"/>
            <w:gridSpan w:val="3"/>
            <w:tcBorders>
              <w:top w:val="nil"/>
              <w:left w:val="nil"/>
              <w:bottom w:val="nil"/>
              <w:right w:val="nil"/>
            </w:tcBorders>
            <w:shd w:val="clear" w:color="auto" w:fill="FFFFFF"/>
          </w:tcPr>
          <w:p w:rsidR="00DC553F" w:rsidRPr="00DC553F" w:rsidRDefault="00DC553F" w:rsidP="00DC553F">
            <w:pPr>
              <w:autoSpaceDE w:val="0"/>
              <w:autoSpaceDN w:val="0"/>
              <w:adjustRightInd w:val="0"/>
              <w:spacing w:line="320" w:lineRule="atLeast"/>
              <w:ind w:left="60" w:right="60" w:firstLine="0"/>
              <w:jc w:val="left"/>
              <w:rPr>
                <w:rFonts w:ascii="Arial" w:eastAsiaTheme="minorHAnsi" w:hAnsi="Arial" w:cs="Arial"/>
                <w:color w:val="000000"/>
                <w:sz w:val="18"/>
                <w:szCs w:val="18"/>
              </w:rPr>
            </w:pPr>
            <w:r w:rsidRPr="00DC553F">
              <w:rPr>
                <w:rFonts w:ascii="Arial" w:eastAsiaTheme="minorHAnsi" w:hAnsi="Arial" w:cs="Arial"/>
                <w:color w:val="000000"/>
                <w:sz w:val="18"/>
                <w:szCs w:val="18"/>
              </w:rPr>
              <w:t>Extraction Method: Principal Component Analysis.</w:t>
            </w:r>
          </w:p>
        </w:tc>
      </w:tr>
    </w:tbl>
    <w:p w:rsidR="00DC553F" w:rsidRPr="00DC553F" w:rsidRDefault="00DC553F" w:rsidP="00DC553F">
      <w:pPr>
        <w:autoSpaceDE w:val="0"/>
        <w:autoSpaceDN w:val="0"/>
        <w:adjustRightInd w:val="0"/>
        <w:spacing w:line="400" w:lineRule="atLeast"/>
        <w:ind w:firstLine="0"/>
        <w:jc w:val="left"/>
        <w:rPr>
          <w:rFonts w:eastAsiaTheme="minorHAnsi"/>
        </w:rPr>
      </w:pPr>
    </w:p>
    <w:tbl>
      <w:tblPr>
        <w:tblW w:w="101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410"/>
        <w:gridCol w:w="1123"/>
        <w:gridCol w:w="1579"/>
        <w:gridCol w:w="1595"/>
        <w:gridCol w:w="1276"/>
        <w:gridCol w:w="1579"/>
        <w:gridCol w:w="1595"/>
      </w:tblGrid>
      <w:tr w:rsidR="00DC553F" w:rsidRPr="00DC553F">
        <w:trPr>
          <w:cantSplit/>
        </w:trPr>
        <w:tc>
          <w:tcPr>
            <w:tcW w:w="10153" w:type="dxa"/>
            <w:gridSpan w:val="7"/>
            <w:tcBorders>
              <w:top w:val="nil"/>
              <w:left w:val="nil"/>
              <w:bottom w:val="nil"/>
              <w:right w:val="nil"/>
            </w:tcBorders>
            <w:shd w:val="clear" w:color="auto" w:fill="FFFFFF"/>
            <w:vAlign w:val="center"/>
          </w:tcPr>
          <w:p w:rsidR="00DC553F" w:rsidRPr="00DC553F" w:rsidRDefault="00DC553F" w:rsidP="00DC553F">
            <w:pPr>
              <w:autoSpaceDE w:val="0"/>
              <w:autoSpaceDN w:val="0"/>
              <w:adjustRightInd w:val="0"/>
              <w:spacing w:line="320" w:lineRule="atLeast"/>
              <w:ind w:left="60" w:right="60" w:firstLine="0"/>
              <w:jc w:val="center"/>
              <w:rPr>
                <w:rFonts w:ascii="Arial" w:eastAsiaTheme="minorHAnsi" w:hAnsi="Arial" w:cs="Arial"/>
                <w:color w:val="000000"/>
                <w:sz w:val="18"/>
                <w:szCs w:val="18"/>
              </w:rPr>
            </w:pPr>
            <w:r w:rsidRPr="00DC553F">
              <w:rPr>
                <w:rFonts w:ascii="Arial" w:eastAsiaTheme="minorHAnsi" w:hAnsi="Arial" w:cs="Arial"/>
                <w:b/>
                <w:bCs/>
                <w:color w:val="000000"/>
                <w:sz w:val="18"/>
                <w:szCs w:val="18"/>
              </w:rPr>
              <w:t>Total Variance Explained</w:t>
            </w:r>
          </w:p>
        </w:tc>
      </w:tr>
      <w:tr w:rsidR="00DC553F" w:rsidRPr="00DC553F">
        <w:trPr>
          <w:cantSplit/>
        </w:trPr>
        <w:tc>
          <w:tcPr>
            <w:tcW w:w="1410" w:type="dxa"/>
            <w:vMerge w:val="restart"/>
            <w:tcBorders>
              <w:top w:val="single" w:sz="16" w:space="0" w:color="000000"/>
              <w:left w:val="single" w:sz="16" w:space="0" w:color="000000"/>
              <w:bottom w:val="nil"/>
              <w:right w:val="single" w:sz="16" w:space="0" w:color="000000"/>
            </w:tcBorders>
            <w:shd w:val="clear" w:color="auto" w:fill="FFFFFF"/>
            <w:vAlign w:val="bottom"/>
          </w:tcPr>
          <w:p w:rsidR="00DC553F" w:rsidRPr="00DC553F" w:rsidRDefault="00DC553F" w:rsidP="00DC553F">
            <w:pPr>
              <w:autoSpaceDE w:val="0"/>
              <w:autoSpaceDN w:val="0"/>
              <w:adjustRightInd w:val="0"/>
              <w:spacing w:line="320" w:lineRule="atLeast"/>
              <w:ind w:left="60" w:right="60" w:firstLine="0"/>
              <w:jc w:val="left"/>
              <w:rPr>
                <w:rFonts w:ascii="Arial" w:eastAsiaTheme="minorHAnsi" w:hAnsi="Arial" w:cs="Arial"/>
                <w:color w:val="000000"/>
                <w:sz w:val="18"/>
                <w:szCs w:val="18"/>
              </w:rPr>
            </w:pPr>
            <w:r w:rsidRPr="00DC553F">
              <w:rPr>
                <w:rFonts w:ascii="Arial" w:eastAsiaTheme="minorHAnsi" w:hAnsi="Arial" w:cs="Arial"/>
                <w:color w:val="000000"/>
                <w:sz w:val="18"/>
                <w:szCs w:val="18"/>
              </w:rPr>
              <w:t>Component</w:t>
            </w:r>
          </w:p>
        </w:tc>
        <w:tc>
          <w:tcPr>
            <w:tcW w:w="4296" w:type="dxa"/>
            <w:gridSpan w:val="3"/>
            <w:tcBorders>
              <w:top w:val="single" w:sz="16" w:space="0" w:color="000000"/>
              <w:left w:val="single" w:sz="16" w:space="0" w:color="000000"/>
            </w:tcBorders>
            <w:shd w:val="clear" w:color="auto" w:fill="FFFFFF"/>
            <w:vAlign w:val="bottom"/>
          </w:tcPr>
          <w:p w:rsidR="00DC553F" w:rsidRPr="00DC553F" w:rsidRDefault="00DC553F" w:rsidP="00DC553F">
            <w:pPr>
              <w:autoSpaceDE w:val="0"/>
              <w:autoSpaceDN w:val="0"/>
              <w:adjustRightInd w:val="0"/>
              <w:spacing w:line="320" w:lineRule="atLeast"/>
              <w:ind w:left="60" w:right="60" w:firstLine="0"/>
              <w:jc w:val="center"/>
              <w:rPr>
                <w:rFonts w:ascii="Arial" w:eastAsiaTheme="minorHAnsi" w:hAnsi="Arial" w:cs="Arial"/>
                <w:color w:val="000000"/>
                <w:sz w:val="18"/>
                <w:szCs w:val="18"/>
              </w:rPr>
            </w:pPr>
            <w:r w:rsidRPr="00DC553F">
              <w:rPr>
                <w:rFonts w:ascii="Arial" w:eastAsiaTheme="minorHAnsi" w:hAnsi="Arial" w:cs="Arial"/>
                <w:color w:val="000000"/>
                <w:sz w:val="18"/>
                <w:szCs w:val="18"/>
              </w:rPr>
              <w:t>Initial Eigenvalues</w:t>
            </w:r>
          </w:p>
        </w:tc>
        <w:tc>
          <w:tcPr>
            <w:tcW w:w="4447" w:type="dxa"/>
            <w:gridSpan w:val="3"/>
            <w:tcBorders>
              <w:top w:val="single" w:sz="16" w:space="0" w:color="000000"/>
              <w:right w:val="single" w:sz="16" w:space="0" w:color="000000"/>
            </w:tcBorders>
            <w:shd w:val="clear" w:color="auto" w:fill="FFFFFF"/>
            <w:vAlign w:val="bottom"/>
          </w:tcPr>
          <w:p w:rsidR="00DC553F" w:rsidRPr="00DC553F" w:rsidRDefault="00DC553F" w:rsidP="00DC553F">
            <w:pPr>
              <w:autoSpaceDE w:val="0"/>
              <w:autoSpaceDN w:val="0"/>
              <w:adjustRightInd w:val="0"/>
              <w:spacing w:line="320" w:lineRule="atLeast"/>
              <w:ind w:left="60" w:right="60" w:firstLine="0"/>
              <w:jc w:val="center"/>
              <w:rPr>
                <w:rFonts w:ascii="Arial" w:eastAsiaTheme="minorHAnsi" w:hAnsi="Arial" w:cs="Arial"/>
                <w:color w:val="000000"/>
                <w:sz w:val="18"/>
                <w:szCs w:val="18"/>
              </w:rPr>
            </w:pPr>
            <w:r w:rsidRPr="00DC553F">
              <w:rPr>
                <w:rFonts w:ascii="Arial" w:eastAsiaTheme="minorHAnsi" w:hAnsi="Arial" w:cs="Arial"/>
                <w:color w:val="000000"/>
                <w:sz w:val="18"/>
                <w:szCs w:val="18"/>
              </w:rPr>
              <w:t>Extraction Sums of Squared Loadings</w:t>
            </w:r>
          </w:p>
        </w:tc>
      </w:tr>
      <w:tr w:rsidR="00DC553F" w:rsidRPr="00DC553F">
        <w:trPr>
          <w:cantSplit/>
        </w:trPr>
        <w:tc>
          <w:tcPr>
            <w:tcW w:w="1410" w:type="dxa"/>
            <w:vMerge/>
            <w:tcBorders>
              <w:top w:val="single" w:sz="16" w:space="0" w:color="000000"/>
              <w:left w:val="single" w:sz="16" w:space="0" w:color="000000"/>
              <w:bottom w:val="nil"/>
              <w:right w:val="single" w:sz="16" w:space="0" w:color="000000"/>
            </w:tcBorders>
            <w:shd w:val="clear" w:color="auto" w:fill="FFFFFF"/>
            <w:vAlign w:val="bottom"/>
          </w:tcPr>
          <w:p w:rsidR="00DC553F" w:rsidRPr="00DC553F" w:rsidRDefault="00DC553F" w:rsidP="00DC553F">
            <w:pPr>
              <w:autoSpaceDE w:val="0"/>
              <w:autoSpaceDN w:val="0"/>
              <w:adjustRightInd w:val="0"/>
              <w:spacing w:line="240" w:lineRule="auto"/>
              <w:ind w:firstLine="0"/>
              <w:jc w:val="left"/>
              <w:rPr>
                <w:rFonts w:ascii="Arial" w:eastAsiaTheme="minorHAnsi" w:hAnsi="Arial" w:cs="Arial"/>
                <w:color w:val="000000"/>
                <w:sz w:val="18"/>
                <w:szCs w:val="18"/>
              </w:rPr>
            </w:pPr>
          </w:p>
        </w:tc>
        <w:tc>
          <w:tcPr>
            <w:tcW w:w="1124" w:type="dxa"/>
            <w:tcBorders>
              <w:left w:val="single" w:sz="16" w:space="0" w:color="000000"/>
              <w:bottom w:val="single" w:sz="16" w:space="0" w:color="000000"/>
            </w:tcBorders>
            <w:shd w:val="clear" w:color="auto" w:fill="FFFFFF"/>
            <w:vAlign w:val="bottom"/>
          </w:tcPr>
          <w:p w:rsidR="00DC553F" w:rsidRPr="00DC553F" w:rsidRDefault="00DC553F" w:rsidP="00DC553F">
            <w:pPr>
              <w:autoSpaceDE w:val="0"/>
              <w:autoSpaceDN w:val="0"/>
              <w:adjustRightInd w:val="0"/>
              <w:spacing w:line="320" w:lineRule="atLeast"/>
              <w:ind w:left="60" w:right="60" w:firstLine="0"/>
              <w:jc w:val="center"/>
              <w:rPr>
                <w:rFonts w:ascii="Arial" w:eastAsiaTheme="minorHAnsi" w:hAnsi="Arial" w:cs="Arial"/>
                <w:color w:val="000000"/>
                <w:sz w:val="18"/>
                <w:szCs w:val="18"/>
              </w:rPr>
            </w:pPr>
            <w:r w:rsidRPr="00DC553F">
              <w:rPr>
                <w:rFonts w:ascii="Arial" w:eastAsiaTheme="minorHAnsi" w:hAnsi="Arial" w:cs="Arial"/>
                <w:color w:val="000000"/>
                <w:sz w:val="18"/>
                <w:szCs w:val="18"/>
              </w:rPr>
              <w:t>Total</w:t>
            </w:r>
          </w:p>
        </w:tc>
        <w:tc>
          <w:tcPr>
            <w:tcW w:w="1578" w:type="dxa"/>
            <w:tcBorders>
              <w:bottom w:val="single" w:sz="16" w:space="0" w:color="000000"/>
            </w:tcBorders>
            <w:shd w:val="clear" w:color="auto" w:fill="FFFFFF"/>
            <w:vAlign w:val="bottom"/>
          </w:tcPr>
          <w:p w:rsidR="00DC553F" w:rsidRPr="00DC553F" w:rsidRDefault="00DC553F" w:rsidP="00DC553F">
            <w:pPr>
              <w:autoSpaceDE w:val="0"/>
              <w:autoSpaceDN w:val="0"/>
              <w:adjustRightInd w:val="0"/>
              <w:spacing w:line="320" w:lineRule="atLeast"/>
              <w:ind w:left="60" w:right="60" w:firstLine="0"/>
              <w:jc w:val="center"/>
              <w:rPr>
                <w:rFonts w:ascii="Arial" w:eastAsiaTheme="minorHAnsi" w:hAnsi="Arial" w:cs="Arial"/>
                <w:color w:val="000000"/>
                <w:sz w:val="18"/>
                <w:szCs w:val="18"/>
              </w:rPr>
            </w:pPr>
            <w:r w:rsidRPr="00DC553F">
              <w:rPr>
                <w:rFonts w:ascii="Arial" w:eastAsiaTheme="minorHAnsi" w:hAnsi="Arial" w:cs="Arial"/>
                <w:color w:val="000000"/>
                <w:sz w:val="18"/>
                <w:szCs w:val="18"/>
              </w:rPr>
              <w:t>% of Variance</w:t>
            </w:r>
          </w:p>
        </w:tc>
        <w:tc>
          <w:tcPr>
            <w:tcW w:w="1594" w:type="dxa"/>
            <w:tcBorders>
              <w:bottom w:val="single" w:sz="16" w:space="0" w:color="000000"/>
            </w:tcBorders>
            <w:shd w:val="clear" w:color="auto" w:fill="FFFFFF"/>
            <w:vAlign w:val="bottom"/>
          </w:tcPr>
          <w:p w:rsidR="00DC553F" w:rsidRPr="00DC553F" w:rsidRDefault="00DC553F" w:rsidP="00DC553F">
            <w:pPr>
              <w:autoSpaceDE w:val="0"/>
              <w:autoSpaceDN w:val="0"/>
              <w:adjustRightInd w:val="0"/>
              <w:spacing w:line="320" w:lineRule="atLeast"/>
              <w:ind w:left="60" w:right="60" w:firstLine="0"/>
              <w:jc w:val="center"/>
              <w:rPr>
                <w:rFonts w:ascii="Arial" w:eastAsiaTheme="minorHAnsi" w:hAnsi="Arial" w:cs="Arial"/>
                <w:color w:val="000000"/>
                <w:sz w:val="18"/>
                <w:szCs w:val="18"/>
              </w:rPr>
            </w:pPr>
            <w:r w:rsidRPr="00DC553F">
              <w:rPr>
                <w:rFonts w:ascii="Arial" w:eastAsiaTheme="minorHAnsi" w:hAnsi="Arial" w:cs="Arial"/>
                <w:color w:val="000000"/>
                <w:sz w:val="18"/>
                <w:szCs w:val="18"/>
              </w:rPr>
              <w:t>Cumulative %</w:t>
            </w:r>
          </w:p>
        </w:tc>
        <w:tc>
          <w:tcPr>
            <w:tcW w:w="1275" w:type="dxa"/>
            <w:tcBorders>
              <w:bottom w:val="single" w:sz="16" w:space="0" w:color="000000"/>
            </w:tcBorders>
            <w:shd w:val="clear" w:color="auto" w:fill="FFFFFF"/>
            <w:vAlign w:val="bottom"/>
          </w:tcPr>
          <w:p w:rsidR="00DC553F" w:rsidRPr="00DC553F" w:rsidRDefault="00DC553F" w:rsidP="00DC553F">
            <w:pPr>
              <w:autoSpaceDE w:val="0"/>
              <w:autoSpaceDN w:val="0"/>
              <w:adjustRightInd w:val="0"/>
              <w:spacing w:line="320" w:lineRule="atLeast"/>
              <w:ind w:left="60" w:right="60" w:firstLine="0"/>
              <w:jc w:val="center"/>
              <w:rPr>
                <w:rFonts w:ascii="Arial" w:eastAsiaTheme="minorHAnsi" w:hAnsi="Arial" w:cs="Arial"/>
                <w:color w:val="000000"/>
                <w:sz w:val="18"/>
                <w:szCs w:val="18"/>
              </w:rPr>
            </w:pPr>
            <w:r w:rsidRPr="00DC553F">
              <w:rPr>
                <w:rFonts w:ascii="Arial" w:eastAsiaTheme="minorHAnsi" w:hAnsi="Arial" w:cs="Arial"/>
                <w:color w:val="000000"/>
                <w:sz w:val="18"/>
                <w:szCs w:val="18"/>
              </w:rPr>
              <w:t>Total</w:t>
            </w:r>
          </w:p>
        </w:tc>
        <w:tc>
          <w:tcPr>
            <w:tcW w:w="1578" w:type="dxa"/>
            <w:tcBorders>
              <w:bottom w:val="single" w:sz="16" w:space="0" w:color="000000"/>
            </w:tcBorders>
            <w:shd w:val="clear" w:color="auto" w:fill="FFFFFF"/>
            <w:vAlign w:val="bottom"/>
          </w:tcPr>
          <w:p w:rsidR="00DC553F" w:rsidRPr="00DC553F" w:rsidRDefault="00DC553F" w:rsidP="00DC553F">
            <w:pPr>
              <w:autoSpaceDE w:val="0"/>
              <w:autoSpaceDN w:val="0"/>
              <w:adjustRightInd w:val="0"/>
              <w:spacing w:line="320" w:lineRule="atLeast"/>
              <w:ind w:left="60" w:right="60" w:firstLine="0"/>
              <w:jc w:val="center"/>
              <w:rPr>
                <w:rFonts w:ascii="Arial" w:eastAsiaTheme="minorHAnsi" w:hAnsi="Arial" w:cs="Arial"/>
                <w:color w:val="000000"/>
                <w:sz w:val="18"/>
                <w:szCs w:val="18"/>
              </w:rPr>
            </w:pPr>
            <w:r w:rsidRPr="00DC553F">
              <w:rPr>
                <w:rFonts w:ascii="Arial" w:eastAsiaTheme="minorHAnsi" w:hAnsi="Arial" w:cs="Arial"/>
                <w:color w:val="000000"/>
                <w:sz w:val="18"/>
                <w:szCs w:val="18"/>
              </w:rPr>
              <w:t>% of Variance</w:t>
            </w:r>
          </w:p>
        </w:tc>
        <w:tc>
          <w:tcPr>
            <w:tcW w:w="1594" w:type="dxa"/>
            <w:tcBorders>
              <w:bottom w:val="single" w:sz="16" w:space="0" w:color="000000"/>
              <w:right w:val="single" w:sz="16" w:space="0" w:color="000000"/>
            </w:tcBorders>
            <w:shd w:val="clear" w:color="auto" w:fill="FFFFFF"/>
            <w:vAlign w:val="bottom"/>
          </w:tcPr>
          <w:p w:rsidR="00DC553F" w:rsidRPr="00DC553F" w:rsidRDefault="00DC553F" w:rsidP="00DC553F">
            <w:pPr>
              <w:autoSpaceDE w:val="0"/>
              <w:autoSpaceDN w:val="0"/>
              <w:adjustRightInd w:val="0"/>
              <w:spacing w:line="320" w:lineRule="atLeast"/>
              <w:ind w:left="60" w:right="60" w:firstLine="0"/>
              <w:jc w:val="center"/>
              <w:rPr>
                <w:rFonts w:ascii="Arial" w:eastAsiaTheme="minorHAnsi" w:hAnsi="Arial" w:cs="Arial"/>
                <w:color w:val="000000"/>
                <w:sz w:val="18"/>
                <w:szCs w:val="18"/>
              </w:rPr>
            </w:pPr>
            <w:r w:rsidRPr="00DC553F">
              <w:rPr>
                <w:rFonts w:ascii="Arial" w:eastAsiaTheme="minorHAnsi" w:hAnsi="Arial" w:cs="Arial"/>
                <w:color w:val="000000"/>
                <w:sz w:val="18"/>
                <w:szCs w:val="18"/>
              </w:rPr>
              <w:t>Cumulative %</w:t>
            </w:r>
          </w:p>
        </w:tc>
      </w:tr>
      <w:tr w:rsidR="00DC553F" w:rsidRPr="00DC553F">
        <w:trPr>
          <w:cantSplit/>
        </w:trPr>
        <w:tc>
          <w:tcPr>
            <w:tcW w:w="1410" w:type="dxa"/>
            <w:tcBorders>
              <w:top w:val="single" w:sz="16" w:space="0" w:color="000000"/>
              <w:left w:val="single" w:sz="16" w:space="0" w:color="000000"/>
              <w:bottom w:val="nil"/>
              <w:right w:val="single" w:sz="16" w:space="0" w:color="000000"/>
            </w:tcBorders>
            <w:shd w:val="clear" w:color="auto" w:fill="FFFFFF"/>
          </w:tcPr>
          <w:p w:rsidR="00DC553F" w:rsidRPr="00DC553F" w:rsidRDefault="00DC553F" w:rsidP="00DC553F">
            <w:pPr>
              <w:autoSpaceDE w:val="0"/>
              <w:autoSpaceDN w:val="0"/>
              <w:adjustRightInd w:val="0"/>
              <w:spacing w:line="320" w:lineRule="atLeast"/>
              <w:ind w:left="60" w:right="60" w:firstLine="0"/>
              <w:jc w:val="left"/>
              <w:rPr>
                <w:rFonts w:ascii="Arial" w:eastAsiaTheme="minorHAnsi" w:hAnsi="Arial" w:cs="Arial"/>
                <w:color w:val="000000"/>
                <w:sz w:val="18"/>
                <w:szCs w:val="18"/>
              </w:rPr>
            </w:pPr>
            <w:r w:rsidRPr="00DC553F">
              <w:rPr>
                <w:rFonts w:ascii="Arial" w:eastAsiaTheme="minorHAnsi" w:hAnsi="Arial" w:cs="Arial"/>
                <w:color w:val="000000"/>
                <w:sz w:val="18"/>
                <w:szCs w:val="18"/>
              </w:rPr>
              <w:t>1</w:t>
            </w:r>
          </w:p>
        </w:tc>
        <w:tc>
          <w:tcPr>
            <w:tcW w:w="1124" w:type="dxa"/>
            <w:tcBorders>
              <w:top w:val="single" w:sz="16" w:space="0" w:color="000000"/>
              <w:left w:val="single" w:sz="16" w:space="0" w:color="000000"/>
              <w:bottom w:val="nil"/>
            </w:tcBorders>
            <w:shd w:val="clear" w:color="auto" w:fill="FFFFFF"/>
            <w:vAlign w:val="center"/>
          </w:tcPr>
          <w:p w:rsidR="00DC553F" w:rsidRPr="00DC553F" w:rsidRDefault="00DC553F" w:rsidP="00DC553F">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DC553F">
              <w:rPr>
                <w:rFonts w:ascii="Arial" w:eastAsiaTheme="minorHAnsi" w:hAnsi="Arial" w:cs="Arial"/>
                <w:color w:val="000000"/>
                <w:sz w:val="18"/>
                <w:szCs w:val="18"/>
              </w:rPr>
              <w:t>6.868</w:t>
            </w:r>
          </w:p>
        </w:tc>
        <w:tc>
          <w:tcPr>
            <w:tcW w:w="1578" w:type="dxa"/>
            <w:tcBorders>
              <w:top w:val="single" w:sz="16" w:space="0" w:color="000000"/>
              <w:bottom w:val="nil"/>
            </w:tcBorders>
            <w:shd w:val="clear" w:color="auto" w:fill="FFFFFF"/>
            <w:vAlign w:val="center"/>
          </w:tcPr>
          <w:p w:rsidR="00DC553F" w:rsidRPr="00DC553F" w:rsidRDefault="00DC553F" w:rsidP="00DC553F">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DC553F">
              <w:rPr>
                <w:rFonts w:ascii="Arial" w:eastAsiaTheme="minorHAnsi" w:hAnsi="Arial" w:cs="Arial"/>
                <w:color w:val="000000"/>
                <w:sz w:val="18"/>
                <w:szCs w:val="18"/>
              </w:rPr>
              <w:t>49.061</w:t>
            </w:r>
          </w:p>
        </w:tc>
        <w:tc>
          <w:tcPr>
            <w:tcW w:w="1594" w:type="dxa"/>
            <w:tcBorders>
              <w:top w:val="single" w:sz="16" w:space="0" w:color="000000"/>
              <w:bottom w:val="nil"/>
            </w:tcBorders>
            <w:shd w:val="clear" w:color="auto" w:fill="FFFFFF"/>
            <w:vAlign w:val="center"/>
          </w:tcPr>
          <w:p w:rsidR="00DC553F" w:rsidRPr="00DC553F" w:rsidRDefault="00DC553F" w:rsidP="00DC553F">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DC553F">
              <w:rPr>
                <w:rFonts w:ascii="Arial" w:eastAsiaTheme="minorHAnsi" w:hAnsi="Arial" w:cs="Arial"/>
                <w:color w:val="000000"/>
                <w:sz w:val="18"/>
                <w:szCs w:val="18"/>
              </w:rPr>
              <w:t>49.061</w:t>
            </w:r>
          </w:p>
        </w:tc>
        <w:tc>
          <w:tcPr>
            <w:tcW w:w="1275" w:type="dxa"/>
            <w:tcBorders>
              <w:top w:val="single" w:sz="16" w:space="0" w:color="000000"/>
              <w:bottom w:val="nil"/>
            </w:tcBorders>
            <w:shd w:val="clear" w:color="auto" w:fill="FFFFFF"/>
            <w:vAlign w:val="center"/>
          </w:tcPr>
          <w:p w:rsidR="00DC553F" w:rsidRPr="00DC553F" w:rsidRDefault="00DC553F" w:rsidP="00DC553F">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DC553F">
              <w:rPr>
                <w:rFonts w:ascii="Arial" w:eastAsiaTheme="minorHAnsi" w:hAnsi="Arial" w:cs="Arial"/>
                <w:color w:val="000000"/>
                <w:sz w:val="18"/>
                <w:szCs w:val="18"/>
              </w:rPr>
              <w:t>6.868</w:t>
            </w:r>
          </w:p>
        </w:tc>
        <w:tc>
          <w:tcPr>
            <w:tcW w:w="1578" w:type="dxa"/>
            <w:tcBorders>
              <w:top w:val="single" w:sz="16" w:space="0" w:color="000000"/>
              <w:bottom w:val="nil"/>
            </w:tcBorders>
            <w:shd w:val="clear" w:color="auto" w:fill="FFFFFF"/>
            <w:vAlign w:val="center"/>
          </w:tcPr>
          <w:p w:rsidR="00DC553F" w:rsidRPr="00DC553F" w:rsidRDefault="00DC553F" w:rsidP="00DC553F">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DC553F">
              <w:rPr>
                <w:rFonts w:ascii="Arial" w:eastAsiaTheme="minorHAnsi" w:hAnsi="Arial" w:cs="Arial"/>
                <w:color w:val="000000"/>
                <w:sz w:val="18"/>
                <w:szCs w:val="18"/>
              </w:rPr>
              <w:t>49.061</w:t>
            </w:r>
          </w:p>
        </w:tc>
        <w:tc>
          <w:tcPr>
            <w:tcW w:w="1594" w:type="dxa"/>
            <w:tcBorders>
              <w:top w:val="single" w:sz="16" w:space="0" w:color="000000"/>
              <w:bottom w:val="nil"/>
              <w:right w:val="single" w:sz="16" w:space="0" w:color="000000"/>
            </w:tcBorders>
            <w:shd w:val="clear" w:color="auto" w:fill="FFFFFF"/>
            <w:vAlign w:val="center"/>
          </w:tcPr>
          <w:p w:rsidR="00DC553F" w:rsidRPr="00DC553F" w:rsidRDefault="00DC553F" w:rsidP="00DC553F">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DC553F">
              <w:rPr>
                <w:rFonts w:ascii="Arial" w:eastAsiaTheme="minorHAnsi" w:hAnsi="Arial" w:cs="Arial"/>
                <w:color w:val="000000"/>
                <w:sz w:val="18"/>
                <w:szCs w:val="18"/>
              </w:rPr>
              <w:t>49.061</w:t>
            </w:r>
          </w:p>
        </w:tc>
      </w:tr>
      <w:tr w:rsidR="00DC553F" w:rsidRPr="00DC553F">
        <w:trPr>
          <w:cantSplit/>
        </w:trPr>
        <w:tc>
          <w:tcPr>
            <w:tcW w:w="1410" w:type="dxa"/>
            <w:tcBorders>
              <w:top w:val="nil"/>
              <w:left w:val="single" w:sz="16" w:space="0" w:color="000000"/>
              <w:bottom w:val="nil"/>
              <w:right w:val="single" w:sz="16" w:space="0" w:color="000000"/>
            </w:tcBorders>
            <w:shd w:val="clear" w:color="auto" w:fill="FFFFFF"/>
          </w:tcPr>
          <w:p w:rsidR="00DC553F" w:rsidRPr="00DC553F" w:rsidRDefault="00DC553F" w:rsidP="00DC553F">
            <w:pPr>
              <w:autoSpaceDE w:val="0"/>
              <w:autoSpaceDN w:val="0"/>
              <w:adjustRightInd w:val="0"/>
              <w:spacing w:line="320" w:lineRule="atLeast"/>
              <w:ind w:left="60" w:right="60" w:firstLine="0"/>
              <w:jc w:val="left"/>
              <w:rPr>
                <w:rFonts w:ascii="Arial" w:eastAsiaTheme="minorHAnsi" w:hAnsi="Arial" w:cs="Arial"/>
                <w:color w:val="000000"/>
                <w:sz w:val="18"/>
                <w:szCs w:val="18"/>
              </w:rPr>
            </w:pPr>
            <w:r w:rsidRPr="00DC553F">
              <w:rPr>
                <w:rFonts w:ascii="Arial" w:eastAsiaTheme="minorHAnsi" w:hAnsi="Arial" w:cs="Arial"/>
                <w:color w:val="000000"/>
                <w:sz w:val="18"/>
                <w:szCs w:val="18"/>
              </w:rPr>
              <w:t>2</w:t>
            </w:r>
          </w:p>
        </w:tc>
        <w:tc>
          <w:tcPr>
            <w:tcW w:w="1124" w:type="dxa"/>
            <w:tcBorders>
              <w:top w:val="nil"/>
              <w:left w:val="single" w:sz="16" w:space="0" w:color="000000"/>
              <w:bottom w:val="nil"/>
            </w:tcBorders>
            <w:shd w:val="clear" w:color="auto" w:fill="FFFFFF"/>
            <w:vAlign w:val="center"/>
          </w:tcPr>
          <w:p w:rsidR="00DC553F" w:rsidRPr="00DC553F" w:rsidRDefault="00DC553F" w:rsidP="00DC553F">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DC553F">
              <w:rPr>
                <w:rFonts w:ascii="Arial" w:eastAsiaTheme="minorHAnsi" w:hAnsi="Arial" w:cs="Arial"/>
                <w:color w:val="000000"/>
                <w:sz w:val="18"/>
                <w:szCs w:val="18"/>
              </w:rPr>
              <w:t>2.220</w:t>
            </w:r>
          </w:p>
        </w:tc>
        <w:tc>
          <w:tcPr>
            <w:tcW w:w="1578" w:type="dxa"/>
            <w:tcBorders>
              <w:top w:val="nil"/>
              <w:bottom w:val="nil"/>
            </w:tcBorders>
            <w:shd w:val="clear" w:color="auto" w:fill="FFFFFF"/>
            <w:vAlign w:val="center"/>
          </w:tcPr>
          <w:p w:rsidR="00DC553F" w:rsidRPr="00DC553F" w:rsidRDefault="00DC553F" w:rsidP="00DC553F">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DC553F">
              <w:rPr>
                <w:rFonts w:ascii="Arial" w:eastAsiaTheme="minorHAnsi" w:hAnsi="Arial" w:cs="Arial"/>
                <w:color w:val="000000"/>
                <w:sz w:val="18"/>
                <w:szCs w:val="18"/>
              </w:rPr>
              <w:t>15.859</w:t>
            </w:r>
          </w:p>
        </w:tc>
        <w:tc>
          <w:tcPr>
            <w:tcW w:w="1594" w:type="dxa"/>
            <w:tcBorders>
              <w:top w:val="nil"/>
              <w:bottom w:val="nil"/>
            </w:tcBorders>
            <w:shd w:val="clear" w:color="auto" w:fill="FFFFFF"/>
            <w:vAlign w:val="center"/>
          </w:tcPr>
          <w:p w:rsidR="00DC553F" w:rsidRPr="00DC553F" w:rsidRDefault="00DC553F" w:rsidP="00DC553F">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DC553F">
              <w:rPr>
                <w:rFonts w:ascii="Arial" w:eastAsiaTheme="minorHAnsi" w:hAnsi="Arial" w:cs="Arial"/>
                <w:color w:val="000000"/>
                <w:sz w:val="18"/>
                <w:szCs w:val="18"/>
              </w:rPr>
              <w:t>64.919</w:t>
            </w:r>
          </w:p>
        </w:tc>
        <w:tc>
          <w:tcPr>
            <w:tcW w:w="1275" w:type="dxa"/>
            <w:tcBorders>
              <w:top w:val="nil"/>
              <w:bottom w:val="nil"/>
            </w:tcBorders>
            <w:shd w:val="clear" w:color="auto" w:fill="FFFFFF"/>
            <w:vAlign w:val="center"/>
          </w:tcPr>
          <w:p w:rsidR="00DC553F" w:rsidRPr="00DC553F" w:rsidRDefault="00DC553F" w:rsidP="00DC553F">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DC553F">
              <w:rPr>
                <w:rFonts w:ascii="Arial" w:eastAsiaTheme="minorHAnsi" w:hAnsi="Arial" w:cs="Arial"/>
                <w:color w:val="000000"/>
                <w:sz w:val="18"/>
                <w:szCs w:val="18"/>
              </w:rPr>
              <w:t>2.220</w:t>
            </w:r>
          </w:p>
        </w:tc>
        <w:tc>
          <w:tcPr>
            <w:tcW w:w="1578" w:type="dxa"/>
            <w:tcBorders>
              <w:top w:val="nil"/>
              <w:bottom w:val="nil"/>
            </w:tcBorders>
            <w:shd w:val="clear" w:color="auto" w:fill="FFFFFF"/>
            <w:vAlign w:val="center"/>
          </w:tcPr>
          <w:p w:rsidR="00DC553F" w:rsidRPr="00DC553F" w:rsidRDefault="00DC553F" w:rsidP="00DC553F">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DC553F">
              <w:rPr>
                <w:rFonts w:ascii="Arial" w:eastAsiaTheme="minorHAnsi" w:hAnsi="Arial" w:cs="Arial"/>
                <w:color w:val="000000"/>
                <w:sz w:val="18"/>
                <w:szCs w:val="18"/>
              </w:rPr>
              <w:t>15.859</w:t>
            </w:r>
          </w:p>
        </w:tc>
        <w:tc>
          <w:tcPr>
            <w:tcW w:w="1594" w:type="dxa"/>
            <w:tcBorders>
              <w:top w:val="nil"/>
              <w:bottom w:val="nil"/>
              <w:right w:val="single" w:sz="16" w:space="0" w:color="000000"/>
            </w:tcBorders>
            <w:shd w:val="clear" w:color="auto" w:fill="FFFFFF"/>
            <w:vAlign w:val="center"/>
          </w:tcPr>
          <w:p w:rsidR="00DC553F" w:rsidRPr="00DC553F" w:rsidRDefault="00DC553F" w:rsidP="00DC553F">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DC553F">
              <w:rPr>
                <w:rFonts w:ascii="Arial" w:eastAsiaTheme="minorHAnsi" w:hAnsi="Arial" w:cs="Arial"/>
                <w:color w:val="000000"/>
                <w:sz w:val="18"/>
                <w:szCs w:val="18"/>
              </w:rPr>
              <w:t>64.919</w:t>
            </w:r>
          </w:p>
        </w:tc>
      </w:tr>
      <w:tr w:rsidR="00DC553F" w:rsidRPr="00DC553F">
        <w:trPr>
          <w:cantSplit/>
        </w:trPr>
        <w:tc>
          <w:tcPr>
            <w:tcW w:w="1410" w:type="dxa"/>
            <w:tcBorders>
              <w:top w:val="nil"/>
              <w:left w:val="single" w:sz="16" w:space="0" w:color="000000"/>
              <w:bottom w:val="nil"/>
              <w:right w:val="single" w:sz="16" w:space="0" w:color="000000"/>
            </w:tcBorders>
            <w:shd w:val="clear" w:color="auto" w:fill="FFFFFF"/>
          </w:tcPr>
          <w:p w:rsidR="00DC553F" w:rsidRPr="00DC553F" w:rsidRDefault="00DC553F" w:rsidP="00DC553F">
            <w:pPr>
              <w:autoSpaceDE w:val="0"/>
              <w:autoSpaceDN w:val="0"/>
              <w:adjustRightInd w:val="0"/>
              <w:spacing w:line="320" w:lineRule="atLeast"/>
              <w:ind w:left="60" w:right="60" w:firstLine="0"/>
              <w:jc w:val="left"/>
              <w:rPr>
                <w:rFonts w:ascii="Arial" w:eastAsiaTheme="minorHAnsi" w:hAnsi="Arial" w:cs="Arial"/>
                <w:color w:val="000000"/>
                <w:sz w:val="18"/>
                <w:szCs w:val="18"/>
              </w:rPr>
            </w:pPr>
            <w:r w:rsidRPr="00DC553F">
              <w:rPr>
                <w:rFonts w:ascii="Arial" w:eastAsiaTheme="minorHAnsi" w:hAnsi="Arial" w:cs="Arial"/>
                <w:color w:val="000000"/>
                <w:sz w:val="18"/>
                <w:szCs w:val="18"/>
              </w:rPr>
              <w:t>3</w:t>
            </w:r>
          </w:p>
        </w:tc>
        <w:tc>
          <w:tcPr>
            <w:tcW w:w="1124" w:type="dxa"/>
            <w:tcBorders>
              <w:top w:val="nil"/>
              <w:left w:val="single" w:sz="16" w:space="0" w:color="000000"/>
              <w:bottom w:val="nil"/>
            </w:tcBorders>
            <w:shd w:val="clear" w:color="auto" w:fill="FFFFFF"/>
            <w:vAlign w:val="center"/>
          </w:tcPr>
          <w:p w:rsidR="00DC553F" w:rsidRPr="00DC553F" w:rsidRDefault="00DC553F" w:rsidP="00DC553F">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DC553F">
              <w:rPr>
                <w:rFonts w:ascii="Arial" w:eastAsiaTheme="minorHAnsi" w:hAnsi="Arial" w:cs="Arial"/>
                <w:color w:val="000000"/>
                <w:sz w:val="18"/>
                <w:szCs w:val="18"/>
              </w:rPr>
              <w:t>1.032</w:t>
            </w:r>
          </w:p>
        </w:tc>
        <w:tc>
          <w:tcPr>
            <w:tcW w:w="1578" w:type="dxa"/>
            <w:tcBorders>
              <w:top w:val="nil"/>
              <w:bottom w:val="nil"/>
            </w:tcBorders>
            <w:shd w:val="clear" w:color="auto" w:fill="FFFFFF"/>
            <w:vAlign w:val="center"/>
          </w:tcPr>
          <w:p w:rsidR="00DC553F" w:rsidRPr="00DC553F" w:rsidRDefault="00DC553F" w:rsidP="00DC553F">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DC553F">
              <w:rPr>
                <w:rFonts w:ascii="Arial" w:eastAsiaTheme="minorHAnsi" w:hAnsi="Arial" w:cs="Arial"/>
                <w:color w:val="000000"/>
                <w:sz w:val="18"/>
                <w:szCs w:val="18"/>
              </w:rPr>
              <w:t>7.369</w:t>
            </w:r>
          </w:p>
        </w:tc>
        <w:tc>
          <w:tcPr>
            <w:tcW w:w="1594" w:type="dxa"/>
            <w:tcBorders>
              <w:top w:val="nil"/>
              <w:bottom w:val="nil"/>
            </w:tcBorders>
            <w:shd w:val="clear" w:color="auto" w:fill="FFFFFF"/>
            <w:vAlign w:val="center"/>
          </w:tcPr>
          <w:p w:rsidR="00DC553F" w:rsidRPr="00DC553F" w:rsidRDefault="00DC553F" w:rsidP="00DC553F">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DC553F">
              <w:rPr>
                <w:rFonts w:ascii="Arial" w:eastAsiaTheme="minorHAnsi" w:hAnsi="Arial" w:cs="Arial"/>
                <w:color w:val="000000"/>
                <w:sz w:val="18"/>
                <w:szCs w:val="18"/>
              </w:rPr>
              <w:t>72.288</w:t>
            </w:r>
          </w:p>
        </w:tc>
        <w:tc>
          <w:tcPr>
            <w:tcW w:w="1275" w:type="dxa"/>
            <w:tcBorders>
              <w:top w:val="nil"/>
              <w:bottom w:val="nil"/>
            </w:tcBorders>
            <w:shd w:val="clear" w:color="auto" w:fill="FFFFFF"/>
            <w:vAlign w:val="center"/>
          </w:tcPr>
          <w:p w:rsidR="00DC553F" w:rsidRPr="00DC553F" w:rsidRDefault="00DC553F" w:rsidP="00DC553F">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DC553F">
              <w:rPr>
                <w:rFonts w:ascii="Arial" w:eastAsiaTheme="minorHAnsi" w:hAnsi="Arial" w:cs="Arial"/>
                <w:color w:val="000000"/>
                <w:sz w:val="18"/>
                <w:szCs w:val="18"/>
              </w:rPr>
              <w:t>1.032</w:t>
            </w:r>
          </w:p>
        </w:tc>
        <w:tc>
          <w:tcPr>
            <w:tcW w:w="1578" w:type="dxa"/>
            <w:tcBorders>
              <w:top w:val="nil"/>
              <w:bottom w:val="nil"/>
            </w:tcBorders>
            <w:shd w:val="clear" w:color="auto" w:fill="FFFFFF"/>
            <w:vAlign w:val="center"/>
          </w:tcPr>
          <w:p w:rsidR="00DC553F" w:rsidRPr="00DC553F" w:rsidRDefault="00DC553F" w:rsidP="00DC553F">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DC553F">
              <w:rPr>
                <w:rFonts w:ascii="Arial" w:eastAsiaTheme="minorHAnsi" w:hAnsi="Arial" w:cs="Arial"/>
                <w:color w:val="000000"/>
                <w:sz w:val="18"/>
                <w:szCs w:val="18"/>
              </w:rPr>
              <w:t>7.369</w:t>
            </w:r>
          </w:p>
        </w:tc>
        <w:tc>
          <w:tcPr>
            <w:tcW w:w="1594" w:type="dxa"/>
            <w:tcBorders>
              <w:top w:val="nil"/>
              <w:bottom w:val="nil"/>
              <w:right w:val="single" w:sz="16" w:space="0" w:color="000000"/>
            </w:tcBorders>
            <w:shd w:val="clear" w:color="auto" w:fill="FFFFFF"/>
            <w:vAlign w:val="center"/>
          </w:tcPr>
          <w:p w:rsidR="00DC553F" w:rsidRPr="00DC553F" w:rsidRDefault="00DC553F" w:rsidP="00DC553F">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DC553F">
              <w:rPr>
                <w:rFonts w:ascii="Arial" w:eastAsiaTheme="minorHAnsi" w:hAnsi="Arial" w:cs="Arial"/>
                <w:color w:val="000000"/>
                <w:sz w:val="18"/>
                <w:szCs w:val="18"/>
              </w:rPr>
              <w:t>72.288</w:t>
            </w:r>
          </w:p>
        </w:tc>
      </w:tr>
      <w:tr w:rsidR="00DC553F" w:rsidRPr="00DC553F">
        <w:trPr>
          <w:cantSplit/>
        </w:trPr>
        <w:tc>
          <w:tcPr>
            <w:tcW w:w="1410" w:type="dxa"/>
            <w:tcBorders>
              <w:top w:val="nil"/>
              <w:left w:val="single" w:sz="16" w:space="0" w:color="000000"/>
              <w:bottom w:val="nil"/>
              <w:right w:val="single" w:sz="16" w:space="0" w:color="000000"/>
            </w:tcBorders>
            <w:shd w:val="clear" w:color="auto" w:fill="FFFFFF"/>
          </w:tcPr>
          <w:p w:rsidR="00DC553F" w:rsidRPr="00DC553F" w:rsidRDefault="00DC553F" w:rsidP="00DC553F">
            <w:pPr>
              <w:autoSpaceDE w:val="0"/>
              <w:autoSpaceDN w:val="0"/>
              <w:adjustRightInd w:val="0"/>
              <w:spacing w:line="320" w:lineRule="atLeast"/>
              <w:ind w:left="60" w:right="60" w:firstLine="0"/>
              <w:jc w:val="left"/>
              <w:rPr>
                <w:rFonts w:ascii="Arial" w:eastAsiaTheme="minorHAnsi" w:hAnsi="Arial" w:cs="Arial"/>
                <w:color w:val="000000"/>
                <w:sz w:val="18"/>
                <w:szCs w:val="18"/>
              </w:rPr>
            </w:pPr>
            <w:r w:rsidRPr="00DC553F">
              <w:rPr>
                <w:rFonts w:ascii="Arial" w:eastAsiaTheme="minorHAnsi" w:hAnsi="Arial" w:cs="Arial"/>
                <w:color w:val="000000"/>
                <w:sz w:val="18"/>
                <w:szCs w:val="18"/>
              </w:rPr>
              <w:t>4</w:t>
            </w:r>
          </w:p>
        </w:tc>
        <w:tc>
          <w:tcPr>
            <w:tcW w:w="1124" w:type="dxa"/>
            <w:tcBorders>
              <w:top w:val="nil"/>
              <w:left w:val="single" w:sz="16" w:space="0" w:color="000000"/>
              <w:bottom w:val="nil"/>
            </w:tcBorders>
            <w:shd w:val="clear" w:color="auto" w:fill="FFFFFF"/>
            <w:vAlign w:val="center"/>
          </w:tcPr>
          <w:p w:rsidR="00DC553F" w:rsidRPr="00DC553F" w:rsidRDefault="00DC553F" w:rsidP="00DC553F">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DC553F">
              <w:rPr>
                <w:rFonts w:ascii="Arial" w:eastAsiaTheme="minorHAnsi" w:hAnsi="Arial" w:cs="Arial"/>
                <w:color w:val="000000"/>
                <w:sz w:val="18"/>
                <w:szCs w:val="18"/>
              </w:rPr>
              <w:t>.942</w:t>
            </w:r>
          </w:p>
        </w:tc>
        <w:tc>
          <w:tcPr>
            <w:tcW w:w="1578" w:type="dxa"/>
            <w:tcBorders>
              <w:top w:val="nil"/>
              <w:bottom w:val="nil"/>
            </w:tcBorders>
            <w:shd w:val="clear" w:color="auto" w:fill="FFFFFF"/>
            <w:vAlign w:val="center"/>
          </w:tcPr>
          <w:p w:rsidR="00DC553F" w:rsidRPr="00DC553F" w:rsidRDefault="00DC553F" w:rsidP="00DC553F">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DC553F">
              <w:rPr>
                <w:rFonts w:ascii="Arial" w:eastAsiaTheme="minorHAnsi" w:hAnsi="Arial" w:cs="Arial"/>
                <w:color w:val="000000"/>
                <w:sz w:val="18"/>
                <w:szCs w:val="18"/>
              </w:rPr>
              <w:t>6.731</w:t>
            </w:r>
          </w:p>
        </w:tc>
        <w:tc>
          <w:tcPr>
            <w:tcW w:w="1594" w:type="dxa"/>
            <w:tcBorders>
              <w:top w:val="nil"/>
              <w:bottom w:val="nil"/>
            </w:tcBorders>
            <w:shd w:val="clear" w:color="auto" w:fill="FFFFFF"/>
            <w:vAlign w:val="center"/>
          </w:tcPr>
          <w:p w:rsidR="00DC553F" w:rsidRPr="00DC553F" w:rsidRDefault="00DC553F" w:rsidP="00DC553F">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DC553F">
              <w:rPr>
                <w:rFonts w:ascii="Arial" w:eastAsiaTheme="minorHAnsi" w:hAnsi="Arial" w:cs="Arial"/>
                <w:color w:val="000000"/>
                <w:sz w:val="18"/>
                <w:szCs w:val="18"/>
              </w:rPr>
              <w:t>79.019</w:t>
            </w:r>
          </w:p>
        </w:tc>
        <w:tc>
          <w:tcPr>
            <w:tcW w:w="1275" w:type="dxa"/>
            <w:tcBorders>
              <w:top w:val="nil"/>
              <w:bottom w:val="nil"/>
            </w:tcBorders>
            <w:shd w:val="clear" w:color="auto" w:fill="FFFFFF"/>
            <w:vAlign w:val="center"/>
          </w:tcPr>
          <w:p w:rsidR="00DC553F" w:rsidRPr="00DC553F" w:rsidRDefault="00DC553F" w:rsidP="00DC553F">
            <w:pPr>
              <w:autoSpaceDE w:val="0"/>
              <w:autoSpaceDN w:val="0"/>
              <w:adjustRightInd w:val="0"/>
              <w:spacing w:line="240" w:lineRule="auto"/>
              <w:ind w:firstLine="0"/>
              <w:jc w:val="left"/>
              <w:rPr>
                <w:rFonts w:eastAsiaTheme="minorHAnsi"/>
              </w:rPr>
            </w:pPr>
          </w:p>
        </w:tc>
        <w:tc>
          <w:tcPr>
            <w:tcW w:w="1578" w:type="dxa"/>
            <w:tcBorders>
              <w:top w:val="nil"/>
              <w:bottom w:val="nil"/>
            </w:tcBorders>
            <w:shd w:val="clear" w:color="auto" w:fill="FFFFFF"/>
            <w:vAlign w:val="center"/>
          </w:tcPr>
          <w:p w:rsidR="00DC553F" w:rsidRPr="00DC553F" w:rsidRDefault="00DC553F" w:rsidP="00DC553F">
            <w:pPr>
              <w:autoSpaceDE w:val="0"/>
              <w:autoSpaceDN w:val="0"/>
              <w:adjustRightInd w:val="0"/>
              <w:spacing w:line="240" w:lineRule="auto"/>
              <w:ind w:firstLine="0"/>
              <w:jc w:val="left"/>
              <w:rPr>
                <w:rFonts w:eastAsiaTheme="minorHAnsi"/>
              </w:rPr>
            </w:pPr>
          </w:p>
        </w:tc>
        <w:tc>
          <w:tcPr>
            <w:tcW w:w="1594" w:type="dxa"/>
            <w:tcBorders>
              <w:top w:val="nil"/>
              <w:bottom w:val="nil"/>
              <w:right w:val="single" w:sz="16" w:space="0" w:color="000000"/>
            </w:tcBorders>
            <w:shd w:val="clear" w:color="auto" w:fill="FFFFFF"/>
            <w:vAlign w:val="center"/>
          </w:tcPr>
          <w:p w:rsidR="00DC553F" w:rsidRPr="00DC553F" w:rsidRDefault="00DC553F" w:rsidP="00DC553F">
            <w:pPr>
              <w:autoSpaceDE w:val="0"/>
              <w:autoSpaceDN w:val="0"/>
              <w:adjustRightInd w:val="0"/>
              <w:spacing w:line="240" w:lineRule="auto"/>
              <w:ind w:firstLine="0"/>
              <w:jc w:val="left"/>
              <w:rPr>
                <w:rFonts w:eastAsiaTheme="minorHAnsi"/>
              </w:rPr>
            </w:pPr>
          </w:p>
        </w:tc>
      </w:tr>
      <w:tr w:rsidR="00DC553F" w:rsidRPr="00DC553F">
        <w:trPr>
          <w:cantSplit/>
        </w:trPr>
        <w:tc>
          <w:tcPr>
            <w:tcW w:w="1410" w:type="dxa"/>
            <w:tcBorders>
              <w:top w:val="nil"/>
              <w:left w:val="single" w:sz="16" w:space="0" w:color="000000"/>
              <w:bottom w:val="nil"/>
              <w:right w:val="single" w:sz="16" w:space="0" w:color="000000"/>
            </w:tcBorders>
            <w:shd w:val="clear" w:color="auto" w:fill="FFFFFF"/>
          </w:tcPr>
          <w:p w:rsidR="00DC553F" w:rsidRPr="00DC553F" w:rsidRDefault="00DC553F" w:rsidP="00DC553F">
            <w:pPr>
              <w:autoSpaceDE w:val="0"/>
              <w:autoSpaceDN w:val="0"/>
              <w:adjustRightInd w:val="0"/>
              <w:spacing w:line="320" w:lineRule="atLeast"/>
              <w:ind w:left="60" w:right="60" w:firstLine="0"/>
              <w:jc w:val="left"/>
              <w:rPr>
                <w:rFonts w:ascii="Arial" w:eastAsiaTheme="minorHAnsi" w:hAnsi="Arial" w:cs="Arial"/>
                <w:color w:val="000000"/>
                <w:sz w:val="18"/>
                <w:szCs w:val="18"/>
              </w:rPr>
            </w:pPr>
            <w:r w:rsidRPr="00DC553F">
              <w:rPr>
                <w:rFonts w:ascii="Arial" w:eastAsiaTheme="minorHAnsi" w:hAnsi="Arial" w:cs="Arial"/>
                <w:color w:val="000000"/>
                <w:sz w:val="18"/>
                <w:szCs w:val="18"/>
              </w:rPr>
              <w:t>5</w:t>
            </w:r>
          </w:p>
        </w:tc>
        <w:tc>
          <w:tcPr>
            <w:tcW w:w="1124" w:type="dxa"/>
            <w:tcBorders>
              <w:top w:val="nil"/>
              <w:left w:val="single" w:sz="16" w:space="0" w:color="000000"/>
              <w:bottom w:val="nil"/>
            </w:tcBorders>
            <w:shd w:val="clear" w:color="auto" w:fill="FFFFFF"/>
            <w:vAlign w:val="center"/>
          </w:tcPr>
          <w:p w:rsidR="00DC553F" w:rsidRPr="00DC553F" w:rsidRDefault="00DC553F" w:rsidP="00DC553F">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DC553F">
              <w:rPr>
                <w:rFonts w:ascii="Arial" w:eastAsiaTheme="minorHAnsi" w:hAnsi="Arial" w:cs="Arial"/>
                <w:color w:val="000000"/>
                <w:sz w:val="18"/>
                <w:szCs w:val="18"/>
              </w:rPr>
              <w:t>.640</w:t>
            </w:r>
          </w:p>
        </w:tc>
        <w:tc>
          <w:tcPr>
            <w:tcW w:w="1578" w:type="dxa"/>
            <w:tcBorders>
              <w:top w:val="nil"/>
              <w:bottom w:val="nil"/>
            </w:tcBorders>
            <w:shd w:val="clear" w:color="auto" w:fill="FFFFFF"/>
            <w:vAlign w:val="center"/>
          </w:tcPr>
          <w:p w:rsidR="00DC553F" w:rsidRPr="00DC553F" w:rsidRDefault="00DC553F" w:rsidP="00DC553F">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DC553F">
              <w:rPr>
                <w:rFonts w:ascii="Arial" w:eastAsiaTheme="minorHAnsi" w:hAnsi="Arial" w:cs="Arial"/>
                <w:color w:val="000000"/>
                <w:sz w:val="18"/>
                <w:szCs w:val="18"/>
              </w:rPr>
              <w:t>4.570</w:t>
            </w:r>
          </w:p>
        </w:tc>
        <w:tc>
          <w:tcPr>
            <w:tcW w:w="1594" w:type="dxa"/>
            <w:tcBorders>
              <w:top w:val="nil"/>
              <w:bottom w:val="nil"/>
            </w:tcBorders>
            <w:shd w:val="clear" w:color="auto" w:fill="FFFFFF"/>
            <w:vAlign w:val="center"/>
          </w:tcPr>
          <w:p w:rsidR="00DC553F" w:rsidRPr="00DC553F" w:rsidRDefault="00DC553F" w:rsidP="00DC553F">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DC553F">
              <w:rPr>
                <w:rFonts w:ascii="Arial" w:eastAsiaTheme="minorHAnsi" w:hAnsi="Arial" w:cs="Arial"/>
                <w:color w:val="000000"/>
                <w:sz w:val="18"/>
                <w:szCs w:val="18"/>
              </w:rPr>
              <w:t>83.589</w:t>
            </w:r>
          </w:p>
        </w:tc>
        <w:tc>
          <w:tcPr>
            <w:tcW w:w="1275" w:type="dxa"/>
            <w:tcBorders>
              <w:top w:val="nil"/>
              <w:bottom w:val="nil"/>
            </w:tcBorders>
            <w:shd w:val="clear" w:color="auto" w:fill="FFFFFF"/>
            <w:vAlign w:val="center"/>
          </w:tcPr>
          <w:p w:rsidR="00DC553F" w:rsidRPr="00DC553F" w:rsidRDefault="00DC553F" w:rsidP="00DC553F">
            <w:pPr>
              <w:autoSpaceDE w:val="0"/>
              <w:autoSpaceDN w:val="0"/>
              <w:adjustRightInd w:val="0"/>
              <w:spacing w:line="240" w:lineRule="auto"/>
              <w:ind w:firstLine="0"/>
              <w:jc w:val="left"/>
              <w:rPr>
                <w:rFonts w:eastAsiaTheme="minorHAnsi"/>
              </w:rPr>
            </w:pPr>
          </w:p>
        </w:tc>
        <w:tc>
          <w:tcPr>
            <w:tcW w:w="1578" w:type="dxa"/>
            <w:tcBorders>
              <w:top w:val="nil"/>
              <w:bottom w:val="nil"/>
            </w:tcBorders>
            <w:shd w:val="clear" w:color="auto" w:fill="FFFFFF"/>
            <w:vAlign w:val="center"/>
          </w:tcPr>
          <w:p w:rsidR="00DC553F" w:rsidRPr="00DC553F" w:rsidRDefault="00DC553F" w:rsidP="00DC553F">
            <w:pPr>
              <w:autoSpaceDE w:val="0"/>
              <w:autoSpaceDN w:val="0"/>
              <w:adjustRightInd w:val="0"/>
              <w:spacing w:line="240" w:lineRule="auto"/>
              <w:ind w:firstLine="0"/>
              <w:jc w:val="left"/>
              <w:rPr>
                <w:rFonts w:eastAsiaTheme="minorHAnsi"/>
              </w:rPr>
            </w:pPr>
          </w:p>
        </w:tc>
        <w:tc>
          <w:tcPr>
            <w:tcW w:w="1594" w:type="dxa"/>
            <w:tcBorders>
              <w:top w:val="nil"/>
              <w:bottom w:val="nil"/>
              <w:right w:val="single" w:sz="16" w:space="0" w:color="000000"/>
            </w:tcBorders>
            <w:shd w:val="clear" w:color="auto" w:fill="FFFFFF"/>
            <w:vAlign w:val="center"/>
          </w:tcPr>
          <w:p w:rsidR="00DC553F" w:rsidRPr="00DC553F" w:rsidRDefault="00DC553F" w:rsidP="00DC553F">
            <w:pPr>
              <w:autoSpaceDE w:val="0"/>
              <w:autoSpaceDN w:val="0"/>
              <w:adjustRightInd w:val="0"/>
              <w:spacing w:line="240" w:lineRule="auto"/>
              <w:ind w:firstLine="0"/>
              <w:jc w:val="left"/>
              <w:rPr>
                <w:rFonts w:eastAsiaTheme="minorHAnsi"/>
              </w:rPr>
            </w:pPr>
          </w:p>
        </w:tc>
      </w:tr>
      <w:tr w:rsidR="00DC553F" w:rsidRPr="00DC553F">
        <w:trPr>
          <w:cantSplit/>
        </w:trPr>
        <w:tc>
          <w:tcPr>
            <w:tcW w:w="1410" w:type="dxa"/>
            <w:tcBorders>
              <w:top w:val="nil"/>
              <w:left w:val="single" w:sz="16" w:space="0" w:color="000000"/>
              <w:bottom w:val="nil"/>
              <w:right w:val="single" w:sz="16" w:space="0" w:color="000000"/>
            </w:tcBorders>
            <w:shd w:val="clear" w:color="auto" w:fill="FFFFFF"/>
          </w:tcPr>
          <w:p w:rsidR="00DC553F" w:rsidRPr="00DC553F" w:rsidRDefault="00DC553F" w:rsidP="00DC553F">
            <w:pPr>
              <w:autoSpaceDE w:val="0"/>
              <w:autoSpaceDN w:val="0"/>
              <w:adjustRightInd w:val="0"/>
              <w:spacing w:line="320" w:lineRule="atLeast"/>
              <w:ind w:left="60" w:right="60" w:firstLine="0"/>
              <w:jc w:val="left"/>
              <w:rPr>
                <w:rFonts w:ascii="Arial" w:eastAsiaTheme="minorHAnsi" w:hAnsi="Arial" w:cs="Arial"/>
                <w:color w:val="000000"/>
                <w:sz w:val="18"/>
                <w:szCs w:val="18"/>
              </w:rPr>
            </w:pPr>
            <w:r w:rsidRPr="00DC553F">
              <w:rPr>
                <w:rFonts w:ascii="Arial" w:eastAsiaTheme="minorHAnsi" w:hAnsi="Arial" w:cs="Arial"/>
                <w:color w:val="000000"/>
                <w:sz w:val="18"/>
                <w:szCs w:val="18"/>
              </w:rPr>
              <w:t>6</w:t>
            </w:r>
          </w:p>
        </w:tc>
        <w:tc>
          <w:tcPr>
            <w:tcW w:w="1124" w:type="dxa"/>
            <w:tcBorders>
              <w:top w:val="nil"/>
              <w:left w:val="single" w:sz="16" w:space="0" w:color="000000"/>
              <w:bottom w:val="nil"/>
            </w:tcBorders>
            <w:shd w:val="clear" w:color="auto" w:fill="FFFFFF"/>
            <w:vAlign w:val="center"/>
          </w:tcPr>
          <w:p w:rsidR="00DC553F" w:rsidRPr="00DC553F" w:rsidRDefault="00DC553F" w:rsidP="00DC553F">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DC553F">
              <w:rPr>
                <w:rFonts w:ascii="Arial" w:eastAsiaTheme="minorHAnsi" w:hAnsi="Arial" w:cs="Arial"/>
                <w:color w:val="000000"/>
                <w:sz w:val="18"/>
                <w:szCs w:val="18"/>
              </w:rPr>
              <w:t>.549</w:t>
            </w:r>
          </w:p>
        </w:tc>
        <w:tc>
          <w:tcPr>
            <w:tcW w:w="1578" w:type="dxa"/>
            <w:tcBorders>
              <w:top w:val="nil"/>
              <w:bottom w:val="nil"/>
            </w:tcBorders>
            <w:shd w:val="clear" w:color="auto" w:fill="FFFFFF"/>
            <w:vAlign w:val="center"/>
          </w:tcPr>
          <w:p w:rsidR="00DC553F" w:rsidRPr="00DC553F" w:rsidRDefault="00DC553F" w:rsidP="00DC553F">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DC553F">
              <w:rPr>
                <w:rFonts w:ascii="Arial" w:eastAsiaTheme="minorHAnsi" w:hAnsi="Arial" w:cs="Arial"/>
                <w:color w:val="000000"/>
                <w:sz w:val="18"/>
                <w:szCs w:val="18"/>
              </w:rPr>
              <w:t>3.922</w:t>
            </w:r>
          </w:p>
        </w:tc>
        <w:tc>
          <w:tcPr>
            <w:tcW w:w="1594" w:type="dxa"/>
            <w:tcBorders>
              <w:top w:val="nil"/>
              <w:bottom w:val="nil"/>
            </w:tcBorders>
            <w:shd w:val="clear" w:color="auto" w:fill="FFFFFF"/>
            <w:vAlign w:val="center"/>
          </w:tcPr>
          <w:p w:rsidR="00DC553F" w:rsidRPr="00DC553F" w:rsidRDefault="00DC553F" w:rsidP="00DC553F">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DC553F">
              <w:rPr>
                <w:rFonts w:ascii="Arial" w:eastAsiaTheme="minorHAnsi" w:hAnsi="Arial" w:cs="Arial"/>
                <w:color w:val="000000"/>
                <w:sz w:val="18"/>
                <w:szCs w:val="18"/>
              </w:rPr>
              <w:t>87.511</w:t>
            </w:r>
          </w:p>
        </w:tc>
        <w:tc>
          <w:tcPr>
            <w:tcW w:w="1275" w:type="dxa"/>
            <w:tcBorders>
              <w:top w:val="nil"/>
              <w:bottom w:val="nil"/>
            </w:tcBorders>
            <w:shd w:val="clear" w:color="auto" w:fill="FFFFFF"/>
            <w:vAlign w:val="center"/>
          </w:tcPr>
          <w:p w:rsidR="00DC553F" w:rsidRPr="00DC553F" w:rsidRDefault="00DC553F" w:rsidP="00DC553F">
            <w:pPr>
              <w:autoSpaceDE w:val="0"/>
              <w:autoSpaceDN w:val="0"/>
              <w:adjustRightInd w:val="0"/>
              <w:spacing w:line="240" w:lineRule="auto"/>
              <w:ind w:firstLine="0"/>
              <w:jc w:val="left"/>
              <w:rPr>
                <w:rFonts w:eastAsiaTheme="minorHAnsi"/>
              </w:rPr>
            </w:pPr>
          </w:p>
        </w:tc>
        <w:tc>
          <w:tcPr>
            <w:tcW w:w="1578" w:type="dxa"/>
            <w:tcBorders>
              <w:top w:val="nil"/>
              <w:bottom w:val="nil"/>
            </w:tcBorders>
            <w:shd w:val="clear" w:color="auto" w:fill="FFFFFF"/>
            <w:vAlign w:val="center"/>
          </w:tcPr>
          <w:p w:rsidR="00DC553F" w:rsidRPr="00DC553F" w:rsidRDefault="00DC553F" w:rsidP="00DC553F">
            <w:pPr>
              <w:autoSpaceDE w:val="0"/>
              <w:autoSpaceDN w:val="0"/>
              <w:adjustRightInd w:val="0"/>
              <w:spacing w:line="240" w:lineRule="auto"/>
              <w:ind w:firstLine="0"/>
              <w:jc w:val="left"/>
              <w:rPr>
                <w:rFonts w:eastAsiaTheme="minorHAnsi"/>
              </w:rPr>
            </w:pPr>
          </w:p>
        </w:tc>
        <w:tc>
          <w:tcPr>
            <w:tcW w:w="1594" w:type="dxa"/>
            <w:tcBorders>
              <w:top w:val="nil"/>
              <w:bottom w:val="nil"/>
              <w:right w:val="single" w:sz="16" w:space="0" w:color="000000"/>
            </w:tcBorders>
            <w:shd w:val="clear" w:color="auto" w:fill="FFFFFF"/>
            <w:vAlign w:val="center"/>
          </w:tcPr>
          <w:p w:rsidR="00DC553F" w:rsidRPr="00DC553F" w:rsidRDefault="00DC553F" w:rsidP="00DC553F">
            <w:pPr>
              <w:autoSpaceDE w:val="0"/>
              <w:autoSpaceDN w:val="0"/>
              <w:adjustRightInd w:val="0"/>
              <w:spacing w:line="240" w:lineRule="auto"/>
              <w:ind w:firstLine="0"/>
              <w:jc w:val="left"/>
              <w:rPr>
                <w:rFonts w:eastAsiaTheme="minorHAnsi"/>
              </w:rPr>
            </w:pPr>
          </w:p>
        </w:tc>
      </w:tr>
      <w:tr w:rsidR="00DC553F" w:rsidRPr="00DC553F">
        <w:trPr>
          <w:cantSplit/>
        </w:trPr>
        <w:tc>
          <w:tcPr>
            <w:tcW w:w="1410" w:type="dxa"/>
            <w:tcBorders>
              <w:top w:val="nil"/>
              <w:left w:val="single" w:sz="16" w:space="0" w:color="000000"/>
              <w:bottom w:val="nil"/>
              <w:right w:val="single" w:sz="16" w:space="0" w:color="000000"/>
            </w:tcBorders>
            <w:shd w:val="clear" w:color="auto" w:fill="FFFFFF"/>
          </w:tcPr>
          <w:p w:rsidR="00DC553F" w:rsidRPr="00DC553F" w:rsidRDefault="00DC553F" w:rsidP="00DC553F">
            <w:pPr>
              <w:autoSpaceDE w:val="0"/>
              <w:autoSpaceDN w:val="0"/>
              <w:adjustRightInd w:val="0"/>
              <w:spacing w:line="320" w:lineRule="atLeast"/>
              <w:ind w:left="60" w:right="60" w:firstLine="0"/>
              <w:jc w:val="left"/>
              <w:rPr>
                <w:rFonts w:ascii="Arial" w:eastAsiaTheme="minorHAnsi" w:hAnsi="Arial" w:cs="Arial"/>
                <w:color w:val="000000"/>
                <w:sz w:val="18"/>
                <w:szCs w:val="18"/>
              </w:rPr>
            </w:pPr>
            <w:r w:rsidRPr="00DC553F">
              <w:rPr>
                <w:rFonts w:ascii="Arial" w:eastAsiaTheme="minorHAnsi" w:hAnsi="Arial" w:cs="Arial"/>
                <w:color w:val="000000"/>
                <w:sz w:val="18"/>
                <w:szCs w:val="18"/>
              </w:rPr>
              <w:t>7</w:t>
            </w:r>
          </w:p>
        </w:tc>
        <w:tc>
          <w:tcPr>
            <w:tcW w:w="1124" w:type="dxa"/>
            <w:tcBorders>
              <w:top w:val="nil"/>
              <w:left w:val="single" w:sz="16" w:space="0" w:color="000000"/>
              <w:bottom w:val="nil"/>
            </w:tcBorders>
            <w:shd w:val="clear" w:color="auto" w:fill="FFFFFF"/>
            <w:vAlign w:val="center"/>
          </w:tcPr>
          <w:p w:rsidR="00DC553F" w:rsidRPr="00DC553F" w:rsidRDefault="00DC553F" w:rsidP="00DC553F">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DC553F">
              <w:rPr>
                <w:rFonts w:ascii="Arial" w:eastAsiaTheme="minorHAnsi" w:hAnsi="Arial" w:cs="Arial"/>
                <w:color w:val="000000"/>
                <w:sz w:val="18"/>
                <w:szCs w:val="18"/>
              </w:rPr>
              <w:t>.452</w:t>
            </w:r>
          </w:p>
        </w:tc>
        <w:tc>
          <w:tcPr>
            <w:tcW w:w="1578" w:type="dxa"/>
            <w:tcBorders>
              <w:top w:val="nil"/>
              <w:bottom w:val="nil"/>
            </w:tcBorders>
            <w:shd w:val="clear" w:color="auto" w:fill="FFFFFF"/>
            <w:vAlign w:val="center"/>
          </w:tcPr>
          <w:p w:rsidR="00DC553F" w:rsidRPr="00DC553F" w:rsidRDefault="00DC553F" w:rsidP="00DC553F">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DC553F">
              <w:rPr>
                <w:rFonts w:ascii="Arial" w:eastAsiaTheme="minorHAnsi" w:hAnsi="Arial" w:cs="Arial"/>
                <w:color w:val="000000"/>
                <w:sz w:val="18"/>
                <w:szCs w:val="18"/>
              </w:rPr>
              <w:t>3.226</w:t>
            </w:r>
          </w:p>
        </w:tc>
        <w:tc>
          <w:tcPr>
            <w:tcW w:w="1594" w:type="dxa"/>
            <w:tcBorders>
              <w:top w:val="nil"/>
              <w:bottom w:val="nil"/>
            </w:tcBorders>
            <w:shd w:val="clear" w:color="auto" w:fill="FFFFFF"/>
            <w:vAlign w:val="center"/>
          </w:tcPr>
          <w:p w:rsidR="00DC553F" w:rsidRPr="00DC553F" w:rsidRDefault="00DC553F" w:rsidP="00DC553F">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DC553F">
              <w:rPr>
                <w:rFonts w:ascii="Arial" w:eastAsiaTheme="minorHAnsi" w:hAnsi="Arial" w:cs="Arial"/>
                <w:color w:val="000000"/>
                <w:sz w:val="18"/>
                <w:szCs w:val="18"/>
              </w:rPr>
              <w:t>90.737</w:t>
            </w:r>
          </w:p>
        </w:tc>
        <w:tc>
          <w:tcPr>
            <w:tcW w:w="1275" w:type="dxa"/>
            <w:tcBorders>
              <w:top w:val="nil"/>
              <w:bottom w:val="nil"/>
            </w:tcBorders>
            <w:shd w:val="clear" w:color="auto" w:fill="FFFFFF"/>
            <w:vAlign w:val="center"/>
          </w:tcPr>
          <w:p w:rsidR="00DC553F" w:rsidRPr="00DC553F" w:rsidRDefault="00DC553F" w:rsidP="00DC553F">
            <w:pPr>
              <w:autoSpaceDE w:val="0"/>
              <w:autoSpaceDN w:val="0"/>
              <w:adjustRightInd w:val="0"/>
              <w:spacing w:line="240" w:lineRule="auto"/>
              <w:ind w:firstLine="0"/>
              <w:jc w:val="left"/>
              <w:rPr>
                <w:rFonts w:eastAsiaTheme="minorHAnsi"/>
              </w:rPr>
            </w:pPr>
          </w:p>
        </w:tc>
        <w:tc>
          <w:tcPr>
            <w:tcW w:w="1578" w:type="dxa"/>
            <w:tcBorders>
              <w:top w:val="nil"/>
              <w:bottom w:val="nil"/>
            </w:tcBorders>
            <w:shd w:val="clear" w:color="auto" w:fill="FFFFFF"/>
            <w:vAlign w:val="center"/>
          </w:tcPr>
          <w:p w:rsidR="00DC553F" w:rsidRPr="00DC553F" w:rsidRDefault="00DC553F" w:rsidP="00DC553F">
            <w:pPr>
              <w:autoSpaceDE w:val="0"/>
              <w:autoSpaceDN w:val="0"/>
              <w:adjustRightInd w:val="0"/>
              <w:spacing w:line="240" w:lineRule="auto"/>
              <w:ind w:firstLine="0"/>
              <w:jc w:val="left"/>
              <w:rPr>
                <w:rFonts w:eastAsiaTheme="minorHAnsi"/>
              </w:rPr>
            </w:pPr>
          </w:p>
        </w:tc>
        <w:tc>
          <w:tcPr>
            <w:tcW w:w="1594" w:type="dxa"/>
            <w:tcBorders>
              <w:top w:val="nil"/>
              <w:bottom w:val="nil"/>
              <w:right w:val="single" w:sz="16" w:space="0" w:color="000000"/>
            </w:tcBorders>
            <w:shd w:val="clear" w:color="auto" w:fill="FFFFFF"/>
            <w:vAlign w:val="center"/>
          </w:tcPr>
          <w:p w:rsidR="00DC553F" w:rsidRPr="00DC553F" w:rsidRDefault="00DC553F" w:rsidP="00DC553F">
            <w:pPr>
              <w:autoSpaceDE w:val="0"/>
              <w:autoSpaceDN w:val="0"/>
              <w:adjustRightInd w:val="0"/>
              <w:spacing w:line="240" w:lineRule="auto"/>
              <w:ind w:firstLine="0"/>
              <w:jc w:val="left"/>
              <w:rPr>
                <w:rFonts w:eastAsiaTheme="minorHAnsi"/>
              </w:rPr>
            </w:pPr>
          </w:p>
        </w:tc>
      </w:tr>
      <w:tr w:rsidR="00DC553F" w:rsidRPr="00DC553F">
        <w:trPr>
          <w:cantSplit/>
        </w:trPr>
        <w:tc>
          <w:tcPr>
            <w:tcW w:w="1410" w:type="dxa"/>
            <w:tcBorders>
              <w:top w:val="nil"/>
              <w:left w:val="single" w:sz="16" w:space="0" w:color="000000"/>
              <w:bottom w:val="nil"/>
              <w:right w:val="single" w:sz="16" w:space="0" w:color="000000"/>
            </w:tcBorders>
            <w:shd w:val="clear" w:color="auto" w:fill="FFFFFF"/>
          </w:tcPr>
          <w:p w:rsidR="00DC553F" w:rsidRPr="00DC553F" w:rsidRDefault="00DC553F" w:rsidP="00DC553F">
            <w:pPr>
              <w:autoSpaceDE w:val="0"/>
              <w:autoSpaceDN w:val="0"/>
              <w:adjustRightInd w:val="0"/>
              <w:spacing w:line="320" w:lineRule="atLeast"/>
              <w:ind w:left="60" w:right="60" w:firstLine="0"/>
              <w:jc w:val="left"/>
              <w:rPr>
                <w:rFonts w:ascii="Arial" w:eastAsiaTheme="minorHAnsi" w:hAnsi="Arial" w:cs="Arial"/>
                <w:color w:val="000000"/>
                <w:sz w:val="18"/>
                <w:szCs w:val="18"/>
              </w:rPr>
            </w:pPr>
            <w:r w:rsidRPr="00DC553F">
              <w:rPr>
                <w:rFonts w:ascii="Arial" w:eastAsiaTheme="minorHAnsi" w:hAnsi="Arial" w:cs="Arial"/>
                <w:color w:val="000000"/>
                <w:sz w:val="18"/>
                <w:szCs w:val="18"/>
              </w:rPr>
              <w:t>8</w:t>
            </w:r>
          </w:p>
        </w:tc>
        <w:tc>
          <w:tcPr>
            <w:tcW w:w="1124" w:type="dxa"/>
            <w:tcBorders>
              <w:top w:val="nil"/>
              <w:left w:val="single" w:sz="16" w:space="0" w:color="000000"/>
              <w:bottom w:val="nil"/>
            </w:tcBorders>
            <w:shd w:val="clear" w:color="auto" w:fill="FFFFFF"/>
            <w:vAlign w:val="center"/>
          </w:tcPr>
          <w:p w:rsidR="00DC553F" w:rsidRPr="00DC553F" w:rsidRDefault="00DC553F" w:rsidP="00DC553F">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DC553F">
              <w:rPr>
                <w:rFonts w:ascii="Arial" w:eastAsiaTheme="minorHAnsi" w:hAnsi="Arial" w:cs="Arial"/>
                <w:color w:val="000000"/>
                <w:sz w:val="18"/>
                <w:szCs w:val="18"/>
              </w:rPr>
              <w:t>.380</w:t>
            </w:r>
          </w:p>
        </w:tc>
        <w:tc>
          <w:tcPr>
            <w:tcW w:w="1578" w:type="dxa"/>
            <w:tcBorders>
              <w:top w:val="nil"/>
              <w:bottom w:val="nil"/>
            </w:tcBorders>
            <w:shd w:val="clear" w:color="auto" w:fill="FFFFFF"/>
            <w:vAlign w:val="center"/>
          </w:tcPr>
          <w:p w:rsidR="00DC553F" w:rsidRPr="00DC553F" w:rsidRDefault="00DC553F" w:rsidP="00DC553F">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DC553F">
              <w:rPr>
                <w:rFonts w:ascii="Arial" w:eastAsiaTheme="minorHAnsi" w:hAnsi="Arial" w:cs="Arial"/>
                <w:color w:val="000000"/>
                <w:sz w:val="18"/>
                <w:szCs w:val="18"/>
              </w:rPr>
              <w:t>2.717</w:t>
            </w:r>
          </w:p>
        </w:tc>
        <w:tc>
          <w:tcPr>
            <w:tcW w:w="1594" w:type="dxa"/>
            <w:tcBorders>
              <w:top w:val="nil"/>
              <w:bottom w:val="nil"/>
            </w:tcBorders>
            <w:shd w:val="clear" w:color="auto" w:fill="FFFFFF"/>
            <w:vAlign w:val="center"/>
          </w:tcPr>
          <w:p w:rsidR="00DC553F" w:rsidRPr="00DC553F" w:rsidRDefault="00DC553F" w:rsidP="00DC553F">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DC553F">
              <w:rPr>
                <w:rFonts w:ascii="Arial" w:eastAsiaTheme="minorHAnsi" w:hAnsi="Arial" w:cs="Arial"/>
                <w:color w:val="000000"/>
                <w:sz w:val="18"/>
                <w:szCs w:val="18"/>
              </w:rPr>
              <w:t>93.454</w:t>
            </w:r>
          </w:p>
        </w:tc>
        <w:tc>
          <w:tcPr>
            <w:tcW w:w="1275" w:type="dxa"/>
            <w:tcBorders>
              <w:top w:val="nil"/>
              <w:bottom w:val="nil"/>
            </w:tcBorders>
            <w:shd w:val="clear" w:color="auto" w:fill="FFFFFF"/>
            <w:vAlign w:val="center"/>
          </w:tcPr>
          <w:p w:rsidR="00DC553F" w:rsidRPr="00DC553F" w:rsidRDefault="00DC553F" w:rsidP="00DC553F">
            <w:pPr>
              <w:autoSpaceDE w:val="0"/>
              <w:autoSpaceDN w:val="0"/>
              <w:adjustRightInd w:val="0"/>
              <w:spacing w:line="240" w:lineRule="auto"/>
              <w:ind w:firstLine="0"/>
              <w:jc w:val="left"/>
              <w:rPr>
                <w:rFonts w:eastAsiaTheme="minorHAnsi"/>
              </w:rPr>
            </w:pPr>
          </w:p>
        </w:tc>
        <w:tc>
          <w:tcPr>
            <w:tcW w:w="1578" w:type="dxa"/>
            <w:tcBorders>
              <w:top w:val="nil"/>
              <w:bottom w:val="nil"/>
            </w:tcBorders>
            <w:shd w:val="clear" w:color="auto" w:fill="FFFFFF"/>
            <w:vAlign w:val="center"/>
          </w:tcPr>
          <w:p w:rsidR="00DC553F" w:rsidRPr="00DC553F" w:rsidRDefault="00DC553F" w:rsidP="00DC553F">
            <w:pPr>
              <w:autoSpaceDE w:val="0"/>
              <w:autoSpaceDN w:val="0"/>
              <w:adjustRightInd w:val="0"/>
              <w:spacing w:line="240" w:lineRule="auto"/>
              <w:ind w:firstLine="0"/>
              <w:jc w:val="left"/>
              <w:rPr>
                <w:rFonts w:eastAsiaTheme="minorHAnsi"/>
              </w:rPr>
            </w:pPr>
          </w:p>
        </w:tc>
        <w:tc>
          <w:tcPr>
            <w:tcW w:w="1594" w:type="dxa"/>
            <w:tcBorders>
              <w:top w:val="nil"/>
              <w:bottom w:val="nil"/>
              <w:right w:val="single" w:sz="16" w:space="0" w:color="000000"/>
            </w:tcBorders>
            <w:shd w:val="clear" w:color="auto" w:fill="FFFFFF"/>
            <w:vAlign w:val="center"/>
          </w:tcPr>
          <w:p w:rsidR="00DC553F" w:rsidRPr="00DC553F" w:rsidRDefault="00DC553F" w:rsidP="00DC553F">
            <w:pPr>
              <w:autoSpaceDE w:val="0"/>
              <w:autoSpaceDN w:val="0"/>
              <w:adjustRightInd w:val="0"/>
              <w:spacing w:line="240" w:lineRule="auto"/>
              <w:ind w:firstLine="0"/>
              <w:jc w:val="left"/>
              <w:rPr>
                <w:rFonts w:eastAsiaTheme="minorHAnsi"/>
              </w:rPr>
            </w:pPr>
          </w:p>
        </w:tc>
      </w:tr>
      <w:tr w:rsidR="00DC553F" w:rsidRPr="00DC553F">
        <w:trPr>
          <w:cantSplit/>
        </w:trPr>
        <w:tc>
          <w:tcPr>
            <w:tcW w:w="1410" w:type="dxa"/>
            <w:tcBorders>
              <w:top w:val="nil"/>
              <w:left w:val="single" w:sz="16" w:space="0" w:color="000000"/>
              <w:bottom w:val="nil"/>
              <w:right w:val="single" w:sz="16" w:space="0" w:color="000000"/>
            </w:tcBorders>
            <w:shd w:val="clear" w:color="auto" w:fill="FFFFFF"/>
          </w:tcPr>
          <w:p w:rsidR="00DC553F" w:rsidRPr="00DC553F" w:rsidRDefault="00DC553F" w:rsidP="00DC553F">
            <w:pPr>
              <w:autoSpaceDE w:val="0"/>
              <w:autoSpaceDN w:val="0"/>
              <w:adjustRightInd w:val="0"/>
              <w:spacing w:line="320" w:lineRule="atLeast"/>
              <w:ind w:left="60" w:right="60" w:firstLine="0"/>
              <w:jc w:val="left"/>
              <w:rPr>
                <w:rFonts w:ascii="Arial" w:eastAsiaTheme="minorHAnsi" w:hAnsi="Arial" w:cs="Arial"/>
                <w:color w:val="000000"/>
                <w:sz w:val="18"/>
                <w:szCs w:val="18"/>
              </w:rPr>
            </w:pPr>
            <w:r w:rsidRPr="00DC553F">
              <w:rPr>
                <w:rFonts w:ascii="Arial" w:eastAsiaTheme="minorHAnsi" w:hAnsi="Arial" w:cs="Arial"/>
                <w:color w:val="000000"/>
                <w:sz w:val="18"/>
                <w:szCs w:val="18"/>
              </w:rPr>
              <w:t>9</w:t>
            </w:r>
          </w:p>
        </w:tc>
        <w:tc>
          <w:tcPr>
            <w:tcW w:w="1124" w:type="dxa"/>
            <w:tcBorders>
              <w:top w:val="nil"/>
              <w:left w:val="single" w:sz="16" w:space="0" w:color="000000"/>
              <w:bottom w:val="nil"/>
            </w:tcBorders>
            <w:shd w:val="clear" w:color="auto" w:fill="FFFFFF"/>
            <w:vAlign w:val="center"/>
          </w:tcPr>
          <w:p w:rsidR="00DC553F" w:rsidRPr="00DC553F" w:rsidRDefault="00DC553F" w:rsidP="00DC553F">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DC553F">
              <w:rPr>
                <w:rFonts w:ascii="Arial" w:eastAsiaTheme="minorHAnsi" w:hAnsi="Arial" w:cs="Arial"/>
                <w:color w:val="000000"/>
                <w:sz w:val="18"/>
                <w:szCs w:val="18"/>
              </w:rPr>
              <w:t>.269</w:t>
            </w:r>
          </w:p>
        </w:tc>
        <w:tc>
          <w:tcPr>
            <w:tcW w:w="1578" w:type="dxa"/>
            <w:tcBorders>
              <w:top w:val="nil"/>
              <w:bottom w:val="nil"/>
            </w:tcBorders>
            <w:shd w:val="clear" w:color="auto" w:fill="FFFFFF"/>
            <w:vAlign w:val="center"/>
          </w:tcPr>
          <w:p w:rsidR="00DC553F" w:rsidRPr="00DC553F" w:rsidRDefault="00DC553F" w:rsidP="00DC553F">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DC553F">
              <w:rPr>
                <w:rFonts w:ascii="Arial" w:eastAsiaTheme="minorHAnsi" w:hAnsi="Arial" w:cs="Arial"/>
                <w:color w:val="000000"/>
                <w:sz w:val="18"/>
                <w:szCs w:val="18"/>
              </w:rPr>
              <w:t>1.922</w:t>
            </w:r>
          </w:p>
        </w:tc>
        <w:tc>
          <w:tcPr>
            <w:tcW w:w="1594" w:type="dxa"/>
            <w:tcBorders>
              <w:top w:val="nil"/>
              <w:bottom w:val="nil"/>
            </w:tcBorders>
            <w:shd w:val="clear" w:color="auto" w:fill="FFFFFF"/>
            <w:vAlign w:val="center"/>
          </w:tcPr>
          <w:p w:rsidR="00DC553F" w:rsidRPr="00DC553F" w:rsidRDefault="00DC553F" w:rsidP="00DC553F">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DC553F">
              <w:rPr>
                <w:rFonts w:ascii="Arial" w:eastAsiaTheme="minorHAnsi" w:hAnsi="Arial" w:cs="Arial"/>
                <w:color w:val="000000"/>
                <w:sz w:val="18"/>
                <w:szCs w:val="18"/>
              </w:rPr>
              <w:t>95.376</w:t>
            </w:r>
          </w:p>
        </w:tc>
        <w:tc>
          <w:tcPr>
            <w:tcW w:w="1275" w:type="dxa"/>
            <w:tcBorders>
              <w:top w:val="nil"/>
              <w:bottom w:val="nil"/>
            </w:tcBorders>
            <w:shd w:val="clear" w:color="auto" w:fill="FFFFFF"/>
            <w:vAlign w:val="center"/>
          </w:tcPr>
          <w:p w:rsidR="00DC553F" w:rsidRPr="00DC553F" w:rsidRDefault="00DC553F" w:rsidP="00DC553F">
            <w:pPr>
              <w:autoSpaceDE w:val="0"/>
              <w:autoSpaceDN w:val="0"/>
              <w:adjustRightInd w:val="0"/>
              <w:spacing w:line="240" w:lineRule="auto"/>
              <w:ind w:firstLine="0"/>
              <w:jc w:val="left"/>
              <w:rPr>
                <w:rFonts w:eastAsiaTheme="minorHAnsi"/>
              </w:rPr>
            </w:pPr>
          </w:p>
        </w:tc>
        <w:tc>
          <w:tcPr>
            <w:tcW w:w="1578" w:type="dxa"/>
            <w:tcBorders>
              <w:top w:val="nil"/>
              <w:bottom w:val="nil"/>
            </w:tcBorders>
            <w:shd w:val="clear" w:color="auto" w:fill="FFFFFF"/>
            <w:vAlign w:val="center"/>
          </w:tcPr>
          <w:p w:rsidR="00DC553F" w:rsidRPr="00DC553F" w:rsidRDefault="00DC553F" w:rsidP="00DC553F">
            <w:pPr>
              <w:autoSpaceDE w:val="0"/>
              <w:autoSpaceDN w:val="0"/>
              <w:adjustRightInd w:val="0"/>
              <w:spacing w:line="240" w:lineRule="auto"/>
              <w:ind w:firstLine="0"/>
              <w:jc w:val="left"/>
              <w:rPr>
                <w:rFonts w:eastAsiaTheme="minorHAnsi"/>
              </w:rPr>
            </w:pPr>
          </w:p>
        </w:tc>
        <w:tc>
          <w:tcPr>
            <w:tcW w:w="1594" w:type="dxa"/>
            <w:tcBorders>
              <w:top w:val="nil"/>
              <w:bottom w:val="nil"/>
              <w:right w:val="single" w:sz="16" w:space="0" w:color="000000"/>
            </w:tcBorders>
            <w:shd w:val="clear" w:color="auto" w:fill="FFFFFF"/>
            <w:vAlign w:val="center"/>
          </w:tcPr>
          <w:p w:rsidR="00DC553F" w:rsidRPr="00DC553F" w:rsidRDefault="00DC553F" w:rsidP="00DC553F">
            <w:pPr>
              <w:autoSpaceDE w:val="0"/>
              <w:autoSpaceDN w:val="0"/>
              <w:adjustRightInd w:val="0"/>
              <w:spacing w:line="240" w:lineRule="auto"/>
              <w:ind w:firstLine="0"/>
              <w:jc w:val="left"/>
              <w:rPr>
                <w:rFonts w:eastAsiaTheme="minorHAnsi"/>
              </w:rPr>
            </w:pPr>
          </w:p>
        </w:tc>
      </w:tr>
      <w:tr w:rsidR="00DC553F" w:rsidRPr="00DC553F">
        <w:trPr>
          <w:cantSplit/>
        </w:trPr>
        <w:tc>
          <w:tcPr>
            <w:tcW w:w="1410" w:type="dxa"/>
            <w:tcBorders>
              <w:top w:val="nil"/>
              <w:left w:val="single" w:sz="16" w:space="0" w:color="000000"/>
              <w:bottom w:val="nil"/>
              <w:right w:val="single" w:sz="16" w:space="0" w:color="000000"/>
            </w:tcBorders>
            <w:shd w:val="clear" w:color="auto" w:fill="FFFFFF"/>
          </w:tcPr>
          <w:p w:rsidR="00DC553F" w:rsidRPr="00DC553F" w:rsidRDefault="00DC553F" w:rsidP="00DC553F">
            <w:pPr>
              <w:autoSpaceDE w:val="0"/>
              <w:autoSpaceDN w:val="0"/>
              <w:adjustRightInd w:val="0"/>
              <w:spacing w:line="320" w:lineRule="atLeast"/>
              <w:ind w:left="60" w:right="60" w:firstLine="0"/>
              <w:jc w:val="left"/>
              <w:rPr>
                <w:rFonts w:ascii="Arial" w:eastAsiaTheme="minorHAnsi" w:hAnsi="Arial" w:cs="Arial"/>
                <w:color w:val="000000"/>
                <w:sz w:val="18"/>
                <w:szCs w:val="18"/>
              </w:rPr>
            </w:pPr>
            <w:r w:rsidRPr="00DC553F">
              <w:rPr>
                <w:rFonts w:ascii="Arial" w:eastAsiaTheme="minorHAnsi" w:hAnsi="Arial" w:cs="Arial"/>
                <w:color w:val="000000"/>
                <w:sz w:val="18"/>
                <w:szCs w:val="18"/>
              </w:rPr>
              <w:t>10</w:t>
            </w:r>
          </w:p>
        </w:tc>
        <w:tc>
          <w:tcPr>
            <w:tcW w:w="1124" w:type="dxa"/>
            <w:tcBorders>
              <w:top w:val="nil"/>
              <w:left w:val="single" w:sz="16" w:space="0" w:color="000000"/>
              <w:bottom w:val="nil"/>
            </w:tcBorders>
            <w:shd w:val="clear" w:color="auto" w:fill="FFFFFF"/>
            <w:vAlign w:val="center"/>
          </w:tcPr>
          <w:p w:rsidR="00DC553F" w:rsidRPr="00DC553F" w:rsidRDefault="00DC553F" w:rsidP="00DC553F">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DC553F">
              <w:rPr>
                <w:rFonts w:ascii="Arial" w:eastAsiaTheme="minorHAnsi" w:hAnsi="Arial" w:cs="Arial"/>
                <w:color w:val="000000"/>
                <w:sz w:val="18"/>
                <w:szCs w:val="18"/>
              </w:rPr>
              <w:t>.183</w:t>
            </w:r>
          </w:p>
        </w:tc>
        <w:tc>
          <w:tcPr>
            <w:tcW w:w="1578" w:type="dxa"/>
            <w:tcBorders>
              <w:top w:val="nil"/>
              <w:bottom w:val="nil"/>
            </w:tcBorders>
            <w:shd w:val="clear" w:color="auto" w:fill="FFFFFF"/>
            <w:vAlign w:val="center"/>
          </w:tcPr>
          <w:p w:rsidR="00DC553F" w:rsidRPr="00DC553F" w:rsidRDefault="00DC553F" w:rsidP="00DC553F">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DC553F">
              <w:rPr>
                <w:rFonts w:ascii="Arial" w:eastAsiaTheme="minorHAnsi" w:hAnsi="Arial" w:cs="Arial"/>
                <w:color w:val="000000"/>
                <w:sz w:val="18"/>
                <w:szCs w:val="18"/>
              </w:rPr>
              <w:t>1.309</w:t>
            </w:r>
          </w:p>
        </w:tc>
        <w:tc>
          <w:tcPr>
            <w:tcW w:w="1594" w:type="dxa"/>
            <w:tcBorders>
              <w:top w:val="nil"/>
              <w:bottom w:val="nil"/>
            </w:tcBorders>
            <w:shd w:val="clear" w:color="auto" w:fill="FFFFFF"/>
            <w:vAlign w:val="center"/>
          </w:tcPr>
          <w:p w:rsidR="00DC553F" w:rsidRPr="00DC553F" w:rsidRDefault="00DC553F" w:rsidP="00DC553F">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DC553F">
              <w:rPr>
                <w:rFonts w:ascii="Arial" w:eastAsiaTheme="minorHAnsi" w:hAnsi="Arial" w:cs="Arial"/>
                <w:color w:val="000000"/>
                <w:sz w:val="18"/>
                <w:szCs w:val="18"/>
              </w:rPr>
              <w:t>96.684</w:t>
            </w:r>
          </w:p>
        </w:tc>
        <w:tc>
          <w:tcPr>
            <w:tcW w:w="1275" w:type="dxa"/>
            <w:tcBorders>
              <w:top w:val="nil"/>
              <w:bottom w:val="nil"/>
            </w:tcBorders>
            <w:shd w:val="clear" w:color="auto" w:fill="FFFFFF"/>
            <w:vAlign w:val="center"/>
          </w:tcPr>
          <w:p w:rsidR="00DC553F" w:rsidRPr="00DC553F" w:rsidRDefault="00DC553F" w:rsidP="00DC553F">
            <w:pPr>
              <w:autoSpaceDE w:val="0"/>
              <w:autoSpaceDN w:val="0"/>
              <w:adjustRightInd w:val="0"/>
              <w:spacing w:line="240" w:lineRule="auto"/>
              <w:ind w:firstLine="0"/>
              <w:jc w:val="left"/>
              <w:rPr>
                <w:rFonts w:eastAsiaTheme="minorHAnsi"/>
              </w:rPr>
            </w:pPr>
          </w:p>
        </w:tc>
        <w:tc>
          <w:tcPr>
            <w:tcW w:w="1578" w:type="dxa"/>
            <w:tcBorders>
              <w:top w:val="nil"/>
              <w:bottom w:val="nil"/>
            </w:tcBorders>
            <w:shd w:val="clear" w:color="auto" w:fill="FFFFFF"/>
            <w:vAlign w:val="center"/>
          </w:tcPr>
          <w:p w:rsidR="00DC553F" w:rsidRPr="00DC553F" w:rsidRDefault="00DC553F" w:rsidP="00DC553F">
            <w:pPr>
              <w:autoSpaceDE w:val="0"/>
              <w:autoSpaceDN w:val="0"/>
              <w:adjustRightInd w:val="0"/>
              <w:spacing w:line="240" w:lineRule="auto"/>
              <w:ind w:firstLine="0"/>
              <w:jc w:val="left"/>
              <w:rPr>
                <w:rFonts w:eastAsiaTheme="minorHAnsi"/>
              </w:rPr>
            </w:pPr>
          </w:p>
        </w:tc>
        <w:tc>
          <w:tcPr>
            <w:tcW w:w="1594" w:type="dxa"/>
            <w:tcBorders>
              <w:top w:val="nil"/>
              <w:bottom w:val="nil"/>
              <w:right w:val="single" w:sz="16" w:space="0" w:color="000000"/>
            </w:tcBorders>
            <w:shd w:val="clear" w:color="auto" w:fill="FFFFFF"/>
            <w:vAlign w:val="center"/>
          </w:tcPr>
          <w:p w:rsidR="00DC553F" w:rsidRPr="00DC553F" w:rsidRDefault="00DC553F" w:rsidP="00DC553F">
            <w:pPr>
              <w:autoSpaceDE w:val="0"/>
              <w:autoSpaceDN w:val="0"/>
              <w:adjustRightInd w:val="0"/>
              <w:spacing w:line="240" w:lineRule="auto"/>
              <w:ind w:firstLine="0"/>
              <w:jc w:val="left"/>
              <w:rPr>
                <w:rFonts w:eastAsiaTheme="minorHAnsi"/>
              </w:rPr>
            </w:pPr>
          </w:p>
        </w:tc>
      </w:tr>
      <w:tr w:rsidR="00DC553F" w:rsidRPr="00DC553F">
        <w:trPr>
          <w:cantSplit/>
        </w:trPr>
        <w:tc>
          <w:tcPr>
            <w:tcW w:w="1410" w:type="dxa"/>
            <w:tcBorders>
              <w:top w:val="nil"/>
              <w:left w:val="single" w:sz="16" w:space="0" w:color="000000"/>
              <w:bottom w:val="nil"/>
              <w:right w:val="single" w:sz="16" w:space="0" w:color="000000"/>
            </w:tcBorders>
            <w:shd w:val="clear" w:color="auto" w:fill="FFFFFF"/>
          </w:tcPr>
          <w:p w:rsidR="00DC553F" w:rsidRPr="00DC553F" w:rsidRDefault="00DC553F" w:rsidP="00DC553F">
            <w:pPr>
              <w:autoSpaceDE w:val="0"/>
              <w:autoSpaceDN w:val="0"/>
              <w:adjustRightInd w:val="0"/>
              <w:spacing w:line="320" w:lineRule="atLeast"/>
              <w:ind w:left="60" w:right="60" w:firstLine="0"/>
              <w:jc w:val="left"/>
              <w:rPr>
                <w:rFonts w:ascii="Arial" w:eastAsiaTheme="minorHAnsi" w:hAnsi="Arial" w:cs="Arial"/>
                <w:color w:val="000000"/>
                <w:sz w:val="18"/>
                <w:szCs w:val="18"/>
              </w:rPr>
            </w:pPr>
            <w:r w:rsidRPr="00DC553F">
              <w:rPr>
                <w:rFonts w:ascii="Arial" w:eastAsiaTheme="minorHAnsi" w:hAnsi="Arial" w:cs="Arial"/>
                <w:color w:val="000000"/>
                <w:sz w:val="18"/>
                <w:szCs w:val="18"/>
              </w:rPr>
              <w:t>11</w:t>
            </w:r>
          </w:p>
        </w:tc>
        <w:tc>
          <w:tcPr>
            <w:tcW w:w="1124" w:type="dxa"/>
            <w:tcBorders>
              <w:top w:val="nil"/>
              <w:left w:val="single" w:sz="16" w:space="0" w:color="000000"/>
              <w:bottom w:val="nil"/>
            </w:tcBorders>
            <w:shd w:val="clear" w:color="auto" w:fill="FFFFFF"/>
            <w:vAlign w:val="center"/>
          </w:tcPr>
          <w:p w:rsidR="00DC553F" w:rsidRPr="00DC553F" w:rsidRDefault="00DC553F" w:rsidP="00DC553F">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DC553F">
              <w:rPr>
                <w:rFonts w:ascii="Arial" w:eastAsiaTheme="minorHAnsi" w:hAnsi="Arial" w:cs="Arial"/>
                <w:color w:val="000000"/>
                <w:sz w:val="18"/>
                <w:szCs w:val="18"/>
              </w:rPr>
              <w:t>.165</w:t>
            </w:r>
          </w:p>
        </w:tc>
        <w:tc>
          <w:tcPr>
            <w:tcW w:w="1578" w:type="dxa"/>
            <w:tcBorders>
              <w:top w:val="nil"/>
              <w:bottom w:val="nil"/>
            </w:tcBorders>
            <w:shd w:val="clear" w:color="auto" w:fill="FFFFFF"/>
            <w:vAlign w:val="center"/>
          </w:tcPr>
          <w:p w:rsidR="00DC553F" w:rsidRPr="00DC553F" w:rsidRDefault="00DC553F" w:rsidP="00DC553F">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DC553F">
              <w:rPr>
                <w:rFonts w:ascii="Arial" w:eastAsiaTheme="minorHAnsi" w:hAnsi="Arial" w:cs="Arial"/>
                <w:color w:val="000000"/>
                <w:sz w:val="18"/>
                <w:szCs w:val="18"/>
              </w:rPr>
              <w:t>1.178</w:t>
            </w:r>
          </w:p>
        </w:tc>
        <w:tc>
          <w:tcPr>
            <w:tcW w:w="1594" w:type="dxa"/>
            <w:tcBorders>
              <w:top w:val="nil"/>
              <w:bottom w:val="nil"/>
            </w:tcBorders>
            <w:shd w:val="clear" w:color="auto" w:fill="FFFFFF"/>
            <w:vAlign w:val="center"/>
          </w:tcPr>
          <w:p w:rsidR="00DC553F" w:rsidRPr="00DC553F" w:rsidRDefault="00DC553F" w:rsidP="00DC553F">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DC553F">
              <w:rPr>
                <w:rFonts w:ascii="Arial" w:eastAsiaTheme="minorHAnsi" w:hAnsi="Arial" w:cs="Arial"/>
                <w:color w:val="000000"/>
                <w:sz w:val="18"/>
                <w:szCs w:val="18"/>
              </w:rPr>
              <w:t>97.862</w:t>
            </w:r>
          </w:p>
        </w:tc>
        <w:tc>
          <w:tcPr>
            <w:tcW w:w="1275" w:type="dxa"/>
            <w:tcBorders>
              <w:top w:val="nil"/>
              <w:bottom w:val="nil"/>
            </w:tcBorders>
            <w:shd w:val="clear" w:color="auto" w:fill="FFFFFF"/>
            <w:vAlign w:val="center"/>
          </w:tcPr>
          <w:p w:rsidR="00DC553F" w:rsidRPr="00DC553F" w:rsidRDefault="00DC553F" w:rsidP="00DC553F">
            <w:pPr>
              <w:autoSpaceDE w:val="0"/>
              <w:autoSpaceDN w:val="0"/>
              <w:adjustRightInd w:val="0"/>
              <w:spacing w:line="240" w:lineRule="auto"/>
              <w:ind w:firstLine="0"/>
              <w:jc w:val="left"/>
              <w:rPr>
                <w:rFonts w:eastAsiaTheme="minorHAnsi"/>
              </w:rPr>
            </w:pPr>
          </w:p>
        </w:tc>
        <w:tc>
          <w:tcPr>
            <w:tcW w:w="1578" w:type="dxa"/>
            <w:tcBorders>
              <w:top w:val="nil"/>
              <w:bottom w:val="nil"/>
            </w:tcBorders>
            <w:shd w:val="clear" w:color="auto" w:fill="FFFFFF"/>
            <w:vAlign w:val="center"/>
          </w:tcPr>
          <w:p w:rsidR="00DC553F" w:rsidRPr="00DC553F" w:rsidRDefault="00DC553F" w:rsidP="00DC553F">
            <w:pPr>
              <w:autoSpaceDE w:val="0"/>
              <w:autoSpaceDN w:val="0"/>
              <w:adjustRightInd w:val="0"/>
              <w:spacing w:line="240" w:lineRule="auto"/>
              <w:ind w:firstLine="0"/>
              <w:jc w:val="left"/>
              <w:rPr>
                <w:rFonts w:eastAsiaTheme="minorHAnsi"/>
              </w:rPr>
            </w:pPr>
          </w:p>
        </w:tc>
        <w:tc>
          <w:tcPr>
            <w:tcW w:w="1594" w:type="dxa"/>
            <w:tcBorders>
              <w:top w:val="nil"/>
              <w:bottom w:val="nil"/>
              <w:right w:val="single" w:sz="16" w:space="0" w:color="000000"/>
            </w:tcBorders>
            <w:shd w:val="clear" w:color="auto" w:fill="FFFFFF"/>
            <w:vAlign w:val="center"/>
          </w:tcPr>
          <w:p w:rsidR="00DC553F" w:rsidRPr="00DC553F" w:rsidRDefault="00DC553F" w:rsidP="00DC553F">
            <w:pPr>
              <w:autoSpaceDE w:val="0"/>
              <w:autoSpaceDN w:val="0"/>
              <w:adjustRightInd w:val="0"/>
              <w:spacing w:line="240" w:lineRule="auto"/>
              <w:ind w:firstLine="0"/>
              <w:jc w:val="left"/>
              <w:rPr>
                <w:rFonts w:eastAsiaTheme="minorHAnsi"/>
              </w:rPr>
            </w:pPr>
          </w:p>
        </w:tc>
      </w:tr>
      <w:tr w:rsidR="00DC553F" w:rsidRPr="00DC553F">
        <w:trPr>
          <w:cantSplit/>
        </w:trPr>
        <w:tc>
          <w:tcPr>
            <w:tcW w:w="1410" w:type="dxa"/>
            <w:tcBorders>
              <w:top w:val="nil"/>
              <w:left w:val="single" w:sz="16" w:space="0" w:color="000000"/>
              <w:bottom w:val="nil"/>
              <w:right w:val="single" w:sz="16" w:space="0" w:color="000000"/>
            </w:tcBorders>
            <w:shd w:val="clear" w:color="auto" w:fill="FFFFFF"/>
          </w:tcPr>
          <w:p w:rsidR="00DC553F" w:rsidRPr="00DC553F" w:rsidRDefault="00DC553F" w:rsidP="00DC553F">
            <w:pPr>
              <w:autoSpaceDE w:val="0"/>
              <w:autoSpaceDN w:val="0"/>
              <w:adjustRightInd w:val="0"/>
              <w:spacing w:line="320" w:lineRule="atLeast"/>
              <w:ind w:left="60" w:right="60" w:firstLine="0"/>
              <w:jc w:val="left"/>
              <w:rPr>
                <w:rFonts w:ascii="Arial" w:eastAsiaTheme="minorHAnsi" w:hAnsi="Arial" w:cs="Arial"/>
                <w:color w:val="000000"/>
                <w:sz w:val="18"/>
                <w:szCs w:val="18"/>
              </w:rPr>
            </w:pPr>
            <w:r w:rsidRPr="00DC553F">
              <w:rPr>
                <w:rFonts w:ascii="Arial" w:eastAsiaTheme="minorHAnsi" w:hAnsi="Arial" w:cs="Arial"/>
                <w:color w:val="000000"/>
                <w:sz w:val="18"/>
                <w:szCs w:val="18"/>
              </w:rPr>
              <w:t>12</w:t>
            </w:r>
          </w:p>
        </w:tc>
        <w:tc>
          <w:tcPr>
            <w:tcW w:w="1124" w:type="dxa"/>
            <w:tcBorders>
              <w:top w:val="nil"/>
              <w:left w:val="single" w:sz="16" w:space="0" w:color="000000"/>
              <w:bottom w:val="nil"/>
            </w:tcBorders>
            <w:shd w:val="clear" w:color="auto" w:fill="FFFFFF"/>
            <w:vAlign w:val="center"/>
          </w:tcPr>
          <w:p w:rsidR="00DC553F" w:rsidRPr="00DC553F" w:rsidRDefault="00DC553F" w:rsidP="00DC553F">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DC553F">
              <w:rPr>
                <w:rFonts w:ascii="Arial" w:eastAsiaTheme="minorHAnsi" w:hAnsi="Arial" w:cs="Arial"/>
                <w:color w:val="000000"/>
                <w:sz w:val="18"/>
                <w:szCs w:val="18"/>
              </w:rPr>
              <w:t>.134</w:t>
            </w:r>
          </w:p>
        </w:tc>
        <w:tc>
          <w:tcPr>
            <w:tcW w:w="1578" w:type="dxa"/>
            <w:tcBorders>
              <w:top w:val="nil"/>
              <w:bottom w:val="nil"/>
            </w:tcBorders>
            <w:shd w:val="clear" w:color="auto" w:fill="FFFFFF"/>
            <w:vAlign w:val="center"/>
          </w:tcPr>
          <w:p w:rsidR="00DC553F" w:rsidRPr="00DC553F" w:rsidRDefault="00DC553F" w:rsidP="00DC553F">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DC553F">
              <w:rPr>
                <w:rFonts w:ascii="Arial" w:eastAsiaTheme="minorHAnsi" w:hAnsi="Arial" w:cs="Arial"/>
                <w:color w:val="000000"/>
                <w:sz w:val="18"/>
                <w:szCs w:val="18"/>
              </w:rPr>
              <w:t>.961</w:t>
            </w:r>
          </w:p>
        </w:tc>
        <w:tc>
          <w:tcPr>
            <w:tcW w:w="1594" w:type="dxa"/>
            <w:tcBorders>
              <w:top w:val="nil"/>
              <w:bottom w:val="nil"/>
            </w:tcBorders>
            <w:shd w:val="clear" w:color="auto" w:fill="FFFFFF"/>
            <w:vAlign w:val="center"/>
          </w:tcPr>
          <w:p w:rsidR="00DC553F" w:rsidRPr="00DC553F" w:rsidRDefault="00DC553F" w:rsidP="00DC553F">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DC553F">
              <w:rPr>
                <w:rFonts w:ascii="Arial" w:eastAsiaTheme="minorHAnsi" w:hAnsi="Arial" w:cs="Arial"/>
                <w:color w:val="000000"/>
                <w:sz w:val="18"/>
                <w:szCs w:val="18"/>
              </w:rPr>
              <w:t>98.823</w:t>
            </w:r>
          </w:p>
        </w:tc>
        <w:tc>
          <w:tcPr>
            <w:tcW w:w="1275" w:type="dxa"/>
            <w:tcBorders>
              <w:top w:val="nil"/>
              <w:bottom w:val="nil"/>
            </w:tcBorders>
            <w:shd w:val="clear" w:color="auto" w:fill="FFFFFF"/>
            <w:vAlign w:val="center"/>
          </w:tcPr>
          <w:p w:rsidR="00DC553F" w:rsidRPr="00DC553F" w:rsidRDefault="00DC553F" w:rsidP="00DC553F">
            <w:pPr>
              <w:autoSpaceDE w:val="0"/>
              <w:autoSpaceDN w:val="0"/>
              <w:adjustRightInd w:val="0"/>
              <w:spacing w:line="240" w:lineRule="auto"/>
              <w:ind w:firstLine="0"/>
              <w:jc w:val="left"/>
              <w:rPr>
                <w:rFonts w:eastAsiaTheme="minorHAnsi"/>
              </w:rPr>
            </w:pPr>
          </w:p>
        </w:tc>
        <w:tc>
          <w:tcPr>
            <w:tcW w:w="1578" w:type="dxa"/>
            <w:tcBorders>
              <w:top w:val="nil"/>
              <w:bottom w:val="nil"/>
            </w:tcBorders>
            <w:shd w:val="clear" w:color="auto" w:fill="FFFFFF"/>
            <w:vAlign w:val="center"/>
          </w:tcPr>
          <w:p w:rsidR="00DC553F" w:rsidRPr="00DC553F" w:rsidRDefault="00DC553F" w:rsidP="00DC553F">
            <w:pPr>
              <w:autoSpaceDE w:val="0"/>
              <w:autoSpaceDN w:val="0"/>
              <w:adjustRightInd w:val="0"/>
              <w:spacing w:line="240" w:lineRule="auto"/>
              <w:ind w:firstLine="0"/>
              <w:jc w:val="left"/>
              <w:rPr>
                <w:rFonts w:eastAsiaTheme="minorHAnsi"/>
              </w:rPr>
            </w:pPr>
          </w:p>
        </w:tc>
        <w:tc>
          <w:tcPr>
            <w:tcW w:w="1594" w:type="dxa"/>
            <w:tcBorders>
              <w:top w:val="nil"/>
              <w:bottom w:val="nil"/>
              <w:right w:val="single" w:sz="16" w:space="0" w:color="000000"/>
            </w:tcBorders>
            <w:shd w:val="clear" w:color="auto" w:fill="FFFFFF"/>
            <w:vAlign w:val="center"/>
          </w:tcPr>
          <w:p w:rsidR="00DC553F" w:rsidRPr="00DC553F" w:rsidRDefault="00DC553F" w:rsidP="00DC553F">
            <w:pPr>
              <w:autoSpaceDE w:val="0"/>
              <w:autoSpaceDN w:val="0"/>
              <w:adjustRightInd w:val="0"/>
              <w:spacing w:line="240" w:lineRule="auto"/>
              <w:ind w:firstLine="0"/>
              <w:jc w:val="left"/>
              <w:rPr>
                <w:rFonts w:eastAsiaTheme="minorHAnsi"/>
              </w:rPr>
            </w:pPr>
          </w:p>
        </w:tc>
      </w:tr>
      <w:tr w:rsidR="00DC553F" w:rsidRPr="00DC553F">
        <w:trPr>
          <w:cantSplit/>
        </w:trPr>
        <w:tc>
          <w:tcPr>
            <w:tcW w:w="1410" w:type="dxa"/>
            <w:tcBorders>
              <w:top w:val="nil"/>
              <w:left w:val="single" w:sz="16" w:space="0" w:color="000000"/>
              <w:bottom w:val="nil"/>
              <w:right w:val="single" w:sz="16" w:space="0" w:color="000000"/>
            </w:tcBorders>
            <w:shd w:val="clear" w:color="auto" w:fill="FFFFFF"/>
          </w:tcPr>
          <w:p w:rsidR="00DC553F" w:rsidRPr="00DC553F" w:rsidRDefault="00DC553F" w:rsidP="00DC553F">
            <w:pPr>
              <w:autoSpaceDE w:val="0"/>
              <w:autoSpaceDN w:val="0"/>
              <w:adjustRightInd w:val="0"/>
              <w:spacing w:line="320" w:lineRule="atLeast"/>
              <w:ind w:left="60" w:right="60" w:firstLine="0"/>
              <w:jc w:val="left"/>
              <w:rPr>
                <w:rFonts w:ascii="Arial" w:eastAsiaTheme="minorHAnsi" w:hAnsi="Arial" w:cs="Arial"/>
                <w:color w:val="000000"/>
                <w:sz w:val="18"/>
                <w:szCs w:val="18"/>
              </w:rPr>
            </w:pPr>
            <w:r w:rsidRPr="00DC553F">
              <w:rPr>
                <w:rFonts w:ascii="Arial" w:eastAsiaTheme="minorHAnsi" w:hAnsi="Arial" w:cs="Arial"/>
                <w:color w:val="000000"/>
                <w:sz w:val="18"/>
                <w:szCs w:val="18"/>
              </w:rPr>
              <w:t>13</w:t>
            </w:r>
          </w:p>
        </w:tc>
        <w:tc>
          <w:tcPr>
            <w:tcW w:w="1124" w:type="dxa"/>
            <w:tcBorders>
              <w:top w:val="nil"/>
              <w:left w:val="single" w:sz="16" w:space="0" w:color="000000"/>
              <w:bottom w:val="nil"/>
            </w:tcBorders>
            <w:shd w:val="clear" w:color="auto" w:fill="FFFFFF"/>
            <w:vAlign w:val="center"/>
          </w:tcPr>
          <w:p w:rsidR="00DC553F" w:rsidRPr="00DC553F" w:rsidRDefault="00DC553F" w:rsidP="00DC553F">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DC553F">
              <w:rPr>
                <w:rFonts w:ascii="Arial" w:eastAsiaTheme="minorHAnsi" w:hAnsi="Arial" w:cs="Arial"/>
                <w:color w:val="000000"/>
                <w:sz w:val="18"/>
                <w:szCs w:val="18"/>
              </w:rPr>
              <w:t>.098</w:t>
            </w:r>
          </w:p>
        </w:tc>
        <w:tc>
          <w:tcPr>
            <w:tcW w:w="1578" w:type="dxa"/>
            <w:tcBorders>
              <w:top w:val="nil"/>
              <w:bottom w:val="nil"/>
            </w:tcBorders>
            <w:shd w:val="clear" w:color="auto" w:fill="FFFFFF"/>
            <w:vAlign w:val="center"/>
          </w:tcPr>
          <w:p w:rsidR="00DC553F" w:rsidRPr="00DC553F" w:rsidRDefault="00DC553F" w:rsidP="00DC553F">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DC553F">
              <w:rPr>
                <w:rFonts w:ascii="Arial" w:eastAsiaTheme="minorHAnsi" w:hAnsi="Arial" w:cs="Arial"/>
                <w:color w:val="000000"/>
                <w:sz w:val="18"/>
                <w:szCs w:val="18"/>
              </w:rPr>
              <w:t>.703</w:t>
            </w:r>
          </w:p>
        </w:tc>
        <w:tc>
          <w:tcPr>
            <w:tcW w:w="1594" w:type="dxa"/>
            <w:tcBorders>
              <w:top w:val="nil"/>
              <w:bottom w:val="nil"/>
            </w:tcBorders>
            <w:shd w:val="clear" w:color="auto" w:fill="FFFFFF"/>
            <w:vAlign w:val="center"/>
          </w:tcPr>
          <w:p w:rsidR="00DC553F" w:rsidRPr="00DC553F" w:rsidRDefault="00DC553F" w:rsidP="00DC553F">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DC553F">
              <w:rPr>
                <w:rFonts w:ascii="Arial" w:eastAsiaTheme="minorHAnsi" w:hAnsi="Arial" w:cs="Arial"/>
                <w:color w:val="000000"/>
                <w:sz w:val="18"/>
                <w:szCs w:val="18"/>
              </w:rPr>
              <w:t>99.525</w:t>
            </w:r>
          </w:p>
        </w:tc>
        <w:tc>
          <w:tcPr>
            <w:tcW w:w="1275" w:type="dxa"/>
            <w:tcBorders>
              <w:top w:val="nil"/>
              <w:bottom w:val="nil"/>
            </w:tcBorders>
            <w:shd w:val="clear" w:color="auto" w:fill="FFFFFF"/>
            <w:vAlign w:val="center"/>
          </w:tcPr>
          <w:p w:rsidR="00DC553F" w:rsidRPr="00DC553F" w:rsidRDefault="00DC553F" w:rsidP="00DC553F">
            <w:pPr>
              <w:autoSpaceDE w:val="0"/>
              <w:autoSpaceDN w:val="0"/>
              <w:adjustRightInd w:val="0"/>
              <w:spacing w:line="240" w:lineRule="auto"/>
              <w:ind w:firstLine="0"/>
              <w:jc w:val="left"/>
              <w:rPr>
                <w:rFonts w:eastAsiaTheme="minorHAnsi"/>
              </w:rPr>
            </w:pPr>
          </w:p>
        </w:tc>
        <w:tc>
          <w:tcPr>
            <w:tcW w:w="1578" w:type="dxa"/>
            <w:tcBorders>
              <w:top w:val="nil"/>
              <w:bottom w:val="nil"/>
            </w:tcBorders>
            <w:shd w:val="clear" w:color="auto" w:fill="FFFFFF"/>
            <w:vAlign w:val="center"/>
          </w:tcPr>
          <w:p w:rsidR="00DC553F" w:rsidRPr="00DC553F" w:rsidRDefault="00DC553F" w:rsidP="00DC553F">
            <w:pPr>
              <w:autoSpaceDE w:val="0"/>
              <w:autoSpaceDN w:val="0"/>
              <w:adjustRightInd w:val="0"/>
              <w:spacing w:line="240" w:lineRule="auto"/>
              <w:ind w:firstLine="0"/>
              <w:jc w:val="left"/>
              <w:rPr>
                <w:rFonts w:eastAsiaTheme="minorHAnsi"/>
              </w:rPr>
            </w:pPr>
          </w:p>
        </w:tc>
        <w:tc>
          <w:tcPr>
            <w:tcW w:w="1594" w:type="dxa"/>
            <w:tcBorders>
              <w:top w:val="nil"/>
              <w:bottom w:val="nil"/>
              <w:right w:val="single" w:sz="16" w:space="0" w:color="000000"/>
            </w:tcBorders>
            <w:shd w:val="clear" w:color="auto" w:fill="FFFFFF"/>
            <w:vAlign w:val="center"/>
          </w:tcPr>
          <w:p w:rsidR="00DC553F" w:rsidRPr="00DC553F" w:rsidRDefault="00DC553F" w:rsidP="00DC553F">
            <w:pPr>
              <w:autoSpaceDE w:val="0"/>
              <w:autoSpaceDN w:val="0"/>
              <w:adjustRightInd w:val="0"/>
              <w:spacing w:line="240" w:lineRule="auto"/>
              <w:ind w:firstLine="0"/>
              <w:jc w:val="left"/>
              <w:rPr>
                <w:rFonts w:eastAsiaTheme="minorHAnsi"/>
              </w:rPr>
            </w:pPr>
          </w:p>
        </w:tc>
      </w:tr>
      <w:tr w:rsidR="00DC553F" w:rsidRPr="00DC553F">
        <w:trPr>
          <w:cantSplit/>
        </w:trPr>
        <w:tc>
          <w:tcPr>
            <w:tcW w:w="1410" w:type="dxa"/>
            <w:tcBorders>
              <w:top w:val="nil"/>
              <w:left w:val="single" w:sz="16" w:space="0" w:color="000000"/>
              <w:bottom w:val="single" w:sz="16" w:space="0" w:color="000000"/>
              <w:right w:val="single" w:sz="16" w:space="0" w:color="000000"/>
            </w:tcBorders>
            <w:shd w:val="clear" w:color="auto" w:fill="FFFFFF"/>
          </w:tcPr>
          <w:p w:rsidR="00DC553F" w:rsidRPr="00DC553F" w:rsidRDefault="00DC553F" w:rsidP="00DC553F">
            <w:pPr>
              <w:autoSpaceDE w:val="0"/>
              <w:autoSpaceDN w:val="0"/>
              <w:adjustRightInd w:val="0"/>
              <w:spacing w:line="320" w:lineRule="atLeast"/>
              <w:ind w:left="60" w:right="60" w:firstLine="0"/>
              <w:jc w:val="left"/>
              <w:rPr>
                <w:rFonts w:ascii="Arial" w:eastAsiaTheme="minorHAnsi" w:hAnsi="Arial" w:cs="Arial"/>
                <w:color w:val="000000"/>
                <w:sz w:val="18"/>
                <w:szCs w:val="18"/>
              </w:rPr>
            </w:pPr>
            <w:r w:rsidRPr="00DC553F">
              <w:rPr>
                <w:rFonts w:ascii="Arial" w:eastAsiaTheme="minorHAnsi" w:hAnsi="Arial" w:cs="Arial"/>
                <w:color w:val="000000"/>
                <w:sz w:val="18"/>
                <w:szCs w:val="18"/>
              </w:rPr>
              <w:t>14</w:t>
            </w:r>
          </w:p>
        </w:tc>
        <w:tc>
          <w:tcPr>
            <w:tcW w:w="1124" w:type="dxa"/>
            <w:tcBorders>
              <w:top w:val="nil"/>
              <w:left w:val="single" w:sz="16" w:space="0" w:color="000000"/>
              <w:bottom w:val="single" w:sz="16" w:space="0" w:color="000000"/>
            </w:tcBorders>
            <w:shd w:val="clear" w:color="auto" w:fill="FFFFFF"/>
            <w:vAlign w:val="center"/>
          </w:tcPr>
          <w:p w:rsidR="00DC553F" w:rsidRPr="00DC553F" w:rsidRDefault="00DC553F" w:rsidP="00DC553F">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DC553F">
              <w:rPr>
                <w:rFonts w:ascii="Arial" w:eastAsiaTheme="minorHAnsi" w:hAnsi="Arial" w:cs="Arial"/>
                <w:color w:val="000000"/>
                <w:sz w:val="18"/>
                <w:szCs w:val="18"/>
              </w:rPr>
              <w:t>.066</w:t>
            </w:r>
          </w:p>
        </w:tc>
        <w:tc>
          <w:tcPr>
            <w:tcW w:w="1578" w:type="dxa"/>
            <w:tcBorders>
              <w:top w:val="nil"/>
              <w:bottom w:val="single" w:sz="16" w:space="0" w:color="000000"/>
            </w:tcBorders>
            <w:shd w:val="clear" w:color="auto" w:fill="FFFFFF"/>
            <w:vAlign w:val="center"/>
          </w:tcPr>
          <w:p w:rsidR="00DC553F" w:rsidRPr="00DC553F" w:rsidRDefault="00DC553F" w:rsidP="00DC553F">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DC553F">
              <w:rPr>
                <w:rFonts w:ascii="Arial" w:eastAsiaTheme="minorHAnsi" w:hAnsi="Arial" w:cs="Arial"/>
                <w:color w:val="000000"/>
                <w:sz w:val="18"/>
                <w:szCs w:val="18"/>
              </w:rPr>
              <w:t>.475</w:t>
            </w:r>
          </w:p>
        </w:tc>
        <w:tc>
          <w:tcPr>
            <w:tcW w:w="1594" w:type="dxa"/>
            <w:tcBorders>
              <w:top w:val="nil"/>
              <w:bottom w:val="single" w:sz="16" w:space="0" w:color="000000"/>
            </w:tcBorders>
            <w:shd w:val="clear" w:color="auto" w:fill="FFFFFF"/>
            <w:vAlign w:val="center"/>
          </w:tcPr>
          <w:p w:rsidR="00DC553F" w:rsidRPr="00DC553F" w:rsidRDefault="00DC553F" w:rsidP="00DC553F">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DC553F">
              <w:rPr>
                <w:rFonts w:ascii="Arial" w:eastAsiaTheme="minorHAnsi" w:hAnsi="Arial" w:cs="Arial"/>
                <w:color w:val="000000"/>
                <w:sz w:val="18"/>
                <w:szCs w:val="18"/>
              </w:rPr>
              <w:t>100.000</w:t>
            </w:r>
          </w:p>
        </w:tc>
        <w:tc>
          <w:tcPr>
            <w:tcW w:w="1275" w:type="dxa"/>
            <w:tcBorders>
              <w:top w:val="nil"/>
              <w:bottom w:val="single" w:sz="16" w:space="0" w:color="000000"/>
            </w:tcBorders>
            <w:shd w:val="clear" w:color="auto" w:fill="FFFFFF"/>
            <w:vAlign w:val="center"/>
          </w:tcPr>
          <w:p w:rsidR="00DC553F" w:rsidRPr="00DC553F" w:rsidRDefault="00DC553F" w:rsidP="00DC553F">
            <w:pPr>
              <w:autoSpaceDE w:val="0"/>
              <w:autoSpaceDN w:val="0"/>
              <w:adjustRightInd w:val="0"/>
              <w:spacing w:line="240" w:lineRule="auto"/>
              <w:ind w:firstLine="0"/>
              <w:jc w:val="left"/>
              <w:rPr>
                <w:rFonts w:eastAsiaTheme="minorHAnsi"/>
              </w:rPr>
            </w:pPr>
          </w:p>
        </w:tc>
        <w:tc>
          <w:tcPr>
            <w:tcW w:w="1578" w:type="dxa"/>
            <w:tcBorders>
              <w:top w:val="nil"/>
              <w:bottom w:val="single" w:sz="16" w:space="0" w:color="000000"/>
            </w:tcBorders>
            <w:shd w:val="clear" w:color="auto" w:fill="FFFFFF"/>
            <w:vAlign w:val="center"/>
          </w:tcPr>
          <w:p w:rsidR="00DC553F" w:rsidRPr="00DC553F" w:rsidRDefault="00DC553F" w:rsidP="00DC553F">
            <w:pPr>
              <w:autoSpaceDE w:val="0"/>
              <w:autoSpaceDN w:val="0"/>
              <w:adjustRightInd w:val="0"/>
              <w:spacing w:line="240" w:lineRule="auto"/>
              <w:ind w:firstLine="0"/>
              <w:jc w:val="left"/>
              <w:rPr>
                <w:rFonts w:eastAsiaTheme="minorHAnsi"/>
              </w:rPr>
            </w:pPr>
          </w:p>
        </w:tc>
        <w:tc>
          <w:tcPr>
            <w:tcW w:w="1594" w:type="dxa"/>
            <w:tcBorders>
              <w:top w:val="nil"/>
              <w:bottom w:val="single" w:sz="16" w:space="0" w:color="000000"/>
              <w:right w:val="single" w:sz="16" w:space="0" w:color="000000"/>
            </w:tcBorders>
            <w:shd w:val="clear" w:color="auto" w:fill="FFFFFF"/>
            <w:vAlign w:val="center"/>
          </w:tcPr>
          <w:p w:rsidR="00DC553F" w:rsidRPr="00DC553F" w:rsidRDefault="00DC553F" w:rsidP="00DC553F">
            <w:pPr>
              <w:autoSpaceDE w:val="0"/>
              <w:autoSpaceDN w:val="0"/>
              <w:adjustRightInd w:val="0"/>
              <w:spacing w:line="240" w:lineRule="auto"/>
              <w:ind w:firstLine="0"/>
              <w:jc w:val="left"/>
              <w:rPr>
                <w:rFonts w:eastAsiaTheme="minorHAnsi"/>
              </w:rPr>
            </w:pPr>
          </w:p>
        </w:tc>
      </w:tr>
      <w:tr w:rsidR="00DC553F" w:rsidRPr="00DC553F">
        <w:trPr>
          <w:cantSplit/>
        </w:trPr>
        <w:tc>
          <w:tcPr>
            <w:tcW w:w="10153" w:type="dxa"/>
            <w:gridSpan w:val="7"/>
            <w:tcBorders>
              <w:top w:val="nil"/>
              <w:left w:val="nil"/>
              <w:bottom w:val="nil"/>
              <w:right w:val="nil"/>
            </w:tcBorders>
            <w:shd w:val="clear" w:color="auto" w:fill="FFFFFF"/>
          </w:tcPr>
          <w:p w:rsidR="00DC553F" w:rsidRPr="00DC553F" w:rsidRDefault="00DC553F" w:rsidP="00DC553F">
            <w:pPr>
              <w:autoSpaceDE w:val="0"/>
              <w:autoSpaceDN w:val="0"/>
              <w:adjustRightInd w:val="0"/>
              <w:spacing w:line="320" w:lineRule="atLeast"/>
              <w:ind w:left="60" w:right="60" w:firstLine="0"/>
              <w:jc w:val="left"/>
              <w:rPr>
                <w:rFonts w:ascii="Arial" w:eastAsiaTheme="minorHAnsi" w:hAnsi="Arial" w:cs="Arial"/>
                <w:color w:val="000000"/>
                <w:sz w:val="18"/>
                <w:szCs w:val="18"/>
              </w:rPr>
            </w:pPr>
            <w:r w:rsidRPr="00DC553F">
              <w:rPr>
                <w:rFonts w:ascii="Arial" w:eastAsiaTheme="minorHAnsi" w:hAnsi="Arial" w:cs="Arial"/>
                <w:color w:val="000000"/>
                <w:sz w:val="18"/>
                <w:szCs w:val="18"/>
              </w:rPr>
              <w:t>Extraction Method: Principal Component Analysis.</w:t>
            </w:r>
          </w:p>
        </w:tc>
      </w:tr>
    </w:tbl>
    <w:p w:rsidR="00DC553F" w:rsidRPr="00DC553F" w:rsidRDefault="00DC553F" w:rsidP="00DC553F">
      <w:pPr>
        <w:autoSpaceDE w:val="0"/>
        <w:autoSpaceDN w:val="0"/>
        <w:adjustRightInd w:val="0"/>
        <w:spacing w:line="400" w:lineRule="atLeast"/>
        <w:ind w:firstLine="0"/>
        <w:jc w:val="left"/>
        <w:rPr>
          <w:rFonts w:eastAsiaTheme="minorHAnsi"/>
        </w:rPr>
      </w:pPr>
    </w:p>
    <w:tbl>
      <w:tblPr>
        <w:tblW w:w="101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650"/>
        <w:gridCol w:w="810"/>
        <w:gridCol w:w="900"/>
        <w:gridCol w:w="810"/>
      </w:tblGrid>
      <w:tr w:rsidR="00DC553F" w:rsidRPr="00DC553F" w:rsidTr="00DC553F">
        <w:trPr>
          <w:cantSplit/>
        </w:trPr>
        <w:tc>
          <w:tcPr>
            <w:tcW w:w="10170" w:type="dxa"/>
            <w:gridSpan w:val="4"/>
            <w:tcBorders>
              <w:top w:val="nil"/>
              <w:left w:val="nil"/>
              <w:bottom w:val="nil"/>
              <w:right w:val="nil"/>
            </w:tcBorders>
            <w:shd w:val="clear" w:color="auto" w:fill="FFFFFF"/>
            <w:vAlign w:val="center"/>
          </w:tcPr>
          <w:p w:rsidR="00DC553F" w:rsidRPr="00DC553F" w:rsidRDefault="00DC553F" w:rsidP="00DC553F">
            <w:pPr>
              <w:autoSpaceDE w:val="0"/>
              <w:autoSpaceDN w:val="0"/>
              <w:adjustRightInd w:val="0"/>
              <w:spacing w:line="320" w:lineRule="atLeast"/>
              <w:ind w:left="60" w:right="60" w:firstLine="0"/>
              <w:jc w:val="center"/>
              <w:rPr>
                <w:rFonts w:ascii="Arial" w:eastAsiaTheme="minorHAnsi" w:hAnsi="Arial" w:cs="Arial"/>
                <w:color w:val="000000"/>
                <w:sz w:val="18"/>
                <w:szCs w:val="18"/>
              </w:rPr>
            </w:pPr>
            <w:r w:rsidRPr="00DC553F">
              <w:rPr>
                <w:rFonts w:ascii="Arial" w:eastAsiaTheme="minorHAnsi" w:hAnsi="Arial" w:cs="Arial"/>
                <w:b/>
                <w:bCs/>
                <w:color w:val="000000"/>
                <w:sz w:val="18"/>
                <w:szCs w:val="18"/>
              </w:rPr>
              <w:lastRenderedPageBreak/>
              <w:t>Component Matrix</w:t>
            </w:r>
            <w:r w:rsidRPr="00DC553F">
              <w:rPr>
                <w:rFonts w:ascii="Arial" w:eastAsiaTheme="minorHAnsi" w:hAnsi="Arial" w:cs="Arial"/>
                <w:b/>
                <w:bCs/>
                <w:color w:val="000000"/>
                <w:sz w:val="18"/>
                <w:szCs w:val="18"/>
                <w:vertAlign w:val="superscript"/>
              </w:rPr>
              <w:t>a</w:t>
            </w:r>
          </w:p>
        </w:tc>
      </w:tr>
      <w:tr w:rsidR="00DC553F" w:rsidRPr="00DC553F" w:rsidTr="00DC553F">
        <w:trPr>
          <w:cantSplit/>
        </w:trPr>
        <w:tc>
          <w:tcPr>
            <w:tcW w:w="7650" w:type="dxa"/>
            <w:vMerge w:val="restart"/>
            <w:tcBorders>
              <w:top w:val="single" w:sz="16" w:space="0" w:color="000000"/>
              <w:left w:val="single" w:sz="16" w:space="0" w:color="000000"/>
              <w:bottom w:val="nil"/>
              <w:right w:val="single" w:sz="16" w:space="0" w:color="000000"/>
            </w:tcBorders>
            <w:shd w:val="clear" w:color="auto" w:fill="FFFFFF"/>
            <w:vAlign w:val="bottom"/>
          </w:tcPr>
          <w:p w:rsidR="00DC553F" w:rsidRPr="00DC553F" w:rsidRDefault="00DC553F" w:rsidP="00DC553F">
            <w:pPr>
              <w:autoSpaceDE w:val="0"/>
              <w:autoSpaceDN w:val="0"/>
              <w:adjustRightInd w:val="0"/>
              <w:spacing w:line="240" w:lineRule="auto"/>
              <w:ind w:firstLine="0"/>
              <w:jc w:val="left"/>
              <w:rPr>
                <w:rFonts w:eastAsiaTheme="minorHAnsi"/>
              </w:rPr>
            </w:pPr>
          </w:p>
        </w:tc>
        <w:tc>
          <w:tcPr>
            <w:tcW w:w="2520" w:type="dxa"/>
            <w:gridSpan w:val="3"/>
            <w:tcBorders>
              <w:top w:val="single" w:sz="16" w:space="0" w:color="000000"/>
              <w:left w:val="single" w:sz="16" w:space="0" w:color="000000"/>
              <w:right w:val="single" w:sz="16" w:space="0" w:color="000000"/>
            </w:tcBorders>
            <w:shd w:val="clear" w:color="auto" w:fill="FFFFFF"/>
            <w:vAlign w:val="bottom"/>
          </w:tcPr>
          <w:p w:rsidR="00DC553F" w:rsidRPr="00DC553F" w:rsidRDefault="00DC553F" w:rsidP="00DC553F">
            <w:pPr>
              <w:autoSpaceDE w:val="0"/>
              <w:autoSpaceDN w:val="0"/>
              <w:adjustRightInd w:val="0"/>
              <w:spacing w:line="320" w:lineRule="atLeast"/>
              <w:ind w:left="60" w:right="60" w:firstLine="0"/>
              <w:jc w:val="center"/>
              <w:rPr>
                <w:rFonts w:ascii="Arial" w:eastAsiaTheme="minorHAnsi" w:hAnsi="Arial" w:cs="Arial"/>
                <w:color w:val="000000"/>
                <w:sz w:val="18"/>
                <w:szCs w:val="18"/>
              </w:rPr>
            </w:pPr>
            <w:r w:rsidRPr="00DC553F">
              <w:rPr>
                <w:rFonts w:ascii="Arial" w:eastAsiaTheme="minorHAnsi" w:hAnsi="Arial" w:cs="Arial"/>
                <w:color w:val="000000"/>
                <w:sz w:val="18"/>
                <w:szCs w:val="18"/>
              </w:rPr>
              <w:t>Component</w:t>
            </w:r>
          </w:p>
        </w:tc>
      </w:tr>
      <w:tr w:rsidR="00DC553F" w:rsidRPr="00DC553F" w:rsidTr="00DC553F">
        <w:trPr>
          <w:cantSplit/>
        </w:trPr>
        <w:tc>
          <w:tcPr>
            <w:tcW w:w="7650" w:type="dxa"/>
            <w:vMerge/>
            <w:tcBorders>
              <w:top w:val="single" w:sz="16" w:space="0" w:color="000000"/>
              <w:left w:val="single" w:sz="16" w:space="0" w:color="000000"/>
              <w:bottom w:val="nil"/>
              <w:right w:val="single" w:sz="16" w:space="0" w:color="000000"/>
            </w:tcBorders>
            <w:shd w:val="clear" w:color="auto" w:fill="FFFFFF"/>
            <w:vAlign w:val="bottom"/>
          </w:tcPr>
          <w:p w:rsidR="00DC553F" w:rsidRPr="00DC553F" w:rsidRDefault="00DC553F" w:rsidP="00DC553F">
            <w:pPr>
              <w:autoSpaceDE w:val="0"/>
              <w:autoSpaceDN w:val="0"/>
              <w:adjustRightInd w:val="0"/>
              <w:spacing w:line="240" w:lineRule="auto"/>
              <w:ind w:firstLine="0"/>
              <w:jc w:val="left"/>
              <w:rPr>
                <w:rFonts w:ascii="Arial" w:eastAsiaTheme="minorHAnsi" w:hAnsi="Arial" w:cs="Arial"/>
                <w:color w:val="000000"/>
                <w:sz w:val="18"/>
                <w:szCs w:val="18"/>
              </w:rPr>
            </w:pPr>
          </w:p>
        </w:tc>
        <w:tc>
          <w:tcPr>
            <w:tcW w:w="810" w:type="dxa"/>
            <w:tcBorders>
              <w:left w:val="single" w:sz="16" w:space="0" w:color="000000"/>
              <w:bottom w:val="single" w:sz="16" w:space="0" w:color="000000"/>
            </w:tcBorders>
            <w:shd w:val="clear" w:color="auto" w:fill="FFFFFF"/>
            <w:vAlign w:val="bottom"/>
          </w:tcPr>
          <w:p w:rsidR="00DC553F" w:rsidRPr="00DC553F" w:rsidRDefault="00DC553F" w:rsidP="00DC553F">
            <w:pPr>
              <w:autoSpaceDE w:val="0"/>
              <w:autoSpaceDN w:val="0"/>
              <w:adjustRightInd w:val="0"/>
              <w:spacing w:line="320" w:lineRule="atLeast"/>
              <w:ind w:left="60" w:right="60" w:firstLine="0"/>
              <w:jc w:val="center"/>
              <w:rPr>
                <w:rFonts w:ascii="Arial" w:eastAsiaTheme="minorHAnsi" w:hAnsi="Arial" w:cs="Arial"/>
                <w:color w:val="000000"/>
                <w:sz w:val="18"/>
                <w:szCs w:val="18"/>
              </w:rPr>
            </w:pPr>
            <w:r w:rsidRPr="00DC553F">
              <w:rPr>
                <w:rFonts w:ascii="Arial" w:eastAsiaTheme="minorHAnsi" w:hAnsi="Arial" w:cs="Arial"/>
                <w:color w:val="000000"/>
                <w:sz w:val="18"/>
                <w:szCs w:val="18"/>
              </w:rPr>
              <w:t>1</w:t>
            </w:r>
          </w:p>
        </w:tc>
        <w:tc>
          <w:tcPr>
            <w:tcW w:w="900" w:type="dxa"/>
            <w:tcBorders>
              <w:bottom w:val="single" w:sz="16" w:space="0" w:color="000000"/>
            </w:tcBorders>
            <w:shd w:val="clear" w:color="auto" w:fill="FFFFFF"/>
            <w:vAlign w:val="bottom"/>
          </w:tcPr>
          <w:p w:rsidR="00DC553F" w:rsidRPr="00DC553F" w:rsidRDefault="00DC553F" w:rsidP="00DC553F">
            <w:pPr>
              <w:autoSpaceDE w:val="0"/>
              <w:autoSpaceDN w:val="0"/>
              <w:adjustRightInd w:val="0"/>
              <w:spacing w:line="320" w:lineRule="atLeast"/>
              <w:ind w:left="60" w:right="60" w:firstLine="0"/>
              <w:jc w:val="center"/>
              <w:rPr>
                <w:rFonts w:ascii="Arial" w:eastAsiaTheme="minorHAnsi" w:hAnsi="Arial" w:cs="Arial"/>
                <w:color w:val="000000"/>
                <w:sz w:val="18"/>
                <w:szCs w:val="18"/>
              </w:rPr>
            </w:pPr>
            <w:r w:rsidRPr="00DC553F">
              <w:rPr>
                <w:rFonts w:ascii="Arial" w:eastAsiaTheme="minorHAnsi" w:hAnsi="Arial" w:cs="Arial"/>
                <w:color w:val="000000"/>
                <w:sz w:val="18"/>
                <w:szCs w:val="18"/>
              </w:rPr>
              <w:t>2</w:t>
            </w:r>
          </w:p>
        </w:tc>
        <w:tc>
          <w:tcPr>
            <w:tcW w:w="810" w:type="dxa"/>
            <w:tcBorders>
              <w:bottom w:val="single" w:sz="16" w:space="0" w:color="000000"/>
              <w:right w:val="single" w:sz="16" w:space="0" w:color="000000"/>
            </w:tcBorders>
            <w:shd w:val="clear" w:color="auto" w:fill="FFFFFF"/>
            <w:vAlign w:val="bottom"/>
          </w:tcPr>
          <w:p w:rsidR="00DC553F" w:rsidRPr="00DC553F" w:rsidRDefault="00DC553F" w:rsidP="00DC553F">
            <w:pPr>
              <w:autoSpaceDE w:val="0"/>
              <w:autoSpaceDN w:val="0"/>
              <w:adjustRightInd w:val="0"/>
              <w:spacing w:line="320" w:lineRule="atLeast"/>
              <w:ind w:left="60" w:right="60" w:firstLine="0"/>
              <w:jc w:val="center"/>
              <w:rPr>
                <w:rFonts w:ascii="Arial" w:eastAsiaTheme="minorHAnsi" w:hAnsi="Arial" w:cs="Arial"/>
                <w:color w:val="000000"/>
                <w:sz w:val="18"/>
                <w:szCs w:val="18"/>
              </w:rPr>
            </w:pPr>
            <w:r w:rsidRPr="00DC553F">
              <w:rPr>
                <w:rFonts w:ascii="Arial" w:eastAsiaTheme="minorHAnsi" w:hAnsi="Arial" w:cs="Arial"/>
                <w:color w:val="000000"/>
                <w:sz w:val="18"/>
                <w:szCs w:val="18"/>
              </w:rPr>
              <w:t>3</w:t>
            </w:r>
          </w:p>
        </w:tc>
      </w:tr>
      <w:tr w:rsidR="00DC553F" w:rsidRPr="00DC553F" w:rsidTr="00DC553F">
        <w:trPr>
          <w:cantSplit/>
        </w:trPr>
        <w:tc>
          <w:tcPr>
            <w:tcW w:w="7650" w:type="dxa"/>
            <w:tcBorders>
              <w:top w:val="single" w:sz="16" w:space="0" w:color="000000"/>
              <w:left w:val="single" w:sz="16" w:space="0" w:color="000000"/>
              <w:bottom w:val="nil"/>
              <w:right w:val="single" w:sz="16" w:space="0" w:color="000000"/>
            </w:tcBorders>
            <w:shd w:val="clear" w:color="auto" w:fill="FFFFFF"/>
          </w:tcPr>
          <w:p w:rsidR="00DC553F" w:rsidRPr="00DC553F" w:rsidRDefault="00DC553F" w:rsidP="00DC553F">
            <w:pPr>
              <w:autoSpaceDE w:val="0"/>
              <w:autoSpaceDN w:val="0"/>
              <w:adjustRightInd w:val="0"/>
              <w:spacing w:line="320" w:lineRule="atLeast"/>
              <w:ind w:left="60" w:right="60" w:firstLine="0"/>
              <w:jc w:val="left"/>
              <w:rPr>
                <w:rFonts w:ascii="Arial" w:eastAsiaTheme="minorHAnsi" w:hAnsi="Arial" w:cs="Arial"/>
                <w:color w:val="000000"/>
                <w:sz w:val="18"/>
                <w:szCs w:val="18"/>
              </w:rPr>
            </w:pPr>
            <w:r w:rsidRPr="00DC553F">
              <w:rPr>
                <w:rFonts w:ascii="Arial" w:eastAsiaTheme="minorHAnsi" w:hAnsi="Arial" w:cs="Arial"/>
                <w:color w:val="000000"/>
                <w:sz w:val="18"/>
                <w:szCs w:val="18"/>
              </w:rPr>
              <w:t>I find e-wallet is easy to use and apply in my daily transaction</w:t>
            </w:r>
          </w:p>
        </w:tc>
        <w:tc>
          <w:tcPr>
            <w:tcW w:w="810" w:type="dxa"/>
            <w:tcBorders>
              <w:top w:val="single" w:sz="16" w:space="0" w:color="000000"/>
              <w:left w:val="single" w:sz="16" w:space="0" w:color="000000"/>
              <w:bottom w:val="nil"/>
            </w:tcBorders>
            <w:shd w:val="clear" w:color="auto" w:fill="FFFFFF"/>
            <w:vAlign w:val="center"/>
          </w:tcPr>
          <w:p w:rsidR="00DC553F" w:rsidRPr="00DC553F" w:rsidRDefault="00DC553F" w:rsidP="00DC553F">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DC553F">
              <w:rPr>
                <w:rFonts w:ascii="Arial" w:eastAsiaTheme="minorHAnsi" w:hAnsi="Arial" w:cs="Arial"/>
                <w:color w:val="000000"/>
                <w:sz w:val="18"/>
                <w:szCs w:val="18"/>
              </w:rPr>
              <w:t>.654</w:t>
            </w:r>
          </w:p>
        </w:tc>
        <w:tc>
          <w:tcPr>
            <w:tcW w:w="900" w:type="dxa"/>
            <w:tcBorders>
              <w:top w:val="single" w:sz="16" w:space="0" w:color="000000"/>
              <w:bottom w:val="nil"/>
            </w:tcBorders>
            <w:shd w:val="clear" w:color="auto" w:fill="FFFFFF"/>
            <w:vAlign w:val="center"/>
          </w:tcPr>
          <w:p w:rsidR="00DC553F" w:rsidRPr="00DC553F" w:rsidRDefault="00DC553F" w:rsidP="00DC553F">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DC553F">
              <w:rPr>
                <w:rFonts w:ascii="Arial" w:eastAsiaTheme="minorHAnsi" w:hAnsi="Arial" w:cs="Arial"/>
                <w:color w:val="000000"/>
                <w:sz w:val="18"/>
                <w:szCs w:val="18"/>
              </w:rPr>
              <w:t>.494</w:t>
            </w:r>
          </w:p>
        </w:tc>
        <w:tc>
          <w:tcPr>
            <w:tcW w:w="810" w:type="dxa"/>
            <w:tcBorders>
              <w:top w:val="single" w:sz="16" w:space="0" w:color="000000"/>
              <w:bottom w:val="nil"/>
              <w:right w:val="single" w:sz="16" w:space="0" w:color="000000"/>
            </w:tcBorders>
            <w:shd w:val="clear" w:color="auto" w:fill="FFFFFF"/>
            <w:vAlign w:val="center"/>
          </w:tcPr>
          <w:p w:rsidR="00DC553F" w:rsidRPr="00DC553F" w:rsidRDefault="00DC553F" w:rsidP="00DC553F">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DC553F">
              <w:rPr>
                <w:rFonts w:ascii="Arial" w:eastAsiaTheme="minorHAnsi" w:hAnsi="Arial" w:cs="Arial"/>
                <w:color w:val="000000"/>
                <w:sz w:val="18"/>
                <w:szCs w:val="18"/>
              </w:rPr>
              <w:t>.099</w:t>
            </w:r>
          </w:p>
        </w:tc>
      </w:tr>
      <w:tr w:rsidR="00DC553F" w:rsidRPr="00DC553F" w:rsidTr="00DC553F">
        <w:trPr>
          <w:cantSplit/>
        </w:trPr>
        <w:tc>
          <w:tcPr>
            <w:tcW w:w="7650" w:type="dxa"/>
            <w:tcBorders>
              <w:top w:val="nil"/>
              <w:left w:val="single" w:sz="16" w:space="0" w:color="000000"/>
              <w:bottom w:val="nil"/>
              <w:right w:val="single" w:sz="16" w:space="0" w:color="000000"/>
            </w:tcBorders>
            <w:shd w:val="clear" w:color="auto" w:fill="FFFFFF"/>
          </w:tcPr>
          <w:p w:rsidR="00DC553F" w:rsidRPr="00DC553F" w:rsidRDefault="00DC553F" w:rsidP="00DC553F">
            <w:pPr>
              <w:autoSpaceDE w:val="0"/>
              <w:autoSpaceDN w:val="0"/>
              <w:adjustRightInd w:val="0"/>
              <w:spacing w:line="320" w:lineRule="atLeast"/>
              <w:ind w:left="60" w:right="60" w:firstLine="0"/>
              <w:jc w:val="left"/>
              <w:rPr>
                <w:rFonts w:ascii="Arial" w:eastAsiaTheme="minorHAnsi" w:hAnsi="Arial" w:cs="Arial"/>
                <w:color w:val="000000"/>
                <w:sz w:val="18"/>
                <w:szCs w:val="18"/>
              </w:rPr>
            </w:pPr>
            <w:r w:rsidRPr="00DC553F">
              <w:rPr>
                <w:rFonts w:ascii="Arial" w:eastAsiaTheme="minorHAnsi" w:hAnsi="Arial" w:cs="Arial"/>
                <w:color w:val="000000"/>
                <w:sz w:val="18"/>
                <w:szCs w:val="18"/>
              </w:rPr>
              <w:t>E-wallet does not require a lot of effort to use</w:t>
            </w:r>
          </w:p>
        </w:tc>
        <w:tc>
          <w:tcPr>
            <w:tcW w:w="810" w:type="dxa"/>
            <w:tcBorders>
              <w:top w:val="nil"/>
              <w:left w:val="single" w:sz="16" w:space="0" w:color="000000"/>
              <w:bottom w:val="nil"/>
            </w:tcBorders>
            <w:shd w:val="clear" w:color="auto" w:fill="FFFFFF"/>
            <w:vAlign w:val="center"/>
          </w:tcPr>
          <w:p w:rsidR="00DC553F" w:rsidRPr="00DC553F" w:rsidRDefault="00DC553F" w:rsidP="00DC553F">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DC553F">
              <w:rPr>
                <w:rFonts w:ascii="Arial" w:eastAsiaTheme="minorHAnsi" w:hAnsi="Arial" w:cs="Arial"/>
                <w:color w:val="000000"/>
                <w:sz w:val="18"/>
                <w:szCs w:val="18"/>
              </w:rPr>
              <w:t>.743</w:t>
            </w:r>
          </w:p>
        </w:tc>
        <w:tc>
          <w:tcPr>
            <w:tcW w:w="900" w:type="dxa"/>
            <w:tcBorders>
              <w:top w:val="nil"/>
              <w:bottom w:val="nil"/>
            </w:tcBorders>
            <w:shd w:val="clear" w:color="auto" w:fill="FFFFFF"/>
            <w:vAlign w:val="center"/>
          </w:tcPr>
          <w:p w:rsidR="00DC553F" w:rsidRPr="00DC553F" w:rsidRDefault="00DC553F" w:rsidP="00DC553F">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DC553F">
              <w:rPr>
                <w:rFonts w:ascii="Arial" w:eastAsiaTheme="minorHAnsi" w:hAnsi="Arial" w:cs="Arial"/>
                <w:color w:val="000000"/>
                <w:sz w:val="18"/>
                <w:szCs w:val="18"/>
              </w:rPr>
              <w:t>.386</w:t>
            </w:r>
          </w:p>
        </w:tc>
        <w:tc>
          <w:tcPr>
            <w:tcW w:w="810" w:type="dxa"/>
            <w:tcBorders>
              <w:top w:val="nil"/>
              <w:bottom w:val="nil"/>
              <w:right w:val="single" w:sz="16" w:space="0" w:color="000000"/>
            </w:tcBorders>
            <w:shd w:val="clear" w:color="auto" w:fill="FFFFFF"/>
            <w:vAlign w:val="center"/>
          </w:tcPr>
          <w:p w:rsidR="00DC553F" w:rsidRPr="00DC553F" w:rsidRDefault="00DC553F" w:rsidP="00DC553F">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DC553F">
              <w:rPr>
                <w:rFonts w:ascii="Arial" w:eastAsiaTheme="minorHAnsi" w:hAnsi="Arial" w:cs="Arial"/>
                <w:color w:val="000000"/>
                <w:sz w:val="18"/>
                <w:szCs w:val="18"/>
              </w:rPr>
              <w:t>-.112</w:t>
            </w:r>
          </w:p>
        </w:tc>
      </w:tr>
      <w:tr w:rsidR="00DC553F" w:rsidRPr="00DC553F" w:rsidTr="00DC553F">
        <w:trPr>
          <w:cantSplit/>
        </w:trPr>
        <w:tc>
          <w:tcPr>
            <w:tcW w:w="7650" w:type="dxa"/>
            <w:tcBorders>
              <w:top w:val="nil"/>
              <w:left w:val="single" w:sz="16" w:space="0" w:color="000000"/>
              <w:bottom w:val="nil"/>
              <w:right w:val="single" w:sz="16" w:space="0" w:color="000000"/>
            </w:tcBorders>
            <w:shd w:val="clear" w:color="auto" w:fill="FFFFFF"/>
          </w:tcPr>
          <w:p w:rsidR="00DC553F" w:rsidRPr="00DC553F" w:rsidRDefault="00DC553F" w:rsidP="00DC553F">
            <w:pPr>
              <w:autoSpaceDE w:val="0"/>
              <w:autoSpaceDN w:val="0"/>
              <w:adjustRightInd w:val="0"/>
              <w:spacing w:line="320" w:lineRule="atLeast"/>
              <w:ind w:left="60" w:right="60" w:firstLine="0"/>
              <w:jc w:val="left"/>
              <w:rPr>
                <w:rFonts w:ascii="Arial" w:eastAsiaTheme="minorHAnsi" w:hAnsi="Arial" w:cs="Arial"/>
                <w:color w:val="000000"/>
                <w:sz w:val="18"/>
                <w:szCs w:val="18"/>
              </w:rPr>
            </w:pPr>
            <w:r w:rsidRPr="00DC553F">
              <w:rPr>
                <w:rFonts w:ascii="Arial" w:eastAsiaTheme="minorHAnsi" w:hAnsi="Arial" w:cs="Arial"/>
                <w:color w:val="000000"/>
                <w:sz w:val="18"/>
                <w:szCs w:val="18"/>
              </w:rPr>
              <w:t>I understand how to use e-wallet application as explained by my e-wallet provider</w:t>
            </w:r>
          </w:p>
        </w:tc>
        <w:tc>
          <w:tcPr>
            <w:tcW w:w="810" w:type="dxa"/>
            <w:tcBorders>
              <w:top w:val="nil"/>
              <w:left w:val="single" w:sz="16" w:space="0" w:color="000000"/>
              <w:bottom w:val="nil"/>
            </w:tcBorders>
            <w:shd w:val="clear" w:color="auto" w:fill="FFFFFF"/>
            <w:vAlign w:val="center"/>
          </w:tcPr>
          <w:p w:rsidR="00DC553F" w:rsidRPr="00DC553F" w:rsidRDefault="00DC553F" w:rsidP="00DC553F">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DC553F">
              <w:rPr>
                <w:rFonts w:ascii="Arial" w:eastAsiaTheme="minorHAnsi" w:hAnsi="Arial" w:cs="Arial"/>
                <w:color w:val="000000"/>
                <w:sz w:val="18"/>
                <w:szCs w:val="18"/>
              </w:rPr>
              <w:t>.780</w:t>
            </w:r>
          </w:p>
        </w:tc>
        <w:tc>
          <w:tcPr>
            <w:tcW w:w="900" w:type="dxa"/>
            <w:tcBorders>
              <w:top w:val="nil"/>
              <w:bottom w:val="nil"/>
            </w:tcBorders>
            <w:shd w:val="clear" w:color="auto" w:fill="FFFFFF"/>
            <w:vAlign w:val="center"/>
          </w:tcPr>
          <w:p w:rsidR="00DC553F" w:rsidRPr="00DC553F" w:rsidRDefault="00DC553F" w:rsidP="00DC553F">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DC553F">
              <w:rPr>
                <w:rFonts w:ascii="Arial" w:eastAsiaTheme="minorHAnsi" w:hAnsi="Arial" w:cs="Arial"/>
                <w:color w:val="000000"/>
                <w:sz w:val="18"/>
                <w:szCs w:val="18"/>
              </w:rPr>
              <w:t>-.086</w:t>
            </w:r>
          </w:p>
        </w:tc>
        <w:tc>
          <w:tcPr>
            <w:tcW w:w="810" w:type="dxa"/>
            <w:tcBorders>
              <w:top w:val="nil"/>
              <w:bottom w:val="nil"/>
              <w:right w:val="single" w:sz="16" w:space="0" w:color="000000"/>
            </w:tcBorders>
            <w:shd w:val="clear" w:color="auto" w:fill="FFFFFF"/>
            <w:vAlign w:val="center"/>
          </w:tcPr>
          <w:p w:rsidR="00DC553F" w:rsidRPr="00DC553F" w:rsidRDefault="00DC553F" w:rsidP="00DC553F">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DC553F">
              <w:rPr>
                <w:rFonts w:ascii="Arial" w:eastAsiaTheme="minorHAnsi" w:hAnsi="Arial" w:cs="Arial"/>
                <w:color w:val="000000"/>
                <w:sz w:val="18"/>
                <w:szCs w:val="18"/>
              </w:rPr>
              <w:t>-.358</w:t>
            </w:r>
          </w:p>
        </w:tc>
      </w:tr>
      <w:tr w:rsidR="00DC553F" w:rsidRPr="00DC553F" w:rsidTr="00DC553F">
        <w:trPr>
          <w:cantSplit/>
        </w:trPr>
        <w:tc>
          <w:tcPr>
            <w:tcW w:w="7650" w:type="dxa"/>
            <w:tcBorders>
              <w:top w:val="nil"/>
              <w:left w:val="single" w:sz="16" w:space="0" w:color="000000"/>
              <w:bottom w:val="nil"/>
              <w:right w:val="single" w:sz="16" w:space="0" w:color="000000"/>
            </w:tcBorders>
            <w:shd w:val="clear" w:color="auto" w:fill="FFFFFF"/>
          </w:tcPr>
          <w:p w:rsidR="00DC553F" w:rsidRPr="00DC553F" w:rsidRDefault="00DC553F" w:rsidP="00DC553F">
            <w:pPr>
              <w:autoSpaceDE w:val="0"/>
              <w:autoSpaceDN w:val="0"/>
              <w:adjustRightInd w:val="0"/>
              <w:spacing w:line="320" w:lineRule="atLeast"/>
              <w:ind w:left="60" w:right="60" w:firstLine="0"/>
              <w:jc w:val="left"/>
              <w:rPr>
                <w:rFonts w:ascii="Arial" w:eastAsiaTheme="minorHAnsi" w:hAnsi="Arial" w:cs="Arial"/>
                <w:color w:val="000000"/>
                <w:sz w:val="18"/>
                <w:szCs w:val="18"/>
              </w:rPr>
            </w:pPr>
            <w:r w:rsidRPr="00DC553F">
              <w:rPr>
                <w:rFonts w:ascii="Arial" w:eastAsiaTheme="minorHAnsi" w:hAnsi="Arial" w:cs="Arial"/>
                <w:color w:val="000000"/>
                <w:sz w:val="18"/>
                <w:szCs w:val="18"/>
              </w:rPr>
              <w:t>My E-wallet application interface is highly effective and convenient to be used in daily transaction</w:t>
            </w:r>
          </w:p>
        </w:tc>
        <w:tc>
          <w:tcPr>
            <w:tcW w:w="810" w:type="dxa"/>
            <w:tcBorders>
              <w:top w:val="nil"/>
              <w:left w:val="single" w:sz="16" w:space="0" w:color="000000"/>
              <w:bottom w:val="nil"/>
            </w:tcBorders>
            <w:shd w:val="clear" w:color="auto" w:fill="FFFFFF"/>
            <w:vAlign w:val="center"/>
          </w:tcPr>
          <w:p w:rsidR="00DC553F" w:rsidRPr="00DC553F" w:rsidRDefault="00DC553F" w:rsidP="00DC553F">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DC553F">
              <w:rPr>
                <w:rFonts w:ascii="Arial" w:eastAsiaTheme="minorHAnsi" w:hAnsi="Arial" w:cs="Arial"/>
                <w:color w:val="000000"/>
                <w:sz w:val="18"/>
                <w:szCs w:val="18"/>
              </w:rPr>
              <w:t>.818</w:t>
            </w:r>
          </w:p>
        </w:tc>
        <w:tc>
          <w:tcPr>
            <w:tcW w:w="900" w:type="dxa"/>
            <w:tcBorders>
              <w:top w:val="nil"/>
              <w:bottom w:val="nil"/>
            </w:tcBorders>
            <w:shd w:val="clear" w:color="auto" w:fill="FFFFFF"/>
            <w:vAlign w:val="center"/>
          </w:tcPr>
          <w:p w:rsidR="00DC553F" w:rsidRPr="00DC553F" w:rsidRDefault="00DC553F" w:rsidP="00DC553F">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DC553F">
              <w:rPr>
                <w:rFonts w:ascii="Arial" w:eastAsiaTheme="minorHAnsi" w:hAnsi="Arial" w:cs="Arial"/>
                <w:color w:val="000000"/>
                <w:sz w:val="18"/>
                <w:szCs w:val="18"/>
              </w:rPr>
              <w:t>.028</w:t>
            </w:r>
          </w:p>
        </w:tc>
        <w:tc>
          <w:tcPr>
            <w:tcW w:w="810" w:type="dxa"/>
            <w:tcBorders>
              <w:top w:val="nil"/>
              <w:bottom w:val="nil"/>
              <w:right w:val="single" w:sz="16" w:space="0" w:color="000000"/>
            </w:tcBorders>
            <w:shd w:val="clear" w:color="auto" w:fill="FFFFFF"/>
            <w:vAlign w:val="center"/>
          </w:tcPr>
          <w:p w:rsidR="00DC553F" w:rsidRPr="00DC553F" w:rsidRDefault="00DC553F" w:rsidP="00DC553F">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DC553F">
              <w:rPr>
                <w:rFonts w:ascii="Arial" w:eastAsiaTheme="minorHAnsi" w:hAnsi="Arial" w:cs="Arial"/>
                <w:color w:val="000000"/>
                <w:sz w:val="18"/>
                <w:szCs w:val="18"/>
              </w:rPr>
              <w:t>-.347</w:t>
            </w:r>
          </w:p>
        </w:tc>
      </w:tr>
      <w:tr w:rsidR="00DC553F" w:rsidRPr="00DC553F" w:rsidTr="00DC553F">
        <w:trPr>
          <w:cantSplit/>
        </w:trPr>
        <w:tc>
          <w:tcPr>
            <w:tcW w:w="7650" w:type="dxa"/>
            <w:tcBorders>
              <w:top w:val="nil"/>
              <w:left w:val="single" w:sz="16" w:space="0" w:color="000000"/>
              <w:bottom w:val="nil"/>
              <w:right w:val="single" w:sz="16" w:space="0" w:color="000000"/>
            </w:tcBorders>
            <w:shd w:val="clear" w:color="auto" w:fill="FFFFFF"/>
          </w:tcPr>
          <w:p w:rsidR="00DC553F" w:rsidRPr="00DC553F" w:rsidRDefault="00DC553F" w:rsidP="00DC553F">
            <w:pPr>
              <w:autoSpaceDE w:val="0"/>
              <w:autoSpaceDN w:val="0"/>
              <w:adjustRightInd w:val="0"/>
              <w:spacing w:line="320" w:lineRule="atLeast"/>
              <w:ind w:left="60" w:right="60" w:firstLine="0"/>
              <w:jc w:val="left"/>
              <w:rPr>
                <w:rFonts w:ascii="Arial" w:eastAsiaTheme="minorHAnsi" w:hAnsi="Arial" w:cs="Arial"/>
                <w:color w:val="000000"/>
                <w:sz w:val="18"/>
                <w:szCs w:val="18"/>
              </w:rPr>
            </w:pPr>
            <w:r w:rsidRPr="00DC553F">
              <w:rPr>
                <w:rFonts w:ascii="Arial" w:eastAsiaTheme="minorHAnsi" w:hAnsi="Arial" w:cs="Arial"/>
                <w:color w:val="000000"/>
                <w:sz w:val="18"/>
                <w:szCs w:val="18"/>
              </w:rPr>
              <w:t>Using e-wallet saves my time and effort</w:t>
            </w:r>
          </w:p>
        </w:tc>
        <w:tc>
          <w:tcPr>
            <w:tcW w:w="810" w:type="dxa"/>
            <w:tcBorders>
              <w:top w:val="nil"/>
              <w:left w:val="single" w:sz="16" w:space="0" w:color="000000"/>
              <w:bottom w:val="nil"/>
            </w:tcBorders>
            <w:shd w:val="clear" w:color="auto" w:fill="FFFFFF"/>
            <w:vAlign w:val="center"/>
          </w:tcPr>
          <w:p w:rsidR="00DC553F" w:rsidRPr="00DC553F" w:rsidRDefault="00DC553F" w:rsidP="00DC553F">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DC553F">
              <w:rPr>
                <w:rFonts w:ascii="Arial" w:eastAsiaTheme="minorHAnsi" w:hAnsi="Arial" w:cs="Arial"/>
                <w:color w:val="000000"/>
                <w:sz w:val="18"/>
                <w:szCs w:val="18"/>
              </w:rPr>
              <w:t>.629</w:t>
            </w:r>
          </w:p>
        </w:tc>
        <w:tc>
          <w:tcPr>
            <w:tcW w:w="900" w:type="dxa"/>
            <w:tcBorders>
              <w:top w:val="nil"/>
              <w:bottom w:val="nil"/>
            </w:tcBorders>
            <w:shd w:val="clear" w:color="auto" w:fill="FFFFFF"/>
            <w:vAlign w:val="center"/>
          </w:tcPr>
          <w:p w:rsidR="00DC553F" w:rsidRPr="00DC553F" w:rsidRDefault="00DC553F" w:rsidP="00DC553F">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DC553F">
              <w:rPr>
                <w:rFonts w:ascii="Arial" w:eastAsiaTheme="minorHAnsi" w:hAnsi="Arial" w:cs="Arial"/>
                <w:color w:val="000000"/>
                <w:sz w:val="18"/>
                <w:szCs w:val="18"/>
              </w:rPr>
              <w:t>.627</w:t>
            </w:r>
          </w:p>
        </w:tc>
        <w:tc>
          <w:tcPr>
            <w:tcW w:w="810" w:type="dxa"/>
            <w:tcBorders>
              <w:top w:val="nil"/>
              <w:bottom w:val="nil"/>
              <w:right w:val="single" w:sz="16" w:space="0" w:color="000000"/>
            </w:tcBorders>
            <w:shd w:val="clear" w:color="auto" w:fill="FFFFFF"/>
            <w:vAlign w:val="center"/>
          </w:tcPr>
          <w:p w:rsidR="00DC553F" w:rsidRPr="00DC553F" w:rsidRDefault="00DC553F" w:rsidP="00DC553F">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DC553F">
              <w:rPr>
                <w:rFonts w:ascii="Arial" w:eastAsiaTheme="minorHAnsi" w:hAnsi="Arial" w:cs="Arial"/>
                <w:color w:val="000000"/>
                <w:sz w:val="18"/>
                <w:szCs w:val="18"/>
              </w:rPr>
              <w:t>.174</w:t>
            </w:r>
          </w:p>
        </w:tc>
      </w:tr>
      <w:tr w:rsidR="00DC553F" w:rsidRPr="00DC553F" w:rsidTr="00DC553F">
        <w:trPr>
          <w:cantSplit/>
        </w:trPr>
        <w:tc>
          <w:tcPr>
            <w:tcW w:w="7650" w:type="dxa"/>
            <w:tcBorders>
              <w:top w:val="nil"/>
              <w:left w:val="single" w:sz="16" w:space="0" w:color="000000"/>
              <w:bottom w:val="nil"/>
              <w:right w:val="single" w:sz="16" w:space="0" w:color="000000"/>
            </w:tcBorders>
            <w:shd w:val="clear" w:color="auto" w:fill="FFFFFF"/>
          </w:tcPr>
          <w:p w:rsidR="00DC553F" w:rsidRPr="00DC553F" w:rsidRDefault="00DC553F" w:rsidP="00DC553F">
            <w:pPr>
              <w:autoSpaceDE w:val="0"/>
              <w:autoSpaceDN w:val="0"/>
              <w:adjustRightInd w:val="0"/>
              <w:spacing w:line="320" w:lineRule="atLeast"/>
              <w:ind w:left="60" w:right="60" w:firstLine="0"/>
              <w:jc w:val="left"/>
              <w:rPr>
                <w:rFonts w:ascii="Arial" w:eastAsiaTheme="minorHAnsi" w:hAnsi="Arial" w:cs="Arial"/>
                <w:color w:val="000000"/>
                <w:sz w:val="18"/>
                <w:szCs w:val="18"/>
              </w:rPr>
            </w:pPr>
            <w:r w:rsidRPr="00DC553F">
              <w:rPr>
                <w:rFonts w:ascii="Arial" w:eastAsiaTheme="minorHAnsi" w:hAnsi="Arial" w:cs="Arial"/>
                <w:color w:val="000000"/>
                <w:sz w:val="18"/>
                <w:szCs w:val="18"/>
              </w:rPr>
              <w:t>Using e-wallet makes me more efficient</w:t>
            </w:r>
          </w:p>
        </w:tc>
        <w:tc>
          <w:tcPr>
            <w:tcW w:w="810" w:type="dxa"/>
            <w:tcBorders>
              <w:top w:val="nil"/>
              <w:left w:val="single" w:sz="16" w:space="0" w:color="000000"/>
              <w:bottom w:val="nil"/>
            </w:tcBorders>
            <w:shd w:val="clear" w:color="auto" w:fill="FFFFFF"/>
            <w:vAlign w:val="center"/>
          </w:tcPr>
          <w:p w:rsidR="00DC553F" w:rsidRPr="00DC553F" w:rsidRDefault="00DC553F" w:rsidP="00DC553F">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DC553F">
              <w:rPr>
                <w:rFonts w:ascii="Arial" w:eastAsiaTheme="minorHAnsi" w:hAnsi="Arial" w:cs="Arial"/>
                <w:color w:val="000000"/>
                <w:sz w:val="18"/>
                <w:szCs w:val="18"/>
              </w:rPr>
              <w:t>.682</w:t>
            </w:r>
          </w:p>
        </w:tc>
        <w:tc>
          <w:tcPr>
            <w:tcW w:w="900" w:type="dxa"/>
            <w:tcBorders>
              <w:top w:val="nil"/>
              <w:bottom w:val="nil"/>
            </w:tcBorders>
            <w:shd w:val="clear" w:color="auto" w:fill="FFFFFF"/>
            <w:vAlign w:val="center"/>
          </w:tcPr>
          <w:p w:rsidR="00DC553F" w:rsidRPr="00DC553F" w:rsidRDefault="00DC553F" w:rsidP="00DC553F">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DC553F">
              <w:rPr>
                <w:rFonts w:ascii="Arial" w:eastAsiaTheme="minorHAnsi" w:hAnsi="Arial" w:cs="Arial"/>
                <w:color w:val="000000"/>
                <w:sz w:val="18"/>
                <w:szCs w:val="18"/>
              </w:rPr>
              <w:t>.407</w:t>
            </w:r>
          </w:p>
        </w:tc>
        <w:tc>
          <w:tcPr>
            <w:tcW w:w="810" w:type="dxa"/>
            <w:tcBorders>
              <w:top w:val="nil"/>
              <w:bottom w:val="nil"/>
              <w:right w:val="single" w:sz="16" w:space="0" w:color="000000"/>
            </w:tcBorders>
            <w:shd w:val="clear" w:color="auto" w:fill="FFFFFF"/>
            <w:vAlign w:val="center"/>
          </w:tcPr>
          <w:p w:rsidR="00DC553F" w:rsidRPr="00DC553F" w:rsidRDefault="00DC553F" w:rsidP="00DC553F">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DC553F">
              <w:rPr>
                <w:rFonts w:ascii="Arial" w:eastAsiaTheme="minorHAnsi" w:hAnsi="Arial" w:cs="Arial"/>
                <w:color w:val="000000"/>
                <w:sz w:val="18"/>
                <w:szCs w:val="18"/>
              </w:rPr>
              <w:t>.101</w:t>
            </w:r>
          </w:p>
        </w:tc>
      </w:tr>
      <w:tr w:rsidR="00DC553F" w:rsidRPr="00DC553F" w:rsidTr="00DC553F">
        <w:trPr>
          <w:cantSplit/>
        </w:trPr>
        <w:tc>
          <w:tcPr>
            <w:tcW w:w="7650" w:type="dxa"/>
            <w:tcBorders>
              <w:top w:val="nil"/>
              <w:left w:val="single" w:sz="16" w:space="0" w:color="000000"/>
              <w:bottom w:val="nil"/>
              <w:right w:val="single" w:sz="16" w:space="0" w:color="000000"/>
            </w:tcBorders>
            <w:shd w:val="clear" w:color="auto" w:fill="FFFFFF"/>
          </w:tcPr>
          <w:p w:rsidR="00DC553F" w:rsidRPr="00DC553F" w:rsidRDefault="00DC553F" w:rsidP="00DC553F">
            <w:pPr>
              <w:autoSpaceDE w:val="0"/>
              <w:autoSpaceDN w:val="0"/>
              <w:adjustRightInd w:val="0"/>
              <w:spacing w:line="320" w:lineRule="atLeast"/>
              <w:ind w:left="60" w:right="60" w:firstLine="0"/>
              <w:jc w:val="left"/>
              <w:rPr>
                <w:rFonts w:ascii="Arial" w:eastAsiaTheme="minorHAnsi" w:hAnsi="Arial" w:cs="Arial"/>
                <w:color w:val="000000"/>
                <w:sz w:val="18"/>
                <w:szCs w:val="18"/>
              </w:rPr>
            </w:pPr>
            <w:r w:rsidRPr="00DC553F">
              <w:rPr>
                <w:rFonts w:ascii="Arial" w:eastAsiaTheme="minorHAnsi" w:hAnsi="Arial" w:cs="Arial"/>
                <w:color w:val="000000"/>
                <w:sz w:val="18"/>
                <w:szCs w:val="18"/>
              </w:rPr>
              <w:t>Using e-wallet enhance my spending experience</w:t>
            </w:r>
          </w:p>
        </w:tc>
        <w:tc>
          <w:tcPr>
            <w:tcW w:w="810" w:type="dxa"/>
            <w:tcBorders>
              <w:top w:val="nil"/>
              <w:left w:val="single" w:sz="16" w:space="0" w:color="000000"/>
              <w:bottom w:val="nil"/>
            </w:tcBorders>
            <w:shd w:val="clear" w:color="auto" w:fill="FFFFFF"/>
            <w:vAlign w:val="center"/>
          </w:tcPr>
          <w:p w:rsidR="00DC553F" w:rsidRPr="00DC553F" w:rsidRDefault="00DC553F" w:rsidP="00DC553F">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DC553F">
              <w:rPr>
                <w:rFonts w:ascii="Arial" w:eastAsiaTheme="minorHAnsi" w:hAnsi="Arial" w:cs="Arial"/>
                <w:color w:val="000000"/>
                <w:sz w:val="18"/>
                <w:szCs w:val="18"/>
              </w:rPr>
              <w:t>.661</w:t>
            </w:r>
          </w:p>
        </w:tc>
        <w:tc>
          <w:tcPr>
            <w:tcW w:w="900" w:type="dxa"/>
            <w:tcBorders>
              <w:top w:val="nil"/>
              <w:bottom w:val="nil"/>
            </w:tcBorders>
            <w:shd w:val="clear" w:color="auto" w:fill="FFFFFF"/>
            <w:vAlign w:val="center"/>
          </w:tcPr>
          <w:p w:rsidR="00DC553F" w:rsidRPr="00DC553F" w:rsidRDefault="00DC553F" w:rsidP="00DC553F">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DC553F">
              <w:rPr>
                <w:rFonts w:ascii="Arial" w:eastAsiaTheme="minorHAnsi" w:hAnsi="Arial" w:cs="Arial"/>
                <w:color w:val="000000"/>
                <w:sz w:val="18"/>
                <w:szCs w:val="18"/>
              </w:rPr>
              <w:t>.244</w:t>
            </w:r>
          </w:p>
        </w:tc>
        <w:tc>
          <w:tcPr>
            <w:tcW w:w="810" w:type="dxa"/>
            <w:tcBorders>
              <w:top w:val="nil"/>
              <w:bottom w:val="nil"/>
              <w:right w:val="single" w:sz="16" w:space="0" w:color="000000"/>
            </w:tcBorders>
            <w:shd w:val="clear" w:color="auto" w:fill="FFFFFF"/>
            <w:vAlign w:val="center"/>
          </w:tcPr>
          <w:p w:rsidR="00DC553F" w:rsidRPr="00DC553F" w:rsidRDefault="00DC553F" w:rsidP="00DC553F">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DC553F">
              <w:rPr>
                <w:rFonts w:ascii="Arial" w:eastAsiaTheme="minorHAnsi" w:hAnsi="Arial" w:cs="Arial"/>
                <w:color w:val="000000"/>
                <w:sz w:val="18"/>
                <w:szCs w:val="18"/>
              </w:rPr>
              <w:t>.026</w:t>
            </w:r>
          </w:p>
        </w:tc>
      </w:tr>
      <w:tr w:rsidR="00DC553F" w:rsidRPr="00DC553F" w:rsidTr="00DC553F">
        <w:trPr>
          <w:cantSplit/>
        </w:trPr>
        <w:tc>
          <w:tcPr>
            <w:tcW w:w="7650" w:type="dxa"/>
            <w:tcBorders>
              <w:top w:val="nil"/>
              <w:left w:val="single" w:sz="16" w:space="0" w:color="000000"/>
              <w:bottom w:val="nil"/>
              <w:right w:val="single" w:sz="16" w:space="0" w:color="000000"/>
            </w:tcBorders>
            <w:shd w:val="clear" w:color="auto" w:fill="FFFFFF"/>
          </w:tcPr>
          <w:p w:rsidR="00DC553F" w:rsidRPr="00DC553F" w:rsidRDefault="00DC553F" w:rsidP="00DC553F">
            <w:pPr>
              <w:autoSpaceDE w:val="0"/>
              <w:autoSpaceDN w:val="0"/>
              <w:adjustRightInd w:val="0"/>
              <w:spacing w:line="320" w:lineRule="atLeast"/>
              <w:ind w:left="60" w:right="60" w:firstLine="0"/>
              <w:jc w:val="left"/>
              <w:rPr>
                <w:rFonts w:ascii="Arial" w:eastAsiaTheme="minorHAnsi" w:hAnsi="Arial" w:cs="Arial"/>
                <w:color w:val="000000"/>
                <w:sz w:val="18"/>
                <w:szCs w:val="18"/>
              </w:rPr>
            </w:pPr>
            <w:r w:rsidRPr="00DC553F">
              <w:rPr>
                <w:rFonts w:ascii="Arial" w:eastAsiaTheme="minorHAnsi" w:hAnsi="Arial" w:cs="Arial"/>
                <w:color w:val="000000"/>
                <w:sz w:val="18"/>
                <w:szCs w:val="18"/>
              </w:rPr>
              <w:t>E-wallet usage helps me to plan my expenses</w:t>
            </w:r>
          </w:p>
        </w:tc>
        <w:tc>
          <w:tcPr>
            <w:tcW w:w="810" w:type="dxa"/>
            <w:tcBorders>
              <w:top w:val="nil"/>
              <w:left w:val="single" w:sz="16" w:space="0" w:color="000000"/>
              <w:bottom w:val="nil"/>
            </w:tcBorders>
            <w:shd w:val="clear" w:color="auto" w:fill="FFFFFF"/>
            <w:vAlign w:val="center"/>
          </w:tcPr>
          <w:p w:rsidR="00DC553F" w:rsidRPr="00DC553F" w:rsidRDefault="00DC553F" w:rsidP="00DC553F">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DC553F">
              <w:rPr>
                <w:rFonts w:ascii="Arial" w:eastAsiaTheme="minorHAnsi" w:hAnsi="Arial" w:cs="Arial"/>
                <w:color w:val="000000"/>
                <w:sz w:val="18"/>
                <w:szCs w:val="18"/>
              </w:rPr>
              <w:t>.668</w:t>
            </w:r>
          </w:p>
        </w:tc>
        <w:tc>
          <w:tcPr>
            <w:tcW w:w="900" w:type="dxa"/>
            <w:tcBorders>
              <w:top w:val="nil"/>
              <w:bottom w:val="nil"/>
            </w:tcBorders>
            <w:shd w:val="clear" w:color="auto" w:fill="FFFFFF"/>
            <w:vAlign w:val="center"/>
          </w:tcPr>
          <w:p w:rsidR="00DC553F" w:rsidRPr="00DC553F" w:rsidRDefault="00DC553F" w:rsidP="00DC553F">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DC553F">
              <w:rPr>
                <w:rFonts w:ascii="Arial" w:eastAsiaTheme="minorHAnsi" w:hAnsi="Arial" w:cs="Arial"/>
                <w:color w:val="000000"/>
                <w:sz w:val="18"/>
                <w:szCs w:val="18"/>
              </w:rPr>
              <w:t>.145</w:t>
            </w:r>
          </w:p>
        </w:tc>
        <w:tc>
          <w:tcPr>
            <w:tcW w:w="810" w:type="dxa"/>
            <w:tcBorders>
              <w:top w:val="nil"/>
              <w:bottom w:val="nil"/>
              <w:right w:val="single" w:sz="16" w:space="0" w:color="000000"/>
            </w:tcBorders>
            <w:shd w:val="clear" w:color="auto" w:fill="FFFFFF"/>
            <w:vAlign w:val="center"/>
          </w:tcPr>
          <w:p w:rsidR="00DC553F" w:rsidRPr="00DC553F" w:rsidRDefault="00DC553F" w:rsidP="00DC553F">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DC553F">
              <w:rPr>
                <w:rFonts w:ascii="Arial" w:eastAsiaTheme="minorHAnsi" w:hAnsi="Arial" w:cs="Arial"/>
                <w:color w:val="000000"/>
                <w:sz w:val="18"/>
                <w:szCs w:val="18"/>
              </w:rPr>
              <w:t>-.151</w:t>
            </w:r>
          </w:p>
        </w:tc>
      </w:tr>
      <w:tr w:rsidR="00DC553F" w:rsidRPr="00DC553F" w:rsidTr="00DC553F">
        <w:trPr>
          <w:cantSplit/>
        </w:trPr>
        <w:tc>
          <w:tcPr>
            <w:tcW w:w="7650" w:type="dxa"/>
            <w:tcBorders>
              <w:top w:val="nil"/>
              <w:left w:val="single" w:sz="16" w:space="0" w:color="000000"/>
              <w:bottom w:val="nil"/>
              <w:right w:val="single" w:sz="16" w:space="0" w:color="000000"/>
            </w:tcBorders>
            <w:shd w:val="clear" w:color="auto" w:fill="FFFFFF"/>
          </w:tcPr>
          <w:p w:rsidR="00DC553F" w:rsidRPr="00DC553F" w:rsidRDefault="00DC553F" w:rsidP="00DC553F">
            <w:pPr>
              <w:autoSpaceDE w:val="0"/>
              <w:autoSpaceDN w:val="0"/>
              <w:adjustRightInd w:val="0"/>
              <w:spacing w:line="320" w:lineRule="atLeast"/>
              <w:ind w:left="60" w:right="60" w:firstLine="0"/>
              <w:jc w:val="left"/>
              <w:rPr>
                <w:rFonts w:ascii="Arial" w:eastAsiaTheme="minorHAnsi" w:hAnsi="Arial" w:cs="Arial"/>
                <w:color w:val="000000"/>
                <w:sz w:val="18"/>
                <w:szCs w:val="18"/>
              </w:rPr>
            </w:pPr>
            <w:r w:rsidRPr="00DC553F">
              <w:rPr>
                <w:rFonts w:ascii="Arial" w:eastAsiaTheme="minorHAnsi" w:hAnsi="Arial" w:cs="Arial"/>
                <w:color w:val="000000"/>
                <w:sz w:val="18"/>
                <w:szCs w:val="18"/>
              </w:rPr>
              <w:t>Company (e-wallet provider) apply the rules of good security enough to protect customers while using e-wallet</w:t>
            </w:r>
          </w:p>
        </w:tc>
        <w:tc>
          <w:tcPr>
            <w:tcW w:w="810" w:type="dxa"/>
            <w:tcBorders>
              <w:top w:val="nil"/>
              <w:left w:val="single" w:sz="16" w:space="0" w:color="000000"/>
              <w:bottom w:val="nil"/>
            </w:tcBorders>
            <w:shd w:val="clear" w:color="auto" w:fill="FFFFFF"/>
            <w:vAlign w:val="center"/>
          </w:tcPr>
          <w:p w:rsidR="00DC553F" w:rsidRPr="00DC553F" w:rsidRDefault="00DC553F" w:rsidP="00DC553F">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DC553F">
              <w:rPr>
                <w:rFonts w:ascii="Arial" w:eastAsiaTheme="minorHAnsi" w:hAnsi="Arial" w:cs="Arial"/>
                <w:color w:val="000000"/>
                <w:sz w:val="18"/>
                <w:szCs w:val="18"/>
              </w:rPr>
              <w:t>.720</w:t>
            </w:r>
          </w:p>
        </w:tc>
        <w:tc>
          <w:tcPr>
            <w:tcW w:w="900" w:type="dxa"/>
            <w:tcBorders>
              <w:top w:val="nil"/>
              <w:bottom w:val="nil"/>
            </w:tcBorders>
            <w:shd w:val="clear" w:color="auto" w:fill="FFFFFF"/>
            <w:vAlign w:val="center"/>
          </w:tcPr>
          <w:p w:rsidR="00DC553F" w:rsidRPr="00DC553F" w:rsidRDefault="00DC553F" w:rsidP="00DC553F">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DC553F">
              <w:rPr>
                <w:rFonts w:ascii="Arial" w:eastAsiaTheme="minorHAnsi" w:hAnsi="Arial" w:cs="Arial"/>
                <w:color w:val="000000"/>
                <w:sz w:val="18"/>
                <w:szCs w:val="18"/>
              </w:rPr>
              <w:t>-.138</w:t>
            </w:r>
          </w:p>
        </w:tc>
        <w:tc>
          <w:tcPr>
            <w:tcW w:w="810" w:type="dxa"/>
            <w:tcBorders>
              <w:top w:val="nil"/>
              <w:bottom w:val="nil"/>
              <w:right w:val="single" w:sz="16" w:space="0" w:color="000000"/>
            </w:tcBorders>
            <w:shd w:val="clear" w:color="auto" w:fill="FFFFFF"/>
            <w:vAlign w:val="center"/>
          </w:tcPr>
          <w:p w:rsidR="00DC553F" w:rsidRPr="00DC553F" w:rsidRDefault="00DC553F" w:rsidP="00DC553F">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DC553F">
              <w:rPr>
                <w:rFonts w:ascii="Arial" w:eastAsiaTheme="minorHAnsi" w:hAnsi="Arial" w:cs="Arial"/>
                <w:color w:val="000000"/>
                <w:sz w:val="18"/>
                <w:szCs w:val="18"/>
              </w:rPr>
              <w:t>-.281</w:t>
            </w:r>
          </w:p>
        </w:tc>
      </w:tr>
      <w:tr w:rsidR="00DC553F" w:rsidRPr="00DC553F" w:rsidTr="00DC553F">
        <w:trPr>
          <w:cantSplit/>
        </w:trPr>
        <w:tc>
          <w:tcPr>
            <w:tcW w:w="7650" w:type="dxa"/>
            <w:tcBorders>
              <w:top w:val="nil"/>
              <w:left w:val="single" w:sz="16" w:space="0" w:color="000000"/>
              <w:bottom w:val="nil"/>
              <w:right w:val="single" w:sz="16" w:space="0" w:color="000000"/>
            </w:tcBorders>
            <w:shd w:val="clear" w:color="auto" w:fill="FFFFFF"/>
          </w:tcPr>
          <w:p w:rsidR="00DC553F" w:rsidRPr="00DC553F" w:rsidRDefault="00DC553F" w:rsidP="00DC553F">
            <w:pPr>
              <w:autoSpaceDE w:val="0"/>
              <w:autoSpaceDN w:val="0"/>
              <w:adjustRightInd w:val="0"/>
              <w:spacing w:line="320" w:lineRule="atLeast"/>
              <w:ind w:left="60" w:right="60" w:firstLine="0"/>
              <w:jc w:val="left"/>
              <w:rPr>
                <w:rFonts w:ascii="Arial" w:eastAsiaTheme="minorHAnsi" w:hAnsi="Arial" w:cs="Arial"/>
                <w:color w:val="000000"/>
                <w:sz w:val="18"/>
                <w:szCs w:val="18"/>
              </w:rPr>
            </w:pPr>
            <w:r w:rsidRPr="00DC553F">
              <w:rPr>
                <w:rFonts w:ascii="Arial" w:eastAsiaTheme="minorHAnsi" w:hAnsi="Arial" w:cs="Arial"/>
                <w:color w:val="000000"/>
                <w:sz w:val="18"/>
                <w:szCs w:val="18"/>
              </w:rPr>
              <w:t>I feel secure in providing confidential information such as card number through my e-wallet application</w:t>
            </w:r>
          </w:p>
        </w:tc>
        <w:tc>
          <w:tcPr>
            <w:tcW w:w="810" w:type="dxa"/>
            <w:tcBorders>
              <w:top w:val="nil"/>
              <w:left w:val="single" w:sz="16" w:space="0" w:color="000000"/>
              <w:bottom w:val="nil"/>
            </w:tcBorders>
            <w:shd w:val="clear" w:color="auto" w:fill="FFFFFF"/>
            <w:vAlign w:val="center"/>
          </w:tcPr>
          <w:p w:rsidR="00DC553F" w:rsidRPr="00DC553F" w:rsidRDefault="00DC553F" w:rsidP="00DC553F">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DC553F">
              <w:rPr>
                <w:rFonts w:ascii="Arial" w:eastAsiaTheme="minorHAnsi" w:hAnsi="Arial" w:cs="Arial"/>
                <w:color w:val="000000"/>
                <w:sz w:val="18"/>
                <w:szCs w:val="18"/>
              </w:rPr>
              <w:t>.603</w:t>
            </w:r>
          </w:p>
        </w:tc>
        <w:tc>
          <w:tcPr>
            <w:tcW w:w="900" w:type="dxa"/>
            <w:tcBorders>
              <w:top w:val="nil"/>
              <w:bottom w:val="nil"/>
            </w:tcBorders>
            <w:shd w:val="clear" w:color="auto" w:fill="FFFFFF"/>
            <w:vAlign w:val="center"/>
          </w:tcPr>
          <w:p w:rsidR="00DC553F" w:rsidRPr="00DC553F" w:rsidRDefault="00DC553F" w:rsidP="00DC553F">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DC553F">
              <w:rPr>
                <w:rFonts w:ascii="Arial" w:eastAsiaTheme="minorHAnsi" w:hAnsi="Arial" w:cs="Arial"/>
                <w:color w:val="000000"/>
                <w:sz w:val="18"/>
                <w:szCs w:val="18"/>
              </w:rPr>
              <w:t>-.589</w:t>
            </w:r>
          </w:p>
        </w:tc>
        <w:tc>
          <w:tcPr>
            <w:tcW w:w="810" w:type="dxa"/>
            <w:tcBorders>
              <w:top w:val="nil"/>
              <w:bottom w:val="nil"/>
              <w:right w:val="single" w:sz="16" w:space="0" w:color="000000"/>
            </w:tcBorders>
            <w:shd w:val="clear" w:color="auto" w:fill="FFFFFF"/>
            <w:vAlign w:val="center"/>
          </w:tcPr>
          <w:p w:rsidR="00DC553F" w:rsidRPr="00DC553F" w:rsidRDefault="00DC553F" w:rsidP="00DC553F">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DC553F">
              <w:rPr>
                <w:rFonts w:ascii="Arial" w:eastAsiaTheme="minorHAnsi" w:hAnsi="Arial" w:cs="Arial"/>
                <w:color w:val="000000"/>
                <w:sz w:val="18"/>
                <w:szCs w:val="18"/>
              </w:rPr>
              <w:t>-.222</w:t>
            </w:r>
          </w:p>
        </w:tc>
      </w:tr>
      <w:tr w:rsidR="00DC553F" w:rsidRPr="00DC553F" w:rsidTr="00DC553F">
        <w:trPr>
          <w:cantSplit/>
        </w:trPr>
        <w:tc>
          <w:tcPr>
            <w:tcW w:w="7650" w:type="dxa"/>
            <w:tcBorders>
              <w:top w:val="nil"/>
              <w:left w:val="single" w:sz="16" w:space="0" w:color="000000"/>
              <w:bottom w:val="nil"/>
              <w:right w:val="single" w:sz="16" w:space="0" w:color="000000"/>
            </w:tcBorders>
            <w:shd w:val="clear" w:color="auto" w:fill="FFFFFF"/>
          </w:tcPr>
          <w:p w:rsidR="00DC553F" w:rsidRPr="00DC553F" w:rsidRDefault="00DC553F" w:rsidP="00DC553F">
            <w:pPr>
              <w:autoSpaceDE w:val="0"/>
              <w:autoSpaceDN w:val="0"/>
              <w:adjustRightInd w:val="0"/>
              <w:spacing w:line="320" w:lineRule="atLeast"/>
              <w:ind w:left="60" w:right="60" w:firstLine="0"/>
              <w:jc w:val="left"/>
              <w:rPr>
                <w:rFonts w:ascii="Arial" w:eastAsiaTheme="minorHAnsi" w:hAnsi="Arial" w:cs="Arial"/>
                <w:color w:val="000000"/>
                <w:sz w:val="18"/>
                <w:szCs w:val="18"/>
              </w:rPr>
            </w:pPr>
            <w:r w:rsidRPr="00DC553F">
              <w:rPr>
                <w:rFonts w:ascii="Arial" w:eastAsiaTheme="minorHAnsi" w:hAnsi="Arial" w:cs="Arial"/>
                <w:color w:val="000000"/>
                <w:sz w:val="18"/>
                <w:szCs w:val="18"/>
              </w:rPr>
              <w:t>I believe that using e-wallet will not expose my personal data</w:t>
            </w:r>
          </w:p>
        </w:tc>
        <w:tc>
          <w:tcPr>
            <w:tcW w:w="810" w:type="dxa"/>
            <w:tcBorders>
              <w:top w:val="nil"/>
              <w:left w:val="single" w:sz="16" w:space="0" w:color="000000"/>
              <w:bottom w:val="nil"/>
            </w:tcBorders>
            <w:shd w:val="clear" w:color="auto" w:fill="FFFFFF"/>
            <w:vAlign w:val="center"/>
          </w:tcPr>
          <w:p w:rsidR="00DC553F" w:rsidRPr="00DC553F" w:rsidRDefault="00DC553F" w:rsidP="00DC553F">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DC553F">
              <w:rPr>
                <w:rFonts w:ascii="Arial" w:eastAsiaTheme="minorHAnsi" w:hAnsi="Arial" w:cs="Arial"/>
                <w:color w:val="000000"/>
                <w:sz w:val="18"/>
                <w:szCs w:val="18"/>
              </w:rPr>
              <w:t>.641</w:t>
            </w:r>
          </w:p>
        </w:tc>
        <w:tc>
          <w:tcPr>
            <w:tcW w:w="900" w:type="dxa"/>
            <w:tcBorders>
              <w:top w:val="nil"/>
              <w:bottom w:val="nil"/>
            </w:tcBorders>
            <w:shd w:val="clear" w:color="auto" w:fill="FFFFFF"/>
            <w:vAlign w:val="center"/>
          </w:tcPr>
          <w:p w:rsidR="00DC553F" w:rsidRPr="00DC553F" w:rsidRDefault="00DC553F" w:rsidP="00DC553F">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DC553F">
              <w:rPr>
                <w:rFonts w:ascii="Arial" w:eastAsiaTheme="minorHAnsi" w:hAnsi="Arial" w:cs="Arial"/>
                <w:color w:val="000000"/>
                <w:sz w:val="18"/>
                <w:szCs w:val="18"/>
              </w:rPr>
              <w:t>-.664</w:t>
            </w:r>
          </w:p>
        </w:tc>
        <w:tc>
          <w:tcPr>
            <w:tcW w:w="810" w:type="dxa"/>
            <w:tcBorders>
              <w:top w:val="nil"/>
              <w:bottom w:val="nil"/>
              <w:right w:val="single" w:sz="16" w:space="0" w:color="000000"/>
            </w:tcBorders>
            <w:shd w:val="clear" w:color="auto" w:fill="FFFFFF"/>
            <w:vAlign w:val="center"/>
          </w:tcPr>
          <w:p w:rsidR="00DC553F" w:rsidRPr="00DC553F" w:rsidRDefault="00DC553F" w:rsidP="00DC553F">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DC553F">
              <w:rPr>
                <w:rFonts w:ascii="Arial" w:eastAsiaTheme="minorHAnsi" w:hAnsi="Arial" w:cs="Arial"/>
                <w:color w:val="000000"/>
                <w:sz w:val="18"/>
                <w:szCs w:val="18"/>
              </w:rPr>
              <w:t>.177</w:t>
            </w:r>
          </w:p>
        </w:tc>
      </w:tr>
      <w:tr w:rsidR="00DC553F" w:rsidRPr="00DC553F" w:rsidTr="00DC553F">
        <w:trPr>
          <w:cantSplit/>
        </w:trPr>
        <w:tc>
          <w:tcPr>
            <w:tcW w:w="7650" w:type="dxa"/>
            <w:tcBorders>
              <w:top w:val="nil"/>
              <w:left w:val="single" w:sz="16" w:space="0" w:color="000000"/>
              <w:bottom w:val="nil"/>
              <w:right w:val="single" w:sz="16" w:space="0" w:color="000000"/>
            </w:tcBorders>
            <w:shd w:val="clear" w:color="auto" w:fill="FFFFFF"/>
          </w:tcPr>
          <w:p w:rsidR="00DC553F" w:rsidRPr="00DC553F" w:rsidRDefault="00DC553F" w:rsidP="00DC553F">
            <w:pPr>
              <w:autoSpaceDE w:val="0"/>
              <w:autoSpaceDN w:val="0"/>
              <w:adjustRightInd w:val="0"/>
              <w:spacing w:line="320" w:lineRule="atLeast"/>
              <w:ind w:left="60" w:right="60" w:firstLine="0"/>
              <w:jc w:val="left"/>
              <w:rPr>
                <w:rFonts w:ascii="Arial" w:eastAsiaTheme="minorHAnsi" w:hAnsi="Arial" w:cs="Arial"/>
                <w:color w:val="000000"/>
                <w:sz w:val="18"/>
                <w:szCs w:val="18"/>
              </w:rPr>
            </w:pPr>
            <w:r w:rsidRPr="00DC553F">
              <w:rPr>
                <w:rFonts w:ascii="Arial" w:eastAsiaTheme="minorHAnsi" w:hAnsi="Arial" w:cs="Arial"/>
                <w:color w:val="000000"/>
                <w:sz w:val="18"/>
                <w:szCs w:val="18"/>
              </w:rPr>
              <w:t>I trust my e-wallet provider to protect my account from cyber attack (ie; hackers)</w:t>
            </w:r>
          </w:p>
        </w:tc>
        <w:tc>
          <w:tcPr>
            <w:tcW w:w="810" w:type="dxa"/>
            <w:tcBorders>
              <w:top w:val="nil"/>
              <w:left w:val="single" w:sz="16" w:space="0" w:color="000000"/>
              <w:bottom w:val="nil"/>
            </w:tcBorders>
            <w:shd w:val="clear" w:color="auto" w:fill="FFFFFF"/>
            <w:vAlign w:val="center"/>
          </w:tcPr>
          <w:p w:rsidR="00DC553F" w:rsidRPr="00DC553F" w:rsidRDefault="00DC553F" w:rsidP="00DC553F">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DC553F">
              <w:rPr>
                <w:rFonts w:ascii="Arial" w:eastAsiaTheme="minorHAnsi" w:hAnsi="Arial" w:cs="Arial"/>
                <w:color w:val="000000"/>
                <w:sz w:val="18"/>
                <w:szCs w:val="18"/>
              </w:rPr>
              <w:t>.700</w:t>
            </w:r>
          </w:p>
        </w:tc>
        <w:tc>
          <w:tcPr>
            <w:tcW w:w="900" w:type="dxa"/>
            <w:tcBorders>
              <w:top w:val="nil"/>
              <w:bottom w:val="nil"/>
            </w:tcBorders>
            <w:shd w:val="clear" w:color="auto" w:fill="FFFFFF"/>
            <w:vAlign w:val="center"/>
          </w:tcPr>
          <w:p w:rsidR="00DC553F" w:rsidRPr="00DC553F" w:rsidRDefault="00DC553F" w:rsidP="00DC553F">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DC553F">
              <w:rPr>
                <w:rFonts w:ascii="Arial" w:eastAsiaTheme="minorHAnsi" w:hAnsi="Arial" w:cs="Arial"/>
                <w:color w:val="000000"/>
                <w:sz w:val="18"/>
                <w:szCs w:val="18"/>
              </w:rPr>
              <w:t>-.558</w:t>
            </w:r>
          </w:p>
        </w:tc>
        <w:tc>
          <w:tcPr>
            <w:tcW w:w="810" w:type="dxa"/>
            <w:tcBorders>
              <w:top w:val="nil"/>
              <w:bottom w:val="nil"/>
              <w:right w:val="single" w:sz="16" w:space="0" w:color="000000"/>
            </w:tcBorders>
            <w:shd w:val="clear" w:color="auto" w:fill="FFFFFF"/>
            <w:vAlign w:val="center"/>
          </w:tcPr>
          <w:p w:rsidR="00DC553F" w:rsidRPr="00DC553F" w:rsidRDefault="00DC553F" w:rsidP="00DC553F">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DC553F">
              <w:rPr>
                <w:rFonts w:ascii="Arial" w:eastAsiaTheme="minorHAnsi" w:hAnsi="Arial" w:cs="Arial"/>
                <w:color w:val="000000"/>
                <w:sz w:val="18"/>
                <w:szCs w:val="18"/>
              </w:rPr>
              <w:t>.295</w:t>
            </w:r>
          </w:p>
        </w:tc>
      </w:tr>
      <w:tr w:rsidR="00DC553F" w:rsidRPr="00DC553F" w:rsidTr="00DC553F">
        <w:trPr>
          <w:cantSplit/>
        </w:trPr>
        <w:tc>
          <w:tcPr>
            <w:tcW w:w="7650" w:type="dxa"/>
            <w:tcBorders>
              <w:top w:val="nil"/>
              <w:left w:val="single" w:sz="16" w:space="0" w:color="000000"/>
              <w:bottom w:val="nil"/>
              <w:right w:val="single" w:sz="16" w:space="0" w:color="000000"/>
            </w:tcBorders>
            <w:shd w:val="clear" w:color="auto" w:fill="FFFFFF"/>
          </w:tcPr>
          <w:p w:rsidR="00DC553F" w:rsidRPr="00DC553F" w:rsidRDefault="00DC553F" w:rsidP="00DC553F">
            <w:pPr>
              <w:autoSpaceDE w:val="0"/>
              <w:autoSpaceDN w:val="0"/>
              <w:adjustRightInd w:val="0"/>
              <w:spacing w:line="320" w:lineRule="atLeast"/>
              <w:ind w:left="60" w:right="60" w:firstLine="0"/>
              <w:jc w:val="left"/>
              <w:rPr>
                <w:rFonts w:ascii="Arial" w:eastAsiaTheme="minorHAnsi" w:hAnsi="Arial" w:cs="Arial"/>
                <w:color w:val="000000"/>
                <w:sz w:val="18"/>
                <w:szCs w:val="18"/>
              </w:rPr>
            </w:pPr>
            <w:r w:rsidRPr="00DC553F">
              <w:rPr>
                <w:rFonts w:ascii="Arial" w:eastAsiaTheme="minorHAnsi" w:hAnsi="Arial" w:cs="Arial"/>
                <w:color w:val="000000"/>
                <w:sz w:val="18"/>
                <w:szCs w:val="18"/>
              </w:rPr>
              <w:t>I trust that the money in my e-wallet will be kept safe by the company (E-wallet Provider)</w:t>
            </w:r>
          </w:p>
        </w:tc>
        <w:tc>
          <w:tcPr>
            <w:tcW w:w="810" w:type="dxa"/>
            <w:tcBorders>
              <w:top w:val="nil"/>
              <w:left w:val="single" w:sz="16" w:space="0" w:color="000000"/>
              <w:bottom w:val="nil"/>
            </w:tcBorders>
            <w:shd w:val="clear" w:color="auto" w:fill="FFFFFF"/>
            <w:vAlign w:val="center"/>
          </w:tcPr>
          <w:p w:rsidR="00DC553F" w:rsidRPr="00DC553F" w:rsidRDefault="00DC553F" w:rsidP="00DC553F">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DC553F">
              <w:rPr>
                <w:rFonts w:ascii="Arial" w:eastAsiaTheme="minorHAnsi" w:hAnsi="Arial" w:cs="Arial"/>
                <w:color w:val="000000"/>
                <w:sz w:val="18"/>
                <w:szCs w:val="18"/>
              </w:rPr>
              <w:t>.857</w:t>
            </w:r>
          </w:p>
        </w:tc>
        <w:tc>
          <w:tcPr>
            <w:tcW w:w="900" w:type="dxa"/>
            <w:tcBorders>
              <w:top w:val="nil"/>
              <w:bottom w:val="nil"/>
            </w:tcBorders>
            <w:shd w:val="clear" w:color="auto" w:fill="FFFFFF"/>
            <w:vAlign w:val="center"/>
          </w:tcPr>
          <w:p w:rsidR="00DC553F" w:rsidRPr="00DC553F" w:rsidRDefault="00DC553F" w:rsidP="00DC553F">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DC553F">
              <w:rPr>
                <w:rFonts w:ascii="Arial" w:eastAsiaTheme="minorHAnsi" w:hAnsi="Arial" w:cs="Arial"/>
                <w:color w:val="000000"/>
                <w:sz w:val="18"/>
                <w:szCs w:val="18"/>
              </w:rPr>
              <w:t>-.246</w:t>
            </w:r>
          </w:p>
        </w:tc>
        <w:tc>
          <w:tcPr>
            <w:tcW w:w="810" w:type="dxa"/>
            <w:tcBorders>
              <w:top w:val="nil"/>
              <w:bottom w:val="nil"/>
              <w:right w:val="single" w:sz="16" w:space="0" w:color="000000"/>
            </w:tcBorders>
            <w:shd w:val="clear" w:color="auto" w:fill="FFFFFF"/>
            <w:vAlign w:val="center"/>
          </w:tcPr>
          <w:p w:rsidR="00DC553F" w:rsidRPr="00DC553F" w:rsidRDefault="00DC553F" w:rsidP="00DC553F">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DC553F">
              <w:rPr>
                <w:rFonts w:ascii="Arial" w:eastAsiaTheme="minorHAnsi" w:hAnsi="Arial" w:cs="Arial"/>
                <w:color w:val="000000"/>
                <w:sz w:val="18"/>
                <w:szCs w:val="18"/>
              </w:rPr>
              <w:t>.134</w:t>
            </w:r>
          </w:p>
        </w:tc>
      </w:tr>
      <w:tr w:rsidR="00DC553F" w:rsidRPr="00DC553F" w:rsidTr="00DC553F">
        <w:trPr>
          <w:cantSplit/>
        </w:trPr>
        <w:tc>
          <w:tcPr>
            <w:tcW w:w="7650" w:type="dxa"/>
            <w:tcBorders>
              <w:top w:val="nil"/>
              <w:left w:val="single" w:sz="16" w:space="0" w:color="000000"/>
              <w:bottom w:val="single" w:sz="16" w:space="0" w:color="000000"/>
              <w:right w:val="single" w:sz="16" w:space="0" w:color="000000"/>
            </w:tcBorders>
            <w:shd w:val="clear" w:color="auto" w:fill="FFFFFF"/>
          </w:tcPr>
          <w:p w:rsidR="00DC553F" w:rsidRPr="00DC553F" w:rsidRDefault="00DC553F" w:rsidP="00DC553F">
            <w:pPr>
              <w:autoSpaceDE w:val="0"/>
              <w:autoSpaceDN w:val="0"/>
              <w:adjustRightInd w:val="0"/>
              <w:spacing w:line="320" w:lineRule="atLeast"/>
              <w:ind w:left="60" w:right="60" w:firstLine="0"/>
              <w:jc w:val="left"/>
              <w:rPr>
                <w:rFonts w:ascii="Arial" w:eastAsiaTheme="minorHAnsi" w:hAnsi="Arial" w:cs="Arial"/>
                <w:color w:val="000000"/>
                <w:sz w:val="18"/>
                <w:szCs w:val="18"/>
              </w:rPr>
            </w:pPr>
            <w:r w:rsidRPr="00DC553F">
              <w:rPr>
                <w:rFonts w:ascii="Arial" w:eastAsiaTheme="minorHAnsi" w:hAnsi="Arial" w:cs="Arial"/>
                <w:color w:val="000000"/>
                <w:sz w:val="18"/>
                <w:szCs w:val="18"/>
              </w:rPr>
              <w:t>I believe that the my e-wallet will still be protected when my device (ie; smartphone) is stolen/lost</w:t>
            </w:r>
          </w:p>
        </w:tc>
        <w:tc>
          <w:tcPr>
            <w:tcW w:w="810" w:type="dxa"/>
            <w:tcBorders>
              <w:top w:val="nil"/>
              <w:left w:val="single" w:sz="16" w:space="0" w:color="000000"/>
              <w:bottom w:val="single" w:sz="16" w:space="0" w:color="000000"/>
            </w:tcBorders>
            <w:shd w:val="clear" w:color="auto" w:fill="FFFFFF"/>
            <w:vAlign w:val="center"/>
          </w:tcPr>
          <w:p w:rsidR="00DC553F" w:rsidRPr="00DC553F" w:rsidRDefault="00DC553F" w:rsidP="00DC553F">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DC553F">
              <w:rPr>
                <w:rFonts w:ascii="Arial" w:eastAsiaTheme="minorHAnsi" w:hAnsi="Arial" w:cs="Arial"/>
                <w:color w:val="000000"/>
                <w:sz w:val="18"/>
                <w:szCs w:val="18"/>
              </w:rPr>
              <w:t>.592</w:t>
            </w:r>
          </w:p>
        </w:tc>
        <w:tc>
          <w:tcPr>
            <w:tcW w:w="900" w:type="dxa"/>
            <w:tcBorders>
              <w:top w:val="nil"/>
              <w:bottom w:val="single" w:sz="16" w:space="0" w:color="000000"/>
            </w:tcBorders>
            <w:shd w:val="clear" w:color="auto" w:fill="FFFFFF"/>
            <w:vAlign w:val="center"/>
          </w:tcPr>
          <w:p w:rsidR="00DC553F" w:rsidRPr="00DC553F" w:rsidRDefault="00DC553F" w:rsidP="00DC553F">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DC553F">
              <w:rPr>
                <w:rFonts w:ascii="Arial" w:eastAsiaTheme="minorHAnsi" w:hAnsi="Arial" w:cs="Arial"/>
                <w:color w:val="000000"/>
                <w:sz w:val="18"/>
                <w:szCs w:val="18"/>
              </w:rPr>
              <w:t>-.024</w:t>
            </w:r>
          </w:p>
        </w:tc>
        <w:tc>
          <w:tcPr>
            <w:tcW w:w="810" w:type="dxa"/>
            <w:tcBorders>
              <w:top w:val="nil"/>
              <w:bottom w:val="single" w:sz="16" w:space="0" w:color="000000"/>
              <w:right w:val="single" w:sz="16" w:space="0" w:color="000000"/>
            </w:tcBorders>
            <w:shd w:val="clear" w:color="auto" w:fill="FFFFFF"/>
            <w:vAlign w:val="center"/>
          </w:tcPr>
          <w:p w:rsidR="00DC553F" w:rsidRPr="00DC553F" w:rsidRDefault="00DC553F" w:rsidP="00DC553F">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DC553F">
              <w:rPr>
                <w:rFonts w:ascii="Arial" w:eastAsiaTheme="minorHAnsi" w:hAnsi="Arial" w:cs="Arial"/>
                <w:color w:val="000000"/>
                <w:sz w:val="18"/>
                <w:szCs w:val="18"/>
              </w:rPr>
              <w:t>.657</w:t>
            </w:r>
          </w:p>
        </w:tc>
      </w:tr>
      <w:tr w:rsidR="00DC553F" w:rsidRPr="00DC553F" w:rsidTr="00DC553F">
        <w:trPr>
          <w:cantSplit/>
        </w:trPr>
        <w:tc>
          <w:tcPr>
            <w:tcW w:w="10170" w:type="dxa"/>
            <w:gridSpan w:val="4"/>
            <w:tcBorders>
              <w:top w:val="nil"/>
              <w:left w:val="nil"/>
              <w:bottom w:val="nil"/>
              <w:right w:val="nil"/>
            </w:tcBorders>
            <w:shd w:val="clear" w:color="auto" w:fill="FFFFFF"/>
          </w:tcPr>
          <w:p w:rsidR="00DC553F" w:rsidRPr="00DC553F" w:rsidRDefault="00DC553F" w:rsidP="00DC553F">
            <w:pPr>
              <w:autoSpaceDE w:val="0"/>
              <w:autoSpaceDN w:val="0"/>
              <w:adjustRightInd w:val="0"/>
              <w:spacing w:line="320" w:lineRule="atLeast"/>
              <w:ind w:left="60" w:right="60" w:firstLine="0"/>
              <w:jc w:val="left"/>
              <w:rPr>
                <w:rFonts w:ascii="Arial" w:eastAsiaTheme="minorHAnsi" w:hAnsi="Arial" w:cs="Arial"/>
                <w:color w:val="000000"/>
                <w:sz w:val="18"/>
                <w:szCs w:val="18"/>
              </w:rPr>
            </w:pPr>
            <w:r w:rsidRPr="00DC553F">
              <w:rPr>
                <w:rFonts w:ascii="Arial" w:eastAsiaTheme="minorHAnsi" w:hAnsi="Arial" w:cs="Arial"/>
                <w:color w:val="000000"/>
                <w:sz w:val="18"/>
                <w:szCs w:val="18"/>
              </w:rPr>
              <w:t>Extraction Method: Principal Component Analysis.</w:t>
            </w:r>
          </w:p>
        </w:tc>
      </w:tr>
      <w:tr w:rsidR="00DC553F" w:rsidRPr="00DC553F" w:rsidTr="00DC553F">
        <w:trPr>
          <w:cantSplit/>
        </w:trPr>
        <w:tc>
          <w:tcPr>
            <w:tcW w:w="10170" w:type="dxa"/>
            <w:gridSpan w:val="4"/>
            <w:tcBorders>
              <w:top w:val="nil"/>
              <w:left w:val="nil"/>
              <w:bottom w:val="nil"/>
              <w:right w:val="nil"/>
            </w:tcBorders>
            <w:shd w:val="clear" w:color="auto" w:fill="FFFFFF"/>
          </w:tcPr>
          <w:p w:rsidR="00DC553F" w:rsidRPr="00DC553F" w:rsidRDefault="00DC553F" w:rsidP="00DC553F">
            <w:pPr>
              <w:autoSpaceDE w:val="0"/>
              <w:autoSpaceDN w:val="0"/>
              <w:adjustRightInd w:val="0"/>
              <w:spacing w:line="320" w:lineRule="atLeast"/>
              <w:ind w:left="60" w:right="60" w:firstLine="0"/>
              <w:jc w:val="left"/>
              <w:rPr>
                <w:rFonts w:ascii="Arial" w:eastAsiaTheme="minorHAnsi" w:hAnsi="Arial" w:cs="Arial"/>
                <w:color w:val="000000"/>
                <w:sz w:val="18"/>
                <w:szCs w:val="18"/>
              </w:rPr>
            </w:pPr>
            <w:r w:rsidRPr="00DC553F">
              <w:rPr>
                <w:rFonts w:ascii="Arial" w:eastAsiaTheme="minorHAnsi" w:hAnsi="Arial" w:cs="Arial"/>
                <w:color w:val="000000"/>
                <w:sz w:val="18"/>
                <w:szCs w:val="18"/>
              </w:rPr>
              <w:t>a. 3 components extracted.</w:t>
            </w:r>
          </w:p>
        </w:tc>
      </w:tr>
    </w:tbl>
    <w:p w:rsidR="00DC553F" w:rsidRPr="00DC553F" w:rsidRDefault="00DC553F" w:rsidP="00DC553F">
      <w:pPr>
        <w:autoSpaceDE w:val="0"/>
        <w:autoSpaceDN w:val="0"/>
        <w:adjustRightInd w:val="0"/>
        <w:spacing w:line="400" w:lineRule="atLeast"/>
        <w:ind w:firstLine="0"/>
        <w:jc w:val="left"/>
        <w:rPr>
          <w:rFonts w:eastAsiaTheme="minorHAnsi"/>
        </w:rPr>
      </w:pPr>
    </w:p>
    <w:p w:rsidR="00DC553F" w:rsidRPr="00DC553F" w:rsidRDefault="00DC553F" w:rsidP="00DC553F">
      <w:pPr>
        <w:autoSpaceDE w:val="0"/>
        <w:autoSpaceDN w:val="0"/>
        <w:adjustRightInd w:val="0"/>
        <w:spacing w:line="240" w:lineRule="auto"/>
        <w:ind w:firstLine="0"/>
        <w:jc w:val="left"/>
        <w:rPr>
          <w:rFonts w:ascii="Arial" w:eastAsiaTheme="minorHAnsi" w:hAnsi="Arial" w:cs="Arial"/>
          <w:b/>
          <w:bCs/>
          <w:color w:val="000000"/>
          <w:sz w:val="26"/>
          <w:szCs w:val="26"/>
        </w:rPr>
      </w:pPr>
    </w:p>
    <w:p w:rsidR="00DC553F" w:rsidRPr="00DC553F" w:rsidRDefault="00DC553F" w:rsidP="00DC553F">
      <w:pPr>
        <w:autoSpaceDE w:val="0"/>
        <w:autoSpaceDN w:val="0"/>
        <w:adjustRightInd w:val="0"/>
        <w:spacing w:line="240" w:lineRule="auto"/>
        <w:ind w:firstLine="0"/>
        <w:jc w:val="left"/>
        <w:rPr>
          <w:rFonts w:ascii="Arial" w:eastAsiaTheme="minorHAnsi" w:hAnsi="Arial" w:cs="Arial"/>
          <w:b/>
          <w:bCs/>
          <w:color w:val="000000"/>
          <w:sz w:val="26"/>
          <w:szCs w:val="26"/>
        </w:rPr>
      </w:pPr>
      <w:r w:rsidRPr="00DC553F">
        <w:rPr>
          <w:rFonts w:ascii="Arial" w:eastAsiaTheme="minorHAnsi" w:hAnsi="Arial" w:cs="Arial"/>
          <w:b/>
          <w:bCs/>
          <w:color w:val="000000"/>
          <w:sz w:val="26"/>
          <w:szCs w:val="26"/>
        </w:rPr>
        <w:t>Reliability</w:t>
      </w:r>
    </w:p>
    <w:p w:rsidR="00DC553F" w:rsidRPr="00DC553F" w:rsidRDefault="00DC553F" w:rsidP="00DC553F">
      <w:pPr>
        <w:autoSpaceDE w:val="0"/>
        <w:autoSpaceDN w:val="0"/>
        <w:adjustRightInd w:val="0"/>
        <w:spacing w:line="240" w:lineRule="auto"/>
        <w:ind w:firstLine="0"/>
        <w:jc w:val="left"/>
        <w:rPr>
          <w:rFonts w:ascii="Arial" w:eastAsiaTheme="minorHAnsi" w:hAnsi="Arial" w:cs="Arial"/>
          <w:b/>
          <w:bCs/>
          <w:color w:val="000000"/>
          <w:sz w:val="26"/>
          <w:szCs w:val="26"/>
        </w:rPr>
      </w:pPr>
    </w:p>
    <w:p w:rsidR="00DC553F" w:rsidRPr="00DC553F" w:rsidRDefault="00DC553F" w:rsidP="00DC553F">
      <w:pPr>
        <w:autoSpaceDE w:val="0"/>
        <w:autoSpaceDN w:val="0"/>
        <w:adjustRightInd w:val="0"/>
        <w:spacing w:line="240" w:lineRule="auto"/>
        <w:ind w:firstLine="0"/>
        <w:jc w:val="left"/>
        <w:rPr>
          <w:rFonts w:ascii="Arial" w:eastAsiaTheme="minorHAnsi" w:hAnsi="Arial" w:cs="Arial"/>
          <w:b/>
          <w:bCs/>
          <w:color w:val="000000"/>
          <w:sz w:val="26"/>
          <w:szCs w:val="26"/>
        </w:rPr>
      </w:pPr>
      <w:r w:rsidRPr="00DC553F">
        <w:rPr>
          <w:rFonts w:ascii="Arial" w:eastAsiaTheme="minorHAnsi" w:hAnsi="Arial" w:cs="Arial"/>
          <w:b/>
          <w:bCs/>
          <w:color w:val="000000"/>
          <w:sz w:val="26"/>
          <w:szCs w:val="26"/>
        </w:rPr>
        <w:t>Scale: ALL VARIABLE</w:t>
      </w:r>
      <w:r>
        <w:rPr>
          <w:rFonts w:ascii="Arial" w:eastAsiaTheme="minorHAnsi" w:hAnsi="Arial" w:cs="Arial"/>
          <w:b/>
          <w:bCs/>
          <w:color w:val="000000"/>
          <w:sz w:val="26"/>
          <w:szCs w:val="26"/>
        </w:rPr>
        <w:t>S</w:t>
      </w:r>
    </w:p>
    <w:p w:rsidR="00DC553F" w:rsidRPr="00DC553F" w:rsidRDefault="00DC553F" w:rsidP="00DC553F">
      <w:pPr>
        <w:autoSpaceDE w:val="0"/>
        <w:autoSpaceDN w:val="0"/>
        <w:adjustRightInd w:val="0"/>
        <w:spacing w:line="400" w:lineRule="atLeast"/>
        <w:ind w:firstLine="0"/>
        <w:jc w:val="left"/>
        <w:rPr>
          <w:rFonts w:eastAsiaTheme="minorHAnsi"/>
        </w:rPr>
      </w:pPr>
    </w:p>
    <w:tbl>
      <w:tblPr>
        <w:tblW w:w="44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39"/>
        <w:gridCol w:w="1260"/>
        <w:gridCol w:w="1125"/>
        <w:gridCol w:w="1125"/>
      </w:tblGrid>
      <w:tr w:rsidR="00DC553F" w:rsidRPr="00DC553F">
        <w:trPr>
          <w:cantSplit/>
        </w:trPr>
        <w:tc>
          <w:tcPr>
            <w:tcW w:w="4447" w:type="dxa"/>
            <w:gridSpan w:val="4"/>
            <w:tcBorders>
              <w:top w:val="nil"/>
              <w:left w:val="nil"/>
              <w:bottom w:val="nil"/>
              <w:right w:val="nil"/>
            </w:tcBorders>
            <w:shd w:val="clear" w:color="auto" w:fill="FFFFFF"/>
            <w:vAlign w:val="center"/>
          </w:tcPr>
          <w:p w:rsidR="00DC553F" w:rsidRPr="00DC553F" w:rsidRDefault="00DC553F" w:rsidP="00DC553F">
            <w:pPr>
              <w:autoSpaceDE w:val="0"/>
              <w:autoSpaceDN w:val="0"/>
              <w:adjustRightInd w:val="0"/>
              <w:spacing w:line="320" w:lineRule="atLeast"/>
              <w:ind w:left="60" w:right="60" w:firstLine="0"/>
              <w:jc w:val="center"/>
              <w:rPr>
                <w:rFonts w:ascii="Arial" w:eastAsiaTheme="minorHAnsi" w:hAnsi="Arial" w:cs="Arial"/>
                <w:color w:val="000000"/>
                <w:sz w:val="18"/>
                <w:szCs w:val="18"/>
              </w:rPr>
            </w:pPr>
            <w:r w:rsidRPr="00DC553F">
              <w:rPr>
                <w:rFonts w:ascii="Arial" w:eastAsiaTheme="minorHAnsi" w:hAnsi="Arial" w:cs="Arial"/>
                <w:b/>
                <w:bCs/>
                <w:color w:val="000000"/>
                <w:sz w:val="18"/>
                <w:szCs w:val="18"/>
              </w:rPr>
              <w:t>Case Processing Summary</w:t>
            </w:r>
          </w:p>
        </w:tc>
      </w:tr>
      <w:tr w:rsidR="00DC553F" w:rsidRPr="00DC553F">
        <w:trPr>
          <w:cantSplit/>
        </w:trPr>
        <w:tc>
          <w:tcPr>
            <w:tcW w:w="2199" w:type="dxa"/>
            <w:gridSpan w:val="2"/>
            <w:tcBorders>
              <w:top w:val="single" w:sz="16" w:space="0" w:color="000000"/>
              <w:left w:val="single" w:sz="16" w:space="0" w:color="000000"/>
              <w:bottom w:val="single" w:sz="16" w:space="0" w:color="000000"/>
              <w:right w:val="nil"/>
            </w:tcBorders>
            <w:shd w:val="clear" w:color="auto" w:fill="FFFFFF"/>
            <w:vAlign w:val="bottom"/>
          </w:tcPr>
          <w:p w:rsidR="00DC553F" w:rsidRPr="00DC553F" w:rsidRDefault="00DC553F" w:rsidP="00DC553F">
            <w:pPr>
              <w:autoSpaceDE w:val="0"/>
              <w:autoSpaceDN w:val="0"/>
              <w:adjustRightInd w:val="0"/>
              <w:spacing w:line="240" w:lineRule="auto"/>
              <w:ind w:firstLine="0"/>
              <w:jc w:val="left"/>
              <w:rPr>
                <w:rFonts w:eastAsiaTheme="minorHAnsi"/>
              </w:rPr>
            </w:pPr>
          </w:p>
        </w:tc>
        <w:tc>
          <w:tcPr>
            <w:tcW w:w="1124" w:type="dxa"/>
            <w:tcBorders>
              <w:top w:val="single" w:sz="16" w:space="0" w:color="000000"/>
              <w:left w:val="single" w:sz="16" w:space="0" w:color="000000"/>
              <w:bottom w:val="single" w:sz="16" w:space="0" w:color="000000"/>
            </w:tcBorders>
            <w:shd w:val="clear" w:color="auto" w:fill="FFFFFF"/>
            <w:vAlign w:val="bottom"/>
          </w:tcPr>
          <w:p w:rsidR="00DC553F" w:rsidRPr="00DC553F" w:rsidRDefault="00DC553F" w:rsidP="00DC553F">
            <w:pPr>
              <w:autoSpaceDE w:val="0"/>
              <w:autoSpaceDN w:val="0"/>
              <w:adjustRightInd w:val="0"/>
              <w:spacing w:line="320" w:lineRule="atLeast"/>
              <w:ind w:left="60" w:right="60" w:firstLine="0"/>
              <w:jc w:val="center"/>
              <w:rPr>
                <w:rFonts w:ascii="Arial" w:eastAsiaTheme="minorHAnsi" w:hAnsi="Arial" w:cs="Arial"/>
                <w:color w:val="000000"/>
                <w:sz w:val="18"/>
                <w:szCs w:val="18"/>
              </w:rPr>
            </w:pPr>
            <w:r w:rsidRPr="00DC553F">
              <w:rPr>
                <w:rFonts w:ascii="Arial" w:eastAsiaTheme="minorHAnsi" w:hAnsi="Arial" w:cs="Arial"/>
                <w:color w:val="000000"/>
                <w:sz w:val="18"/>
                <w:szCs w:val="18"/>
              </w:rPr>
              <w:t>N</w:t>
            </w:r>
          </w:p>
        </w:tc>
        <w:tc>
          <w:tcPr>
            <w:tcW w:w="1124" w:type="dxa"/>
            <w:tcBorders>
              <w:top w:val="single" w:sz="16" w:space="0" w:color="000000"/>
              <w:bottom w:val="single" w:sz="16" w:space="0" w:color="000000"/>
              <w:right w:val="single" w:sz="16" w:space="0" w:color="000000"/>
            </w:tcBorders>
            <w:shd w:val="clear" w:color="auto" w:fill="FFFFFF"/>
            <w:vAlign w:val="bottom"/>
          </w:tcPr>
          <w:p w:rsidR="00DC553F" w:rsidRPr="00DC553F" w:rsidRDefault="00DC553F" w:rsidP="00DC553F">
            <w:pPr>
              <w:autoSpaceDE w:val="0"/>
              <w:autoSpaceDN w:val="0"/>
              <w:adjustRightInd w:val="0"/>
              <w:spacing w:line="320" w:lineRule="atLeast"/>
              <w:ind w:left="60" w:right="60" w:firstLine="0"/>
              <w:jc w:val="center"/>
              <w:rPr>
                <w:rFonts w:ascii="Arial" w:eastAsiaTheme="minorHAnsi" w:hAnsi="Arial" w:cs="Arial"/>
                <w:color w:val="000000"/>
                <w:sz w:val="18"/>
                <w:szCs w:val="18"/>
              </w:rPr>
            </w:pPr>
            <w:r w:rsidRPr="00DC553F">
              <w:rPr>
                <w:rFonts w:ascii="Arial" w:eastAsiaTheme="minorHAnsi" w:hAnsi="Arial" w:cs="Arial"/>
                <w:color w:val="000000"/>
                <w:sz w:val="18"/>
                <w:szCs w:val="18"/>
              </w:rPr>
              <w:t>%</w:t>
            </w:r>
          </w:p>
        </w:tc>
      </w:tr>
      <w:tr w:rsidR="00DC553F" w:rsidRPr="00DC553F">
        <w:trPr>
          <w:cantSplit/>
        </w:trPr>
        <w:tc>
          <w:tcPr>
            <w:tcW w:w="940" w:type="dxa"/>
            <w:vMerge w:val="restart"/>
            <w:tcBorders>
              <w:top w:val="single" w:sz="16" w:space="0" w:color="000000"/>
              <w:left w:val="single" w:sz="16" w:space="0" w:color="000000"/>
              <w:bottom w:val="single" w:sz="16" w:space="0" w:color="000000"/>
              <w:right w:val="nil"/>
            </w:tcBorders>
            <w:shd w:val="clear" w:color="auto" w:fill="FFFFFF"/>
          </w:tcPr>
          <w:p w:rsidR="00DC553F" w:rsidRPr="00DC553F" w:rsidRDefault="00DC553F" w:rsidP="00DC553F">
            <w:pPr>
              <w:autoSpaceDE w:val="0"/>
              <w:autoSpaceDN w:val="0"/>
              <w:adjustRightInd w:val="0"/>
              <w:spacing w:line="320" w:lineRule="atLeast"/>
              <w:ind w:left="60" w:right="60" w:firstLine="0"/>
              <w:jc w:val="left"/>
              <w:rPr>
                <w:rFonts w:ascii="Arial" w:eastAsiaTheme="minorHAnsi" w:hAnsi="Arial" w:cs="Arial"/>
                <w:color w:val="000000"/>
                <w:sz w:val="18"/>
                <w:szCs w:val="18"/>
              </w:rPr>
            </w:pPr>
            <w:r w:rsidRPr="00DC553F">
              <w:rPr>
                <w:rFonts w:ascii="Arial" w:eastAsiaTheme="minorHAnsi" w:hAnsi="Arial" w:cs="Arial"/>
                <w:color w:val="000000"/>
                <w:sz w:val="18"/>
                <w:szCs w:val="18"/>
              </w:rPr>
              <w:t>Cases</w:t>
            </w:r>
          </w:p>
        </w:tc>
        <w:tc>
          <w:tcPr>
            <w:tcW w:w="1259" w:type="dxa"/>
            <w:tcBorders>
              <w:top w:val="single" w:sz="16" w:space="0" w:color="000000"/>
              <w:left w:val="nil"/>
              <w:bottom w:val="nil"/>
              <w:right w:val="single" w:sz="16" w:space="0" w:color="000000"/>
            </w:tcBorders>
            <w:shd w:val="clear" w:color="auto" w:fill="FFFFFF"/>
          </w:tcPr>
          <w:p w:rsidR="00DC553F" w:rsidRPr="00DC553F" w:rsidRDefault="00DC553F" w:rsidP="00DC553F">
            <w:pPr>
              <w:autoSpaceDE w:val="0"/>
              <w:autoSpaceDN w:val="0"/>
              <w:adjustRightInd w:val="0"/>
              <w:spacing w:line="320" w:lineRule="atLeast"/>
              <w:ind w:left="60" w:right="60" w:firstLine="0"/>
              <w:jc w:val="left"/>
              <w:rPr>
                <w:rFonts w:ascii="Arial" w:eastAsiaTheme="minorHAnsi" w:hAnsi="Arial" w:cs="Arial"/>
                <w:color w:val="000000"/>
                <w:sz w:val="18"/>
                <w:szCs w:val="18"/>
              </w:rPr>
            </w:pPr>
            <w:r w:rsidRPr="00DC553F">
              <w:rPr>
                <w:rFonts w:ascii="Arial" w:eastAsiaTheme="minorHAnsi" w:hAnsi="Arial" w:cs="Arial"/>
                <w:color w:val="000000"/>
                <w:sz w:val="18"/>
                <w:szCs w:val="18"/>
              </w:rPr>
              <w:t>Valid</w:t>
            </w:r>
          </w:p>
        </w:tc>
        <w:tc>
          <w:tcPr>
            <w:tcW w:w="1124" w:type="dxa"/>
            <w:tcBorders>
              <w:top w:val="single" w:sz="16" w:space="0" w:color="000000"/>
              <w:left w:val="single" w:sz="16" w:space="0" w:color="000000"/>
              <w:bottom w:val="nil"/>
            </w:tcBorders>
            <w:shd w:val="clear" w:color="auto" w:fill="FFFFFF"/>
            <w:vAlign w:val="center"/>
          </w:tcPr>
          <w:p w:rsidR="00DC553F" w:rsidRPr="00DC553F" w:rsidRDefault="00DC553F" w:rsidP="00DC553F">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DC553F">
              <w:rPr>
                <w:rFonts w:ascii="Arial" w:eastAsiaTheme="minorHAnsi" w:hAnsi="Arial" w:cs="Arial"/>
                <w:color w:val="000000"/>
                <w:sz w:val="18"/>
                <w:szCs w:val="18"/>
              </w:rPr>
              <w:t>40</w:t>
            </w:r>
          </w:p>
        </w:tc>
        <w:tc>
          <w:tcPr>
            <w:tcW w:w="1124" w:type="dxa"/>
            <w:tcBorders>
              <w:top w:val="single" w:sz="16" w:space="0" w:color="000000"/>
              <w:bottom w:val="nil"/>
              <w:right w:val="single" w:sz="16" w:space="0" w:color="000000"/>
            </w:tcBorders>
            <w:shd w:val="clear" w:color="auto" w:fill="FFFFFF"/>
            <w:vAlign w:val="center"/>
          </w:tcPr>
          <w:p w:rsidR="00DC553F" w:rsidRPr="00DC553F" w:rsidRDefault="00DC553F" w:rsidP="00DC553F">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DC553F">
              <w:rPr>
                <w:rFonts w:ascii="Arial" w:eastAsiaTheme="minorHAnsi" w:hAnsi="Arial" w:cs="Arial"/>
                <w:color w:val="000000"/>
                <w:sz w:val="18"/>
                <w:szCs w:val="18"/>
              </w:rPr>
              <w:t>100.0</w:t>
            </w:r>
          </w:p>
        </w:tc>
      </w:tr>
      <w:tr w:rsidR="00DC553F" w:rsidRPr="00DC553F">
        <w:trPr>
          <w:cantSplit/>
        </w:trPr>
        <w:tc>
          <w:tcPr>
            <w:tcW w:w="940" w:type="dxa"/>
            <w:vMerge/>
            <w:tcBorders>
              <w:top w:val="single" w:sz="16" w:space="0" w:color="000000"/>
              <w:left w:val="single" w:sz="16" w:space="0" w:color="000000"/>
              <w:bottom w:val="single" w:sz="16" w:space="0" w:color="000000"/>
              <w:right w:val="nil"/>
            </w:tcBorders>
            <w:shd w:val="clear" w:color="auto" w:fill="FFFFFF"/>
          </w:tcPr>
          <w:p w:rsidR="00DC553F" w:rsidRPr="00DC553F" w:rsidRDefault="00DC553F" w:rsidP="00DC553F">
            <w:pPr>
              <w:autoSpaceDE w:val="0"/>
              <w:autoSpaceDN w:val="0"/>
              <w:adjustRightInd w:val="0"/>
              <w:spacing w:line="240" w:lineRule="auto"/>
              <w:ind w:firstLine="0"/>
              <w:jc w:val="left"/>
              <w:rPr>
                <w:rFonts w:ascii="Arial" w:eastAsiaTheme="minorHAnsi" w:hAnsi="Arial" w:cs="Arial"/>
                <w:color w:val="000000"/>
                <w:sz w:val="18"/>
                <w:szCs w:val="18"/>
              </w:rPr>
            </w:pPr>
          </w:p>
        </w:tc>
        <w:tc>
          <w:tcPr>
            <w:tcW w:w="1259" w:type="dxa"/>
            <w:tcBorders>
              <w:top w:val="nil"/>
              <w:left w:val="nil"/>
              <w:bottom w:val="nil"/>
              <w:right w:val="single" w:sz="16" w:space="0" w:color="000000"/>
            </w:tcBorders>
            <w:shd w:val="clear" w:color="auto" w:fill="FFFFFF"/>
          </w:tcPr>
          <w:p w:rsidR="00DC553F" w:rsidRPr="00DC553F" w:rsidRDefault="00DC553F" w:rsidP="00DC553F">
            <w:pPr>
              <w:autoSpaceDE w:val="0"/>
              <w:autoSpaceDN w:val="0"/>
              <w:adjustRightInd w:val="0"/>
              <w:spacing w:line="320" w:lineRule="atLeast"/>
              <w:ind w:left="60" w:right="60" w:firstLine="0"/>
              <w:jc w:val="left"/>
              <w:rPr>
                <w:rFonts w:ascii="Arial" w:eastAsiaTheme="minorHAnsi" w:hAnsi="Arial" w:cs="Arial"/>
                <w:color w:val="000000"/>
                <w:sz w:val="18"/>
                <w:szCs w:val="18"/>
              </w:rPr>
            </w:pPr>
            <w:r w:rsidRPr="00DC553F">
              <w:rPr>
                <w:rFonts w:ascii="Arial" w:eastAsiaTheme="minorHAnsi" w:hAnsi="Arial" w:cs="Arial"/>
                <w:color w:val="000000"/>
                <w:sz w:val="18"/>
                <w:szCs w:val="18"/>
              </w:rPr>
              <w:t>Excluded</w:t>
            </w:r>
            <w:r w:rsidRPr="00DC553F">
              <w:rPr>
                <w:rFonts w:ascii="Arial" w:eastAsiaTheme="minorHAnsi" w:hAnsi="Arial" w:cs="Arial"/>
                <w:color w:val="000000"/>
                <w:sz w:val="18"/>
                <w:szCs w:val="18"/>
                <w:vertAlign w:val="superscript"/>
              </w:rPr>
              <w:t>a</w:t>
            </w:r>
          </w:p>
        </w:tc>
        <w:tc>
          <w:tcPr>
            <w:tcW w:w="1124" w:type="dxa"/>
            <w:tcBorders>
              <w:top w:val="nil"/>
              <w:left w:val="single" w:sz="16" w:space="0" w:color="000000"/>
              <w:bottom w:val="nil"/>
            </w:tcBorders>
            <w:shd w:val="clear" w:color="auto" w:fill="FFFFFF"/>
            <w:vAlign w:val="center"/>
          </w:tcPr>
          <w:p w:rsidR="00DC553F" w:rsidRPr="00DC553F" w:rsidRDefault="00DC553F" w:rsidP="00DC553F">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DC553F">
              <w:rPr>
                <w:rFonts w:ascii="Arial" w:eastAsiaTheme="minorHAnsi" w:hAnsi="Arial" w:cs="Arial"/>
                <w:color w:val="000000"/>
                <w:sz w:val="18"/>
                <w:szCs w:val="18"/>
              </w:rPr>
              <w:t>0</w:t>
            </w:r>
          </w:p>
        </w:tc>
        <w:tc>
          <w:tcPr>
            <w:tcW w:w="1124" w:type="dxa"/>
            <w:tcBorders>
              <w:top w:val="nil"/>
              <w:bottom w:val="nil"/>
              <w:right w:val="single" w:sz="16" w:space="0" w:color="000000"/>
            </w:tcBorders>
            <w:shd w:val="clear" w:color="auto" w:fill="FFFFFF"/>
            <w:vAlign w:val="center"/>
          </w:tcPr>
          <w:p w:rsidR="00DC553F" w:rsidRPr="00DC553F" w:rsidRDefault="00DC553F" w:rsidP="00DC553F">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DC553F">
              <w:rPr>
                <w:rFonts w:ascii="Arial" w:eastAsiaTheme="minorHAnsi" w:hAnsi="Arial" w:cs="Arial"/>
                <w:color w:val="000000"/>
                <w:sz w:val="18"/>
                <w:szCs w:val="18"/>
              </w:rPr>
              <w:t>.0</w:t>
            </w:r>
          </w:p>
        </w:tc>
      </w:tr>
      <w:tr w:rsidR="00DC553F" w:rsidRPr="00DC553F">
        <w:trPr>
          <w:cantSplit/>
        </w:trPr>
        <w:tc>
          <w:tcPr>
            <w:tcW w:w="940" w:type="dxa"/>
            <w:vMerge/>
            <w:tcBorders>
              <w:top w:val="single" w:sz="16" w:space="0" w:color="000000"/>
              <w:left w:val="single" w:sz="16" w:space="0" w:color="000000"/>
              <w:bottom w:val="single" w:sz="16" w:space="0" w:color="000000"/>
              <w:right w:val="nil"/>
            </w:tcBorders>
            <w:shd w:val="clear" w:color="auto" w:fill="FFFFFF"/>
          </w:tcPr>
          <w:p w:rsidR="00DC553F" w:rsidRPr="00DC553F" w:rsidRDefault="00DC553F" w:rsidP="00DC553F">
            <w:pPr>
              <w:autoSpaceDE w:val="0"/>
              <w:autoSpaceDN w:val="0"/>
              <w:adjustRightInd w:val="0"/>
              <w:spacing w:line="240" w:lineRule="auto"/>
              <w:ind w:firstLine="0"/>
              <w:jc w:val="left"/>
              <w:rPr>
                <w:rFonts w:ascii="Arial" w:eastAsiaTheme="minorHAnsi" w:hAnsi="Arial" w:cs="Arial"/>
                <w:color w:val="000000"/>
                <w:sz w:val="18"/>
                <w:szCs w:val="18"/>
              </w:rPr>
            </w:pPr>
          </w:p>
        </w:tc>
        <w:tc>
          <w:tcPr>
            <w:tcW w:w="1259" w:type="dxa"/>
            <w:tcBorders>
              <w:top w:val="nil"/>
              <w:left w:val="nil"/>
              <w:bottom w:val="single" w:sz="16" w:space="0" w:color="000000"/>
              <w:right w:val="single" w:sz="16" w:space="0" w:color="000000"/>
            </w:tcBorders>
            <w:shd w:val="clear" w:color="auto" w:fill="FFFFFF"/>
          </w:tcPr>
          <w:p w:rsidR="00DC553F" w:rsidRPr="00DC553F" w:rsidRDefault="00DC553F" w:rsidP="00DC553F">
            <w:pPr>
              <w:autoSpaceDE w:val="0"/>
              <w:autoSpaceDN w:val="0"/>
              <w:adjustRightInd w:val="0"/>
              <w:spacing w:line="320" w:lineRule="atLeast"/>
              <w:ind w:left="60" w:right="60" w:firstLine="0"/>
              <w:jc w:val="left"/>
              <w:rPr>
                <w:rFonts w:ascii="Arial" w:eastAsiaTheme="minorHAnsi" w:hAnsi="Arial" w:cs="Arial"/>
                <w:color w:val="000000"/>
                <w:sz w:val="18"/>
                <w:szCs w:val="18"/>
              </w:rPr>
            </w:pPr>
            <w:r w:rsidRPr="00DC553F">
              <w:rPr>
                <w:rFonts w:ascii="Arial" w:eastAsiaTheme="minorHAnsi" w:hAnsi="Arial" w:cs="Arial"/>
                <w:color w:val="000000"/>
                <w:sz w:val="18"/>
                <w:szCs w:val="18"/>
              </w:rPr>
              <w:t>Total</w:t>
            </w:r>
          </w:p>
        </w:tc>
        <w:tc>
          <w:tcPr>
            <w:tcW w:w="1124" w:type="dxa"/>
            <w:tcBorders>
              <w:top w:val="nil"/>
              <w:left w:val="single" w:sz="16" w:space="0" w:color="000000"/>
              <w:bottom w:val="single" w:sz="16" w:space="0" w:color="000000"/>
            </w:tcBorders>
            <w:shd w:val="clear" w:color="auto" w:fill="FFFFFF"/>
            <w:vAlign w:val="center"/>
          </w:tcPr>
          <w:p w:rsidR="00DC553F" w:rsidRPr="00DC553F" w:rsidRDefault="00DC553F" w:rsidP="00DC553F">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DC553F">
              <w:rPr>
                <w:rFonts w:ascii="Arial" w:eastAsiaTheme="minorHAnsi" w:hAnsi="Arial" w:cs="Arial"/>
                <w:color w:val="000000"/>
                <w:sz w:val="18"/>
                <w:szCs w:val="18"/>
              </w:rPr>
              <w:t>40</w:t>
            </w:r>
          </w:p>
        </w:tc>
        <w:tc>
          <w:tcPr>
            <w:tcW w:w="1124" w:type="dxa"/>
            <w:tcBorders>
              <w:top w:val="nil"/>
              <w:bottom w:val="single" w:sz="16" w:space="0" w:color="000000"/>
              <w:right w:val="single" w:sz="16" w:space="0" w:color="000000"/>
            </w:tcBorders>
            <w:shd w:val="clear" w:color="auto" w:fill="FFFFFF"/>
            <w:vAlign w:val="center"/>
          </w:tcPr>
          <w:p w:rsidR="00DC553F" w:rsidRPr="00DC553F" w:rsidRDefault="00DC553F" w:rsidP="00DC553F">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DC553F">
              <w:rPr>
                <w:rFonts w:ascii="Arial" w:eastAsiaTheme="minorHAnsi" w:hAnsi="Arial" w:cs="Arial"/>
                <w:color w:val="000000"/>
                <w:sz w:val="18"/>
                <w:szCs w:val="18"/>
              </w:rPr>
              <w:t>100.0</w:t>
            </w:r>
          </w:p>
        </w:tc>
      </w:tr>
      <w:tr w:rsidR="00DC553F" w:rsidRPr="00DC553F">
        <w:trPr>
          <w:cantSplit/>
        </w:trPr>
        <w:tc>
          <w:tcPr>
            <w:tcW w:w="4447" w:type="dxa"/>
            <w:gridSpan w:val="4"/>
            <w:tcBorders>
              <w:top w:val="nil"/>
              <w:left w:val="nil"/>
              <w:bottom w:val="nil"/>
              <w:right w:val="nil"/>
            </w:tcBorders>
            <w:shd w:val="clear" w:color="auto" w:fill="FFFFFF"/>
          </w:tcPr>
          <w:p w:rsidR="00DC553F" w:rsidRPr="00DC553F" w:rsidRDefault="00DC553F" w:rsidP="00DC553F">
            <w:pPr>
              <w:autoSpaceDE w:val="0"/>
              <w:autoSpaceDN w:val="0"/>
              <w:adjustRightInd w:val="0"/>
              <w:spacing w:line="320" w:lineRule="atLeast"/>
              <w:ind w:left="60" w:right="60" w:firstLine="0"/>
              <w:jc w:val="left"/>
              <w:rPr>
                <w:rFonts w:ascii="Arial" w:eastAsiaTheme="minorHAnsi" w:hAnsi="Arial" w:cs="Arial"/>
                <w:color w:val="000000"/>
                <w:sz w:val="18"/>
                <w:szCs w:val="18"/>
              </w:rPr>
            </w:pPr>
            <w:r w:rsidRPr="00DC553F">
              <w:rPr>
                <w:rFonts w:ascii="Arial" w:eastAsiaTheme="minorHAnsi" w:hAnsi="Arial" w:cs="Arial"/>
                <w:color w:val="000000"/>
                <w:sz w:val="18"/>
                <w:szCs w:val="18"/>
              </w:rPr>
              <w:t>a. Listwise deletion based on all variables in the procedure.</w:t>
            </w:r>
          </w:p>
        </w:tc>
      </w:tr>
    </w:tbl>
    <w:p w:rsidR="00DC553F" w:rsidRPr="00DC553F" w:rsidRDefault="00DC553F" w:rsidP="00DC553F">
      <w:pPr>
        <w:autoSpaceDE w:val="0"/>
        <w:autoSpaceDN w:val="0"/>
        <w:adjustRightInd w:val="0"/>
        <w:spacing w:line="400" w:lineRule="atLeast"/>
        <w:ind w:firstLine="0"/>
        <w:jc w:val="left"/>
        <w:rPr>
          <w:rFonts w:eastAsiaTheme="minorHAnsi"/>
        </w:rPr>
      </w:pPr>
    </w:p>
    <w:tbl>
      <w:tblPr>
        <w:tblW w:w="29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659"/>
        <w:gridCol w:w="1295"/>
      </w:tblGrid>
      <w:tr w:rsidR="00DC553F" w:rsidRPr="00DC553F">
        <w:trPr>
          <w:cantSplit/>
        </w:trPr>
        <w:tc>
          <w:tcPr>
            <w:tcW w:w="2953" w:type="dxa"/>
            <w:gridSpan w:val="2"/>
            <w:tcBorders>
              <w:top w:val="nil"/>
              <w:left w:val="nil"/>
              <w:bottom w:val="nil"/>
              <w:right w:val="nil"/>
            </w:tcBorders>
            <w:shd w:val="clear" w:color="auto" w:fill="FFFFFF"/>
            <w:vAlign w:val="center"/>
          </w:tcPr>
          <w:p w:rsidR="00DC553F" w:rsidRPr="00DC553F" w:rsidRDefault="00DC553F" w:rsidP="00DC553F">
            <w:pPr>
              <w:autoSpaceDE w:val="0"/>
              <w:autoSpaceDN w:val="0"/>
              <w:adjustRightInd w:val="0"/>
              <w:spacing w:line="320" w:lineRule="atLeast"/>
              <w:ind w:left="60" w:right="60" w:firstLine="0"/>
              <w:jc w:val="center"/>
              <w:rPr>
                <w:rFonts w:ascii="Arial" w:eastAsiaTheme="minorHAnsi" w:hAnsi="Arial" w:cs="Arial"/>
                <w:color w:val="000000"/>
                <w:sz w:val="18"/>
                <w:szCs w:val="18"/>
              </w:rPr>
            </w:pPr>
            <w:r w:rsidRPr="00DC553F">
              <w:rPr>
                <w:rFonts w:ascii="Arial" w:eastAsiaTheme="minorHAnsi" w:hAnsi="Arial" w:cs="Arial"/>
                <w:b/>
                <w:bCs/>
                <w:color w:val="000000"/>
                <w:sz w:val="18"/>
                <w:szCs w:val="18"/>
              </w:rPr>
              <w:t>Reliability Statistics</w:t>
            </w:r>
          </w:p>
        </w:tc>
      </w:tr>
      <w:tr w:rsidR="00DC553F" w:rsidRPr="00DC553F">
        <w:trPr>
          <w:cantSplit/>
        </w:trPr>
        <w:tc>
          <w:tcPr>
            <w:tcW w:w="1658" w:type="dxa"/>
            <w:tcBorders>
              <w:top w:val="single" w:sz="16" w:space="0" w:color="000000"/>
              <w:left w:val="single" w:sz="16" w:space="0" w:color="000000"/>
              <w:bottom w:val="single" w:sz="16" w:space="0" w:color="000000"/>
            </w:tcBorders>
            <w:shd w:val="clear" w:color="auto" w:fill="FFFFFF"/>
            <w:vAlign w:val="bottom"/>
          </w:tcPr>
          <w:p w:rsidR="00DC553F" w:rsidRPr="00DC553F" w:rsidRDefault="00DC553F" w:rsidP="00DC553F">
            <w:pPr>
              <w:autoSpaceDE w:val="0"/>
              <w:autoSpaceDN w:val="0"/>
              <w:adjustRightInd w:val="0"/>
              <w:spacing w:line="320" w:lineRule="atLeast"/>
              <w:ind w:left="60" w:right="60" w:firstLine="0"/>
              <w:jc w:val="center"/>
              <w:rPr>
                <w:rFonts w:ascii="Arial" w:eastAsiaTheme="minorHAnsi" w:hAnsi="Arial" w:cs="Arial"/>
                <w:color w:val="000000"/>
                <w:sz w:val="18"/>
                <w:szCs w:val="18"/>
              </w:rPr>
            </w:pPr>
            <w:r w:rsidRPr="00DC553F">
              <w:rPr>
                <w:rFonts w:ascii="Arial" w:eastAsiaTheme="minorHAnsi" w:hAnsi="Arial" w:cs="Arial"/>
                <w:color w:val="000000"/>
                <w:sz w:val="18"/>
                <w:szCs w:val="18"/>
              </w:rPr>
              <w:t>Cronbach's Alpha</w:t>
            </w:r>
          </w:p>
        </w:tc>
        <w:tc>
          <w:tcPr>
            <w:tcW w:w="1295" w:type="dxa"/>
            <w:tcBorders>
              <w:top w:val="single" w:sz="16" w:space="0" w:color="000000"/>
              <w:bottom w:val="single" w:sz="16" w:space="0" w:color="000000"/>
              <w:right w:val="single" w:sz="16" w:space="0" w:color="000000"/>
            </w:tcBorders>
            <w:shd w:val="clear" w:color="auto" w:fill="FFFFFF"/>
            <w:vAlign w:val="bottom"/>
          </w:tcPr>
          <w:p w:rsidR="00DC553F" w:rsidRPr="00DC553F" w:rsidRDefault="00DC553F" w:rsidP="00DC553F">
            <w:pPr>
              <w:autoSpaceDE w:val="0"/>
              <w:autoSpaceDN w:val="0"/>
              <w:adjustRightInd w:val="0"/>
              <w:spacing w:line="320" w:lineRule="atLeast"/>
              <w:ind w:left="60" w:right="60" w:firstLine="0"/>
              <w:jc w:val="center"/>
              <w:rPr>
                <w:rFonts w:ascii="Arial" w:eastAsiaTheme="minorHAnsi" w:hAnsi="Arial" w:cs="Arial"/>
                <w:color w:val="000000"/>
                <w:sz w:val="18"/>
                <w:szCs w:val="18"/>
              </w:rPr>
            </w:pPr>
            <w:r w:rsidRPr="00DC553F">
              <w:rPr>
                <w:rFonts w:ascii="Arial" w:eastAsiaTheme="minorHAnsi" w:hAnsi="Arial" w:cs="Arial"/>
                <w:color w:val="000000"/>
                <w:sz w:val="18"/>
                <w:szCs w:val="18"/>
              </w:rPr>
              <w:t>N of Items</w:t>
            </w:r>
          </w:p>
        </w:tc>
      </w:tr>
      <w:tr w:rsidR="00DC553F" w:rsidRPr="00DC553F">
        <w:trPr>
          <w:cantSplit/>
        </w:trPr>
        <w:tc>
          <w:tcPr>
            <w:tcW w:w="1658" w:type="dxa"/>
            <w:tcBorders>
              <w:top w:val="single" w:sz="16" w:space="0" w:color="000000"/>
              <w:left w:val="single" w:sz="16" w:space="0" w:color="000000"/>
              <w:bottom w:val="single" w:sz="16" w:space="0" w:color="000000"/>
            </w:tcBorders>
            <w:shd w:val="clear" w:color="auto" w:fill="FFFFFF"/>
            <w:vAlign w:val="center"/>
          </w:tcPr>
          <w:p w:rsidR="00DC553F" w:rsidRPr="00DC553F" w:rsidRDefault="00DC553F" w:rsidP="00DC553F">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DC553F">
              <w:rPr>
                <w:rFonts w:ascii="Arial" w:eastAsiaTheme="minorHAnsi" w:hAnsi="Arial" w:cs="Arial"/>
                <w:color w:val="000000"/>
                <w:sz w:val="18"/>
                <w:szCs w:val="18"/>
              </w:rPr>
              <w:t>.758</w:t>
            </w:r>
          </w:p>
        </w:tc>
        <w:tc>
          <w:tcPr>
            <w:tcW w:w="1295" w:type="dxa"/>
            <w:tcBorders>
              <w:top w:val="single" w:sz="16" w:space="0" w:color="000000"/>
              <w:bottom w:val="single" w:sz="16" w:space="0" w:color="000000"/>
              <w:right w:val="single" w:sz="16" w:space="0" w:color="000000"/>
            </w:tcBorders>
            <w:shd w:val="clear" w:color="auto" w:fill="FFFFFF"/>
            <w:vAlign w:val="center"/>
          </w:tcPr>
          <w:p w:rsidR="00DC553F" w:rsidRPr="00DC553F" w:rsidRDefault="00DC553F" w:rsidP="00DC553F">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DC553F">
              <w:rPr>
                <w:rFonts w:ascii="Arial" w:eastAsiaTheme="minorHAnsi" w:hAnsi="Arial" w:cs="Arial"/>
                <w:color w:val="000000"/>
                <w:sz w:val="18"/>
                <w:szCs w:val="18"/>
              </w:rPr>
              <w:t>5</w:t>
            </w:r>
          </w:p>
        </w:tc>
      </w:tr>
    </w:tbl>
    <w:p w:rsidR="00DC553F" w:rsidRPr="00DC553F" w:rsidRDefault="00DC553F" w:rsidP="00DC553F">
      <w:pPr>
        <w:autoSpaceDE w:val="0"/>
        <w:autoSpaceDN w:val="0"/>
        <w:adjustRightInd w:val="0"/>
        <w:spacing w:line="400" w:lineRule="atLeast"/>
        <w:ind w:firstLine="0"/>
        <w:jc w:val="left"/>
        <w:rPr>
          <w:rFonts w:eastAsiaTheme="minorHAnsi"/>
        </w:rPr>
      </w:pPr>
    </w:p>
    <w:p w:rsidR="00DC553F" w:rsidRPr="00DC553F" w:rsidRDefault="00DC553F" w:rsidP="00DC553F">
      <w:pPr>
        <w:autoSpaceDE w:val="0"/>
        <w:autoSpaceDN w:val="0"/>
        <w:adjustRightInd w:val="0"/>
        <w:spacing w:line="240" w:lineRule="auto"/>
        <w:ind w:firstLine="0"/>
        <w:jc w:val="left"/>
        <w:rPr>
          <w:rFonts w:ascii="Arial" w:eastAsiaTheme="minorHAnsi" w:hAnsi="Arial" w:cs="Arial"/>
          <w:b/>
          <w:bCs/>
          <w:color w:val="000000"/>
          <w:sz w:val="26"/>
          <w:szCs w:val="26"/>
        </w:rPr>
      </w:pPr>
    </w:p>
    <w:p w:rsidR="00DC553F" w:rsidRPr="00DC553F" w:rsidRDefault="00DC553F" w:rsidP="00DC553F">
      <w:pPr>
        <w:autoSpaceDE w:val="0"/>
        <w:autoSpaceDN w:val="0"/>
        <w:adjustRightInd w:val="0"/>
        <w:spacing w:line="240" w:lineRule="auto"/>
        <w:ind w:firstLine="0"/>
        <w:jc w:val="left"/>
        <w:rPr>
          <w:rFonts w:ascii="Arial" w:eastAsiaTheme="minorHAnsi" w:hAnsi="Arial" w:cs="Arial"/>
          <w:b/>
          <w:bCs/>
          <w:color w:val="000000"/>
          <w:sz w:val="26"/>
          <w:szCs w:val="26"/>
        </w:rPr>
      </w:pPr>
      <w:r w:rsidRPr="00DC553F">
        <w:rPr>
          <w:rFonts w:ascii="Arial" w:eastAsiaTheme="minorHAnsi" w:hAnsi="Arial" w:cs="Arial"/>
          <w:b/>
          <w:bCs/>
          <w:color w:val="000000"/>
          <w:sz w:val="26"/>
          <w:szCs w:val="26"/>
        </w:rPr>
        <w:t>Reliability</w:t>
      </w:r>
    </w:p>
    <w:p w:rsidR="00DC553F" w:rsidRPr="00DC553F" w:rsidRDefault="00DC553F" w:rsidP="00DC553F">
      <w:pPr>
        <w:autoSpaceDE w:val="0"/>
        <w:autoSpaceDN w:val="0"/>
        <w:adjustRightInd w:val="0"/>
        <w:spacing w:line="240" w:lineRule="auto"/>
        <w:ind w:firstLine="0"/>
        <w:jc w:val="left"/>
        <w:rPr>
          <w:rFonts w:ascii="Arial" w:eastAsiaTheme="minorHAnsi" w:hAnsi="Arial" w:cs="Arial"/>
          <w:b/>
          <w:bCs/>
          <w:color w:val="000000"/>
          <w:sz w:val="26"/>
          <w:szCs w:val="26"/>
        </w:rPr>
      </w:pPr>
    </w:p>
    <w:p w:rsidR="00DC553F" w:rsidRPr="00DC553F" w:rsidRDefault="00DC553F" w:rsidP="00DC553F">
      <w:pPr>
        <w:autoSpaceDE w:val="0"/>
        <w:autoSpaceDN w:val="0"/>
        <w:adjustRightInd w:val="0"/>
        <w:spacing w:line="240" w:lineRule="auto"/>
        <w:ind w:firstLine="0"/>
        <w:jc w:val="left"/>
        <w:rPr>
          <w:rFonts w:ascii="Arial" w:eastAsiaTheme="minorHAnsi" w:hAnsi="Arial" w:cs="Arial"/>
          <w:b/>
          <w:bCs/>
          <w:color w:val="000000"/>
          <w:sz w:val="26"/>
          <w:szCs w:val="26"/>
        </w:rPr>
      </w:pPr>
      <w:r w:rsidRPr="00DC553F">
        <w:rPr>
          <w:rFonts w:ascii="Arial" w:eastAsiaTheme="minorHAnsi" w:hAnsi="Arial" w:cs="Arial"/>
          <w:b/>
          <w:bCs/>
          <w:color w:val="000000"/>
          <w:sz w:val="26"/>
          <w:szCs w:val="26"/>
        </w:rPr>
        <w:t>Scale: ALL VARIABLES</w:t>
      </w:r>
    </w:p>
    <w:tbl>
      <w:tblPr>
        <w:tblW w:w="44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39"/>
        <w:gridCol w:w="1260"/>
        <w:gridCol w:w="1125"/>
        <w:gridCol w:w="1125"/>
      </w:tblGrid>
      <w:tr w:rsidR="00DC553F" w:rsidRPr="00DC553F">
        <w:trPr>
          <w:cantSplit/>
        </w:trPr>
        <w:tc>
          <w:tcPr>
            <w:tcW w:w="4447" w:type="dxa"/>
            <w:gridSpan w:val="4"/>
            <w:tcBorders>
              <w:top w:val="nil"/>
              <w:left w:val="nil"/>
              <w:bottom w:val="nil"/>
              <w:right w:val="nil"/>
            </w:tcBorders>
            <w:shd w:val="clear" w:color="auto" w:fill="FFFFFF"/>
            <w:vAlign w:val="center"/>
          </w:tcPr>
          <w:p w:rsidR="00DC553F" w:rsidRPr="00DC553F" w:rsidRDefault="00DC553F" w:rsidP="00DC553F">
            <w:pPr>
              <w:autoSpaceDE w:val="0"/>
              <w:autoSpaceDN w:val="0"/>
              <w:adjustRightInd w:val="0"/>
              <w:spacing w:line="320" w:lineRule="atLeast"/>
              <w:ind w:left="60" w:right="60" w:firstLine="0"/>
              <w:jc w:val="center"/>
              <w:rPr>
                <w:rFonts w:ascii="Arial" w:eastAsiaTheme="minorHAnsi" w:hAnsi="Arial" w:cs="Arial"/>
                <w:color w:val="000000"/>
                <w:sz w:val="18"/>
                <w:szCs w:val="18"/>
              </w:rPr>
            </w:pPr>
            <w:r w:rsidRPr="00DC553F">
              <w:rPr>
                <w:rFonts w:ascii="Arial" w:eastAsiaTheme="minorHAnsi" w:hAnsi="Arial" w:cs="Arial"/>
                <w:b/>
                <w:bCs/>
                <w:color w:val="000000"/>
                <w:sz w:val="18"/>
                <w:szCs w:val="18"/>
              </w:rPr>
              <w:t>Case Processing Summary</w:t>
            </w:r>
          </w:p>
        </w:tc>
      </w:tr>
      <w:tr w:rsidR="00DC553F" w:rsidRPr="00DC553F">
        <w:trPr>
          <w:cantSplit/>
        </w:trPr>
        <w:tc>
          <w:tcPr>
            <w:tcW w:w="2199" w:type="dxa"/>
            <w:gridSpan w:val="2"/>
            <w:tcBorders>
              <w:top w:val="single" w:sz="16" w:space="0" w:color="000000"/>
              <w:left w:val="single" w:sz="16" w:space="0" w:color="000000"/>
              <w:bottom w:val="single" w:sz="16" w:space="0" w:color="000000"/>
              <w:right w:val="nil"/>
            </w:tcBorders>
            <w:shd w:val="clear" w:color="auto" w:fill="FFFFFF"/>
            <w:vAlign w:val="bottom"/>
          </w:tcPr>
          <w:p w:rsidR="00DC553F" w:rsidRPr="00DC553F" w:rsidRDefault="00DC553F" w:rsidP="00DC553F">
            <w:pPr>
              <w:autoSpaceDE w:val="0"/>
              <w:autoSpaceDN w:val="0"/>
              <w:adjustRightInd w:val="0"/>
              <w:spacing w:line="240" w:lineRule="auto"/>
              <w:ind w:firstLine="0"/>
              <w:jc w:val="left"/>
              <w:rPr>
                <w:rFonts w:eastAsiaTheme="minorHAnsi"/>
              </w:rPr>
            </w:pPr>
          </w:p>
        </w:tc>
        <w:tc>
          <w:tcPr>
            <w:tcW w:w="1124" w:type="dxa"/>
            <w:tcBorders>
              <w:top w:val="single" w:sz="16" w:space="0" w:color="000000"/>
              <w:left w:val="single" w:sz="16" w:space="0" w:color="000000"/>
              <w:bottom w:val="single" w:sz="16" w:space="0" w:color="000000"/>
            </w:tcBorders>
            <w:shd w:val="clear" w:color="auto" w:fill="FFFFFF"/>
            <w:vAlign w:val="bottom"/>
          </w:tcPr>
          <w:p w:rsidR="00DC553F" w:rsidRPr="00DC553F" w:rsidRDefault="00DC553F" w:rsidP="00DC553F">
            <w:pPr>
              <w:autoSpaceDE w:val="0"/>
              <w:autoSpaceDN w:val="0"/>
              <w:adjustRightInd w:val="0"/>
              <w:spacing w:line="320" w:lineRule="atLeast"/>
              <w:ind w:left="60" w:right="60" w:firstLine="0"/>
              <w:jc w:val="center"/>
              <w:rPr>
                <w:rFonts w:ascii="Arial" w:eastAsiaTheme="minorHAnsi" w:hAnsi="Arial" w:cs="Arial"/>
                <w:color w:val="000000"/>
                <w:sz w:val="18"/>
                <w:szCs w:val="18"/>
              </w:rPr>
            </w:pPr>
            <w:r w:rsidRPr="00DC553F">
              <w:rPr>
                <w:rFonts w:ascii="Arial" w:eastAsiaTheme="minorHAnsi" w:hAnsi="Arial" w:cs="Arial"/>
                <w:color w:val="000000"/>
                <w:sz w:val="18"/>
                <w:szCs w:val="18"/>
              </w:rPr>
              <w:t>N</w:t>
            </w:r>
          </w:p>
        </w:tc>
        <w:tc>
          <w:tcPr>
            <w:tcW w:w="1124" w:type="dxa"/>
            <w:tcBorders>
              <w:top w:val="single" w:sz="16" w:space="0" w:color="000000"/>
              <w:bottom w:val="single" w:sz="16" w:space="0" w:color="000000"/>
              <w:right w:val="single" w:sz="16" w:space="0" w:color="000000"/>
            </w:tcBorders>
            <w:shd w:val="clear" w:color="auto" w:fill="FFFFFF"/>
            <w:vAlign w:val="bottom"/>
          </w:tcPr>
          <w:p w:rsidR="00DC553F" w:rsidRPr="00DC553F" w:rsidRDefault="00DC553F" w:rsidP="00DC553F">
            <w:pPr>
              <w:autoSpaceDE w:val="0"/>
              <w:autoSpaceDN w:val="0"/>
              <w:adjustRightInd w:val="0"/>
              <w:spacing w:line="320" w:lineRule="atLeast"/>
              <w:ind w:left="60" w:right="60" w:firstLine="0"/>
              <w:jc w:val="center"/>
              <w:rPr>
                <w:rFonts w:ascii="Arial" w:eastAsiaTheme="minorHAnsi" w:hAnsi="Arial" w:cs="Arial"/>
                <w:color w:val="000000"/>
                <w:sz w:val="18"/>
                <w:szCs w:val="18"/>
              </w:rPr>
            </w:pPr>
            <w:r w:rsidRPr="00DC553F">
              <w:rPr>
                <w:rFonts w:ascii="Arial" w:eastAsiaTheme="minorHAnsi" w:hAnsi="Arial" w:cs="Arial"/>
                <w:color w:val="000000"/>
                <w:sz w:val="18"/>
                <w:szCs w:val="18"/>
              </w:rPr>
              <w:t>%</w:t>
            </w:r>
          </w:p>
        </w:tc>
      </w:tr>
      <w:tr w:rsidR="00DC553F" w:rsidRPr="00DC553F">
        <w:trPr>
          <w:cantSplit/>
        </w:trPr>
        <w:tc>
          <w:tcPr>
            <w:tcW w:w="940" w:type="dxa"/>
            <w:vMerge w:val="restart"/>
            <w:tcBorders>
              <w:top w:val="single" w:sz="16" w:space="0" w:color="000000"/>
              <w:left w:val="single" w:sz="16" w:space="0" w:color="000000"/>
              <w:bottom w:val="single" w:sz="16" w:space="0" w:color="000000"/>
              <w:right w:val="nil"/>
            </w:tcBorders>
            <w:shd w:val="clear" w:color="auto" w:fill="FFFFFF"/>
          </w:tcPr>
          <w:p w:rsidR="00DC553F" w:rsidRPr="00DC553F" w:rsidRDefault="00DC553F" w:rsidP="00DC553F">
            <w:pPr>
              <w:autoSpaceDE w:val="0"/>
              <w:autoSpaceDN w:val="0"/>
              <w:adjustRightInd w:val="0"/>
              <w:spacing w:line="320" w:lineRule="atLeast"/>
              <w:ind w:left="60" w:right="60" w:firstLine="0"/>
              <w:jc w:val="left"/>
              <w:rPr>
                <w:rFonts w:ascii="Arial" w:eastAsiaTheme="minorHAnsi" w:hAnsi="Arial" w:cs="Arial"/>
                <w:color w:val="000000"/>
                <w:sz w:val="18"/>
                <w:szCs w:val="18"/>
              </w:rPr>
            </w:pPr>
            <w:r w:rsidRPr="00DC553F">
              <w:rPr>
                <w:rFonts w:ascii="Arial" w:eastAsiaTheme="minorHAnsi" w:hAnsi="Arial" w:cs="Arial"/>
                <w:color w:val="000000"/>
                <w:sz w:val="18"/>
                <w:szCs w:val="18"/>
              </w:rPr>
              <w:t>Cases</w:t>
            </w:r>
          </w:p>
        </w:tc>
        <w:tc>
          <w:tcPr>
            <w:tcW w:w="1259" w:type="dxa"/>
            <w:tcBorders>
              <w:top w:val="single" w:sz="16" w:space="0" w:color="000000"/>
              <w:left w:val="nil"/>
              <w:bottom w:val="nil"/>
              <w:right w:val="single" w:sz="16" w:space="0" w:color="000000"/>
            </w:tcBorders>
            <w:shd w:val="clear" w:color="auto" w:fill="FFFFFF"/>
          </w:tcPr>
          <w:p w:rsidR="00DC553F" w:rsidRPr="00DC553F" w:rsidRDefault="00DC553F" w:rsidP="00DC553F">
            <w:pPr>
              <w:autoSpaceDE w:val="0"/>
              <w:autoSpaceDN w:val="0"/>
              <w:adjustRightInd w:val="0"/>
              <w:spacing w:line="320" w:lineRule="atLeast"/>
              <w:ind w:left="60" w:right="60" w:firstLine="0"/>
              <w:jc w:val="left"/>
              <w:rPr>
                <w:rFonts w:ascii="Arial" w:eastAsiaTheme="minorHAnsi" w:hAnsi="Arial" w:cs="Arial"/>
                <w:color w:val="000000"/>
                <w:sz w:val="18"/>
                <w:szCs w:val="18"/>
              </w:rPr>
            </w:pPr>
            <w:r w:rsidRPr="00DC553F">
              <w:rPr>
                <w:rFonts w:ascii="Arial" w:eastAsiaTheme="minorHAnsi" w:hAnsi="Arial" w:cs="Arial"/>
                <w:color w:val="000000"/>
                <w:sz w:val="18"/>
                <w:szCs w:val="18"/>
              </w:rPr>
              <w:t>Valid</w:t>
            </w:r>
          </w:p>
        </w:tc>
        <w:tc>
          <w:tcPr>
            <w:tcW w:w="1124" w:type="dxa"/>
            <w:tcBorders>
              <w:top w:val="single" w:sz="16" w:space="0" w:color="000000"/>
              <w:left w:val="single" w:sz="16" w:space="0" w:color="000000"/>
              <w:bottom w:val="nil"/>
            </w:tcBorders>
            <w:shd w:val="clear" w:color="auto" w:fill="FFFFFF"/>
            <w:vAlign w:val="center"/>
          </w:tcPr>
          <w:p w:rsidR="00DC553F" w:rsidRPr="00DC553F" w:rsidRDefault="00DC553F" w:rsidP="00DC553F">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DC553F">
              <w:rPr>
                <w:rFonts w:ascii="Arial" w:eastAsiaTheme="minorHAnsi" w:hAnsi="Arial" w:cs="Arial"/>
                <w:color w:val="000000"/>
                <w:sz w:val="18"/>
                <w:szCs w:val="18"/>
              </w:rPr>
              <w:t>40</w:t>
            </w:r>
          </w:p>
        </w:tc>
        <w:tc>
          <w:tcPr>
            <w:tcW w:w="1124" w:type="dxa"/>
            <w:tcBorders>
              <w:top w:val="single" w:sz="16" w:space="0" w:color="000000"/>
              <w:bottom w:val="nil"/>
              <w:right w:val="single" w:sz="16" w:space="0" w:color="000000"/>
            </w:tcBorders>
            <w:shd w:val="clear" w:color="auto" w:fill="FFFFFF"/>
            <w:vAlign w:val="center"/>
          </w:tcPr>
          <w:p w:rsidR="00DC553F" w:rsidRPr="00DC553F" w:rsidRDefault="00DC553F" w:rsidP="00DC553F">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DC553F">
              <w:rPr>
                <w:rFonts w:ascii="Arial" w:eastAsiaTheme="minorHAnsi" w:hAnsi="Arial" w:cs="Arial"/>
                <w:color w:val="000000"/>
                <w:sz w:val="18"/>
                <w:szCs w:val="18"/>
              </w:rPr>
              <w:t>100.0</w:t>
            </w:r>
          </w:p>
        </w:tc>
      </w:tr>
      <w:tr w:rsidR="00DC553F" w:rsidRPr="00DC553F">
        <w:trPr>
          <w:cantSplit/>
        </w:trPr>
        <w:tc>
          <w:tcPr>
            <w:tcW w:w="940" w:type="dxa"/>
            <w:vMerge/>
            <w:tcBorders>
              <w:top w:val="single" w:sz="16" w:space="0" w:color="000000"/>
              <w:left w:val="single" w:sz="16" w:space="0" w:color="000000"/>
              <w:bottom w:val="single" w:sz="16" w:space="0" w:color="000000"/>
              <w:right w:val="nil"/>
            </w:tcBorders>
            <w:shd w:val="clear" w:color="auto" w:fill="FFFFFF"/>
          </w:tcPr>
          <w:p w:rsidR="00DC553F" w:rsidRPr="00DC553F" w:rsidRDefault="00DC553F" w:rsidP="00DC553F">
            <w:pPr>
              <w:autoSpaceDE w:val="0"/>
              <w:autoSpaceDN w:val="0"/>
              <w:adjustRightInd w:val="0"/>
              <w:spacing w:line="240" w:lineRule="auto"/>
              <w:ind w:firstLine="0"/>
              <w:jc w:val="left"/>
              <w:rPr>
                <w:rFonts w:ascii="Arial" w:eastAsiaTheme="minorHAnsi" w:hAnsi="Arial" w:cs="Arial"/>
                <w:color w:val="000000"/>
                <w:sz w:val="18"/>
                <w:szCs w:val="18"/>
              </w:rPr>
            </w:pPr>
          </w:p>
        </w:tc>
        <w:tc>
          <w:tcPr>
            <w:tcW w:w="1259" w:type="dxa"/>
            <w:tcBorders>
              <w:top w:val="nil"/>
              <w:left w:val="nil"/>
              <w:bottom w:val="nil"/>
              <w:right w:val="single" w:sz="16" w:space="0" w:color="000000"/>
            </w:tcBorders>
            <w:shd w:val="clear" w:color="auto" w:fill="FFFFFF"/>
          </w:tcPr>
          <w:p w:rsidR="00DC553F" w:rsidRPr="00DC553F" w:rsidRDefault="00DC553F" w:rsidP="00DC553F">
            <w:pPr>
              <w:autoSpaceDE w:val="0"/>
              <w:autoSpaceDN w:val="0"/>
              <w:adjustRightInd w:val="0"/>
              <w:spacing w:line="320" w:lineRule="atLeast"/>
              <w:ind w:left="60" w:right="60" w:firstLine="0"/>
              <w:jc w:val="left"/>
              <w:rPr>
                <w:rFonts w:ascii="Arial" w:eastAsiaTheme="minorHAnsi" w:hAnsi="Arial" w:cs="Arial"/>
                <w:color w:val="000000"/>
                <w:sz w:val="18"/>
                <w:szCs w:val="18"/>
              </w:rPr>
            </w:pPr>
            <w:r w:rsidRPr="00DC553F">
              <w:rPr>
                <w:rFonts w:ascii="Arial" w:eastAsiaTheme="minorHAnsi" w:hAnsi="Arial" w:cs="Arial"/>
                <w:color w:val="000000"/>
                <w:sz w:val="18"/>
                <w:szCs w:val="18"/>
              </w:rPr>
              <w:t>Excluded</w:t>
            </w:r>
            <w:r w:rsidRPr="00DC553F">
              <w:rPr>
                <w:rFonts w:ascii="Arial" w:eastAsiaTheme="minorHAnsi" w:hAnsi="Arial" w:cs="Arial"/>
                <w:color w:val="000000"/>
                <w:sz w:val="18"/>
                <w:szCs w:val="18"/>
                <w:vertAlign w:val="superscript"/>
              </w:rPr>
              <w:t>a</w:t>
            </w:r>
          </w:p>
        </w:tc>
        <w:tc>
          <w:tcPr>
            <w:tcW w:w="1124" w:type="dxa"/>
            <w:tcBorders>
              <w:top w:val="nil"/>
              <w:left w:val="single" w:sz="16" w:space="0" w:color="000000"/>
              <w:bottom w:val="nil"/>
            </w:tcBorders>
            <w:shd w:val="clear" w:color="auto" w:fill="FFFFFF"/>
            <w:vAlign w:val="center"/>
          </w:tcPr>
          <w:p w:rsidR="00DC553F" w:rsidRPr="00DC553F" w:rsidRDefault="00DC553F" w:rsidP="00DC553F">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DC553F">
              <w:rPr>
                <w:rFonts w:ascii="Arial" w:eastAsiaTheme="minorHAnsi" w:hAnsi="Arial" w:cs="Arial"/>
                <w:color w:val="000000"/>
                <w:sz w:val="18"/>
                <w:szCs w:val="18"/>
              </w:rPr>
              <w:t>0</w:t>
            </w:r>
          </w:p>
        </w:tc>
        <w:tc>
          <w:tcPr>
            <w:tcW w:w="1124" w:type="dxa"/>
            <w:tcBorders>
              <w:top w:val="nil"/>
              <w:bottom w:val="nil"/>
              <w:right w:val="single" w:sz="16" w:space="0" w:color="000000"/>
            </w:tcBorders>
            <w:shd w:val="clear" w:color="auto" w:fill="FFFFFF"/>
            <w:vAlign w:val="center"/>
          </w:tcPr>
          <w:p w:rsidR="00DC553F" w:rsidRPr="00DC553F" w:rsidRDefault="00DC553F" w:rsidP="00DC553F">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DC553F">
              <w:rPr>
                <w:rFonts w:ascii="Arial" w:eastAsiaTheme="minorHAnsi" w:hAnsi="Arial" w:cs="Arial"/>
                <w:color w:val="000000"/>
                <w:sz w:val="18"/>
                <w:szCs w:val="18"/>
              </w:rPr>
              <w:t>.0</w:t>
            </w:r>
          </w:p>
        </w:tc>
      </w:tr>
      <w:tr w:rsidR="00DC553F" w:rsidRPr="00DC553F">
        <w:trPr>
          <w:cantSplit/>
        </w:trPr>
        <w:tc>
          <w:tcPr>
            <w:tcW w:w="940" w:type="dxa"/>
            <w:vMerge/>
            <w:tcBorders>
              <w:top w:val="single" w:sz="16" w:space="0" w:color="000000"/>
              <w:left w:val="single" w:sz="16" w:space="0" w:color="000000"/>
              <w:bottom w:val="single" w:sz="16" w:space="0" w:color="000000"/>
              <w:right w:val="nil"/>
            </w:tcBorders>
            <w:shd w:val="clear" w:color="auto" w:fill="FFFFFF"/>
          </w:tcPr>
          <w:p w:rsidR="00DC553F" w:rsidRPr="00DC553F" w:rsidRDefault="00DC553F" w:rsidP="00DC553F">
            <w:pPr>
              <w:autoSpaceDE w:val="0"/>
              <w:autoSpaceDN w:val="0"/>
              <w:adjustRightInd w:val="0"/>
              <w:spacing w:line="240" w:lineRule="auto"/>
              <w:ind w:firstLine="0"/>
              <w:jc w:val="left"/>
              <w:rPr>
                <w:rFonts w:ascii="Arial" w:eastAsiaTheme="minorHAnsi" w:hAnsi="Arial" w:cs="Arial"/>
                <w:color w:val="000000"/>
                <w:sz w:val="18"/>
                <w:szCs w:val="18"/>
              </w:rPr>
            </w:pPr>
          </w:p>
        </w:tc>
        <w:tc>
          <w:tcPr>
            <w:tcW w:w="1259" w:type="dxa"/>
            <w:tcBorders>
              <w:top w:val="nil"/>
              <w:left w:val="nil"/>
              <w:bottom w:val="single" w:sz="16" w:space="0" w:color="000000"/>
              <w:right w:val="single" w:sz="16" w:space="0" w:color="000000"/>
            </w:tcBorders>
            <w:shd w:val="clear" w:color="auto" w:fill="FFFFFF"/>
          </w:tcPr>
          <w:p w:rsidR="00DC553F" w:rsidRPr="00DC553F" w:rsidRDefault="00DC553F" w:rsidP="00DC553F">
            <w:pPr>
              <w:autoSpaceDE w:val="0"/>
              <w:autoSpaceDN w:val="0"/>
              <w:adjustRightInd w:val="0"/>
              <w:spacing w:line="320" w:lineRule="atLeast"/>
              <w:ind w:left="60" w:right="60" w:firstLine="0"/>
              <w:jc w:val="left"/>
              <w:rPr>
                <w:rFonts w:ascii="Arial" w:eastAsiaTheme="minorHAnsi" w:hAnsi="Arial" w:cs="Arial"/>
                <w:color w:val="000000"/>
                <w:sz w:val="18"/>
                <w:szCs w:val="18"/>
              </w:rPr>
            </w:pPr>
            <w:r w:rsidRPr="00DC553F">
              <w:rPr>
                <w:rFonts w:ascii="Arial" w:eastAsiaTheme="minorHAnsi" w:hAnsi="Arial" w:cs="Arial"/>
                <w:color w:val="000000"/>
                <w:sz w:val="18"/>
                <w:szCs w:val="18"/>
              </w:rPr>
              <w:t>Total</w:t>
            </w:r>
          </w:p>
        </w:tc>
        <w:tc>
          <w:tcPr>
            <w:tcW w:w="1124" w:type="dxa"/>
            <w:tcBorders>
              <w:top w:val="nil"/>
              <w:left w:val="single" w:sz="16" w:space="0" w:color="000000"/>
              <w:bottom w:val="single" w:sz="16" w:space="0" w:color="000000"/>
            </w:tcBorders>
            <w:shd w:val="clear" w:color="auto" w:fill="FFFFFF"/>
            <w:vAlign w:val="center"/>
          </w:tcPr>
          <w:p w:rsidR="00DC553F" w:rsidRPr="00DC553F" w:rsidRDefault="00DC553F" w:rsidP="00DC553F">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DC553F">
              <w:rPr>
                <w:rFonts w:ascii="Arial" w:eastAsiaTheme="minorHAnsi" w:hAnsi="Arial" w:cs="Arial"/>
                <w:color w:val="000000"/>
                <w:sz w:val="18"/>
                <w:szCs w:val="18"/>
              </w:rPr>
              <w:t>40</w:t>
            </w:r>
          </w:p>
        </w:tc>
        <w:tc>
          <w:tcPr>
            <w:tcW w:w="1124" w:type="dxa"/>
            <w:tcBorders>
              <w:top w:val="nil"/>
              <w:bottom w:val="single" w:sz="16" w:space="0" w:color="000000"/>
              <w:right w:val="single" w:sz="16" w:space="0" w:color="000000"/>
            </w:tcBorders>
            <w:shd w:val="clear" w:color="auto" w:fill="FFFFFF"/>
            <w:vAlign w:val="center"/>
          </w:tcPr>
          <w:p w:rsidR="00DC553F" w:rsidRPr="00DC553F" w:rsidRDefault="00DC553F" w:rsidP="00DC553F">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DC553F">
              <w:rPr>
                <w:rFonts w:ascii="Arial" w:eastAsiaTheme="minorHAnsi" w:hAnsi="Arial" w:cs="Arial"/>
                <w:color w:val="000000"/>
                <w:sz w:val="18"/>
                <w:szCs w:val="18"/>
              </w:rPr>
              <w:t>100.0</w:t>
            </w:r>
          </w:p>
        </w:tc>
      </w:tr>
      <w:tr w:rsidR="00DC553F" w:rsidRPr="00DC553F">
        <w:trPr>
          <w:cantSplit/>
        </w:trPr>
        <w:tc>
          <w:tcPr>
            <w:tcW w:w="4447" w:type="dxa"/>
            <w:gridSpan w:val="4"/>
            <w:tcBorders>
              <w:top w:val="nil"/>
              <w:left w:val="nil"/>
              <w:bottom w:val="nil"/>
              <w:right w:val="nil"/>
            </w:tcBorders>
            <w:shd w:val="clear" w:color="auto" w:fill="FFFFFF"/>
          </w:tcPr>
          <w:p w:rsidR="00DC553F" w:rsidRPr="00DC553F" w:rsidRDefault="00DC553F" w:rsidP="00DC553F">
            <w:pPr>
              <w:autoSpaceDE w:val="0"/>
              <w:autoSpaceDN w:val="0"/>
              <w:adjustRightInd w:val="0"/>
              <w:spacing w:line="320" w:lineRule="atLeast"/>
              <w:ind w:left="60" w:right="60" w:firstLine="0"/>
              <w:jc w:val="left"/>
              <w:rPr>
                <w:rFonts w:ascii="Arial" w:eastAsiaTheme="minorHAnsi" w:hAnsi="Arial" w:cs="Arial"/>
                <w:color w:val="000000"/>
                <w:sz w:val="18"/>
                <w:szCs w:val="18"/>
              </w:rPr>
            </w:pPr>
            <w:r w:rsidRPr="00DC553F">
              <w:rPr>
                <w:rFonts w:ascii="Arial" w:eastAsiaTheme="minorHAnsi" w:hAnsi="Arial" w:cs="Arial"/>
                <w:color w:val="000000"/>
                <w:sz w:val="18"/>
                <w:szCs w:val="18"/>
              </w:rPr>
              <w:t>a. Listwise deletion based on all variables in the procedure.</w:t>
            </w:r>
          </w:p>
        </w:tc>
      </w:tr>
    </w:tbl>
    <w:p w:rsidR="00DC553F" w:rsidRPr="00DC553F" w:rsidRDefault="00DC553F" w:rsidP="00DC553F">
      <w:pPr>
        <w:autoSpaceDE w:val="0"/>
        <w:autoSpaceDN w:val="0"/>
        <w:adjustRightInd w:val="0"/>
        <w:spacing w:line="400" w:lineRule="atLeast"/>
        <w:ind w:firstLine="0"/>
        <w:jc w:val="left"/>
        <w:rPr>
          <w:rFonts w:eastAsiaTheme="minorHAnsi"/>
        </w:rPr>
      </w:pPr>
    </w:p>
    <w:p w:rsidR="00DC553F" w:rsidRPr="00DC553F" w:rsidRDefault="00DC553F" w:rsidP="00DC553F">
      <w:pPr>
        <w:autoSpaceDE w:val="0"/>
        <w:autoSpaceDN w:val="0"/>
        <w:adjustRightInd w:val="0"/>
        <w:spacing w:line="400" w:lineRule="atLeast"/>
        <w:ind w:firstLine="0"/>
        <w:jc w:val="left"/>
        <w:rPr>
          <w:rFonts w:eastAsiaTheme="minorHAnsi"/>
        </w:rPr>
      </w:pPr>
    </w:p>
    <w:tbl>
      <w:tblPr>
        <w:tblW w:w="29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659"/>
        <w:gridCol w:w="1295"/>
      </w:tblGrid>
      <w:tr w:rsidR="00DC553F" w:rsidRPr="00DC553F">
        <w:trPr>
          <w:cantSplit/>
        </w:trPr>
        <w:tc>
          <w:tcPr>
            <w:tcW w:w="2953" w:type="dxa"/>
            <w:gridSpan w:val="2"/>
            <w:tcBorders>
              <w:top w:val="nil"/>
              <w:left w:val="nil"/>
              <w:bottom w:val="nil"/>
              <w:right w:val="nil"/>
            </w:tcBorders>
            <w:shd w:val="clear" w:color="auto" w:fill="FFFFFF"/>
            <w:vAlign w:val="center"/>
          </w:tcPr>
          <w:p w:rsidR="00DC553F" w:rsidRPr="00DC553F" w:rsidRDefault="00DC553F" w:rsidP="00DC553F">
            <w:pPr>
              <w:autoSpaceDE w:val="0"/>
              <w:autoSpaceDN w:val="0"/>
              <w:adjustRightInd w:val="0"/>
              <w:spacing w:line="320" w:lineRule="atLeast"/>
              <w:ind w:left="60" w:right="60" w:firstLine="0"/>
              <w:jc w:val="center"/>
              <w:rPr>
                <w:rFonts w:ascii="Arial" w:eastAsiaTheme="minorHAnsi" w:hAnsi="Arial" w:cs="Arial"/>
                <w:color w:val="000000"/>
                <w:sz w:val="18"/>
                <w:szCs w:val="18"/>
              </w:rPr>
            </w:pPr>
            <w:r w:rsidRPr="00DC553F">
              <w:rPr>
                <w:rFonts w:ascii="Arial" w:eastAsiaTheme="minorHAnsi" w:hAnsi="Arial" w:cs="Arial"/>
                <w:b/>
                <w:bCs/>
                <w:color w:val="000000"/>
                <w:sz w:val="18"/>
                <w:szCs w:val="18"/>
              </w:rPr>
              <w:t>Reliability Statistics</w:t>
            </w:r>
          </w:p>
        </w:tc>
      </w:tr>
      <w:tr w:rsidR="00DC553F" w:rsidRPr="00DC553F">
        <w:trPr>
          <w:cantSplit/>
        </w:trPr>
        <w:tc>
          <w:tcPr>
            <w:tcW w:w="1658" w:type="dxa"/>
            <w:tcBorders>
              <w:top w:val="single" w:sz="16" w:space="0" w:color="000000"/>
              <w:left w:val="single" w:sz="16" w:space="0" w:color="000000"/>
              <w:bottom w:val="single" w:sz="16" w:space="0" w:color="000000"/>
            </w:tcBorders>
            <w:shd w:val="clear" w:color="auto" w:fill="FFFFFF"/>
            <w:vAlign w:val="bottom"/>
          </w:tcPr>
          <w:p w:rsidR="00DC553F" w:rsidRPr="00DC553F" w:rsidRDefault="00DC553F" w:rsidP="00DC553F">
            <w:pPr>
              <w:autoSpaceDE w:val="0"/>
              <w:autoSpaceDN w:val="0"/>
              <w:adjustRightInd w:val="0"/>
              <w:spacing w:line="320" w:lineRule="atLeast"/>
              <w:ind w:left="60" w:right="60" w:firstLine="0"/>
              <w:jc w:val="center"/>
              <w:rPr>
                <w:rFonts w:ascii="Arial" w:eastAsiaTheme="minorHAnsi" w:hAnsi="Arial" w:cs="Arial"/>
                <w:color w:val="000000"/>
                <w:sz w:val="18"/>
                <w:szCs w:val="18"/>
              </w:rPr>
            </w:pPr>
            <w:r w:rsidRPr="00DC553F">
              <w:rPr>
                <w:rFonts w:ascii="Arial" w:eastAsiaTheme="minorHAnsi" w:hAnsi="Arial" w:cs="Arial"/>
                <w:color w:val="000000"/>
                <w:sz w:val="18"/>
                <w:szCs w:val="18"/>
              </w:rPr>
              <w:t>Cronbach's Alpha</w:t>
            </w:r>
          </w:p>
        </w:tc>
        <w:tc>
          <w:tcPr>
            <w:tcW w:w="1295" w:type="dxa"/>
            <w:tcBorders>
              <w:top w:val="single" w:sz="16" w:space="0" w:color="000000"/>
              <w:bottom w:val="single" w:sz="16" w:space="0" w:color="000000"/>
              <w:right w:val="single" w:sz="16" w:space="0" w:color="000000"/>
            </w:tcBorders>
            <w:shd w:val="clear" w:color="auto" w:fill="FFFFFF"/>
            <w:vAlign w:val="bottom"/>
          </w:tcPr>
          <w:p w:rsidR="00DC553F" w:rsidRPr="00DC553F" w:rsidRDefault="00DC553F" w:rsidP="00DC553F">
            <w:pPr>
              <w:autoSpaceDE w:val="0"/>
              <w:autoSpaceDN w:val="0"/>
              <w:adjustRightInd w:val="0"/>
              <w:spacing w:line="320" w:lineRule="atLeast"/>
              <w:ind w:left="60" w:right="60" w:firstLine="0"/>
              <w:jc w:val="center"/>
              <w:rPr>
                <w:rFonts w:ascii="Arial" w:eastAsiaTheme="minorHAnsi" w:hAnsi="Arial" w:cs="Arial"/>
                <w:color w:val="000000"/>
                <w:sz w:val="18"/>
                <w:szCs w:val="18"/>
              </w:rPr>
            </w:pPr>
            <w:r w:rsidRPr="00DC553F">
              <w:rPr>
                <w:rFonts w:ascii="Arial" w:eastAsiaTheme="minorHAnsi" w:hAnsi="Arial" w:cs="Arial"/>
                <w:color w:val="000000"/>
                <w:sz w:val="18"/>
                <w:szCs w:val="18"/>
              </w:rPr>
              <w:t>N of Items</w:t>
            </w:r>
          </w:p>
        </w:tc>
      </w:tr>
      <w:tr w:rsidR="00DC553F" w:rsidRPr="00DC553F">
        <w:trPr>
          <w:cantSplit/>
        </w:trPr>
        <w:tc>
          <w:tcPr>
            <w:tcW w:w="1658" w:type="dxa"/>
            <w:tcBorders>
              <w:top w:val="single" w:sz="16" w:space="0" w:color="000000"/>
              <w:left w:val="single" w:sz="16" w:space="0" w:color="000000"/>
              <w:bottom w:val="single" w:sz="16" w:space="0" w:color="000000"/>
            </w:tcBorders>
            <w:shd w:val="clear" w:color="auto" w:fill="FFFFFF"/>
            <w:vAlign w:val="center"/>
          </w:tcPr>
          <w:p w:rsidR="00DC553F" w:rsidRPr="00DC553F" w:rsidRDefault="00DC553F" w:rsidP="00DC553F">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DC553F">
              <w:rPr>
                <w:rFonts w:ascii="Arial" w:eastAsiaTheme="minorHAnsi" w:hAnsi="Arial" w:cs="Arial"/>
                <w:color w:val="000000"/>
                <w:sz w:val="18"/>
                <w:szCs w:val="18"/>
              </w:rPr>
              <w:t>.915</w:t>
            </w:r>
          </w:p>
        </w:tc>
        <w:tc>
          <w:tcPr>
            <w:tcW w:w="1295" w:type="dxa"/>
            <w:tcBorders>
              <w:top w:val="single" w:sz="16" w:space="0" w:color="000000"/>
              <w:bottom w:val="single" w:sz="16" w:space="0" w:color="000000"/>
              <w:right w:val="single" w:sz="16" w:space="0" w:color="000000"/>
            </w:tcBorders>
            <w:shd w:val="clear" w:color="auto" w:fill="FFFFFF"/>
            <w:vAlign w:val="center"/>
          </w:tcPr>
          <w:p w:rsidR="00DC553F" w:rsidRPr="00DC553F" w:rsidRDefault="00DC553F" w:rsidP="00DC553F">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DC553F">
              <w:rPr>
                <w:rFonts w:ascii="Arial" w:eastAsiaTheme="minorHAnsi" w:hAnsi="Arial" w:cs="Arial"/>
                <w:color w:val="000000"/>
                <w:sz w:val="18"/>
                <w:szCs w:val="18"/>
              </w:rPr>
              <w:t>14</w:t>
            </w:r>
          </w:p>
        </w:tc>
      </w:tr>
    </w:tbl>
    <w:p w:rsidR="00DC553F" w:rsidRPr="00DC553F" w:rsidRDefault="00DC553F" w:rsidP="00DC553F">
      <w:pPr>
        <w:autoSpaceDE w:val="0"/>
        <w:autoSpaceDN w:val="0"/>
        <w:adjustRightInd w:val="0"/>
        <w:spacing w:line="400" w:lineRule="atLeast"/>
        <w:ind w:firstLine="0"/>
        <w:jc w:val="left"/>
        <w:rPr>
          <w:rFonts w:eastAsiaTheme="minorHAnsi"/>
        </w:rPr>
      </w:pPr>
    </w:p>
    <w:p w:rsidR="00DC553F" w:rsidRDefault="00DC553F" w:rsidP="00DC553F">
      <w:pPr>
        <w:rPr>
          <w:lang w:val="en-GB"/>
        </w:rPr>
      </w:pPr>
    </w:p>
    <w:p w:rsidR="00FA7918" w:rsidRDefault="00FA7918" w:rsidP="00DC553F">
      <w:pPr>
        <w:rPr>
          <w:lang w:val="en-GB"/>
        </w:rPr>
      </w:pPr>
    </w:p>
    <w:p w:rsidR="00FA7918" w:rsidRDefault="00FA7918" w:rsidP="00DC553F">
      <w:pPr>
        <w:rPr>
          <w:lang w:val="en-GB"/>
        </w:rPr>
      </w:pPr>
    </w:p>
    <w:p w:rsidR="00FA7918" w:rsidRDefault="00FA7918" w:rsidP="00DC553F">
      <w:pPr>
        <w:rPr>
          <w:lang w:val="en-GB"/>
        </w:rPr>
      </w:pPr>
    </w:p>
    <w:p w:rsidR="00FA7918" w:rsidRDefault="00FA7918" w:rsidP="00DC553F">
      <w:pPr>
        <w:rPr>
          <w:lang w:val="en-GB"/>
        </w:rPr>
      </w:pPr>
    </w:p>
    <w:p w:rsidR="00FA7918" w:rsidRDefault="00FA7918" w:rsidP="00DC553F">
      <w:pPr>
        <w:rPr>
          <w:lang w:val="en-GB"/>
        </w:rPr>
      </w:pPr>
    </w:p>
    <w:p w:rsidR="00FA7918" w:rsidRDefault="00FA7918" w:rsidP="00DC553F">
      <w:pPr>
        <w:rPr>
          <w:lang w:val="en-GB"/>
        </w:rPr>
      </w:pPr>
    </w:p>
    <w:p w:rsidR="00FA7918" w:rsidRDefault="00FA7918" w:rsidP="00DC553F">
      <w:pPr>
        <w:rPr>
          <w:lang w:val="en-GB"/>
        </w:rPr>
      </w:pPr>
    </w:p>
    <w:p w:rsidR="00FA7918" w:rsidRDefault="00FA7918" w:rsidP="00DC553F">
      <w:pPr>
        <w:rPr>
          <w:lang w:val="en-GB"/>
        </w:rPr>
      </w:pPr>
    </w:p>
    <w:p w:rsidR="00FA7918" w:rsidRDefault="00FA7918" w:rsidP="00DC553F">
      <w:pPr>
        <w:rPr>
          <w:lang w:val="en-GB"/>
        </w:rPr>
      </w:pPr>
    </w:p>
    <w:p w:rsidR="00FA7918" w:rsidRDefault="00FA7918" w:rsidP="00DC553F">
      <w:pPr>
        <w:rPr>
          <w:lang w:val="en-GB"/>
        </w:rPr>
      </w:pPr>
    </w:p>
    <w:p w:rsidR="00FA7918" w:rsidRDefault="00FA7918" w:rsidP="00DC553F">
      <w:pPr>
        <w:rPr>
          <w:lang w:val="en-GB"/>
        </w:rPr>
      </w:pPr>
    </w:p>
    <w:p w:rsidR="00FA7918" w:rsidRDefault="00FA7918" w:rsidP="00DC553F">
      <w:pPr>
        <w:rPr>
          <w:lang w:val="en-GB"/>
        </w:rPr>
      </w:pPr>
    </w:p>
    <w:p w:rsidR="00FA7918" w:rsidRDefault="00FA7918" w:rsidP="00DC553F">
      <w:pPr>
        <w:rPr>
          <w:lang w:val="en-GB"/>
        </w:rPr>
      </w:pPr>
    </w:p>
    <w:p w:rsidR="00FA7918" w:rsidRDefault="00FA7918" w:rsidP="00DC553F">
      <w:pPr>
        <w:rPr>
          <w:lang w:val="en-GB"/>
        </w:rPr>
      </w:pPr>
    </w:p>
    <w:p w:rsidR="00FA7918" w:rsidRDefault="00FA7918" w:rsidP="00DC553F">
      <w:pPr>
        <w:rPr>
          <w:lang w:val="en-GB"/>
        </w:rPr>
      </w:pPr>
    </w:p>
    <w:p w:rsidR="00FA7918" w:rsidRDefault="00FA7918" w:rsidP="00DC553F">
      <w:pPr>
        <w:rPr>
          <w:lang w:val="en-GB"/>
        </w:rPr>
      </w:pPr>
    </w:p>
    <w:p w:rsidR="00FA7918" w:rsidRPr="00DC553F" w:rsidRDefault="00FA7918" w:rsidP="00DC553F">
      <w:pPr>
        <w:rPr>
          <w:lang w:val="en-GB"/>
        </w:rPr>
      </w:pPr>
    </w:p>
    <w:p w:rsidR="00B3226C" w:rsidRDefault="00B3226C" w:rsidP="005F0FA7">
      <w:pPr>
        <w:pStyle w:val="Heading2"/>
        <w:rPr>
          <w:lang w:val="en-GB"/>
        </w:rPr>
      </w:pPr>
      <w:bookmarkStart w:id="119" w:name="_Toc16587886"/>
      <w:r w:rsidRPr="00B3226C">
        <w:rPr>
          <w:lang w:val="en-GB"/>
        </w:rPr>
        <w:lastRenderedPageBreak/>
        <w:t>Appendix</w:t>
      </w:r>
      <w:r w:rsidR="005F0FA7">
        <w:rPr>
          <w:lang w:val="en-GB"/>
        </w:rPr>
        <w:t xml:space="preserve"> D</w:t>
      </w:r>
      <w:r w:rsidRPr="00B3226C">
        <w:rPr>
          <w:lang w:val="en-GB"/>
        </w:rPr>
        <w:t xml:space="preserve">: </w:t>
      </w:r>
      <w:r>
        <w:rPr>
          <w:lang w:val="en-GB"/>
        </w:rPr>
        <w:t>SPSS Results (Preliminary Test)</w:t>
      </w:r>
      <w:bookmarkEnd w:id="119"/>
    </w:p>
    <w:p w:rsidR="00DC553F" w:rsidRPr="00DC553F" w:rsidRDefault="00DC553F" w:rsidP="00DC553F">
      <w:pPr>
        <w:autoSpaceDE w:val="0"/>
        <w:autoSpaceDN w:val="0"/>
        <w:adjustRightInd w:val="0"/>
        <w:spacing w:line="240" w:lineRule="auto"/>
        <w:ind w:firstLine="0"/>
        <w:jc w:val="left"/>
        <w:rPr>
          <w:rFonts w:ascii="Arial" w:eastAsiaTheme="minorHAnsi" w:hAnsi="Arial" w:cs="Arial"/>
          <w:b/>
          <w:bCs/>
          <w:color w:val="000000"/>
          <w:sz w:val="26"/>
          <w:szCs w:val="26"/>
        </w:rPr>
      </w:pPr>
    </w:p>
    <w:p w:rsidR="00DC553F" w:rsidRPr="00DC553F" w:rsidRDefault="00DC553F" w:rsidP="00DC553F">
      <w:pPr>
        <w:autoSpaceDE w:val="0"/>
        <w:autoSpaceDN w:val="0"/>
        <w:adjustRightInd w:val="0"/>
        <w:spacing w:line="240" w:lineRule="auto"/>
        <w:ind w:firstLine="0"/>
        <w:jc w:val="left"/>
        <w:rPr>
          <w:rFonts w:ascii="Arial" w:eastAsiaTheme="minorHAnsi" w:hAnsi="Arial" w:cs="Arial"/>
          <w:b/>
          <w:bCs/>
          <w:color w:val="000000"/>
          <w:sz w:val="26"/>
          <w:szCs w:val="26"/>
        </w:rPr>
      </w:pPr>
      <w:r w:rsidRPr="00DC553F">
        <w:rPr>
          <w:rFonts w:ascii="Arial" w:eastAsiaTheme="minorHAnsi" w:hAnsi="Arial" w:cs="Arial"/>
          <w:b/>
          <w:bCs/>
          <w:color w:val="000000"/>
          <w:sz w:val="26"/>
          <w:szCs w:val="26"/>
        </w:rPr>
        <w:t>Factor Analysis</w:t>
      </w:r>
    </w:p>
    <w:tbl>
      <w:tblPr>
        <w:tblW w:w="53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085"/>
        <w:gridCol w:w="2084"/>
        <w:gridCol w:w="1163"/>
      </w:tblGrid>
      <w:tr w:rsidR="00DC553F" w:rsidRPr="00DC553F">
        <w:trPr>
          <w:cantSplit/>
        </w:trPr>
        <w:tc>
          <w:tcPr>
            <w:tcW w:w="5331" w:type="dxa"/>
            <w:gridSpan w:val="3"/>
            <w:tcBorders>
              <w:top w:val="nil"/>
              <w:left w:val="nil"/>
              <w:bottom w:val="nil"/>
              <w:right w:val="nil"/>
            </w:tcBorders>
            <w:shd w:val="clear" w:color="auto" w:fill="FFFFFF"/>
            <w:vAlign w:val="center"/>
          </w:tcPr>
          <w:p w:rsidR="00DC553F" w:rsidRPr="00DC553F" w:rsidRDefault="00DC553F" w:rsidP="00DC553F">
            <w:pPr>
              <w:autoSpaceDE w:val="0"/>
              <w:autoSpaceDN w:val="0"/>
              <w:adjustRightInd w:val="0"/>
              <w:spacing w:line="320" w:lineRule="atLeast"/>
              <w:ind w:left="60" w:right="60" w:firstLine="0"/>
              <w:jc w:val="center"/>
              <w:rPr>
                <w:rFonts w:ascii="Arial" w:eastAsiaTheme="minorHAnsi" w:hAnsi="Arial" w:cs="Arial"/>
                <w:color w:val="000000"/>
                <w:sz w:val="18"/>
                <w:szCs w:val="18"/>
              </w:rPr>
            </w:pPr>
            <w:r w:rsidRPr="00DC553F">
              <w:rPr>
                <w:rFonts w:ascii="Arial" w:eastAsiaTheme="minorHAnsi" w:hAnsi="Arial" w:cs="Arial"/>
                <w:b/>
                <w:bCs/>
                <w:color w:val="000000"/>
                <w:sz w:val="18"/>
                <w:szCs w:val="18"/>
              </w:rPr>
              <w:t>KMO and Bartlett's Test</w:t>
            </w:r>
          </w:p>
        </w:tc>
      </w:tr>
      <w:tr w:rsidR="00DC553F" w:rsidRPr="00DC553F">
        <w:trPr>
          <w:cantSplit/>
        </w:trPr>
        <w:tc>
          <w:tcPr>
            <w:tcW w:w="4168" w:type="dxa"/>
            <w:gridSpan w:val="2"/>
            <w:tcBorders>
              <w:top w:val="single" w:sz="16" w:space="0" w:color="000000"/>
              <w:left w:val="single" w:sz="16" w:space="0" w:color="000000"/>
              <w:bottom w:val="nil"/>
              <w:right w:val="nil"/>
            </w:tcBorders>
            <w:shd w:val="clear" w:color="auto" w:fill="FFFFFF"/>
          </w:tcPr>
          <w:p w:rsidR="00DC553F" w:rsidRPr="00DC553F" w:rsidRDefault="00DC553F" w:rsidP="00DC553F">
            <w:pPr>
              <w:autoSpaceDE w:val="0"/>
              <w:autoSpaceDN w:val="0"/>
              <w:adjustRightInd w:val="0"/>
              <w:spacing w:line="320" w:lineRule="atLeast"/>
              <w:ind w:left="60" w:right="60" w:firstLine="0"/>
              <w:jc w:val="left"/>
              <w:rPr>
                <w:rFonts w:ascii="Arial" w:eastAsiaTheme="minorHAnsi" w:hAnsi="Arial" w:cs="Arial"/>
                <w:color w:val="000000"/>
                <w:sz w:val="18"/>
                <w:szCs w:val="18"/>
              </w:rPr>
            </w:pPr>
            <w:r w:rsidRPr="00DC553F">
              <w:rPr>
                <w:rFonts w:ascii="Arial" w:eastAsiaTheme="minorHAnsi" w:hAnsi="Arial" w:cs="Arial"/>
                <w:color w:val="000000"/>
                <w:sz w:val="18"/>
                <w:szCs w:val="18"/>
              </w:rPr>
              <w:t>Kaiser-Meyer-Olkin Measure of Sampling Adequacy.</w:t>
            </w:r>
          </w:p>
        </w:tc>
        <w:tc>
          <w:tcPr>
            <w:tcW w:w="1163" w:type="dxa"/>
            <w:tcBorders>
              <w:top w:val="single" w:sz="16" w:space="0" w:color="000000"/>
              <w:left w:val="single" w:sz="16" w:space="0" w:color="000000"/>
              <w:bottom w:val="nil"/>
              <w:right w:val="single" w:sz="16" w:space="0" w:color="000000"/>
            </w:tcBorders>
            <w:shd w:val="clear" w:color="auto" w:fill="FFFFFF"/>
            <w:vAlign w:val="center"/>
          </w:tcPr>
          <w:p w:rsidR="00DC553F" w:rsidRPr="00DC553F" w:rsidRDefault="00DC553F" w:rsidP="00DC553F">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DC553F">
              <w:rPr>
                <w:rFonts w:ascii="Arial" w:eastAsiaTheme="minorHAnsi" w:hAnsi="Arial" w:cs="Arial"/>
                <w:color w:val="000000"/>
                <w:sz w:val="18"/>
                <w:szCs w:val="18"/>
              </w:rPr>
              <w:t>.727</w:t>
            </w:r>
          </w:p>
        </w:tc>
      </w:tr>
      <w:tr w:rsidR="00DC553F" w:rsidRPr="00DC553F">
        <w:trPr>
          <w:cantSplit/>
        </w:trPr>
        <w:tc>
          <w:tcPr>
            <w:tcW w:w="2084" w:type="dxa"/>
            <w:vMerge w:val="restart"/>
            <w:tcBorders>
              <w:top w:val="nil"/>
              <w:left w:val="single" w:sz="16" w:space="0" w:color="000000"/>
              <w:bottom w:val="single" w:sz="16" w:space="0" w:color="000000"/>
              <w:right w:val="nil"/>
            </w:tcBorders>
            <w:shd w:val="clear" w:color="auto" w:fill="FFFFFF"/>
          </w:tcPr>
          <w:p w:rsidR="00DC553F" w:rsidRPr="00DC553F" w:rsidRDefault="00DC553F" w:rsidP="00DC553F">
            <w:pPr>
              <w:autoSpaceDE w:val="0"/>
              <w:autoSpaceDN w:val="0"/>
              <w:adjustRightInd w:val="0"/>
              <w:spacing w:line="320" w:lineRule="atLeast"/>
              <w:ind w:left="60" w:right="60" w:firstLine="0"/>
              <w:jc w:val="left"/>
              <w:rPr>
                <w:rFonts w:ascii="Arial" w:eastAsiaTheme="minorHAnsi" w:hAnsi="Arial" w:cs="Arial"/>
                <w:color w:val="000000"/>
                <w:sz w:val="18"/>
                <w:szCs w:val="18"/>
              </w:rPr>
            </w:pPr>
            <w:r w:rsidRPr="00DC553F">
              <w:rPr>
                <w:rFonts w:ascii="Arial" w:eastAsiaTheme="minorHAnsi" w:hAnsi="Arial" w:cs="Arial"/>
                <w:color w:val="000000"/>
                <w:sz w:val="18"/>
                <w:szCs w:val="18"/>
              </w:rPr>
              <w:t>Bartlett's Test of Sphericity</w:t>
            </w:r>
          </w:p>
        </w:tc>
        <w:tc>
          <w:tcPr>
            <w:tcW w:w="2084" w:type="dxa"/>
            <w:tcBorders>
              <w:top w:val="nil"/>
              <w:left w:val="nil"/>
              <w:bottom w:val="nil"/>
              <w:right w:val="single" w:sz="16" w:space="0" w:color="000000"/>
            </w:tcBorders>
            <w:shd w:val="clear" w:color="auto" w:fill="FFFFFF"/>
          </w:tcPr>
          <w:p w:rsidR="00DC553F" w:rsidRPr="00DC553F" w:rsidRDefault="00DC553F" w:rsidP="00DC553F">
            <w:pPr>
              <w:autoSpaceDE w:val="0"/>
              <w:autoSpaceDN w:val="0"/>
              <w:adjustRightInd w:val="0"/>
              <w:spacing w:line="320" w:lineRule="atLeast"/>
              <w:ind w:left="60" w:right="60" w:firstLine="0"/>
              <w:jc w:val="left"/>
              <w:rPr>
                <w:rFonts w:ascii="Arial" w:eastAsiaTheme="minorHAnsi" w:hAnsi="Arial" w:cs="Arial"/>
                <w:color w:val="000000"/>
                <w:sz w:val="18"/>
                <w:szCs w:val="18"/>
              </w:rPr>
            </w:pPr>
            <w:r w:rsidRPr="00DC553F">
              <w:rPr>
                <w:rFonts w:ascii="Arial" w:eastAsiaTheme="minorHAnsi" w:hAnsi="Arial" w:cs="Arial"/>
                <w:color w:val="000000"/>
                <w:sz w:val="18"/>
                <w:szCs w:val="18"/>
              </w:rPr>
              <w:t>Approx. Chi-Square</w:t>
            </w:r>
          </w:p>
        </w:tc>
        <w:tc>
          <w:tcPr>
            <w:tcW w:w="1163" w:type="dxa"/>
            <w:tcBorders>
              <w:top w:val="nil"/>
              <w:left w:val="single" w:sz="16" w:space="0" w:color="000000"/>
              <w:bottom w:val="nil"/>
              <w:right w:val="single" w:sz="16" w:space="0" w:color="000000"/>
            </w:tcBorders>
            <w:shd w:val="clear" w:color="auto" w:fill="FFFFFF"/>
            <w:vAlign w:val="center"/>
          </w:tcPr>
          <w:p w:rsidR="00DC553F" w:rsidRPr="00DC553F" w:rsidRDefault="00DC553F" w:rsidP="00DC553F">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DC553F">
              <w:rPr>
                <w:rFonts w:ascii="Arial" w:eastAsiaTheme="minorHAnsi" w:hAnsi="Arial" w:cs="Arial"/>
                <w:color w:val="000000"/>
                <w:sz w:val="18"/>
                <w:szCs w:val="18"/>
              </w:rPr>
              <w:t>333.268</w:t>
            </w:r>
          </w:p>
        </w:tc>
      </w:tr>
      <w:tr w:rsidR="00DC553F" w:rsidRPr="00DC553F">
        <w:trPr>
          <w:cantSplit/>
        </w:trPr>
        <w:tc>
          <w:tcPr>
            <w:tcW w:w="2084" w:type="dxa"/>
            <w:vMerge/>
            <w:tcBorders>
              <w:top w:val="nil"/>
              <w:left w:val="single" w:sz="16" w:space="0" w:color="000000"/>
              <w:bottom w:val="single" w:sz="16" w:space="0" w:color="000000"/>
              <w:right w:val="nil"/>
            </w:tcBorders>
            <w:shd w:val="clear" w:color="auto" w:fill="FFFFFF"/>
          </w:tcPr>
          <w:p w:rsidR="00DC553F" w:rsidRPr="00DC553F" w:rsidRDefault="00DC553F" w:rsidP="00DC553F">
            <w:pPr>
              <w:autoSpaceDE w:val="0"/>
              <w:autoSpaceDN w:val="0"/>
              <w:adjustRightInd w:val="0"/>
              <w:spacing w:line="240" w:lineRule="auto"/>
              <w:ind w:firstLine="0"/>
              <w:jc w:val="left"/>
              <w:rPr>
                <w:rFonts w:ascii="Arial" w:eastAsiaTheme="minorHAnsi" w:hAnsi="Arial" w:cs="Arial"/>
                <w:color w:val="000000"/>
                <w:sz w:val="18"/>
                <w:szCs w:val="18"/>
              </w:rPr>
            </w:pPr>
          </w:p>
        </w:tc>
        <w:tc>
          <w:tcPr>
            <w:tcW w:w="2084" w:type="dxa"/>
            <w:tcBorders>
              <w:top w:val="nil"/>
              <w:left w:val="nil"/>
              <w:bottom w:val="nil"/>
              <w:right w:val="single" w:sz="16" w:space="0" w:color="000000"/>
            </w:tcBorders>
            <w:shd w:val="clear" w:color="auto" w:fill="FFFFFF"/>
          </w:tcPr>
          <w:p w:rsidR="00DC553F" w:rsidRPr="00DC553F" w:rsidRDefault="00DC553F" w:rsidP="00DC553F">
            <w:pPr>
              <w:autoSpaceDE w:val="0"/>
              <w:autoSpaceDN w:val="0"/>
              <w:adjustRightInd w:val="0"/>
              <w:spacing w:line="320" w:lineRule="atLeast"/>
              <w:ind w:left="60" w:right="60" w:firstLine="0"/>
              <w:jc w:val="left"/>
              <w:rPr>
                <w:rFonts w:ascii="Arial" w:eastAsiaTheme="minorHAnsi" w:hAnsi="Arial" w:cs="Arial"/>
                <w:color w:val="000000"/>
                <w:sz w:val="18"/>
                <w:szCs w:val="18"/>
              </w:rPr>
            </w:pPr>
            <w:r w:rsidRPr="00DC553F">
              <w:rPr>
                <w:rFonts w:ascii="Arial" w:eastAsiaTheme="minorHAnsi" w:hAnsi="Arial" w:cs="Arial"/>
                <w:color w:val="000000"/>
                <w:sz w:val="18"/>
                <w:szCs w:val="18"/>
              </w:rPr>
              <w:t>df</w:t>
            </w:r>
          </w:p>
        </w:tc>
        <w:tc>
          <w:tcPr>
            <w:tcW w:w="1163" w:type="dxa"/>
            <w:tcBorders>
              <w:top w:val="nil"/>
              <w:left w:val="single" w:sz="16" w:space="0" w:color="000000"/>
              <w:bottom w:val="nil"/>
              <w:right w:val="single" w:sz="16" w:space="0" w:color="000000"/>
            </w:tcBorders>
            <w:shd w:val="clear" w:color="auto" w:fill="FFFFFF"/>
            <w:vAlign w:val="center"/>
          </w:tcPr>
          <w:p w:rsidR="00DC553F" w:rsidRPr="00DC553F" w:rsidRDefault="00DC553F" w:rsidP="00DC553F">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DC553F">
              <w:rPr>
                <w:rFonts w:ascii="Arial" w:eastAsiaTheme="minorHAnsi" w:hAnsi="Arial" w:cs="Arial"/>
                <w:color w:val="000000"/>
                <w:sz w:val="18"/>
                <w:szCs w:val="18"/>
              </w:rPr>
              <w:t>10</w:t>
            </w:r>
          </w:p>
        </w:tc>
      </w:tr>
      <w:tr w:rsidR="00DC553F" w:rsidRPr="00DC553F">
        <w:trPr>
          <w:cantSplit/>
        </w:trPr>
        <w:tc>
          <w:tcPr>
            <w:tcW w:w="2084" w:type="dxa"/>
            <w:vMerge/>
            <w:tcBorders>
              <w:top w:val="nil"/>
              <w:left w:val="single" w:sz="16" w:space="0" w:color="000000"/>
              <w:bottom w:val="single" w:sz="16" w:space="0" w:color="000000"/>
              <w:right w:val="nil"/>
            </w:tcBorders>
            <w:shd w:val="clear" w:color="auto" w:fill="FFFFFF"/>
          </w:tcPr>
          <w:p w:rsidR="00DC553F" w:rsidRPr="00DC553F" w:rsidRDefault="00DC553F" w:rsidP="00DC553F">
            <w:pPr>
              <w:autoSpaceDE w:val="0"/>
              <w:autoSpaceDN w:val="0"/>
              <w:adjustRightInd w:val="0"/>
              <w:spacing w:line="240" w:lineRule="auto"/>
              <w:ind w:firstLine="0"/>
              <w:jc w:val="left"/>
              <w:rPr>
                <w:rFonts w:ascii="Arial" w:eastAsiaTheme="minorHAnsi" w:hAnsi="Arial" w:cs="Arial"/>
                <w:color w:val="000000"/>
                <w:sz w:val="18"/>
                <w:szCs w:val="18"/>
              </w:rPr>
            </w:pPr>
          </w:p>
        </w:tc>
        <w:tc>
          <w:tcPr>
            <w:tcW w:w="2084" w:type="dxa"/>
            <w:tcBorders>
              <w:top w:val="nil"/>
              <w:left w:val="nil"/>
              <w:bottom w:val="single" w:sz="16" w:space="0" w:color="000000"/>
              <w:right w:val="single" w:sz="16" w:space="0" w:color="000000"/>
            </w:tcBorders>
            <w:shd w:val="clear" w:color="auto" w:fill="FFFFFF"/>
          </w:tcPr>
          <w:p w:rsidR="00DC553F" w:rsidRPr="00DC553F" w:rsidRDefault="00DC553F" w:rsidP="00DC553F">
            <w:pPr>
              <w:autoSpaceDE w:val="0"/>
              <w:autoSpaceDN w:val="0"/>
              <w:adjustRightInd w:val="0"/>
              <w:spacing w:line="320" w:lineRule="atLeast"/>
              <w:ind w:left="60" w:right="60" w:firstLine="0"/>
              <w:jc w:val="left"/>
              <w:rPr>
                <w:rFonts w:ascii="Arial" w:eastAsiaTheme="minorHAnsi" w:hAnsi="Arial" w:cs="Arial"/>
                <w:color w:val="000000"/>
                <w:sz w:val="18"/>
                <w:szCs w:val="18"/>
              </w:rPr>
            </w:pPr>
            <w:r w:rsidRPr="00DC553F">
              <w:rPr>
                <w:rFonts w:ascii="Arial" w:eastAsiaTheme="minorHAnsi" w:hAnsi="Arial" w:cs="Arial"/>
                <w:color w:val="000000"/>
                <w:sz w:val="18"/>
                <w:szCs w:val="18"/>
              </w:rPr>
              <w:t>Sig.</w:t>
            </w:r>
          </w:p>
        </w:tc>
        <w:tc>
          <w:tcPr>
            <w:tcW w:w="1163" w:type="dxa"/>
            <w:tcBorders>
              <w:top w:val="nil"/>
              <w:left w:val="single" w:sz="16" w:space="0" w:color="000000"/>
              <w:bottom w:val="single" w:sz="16" w:space="0" w:color="000000"/>
              <w:right w:val="single" w:sz="16" w:space="0" w:color="000000"/>
            </w:tcBorders>
            <w:shd w:val="clear" w:color="auto" w:fill="FFFFFF"/>
            <w:vAlign w:val="center"/>
          </w:tcPr>
          <w:p w:rsidR="00DC553F" w:rsidRPr="00DC553F" w:rsidRDefault="00DC553F" w:rsidP="00DC553F">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DC553F">
              <w:rPr>
                <w:rFonts w:ascii="Arial" w:eastAsiaTheme="minorHAnsi" w:hAnsi="Arial" w:cs="Arial"/>
                <w:color w:val="000000"/>
                <w:sz w:val="18"/>
                <w:szCs w:val="18"/>
              </w:rPr>
              <w:t>.000</w:t>
            </w:r>
          </w:p>
        </w:tc>
      </w:tr>
    </w:tbl>
    <w:p w:rsidR="00DC553F" w:rsidRPr="00DC553F" w:rsidRDefault="00DC553F" w:rsidP="00DC553F">
      <w:pPr>
        <w:autoSpaceDE w:val="0"/>
        <w:autoSpaceDN w:val="0"/>
        <w:adjustRightInd w:val="0"/>
        <w:spacing w:line="400" w:lineRule="atLeast"/>
        <w:ind w:firstLine="0"/>
        <w:jc w:val="left"/>
        <w:rPr>
          <w:rFonts w:eastAsiaTheme="minorHAnsi"/>
        </w:rPr>
      </w:pPr>
    </w:p>
    <w:tbl>
      <w:tblPr>
        <w:tblW w:w="96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010"/>
        <w:gridCol w:w="630"/>
        <w:gridCol w:w="990"/>
      </w:tblGrid>
      <w:tr w:rsidR="00DC553F" w:rsidRPr="00DC553F" w:rsidTr="00DC553F">
        <w:trPr>
          <w:cantSplit/>
        </w:trPr>
        <w:tc>
          <w:tcPr>
            <w:tcW w:w="9630" w:type="dxa"/>
            <w:gridSpan w:val="3"/>
            <w:tcBorders>
              <w:top w:val="nil"/>
              <w:left w:val="nil"/>
              <w:bottom w:val="nil"/>
              <w:right w:val="nil"/>
            </w:tcBorders>
            <w:shd w:val="clear" w:color="auto" w:fill="FFFFFF"/>
            <w:vAlign w:val="center"/>
          </w:tcPr>
          <w:p w:rsidR="00DC553F" w:rsidRPr="00DC553F" w:rsidRDefault="00DC553F" w:rsidP="00DC553F">
            <w:pPr>
              <w:autoSpaceDE w:val="0"/>
              <w:autoSpaceDN w:val="0"/>
              <w:adjustRightInd w:val="0"/>
              <w:spacing w:line="320" w:lineRule="atLeast"/>
              <w:ind w:left="60" w:right="60" w:firstLine="0"/>
              <w:jc w:val="center"/>
              <w:rPr>
                <w:rFonts w:ascii="Arial" w:eastAsiaTheme="minorHAnsi" w:hAnsi="Arial" w:cs="Arial"/>
                <w:color w:val="000000"/>
                <w:sz w:val="18"/>
                <w:szCs w:val="18"/>
              </w:rPr>
            </w:pPr>
            <w:r w:rsidRPr="00DC553F">
              <w:rPr>
                <w:rFonts w:ascii="Arial" w:eastAsiaTheme="minorHAnsi" w:hAnsi="Arial" w:cs="Arial"/>
                <w:b/>
                <w:bCs/>
                <w:color w:val="000000"/>
                <w:sz w:val="18"/>
                <w:szCs w:val="18"/>
              </w:rPr>
              <w:t>Communalities</w:t>
            </w:r>
          </w:p>
        </w:tc>
      </w:tr>
      <w:tr w:rsidR="00DC553F" w:rsidRPr="00DC553F" w:rsidTr="00DC553F">
        <w:trPr>
          <w:cantSplit/>
        </w:trPr>
        <w:tc>
          <w:tcPr>
            <w:tcW w:w="8010"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DC553F" w:rsidRPr="00DC553F" w:rsidRDefault="00DC553F" w:rsidP="00DC553F">
            <w:pPr>
              <w:autoSpaceDE w:val="0"/>
              <w:autoSpaceDN w:val="0"/>
              <w:adjustRightInd w:val="0"/>
              <w:spacing w:line="240" w:lineRule="auto"/>
              <w:ind w:firstLine="0"/>
              <w:jc w:val="left"/>
              <w:rPr>
                <w:rFonts w:eastAsiaTheme="minorHAnsi"/>
              </w:rPr>
            </w:pPr>
          </w:p>
        </w:tc>
        <w:tc>
          <w:tcPr>
            <w:tcW w:w="630" w:type="dxa"/>
            <w:tcBorders>
              <w:top w:val="single" w:sz="16" w:space="0" w:color="000000"/>
              <w:left w:val="single" w:sz="16" w:space="0" w:color="000000"/>
              <w:bottom w:val="single" w:sz="16" w:space="0" w:color="000000"/>
            </w:tcBorders>
            <w:shd w:val="clear" w:color="auto" w:fill="FFFFFF"/>
            <w:vAlign w:val="bottom"/>
          </w:tcPr>
          <w:p w:rsidR="00DC553F" w:rsidRPr="00DC553F" w:rsidRDefault="00DC553F" w:rsidP="00DC553F">
            <w:pPr>
              <w:autoSpaceDE w:val="0"/>
              <w:autoSpaceDN w:val="0"/>
              <w:adjustRightInd w:val="0"/>
              <w:spacing w:line="320" w:lineRule="atLeast"/>
              <w:ind w:left="60" w:right="60" w:firstLine="0"/>
              <w:jc w:val="center"/>
              <w:rPr>
                <w:rFonts w:ascii="Arial" w:eastAsiaTheme="minorHAnsi" w:hAnsi="Arial" w:cs="Arial"/>
                <w:color w:val="000000"/>
                <w:sz w:val="18"/>
                <w:szCs w:val="18"/>
              </w:rPr>
            </w:pPr>
            <w:r w:rsidRPr="00DC553F">
              <w:rPr>
                <w:rFonts w:ascii="Arial" w:eastAsiaTheme="minorHAnsi" w:hAnsi="Arial" w:cs="Arial"/>
                <w:color w:val="000000"/>
                <w:sz w:val="18"/>
                <w:szCs w:val="18"/>
              </w:rPr>
              <w:t>Initial</w:t>
            </w:r>
          </w:p>
        </w:tc>
        <w:tc>
          <w:tcPr>
            <w:tcW w:w="990" w:type="dxa"/>
            <w:tcBorders>
              <w:top w:val="single" w:sz="16" w:space="0" w:color="000000"/>
              <w:bottom w:val="single" w:sz="16" w:space="0" w:color="000000"/>
              <w:right w:val="single" w:sz="16" w:space="0" w:color="000000"/>
            </w:tcBorders>
            <w:shd w:val="clear" w:color="auto" w:fill="FFFFFF"/>
            <w:vAlign w:val="bottom"/>
          </w:tcPr>
          <w:p w:rsidR="00DC553F" w:rsidRPr="00DC553F" w:rsidRDefault="00DC553F" w:rsidP="00DC553F">
            <w:pPr>
              <w:autoSpaceDE w:val="0"/>
              <w:autoSpaceDN w:val="0"/>
              <w:adjustRightInd w:val="0"/>
              <w:spacing w:line="320" w:lineRule="atLeast"/>
              <w:ind w:left="60" w:right="60" w:firstLine="0"/>
              <w:jc w:val="center"/>
              <w:rPr>
                <w:rFonts w:ascii="Arial" w:eastAsiaTheme="minorHAnsi" w:hAnsi="Arial" w:cs="Arial"/>
                <w:color w:val="000000"/>
                <w:sz w:val="18"/>
                <w:szCs w:val="18"/>
              </w:rPr>
            </w:pPr>
            <w:r w:rsidRPr="00DC553F">
              <w:rPr>
                <w:rFonts w:ascii="Arial" w:eastAsiaTheme="minorHAnsi" w:hAnsi="Arial" w:cs="Arial"/>
                <w:color w:val="000000"/>
                <w:sz w:val="18"/>
                <w:szCs w:val="18"/>
              </w:rPr>
              <w:t>Extraction</w:t>
            </w:r>
          </w:p>
        </w:tc>
      </w:tr>
      <w:tr w:rsidR="00DC553F" w:rsidRPr="00DC553F" w:rsidTr="00DC553F">
        <w:trPr>
          <w:cantSplit/>
        </w:trPr>
        <w:tc>
          <w:tcPr>
            <w:tcW w:w="8010" w:type="dxa"/>
            <w:tcBorders>
              <w:top w:val="single" w:sz="16" w:space="0" w:color="000000"/>
              <w:left w:val="single" w:sz="16" w:space="0" w:color="000000"/>
              <w:bottom w:val="nil"/>
              <w:right w:val="single" w:sz="16" w:space="0" w:color="000000"/>
            </w:tcBorders>
            <w:shd w:val="clear" w:color="auto" w:fill="FFFFFF"/>
          </w:tcPr>
          <w:p w:rsidR="00DC553F" w:rsidRPr="00DC553F" w:rsidRDefault="00DC553F" w:rsidP="00DC553F">
            <w:pPr>
              <w:autoSpaceDE w:val="0"/>
              <w:autoSpaceDN w:val="0"/>
              <w:adjustRightInd w:val="0"/>
              <w:spacing w:line="320" w:lineRule="atLeast"/>
              <w:ind w:left="60" w:right="60" w:firstLine="0"/>
              <w:jc w:val="left"/>
              <w:rPr>
                <w:rFonts w:ascii="Arial" w:eastAsiaTheme="minorHAnsi" w:hAnsi="Arial" w:cs="Arial"/>
                <w:color w:val="000000"/>
                <w:sz w:val="18"/>
                <w:szCs w:val="18"/>
              </w:rPr>
            </w:pPr>
            <w:r w:rsidRPr="00DC553F">
              <w:rPr>
                <w:rFonts w:ascii="Arial" w:eastAsiaTheme="minorHAnsi" w:hAnsi="Arial" w:cs="Arial"/>
                <w:color w:val="000000"/>
                <w:sz w:val="18"/>
                <w:szCs w:val="18"/>
              </w:rPr>
              <w:t>I am satisfied with the current E-Wallets Services  in performing my daily transactions</w:t>
            </w:r>
          </w:p>
        </w:tc>
        <w:tc>
          <w:tcPr>
            <w:tcW w:w="630" w:type="dxa"/>
            <w:tcBorders>
              <w:top w:val="single" w:sz="16" w:space="0" w:color="000000"/>
              <w:left w:val="single" w:sz="16" w:space="0" w:color="000000"/>
              <w:bottom w:val="nil"/>
            </w:tcBorders>
            <w:shd w:val="clear" w:color="auto" w:fill="FFFFFF"/>
            <w:vAlign w:val="center"/>
          </w:tcPr>
          <w:p w:rsidR="00DC553F" w:rsidRPr="00DC553F" w:rsidRDefault="00DC553F" w:rsidP="00DC553F">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DC553F">
              <w:rPr>
                <w:rFonts w:ascii="Arial" w:eastAsiaTheme="minorHAnsi" w:hAnsi="Arial" w:cs="Arial"/>
                <w:color w:val="000000"/>
                <w:sz w:val="18"/>
                <w:szCs w:val="18"/>
              </w:rPr>
              <w:t>1.000</w:t>
            </w:r>
          </w:p>
        </w:tc>
        <w:tc>
          <w:tcPr>
            <w:tcW w:w="990" w:type="dxa"/>
            <w:tcBorders>
              <w:top w:val="single" w:sz="16" w:space="0" w:color="000000"/>
              <w:bottom w:val="nil"/>
              <w:right w:val="single" w:sz="16" w:space="0" w:color="000000"/>
            </w:tcBorders>
            <w:shd w:val="clear" w:color="auto" w:fill="FFFFFF"/>
            <w:vAlign w:val="center"/>
          </w:tcPr>
          <w:p w:rsidR="00DC553F" w:rsidRPr="00DC553F" w:rsidRDefault="00DC553F" w:rsidP="00DC553F">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DC553F">
              <w:rPr>
                <w:rFonts w:ascii="Arial" w:eastAsiaTheme="minorHAnsi" w:hAnsi="Arial" w:cs="Arial"/>
                <w:color w:val="000000"/>
                <w:sz w:val="18"/>
                <w:szCs w:val="18"/>
              </w:rPr>
              <w:t>.666</w:t>
            </w:r>
          </w:p>
        </w:tc>
      </w:tr>
      <w:tr w:rsidR="00DC553F" w:rsidRPr="00DC553F" w:rsidTr="00DC553F">
        <w:trPr>
          <w:cantSplit/>
        </w:trPr>
        <w:tc>
          <w:tcPr>
            <w:tcW w:w="8010" w:type="dxa"/>
            <w:tcBorders>
              <w:top w:val="nil"/>
              <w:left w:val="single" w:sz="16" w:space="0" w:color="000000"/>
              <w:bottom w:val="nil"/>
              <w:right w:val="single" w:sz="16" w:space="0" w:color="000000"/>
            </w:tcBorders>
            <w:shd w:val="clear" w:color="auto" w:fill="FFFFFF"/>
          </w:tcPr>
          <w:p w:rsidR="00DC553F" w:rsidRPr="00DC553F" w:rsidRDefault="00DC553F" w:rsidP="00DC553F">
            <w:pPr>
              <w:autoSpaceDE w:val="0"/>
              <w:autoSpaceDN w:val="0"/>
              <w:adjustRightInd w:val="0"/>
              <w:spacing w:line="320" w:lineRule="atLeast"/>
              <w:ind w:left="60" w:right="60" w:firstLine="0"/>
              <w:jc w:val="left"/>
              <w:rPr>
                <w:rFonts w:ascii="Arial" w:eastAsiaTheme="minorHAnsi" w:hAnsi="Arial" w:cs="Arial"/>
                <w:color w:val="000000"/>
                <w:sz w:val="18"/>
                <w:szCs w:val="18"/>
              </w:rPr>
            </w:pPr>
            <w:r w:rsidRPr="00DC553F">
              <w:rPr>
                <w:rFonts w:ascii="Arial" w:eastAsiaTheme="minorHAnsi" w:hAnsi="Arial" w:cs="Arial"/>
                <w:color w:val="000000"/>
                <w:sz w:val="18"/>
                <w:szCs w:val="18"/>
              </w:rPr>
              <w:t>I am satisfied with the locations where i can use/apply my e-wallet</w:t>
            </w:r>
          </w:p>
        </w:tc>
        <w:tc>
          <w:tcPr>
            <w:tcW w:w="630" w:type="dxa"/>
            <w:tcBorders>
              <w:top w:val="nil"/>
              <w:left w:val="single" w:sz="16" w:space="0" w:color="000000"/>
              <w:bottom w:val="nil"/>
            </w:tcBorders>
            <w:shd w:val="clear" w:color="auto" w:fill="FFFFFF"/>
            <w:vAlign w:val="center"/>
          </w:tcPr>
          <w:p w:rsidR="00DC553F" w:rsidRPr="00DC553F" w:rsidRDefault="00DC553F" w:rsidP="00DC553F">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DC553F">
              <w:rPr>
                <w:rFonts w:ascii="Arial" w:eastAsiaTheme="minorHAnsi" w:hAnsi="Arial" w:cs="Arial"/>
                <w:color w:val="000000"/>
                <w:sz w:val="18"/>
                <w:szCs w:val="18"/>
              </w:rPr>
              <w:t>1.000</w:t>
            </w:r>
          </w:p>
        </w:tc>
        <w:tc>
          <w:tcPr>
            <w:tcW w:w="990" w:type="dxa"/>
            <w:tcBorders>
              <w:top w:val="nil"/>
              <w:bottom w:val="nil"/>
              <w:right w:val="single" w:sz="16" w:space="0" w:color="000000"/>
            </w:tcBorders>
            <w:shd w:val="clear" w:color="auto" w:fill="FFFFFF"/>
            <w:vAlign w:val="center"/>
          </w:tcPr>
          <w:p w:rsidR="00DC553F" w:rsidRPr="00DC553F" w:rsidRDefault="00DC553F" w:rsidP="00DC553F">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DC553F">
              <w:rPr>
                <w:rFonts w:ascii="Arial" w:eastAsiaTheme="minorHAnsi" w:hAnsi="Arial" w:cs="Arial"/>
                <w:color w:val="000000"/>
                <w:sz w:val="18"/>
                <w:szCs w:val="18"/>
              </w:rPr>
              <w:t>.753</w:t>
            </w:r>
          </w:p>
        </w:tc>
      </w:tr>
      <w:tr w:rsidR="00DC553F" w:rsidRPr="00DC553F" w:rsidTr="00DC553F">
        <w:trPr>
          <w:cantSplit/>
        </w:trPr>
        <w:tc>
          <w:tcPr>
            <w:tcW w:w="8010" w:type="dxa"/>
            <w:tcBorders>
              <w:top w:val="nil"/>
              <w:left w:val="single" w:sz="16" w:space="0" w:color="000000"/>
              <w:bottom w:val="nil"/>
              <w:right w:val="single" w:sz="16" w:space="0" w:color="000000"/>
            </w:tcBorders>
            <w:shd w:val="clear" w:color="auto" w:fill="FFFFFF"/>
          </w:tcPr>
          <w:p w:rsidR="00DC553F" w:rsidRPr="00DC553F" w:rsidRDefault="00DC553F" w:rsidP="00DC553F">
            <w:pPr>
              <w:autoSpaceDE w:val="0"/>
              <w:autoSpaceDN w:val="0"/>
              <w:adjustRightInd w:val="0"/>
              <w:spacing w:line="320" w:lineRule="atLeast"/>
              <w:ind w:left="60" w:right="60" w:firstLine="0"/>
              <w:jc w:val="left"/>
              <w:rPr>
                <w:rFonts w:ascii="Arial" w:eastAsiaTheme="minorHAnsi" w:hAnsi="Arial" w:cs="Arial"/>
                <w:color w:val="000000"/>
                <w:sz w:val="18"/>
                <w:szCs w:val="18"/>
              </w:rPr>
            </w:pPr>
            <w:r w:rsidRPr="00DC553F">
              <w:rPr>
                <w:rFonts w:ascii="Arial" w:eastAsiaTheme="minorHAnsi" w:hAnsi="Arial" w:cs="Arial"/>
                <w:color w:val="000000"/>
                <w:sz w:val="18"/>
                <w:szCs w:val="18"/>
              </w:rPr>
              <w:t>The E-Wallet app that i use meet my requirement and expectation</w:t>
            </w:r>
          </w:p>
        </w:tc>
        <w:tc>
          <w:tcPr>
            <w:tcW w:w="630" w:type="dxa"/>
            <w:tcBorders>
              <w:top w:val="nil"/>
              <w:left w:val="single" w:sz="16" w:space="0" w:color="000000"/>
              <w:bottom w:val="nil"/>
            </w:tcBorders>
            <w:shd w:val="clear" w:color="auto" w:fill="FFFFFF"/>
            <w:vAlign w:val="center"/>
          </w:tcPr>
          <w:p w:rsidR="00DC553F" w:rsidRPr="00DC553F" w:rsidRDefault="00DC553F" w:rsidP="00DC553F">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DC553F">
              <w:rPr>
                <w:rFonts w:ascii="Arial" w:eastAsiaTheme="minorHAnsi" w:hAnsi="Arial" w:cs="Arial"/>
                <w:color w:val="000000"/>
                <w:sz w:val="18"/>
                <w:szCs w:val="18"/>
              </w:rPr>
              <w:t>1.000</w:t>
            </w:r>
          </w:p>
        </w:tc>
        <w:tc>
          <w:tcPr>
            <w:tcW w:w="990" w:type="dxa"/>
            <w:tcBorders>
              <w:top w:val="nil"/>
              <w:bottom w:val="nil"/>
              <w:right w:val="single" w:sz="16" w:space="0" w:color="000000"/>
            </w:tcBorders>
            <w:shd w:val="clear" w:color="auto" w:fill="FFFFFF"/>
            <w:vAlign w:val="center"/>
          </w:tcPr>
          <w:p w:rsidR="00DC553F" w:rsidRPr="00DC553F" w:rsidRDefault="00DC553F" w:rsidP="00DC553F">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DC553F">
              <w:rPr>
                <w:rFonts w:ascii="Arial" w:eastAsiaTheme="minorHAnsi" w:hAnsi="Arial" w:cs="Arial"/>
                <w:color w:val="000000"/>
                <w:sz w:val="18"/>
                <w:szCs w:val="18"/>
              </w:rPr>
              <w:t>.751</w:t>
            </w:r>
          </w:p>
        </w:tc>
      </w:tr>
      <w:tr w:rsidR="00DC553F" w:rsidRPr="00DC553F" w:rsidTr="00DC553F">
        <w:trPr>
          <w:cantSplit/>
        </w:trPr>
        <w:tc>
          <w:tcPr>
            <w:tcW w:w="8010" w:type="dxa"/>
            <w:tcBorders>
              <w:top w:val="nil"/>
              <w:left w:val="single" w:sz="16" w:space="0" w:color="000000"/>
              <w:bottom w:val="nil"/>
              <w:right w:val="single" w:sz="16" w:space="0" w:color="000000"/>
            </w:tcBorders>
            <w:shd w:val="clear" w:color="auto" w:fill="FFFFFF"/>
          </w:tcPr>
          <w:p w:rsidR="00DC553F" w:rsidRPr="00DC553F" w:rsidRDefault="00DC553F" w:rsidP="00DC553F">
            <w:pPr>
              <w:autoSpaceDE w:val="0"/>
              <w:autoSpaceDN w:val="0"/>
              <w:adjustRightInd w:val="0"/>
              <w:spacing w:line="320" w:lineRule="atLeast"/>
              <w:ind w:left="60" w:right="60" w:firstLine="0"/>
              <w:jc w:val="left"/>
              <w:rPr>
                <w:rFonts w:ascii="Arial" w:eastAsiaTheme="minorHAnsi" w:hAnsi="Arial" w:cs="Arial"/>
                <w:color w:val="000000"/>
                <w:sz w:val="18"/>
                <w:szCs w:val="18"/>
              </w:rPr>
            </w:pPr>
            <w:r w:rsidRPr="00DC553F">
              <w:rPr>
                <w:rFonts w:ascii="Arial" w:eastAsiaTheme="minorHAnsi" w:hAnsi="Arial" w:cs="Arial"/>
                <w:color w:val="000000"/>
                <w:sz w:val="18"/>
                <w:szCs w:val="18"/>
              </w:rPr>
              <w:t>I prefer to use e-wallet as compared to physical cash</w:t>
            </w:r>
          </w:p>
        </w:tc>
        <w:tc>
          <w:tcPr>
            <w:tcW w:w="630" w:type="dxa"/>
            <w:tcBorders>
              <w:top w:val="nil"/>
              <w:left w:val="single" w:sz="16" w:space="0" w:color="000000"/>
              <w:bottom w:val="nil"/>
            </w:tcBorders>
            <w:shd w:val="clear" w:color="auto" w:fill="FFFFFF"/>
            <w:vAlign w:val="center"/>
          </w:tcPr>
          <w:p w:rsidR="00DC553F" w:rsidRPr="00DC553F" w:rsidRDefault="00DC553F" w:rsidP="00DC553F">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DC553F">
              <w:rPr>
                <w:rFonts w:ascii="Arial" w:eastAsiaTheme="minorHAnsi" w:hAnsi="Arial" w:cs="Arial"/>
                <w:color w:val="000000"/>
                <w:sz w:val="18"/>
                <w:szCs w:val="18"/>
              </w:rPr>
              <w:t>1.000</w:t>
            </w:r>
          </w:p>
        </w:tc>
        <w:tc>
          <w:tcPr>
            <w:tcW w:w="990" w:type="dxa"/>
            <w:tcBorders>
              <w:top w:val="nil"/>
              <w:bottom w:val="nil"/>
              <w:right w:val="single" w:sz="16" w:space="0" w:color="000000"/>
            </w:tcBorders>
            <w:shd w:val="clear" w:color="auto" w:fill="FFFFFF"/>
            <w:vAlign w:val="center"/>
          </w:tcPr>
          <w:p w:rsidR="00DC553F" w:rsidRPr="00DC553F" w:rsidRDefault="00DC553F" w:rsidP="00DC553F">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DC553F">
              <w:rPr>
                <w:rFonts w:ascii="Arial" w:eastAsiaTheme="minorHAnsi" w:hAnsi="Arial" w:cs="Arial"/>
                <w:color w:val="000000"/>
                <w:sz w:val="18"/>
                <w:szCs w:val="18"/>
              </w:rPr>
              <w:t>.820</w:t>
            </w:r>
          </w:p>
        </w:tc>
      </w:tr>
      <w:tr w:rsidR="00DC553F" w:rsidRPr="00DC553F" w:rsidTr="00DC553F">
        <w:trPr>
          <w:cantSplit/>
        </w:trPr>
        <w:tc>
          <w:tcPr>
            <w:tcW w:w="8010" w:type="dxa"/>
            <w:tcBorders>
              <w:top w:val="nil"/>
              <w:left w:val="single" w:sz="16" w:space="0" w:color="000000"/>
              <w:bottom w:val="single" w:sz="16" w:space="0" w:color="000000"/>
              <w:right w:val="single" w:sz="16" w:space="0" w:color="000000"/>
            </w:tcBorders>
            <w:shd w:val="clear" w:color="auto" w:fill="FFFFFF"/>
          </w:tcPr>
          <w:p w:rsidR="00DC553F" w:rsidRPr="00DC553F" w:rsidRDefault="00DC553F" w:rsidP="00DC553F">
            <w:pPr>
              <w:autoSpaceDE w:val="0"/>
              <w:autoSpaceDN w:val="0"/>
              <w:adjustRightInd w:val="0"/>
              <w:spacing w:line="320" w:lineRule="atLeast"/>
              <w:ind w:left="60" w:right="60" w:firstLine="0"/>
              <w:jc w:val="left"/>
              <w:rPr>
                <w:rFonts w:ascii="Arial" w:eastAsiaTheme="minorHAnsi" w:hAnsi="Arial" w:cs="Arial"/>
                <w:color w:val="000000"/>
                <w:sz w:val="18"/>
                <w:szCs w:val="18"/>
              </w:rPr>
            </w:pPr>
            <w:r w:rsidRPr="00DC553F">
              <w:rPr>
                <w:rFonts w:ascii="Arial" w:eastAsiaTheme="minorHAnsi" w:hAnsi="Arial" w:cs="Arial"/>
                <w:color w:val="000000"/>
                <w:sz w:val="18"/>
                <w:szCs w:val="18"/>
              </w:rPr>
              <w:t>I would recommend e-wallet usage to my friends and family</w:t>
            </w:r>
          </w:p>
        </w:tc>
        <w:tc>
          <w:tcPr>
            <w:tcW w:w="630" w:type="dxa"/>
            <w:tcBorders>
              <w:top w:val="nil"/>
              <w:left w:val="single" w:sz="16" w:space="0" w:color="000000"/>
              <w:bottom w:val="single" w:sz="16" w:space="0" w:color="000000"/>
            </w:tcBorders>
            <w:shd w:val="clear" w:color="auto" w:fill="FFFFFF"/>
            <w:vAlign w:val="center"/>
          </w:tcPr>
          <w:p w:rsidR="00DC553F" w:rsidRPr="00DC553F" w:rsidRDefault="00DC553F" w:rsidP="00DC553F">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DC553F">
              <w:rPr>
                <w:rFonts w:ascii="Arial" w:eastAsiaTheme="minorHAnsi" w:hAnsi="Arial" w:cs="Arial"/>
                <w:color w:val="000000"/>
                <w:sz w:val="18"/>
                <w:szCs w:val="18"/>
              </w:rPr>
              <w:t>1.000</w:t>
            </w:r>
          </w:p>
        </w:tc>
        <w:tc>
          <w:tcPr>
            <w:tcW w:w="990" w:type="dxa"/>
            <w:tcBorders>
              <w:top w:val="nil"/>
              <w:bottom w:val="single" w:sz="16" w:space="0" w:color="000000"/>
              <w:right w:val="single" w:sz="16" w:space="0" w:color="000000"/>
            </w:tcBorders>
            <w:shd w:val="clear" w:color="auto" w:fill="FFFFFF"/>
            <w:vAlign w:val="center"/>
          </w:tcPr>
          <w:p w:rsidR="00DC553F" w:rsidRPr="00DC553F" w:rsidRDefault="00DC553F" w:rsidP="00DC553F">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DC553F">
              <w:rPr>
                <w:rFonts w:ascii="Arial" w:eastAsiaTheme="minorHAnsi" w:hAnsi="Arial" w:cs="Arial"/>
                <w:color w:val="000000"/>
                <w:sz w:val="18"/>
                <w:szCs w:val="18"/>
              </w:rPr>
              <w:t>.791</w:t>
            </w:r>
          </w:p>
        </w:tc>
      </w:tr>
      <w:tr w:rsidR="00DC553F" w:rsidRPr="00DC553F" w:rsidTr="00DC553F">
        <w:trPr>
          <w:cantSplit/>
        </w:trPr>
        <w:tc>
          <w:tcPr>
            <w:tcW w:w="9630" w:type="dxa"/>
            <w:gridSpan w:val="3"/>
            <w:tcBorders>
              <w:top w:val="nil"/>
              <w:left w:val="nil"/>
              <w:bottom w:val="nil"/>
              <w:right w:val="nil"/>
            </w:tcBorders>
            <w:shd w:val="clear" w:color="auto" w:fill="FFFFFF"/>
          </w:tcPr>
          <w:p w:rsidR="00DC553F" w:rsidRPr="00DC553F" w:rsidRDefault="00DC553F" w:rsidP="00DC553F">
            <w:pPr>
              <w:autoSpaceDE w:val="0"/>
              <w:autoSpaceDN w:val="0"/>
              <w:adjustRightInd w:val="0"/>
              <w:spacing w:line="320" w:lineRule="atLeast"/>
              <w:ind w:left="60" w:right="60" w:firstLine="0"/>
              <w:jc w:val="left"/>
              <w:rPr>
                <w:rFonts w:ascii="Arial" w:eastAsiaTheme="minorHAnsi" w:hAnsi="Arial" w:cs="Arial"/>
                <w:color w:val="000000"/>
                <w:sz w:val="18"/>
                <w:szCs w:val="18"/>
              </w:rPr>
            </w:pPr>
            <w:r w:rsidRPr="00DC553F">
              <w:rPr>
                <w:rFonts w:ascii="Arial" w:eastAsiaTheme="minorHAnsi" w:hAnsi="Arial" w:cs="Arial"/>
                <w:color w:val="000000"/>
                <w:sz w:val="18"/>
                <w:szCs w:val="18"/>
              </w:rPr>
              <w:t>Extraction Method: Principal Component Analysis.</w:t>
            </w:r>
          </w:p>
        </w:tc>
      </w:tr>
    </w:tbl>
    <w:p w:rsidR="00DC553F" w:rsidRPr="00DC553F" w:rsidRDefault="00DC553F" w:rsidP="00DC553F">
      <w:pPr>
        <w:autoSpaceDE w:val="0"/>
        <w:autoSpaceDN w:val="0"/>
        <w:adjustRightInd w:val="0"/>
        <w:spacing w:line="400" w:lineRule="atLeast"/>
        <w:ind w:firstLine="0"/>
        <w:jc w:val="left"/>
        <w:rPr>
          <w:rFonts w:eastAsiaTheme="minorHAnsi"/>
        </w:rPr>
      </w:pPr>
    </w:p>
    <w:p w:rsidR="00DC553F" w:rsidRPr="00DC553F" w:rsidRDefault="00DC553F" w:rsidP="00DC553F">
      <w:pPr>
        <w:autoSpaceDE w:val="0"/>
        <w:autoSpaceDN w:val="0"/>
        <w:adjustRightInd w:val="0"/>
        <w:spacing w:line="400" w:lineRule="atLeast"/>
        <w:ind w:firstLine="0"/>
        <w:jc w:val="left"/>
        <w:rPr>
          <w:rFonts w:eastAsiaTheme="minorHAnsi"/>
        </w:rPr>
      </w:pPr>
    </w:p>
    <w:tbl>
      <w:tblPr>
        <w:tblW w:w="103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435"/>
        <w:gridCol w:w="1144"/>
        <w:gridCol w:w="1607"/>
        <w:gridCol w:w="1624"/>
        <w:gridCol w:w="1299"/>
        <w:gridCol w:w="1351"/>
        <w:gridCol w:w="256"/>
        <w:gridCol w:w="554"/>
        <w:gridCol w:w="630"/>
        <w:gridCol w:w="440"/>
      </w:tblGrid>
      <w:tr w:rsidR="00DC553F" w:rsidRPr="00DC553F" w:rsidTr="00DC553F">
        <w:trPr>
          <w:cantSplit/>
        </w:trPr>
        <w:tc>
          <w:tcPr>
            <w:tcW w:w="10340" w:type="dxa"/>
            <w:gridSpan w:val="10"/>
            <w:tcBorders>
              <w:top w:val="nil"/>
              <w:left w:val="nil"/>
              <w:bottom w:val="nil"/>
              <w:right w:val="nil"/>
            </w:tcBorders>
            <w:shd w:val="clear" w:color="auto" w:fill="FFFFFF"/>
            <w:vAlign w:val="center"/>
          </w:tcPr>
          <w:p w:rsidR="00DC553F" w:rsidRPr="00DC553F" w:rsidRDefault="00DC553F" w:rsidP="00DC553F">
            <w:pPr>
              <w:autoSpaceDE w:val="0"/>
              <w:autoSpaceDN w:val="0"/>
              <w:adjustRightInd w:val="0"/>
              <w:spacing w:line="320" w:lineRule="atLeast"/>
              <w:ind w:left="60" w:right="60" w:firstLine="0"/>
              <w:jc w:val="center"/>
              <w:rPr>
                <w:rFonts w:ascii="Arial" w:eastAsiaTheme="minorHAnsi" w:hAnsi="Arial" w:cs="Arial"/>
                <w:color w:val="000000"/>
                <w:sz w:val="18"/>
                <w:szCs w:val="18"/>
              </w:rPr>
            </w:pPr>
            <w:r w:rsidRPr="00DC553F">
              <w:rPr>
                <w:rFonts w:ascii="Arial" w:eastAsiaTheme="minorHAnsi" w:hAnsi="Arial" w:cs="Arial"/>
                <w:b/>
                <w:bCs/>
                <w:color w:val="000000"/>
                <w:sz w:val="18"/>
                <w:szCs w:val="18"/>
              </w:rPr>
              <w:t>Total Variance Explained</w:t>
            </w:r>
          </w:p>
        </w:tc>
      </w:tr>
      <w:tr w:rsidR="00DC553F" w:rsidRPr="00DC553F" w:rsidTr="00DC553F">
        <w:trPr>
          <w:cantSplit/>
        </w:trPr>
        <w:tc>
          <w:tcPr>
            <w:tcW w:w="1435" w:type="dxa"/>
            <w:vMerge w:val="restart"/>
            <w:tcBorders>
              <w:top w:val="single" w:sz="16" w:space="0" w:color="000000"/>
              <w:left w:val="single" w:sz="16" w:space="0" w:color="000000"/>
              <w:bottom w:val="nil"/>
              <w:right w:val="single" w:sz="16" w:space="0" w:color="000000"/>
            </w:tcBorders>
            <w:shd w:val="clear" w:color="auto" w:fill="FFFFFF"/>
            <w:vAlign w:val="bottom"/>
          </w:tcPr>
          <w:p w:rsidR="00DC553F" w:rsidRPr="00DC553F" w:rsidRDefault="00DC553F" w:rsidP="00DC553F">
            <w:pPr>
              <w:autoSpaceDE w:val="0"/>
              <w:autoSpaceDN w:val="0"/>
              <w:adjustRightInd w:val="0"/>
              <w:spacing w:line="320" w:lineRule="atLeast"/>
              <w:ind w:left="60" w:right="60" w:firstLine="0"/>
              <w:jc w:val="left"/>
              <w:rPr>
                <w:rFonts w:ascii="Arial" w:eastAsiaTheme="minorHAnsi" w:hAnsi="Arial" w:cs="Arial"/>
                <w:color w:val="000000"/>
                <w:sz w:val="18"/>
                <w:szCs w:val="18"/>
              </w:rPr>
            </w:pPr>
            <w:r w:rsidRPr="00DC553F">
              <w:rPr>
                <w:rFonts w:ascii="Arial" w:eastAsiaTheme="minorHAnsi" w:hAnsi="Arial" w:cs="Arial"/>
                <w:color w:val="000000"/>
                <w:sz w:val="18"/>
                <w:szCs w:val="18"/>
              </w:rPr>
              <w:t>Component</w:t>
            </w:r>
          </w:p>
        </w:tc>
        <w:tc>
          <w:tcPr>
            <w:tcW w:w="4375" w:type="dxa"/>
            <w:gridSpan w:val="3"/>
            <w:tcBorders>
              <w:top w:val="single" w:sz="16" w:space="0" w:color="000000"/>
              <w:left w:val="single" w:sz="16" w:space="0" w:color="000000"/>
            </w:tcBorders>
            <w:shd w:val="clear" w:color="auto" w:fill="FFFFFF"/>
            <w:vAlign w:val="bottom"/>
          </w:tcPr>
          <w:p w:rsidR="00DC553F" w:rsidRPr="00DC553F" w:rsidRDefault="00DC553F" w:rsidP="00DC553F">
            <w:pPr>
              <w:autoSpaceDE w:val="0"/>
              <w:autoSpaceDN w:val="0"/>
              <w:adjustRightInd w:val="0"/>
              <w:spacing w:line="320" w:lineRule="atLeast"/>
              <w:ind w:left="60" w:right="60" w:firstLine="0"/>
              <w:jc w:val="center"/>
              <w:rPr>
                <w:rFonts w:ascii="Arial" w:eastAsiaTheme="minorHAnsi" w:hAnsi="Arial" w:cs="Arial"/>
                <w:color w:val="000000"/>
                <w:sz w:val="18"/>
                <w:szCs w:val="18"/>
              </w:rPr>
            </w:pPr>
            <w:r w:rsidRPr="00DC553F">
              <w:rPr>
                <w:rFonts w:ascii="Arial" w:eastAsiaTheme="minorHAnsi" w:hAnsi="Arial" w:cs="Arial"/>
                <w:color w:val="000000"/>
                <w:sz w:val="18"/>
                <w:szCs w:val="18"/>
              </w:rPr>
              <w:t>Initial Eigenvalues</w:t>
            </w:r>
          </w:p>
        </w:tc>
        <w:tc>
          <w:tcPr>
            <w:tcW w:w="4530" w:type="dxa"/>
            <w:gridSpan w:val="6"/>
            <w:tcBorders>
              <w:top w:val="single" w:sz="16" w:space="0" w:color="000000"/>
              <w:right w:val="single" w:sz="16" w:space="0" w:color="000000"/>
            </w:tcBorders>
            <w:shd w:val="clear" w:color="auto" w:fill="FFFFFF"/>
            <w:vAlign w:val="bottom"/>
          </w:tcPr>
          <w:p w:rsidR="00DC553F" w:rsidRPr="00DC553F" w:rsidRDefault="00DC553F" w:rsidP="00DC553F">
            <w:pPr>
              <w:autoSpaceDE w:val="0"/>
              <w:autoSpaceDN w:val="0"/>
              <w:adjustRightInd w:val="0"/>
              <w:spacing w:line="320" w:lineRule="atLeast"/>
              <w:ind w:left="60" w:right="60" w:firstLine="0"/>
              <w:jc w:val="center"/>
              <w:rPr>
                <w:rFonts w:ascii="Arial" w:eastAsiaTheme="minorHAnsi" w:hAnsi="Arial" w:cs="Arial"/>
                <w:color w:val="000000"/>
                <w:sz w:val="18"/>
                <w:szCs w:val="18"/>
              </w:rPr>
            </w:pPr>
            <w:r w:rsidRPr="00DC553F">
              <w:rPr>
                <w:rFonts w:ascii="Arial" w:eastAsiaTheme="minorHAnsi" w:hAnsi="Arial" w:cs="Arial"/>
                <w:color w:val="000000"/>
                <w:sz w:val="18"/>
                <w:szCs w:val="18"/>
              </w:rPr>
              <w:t>Extraction Sums of Squared Loadings</w:t>
            </w:r>
          </w:p>
        </w:tc>
      </w:tr>
      <w:tr w:rsidR="00DC553F" w:rsidRPr="00DC553F" w:rsidTr="00DC553F">
        <w:trPr>
          <w:cantSplit/>
        </w:trPr>
        <w:tc>
          <w:tcPr>
            <w:tcW w:w="1435" w:type="dxa"/>
            <w:vMerge/>
            <w:tcBorders>
              <w:top w:val="single" w:sz="16" w:space="0" w:color="000000"/>
              <w:left w:val="single" w:sz="16" w:space="0" w:color="000000"/>
              <w:bottom w:val="nil"/>
              <w:right w:val="single" w:sz="16" w:space="0" w:color="000000"/>
            </w:tcBorders>
            <w:shd w:val="clear" w:color="auto" w:fill="FFFFFF"/>
            <w:vAlign w:val="bottom"/>
          </w:tcPr>
          <w:p w:rsidR="00DC553F" w:rsidRPr="00DC553F" w:rsidRDefault="00DC553F" w:rsidP="00DC553F">
            <w:pPr>
              <w:autoSpaceDE w:val="0"/>
              <w:autoSpaceDN w:val="0"/>
              <w:adjustRightInd w:val="0"/>
              <w:spacing w:line="240" w:lineRule="auto"/>
              <w:ind w:firstLine="0"/>
              <w:jc w:val="left"/>
              <w:rPr>
                <w:rFonts w:ascii="Arial" w:eastAsiaTheme="minorHAnsi" w:hAnsi="Arial" w:cs="Arial"/>
                <w:color w:val="000000"/>
                <w:sz w:val="18"/>
                <w:szCs w:val="18"/>
              </w:rPr>
            </w:pPr>
          </w:p>
        </w:tc>
        <w:tc>
          <w:tcPr>
            <w:tcW w:w="1144" w:type="dxa"/>
            <w:tcBorders>
              <w:left w:val="single" w:sz="16" w:space="0" w:color="000000"/>
              <w:bottom w:val="single" w:sz="16" w:space="0" w:color="000000"/>
            </w:tcBorders>
            <w:shd w:val="clear" w:color="auto" w:fill="FFFFFF"/>
            <w:vAlign w:val="bottom"/>
          </w:tcPr>
          <w:p w:rsidR="00DC553F" w:rsidRPr="00DC553F" w:rsidRDefault="00DC553F" w:rsidP="00DC553F">
            <w:pPr>
              <w:autoSpaceDE w:val="0"/>
              <w:autoSpaceDN w:val="0"/>
              <w:adjustRightInd w:val="0"/>
              <w:spacing w:line="320" w:lineRule="atLeast"/>
              <w:ind w:left="60" w:right="60" w:firstLine="0"/>
              <w:jc w:val="center"/>
              <w:rPr>
                <w:rFonts w:ascii="Arial" w:eastAsiaTheme="minorHAnsi" w:hAnsi="Arial" w:cs="Arial"/>
                <w:color w:val="000000"/>
                <w:sz w:val="18"/>
                <w:szCs w:val="18"/>
              </w:rPr>
            </w:pPr>
            <w:r w:rsidRPr="00DC553F">
              <w:rPr>
                <w:rFonts w:ascii="Arial" w:eastAsiaTheme="minorHAnsi" w:hAnsi="Arial" w:cs="Arial"/>
                <w:color w:val="000000"/>
                <w:sz w:val="18"/>
                <w:szCs w:val="18"/>
              </w:rPr>
              <w:t>Total</w:t>
            </w:r>
          </w:p>
        </w:tc>
        <w:tc>
          <w:tcPr>
            <w:tcW w:w="1607" w:type="dxa"/>
            <w:tcBorders>
              <w:bottom w:val="single" w:sz="16" w:space="0" w:color="000000"/>
            </w:tcBorders>
            <w:shd w:val="clear" w:color="auto" w:fill="FFFFFF"/>
            <w:vAlign w:val="bottom"/>
          </w:tcPr>
          <w:p w:rsidR="00DC553F" w:rsidRPr="00DC553F" w:rsidRDefault="00DC553F" w:rsidP="00DC553F">
            <w:pPr>
              <w:autoSpaceDE w:val="0"/>
              <w:autoSpaceDN w:val="0"/>
              <w:adjustRightInd w:val="0"/>
              <w:spacing w:line="320" w:lineRule="atLeast"/>
              <w:ind w:left="60" w:right="60" w:firstLine="0"/>
              <w:jc w:val="center"/>
              <w:rPr>
                <w:rFonts w:ascii="Arial" w:eastAsiaTheme="minorHAnsi" w:hAnsi="Arial" w:cs="Arial"/>
                <w:color w:val="000000"/>
                <w:sz w:val="18"/>
                <w:szCs w:val="18"/>
              </w:rPr>
            </w:pPr>
            <w:r w:rsidRPr="00DC553F">
              <w:rPr>
                <w:rFonts w:ascii="Arial" w:eastAsiaTheme="minorHAnsi" w:hAnsi="Arial" w:cs="Arial"/>
                <w:color w:val="000000"/>
                <w:sz w:val="18"/>
                <w:szCs w:val="18"/>
              </w:rPr>
              <w:t>% of Variance</w:t>
            </w:r>
          </w:p>
        </w:tc>
        <w:tc>
          <w:tcPr>
            <w:tcW w:w="1624" w:type="dxa"/>
            <w:tcBorders>
              <w:bottom w:val="single" w:sz="16" w:space="0" w:color="000000"/>
            </w:tcBorders>
            <w:shd w:val="clear" w:color="auto" w:fill="FFFFFF"/>
            <w:vAlign w:val="bottom"/>
          </w:tcPr>
          <w:p w:rsidR="00DC553F" w:rsidRPr="00DC553F" w:rsidRDefault="00DC553F" w:rsidP="00DC553F">
            <w:pPr>
              <w:autoSpaceDE w:val="0"/>
              <w:autoSpaceDN w:val="0"/>
              <w:adjustRightInd w:val="0"/>
              <w:spacing w:line="320" w:lineRule="atLeast"/>
              <w:ind w:left="60" w:right="60" w:firstLine="0"/>
              <w:jc w:val="center"/>
              <w:rPr>
                <w:rFonts w:ascii="Arial" w:eastAsiaTheme="minorHAnsi" w:hAnsi="Arial" w:cs="Arial"/>
                <w:color w:val="000000"/>
                <w:sz w:val="18"/>
                <w:szCs w:val="18"/>
              </w:rPr>
            </w:pPr>
            <w:r w:rsidRPr="00DC553F">
              <w:rPr>
                <w:rFonts w:ascii="Arial" w:eastAsiaTheme="minorHAnsi" w:hAnsi="Arial" w:cs="Arial"/>
                <w:color w:val="000000"/>
                <w:sz w:val="18"/>
                <w:szCs w:val="18"/>
              </w:rPr>
              <w:t>Cumulative %</w:t>
            </w:r>
          </w:p>
        </w:tc>
        <w:tc>
          <w:tcPr>
            <w:tcW w:w="1299" w:type="dxa"/>
            <w:tcBorders>
              <w:bottom w:val="single" w:sz="16" w:space="0" w:color="000000"/>
            </w:tcBorders>
            <w:shd w:val="clear" w:color="auto" w:fill="FFFFFF"/>
            <w:vAlign w:val="bottom"/>
          </w:tcPr>
          <w:p w:rsidR="00DC553F" w:rsidRPr="00DC553F" w:rsidRDefault="00DC553F" w:rsidP="00DC553F">
            <w:pPr>
              <w:autoSpaceDE w:val="0"/>
              <w:autoSpaceDN w:val="0"/>
              <w:adjustRightInd w:val="0"/>
              <w:spacing w:line="320" w:lineRule="atLeast"/>
              <w:ind w:left="60" w:right="60" w:firstLine="0"/>
              <w:jc w:val="center"/>
              <w:rPr>
                <w:rFonts w:ascii="Arial" w:eastAsiaTheme="minorHAnsi" w:hAnsi="Arial" w:cs="Arial"/>
                <w:color w:val="000000"/>
                <w:sz w:val="18"/>
                <w:szCs w:val="18"/>
              </w:rPr>
            </w:pPr>
            <w:r w:rsidRPr="00DC553F">
              <w:rPr>
                <w:rFonts w:ascii="Arial" w:eastAsiaTheme="minorHAnsi" w:hAnsi="Arial" w:cs="Arial"/>
                <w:color w:val="000000"/>
                <w:sz w:val="18"/>
                <w:szCs w:val="18"/>
              </w:rPr>
              <w:t>Total</w:t>
            </w:r>
          </w:p>
        </w:tc>
        <w:tc>
          <w:tcPr>
            <w:tcW w:w="1607" w:type="dxa"/>
            <w:gridSpan w:val="2"/>
            <w:tcBorders>
              <w:bottom w:val="single" w:sz="16" w:space="0" w:color="000000"/>
            </w:tcBorders>
            <w:shd w:val="clear" w:color="auto" w:fill="FFFFFF"/>
            <w:vAlign w:val="bottom"/>
          </w:tcPr>
          <w:p w:rsidR="00DC553F" w:rsidRPr="00DC553F" w:rsidRDefault="00DC553F" w:rsidP="00DC553F">
            <w:pPr>
              <w:autoSpaceDE w:val="0"/>
              <w:autoSpaceDN w:val="0"/>
              <w:adjustRightInd w:val="0"/>
              <w:spacing w:line="320" w:lineRule="atLeast"/>
              <w:ind w:left="60" w:right="60" w:firstLine="0"/>
              <w:jc w:val="center"/>
              <w:rPr>
                <w:rFonts w:ascii="Arial" w:eastAsiaTheme="minorHAnsi" w:hAnsi="Arial" w:cs="Arial"/>
                <w:color w:val="000000"/>
                <w:sz w:val="18"/>
                <w:szCs w:val="18"/>
              </w:rPr>
            </w:pPr>
            <w:r w:rsidRPr="00DC553F">
              <w:rPr>
                <w:rFonts w:ascii="Arial" w:eastAsiaTheme="minorHAnsi" w:hAnsi="Arial" w:cs="Arial"/>
                <w:color w:val="000000"/>
                <w:sz w:val="18"/>
                <w:szCs w:val="18"/>
              </w:rPr>
              <w:t>% of Variance</w:t>
            </w:r>
          </w:p>
        </w:tc>
        <w:tc>
          <w:tcPr>
            <w:tcW w:w="1624" w:type="dxa"/>
            <w:gridSpan w:val="3"/>
            <w:tcBorders>
              <w:bottom w:val="single" w:sz="16" w:space="0" w:color="000000"/>
              <w:right w:val="single" w:sz="16" w:space="0" w:color="000000"/>
            </w:tcBorders>
            <w:shd w:val="clear" w:color="auto" w:fill="FFFFFF"/>
            <w:vAlign w:val="bottom"/>
          </w:tcPr>
          <w:p w:rsidR="00DC553F" w:rsidRPr="00DC553F" w:rsidRDefault="00DC553F" w:rsidP="00DC553F">
            <w:pPr>
              <w:autoSpaceDE w:val="0"/>
              <w:autoSpaceDN w:val="0"/>
              <w:adjustRightInd w:val="0"/>
              <w:spacing w:line="320" w:lineRule="atLeast"/>
              <w:ind w:left="60" w:right="60" w:firstLine="0"/>
              <w:jc w:val="center"/>
              <w:rPr>
                <w:rFonts w:ascii="Arial" w:eastAsiaTheme="minorHAnsi" w:hAnsi="Arial" w:cs="Arial"/>
                <w:color w:val="000000"/>
                <w:sz w:val="18"/>
                <w:szCs w:val="18"/>
              </w:rPr>
            </w:pPr>
            <w:r w:rsidRPr="00DC553F">
              <w:rPr>
                <w:rFonts w:ascii="Arial" w:eastAsiaTheme="minorHAnsi" w:hAnsi="Arial" w:cs="Arial"/>
                <w:color w:val="000000"/>
                <w:sz w:val="18"/>
                <w:szCs w:val="18"/>
              </w:rPr>
              <w:t>Cumulative %</w:t>
            </w:r>
          </w:p>
        </w:tc>
      </w:tr>
      <w:tr w:rsidR="00DC553F" w:rsidRPr="00DC553F" w:rsidTr="00DC553F">
        <w:trPr>
          <w:cantSplit/>
        </w:trPr>
        <w:tc>
          <w:tcPr>
            <w:tcW w:w="1435" w:type="dxa"/>
            <w:tcBorders>
              <w:top w:val="single" w:sz="16" w:space="0" w:color="000000"/>
              <w:left w:val="single" w:sz="16" w:space="0" w:color="000000"/>
              <w:bottom w:val="nil"/>
              <w:right w:val="single" w:sz="16" w:space="0" w:color="000000"/>
            </w:tcBorders>
            <w:shd w:val="clear" w:color="auto" w:fill="FFFFFF"/>
          </w:tcPr>
          <w:p w:rsidR="00DC553F" w:rsidRPr="00DC553F" w:rsidRDefault="00DC553F" w:rsidP="00DC553F">
            <w:pPr>
              <w:autoSpaceDE w:val="0"/>
              <w:autoSpaceDN w:val="0"/>
              <w:adjustRightInd w:val="0"/>
              <w:spacing w:line="320" w:lineRule="atLeast"/>
              <w:ind w:left="60" w:right="60" w:firstLine="0"/>
              <w:jc w:val="left"/>
              <w:rPr>
                <w:rFonts w:ascii="Arial" w:eastAsiaTheme="minorHAnsi" w:hAnsi="Arial" w:cs="Arial"/>
                <w:color w:val="000000"/>
                <w:sz w:val="18"/>
                <w:szCs w:val="18"/>
              </w:rPr>
            </w:pPr>
            <w:r w:rsidRPr="00DC553F">
              <w:rPr>
                <w:rFonts w:ascii="Arial" w:eastAsiaTheme="minorHAnsi" w:hAnsi="Arial" w:cs="Arial"/>
                <w:color w:val="000000"/>
                <w:sz w:val="18"/>
                <w:szCs w:val="18"/>
              </w:rPr>
              <w:t>1</w:t>
            </w:r>
          </w:p>
        </w:tc>
        <w:tc>
          <w:tcPr>
            <w:tcW w:w="1144" w:type="dxa"/>
            <w:tcBorders>
              <w:top w:val="single" w:sz="16" w:space="0" w:color="000000"/>
              <w:left w:val="single" w:sz="16" w:space="0" w:color="000000"/>
              <w:bottom w:val="nil"/>
            </w:tcBorders>
            <w:shd w:val="clear" w:color="auto" w:fill="FFFFFF"/>
            <w:vAlign w:val="center"/>
          </w:tcPr>
          <w:p w:rsidR="00DC553F" w:rsidRPr="00DC553F" w:rsidRDefault="00DC553F" w:rsidP="00DC553F">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DC553F">
              <w:rPr>
                <w:rFonts w:ascii="Arial" w:eastAsiaTheme="minorHAnsi" w:hAnsi="Arial" w:cs="Arial"/>
                <w:color w:val="000000"/>
                <w:sz w:val="18"/>
                <w:szCs w:val="18"/>
              </w:rPr>
              <w:t>2.706</w:t>
            </w:r>
          </w:p>
        </w:tc>
        <w:tc>
          <w:tcPr>
            <w:tcW w:w="1607" w:type="dxa"/>
            <w:tcBorders>
              <w:top w:val="single" w:sz="16" w:space="0" w:color="000000"/>
              <w:bottom w:val="nil"/>
            </w:tcBorders>
            <w:shd w:val="clear" w:color="auto" w:fill="FFFFFF"/>
            <w:vAlign w:val="center"/>
          </w:tcPr>
          <w:p w:rsidR="00DC553F" w:rsidRPr="00DC553F" w:rsidRDefault="00DC553F" w:rsidP="00DC553F">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DC553F">
              <w:rPr>
                <w:rFonts w:ascii="Arial" w:eastAsiaTheme="minorHAnsi" w:hAnsi="Arial" w:cs="Arial"/>
                <w:color w:val="000000"/>
                <w:sz w:val="18"/>
                <w:szCs w:val="18"/>
              </w:rPr>
              <w:t>54.126</w:t>
            </w:r>
          </w:p>
        </w:tc>
        <w:tc>
          <w:tcPr>
            <w:tcW w:w="1624" w:type="dxa"/>
            <w:tcBorders>
              <w:top w:val="single" w:sz="16" w:space="0" w:color="000000"/>
              <w:bottom w:val="nil"/>
            </w:tcBorders>
            <w:shd w:val="clear" w:color="auto" w:fill="FFFFFF"/>
            <w:vAlign w:val="center"/>
          </w:tcPr>
          <w:p w:rsidR="00DC553F" w:rsidRPr="00DC553F" w:rsidRDefault="00DC553F" w:rsidP="00DC553F">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DC553F">
              <w:rPr>
                <w:rFonts w:ascii="Arial" w:eastAsiaTheme="minorHAnsi" w:hAnsi="Arial" w:cs="Arial"/>
                <w:color w:val="000000"/>
                <w:sz w:val="18"/>
                <w:szCs w:val="18"/>
              </w:rPr>
              <w:t>54.126</w:t>
            </w:r>
          </w:p>
        </w:tc>
        <w:tc>
          <w:tcPr>
            <w:tcW w:w="1299" w:type="dxa"/>
            <w:tcBorders>
              <w:top w:val="single" w:sz="16" w:space="0" w:color="000000"/>
              <w:bottom w:val="nil"/>
            </w:tcBorders>
            <w:shd w:val="clear" w:color="auto" w:fill="FFFFFF"/>
            <w:vAlign w:val="center"/>
          </w:tcPr>
          <w:p w:rsidR="00DC553F" w:rsidRPr="00DC553F" w:rsidRDefault="00DC553F" w:rsidP="00DC553F">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DC553F">
              <w:rPr>
                <w:rFonts w:ascii="Arial" w:eastAsiaTheme="minorHAnsi" w:hAnsi="Arial" w:cs="Arial"/>
                <w:color w:val="000000"/>
                <w:sz w:val="18"/>
                <w:szCs w:val="18"/>
              </w:rPr>
              <w:t>2.706</w:t>
            </w:r>
          </w:p>
        </w:tc>
        <w:tc>
          <w:tcPr>
            <w:tcW w:w="1607" w:type="dxa"/>
            <w:gridSpan w:val="2"/>
            <w:tcBorders>
              <w:top w:val="single" w:sz="16" w:space="0" w:color="000000"/>
              <w:bottom w:val="nil"/>
            </w:tcBorders>
            <w:shd w:val="clear" w:color="auto" w:fill="FFFFFF"/>
            <w:vAlign w:val="center"/>
          </w:tcPr>
          <w:p w:rsidR="00DC553F" w:rsidRPr="00DC553F" w:rsidRDefault="00DC553F" w:rsidP="00DC553F">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DC553F">
              <w:rPr>
                <w:rFonts w:ascii="Arial" w:eastAsiaTheme="minorHAnsi" w:hAnsi="Arial" w:cs="Arial"/>
                <w:color w:val="000000"/>
                <w:sz w:val="18"/>
                <w:szCs w:val="18"/>
              </w:rPr>
              <w:t>54.126</w:t>
            </w:r>
          </w:p>
        </w:tc>
        <w:tc>
          <w:tcPr>
            <w:tcW w:w="1624" w:type="dxa"/>
            <w:gridSpan w:val="3"/>
            <w:tcBorders>
              <w:top w:val="single" w:sz="16" w:space="0" w:color="000000"/>
              <w:bottom w:val="nil"/>
              <w:right w:val="single" w:sz="16" w:space="0" w:color="000000"/>
            </w:tcBorders>
            <w:shd w:val="clear" w:color="auto" w:fill="FFFFFF"/>
            <w:vAlign w:val="center"/>
          </w:tcPr>
          <w:p w:rsidR="00DC553F" w:rsidRPr="00DC553F" w:rsidRDefault="00DC553F" w:rsidP="00DC553F">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DC553F">
              <w:rPr>
                <w:rFonts w:ascii="Arial" w:eastAsiaTheme="minorHAnsi" w:hAnsi="Arial" w:cs="Arial"/>
                <w:color w:val="000000"/>
                <w:sz w:val="18"/>
                <w:szCs w:val="18"/>
              </w:rPr>
              <w:t>54.126</w:t>
            </w:r>
          </w:p>
        </w:tc>
      </w:tr>
      <w:tr w:rsidR="00DC553F" w:rsidRPr="00DC553F" w:rsidTr="00DC553F">
        <w:trPr>
          <w:cantSplit/>
        </w:trPr>
        <w:tc>
          <w:tcPr>
            <w:tcW w:w="1435" w:type="dxa"/>
            <w:tcBorders>
              <w:top w:val="nil"/>
              <w:left w:val="single" w:sz="16" w:space="0" w:color="000000"/>
              <w:bottom w:val="nil"/>
              <w:right w:val="single" w:sz="16" w:space="0" w:color="000000"/>
            </w:tcBorders>
            <w:shd w:val="clear" w:color="auto" w:fill="FFFFFF"/>
          </w:tcPr>
          <w:p w:rsidR="00DC553F" w:rsidRPr="00DC553F" w:rsidRDefault="00DC553F" w:rsidP="00DC553F">
            <w:pPr>
              <w:autoSpaceDE w:val="0"/>
              <w:autoSpaceDN w:val="0"/>
              <w:adjustRightInd w:val="0"/>
              <w:spacing w:line="320" w:lineRule="atLeast"/>
              <w:ind w:left="60" w:right="60" w:firstLine="0"/>
              <w:jc w:val="left"/>
              <w:rPr>
                <w:rFonts w:ascii="Arial" w:eastAsiaTheme="minorHAnsi" w:hAnsi="Arial" w:cs="Arial"/>
                <w:color w:val="000000"/>
                <w:sz w:val="18"/>
                <w:szCs w:val="18"/>
              </w:rPr>
            </w:pPr>
            <w:r w:rsidRPr="00DC553F">
              <w:rPr>
                <w:rFonts w:ascii="Arial" w:eastAsiaTheme="minorHAnsi" w:hAnsi="Arial" w:cs="Arial"/>
                <w:color w:val="000000"/>
                <w:sz w:val="18"/>
                <w:szCs w:val="18"/>
              </w:rPr>
              <w:t>2</w:t>
            </w:r>
          </w:p>
        </w:tc>
        <w:tc>
          <w:tcPr>
            <w:tcW w:w="1144" w:type="dxa"/>
            <w:tcBorders>
              <w:top w:val="nil"/>
              <w:left w:val="single" w:sz="16" w:space="0" w:color="000000"/>
              <w:bottom w:val="nil"/>
            </w:tcBorders>
            <w:shd w:val="clear" w:color="auto" w:fill="FFFFFF"/>
            <w:vAlign w:val="center"/>
          </w:tcPr>
          <w:p w:rsidR="00DC553F" w:rsidRPr="00DC553F" w:rsidRDefault="00DC553F" w:rsidP="00DC553F">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DC553F">
              <w:rPr>
                <w:rFonts w:ascii="Arial" w:eastAsiaTheme="minorHAnsi" w:hAnsi="Arial" w:cs="Arial"/>
                <w:color w:val="000000"/>
                <w:sz w:val="18"/>
                <w:szCs w:val="18"/>
              </w:rPr>
              <w:t>1.075</w:t>
            </w:r>
          </w:p>
        </w:tc>
        <w:tc>
          <w:tcPr>
            <w:tcW w:w="1607" w:type="dxa"/>
            <w:tcBorders>
              <w:top w:val="nil"/>
              <w:bottom w:val="nil"/>
            </w:tcBorders>
            <w:shd w:val="clear" w:color="auto" w:fill="FFFFFF"/>
            <w:vAlign w:val="center"/>
          </w:tcPr>
          <w:p w:rsidR="00DC553F" w:rsidRPr="00DC553F" w:rsidRDefault="00DC553F" w:rsidP="00DC553F">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DC553F">
              <w:rPr>
                <w:rFonts w:ascii="Arial" w:eastAsiaTheme="minorHAnsi" w:hAnsi="Arial" w:cs="Arial"/>
                <w:color w:val="000000"/>
                <w:sz w:val="18"/>
                <w:szCs w:val="18"/>
              </w:rPr>
              <w:t>21.499</w:t>
            </w:r>
          </w:p>
        </w:tc>
        <w:tc>
          <w:tcPr>
            <w:tcW w:w="1624" w:type="dxa"/>
            <w:tcBorders>
              <w:top w:val="nil"/>
              <w:bottom w:val="nil"/>
            </w:tcBorders>
            <w:shd w:val="clear" w:color="auto" w:fill="FFFFFF"/>
            <w:vAlign w:val="center"/>
          </w:tcPr>
          <w:p w:rsidR="00DC553F" w:rsidRPr="00DC553F" w:rsidRDefault="00DC553F" w:rsidP="00DC553F">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DC553F">
              <w:rPr>
                <w:rFonts w:ascii="Arial" w:eastAsiaTheme="minorHAnsi" w:hAnsi="Arial" w:cs="Arial"/>
                <w:color w:val="000000"/>
                <w:sz w:val="18"/>
                <w:szCs w:val="18"/>
              </w:rPr>
              <w:t>75.624</w:t>
            </w:r>
          </w:p>
        </w:tc>
        <w:tc>
          <w:tcPr>
            <w:tcW w:w="1299" w:type="dxa"/>
            <w:tcBorders>
              <w:top w:val="nil"/>
              <w:bottom w:val="nil"/>
            </w:tcBorders>
            <w:shd w:val="clear" w:color="auto" w:fill="FFFFFF"/>
            <w:vAlign w:val="center"/>
          </w:tcPr>
          <w:p w:rsidR="00DC553F" w:rsidRPr="00DC553F" w:rsidRDefault="00DC553F" w:rsidP="00DC553F">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DC553F">
              <w:rPr>
                <w:rFonts w:ascii="Arial" w:eastAsiaTheme="minorHAnsi" w:hAnsi="Arial" w:cs="Arial"/>
                <w:color w:val="000000"/>
                <w:sz w:val="18"/>
                <w:szCs w:val="18"/>
              </w:rPr>
              <w:t>1.075</w:t>
            </w:r>
          </w:p>
        </w:tc>
        <w:tc>
          <w:tcPr>
            <w:tcW w:w="1607" w:type="dxa"/>
            <w:gridSpan w:val="2"/>
            <w:tcBorders>
              <w:top w:val="nil"/>
              <w:bottom w:val="nil"/>
            </w:tcBorders>
            <w:shd w:val="clear" w:color="auto" w:fill="FFFFFF"/>
            <w:vAlign w:val="center"/>
          </w:tcPr>
          <w:p w:rsidR="00DC553F" w:rsidRPr="00DC553F" w:rsidRDefault="00DC553F" w:rsidP="00DC553F">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DC553F">
              <w:rPr>
                <w:rFonts w:ascii="Arial" w:eastAsiaTheme="minorHAnsi" w:hAnsi="Arial" w:cs="Arial"/>
                <w:color w:val="000000"/>
                <w:sz w:val="18"/>
                <w:szCs w:val="18"/>
              </w:rPr>
              <w:t>21.499</w:t>
            </w:r>
          </w:p>
        </w:tc>
        <w:tc>
          <w:tcPr>
            <w:tcW w:w="1624" w:type="dxa"/>
            <w:gridSpan w:val="3"/>
            <w:tcBorders>
              <w:top w:val="nil"/>
              <w:bottom w:val="nil"/>
              <w:right w:val="single" w:sz="16" w:space="0" w:color="000000"/>
            </w:tcBorders>
            <w:shd w:val="clear" w:color="auto" w:fill="FFFFFF"/>
            <w:vAlign w:val="center"/>
          </w:tcPr>
          <w:p w:rsidR="00DC553F" w:rsidRPr="00DC553F" w:rsidRDefault="00DC553F" w:rsidP="00DC553F">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DC553F">
              <w:rPr>
                <w:rFonts w:ascii="Arial" w:eastAsiaTheme="minorHAnsi" w:hAnsi="Arial" w:cs="Arial"/>
                <w:color w:val="000000"/>
                <w:sz w:val="18"/>
                <w:szCs w:val="18"/>
              </w:rPr>
              <w:t>75.624</w:t>
            </w:r>
          </w:p>
        </w:tc>
      </w:tr>
      <w:tr w:rsidR="00DC553F" w:rsidRPr="00DC553F" w:rsidTr="00DC553F">
        <w:trPr>
          <w:cantSplit/>
        </w:trPr>
        <w:tc>
          <w:tcPr>
            <w:tcW w:w="1435" w:type="dxa"/>
            <w:tcBorders>
              <w:top w:val="nil"/>
              <w:left w:val="single" w:sz="16" w:space="0" w:color="000000"/>
              <w:bottom w:val="nil"/>
              <w:right w:val="single" w:sz="16" w:space="0" w:color="000000"/>
            </w:tcBorders>
            <w:shd w:val="clear" w:color="auto" w:fill="FFFFFF"/>
          </w:tcPr>
          <w:p w:rsidR="00DC553F" w:rsidRPr="00DC553F" w:rsidRDefault="00DC553F" w:rsidP="00DC553F">
            <w:pPr>
              <w:autoSpaceDE w:val="0"/>
              <w:autoSpaceDN w:val="0"/>
              <w:adjustRightInd w:val="0"/>
              <w:spacing w:line="320" w:lineRule="atLeast"/>
              <w:ind w:left="60" w:right="60" w:firstLine="0"/>
              <w:jc w:val="left"/>
              <w:rPr>
                <w:rFonts w:ascii="Arial" w:eastAsiaTheme="minorHAnsi" w:hAnsi="Arial" w:cs="Arial"/>
                <w:color w:val="000000"/>
                <w:sz w:val="18"/>
                <w:szCs w:val="18"/>
              </w:rPr>
            </w:pPr>
            <w:r w:rsidRPr="00DC553F">
              <w:rPr>
                <w:rFonts w:ascii="Arial" w:eastAsiaTheme="minorHAnsi" w:hAnsi="Arial" w:cs="Arial"/>
                <w:color w:val="000000"/>
                <w:sz w:val="18"/>
                <w:szCs w:val="18"/>
              </w:rPr>
              <w:t>3</w:t>
            </w:r>
          </w:p>
        </w:tc>
        <w:tc>
          <w:tcPr>
            <w:tcW w:w="1144" w:type="dxa"/>
            <w:tcBorders>
              <w:top w:val="nil"/>
              <w:left w:val="single" w:sz="16" w:space="0" w:color="000000"/>
              <w:bottom w:val="nil"/>
            </w:tcBorders>
            <w:shd w:val="clear" w:color="auto" w:fill="FFFFFF"/>
            <w:vAlign w:val="center"/>
          </w:tcPr>
          <w:p w:rsidR="00DC553F" w:rsidRPr="00DC553F" w:rsidRDefault="00DC553F" w:rsidP="00DC553F">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DC553F">
              <w:rPr>
                <w:rFonts w:ascii="Arial" w:eastAsiaTheme="minorHAnsi" w:hAnsi="Arial" w:cs="Arial"/>
                <w:color w:val="000000"/>
                <w:sz w:val="18"/>
                <w:szCs w:val="18"/>
              </w:rPr>
              <w:t>.471</w:t>
            </w:r>
          </w:p>
        </w:tc>
        <w:tc>
          <w:tcPr>
            <w:tcW w:w="1607" w:type="dxa"/>
            <w:tcBorders>
              <w:top w:val="nil"/>
              <w:bottom w:val="nil"/>
            </w:tcBorders>
            <w:shd w:val="clear" w:color="auto" w:fill="FFFFFF"/>
            <w:vAlign w:val="center"/>
          </w:tcPr>
          <w:p w:rsidR="00DC553F" w:rsidRPr="00DC553F" w:rsidRDefault="00DC553F" w:rsidP="00DC553F">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DC553F">
              <w:rPr>
                <w:rFonts w:ascii="Arial" w:eastAsiaTheme="minorHAnsi" w:hAnsi="Arial" w:cs="Arial"/>
                <w:color w:val="000000"/>
                <w:sz w:val="18"/>
                <w:szCs w:val="18"/>
              </w:rPr>
              <w:t>9.414</w:t>
            </w:r>
          </w:p>
        </w:tc>
        <w:tc>
          <w:tcPr>
            <w:tcW w:w="1624" w:type="dxa"/>
            <w:tcBorders>
              <w:top w:val="nil"/>
              <w:bottom w:val="nil"/>
            </w:tcBorders>
            <w:shd w:val="clear" w:color="auto" w:fill="FFFFFF"/>
            <w:vAlign w:val="center"/>
          </w:tcPr>
          <w:p w:rsidR="00DC553F" w:rsidRPr="00DC553F" w:rsidRDefault="00DC553F" w:rsidP="00DC553F">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DC553F">
              <w:rPr>
                <w:rFonts w:ascii="Arial" w:eastAsiaTheme="minorHAnsi" w:hAnsi="Arial" w:cs="Arial"/>
                <w:color w:val="000000"/>
                <w:sz w:val="18"/>
                <w:szCs w:val="18"/>
              </w:rPr>
              <w:t>85.039</w:t>
            </w:r>
          </w:p>
        </w:tc>
        <w:tc>
          <w:tcPr>
            <w:tcW w:w="1299" w:type="dxa"/>
            <w:tcBorders>
              <w:top w:val="nil"/>
              <w:bottom w:val="nil"/>
            </w:tcBorders>
            <w:shd w:val="clear" w:color="auto" w:fill="FFFFFF"/>
            <w:vAlign w:val="center"/>
          </w:tcPr>
          <w:p w:rsidR="00DC553F" w:rsidRPr="00DC553F" w:rsidRDefault="00DC553F" w:rsidP="00DC553F">
            <w:pPr>
              <w:autoSpaceDE w:val="0"/>
              <w:autoSpaceDN w:val="0"/>
              <w:adjustRightInd w:val="0"/>
              <w:spacing w:line="240" w:lineRule="auto"/>
              <w:ind w:firstLine="0"/>
              <w:jc w:val="left"/>
              <w:rPr>
                <w:rFonts w:eastAsiaTheme="minorHAnsi"/>
              </w:rPr>
            </w:pPr>
          </w:p>
        </w:tc>
        <w:tc>
          <w:tcPr>
            <w:tcW w:w="1607" w:type="dxa"/>
            <w:gridSpan w:val="2"/>
            <w:tcBorders>
              <w:top w:val="nil"/>
              <w:bottom w:val="nil"/>
            </w:tcBorders>
            <w:shd w:val="clear" w:color="auto" w:fill="FFFFFF"/>
            <w:vAlign w:val="center"/>
          </w:tcPr>
          <w:p w:rsidR="00DC553F" w:rsidRPr="00DC553F" w:rsidRDefault="00DC553F" w:rsidP="00DC553F">
            <w:pPr>
              <w:autoSpaceDE w:val="0"/>
              <w:autoSpaceDN w:val="0"/>
              <w:adjustRightInd w:val="0"/>
              <w:spacing w:line="240" w:lineRule="auto"/>
              <w:ind w:firstLine="0"/>
              <w:jc w:val="left"/>
              <w:rPr>
                <w:rFonts w:eastAsiaTheme="minorHAnsi"/>
              </w:rPr>
            </w:pPr>
          </w:p>
        </w:tc>
        <w:tc>
          <w:tcPr>
            <w:tcW w:w="1624" w:type="dxa"/>
            <w:gridSpan w:val="3"/>
            <w:tcBorders>
              <w:top w:val="nil"/>
              <w:bottom w:val="nil"/>
              <w:right w:val="single" w:sz="16" w:space="0" w:color="000000"/>
            </w:tcBorders>
            <w:shd w:val="clear" w:color="auto" w:fill="FFFFFF"/>
            <w:vAlign w:val="center"/>
          </w:tcPr>
          <w:p w:rsidR="00DC553F" w:rsidRPr="00DC553F" w:rsidRDefault="00DC553F" w:rsidP="00DC553F">
            <w:pPr>
              <w:autoSpaceDE w:val="0"/>
              <w:autoSpaceDN w:val="0"/>
              <w:adjustRightInd w:val="0"/>
              <w:spacing w:line="240" w:lineRule="auto"/>
              <w:ind w:firstLine="0"/>
              <w:jc w:val="left"/>
              <w:rPr>
                <w:rFonts w:eastAsiaTheme="minorHAnsi"/>
              </w:rPr>
            </w:pPr>
          </w:p>
        </w:tc>
      </w:tr>
      <w:tr w:rsidR="00DC553F" w:rsidRPr="00DC553F" w:rsidTr="00DC553F">
        <w:trPr>
          <w:cantSplit/>
        </w:trPr>
        <w:tc>
          <w:tcPr>
            <w:tcW w:w="1435" w:type="dxa"/>
            <w:tcBorders>
              <w:top w:val="nil"/>
              <w:left w:val="single" w:sz="16" w:space="0" w:color="000000"/>
              <w:bottom w:val="nil"/>
              <w:right w:val="single" w:sz="16" w:space="0" w:color="000000"/>
            </w:tcBorders>
            <w:shd w:val="clear" w:color="auto" w:fill="FFFFFF"/>
          </w:tcPr>
          <w:p w:rsidR="00DC553F" w:rsidRPr="00DC553F" w:rsidRDefault="00DC553F" w:rsidP="00DC553F">
            <w:pPr>
              <w:autoSpaceDE w:val="0"/>
              <w:autoSpaceDN w:val="0"/>
              <w:adjustRightInd w:val="0"/>
              <w:spacing w:line="320" w:lineRule="atLeast"/>
              <w:ind w:left="60" w:right="60" w:firstLine="0"/>
              <w:jc w:val="left"/>
              <w:rPr>
                <w:rFonts w:ascii="Arial" w:eastAsiaTheme="minorHAnsi" w:hAnsi="Arial" w:cs="Arial"/>
                <w:color w:val="000000"/>
                <w:sz w:val="18"/>
                <w:szCs w:val="18"/>
              </w:rPr>
            </w:pPr>
            <w:r w:rsidRPr="00DC553F">
              <w:rPr>
                <w:rFonts w:ascii="Arial" w:eastAsiaTheme="minorHAnsi" w:hAnsi="Arial" w:cs="Arial"/>
                <w:color w:val="000000"/>
                <w:sz w:val="18"/>
                <w:szCs w:val="18"/>
              </w:rPr>
              <w:t>4</w:t>
            </w:r>
          </w:p>
        </w:tc>
        <w:tc>
          <w:tcPr>
            <w:tcW w:w="1144" w:type="dxa"/>
            <w:tcBorders>
              <w:top w:val="nil"/>
              <w:left w:val="single" w:sz="16" w:space="0" w:color="000000"/>
              <w:bottom w:val="nil"/>
            </w:tcBorders>
            <w:shd w:val="clear" w:color="auto" w:fill="FFFFFF"/>
            <w:vAlign w:val="center"/>
          </w:tcPr>
          <w:p w:rsidR="00DC553F" w:rsidRPr="00DC553F" w:rsidRDefault="00DC553F" w:rsidP="00DC553F">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DC553F">
              <w:rPr>
                <w:rFonts w:ascii="Arial" w:eastAsiaTheme="minorHAnsi" w:hAnsi="Arial" w:cs="Arial"/>
                <w:color w:val="000000"/>
                <w:sz w:val="18"/>
                <w:szCs w:val="18"/>
              </w:rPr>
              <w:t>.424</w:t>
            </w:r>
          </w:p>
        </w:tc>
        <w:tc>
          <w:tcPr>
            <w:tcW w:w="1607" w:type="dxa"/>
            <w:tcBorders>
              <w:top w:val="nil"/>
              <w:bottom w:val="nil"/>
            </w:tcBorders>
            <w:shd w:val="clear" w:color="auto" w:fill="FFFFFF"/>
            <w:vAlign w:val="center"/>
          </w:tcPr>
          <w:p w:rsidR="00DC553F" w:rsidRPr="00DC553F" w:rsidRDefault="00DC553F" w:rsidP="00DC553F">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DC553F">
              <w:rPr>
                <w:rFonts w:ascii="Arial" w:eastAsiaTheme="minorHAnsi" w:hAnsi="Arial" w:cs="Arial"/>
                <w:color w:val="000000"/>
                <w:sz w:val="18"/>
                <w:szCs w:val="18"/>
              </w:rPr>
              <w:t>8.480</w:t>
            </w:r>
          </w:p>
        </w:tc>
        <w:tc>
          <w:tcPr>
            <w:tcW w:w="1624" w:type="dxa"/>
            <w:tcBorders>
              <w:top w:val="nil"/>
              <w:bottom w:val="nil"/>
            </w:tcBorders>
            <w:shd w:val="clear" w:color="auto" w:fill="FFFFFF"/>
            <w:vAlign w:val="center"/>
          </w:tcPr>
          <w:p w:rsidR="00DC553F" w:rsidRPr="00DC553F" w:rsidRDefault="00DC553F" w:rsidP="00DC553F">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DC553F">
              <w:rPr>
                <w:rFonts w:ascii="Arial" w:eastAsiaTheme="minorHAnsi" w:hAnsi="Arial" w:cs="Arial"/>
                <w:color w:val="000000"/>
                <w:sz w:val="18"/>
                <w:szCs w:val="18"/>
              </w:rPr>
              <w:t>93.519</w:t>
            </w:r>
          </w:p>
        </w:tc>
        <w:tc>
          <w:tcPr>
            <w:tcW w:w="1299" w:type="dxa"/>
            <w:tcBorders>
              <w:top w:val="nil"/>
              <w:bottom w:val="nil"/>
            </w:tcBorders>
            <w:shd w:val="clear" w:color="auto" w:fill="FFFFFF"/>
            <w:vAlign w:val="center"/>
          </w:tcPr>
          <w:p w:rsidR="00DC553F" w:rsidRPr="00DC553F" w:rsidRDefault="00DC553F" w:rsidP="00DC553F">
            <w:pPr>
              <w:autoSpaceDE w:val="0"/>
              <w:autoSpaceDN w:val="0"/>
              <w:adjustRightInd w:val="0"/>
              <w:spacing w:line="240" w:lineRule="auto"/>
              <w:ind w:firstLine="0"/>
              <w:jc w:val="left"/>
              <w:rPr>
                <w:rFonts w:eastAsiaTheme="minorHAnsi"/>
              </w:rPr>
            </w:pPr>
          </w:p>
        </w:tc>
        <w:tc>
          <w:tcPr>
            <w:tcW w:w="1607" w:type="dxa"/>
            <w:gridSpan w:val="2"/>
            <w:tcBorders>
              <w:top w:val="nil"/>
              <w:bottom w:val="nil"/>
            </w:tcBorders>
            <w:shd w:val="clear" w:color="auto" w:fill="FFFFFF"/>
            <w:vAlign w:val="center"/>
          </w:tcPr>
          <w:p w:rsidR="00DC553F" w:rsidRPr="00DC553F" w:rsidRDefault="00DC553F" w:rsidP="00DC553F">
            <w:pPr>
              <w:autoSpaceDE w:val="0"/>
              <w:autoSpaceDN w:val="0"/>
              <w:adjustRightInd w:val="0"/>
              <w:spacing w:line="240" w:lineRule="auto"/>
              <w:ind w:firstLine="0"/>
              <w:jc w:val="left"/>
              <w:rPr>
                <w:rFonts w:eastAsiaTheme="minorHAnsi"/>
              </w:rPr>
            </w:pPr>
          </w:p>
        </w:tc>
        <w:tc>
          <w:tcPr>
            <w:tcW w:w="1624" w:type="dxa"/>
            <w:gridSpan w:val="3"/>
            <w:tcBorders>
              <w:top w:val="nil"/>
              <w:bottom w:val="nil"/>
              <w:right w:val="single" w:sz="16" w:space="0" w:color="000000"/>
            </w:tcBorders>
            <w:shd w:val="clear" w:color="auto" w:fill="FFFFFF"/>
            <w:vAlign w:val="center"/>
          </w:tcPr>
          <w:p w:rsidR="00DC553F" w:rsidRPr="00DC553F" w:rsidRDefault="00DC553F" w:rsidP="00DC553F">
            <w:pPr>
              <w:autoSpaceDE w:val="0"/>
              <w:autoSpaceDN w:val="0"/>
              <w:adjustRightInd w:val="0"/>
              <w:spacing w:line="240" w:lineRule="auto"/>
              <w:ind w:firstLine="0"/>
              <w:jc w:val="left"/>
              <w:rPr>
                <w:rFonts w:eastAsiaTheme="minorHAnsi"/>
              </w:rPr>
            </w:pPr>
          </w:p>
        </w:tc>
      </w:tr>
      <w:tr w:rsidR="00DC553F" w:rsidRPr="00DC553F" w:rsidTr="00DC553F">
        <w:trPr>
          <w:cantSplit/>
        </w:trPr>
        <w:tc>
          <w:tcPr>
            <w:tcW w:w="1435" w:type="dxa"/>
            <w:tcBorders>
              <w:top w:val="nil"/>
              <w:left w:val="single" w:sz="16" w:space="0" w:color="000000"/>
              <w:bottom w:val="single" w:sz="16" w:space="0" w:color="000000"/>
              <w:right w:val="single" w:sz="16" w:space="0" w:color="000000"/>
            </w:tcBorders>
            <w:shd w:val="clear" w:color="auto" w:fill="FFFFFF"/>
          </w:tcPr>
          <w:p w:rsidR="00DC553F" w:rsidRPr="00DC553F" w:rsidRDefault="00DC553F" w:rsidP="00DC553F">
            <w:pPr>
              <w:autoSpaceDE w:val="0"/>
              <w:autoSpaceDN w:val="0"/>
              <w:adjustRightInd w:val="0"/>
              <w:spacing w:line="320" w:lineRule="atLeast"/>
              <w:ind w:left="60" w:right="60" w:firstLine="0"/>
              <w:jc w:val="left"/>
              <w:rPr>
                <w:rFonts w:ascii="Arial" w:eastAsiaTheme="minorHAnsi" w:hAnsi="Arial" w:cs="Arial"/>
                <w:color w:val="000000"/>
                <w:sz w:val="18"/>
                <w:szCs w:val="18"/>
              </w:rPr>
            </w:pPr>
            <w:r w:rsidRPr="00DC553F">
              <w:rPr>
                <w:rFonts w:ascii="Arial" w:eastAsiaTheme="minorHAnsi" w:hAnsi="Arial" w:cs="Arial"/>
                <w:color w:val="000000"/>
                <w:sz w:val="18"/>
                <w:szCs w:val="18"/>
              </w:rPr>
              <w:t>5</w:t>
            </w:r>
          </w:p>
        </w:tc>
        <w:tc>
          <w:tcPr>
            <w:tcW w:w="1144" w:type="dxa"/>
            <w:tcBorders>
              <w:top w:val="nil"/>
              <w:left w:val="single" w:sz="16" w:space="0" w:color="000000"/>
              <w:bottom w:val="single" w:sz="16" w:space="0" w:color="000000"/>
            </w:tcBorders>
            <w:shd w:val="clear" w:color="auto" w:fill="FFFFFF"/>
            <w:vAlign w:val="center"/>
          </w:tcPr>
          <w:p w:rsidR="00DC553F" w:rsidRPr="00DC553F" w:rsidRDefault="00DC553F" w:rsidP="00DC553F">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DC553F">
              <w:rPr>
                <w:rFonts w:ascii="Arial" w:eastAsiaTheme="minorHAnsi" w:hAnsi="Arial" w:cs="Arial"/>
                <w:color w:val="000000"/>
                <w:sz w:val="18"/>
                <w:szCs w:val="18"/>
              </w:rPr>
              <w:t>.324</w:t>
            </w:r>
          </w:p>
        </w:tc>
        <w:tc>
          <w:tcPr>
            <w:tcW w:w="1607" w:type="dxa"/>
            <w:tcBorders>
              <w:top w:val="nil"/>
              <w:bottom w:val="single" w:sz="16" w:space="0" w:color="000000"/>
            </w:tcBorders>
            <w:shd w:val="clear" w:color="auto" w:fill="FFFFFF"/>
            <w:vAlign w:val="center"/>
          </w:tcPr>
          <w:p w:rsidR="00DC553F" w:rsidRPr="00DC553F" w:rsidRDefault="00DC553F" w:rsidP="00DC553F">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DC553F">
              <w:rPr>
                <w:rFonts w:ascii="Arial" w:eastAsiaTheme="minorHAnsi" w:hAnsi="Arial" w:cs="Arial"/>
                <w:color w:val="000000"/>
                <w:sz w:val="18"/>
                <w:szCs w:val="18"/>
              </w:rPr>
              <w:t>6.481</w:t>
            </w:r>
          </w:p>
        </w:tc>
        <w:tc>
          <w:tcPr>
            <w:tcW w:w="1624" w:type="dxa"/>
            <w:tcBorders>
              <w:top w:val="nil"/>
              <w:bottom w:val="single" w:sz="16" w:space="0" w:color="000000"/>
            </w:tcBorders>
            <w:shd w:val="clear" w:color="auto" w:fill="FFFFFF"/>
            <w:vAlign w:val="center"/>
          </w:tcPr>
          <w:p w:rsidR="00DC553F" w:rsidRPr="00DC553F" w:rsidRDefault="00DC553F" w:rsidP="00DC553F">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DC553F">
              <w:rPr>
                <w:rFonts w:ascii="Arial" w:eastAsiaTheme="minorHAnsi" w:hAnsi="Arial" w:cs="Arial"/>
                <w:color w:val="000000"/>
                <w:sz w:val="18"/>
                <w:szCs w:val="18"/>
              </w:rPr>
              <w:t>100.000</w:t>
            </w:r>
          </w:p>
        </w:tc>
        <w:tc>
          <w:tcPr>
            <w:tcW w:w="1299" w:type="dxa"/>
            <w:tcBorders>
              <w:top w:val="nil"/>
              <w:bottom w:val="single" w:sz="16" w:space="0" w:color="000000"/>
            </w:tcBorders>
            <w:shd w:val="clear" w:color="auto" w:fill="FFFFFF"/>
            <w:vAlign w:val="center"/>
          </w:tcPr>
          <w:p w:rsidR="00DC553F" w:rsidRPr="00DC553F" w:rsidRDefault="00DC553F" w:rsidP="00DC553F">
            <w:pPr>
              <w:autoSpaceDE w:val="0"/>
              <w:autoSpaceDN w:val="0"/>
              <w:adjustRightInd w:val="0"/>
              <w:spacing w:line="240" w:lineRule="auto"/>
              <w:ind w:firstLine="0"/>
              <w:jc w:val="left"/>
              <w:rPr>
                <w:rFonts w:eastAsiaTheme="minorHAnsi"/>
              </w:rPr>
            </w:pPr>
          </w:p>
        </w:tc>
        <w:tc>
          <w:tcPr>
            <w:tcW w:w="1607" w:type="dxa"/>
            <w:gridSpan w:val="2"/>
            <w:tcBorders>
              <w:top w:val="nil"/>
              <w:bottom w:val="single" w:sz="16" w:space="0" w:color="000000"/>
            </w:tcBorders>
            <w:shd w:val="clear" w:color="auto" w:fill="FFFFFF"/>
            <w:vAlign w:val="center"/>
          </w:tcPr>
          <w:p w:rsidR="00DC553F" w:rsidRPr="00DC553F" w:rsidRDefault="00DC553F" w:rsidP="00DC553F">
            <w:pPr>
              <w:autoSpaceDE w:val="0"/>
              <w:autoSpaceDN w:val="0"/>
              <w:adjustRightInd w:val="0"/>
              <w:spacing w:line="240" w:lineRule="auto"/>
              <w:ind w:firstLine="0"/>
              <w:jc w:val="left"/>
              <w:rPr>
                <w:rFonts w:eastAsiaTheme="minorHAnsi"/>
              </w:rPr>
            </w:pPr>
          </w:p>
        </w:tc>
        <w:tc>
          <w:tcPr>
            <w:tcW w:w="1624" w:type="dxa"/>
            <w:gridSpan w:val="3"/>
            <w:tcBorders>
              <w:top w:val="nil"/>
              <w:bottom w:val="single" w:sz="16" w:space="0" w:color="000000"/>
              <w:right w:val="single" w:sz="16" w:space="0" w:color="000000"/>
            </w:tcBorders>
            <w:shd w:val="clear" w:color="auto" w:fill="FFFFFF"/>
            <w:vAlign w:val="center"/>
          </w:tcPr>
          <w:p w:rsidR="00DC553F" w:rsidRPr="00DC553F" w:rsidRDefault="00DC553F" w:rsidP="00DC553F">
            <w:pPr>
              <w:autoSpaceDE w:val="0"/>
              <w:autoSpaceDN w:val="0"/>
              <w:adjustRightInd w:val="0"/>
              <w:spacing w:line="240" w:lineRule="auto"/>
              <w:ind w:firstLine="0"/>
              <w:jc w:val="left"/>
              <w:rPr>
                <w:rFonts w:eastAsiaTheme="minorHAnsi"/>
              </w:rPr>
            </w:pPr>
          </w:p>
        </w:tc>
      </w:tr>
      <w:tr w:rsidR="00DC553F" w:rsidRPr="00DC553F" w:rsidTr="00DC553F">
        <w:trPr>
          <w:cantSplit/>
        </w:trPr>
        <w:tc>
          <w:tcPr>
            <w:tcW w:w="10340" w:type="dxa"/>
            <w:gridSpan w:val="10"/>
            <w:tcBorders>
              <w:top w:val="nil"/>
              <w:left w:val="nil"/>
              <w:bottom w:val="nil"/>
              <w:right w:val="nil"/>
            </w:tcBorders>
            <w:shd w:val="clear" w:color="auto" w:fill="FFFFFF"/>
          </w:tcPr>
          <w:p w:rsidR="00DC553F" w:rsidRPr="00DC553F" w:rsidRDefault="00DC553F" w:rsidP="00DC553F">
            <w:pPr>
              <w:autoSpaceDE w:val="0"/>
              <w:autoSpaceDN w:val="0"/>
              <w:adjustRightInd w:val="0"/>
              <w:spacing w:line="320" w:lineRule="atLeast"/>
              <w:ind w:left="60" w:right="60" w:firstLine="0"/>
              <w:jc w:val="left"/>
              <w:rPr>
                <w:rFonts w:ascii="Arial" w:eastAsiaTheme="minorHAnsi" w:hAnsi="Arial" w:cs="Arial"/>
                <w:color w:val="000000"/>
                <w:sz w:val="18"/>
                <w:szCs w:val="18"/>
              </w:rPr>
            </w:pPr>
            <w:r w:rsidRPr="00DC553F">
              <w:rPr>
                <w:rFonts w:ascii="Arial" w:eastAsiaTheme="minorHAnsi" w:hAnsi="Arial" w:cs="Arial"/>
                <w:color w:val="000000"/>
                <w:sz w:val="18"/>
                <w:szCs w:val="18"/>
              </w:rPr>
              <w:t>Extraction Method: Principal Component Analysis.</w:t>
            </w:r>
          </w:p>
        </w:tc>
      </w:tr>
      <w:tr w:rsidR="00DC553F" w:rsidRPr="00DC553F" w:rsidTr="00DC553F">
        <w:trPr>
          <w:gridAfter w:val="1"/>
          <w:wAfter w:w="440" w:type="dxa"/>
          <w:cantSplit/>
        </w:trPr>
        <w:tc>
          <w:tcPr>
            <w:tcW w:w="9900" w:type="dxa"/>
            <w:gridSpan w:val="9"/>
            <w:tcBorders>
              <w:top w:val="nil"/>
              <w:left w:val="nil"/>
              <w:bottom w:val="nil"/>
              <w:right w:val="nil"/>
            </w:tcBorders>
            <w:shd w:val="clear" w:color="auto" w:fill="FFFFFF"/>
            <w:vAlign w:val="center"/>
          </w:tcPr>
          <w:p w:rsidR="00DC553F" w:rsidRPr="00DC553F" w:rsidRDefault="00DC553F" w:rsidP="00DC553F">
            <w:pPr>
              <w:autoSpaceDE w:val="0"/>
              <w:autoSpaceDN w:val="0"/>
              <w:adjustRightInd w:val="0"/>
              <w:spacing w:line="320" w:lineRule="atLeast"/>
              <w:ind w:left="60" w:right="60" w:firstLine="0"/>
              <w:jc w:val="center"/>
              <w:rPr>
                <w:rFonts w:ascii="Arial" w:eastAsiaTheme="minorHAnsi" w:hAnsi="Arial" w:cs="Arial"/>
                <w:color w:val="000000"/>
                <w:sz w:val="18"/>
                <w:szCs w:val="18"/>
              </w:rPr>
            </w:pPr>
            <w:r w:rsidRPr="00DC553F">
              <w:rPr>
                <w:rFonts w:ascii="Arial" w:eastAsiaTheme="minorHAnsi" w:hAnsi="Arial" w:cs="Arial"/>
                <w:b/>
                <w:bCs/>
                <w:color w:val="000000"/>
                <w:sz w:val="18"/>
                <w:szCs w:val="18"/>
              </w:rPr>
              <w:t>Component Matrix</w:t>
            </w:r>
            <w:r w:rsidRPr="00DC553F">
              <w:rPr>
                <w:rFonts w:ascii="Arial" w:eastAsiaTheme="minorHAnsi" w:hAnsi="Arial" w:cs="Arial"/>
                <w:b/>
                <w:bCs/>
                <w:color w:val="000000"/>
                <w:sz w:val="18"/>
                <w:szCs w:val="18"/>
                <w:vertAlign w:val="superscript"/>
              </w:rPr>
              <w:t>a</w:t>
            </w:r>
          </w:p>
        </w:tc>
      </w:tr>
      <w:tr w:rsidR="00DC553F" w:rsidRPr="00DC553F" w:rsidTr="00DC553F">
        <w:trPr>
          <w:gridAfter w:val="1"/>
          <w:wAfter w:w="440" w:type="dxa"/>
          <w:cantSplit/>
        </w:trPr>
        <w:tc>
          <w:tcPr>
            <w:tcW w:w="8460" w:type="dxa"/>
            <w:gridSpan w:val="6"/>
            <w:vMerge w:val="restart"/>
            <w:tcBorders>
              <w:top w:val="single" w:sz="16" w:space="0" w:color="000000"/>
              <w:left w:val="single" w:sz="16" w:space="0" w:color="000000"/>
              <w:bottom w:val="nil"/>
              <w:right w:val="single" w:sz="16" w:space="0" w:color="000000"/>
            </w:tcBorders>
            <w:shd w:val="clear" w:color="auto" w:fill="FFFFFF"/>
            <w:vAlign w:val="bottom"/>
          </w:tcPr>
          <w:p w:rsidR="00DC553F" w:rsidRPr="00DC553F" w:rsidRDefault="00DC553F" w:rsidP="00DC553F">
            <w:pPr>
              <w:autoSpaceDE w:val="0"/>
              <w:autoSpaceDN w:val="0"/>
              <w:adjustRightInd w:val="0"/>
              <w:spacing w:line="240" w:lineRule="auto"/>
              <w:ind w:firstLine="0"/>
              <w:jc w:val="left"/>
              <w:rPr>
                <w:rFonts w:eastAsiaTheme="minorHAnsi"/>
              </w:rPr>
            </w:pPr>
          </w:p>
        </w:tc>
        <w:tc>
          <w:tcPr>
            <w:tcW w:w="1440" w:type="dxa"/>
            <w:gridSpan w:val="3"/>
            <w:tcBorders>
              <w:top w:val="single" w:sz="16" w:space="0" w:color="000000"/>
              <w:left w:val="single" w:sz="16" w:space="0" w:color="000000"/>
              <w:right w:val="single" w:sz="16" w:space="0" w:color="000000"/>
            </w:tcBorders>
            <w:shd w:val="clear" w:color="auto" w:fill="FFFFFF"/>
            <w:vAlign w:val="bottom"/>
          </w:tcPr>
          <w:p w:rsidR="00DC553F" w:rsidRPr="00DC553F" w:rsidRDefault="00DC553F" w:rsidP="00DC553F">
            <w:pPr>
              <w:autoSpaceDE w:val="0"/>
              <w:autoSpaceDN w:val="0"/>
              <w:adjustRightInd w:val="0"/>
              <w:spacing w:line="320" w:lineRule="atLeast"/>
              <w:ind w:left="60" w:right="60" w:firstLine="0"/>
              <w:jc w:val="center"/>
              <w:rPr>
                <w:rFonts w:ascii="Arial" w:eastAsiaTheme="minorHAnsi" w:hAnsi="Arial" w:cs="Arial"/>
                <w:color w:val="000000"/>
                <w:sz w:val="18"/>
                <w:szCs w:val="18"/>
              </w:rPr>
            </w:pPr>
            <w:r w:rsidRPr="00DC553F">
              <w:rPr>
                <w:rFonts w:ascii="Arial" w:eastAsiaTheme="minorHAnsi" w:hAnsi="Arial" w:cs="Arial"/>
                <w:color w:val="000000"/>
                <w:sz w:val="18"/>
                <w:szCs w:val="18"/>
              </w:rPr>
              <w:t>Component</w:t>
            </w:r>
          </w:p>
        </w:tc>
      </w:tr>
      <w:tr w:rsidR="00DC553F" w:rsidRPr="00DC553F" w:rsidTr="00DC553F">
        <w:trPr>
          <w:gridAfter w:val="1"/>
          <w:wAfter w:w="440" w:type="dxa"/>
          <w:cantSplit/>
        </w:trPr>
        <w:tc>
          <w:tcPr>
            <w:tcW w:w="8460" w:type="dxa"/>
            <w:gridSpan w:val="6"/>
            <w:vMerge/>
            <w:tcBorders>
              <w:top w:val="single" w:sz="16" w:space="0" w:color="000000"/>
              <w:left w:val="single" w:sz="16" w:space="0" w:color="000000"/>
              <w:bottom w:val="nil"/>
              <w:right w:val="single" w:sz="16" w:space="0" w:color="000000"/>
            </w:tcBorders>
            <w:shd w:val="clear" w:color="auto" w:fill="FFFFFF"/>
            <w:vAlign w:val="bottom"/>
          </w:tcPr>
          <w:p w:rsidR="00DC553F" w:rsidRPr="00DC553F" w:rsidRDefault="00DC553F" w:rsidP="00DC553F">
            <w:pPr>
              <w:autoSpaceDE w:val="0"/>
              <w:autoSpaceDN w:val="0"/>
              <w:adjustRightInd w:val="0"/>
              <w:spacing w:line="240" w:lineRule="auto"/>
              <w:ind w:firstLine="0"/>
              <w:jc w:val="left"/>
              <w:rPr>
                <w:rFonts w:ascii="Arial" w:eastAsiaTheme="minorHAnsi" w:hAnsi="Arial" w:cs="Arial"/>
                <w:color w:val="000000"/>
                <w:sz w:val="18"/>
                <w:szCs w:val="18"/>
              </w:rPr>
            </w:pPr>
          </w:p>
        </w:tc>
        <w:tc>
          <w:tcPr>
            <w:tcW w:w="810" w:type="dxa"/>
            <w:gridSpan w:val="2"/>
            <w:tcBorders>
              <w:left w:val="single" w:sz="16" w:space="0" w:color="000000"/>
              <w:bottom w:val="single" w:sz="16" w:space="0" w:color="000000"/>
            </w:tcBorders>
            <w:shd w:val="clear" w:color="auto" w:fill="FFFFFF"/>
            <w:vAlign w:val="bottom"/>
          </w:tcPr>
          <w:p w:rsidR="00DC553F" w:rsidRPr="00DC553F" w:rsidRDefault="00DC553F" w:rsidP="00DC553F">
            <w:pPr>
              <w:autoSpaceDE w:val="0"/>
              <w:autoSpaceDN w:val="0"/>
              <w:adjustRightInd w:val="0"/>
              <w:spacing w:line="320" w:lineRule="atLeast"/>
              <w:ind w:left="60" w:right="60" w:firstLine="0"/>
              <w:jc w:val="center"/>
              <w:rPr>
                <w:rFonts w:ascii="Arial" w:eastAsiaTheme="minorHAnsi" w:hAnsi="Arial" w:cs="Arial"/>
                <w:color w:val="000000"/>
                <w:sz w:val="18"/>
                <w:szCs w:val="18"/>
              </w:rPr>
            </w:pPr>
            <w:r w:rsidRPr="00DC553F">
              <w:rPr>
                <w:rFonts w:ascii="Arial" w:eastAsiaTheme="minorHAnsi" w:hAnsi="Arial" w:cs="Arial"/>
                <w:color w:val="000000"/>
                <w:sz w:val="18"/>
                <w:szCs w:val="18"/>
              </w:rPr>
              <w:t>1</w:t>
            </w:r>
          </w:p>
        </w:tc>
        <w:tc>
          <w:tcPr>
            <w:tcW w:w="630" w:type="dxa"/>
            <w:tcBorders>
              <w:bottom w:val="single" w:sz="16" w:space="0" w:color="000000"/>
              <w:right w:val="single" w:sz="16" w:space="0" w:color="000000"/>
            </w:tcBorders>
            <w:shd w:val="clear" w:color="auto" w:fill="FFFFFF"/>
            <w:vAlign w:val="bottom"/>
          </w:tcPr>
          <w:p w:rsidR="00DC553F" w:rsidRPr="00DC553F" w:rsidRDefault="00DC553F" w:rsidP="00DC553F">
            <w:pPr>
              <w:autoSpaceDE w:val="0"/>
              <w:autoSpaceDN w:val="0"/>
              <w:adjustRightInd w:val="0"/>
              <w:spacing w:line="320" w:lineRule="atLeast"/>
              <w:ind w:left="60" w:right="60" w:firstLine="0"/>
              <w:jc w:val="center"/>
              <w:rPr>
                <w:rFonts w:ascii="Arial" w:eastAsiaTheme="minorHAnsi" w:hAnsi="Arial" w:cs="Arial"/>
                <w:color w:val="000000"/>
                <w:sz w:val="18"/>
                <w:szCs w:val="18"/>
              </w:rPr>
            </w:pPr>
            <w:r w:rsidRPr="00DC553F">
              <w:rPr>
                <w:rFonts w:ascii="Arial" w:eastAsiaTheme="minorHAnsi" w:hAnsi="Arial" w:cs="Arial"/>
                <w:color w:val="000000"/>
                <w:sz w:val="18"/>
                <w:szCs w:val="18"/>
              </w:rPr>
              <w:t>2</w:t>
            </w:r>
          </w:p>
        </w:tc>
      </w:tr>
      <w:tr w:rsidR="00DC553F" w:rsidRPr="00DC553F" w:rsidTr="00DC553F">
        <w:trPr>
          <w:gridAfter w:val="1"/>
          <w:wAfter w:w="440" w:type="dxa"/>
          <w:cantSplit/>
        </w:trPr>
        <w:tc>
          <w:tcPr>
            <w:tcW w:w="8460" w:type="dxa"/>
            <w:gridSpan w:val="6"/>
            <w:tcBorders>
              <w:top w:val="single" w:sz="16" w:space="0" w:color="000000"/>
              <w:left w:val="single" w:sz="16" w:space="0" w:color="000000"/>
              <w:bottom w:val="nil"/>
              <w:right w:val="single" w:sz="16" w:space="0" w:color="000000"/>
            </w:tcBorders>
            <w:shd w:val="clear" w:color="auto" w:fill="FFFFFF"/>
          </w:tcPr>
          <w:p w:rsidR="00DC553F" w:rsidRPr="00DC553F" w:rsidRDefault="00DC553F" w:rsidP="00DC553F">
            <w:pPr>
              <w:autoSpaceDE w:val="0"/>
              <w:autoSpaceDN w:val="0"/>
              <w:adjustRightInd w:val="0"/>
              <w:spacing w:line="320" w:lineRule="atLeast"/>
              <w:ind w:left="60" w:right="60" w:firstLine="0"/>
              <w:jc w:val="left"/>
              <w:rPr>
                <w:rFonts w:ascii="Arial" w:eastAsiaTheme="minorHAnsi" w:hAnsi="Arial" w:cs="Arial"/>
                <w:color w:val="000000"/>
                <w:sz w:val="18"/>
                <w:szCs w:val="18"/>
              </w:rPr>
            </w:pPr>
            <w:r w:rsidRPr="00DC553F">
              <w:rPr>
                <w:rFonts w:ascii="Arial" w:eastAsiaTheme="minorHAnsi" w:hAnsi="Arial" w:cs="Arial"/>
                <w:color w:val="000000"/>
                <w:sz w:val="18"/>
                <w:szCs w:val="18"/>
              </w:rPr>
              <w:t>I am satisfied with the current E-Wallets Services  in performing my daily transactions</w:t>
            </w:r>
          </w:p>
        </w:tc>
        <w:tc>
          <w:tcPr>
            <w:tcW w:w="810" w:type="dxa"/>
            <w:gridSpan w:val="2"/>
            <w:tcBorders>
              <w:top w:val="single" w:sz="16" w:space="0" w:color="000000"/>
              <w:left w:val="single" w:sz="16" w:space="0" w:color="000000"/>
              <w:bottom w:val="nil"/>
            </w:tcBorders>
            <w:shd w:val="clear" w:color="auto" w:fill="FFFFFF"/>
            <w:vAlign w:val="center"/>
          </w:tcPr>
          <w:p w:rsidR="00DC553F" w:rsidRPr="00DC553F" w:rsidRDefault="00DC553F" w:rsidP="00DC553F">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DC553F">
              <w:rPr>
                <w:rFonts w:ascii="Arial" w:eastAsiaTheme="minorHAnsi" w:hAnsi="Arial" w:cs="Arial"/>
                <w:color w:val="000000"/>
                <w:sz w:val="18"/>
                <w:szCs w:val="18"/>
              </w:rPr>
              <w:t>.810</w:t>
            </w:r>
          </w:p>
        </w:tc>
        <w:tc>
          <w:tcPr>
            <w:tcW w:w="630" w:type="dxa"/>
            <w:tcBorders>
              <w:top w:val="single" w:sz="16" w:space="0" w:color="000000"/>
              <w:bottom w:val="nil"/>
              <w:right w:val="single" w:sz="16" w:space="0" w:color="000000"/>
            </w:tcBorders>
            <w:shd w:val="clear" w:color="auto" w:fill="FFFFFF"/>
            <w:vAlign w:val="center"/>
          </w:tcPr>
          <w:p w:rsidR="00DC553F" w:rsidRPr="00DC553F" w:rsidRDefault="00DC553F" w:rsidP="00DC553F">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DC553F">
              <w:rPr>
                <w:rFonts w:ascii="Arial" w:eastAsiaTheme="minorHAnsi" w:hAnsi="Arial" w:cs="Arial"/>
                <w:color w:val="000000"/>
                <w:sz w:val="18"/>
                <w:szCs w:val="18"/>
              </w:rPr>
              <w:t>.100</w:t>
            </w:r>
          </w:p>
        </w:tc>
      </w:tr>
      <w:tr w:rsidR="00DC553F" w:rsidRPr="00DC553F" w:rsidTr="00DC553F">
        <w:trPr>
          <w:gridAfter w:val="1"/>
          <w:wAfter w:w="440" w:type="dxa"/>
          <w:cantSplit/>
        </w:trPr>
        <w:tc>
          <w:tcPr>
            <w:tcW w:w="8460" w:type="dxa"/>
            <w:gridSpan w:val="6"/>
            <w:tcBorders>
              <w:top w:val="nil"/>
              <w:left w:val="single" w:sz="16" w:space="0" w:color="000000"/>
              <w:bottom w:val="nil"/>
              <w:right w:val="single" w:sz="16" w:space="0" w:color="000000"/>
            </w:tcBorders>
            <w:shd w:val="clear" w:color="auto" w:fill="FFFFFF"/>
          </w:tcPr>
          <w:p w:rsidR="00DC553F" w:rsidRPr="00DC553F" w:rsidRDefault="00DC553F" w:rsidP="00DC553F">
            <w:pPr>
              <w:autoSpaceDE w:val="0"/>
              <w:autoSpaceDN w:val="0"/>
              <w:adjustRightInd w:val="0"/>
              <w:spacing w:line="320" w:lineRule="atLeast"/>
              <w:ind w:left="60" w:right="60" w:firstLine="0"/>
              <w:jc w:val="left"/>
              <w:rPr>
                <w:rFonts w:ascii="Arial" w:eastAsiaTheme="minorHAnsi" w:hAnsi="Arial" w:cs="Arial"/>
                <w:color w:val="000000"/>
                <w:sz w:val="18"/>
                <w:szCs w:val="18"/>
              </w:rPr>
            </w:pPr>
            <w:r w:rsidRPr="00DC553F">
              <w:rPr>
                <w:rFonts w:ascii="Arial" w:eastAsiaTheme="minorHAnsi" w:hAnsi="Arial" w:cs="Arial"/>
                <w:color w:val="000000"/>
                <w:sz w:val="18"/>
                <w:szCs w:val="18"/>
              </w:rPr>
              <w:t>I am satisfied with the locations where i can use/apply my e-wallet</w:t>
            </w:r>
          </w:p>
        </w:tc>
        <w:tc>
          <w:tcPr>
            <w:tcW w:w="810" w:type="dxa"/>
            <w:gridSpan w:val="2"/>
            <w:tcBorders>
              <w:top w:val="nil"/>
              <w:left w:val="single" w:sz="16" w:space="0" w:color="000000"/>
              <w:bottom w:val="nil"/>
            </w:tcBorders>
            <w:shd w:val="clear" w:color="auto" w:fill="FFFFFF"/>
            <w:vAlign w:val="center"/>
          </w:tcPr>
          <w:p w:rsidR="00DC553F" w:rsidRPr="00DC553F" w:rsidRDefault="00DC553F" w:rsidP="00DC553F">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DC553F">
              <w:rPr>
                <w:rFonts w:ascii="Arial" w:eastAsiaTheme="minorHAnsi" w:hAnsi="Arial" w:cs="Arial"/>
                <w:color w:val="000000"/>
                <w:sz w:val="18"/>
                <w:szCs w:val="18"/>
              </w:rPr>
              <w:t>.660</w:t>
            </w:r>
          </w:p>
        </w:tc>
        <w:tc>
          <w:tcPr>
            <w:tcW w:w="630" w:type="dxa"/>
            <w:tcBorders>
              <w:top w:val="nil"/>
              <w:bottom w:val="nil"/>
              <w:right w:val="single" w:sz="16" w:space="0" w:color="000000"/>
            </w:tcBorders>
            <w:shd w:val="clear" w:color="auto" w:fill="FFFFFF"/>
            <w:vAlign w:val="center"/>
          </w:tcPr>
          <w:p w:rsidR="00DC553F" w:rsidRPr="00DC553F" w:rsidRDefault="00DC553F" w:rsidP="00DC553F">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DC553F">
              <w:rPr>
                <w:rFonts w:ascii="Arial" w:eastAsiaTheme="minorHAnsi" w:hAnsi="Arial" w:cs="Arial"/>
                <w:color w:val="000000"/>
                <w:sz w:val="18"/>
                <w:szCs w:val="18"/>
              </w:rPr>
              <w:t>.563</w:t>
            </w:r>
          </w:p>
        </w:tc>
      </w:tr>
      <w:tr w:rsidR="00DC553F" w:rsidRPr="00DC553F" w:rsidTr="00DC553F">
        <w:trPr>
          <w:gridAfter w:val="1"/>
          <w:wAfter w:w="440" w:type="dxa"/>
          <w:cantSplit/>
        </w:trPr>
        <w:tc>
          <w:tcPr>
            <w:tcW w:w="8460" w:type="dxa"/>
            <w:gridSpan w:val="6"/>
            <w:tcBorders>
              <w:top w:val="nil"/>
              <w:left w:val="single" w:sz="16" w:space="0" w:color="000000"/>
              <w:bottom w:val="nil"/>
              <w:right w:val="single" w:sz="16" w:space="0" w:color="000000"/>
            </w:tcBorders>
            <w:shd w:val="clear" w:color="auto" w:fill="FFFFFF"/>
          </w:tcPr>
          <w:p w:rsidR="00DC553F" w:rsidRPr="00DC553F" w:rsidRDefault="00DC553F" w:rsidP="00DC553F">
            <w:pPr>
              <w:autoSpaceDE w:val="0"/>
              <w:autoSpaceDN w:val="0"/>
              <w:adjustRightInd w:val="0"/>
              <w:spacing w:line="320" w:lineRule="atLeast"/>
              <w:ind w:left="60" w:right="60" w:firstLine="0"/>
              <w:jc w:val="left"/>
              <w:rPr>
                <w:rFonts w:ascii="Arial" w:eastAsiaTheme="minorHAnsi" w:hAnsi="Arial" w:cs="Arial"/>
                <w:color w:val="000000"/>
                <w:sz w:val="18"/>
                <w:szCs w:val="18"/>
              </w:rPr>
            </w:pPr>
            <w:r w:rsidRPr="00DC553F">
              <w:rPr>
                <w:rFonts w:ascii="Arial" w:eastAsiaTheme="minorHAnsi" w:hAnsi="Arial" w:cs="Arial"/>
                <w:color w:val="000000"/>
                <w:sz w:val="18"/>
                <w:szCs w:val="18"/>
              </w:rPr>
              <w:t>The E-Wallet app that i use meet my requirement and expectation</w:t>
            </w:r>
          </w:p>
        </w:tc>
        <w:tc>
          <w:tcPr>
            <w:tcW w:w="810" w:type="dxa"/>
            <w:gridSpan w:val="2"/>
            <w:tcBorders>
              <w:top w:val="nil"/>
              <w:left w:val="single" w:sz="16" w:space="0" w:color="000000"/>
              <w:bottom w:val="nil"/>
            </w:tcBorders>
            <w:shd w:val="clear" w:color="auto" w:fill="FFFFFF"/>
            <w:vAlign w:val="center"/>
          </w:tcPr>
          <w:p w:rsidR="00DC553F" w:rsidRPr="00DC553F" w:rsidRDefault="00DC553F" w:rsidP="00DC553F">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DC553F">
              <w:rPr>
                <w:rFonts w:ascii="Arial" w:eastAsiaTheme="minorHAnsi" w:hAnsi="Arial" w:cs="Arial"/>
                <w:color w:val="000000"/>
                <w:sz w:val="18"/>
                <w:szCs w:val="18"/>
              </w:rPr>
              <w:t>.762</w:t>
            </w:r>
          </w:p>
        </w:tc>
        <w:tc>
          <w:tcPr>
            <w:tcW w:w="630" w:type="dxa"/>
            <w:tcBorders>
              <w:top w:val="nil"/>
              <w:bottom w:val="nil"/>
              <w:right w:val="single" w:sz="16" w:space="0" w:color="000000"/>
            </w:tcBorders>
            <w:shd w:val="clear" w:color="auto" w:fill="FFFFFF"/>
            <w:vAlign w:val="center"/>
          </w:tcPr>
          <w:p w:rsidR="00DC553F" w:rsidRPr="00DC553F" w:rsidRDefault="00DC553F" w:rsidP="00DC553F">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DC553F">
              <w:rPr>
                <w:rFonts w:ascii="Arial" w:eastAsiaTheme="minorHAnsi" w:hAnsi="Arial" w:cs="Arial"/>
                <w:color w:val="000000"/>
                <w:sz w:val="18"/>
                <w:szCs w:val="18"/>
              </w:rPr>
              <w:t>.412</w:t>
            </w:r>
          </w:p>
        </w:tc>
      </w:tr>
      <w:tr w:rsidR="00DC553F" w:rsidRPr="00DC553F" w:rsidTr="00DC553F">
        <w:trPr>
          <w:gridAfter w:val="1"/>
          <w:wAfter w:w="440" w:type="dxa"/>
          <w:cantSplit/>
        </w:trPr>
        <w:tc>
          <w:tcPr>
            <w:tcW w:w="8460" w:type="dxa"/>
            <w:gridSpan w:val="6"/>
            <w:tcBorders>
              <w:top w:val="nil"/>
              <w:left w:val="single" w:sz="16" w:space="0" w:color="000000"/>
              <w:bottom w:val="nil"/>
              <w:right w:val="single" w:sz="16" w:space="0" w:color="000000"/>
            </w:tcBorders>
            <w:shd w:val="clear" w:color="auto" w:fill="FFFFFF"/>
          </w:tcPr>
          <w:p w:rsidR="00DC553F" w:rsidRPr="00DC553F" w:rsidRDefault="00DC553F" w:rsidP="00DC553F">
            <w:pPr>
              <w:autoSpaceDE w:val="0"/>
              <w:autoSpaceDN w:val="0"/>
              <w:adjustRightInd w:val="0"/>
              <w:spacing w:line="320" w:lineRule="atLeast"/>
              <w:ind w:left="60" w:right="60" w:firstLine="0"/>
              <w:jc w:val="left"/>
              <w:rPr>
                <w:rFonts w:ascii="Arial" w:eastAsiaTheme="minorHAnsi" w:hAnsi="Arial" w:cs="Arial"/>
                <w:color w:val="000000"/>
                <w:sz w:val="18"/>
                <w:szCs w:val="18"/>
              </w:rPr>
            </w:pPr>
            <w:r w:rsidRPr="00DC553F">
              <w:rPr>
                <w:rFonts w:ascii="Arial" w:eastAsiaTheme="minorHAnsi" w:hAnsi="Arial" w:cs="Arial"/>
                <w:color w:val="000000"/>
                <w:sz w:val="18"/>
                <w:szCs w:val="18"/>
              </w:rPr>
              <w:t>I prefer to use e-wallet as compared to physical cash</w:t>
            </w:r>
          </w:p>
        </w:tc>
        <w:tc>
          <w:tcPr>
            <w:tcW w:w="810" w:type="dxa"/>
            <w:gridSpan w:val="2"/>
            <w:tcBorders>
              <w:top w:val="nil"/>
              <w:left w:val="single" w:sz="16" w:space="0" w:color="000000"/>
              <w:bottom w:val="nil"/>
            </w:tcBorders>
            <w:shd w:val="clear" w:color="auto" w:fill="FFFFFF"/>
            <w:vAlign w:val="center"/>
          </w:tcPr>
          <w:p w:rsidR="00DC553F" w:rsidRPr="00DC553F" w:rsidRDefault="00DC553F" w:rsidP="00DC553F">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DC553F">
              <w:rPr>
                <w:rFonts w:ascii="Arial" w:eastAsiaTheme="minorHAnsi" w:hAnsi="Arial" w:cs="Arial"/>
                <w:color w:val="000000"/>
                <w:sz w:val="18"/>
                <w:szCs w:val="18"/>
              </w:rPr>
              <w:t>.695</w:t>
            </w:r>
          </w:p>
        </w:tc>
        <w:tc>
          <w:tcPr>
            <w:tcW w:w="630" w:type="dxa"/>
            <w:tcBorders>
              <w:top w:val="nil"/>
              <w:bottom w:val="nil"/>
              <w:right w:val="single" w:sz="16" w:space="0" w:color="000000"/>
            </w:tcBorders>
            <w:shd w:val="clear" w:color="auto" w:fill="FFFFFF"/>
            <w:vAlign w:val="center"/>
          </w:tcPr>
          <w:p w:rsidR="00DC553F" w:rsidRPr="00DC553F" w:rsidRDefault="00DC553F" w:rsidP="00DC553F">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DC553F">
              <w:rPr>
                <w:rFonts w:ascii="Arial" w:eastAsiaTheme="minorHAnsi" w:hAnsi="Arial" w:cs="Arial"/>
                <w:color w:val="000000"/>
                <w:sz w:val="18"/>
                <w:szCs w:val="18"/>
              </w:rPr>
              <w:t>-.580</w:t>
            </w:r>
          </w:p>
        </w:tc>
      </w:tr>
      <w:tr w:rsidR="00DC553F" w:rsidRPr="00DC553F" w:rsidTr="00DC553F">
        <w:trPr>
          <w:gridAfter w:val="1"/>
          <w:wAfter w:w="440" w:type="dxa"/>
          <w:cantSplit/>
        </w:trPr>
        <w:tc>
          <w:tcPr>
            <w:tcW w:w="8460" w:type="dxa"/>
            <w:gridSpan w:val="6"/>
            <w:tcBorders>
              <w:top w:val="nil"/>
              <w:left w:val="single" w:sz="16" w:space="0" w:color="000000"/>
              <w:bottom w:val="single" w:sz="16" w:space="0" w:color="000000"/>
              <w:right w:val="single" w:sz="16" w:space="0" w:color="000000"/>
            </w:tcBorders>
            <w:shd w:val="clear" w:color="auto" w:fill="FFFFFF"/>
          </w:tcPr>
          <w:p w:rsidR="00DC553F" w:rsidRPr="00DC553F" w:rsidRDefault="00DC553F" w:rsidP="00DC553F">
            <w:pPr>
              <w:autoSpaceDE w:val="0"/>
              <w:autoSpaceDN w:val="0"/>
              <w:adjustRightInd w:val="0"/>
              <w:spacing w:line="320" w:lineRule="atLeast"/>
              <w:ind w:left="60" w:right="60" w:firstLine="0"/>
              <w:jc w:val="left"/>
              <w:rPr>
                <w:rFonts w:ascii="Arial" w:eastAsiaTheme="minorHAnsi" w:hAnsi="Arial" w:cs="Arial"/>
                <w:color w:val="000000"/>
                <w:sz w:val="18"/>
                <w:szCs w:val="18"/>
              </w:rPr>
            </w:pPr>
            <w:r w:rsidRPr="00DC553F">
              <w:rPr>
                <w:rFonts w:ascii="Arial" w:eastAsiaTheme="minorHAnsi" w:hAnsi="Arial" w:cs="Arial"/>
                <w:color w:val="000000"/>
                <w:sz w:val="18"/>
                <w:szCs w:val="18"/>
              </w:rPr>
              <w:t>I would recommend e-wallet usage to my friends and family</w:t>
            </w:r>
          </w:p>
        </w:tc>
        <w:tc>
          <w:tcPr>
            <w:tcW w:w="810" w:type="dxa"/>
            <w:gridSpan w:val="2"/>
            <w:tcBorders>
              <w:top w:val="nil"/>
              <w:left w:val="single" w:sz="16" w:space="0" w:color="000000"/>
              <w:bottom w:val="single" w:sz="16" w:space="0" w:color="000000"/>
            </w:tcBorders>
            <w:shd w:val="clear" w:color="auto" w:fill="FFFFFF"/>
            <w:vAlign w:val="center"/>
          </w:tcPr>
          <w:p w:rsidR="00DC553F" w:rsidRPr="00DC553F" w:rsidRDefault="00DC553F" w:rsidP="00DC553F">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DC553F">
              <w:rPr>
                <w:rFonts w:ascii="Arial" w:eastAsiaTheme="minorHAnsi" w:hAnsi="Arial" w:cs="Arial"/>
                <w:color w:val="000000"/>
                <w:sz w:val="18"/>
                <w:szCs w:val="18"/>
              </w:rPr>
              <w:t>.741</w:t>
            </w:r>
          </w:p>
        </w:tc>
        <w:tc>
          <w:tcPr>
            <w:tcW w:w="630" w:type="dxa"/>
            <w:tcBorders>
              <w:top w:val="nil"/>
              <w:bottom w:val="single" w:sz="16" w:space="0" w:color="000000"/>
              <w:right w:val="single" w:sz="16" w:space="0" w:color="000000"/>
            </w:tcBorders>
            <w:shd w:val="clear" w:color="auto" w:fill="FFFFFF"/>
            <w:vAlign w:val="center"/>
          </w:tcPr>
          <w:p w:rsidR="00DC553F" w:rsidRPr="00DC553F" w:rsidRDefault="00DC553F" w:rsidP="00DC553F">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DC553F">
              <w:rPr>
                <w:rFonts w:ascii="Arial" w:eastAsiaTheme="minorHAnsi" w:hAnsi="Arial" w:cs="Arial"/>
                <w:color w:val="000000"/>
                <w:sz w:val="18"/>
                <w:szCs w:val="18"/>
              </w:rPr>
              <w:t>-.491</w:t>
            </w:r>
          </w:p>
        </w:tc>
      </w:tr>
      <w:tr w:rsidR="00DC553F" w:rsidRPr="00DC553F" w:rsidTr="00DC553F">
        <w:trPr>
          <w:gridAfter w:val="1"/>
          <w:wAfter w:w="440" w:type="dxa"/>
          <w:cantSplit/>
        </w:trPr>
        <w:tc>
          <w:tcPr>
            <w:tcW w:w="9900" w:type="dxa"/>
            <w:gridSpan w:val="9"/>
            <w:tcBorders>
              <w:top w:val="nil"/>
              <w:left w:val="nil"/>
              <w:bottom w:val="nil"/>
              <w:right w:val="nil"/>
            </w:tcBorders>
            <w:shd w:val="clear" w:color="auto" w:fill="FFFFFF"/>
          </w:tcPr>
          <w:p w:rsidR="00DC553F" w:rsidRPr="00DC553F" w:rsidRDefault="00DC553F" w:rsidP="00DC553F">
            <w:pPr>
              <w:autoSpaceDE w:val="0"/>
              <w:autoSpaceDN w:val="0"/>
              <w:adjustRightInd w:val="0"/>
              <w:spacing w:line="320" w:lineRule="atLeast"/>
              <w:ind w:left="60" w:right="60" w:firstLine="0"/>
              <w:jc w:val="left"/>
              <w:rPr>
                <w:rFonts w:ascii="Arial" w:eastAsiaTheme="minorHAnsi" w:hAnsi="Arial" w:cs="Arial"/>
                <w:color w:val="000000"/>
                <w:sz w:val="18"/>
                <w:szCs w:val="18"/>
              </w:rPr>
            </w:pPr>
            <w:r w:rsidRPr="00DC553F">
              <w:rPr>
                <w:rFonts w:ascii="Arial" w:eastAsiaTheme="minorHAnsi" w:hAnsi="Arial" w:cs="Arial"/>
                <w:color w:val="000000"/>
                <w:sz w:val="18"/>
                <w:szCs w:val="18"/>
              </w:rPr>
              <w:t>Extraction Method: Principal Component Analysis.</w:t>
            </w:r>
          </w:p>
        </w:tc>
      </w:tr>
      <w:tr w:rsidR="00DC553F" w:rsidRPr="00DC553F" w:rsidTr="00DC553F">
        <w:trPr>
          <w:gridAfter w:val="1"/>
          <w:wAfter w:w="440" w:type="dxa"/>
          <w:cantSplit/>
        </w:trPr>
        <w:tc>
          <w:tcPr>
            <w:tcW w:w="9900" w:type="dxa"/>
            <w:gridSpan w:val="9"/>
            <w:tcBorders>
              <w:top w:val="nil"/>
              <w:left w:val="nil"/>
              <w:bottom w:val="nil"/>
              <w:right w:val="nil"/>
            </w:tcBorders>
            <w:shd w:val="clear" w:color="auto" w:fill="FFFFFF"/>
          </w:tcPr>
          <w:p w:rsidR="00DC553F" w:rsidRPr="00DC553F" w:rsidRDefault="00DC553F" w:rsidP="00DC553F">
            <w:pPr>
              <w:autoSpaceDE w:val="0"/>
              <w:autoSpaceDN w:val="0"/>
              <w:adjustRightInd w:val="0"/>
              <w:spacing w:line="320" w:lineRule="atLeast"/>
              <w:ind w:left="60" w:right="60" w:firstLine="0"/>
              <w:jc w:val="left"/>
              <w:rPr>
                <w:rFonts w:ascii="Arial" w:eastAsiaTheme="minorHAnsi" w:hAnsi="Arial" w:cs="Arial"/>
                <w:color w:val="000000"/>
                <w:sz w:val="18"/>
                <w:szCs w:val="18"/>
              </w:rPr>
            </w:pPr>
            <w:r w:rsidRPr="00DC553F">
              <w:rPr>
                <w:rFonts w:ascii="Arial" w:eastAsiaTheme="minorHAnsi" w:hAnsi="Arial" w:cs="Arial"/>
                <w:color w:val="000000"/>
                <w:sz w:val="18"/>
                <w:szCs w:val="18"/>
              </w:rPr>
              <w:t>a. 2 components extracted.</w:t>
            </w:r>
          </w:p>
        </w:tc>
      </w:tr>
    </w:tbl>
    <w:p w:rsidR="00FA7918" w:rsidRDefault="00FA7918" w:rsidP="00FA7918">
      <w:pPr>
        <w:autoSpaceDE w:val="0"/>
        <w:autoSpaceDN w:val="0"/>
        <w:adjustRightInd w:val="0"/>
        <w:spacing w:line="240" w:lineRule="auto"/>
        <w:ind w:firstLine="0"/>
        <w:jc w:val="left"/>
        <w:rPr>
          <w:rFonts w:eastAsiaTheme="minorHAnsi"/>
        </w:rPr>
      </w:pPr>
    </w:p>
    <w:p w:rsidR="00FA7918" w:rsidRDefault="00FA7918" w:rsidP="00FA7918">
      <w:pPr>
        <w:autoSpaceDE w:val="0"/>
        <w:autoSpaceDN w:val="0"/>
        <w:adjustRightInd w:val="0"/>
        <w:spacing w:line="240" w:lineRule="auto"/>
        <w:ind w:firstLine="0"/>
        <w:jc w:val="left"/>
        <w:rPr>
          <w:rFonts w:eastAsiaTheme="minorHAnsi"/>
        </w:rPr>
      </w:pPr>
    </w:p>
    <w:p w:rsidR="00FA7918" w:rsidRPr="00FA7918" w:rsidRDefault="00FA7918" w:rsidP="00FA7918">
      <w:pPr>
        <w:autoSpaceDE w:val="0"/>
        <w:autoSpaceDN w:val="0"/>
        <w:adjustRightInd w:val="0"/>
        <w:spacing w:line="240" w:lineRule="auto"/>
        <w:ind w:firstLine="0"/>
        <w:jc w:val="left"/>
        <w:rPr>
          <w:rFonts w:ascii="Arial" w:eastAsiaTheme="minorHAnsi" w:hAnsi="Arial" w:cs="Arial"/>
          <w:b/>
          <w:sz w:val="26"/>
          <w:szCs w:val="26"/>
        </w:rPr>
      </w:pPr>
      <w:r w:rsidRPr="00FA7918">
        <w:rPr>
          <w:rFonts w:ascii="Arial" w:eastAsiaTheme="minorHAnsi" w:hAnsi="Arial" w:cs="Arial"/>
          <w:b/>
          <w:sz w:val="26"/>
          <w:szCs w:val="26"/>
        </w:rPr>
        <w:lastRenderedPageBreak/>
        <w:t>Factor Analysis</w:t>
      </w:r>
    </w:p>
    <w:tbl>
      <w:tblPr>
        <w:tblW w:w="48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865"/>
        <w:gridCol w:w="1865"/>
        <w:gridCol w:w="1103"/>
      </w:tblGrid>
      <w:tr w:rsidR="00FA7918" w:rsidRPr="00FA7918">
        <w:trPr>
          <w:cantSplit/>
        </w:trPr>
        <w:tc>
          <w:tcPr>
            <w:tcW w:w="4831" w:type="dxa"/>
            <w:gridSpan w:val="3"/>
            <w:tcBorders>
              <w:top w:val="nil"/>
              <w:left w:val="nil"/>
              <w:bottom w:val="nil"/>
              <w:right w:val="nil"/>
            </w:tcBorders>
            <w:shd w:val="clear" w:color="auto" w:fill="FFFFFF"/>
            <w:vAlign w:val="center"/>
          </w:tcPr>
          <w:p w:rsidR="00FA7918" w:rsidRPr="00FA7918" w:rsidRDefault="00FA7918" w:rsidP="00FA7918">
            <w:pPr>
              <w:autoSpaceDE w:val="0"/>
              <w:autoSpaceDN w:val="0"/>
              <w:adjustRightInd w:val="0"/>
              <w:spacing w:line="320" w:lineRule="atLeast"/>
              <w:ind w:left="60" w:right="60" w:firstLine="0"/>
              <w:jc w:val="center"/>
              <w:rPr>
                <w:rFonts w:ascii="Arial" w:eastAsiaTheme="minorHAnsi" w:hAnsi="Arial" w:cs="Arial"/>
                <w:color w:val="000000"/>
                <w:sz w:val="18"/>
                <w:szCs w:val="18"/>
              </w:rPr>
            </w:pPr>
            <w:r w:rsidRPr="00FA7918">
              <w:rPr>
                <w:rFonts w:ascii="Arial" w:eastAsiaTheme="minorHAnsi" w:hAnsi="Arial" w:cs="Arial"/>
                <w:b/>
                <w:bCs/>
                <w:color w:val="000000"/>
                <w:sz w:val="18"/>
                <w:szCs w:val="18"/>
              </w:rPr>
              <w:t>KMO and Bartlett's Test</w:t>
            </w:r>
          </w:p>
        </w:tc>
      </w:tr>
      <w:tr w:rsidR="00FA7918" w:rsidRPr="00FA7918">
        <w:trPr>
          <w:cantSplit/>
        </w:trPr>
        <w:tc>
          <w:tcPr>
            <w:tcW w:w="3728" w:type="dxa"/>
            <w:gridSpan w:val="2"/>
            <w:tcBorders>
              <w:top w:val="single" w:sz="16" w:space="0" w:color="000000"/>
              <w:left w:val="single" w:sz="16" w:space="0" w:color="000000"/>
              <w:bottom w:val="nil"/>
              <w:right w:val="nil"/>
            </w:tcBorders>
            <w:shd w:val="clear" w:color="auto" w:fill="FFFFFF"/>
          </w:tcPr>
          <w:p w:rsidR="00FA7918" w:rsidRPr="00FA7918" w:rsidRDefault="00FA7918" w:rsidP="00FA7918">
            <w:pPr>
              <w:autoSpaceDE w:val="0"/>
              <w:autoSpaceDN w:val="0"/>
              <w:adjustRightInd w:val="0"/>
              <w:spacing w:line="320" w:lineRule="atLeast"/>
              <w:ind w:left="60" w:right="60" w:firstLine="0"/>
              <w:jc w:val="left"/>
              <w:rPr>
                <w:rFonts w:ascii="Arial" w:eastAsiaTheme="minorHAnsi" w:hAnsi="Arial" w:cs="Arial"/>
                <w:color w:val="000000"/>
                <w:sz w:val="18"/>
                <w:szCs w:val="18"/>
              </w:rPr>
            </w:pPr>
            <w:r w:rsidRPr="00FA7918">
              <w:rPr>
                <w:rFonts w:ascii="Arial" w:eastAsiaTheme="minorHAnsi" w:hAnsi="Arial" w:cs="Arial"/>
                <w:color w:val="000000"/>
                <w:sz w:val="18"/>
                <w:szCs w:val="18"/>
              </w:rPr>
              <w:t>Kaiser-Meyer-Olkin Measure of Sampling Adequacy.</w:t>
            </w:r>
          </w:p>
        </w:tc>
        <w:tc>
          <w:tcPr>
            <w:tcW w:w="1103" w:type="dxa"/>
            <w:tcBorders>
              <w:top w:val="single" w:sz="16" w:space="0" w:color="000000"/>
              <w:left w:val="single" w:sz="16" w:space="0" w:color="000000"/>
              <w:bottom w:val="nil"/>
              <w:right w:val="single" w:sz="16" w:space="0" w:color="000000"/>
            </w:tcBorders>
            <w:shd w:val="clear" w:color="auto" w:fill="FFFFFF"/>
            <w:vAlign w:val="center"/>
          </w:tcPr>
          <w:p w:rsidR="00FA7918" w:rsidRPr="00FA7918" w:rsidRDefault="00FA7918" w:rsidP="00FA7918">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FA7918">
              <w:rPr>
                <w:rFonts w:ascii="Arial" w:eastAsiaTheme="minorHAnsi" w:hAnsi="Arial" w:cs="Arial"/>
                <w:color w:val="000000"/>
                <w:sz w:val="18"/>
                <w:szCs w:val="18"/>
              </w:rPr>
              <w:t>.852</w:t>
            </w:r>
          </w:p>
        </w:tc>
      </w:tr>
      <w:tr w:rsidR="00FA7918" w:rsidRPr="00FA7918">
        <w:trPr>
          <w:cantSplit/>
        </w:trPr>
        <w:tc>
          <w:tcPr>
            <w:tcW w:w="1864" w:type="dxa"/>
            <w:vMerge w:val="restart"/>
            <w:tcBorders>
              <w:top w:val="nil"/>
              <w:left w:val="single" w:sz="16" w:space="0" w:color="000000"/>
              <w:bottom w:val="single" w:sz="16" w:space="0" w:color="000000"/>
              <w:right w:val="nil"/>
            </w:tcBorders>
            <w:shd w:val="clear" w:color="auto" w:fill="FFFFFF"/>
          </w:tcPr>
          <w:p w:rsidR="00FA7918" w:rsidRPr="00FA7918" w:rsidRDefault="00FA7918" w:rsidP="00FA7918">
            <w:pPr>
              <w:autoSpaceDE w:val="0"/>
              <w:autoSpaceDN w:val="0"/>
              <w:adjustRightInd w:val="0"/>
              <w:spacing w:line="320" w:lineRule="atLeast"/>
              <w:ind w:left="60" w:right="60" w:firstLine="0"/>
              <w:jc w:val="left"/>
              <w:rPr>
                <w:rFonts w:ascii="Arial" w:eastAsiaTheme="minorHAnsi" w:hAnsi="Arial" w:cs="Arial"/>
                <w:color w:val="000000"/>
                <w:sz w:val="18"/>
                <w:szCs w:val="18"/>
              </w:rPr>
            </w:pPr>
            <w:r w:rsidRPr="00FA7918">
              <w:rPr>
                <w:rFonts w:ascii="Arial" w:eastAsiaTheme="minorHAnsi" w:hAnsi="Arial" w:cs="Arial"/>
                <w:color w:val="000000"/>
                <w:sz w:val="18"/>
                <w:szCs w:val="18"/>
              </w:rPr>
              <w:t>Bartlett's Test of Sphericity</w:t>
            </w:r>
          </w:p>
        </w:tc>
        <w:tc>
          <w:tcPr>
            <w:tcW w:w="1864" w:type="dxa"/>
            <w:tcBorders>
              <w:top w:val="nil"/>
              <w:left w:val="nil"/>
              <w:bottom w:val="nil"/>
              <w:right w:val="single" w:sz="16" w:space="0" w:color="000000"/>
            </w:tcBorders>
            <w:shd w:val="clear" w:color="auto" w:fill="FFFFFF"/>
          </w:tcPr>
          <w:p w:rsidR="00FA7918" w:rsidRPr="00FA7918" w:rsidRDefault="00FA7918" w:rsidP="00FA7918">
            <w:pPr>
              <w:autoSpaceDE w:val="0"/>
              <w:autoSpaceDN w:val="0"/>
              <w:adjustRightInd w:val="0"/>
              <w:spacing w:line="320" w:lineRule="atLeast"/>
              <w:ind w:left="60" w:right="60" w:firstLine="0"/>
              <w:jc w:val="left"/>
              <w:rPr>
                <w:rFonts w:ascii="Arial" w:eastAsiaTheme="minorHAnsi" w:hAnsi="Arial" w:cs="Arial"/>
                <w:color w:val="000000"/>
                <w:sz w:val="18"/>
                <w:szCs w:val="18"/>
              </w:rPr>
            </w:pPr>
            <w:r w:rsidRPr="00FA7918">
              <w:rPr>
                <w:rFonts w:ascii="Arial" w:eastAsiaTheme="minorHAnsi" w:hAnsi="Arial" w:cs="Arial"/>
                <w:color w:val="000000"/>
                <w:sz w:val="18"/>
                <w:szCs w:val="18"/>
              </w:rPr>
              <w:t>Approx. Chi-Square</w:t>
            </w:r>
          </w:p>
        </w:tc>
        <w:tc>
          <w:tcPr>
            <w:tcW w:w="1103" w:type="dxa"/>
            <w:tcBorders>
              <w:top w:val="nil"/>
              <w:left w:val="single" w:sz="16" w:space="0" w:color="000000"/>
              <w:bottom w:val="nil"/>
              <w:right w:val="single" w:sz="16" w:space="0" w:color="000000"/>
            </w:tcBorders>
            <w:shd w:val="clear" w:color="auto" w:fill="FFFFFF"/>
            <w:vAlign w:val="center"/>
          </w:tcPr>
          <w:p w:rsidR="00FA7918" w:rsidRPr="00FA7918" w:rsidRDefault="00FA7918" w:rsidP="00FA7918">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FA7918">
              <w:rPr>
                <w:rFonts w:ascii="Arial" w:eastAsiaTheme="minorHAnsi" w:hAnsi="Arial" w:cs="Arial"/>
                <w:color w:val="000000"/>
                <w:sz w:val="18"/>
                <w:szCs w:val="18"/>
              </w:rPr>
              <w:t>1587.606</w:t>
            </w:r>
          </w:p>
        </w:tc>
      </w:tr>
      <w:tr w:rsidR="00FA7918" w:rsidRPr="00FA7918">
        <w:trPr>
          <w:cantSplit/>
        </w:trPr>
        <w:tc>
          <w:tcPr>
            <w:tcW w:w="1864" w:type="dxa"/>
            <w:vMerge/>
            <w:tcBorders>
              <w:top w:val="nil"/>
              <w:left w:val="single" w:sz="16" w:space="0" w:color="000000"/>
              <w:bottom w:val="single" w:sz="16" w:space="0" w:color="000000"/>
              <w:right w:val="nil"/>
            </w:tcBorders>
            <w:shd w:val="clear" w:color="auto" w:fill="FFFFFF"/>
          </w:tcPr>
          <w:p w:rsidR="00FA7918" w:rsidRPr="00FA7918" w:rsidRDefault="00FA7918" w:rsidP="00FA7918">
            <w:pPr>
              <w:autoSpaceDE w:val="0"/>
              <w:autoSpaceDN w:val="0"/>
              <w:adjustRightInd w:val="0"/>
              <w:spacing w:line="240" w:lineRule="auto"/>
              <w:ind w:firstLine="0"/>
              <w:jc w:val="left"/>
              <w:rPr>
                <w:rFonts w:ascii="Arial" w:eastAsiaTheme="minorHAnsi" w:hAnsi="Arial" w:cs="Arial"/>
                <w:color w:val="000000"/>
                <w:sz w:val="18"/>
                <w:szCs w:val="18"/>
              </w:rPr>
            </w:pPr>
          </w:p>
        </w:tc>
        <w:tc>
          <w:tcPr>
            <w:tcW w:w="1864" w:type="dxa"/>
            <w:tcBorders>
              <w:top w:val="nil"/>
              <w:left w:val="nil"/>
              <w:bottom w:val="nil"/>
              <w:right w:val="single" w:sz="16" w:space="0" w:color="000000"/>
            </w:tcBorders>
            <w:shd w:val="clear" w:color="auto" w:fill="FFFFFF"/>
          </w:tcPr>
          <w:p w:rsidR="00FA7918" w:rsidRPr="00FA7918" w:rsidRDefault="00FA7918" w:rsidP="00FA7918">
            <w:pPr>
              <w:autoSpaceDE w:val="0"/>
              <w:autoSpaceDN w:val="0"/>
              <w:adjustRightInd w:val="0"/>
              <w:spacing w:line="320" w:lineRule="atLeast"/>
              <w:ind w:left="60" w:right="60" w:firstLine="0"/>
              <w:jc w:val="left"/>
              <w:rPr>
                <w:rFonts w:ascii="Arial" w:eastAsiaTheme="minorHAnsi" w:hAnsi="Arial" w:cs="Arial"/>
                <w:color w:val="000000"/>
                <w:sz w:val="18"/>
                <w:szCs w:val="18"/>
              </w:rPr>
            </w:pPr>
            <w:r w:rsidRPr="00FA7918">
              <w:rPr>
                <w:rFonts w:ascii="Arial" w:eastAsiaTheme="minorHAnsi" w:hAnsi="Arial" w:cs="Arial"/>
                <w:color w:val="000000"/>
                <w:sz w:val="18"/>
                <w:szCs w:val="18"/>
              </w:rPr>
              <w:t>df</w:t>
            </w:r>
          </w:p>
        </w:tc>
        <w:tc>
          <w:tcPr>
            <w:tcW w:w="1103" w:type="dxa"/>
            <w:tcBorders>
              <w:top w:val="nil"/>
              <w:left w:val="single" w:sz="16" w:space="0" w:color="000000"/>
              <w:bottom w:val="nil"/>
              <w:right w:val="single" w:sz="16" w:space="0" w:color="000000"/>
            </w:tcBorders>
            <w:shd w:val="clear" w:color="auto" w:fill="FFFFFF"/>
            <w:vAlign w:val="center"/>
          </w:tcPr>
          <w:p w:rsidR="00FA7918" w:rsidRPr="00FA7918" w:rsidRDefault="00FA7918" w:rsidP="00FA7918">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FA7918">
              <w:rPr>
                <w:rFonts w:ascii="Arial" w:eastAsiaTheme="minorHAnsi" w:hAnsi="Arial" w:cs="Arial"/>
                <w:color w:val="000000"/>
                <w:sz w:val="18"/>
                <w:szCs w:val="18"/>
              </w:rPr>
              <w:t>91</w:t>
            </w:r>
          </w:p>
        </w:tc>
      </w:tr>
      <w:tr w:rsidR="00FA7918" w:rsidRPr="00FA7918">
        <w:trPr>
          <w:cantSplit/>
        </w:trPr>
        <w:tc>
          <w:tcPr>
            <w:tcW w:w="1864" w:type="dxa"/>
            <w:vMerge/>
            <w:tcBorders>
              <w:top w:val="nil"/>
              <w:left w:val="single" w:sz="16" w:space="0" w:color="000000"/>
              <w:bottom w:val="single" w:sz="16" w:space="0" w:color="000000"/>
              <w:right w:val="nil"/>
            </w:tcBorders>
            <w:shd w:val="clear" w:color="auto" w:fill="FFFFFF"/>
          </w:tcPr>
          <w:p w:rsidR="00FA7918" w:rsidRPr="00FA7918" w:rsidRDefault="00FA7918" w:rsidP="00FA7918">
            <w:pPr>
              <w:autoSpaceDE w:val="0"/>
              <w:autoSpaceDN w:val="0"/>
              <w:adjustRightInd w:val="0"/>
              <w:spacing w:line="240" w:lineRule="auto"/>
              <w:ind w:firstLine="0"/>
              <w:jc w:val="left"/>
              <w:rPr>
                <w:rFonts w:ascii="Arial" w:eastAsiaTheme="minorHAnsi" w:hAnsi="Arial" w:cs="Arial"/>
                <w:color w:val="000000"/>
                <w:sz w:val="18"/>
                <w:szCs w:val="18"/>
              </w:rPr>
            </w:pPr>
          </w:p>
        </w:tc>
        <w:tc>
          <w:tcPr>
            <w:tcW w:w="1864" w:type="dxa"/>
            <w:tcBorders>
              <w:top w:val="nil"/>
              <w:left w:val="nil"/>
              <w:bottom w:val="single" w:sz="16" w:space="0" w:color="000000"/>
              <w:right w:val="single" w:sz="16" w:space="0" w:color="000000"/>
            </w:tcBorders>
            <w:shd w:val="clear" w:color="auto" w:fill="FFFFFF"/>
          </w:tcPr>
          <w:p w:rsidR="00FA7918" w:rsidRPr="00FA7918" w:rsidRDefault="00FA7918" w:rsidP="00FA7918">
            <w:pPr>
              <w:autoSpaceDE w:val="0"/>
              <w:autoSpaceDN w:val="0"/>
              <w:adjustRightInd w:val="0"/>
              <w:spacing w:line="320" w:lineRule="atLeast"/>
              <w:ind w:left="60" w:right="60" w:firstLine="0"/>
              <w:jc w:val="left"/>
              <w:rPr>
                <w:rFonts w:ascii="Arial" w:eastAsiaTheme="minorHAnsi" w:hAnsi="Arial" w:cs="Arial"/>
                <w:color w:val="000000"/>
                <w:sz w:val="18"/>
                <w:szCs w:val="18"/>
              </w:rPr>
            </w:pPr>
            <w:r w:rsidRPr="00FA7918">
              <w:rPr>
                <w:rFonts w:ascii="Arial" w:eastAsiaTheme="minorHAnsi" w:hAnsi="Arial" w:cs="Arial"/>
                <w:color w:val="000000"/>
                <w:sz w:val="18"/>
                <w:szCs w:val="18"/>
              </w:rPr>
              <w:t>Sig.</w:t>
            </w:r>
          </w:p>
        </w:tc>
        <w:tc>
          <w:tcPr>
            <w:tcW w:w="1103" w:type="dxa"/>
            <w:tcBorders>
              <w:top w:val="nil"/>
              <w:left w:val="single" w:sz="16" w:space="0" w:color="000000"/>
              <w:bottom w:val="single" w:sz="16" w:space="0" w:color="000000"/>
              <w:right w:val="single" w:sz="16" w:space="0" w:color="000000"/>
            </w:tcBorders>
            <w:shd w:val="clear" w:color="auto" w:fill="FFFFFF"/>
            <w:vAlign w:val="center"/>
          </w:tcPr>
          <w:p w:rsidR="00FA7918" w:rsidRPr="00FA7918" w:rsidRDefault="00FA7918" w:rsidP="00FA7918">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FA7918">
              <w:rPr>
                <w:rFonts w:ascii="Arial" w:eastAsiaTheme="minorHAnsi" w:hAnsi="Arial" w:cs="Arial"/>
                <w:color w:val="000000"/>
                <w:sz w:val="18"/>
                <w:szCs w:val="18"/>
              </w:rPr>
              <w:t>.000</w:t>
            </w:r>
          </w:p>
        </w:tc>
      </w:tr>
    </w:tbl>
    <w:p w:rsidR="00FA7918" w:rsidRPr="00FA7918" w:rsidRDefault="00FA7918" w:rsidP="00FA7918">
      <w:pPr>
        <w:autoSpaceDE w:val="0"/>
        <w:autoSpaceDN w:val="0"/>
        <w:adjustRightInd w:val="0"/>
        <w:spacing w:line="400" w:lineRule="atLeast"/>
        <w:ind w:firstLine="0"/>
        <w:jc w:val="left"/>
        <w:rPr>
          <w:rFonts w:eastAsiaTheme="minorHAnsi"/>
        </w:rPr>
      </w:pPr>
    </w:p>
    <w:p w:rsidR="00FA7918" w:rsidRPr="00FA7918" w:rsidRDefault="00FA7918" w:rsidP="00FA7918">
      <w:pPr>
        <w:autoSpaceDE w:val="0"/>
        <w:autoSpaceDN w:val="0"/>
        <w:adjustRightInd w:val="0"/>
        <w:spacing w:line="400" w:lineRule="atLeast"/>
        <w:ind w:firstLine="0"/>
        <w:jc w:val="left"/>
        <w:rPr>
          <w:rFonts w:eastAsiaTheme="minorHAnsi"/>
        </w:rPr>
      </w:pPr>
    </w:p>
    <w:tbl>
      <w:tblPr>
        <w:tblW w:w="94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650"/>
        <w:gridCol w:w="720"/>
        <w:gridCol w:w="1080"/>
      </w:tblGrid>
      <w:tr w:rsidR="00FA7918" w:rsidRPr="00FA7918" w:rsidTr="00FA7918">
        <w:trPr>
          <w:cantSplit/>
        </w:trPr>
        <w:tc>
          <w:tcPr>
            <w:tcW w:w="9450" w:type="dxa"/>
            <w:gridSpan w:val="3"/>
            <w:tcBorders>
              <w:top w:val="nil"/>
              <w:left w:val="nil"/>
              <w:bottom w:val="nil"/>
              <w:right w:val="nil"/>
            </w:tcBorders>
            <w:shd w:val="clear" w:color="auto" w:fill="FFFFFF"/>
            <w:vAlign w:val="center"/>
          </w:tcPr>
          <w:p w:rsidR="00FA7918" w:rsidRPr="00FA7918" w:rsidRDefault="00FA7918" w:rsidP="00FA7918">
            <w:pPr>
              <w:autoSpaceDE w:val="0"/>
              <w:autoSpaceDN w:val="0"/>
              <w:adjustRightInd w:val="0"/>
              <w:spacing w:line="320" w:lineRule="atLeast"/>
              <w:ind w:left="60" w:right="60" w:firstLine="0"/>
              <w:jc w:val="center"/>
              <w:rPr>
                <w:rFonts w:ascii="Arial" w:eastAsiaTheme="minorHAnsi" w:hAnsi="Arial" w:cs="Arial"/>
                <w:color w:val="000000"/>
                <w:sz w:val="18"/>
                <w:szCs w:val="18"/>
              </w:rPr>
            </w:pPr>
            <w:r w:rsidRPr="00FA7918">
              <w:rPr>
                <w:rFonts w:ascii="Arial" w:eastAsiaTheme="minorHAnsi" w:hAnsi="Arial" w:cs="Arial"/>
                <w:b/>
                <w:bCs/>
                <w:color w:val="000000"/>
                <w:sz w:val="18"/>
                <w:szCs w:val="18"/>
              </w:rPr>
              <w:t>Communalities</w:t>
            </w:r>
          </w:p>
        </w:tc>
      </w:tr>
      <w:tr w:rsidR="00FA7918" w:rsidRPr="00FA7918" w:rsidTr="00FA7918">
        <w:trPr>
          <w:cantSplit/>
        </w:trPr>
        <w:tc>
          <w:tcPr>
            <w:tcW w:w="7650"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FA7918" w:rsidRPr="00FA7918" w:rsidRDefault="00FA7918" w:rsidP="00FA7918">
            <w:pPr>
              <w:autoSpaceDE w:val="0"/>
              <w:autoSpaceDN w:val="0"/>
              <w:adjustRightInd w:val="0"/>
              <w:spacing w:line="240" w:lineRule="auto"/>
              <w:ind w:firstLine="0"/>
              <w:jc w:val="left"/>
              <w:rPr>
                <w:rFonts w:eastAsiaTheme="minorHAnsi"/>
              </w:rPr>
            </w:pPr>
          </w:p>
        </w:tc>
        <w:tc>
          <w:tcPr>
            <w:tcW w:w="720" w:type="dxa"/>
            <w:tcBorders>
              <w:top w:val="single" w:sz="16" w:space="0" w:color="000000"/>
              <w:left w:val="single" w:sz="16" w:space="0" w:color="000000"/>
              <w:bottom w:val="single" w:sz="16" w:space="0" w:color="000000"/>
            </w:tcBorders>
            <w:shd w:val="clear" w:color="auto" w:fill="FFFFFF"/>
            <w:vAlign w:val="bottom"/>
          </w:tcPr>
          <w:p w:rsidR="00FA7918" w:rsidRPr="00FA7918" w:rsidRDefault="00FA7918" w:rsidP="00FA7918">
            <w:pPr>
              <w:autoSpaceDE w:val="0"/>
              <w:autoSpaceDN w:val="0"/>
              <w:adjustRightInd w:val="0"/>
              <w:spacing w:line="320" w:lineRule="atLeast"/>
              <w:ind w:left="60" w:right="60" w:firstLine="0"/>
              <w:jc w:val="center"/>
              <w:rPr>
                <w:rFonts w:ascii="Arial" w:eastAsiaTheme="minorHAnsi" w:hAnsi="Arial" w:cs="Arial"/>
                <w:color w:val="000000"/>
                <w:sz w:val="18"/>
                <w:szCs w:val="18"/>
              </w:rPr>
            </w:pPr>
            <w:r w:rsidRPr="00FA7918">
              <w:rPr>
                <w:rFonts w:ascii="Arial" w:eastAsiaTheme="minorHAnsi" w:hAnsi="Arial" w:cs="Arial"/>
                <w:color w:val="000000"/>
                <w:sz w:val="18"/>
                <w:szCs w:val="18"/>
              </w:rPr>
              <w:t>Initial</w:t>
            </w:r>
          </w:p>
        </w:tc>
        <w:tc>
          <w:tcPr>
            <w:tcW w:w="1080" w:type="dxa"/>
            <w:tcBorders>
              <w:top w:val="single" w:sz="16" w:space="0" w:color="000000"/>
              <w:bottom w:val="single" w:sz="16" w:space="0" w:color="000000"/>
              <w:right w:val="single" w:sz="16" w:space="0" w:color="000000"/>
            </w:tcBorders>
            <w:shd w:val="clear" w:color="auto" w:fill="FFFFFF"/>
            <w:vAlign w:val="bottom"/>
          </w:tcPr>
          <w:p w:rsidR="00FA7918" w:rsidRPr="00FA7918" w:rsidRDefault="00FA7918" w:rsidP="00FA7918">
            <w:pPr>
              <w:autoSpaceDE w:val="0"/>
              <w:autoSpaceDN w:val="0"/>
              <w:adjustRightInd w:val="0"/>
              <w:spacing w:line="320" w:lineRule="atLeast"/>
              <w:ind w:left="60" w:right="60" w:firstLine="0"/>
              <w:jc w:val="center"/>
              <w:rPr>
                <w:rFonts w:ascii="Arial" w:eastAsiaTheme="minorHAnsi" w:hAnsi="Arial" w:cs="Arial"/>
                <w:color w:val="000000"/>
                <w:sz w:val="18"/>
                <w:szCs w:val="18"/>
              </w:rPr>
            </w:pPr>
            <w:r w:rsidRPr="00FA7918">
              <w:rPr>
                <w:rFonts w:ascii="Arial" w:eastAsiaTheme="minorHAnsi" w:hAnsi="Arial" w:cs="Arial"/>
                <w:color w:val="000000"/>
                <w:sz w:val="18"/>
                <w:szCs w:val="18"/>
              </w:rPr>
              <w:t>Extraction</w:t>
            </w:r>
          </w:p>
        </w:tc>
      </w:tr>
      <w:tr w:rsidR="00FA7918" w:rsidRPr="00FA7918" w:rsidTr="00FA7918">
        <w:trPr>
          <w:cantSplit/>
        </w:trPr>
        <w:tc>
          <w:tcPr>
            <w:tcW w:w="7650" w:type="dxa"/>
            <w:tcBorders>
              <w:top w:val="single" w:sz="16" w:space="0" w:color="000000"/>
              <w:left w:val="single" w:sz="16" w:space="0" w:color="000000"/>
              <w:bottom w:val="nil"/>
              <w:right w:val="single" w:sz="16" w:space="0" w:color="000000"/>
            </w:tcBorders>
            <w:shd w:val="clear" w:color="auto" w:fill="FFFFFF"/>
          </w:tcPr>
          <w:p w:rsidR="00FA7918" w:rsidRPr="00FA7918" w:rsidRDefault="00FA7918" w:rsidP="00FA7918">
            <w:pPr>
              <w:autoSpaceDE w:val="0"/>
              <w:autoSpaceDN w:val="0"/>
              <w:adjustRightInd w:val="0"/>
              <w:spacing w:line="320" w:lineRule="atLeast"/>
              <w:ind w:left="60" w:right="60" w:firstLine="0"/>
              <w:jc w:val="left"/>
              <w:rPr>
                <w:rFonts w:ascii="Arial" w:eastAsiaTheme="minorHAnsi" w:hAnsi="Arial" w:cs="Arial"/>
                <w:color w:val="000000"/>
                <w:sz w:val="18"/>
                <w:szCs w:val="18"/>
              </w:rPr>
            </w:pPr>
            <w:r w:rsidRPr="00FA7918">
              <w:rPr>
                <w:rFonts w:ascii="Arial" w:eastAsiaTheme="minorHAnsi" w:hAnsi="Arial" w:cs="Arial"/>
                <w:color w:val="000000"/>
                <w:sz w:val="18"/>
                <w:szCs w:val="18"/>
              </w:rPr>
              <w:t>I find e-wallet is easy to use and apply in my daily transaction</w:t>
            </w:r>
          </w:p>
        </w:tc>
        <w:tc>
          <w:tcPr>
            <w:tcW w:w="720" w:type="dxa"/>
            <w:tcBorders>
              <w:top w:val="single" w:sz="16" w:space="0" w:color="000000"/>
              <w:left w:val="single" w:sz="16" w:space="0" w:color="000000"/>
              <w:bottom w:val="nil"/>
            </w:tcBorders>
            <w:shd w:val="clear" w:color="auto" w:fill="FFFFFF"/>
            <w:vAlign w:val="center"/>
          </w:tcPr>
          <w:p w:rsidR="00FA7918" w:rsidRPr="00FA7918" w:rsidRDefault="00FA7918" w:rsidP="00FA7918">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FA7918">
              <w:rPr>
                <w:rFonts w:ascii="Arial" w:eastAsiaTheme="minorHAnsi" w:hAnsi="Arial" w:cs="Arial"/>
                <w:color w:val="000000"/>
                <w:sz w:val="18"/>
                <w:szCs w:val="18"/>
              </w:rPr>
              <w:t>1.000</w:t>
            </w:r>
          </w:p>
        </w:tc>
        <w:tc>
          <w:tcPr>
            <w:tcW w:w="1080" w:type="dxa"/>
            <w:tcBorders>
              <w:top w:val="single" w:sz="16" w:space="0" w:color="000000"/>
              <w:bottom w:val="nil"/>
              <w:right w:val="single" w:sz="16" w:space="0" w:color="000000"/>
            </w:tcBorders>
            <w:shd w:val="clear" w:color="auto" w:fill="FFFFFF"/>
            <w:vAlign w:val="center"/>
          </w:tcPr>
          <w:p w:rsidR="00FA7918" w:rsidRPr="00FA7918" w:rsidRDefault="00FA7918" w:rsidP="00FA7918">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FA7918">
              <w:rPr>
                <w:rFonts w:ascii="Arial" w:eastAsiaTheme="minorHAnsi" w:hAnsi="Arial" w:cs="Arial"/>
                <w:color w:val="000000"/>
                <w:sz w:val="18"/>
                <w:szCs w:val="18"/>
              </w:rPr>
              <w:t>.553</w:t>
            </w:r>
          </w:p>
        </w:tc>
      </w:tr>
      <w:tr w:rsidR="00FA7918" w:rsidRPr="00FA7918" w:rsidTr="00FA7918">
        <w:trPr>
          <w:cantSplit/>
        </w:trPr>
        <w:tc>
          <w:tcPr>
            <w:tcW w:w="7650" w:type="dxa"/>
            <w:tcBorders>
              <w:top w:val="nil"/>
              <w:left w:val="single" w:sz="16" w:space="0" w:color="000000"/>
              <w:bottom w:val="nil"/>
              <w:right w:val="single" w:sz="16" w:space="0" w:color="000000"/>
            </w:tcBorders>
            <w:shd w:val="clear" w:color="auto" w:fill="FFFFFF"/>
          </w:tcPr>
          <w:p w:rsidR="00FA7918" w:rsidRPr="00FA7918" w:rsidRDefault="00FA7918" w:rsidP="00FA7918">
            <w:pPr>
              <w:autoSpaceDE w:val="0"/>
              <w:autoSpaceDN w:val="0"/>
              <w:adjustRightInd w:val="0"/>
              <w:spacing w:line="320" w:lineRule="atLeast"/>
              <w:ind w:left="60" w:right="60" w:firstLine="0"/>
              <w:jc w:val="left"/>
              <w:rPr>
                <w:rFonts w:ascii="Arial" w:eastAsiaTheme="minorHAnsi" w:hAnsi="Arial" w:cs="Arial"/>
                <w:color w:val="000000"/>
                <w:sz w:val="18"/>
                <w:szCs w:val="18"/>
              </w:rPr>
            </w:pPr>
            <w:r w:rsidRPr="00FA7918">
              <w:rPr>
                <w:rFonts w:ascii="Arial" w:eastAsiaTheme="minorHAnsi" w:hAnsi="Arial" w:cs="Arial"/>
                <w:color w:val="000000"/>
                <w:sz w:val="18"/>
                <w:szCs w:val="18"/>
              </w:rPr>
              <w:t>E-wallet does not require a lot of effort to use</w:t>
            </w:r>
          </w:p>
        </w:tc>
        <w:tc>
          <w:tcPr>
            <w:tcW w:w="720" w:type="dxa"/>
            <w:tcBorders>
              <w:top w:val="nil"/>
              <w:left w:val="single" w:sz="16" w:space="0" w:color="000000"/>
              <w:bottom w:val="nil"/>
            </w:tcBorders>
            <w:shd w:val="clear" w:color="auto" w:fill="FFFFFF"/>
            <w:vAlign w:val="center"/>
          </w:tcPr>
          <w:p w:rsidR="00FA7918" w:rsidRPr="00FA7918" w:rsidRDefault="00FA7918" w:rsidP="00FA7918">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FA7918">
              <w:rPr>
                <w:rFonts w:ascii="Arial" w:eastAsiaTheme="minorHAnsi" w:hAnsi="Arial" w:cs="Arial"/>
                <w:color w:val="000000"/>
                <w:sz w:val="18"/>
                <w:szCs w:val="18"/>
              </w:rPr>
              <w:t>1.000</w:t>
            </w:r>
          </w:p>
        </w:tc>
        <w:tc>
          <w:tcPr>
            <w:tcW w:w="1080" w:type="dxa"/>
            <w:tcBorders>
              <w:top w:val="nil"/>
              <w:bottom w:val="nil"/>
              <w:right w:val="single" w:sz="16" w:space="0" w:color="000000"/>
            </w:tcBorders>
            <w:shd w:val="clear" w:color="auto" w:fill="FFFFFF"/>
            <w:vAlign w:val="center"/>
          </w:tcPr>
          <w:p w:rsidR="00FA7918" w:rsidRPr="00FA7918" w:rsidRDefault="00FA7918" w:rsidP="00FA7918">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FA7918">
              <w:rPr>
                <w:rFonts w:ascii="Arial" w:eastAsiaTheme="minorHAnsi" w:hAnsi="Arial" w:cs="Arial"/>
                <w:color w:val="000000"/>
                <w:sz w:val="18"/>
                <w:szCs w:val="18"/>
              </w:rPr>
              <w:t>.670</w:t>
            </w:r>
          </w:p>
        </w:tc>
      </w:tr>
      <w:tr w:rsidR="00FA7918" w:rsidRPr="00FA7918" w:rsidTr="00FA7918">
        <w:trPr>
          <w:cantSplit/>
        </w:trPr>
        <w:tc>
          <w:tcPr>
            <w:tcW w:w="7650" w:type="dxa"/>
            <w:tcBorders>
              <w:top w:val="nil"/>
              <w:left w:val="single" w:sz="16" w:space="0" w:color="000000"/>
              <w:bottom w:val="nil"/>
              <w:right w:val="single" w:sz="16" w:space="0" w:color="000000"/>
            </w:tcBorders>
            <w:shd w:val="clear" w:color="auto" w:fill="FFFFFF"/>
          </w:tcPr>
          <w:p w:rsidR="00FA7918" w:rsidRPr="00FA7918" w:rsidRDefault="00FA7918" w:rsidP="00FA7918">
            <w:pPr>
              <w:autoSpaceDE w:val="0"/>
              <w:autoSpaceDN w:val="0"/>
              <w:adjustRightInd w:val="0"/>
              <w:spacing w:line="320" w:lineRule="atLeast"/>
              <w:ind w:left="60" w:right="60" w:firstLine="0"/>
              <w:jc w:val="left"/>
              <w:rPr>
                <w:rFonts w:ascii="Arial" w:eastAsiaTheme="minorHAnsi" w:hAnsi="Arial" w:cs="Arial"/>
                <w:color w:val="000000"/>
                <w:sz w:val="18"/>
                <w:szCs w:val="18"/>
              </w:rPr>
            </w:pPr>
            <w:r w:rsidRPr="00FA7918">
              <w:rPr>
                <w:rFonts w:ascii="Arial" w:eastAsiaTheme="minorHAnsi" w:hAnsi="Arial" w:cs="Arial"/>
                <w:color w:val="000000"/>
                <w:sz w:val="18"/>
                <w:szCs w:val="18"/>
              </w:rPr>
              <w:t>I understand how to use e-wallet application as explained by my e-wallet provider</w:t>
            </w:r>
          </w:p>
        </w:tc>
        <w:tc>
          <w:tcPr>
            <w:tcW w:w="720" w:type="dxa"/>
            <w:tcBorders>
              <w:top w:val="nil"/>
              <w:left w:val="single" w:sz="16" w:space="0" w:color="000000"/>
              <w:bottom w:val="nil"/>
            </w:tcBorders>
            <w:shd w:val="clear" w:color="auto" w:fill="FFFFFF"/>
            <w:vAlign w:val="center"/>
          </w:tcPr>
          <w:p w:rsidR="00FA7918" w:rsidRPr="00FA7918" w:rsidRDefault="00FA7918" w:rsidP="00FA7918">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FA7918">
              <w:rPr>
                <w:rFonts w:ascii="Arial" w:eastAsiaTheme="minorHAnsi" w:hAnsi="Arial" w:cs="Arial"/>
                <w:color w:val="000000"/>
                <w:sz w:val="18"/>
                <w:szCs w:val="18"/>
              </w:rPr>
              <w:t>1.000</w:t>
            </w:r>
          </w:p>
        </w:tc>
        <w:tc>
          <w:tcPr>
            <w:tcW w:w="1080" w:type="dxa"/>
            <w:tcBorders>
              <w:top w:val="nil"/>
              <w:bottom w:val="nil"/>
              <w:right w:val="single" w:sz="16" w:space="0" w:color="000000"/>
            </w:tcBorders>
            <w:shd w:val="clear" w:color="auto" w:fill="FFFFFF"/>
            <w:vAlign w:val="center"/>
          </w:tcPr>
          <w:p w:rsidR="00FA7918" w:rsidRPr="00FA7918" w:rsidRDefault="00FA7918" w:rsidP="00FA7918">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FA7918">
              <w:rPr>
                <w:rFonts w:ascii="Arial" w:eastAsiaTheme="minorHAnsi" w:hAnsi="Arial" w:cs="Arial"/>
                <w:color w:val="000000"/>
                <w:sz w:val="18"/>
                <w:szCs w:val="18"/>
              </w:rPr>
              <w:t>.584</w:t>
            </w:r>
          </w:p>
        </w:tc>
      </w:tr>
      <w:tr w:rsidR="00FA7918" w:rsidRPr="00FA7918" w:rsidTr="00FA7918">
        <w:trPr>
          <w:cantSplit/>
        </w:trPr>
        <w:tc>
          <w:tcPr>
            <w:tcW w:w="7650" w:type="dxa"/>
            <w:tcBorders>
              <w:top w:val="nil"/>
              <w:left w:val="single" w:sz="16" w:space="0" w:color="000000"/>
              <w:bottom w:val="nil"/>
              <w:right w:val="single" w:sz="16" w:space="0" w:color="000000"/>
            </w:tcBorders>
            <w:shd w:val="clear" w:color="auto" w:fill="FFFFFF"/>
          </w:tcPr>
          <w:p w:rsidR="00FA7918" w:rsidRPr="00FA7918" w:rsidRDefault="00FA7918" w:rsidP="00FA7918">
            <w:pPr>
              <w:autoSpaceDE w:val="0"/>
              <w:autoSpaceDN w:val="0"/>
              <w:adjustRightInd w:val="0"/>
              <w:spacing w:line="320" w:lineRule="atLeast"/>
              <w:ind w:left="60" w:right="60" w:firstLine="0"/>
              <w:jc w:val="left"/>
              <w:rPr>
                <w:rFonts w:ascii="Arial" w:eastAsiaTheme="minorHAnsi" w:hAnsi="Arial" w:cs="Arial"/>
                <w:color w:val="000000"/>
                <w:sz w:val="18"/>
                <w:szCs w:val="18"/>
              </w:rPr>
            </w:pPr>
            <w:r w:rsidRPr="00FA7918">
              <w:rPr>
                <w:rFonts w:ascii="Arial" w:eastAsiaTheme="minorHAnsi" w:hAnsi="Arial" w:cs="Arial"/>
                <w:color w:val="000000"/>
                <w:sz w:val="18"/>
                <w:szCs w:val="18"/>
              </w:rPr>
              <w:t>My E-wallet application interface is highly effective and convenient to be used in daily transaction</w:t>
            </w:r>
          </w:p>
        </w:tc>
        <w:tc>
          <w:tcPr>
            <w:tcW w:w="720" w:type="dxa"/>
            <w:tcBorders>
              <w:top w:val="nil"/>
              <w:left w:val="single" w:sz="16" w:space="0" w:color="000000"/>
              <w:bottom w:val="nil"/>
            </w:tcBorders>
            <w:shd w:val="clear" w:color="auto" w:fill="FFFFFF"/>
            <w:vAlign w:val="center"/>
          </w:tcPr>
          <w:p w:rsidR="00FA7918" w:rsidRPr="00FA7918" w:rsidRDefault="00FA7918" w:rsidP="00FA7918">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FA7918">
              <w:rPr>
                <w:rFonts w:ascii="Arial" w:eastAsiaTheme="minorHAnsi" w:hAnsi="Arial" w:cs="Arial"/>
                <w:color w:val="000000"/>
                <w:sz w:val="18"/>
                <w:szCs w:val="18"/>
              </w:rPr>
              <w:t>1.000</w:t>
            </w:r>
          </w:p>
        </w:tc>
        <w:tc>
          <w:tcPr>
            <w:tcW w:w="1080" w:type="dxa"/>
            <w:tcBorders>
              <w:top w:val="nil"/>
              <w:bottom w:val="nil"/>
              <w:right w:val="single" w:sz="16" w:space="0" w:color="000000"/>
            </w:tcBorders>
            <w:shd w:val="clear" w:color="auto" w:fill="FFFFFF"/>
            <w:vAlign w:val="center"/>
          </w:tcPr>
          <w:p w:rsidR="00FA7918" w:rsidRPr="00FA7918" w:rsidRDefault="00FA7918" w:rsidP="00FA7918">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FA7918">
              <w:rPr>
                <w:rFonts w:ascii="Arial" w:eastAsiaTheme="minorHAnsi" w:hAnsi="Arial" w:cs="Arial"/>
                <w:color w:val="000000"/>
                <w:sz w:val="18"/>
                <w:szCs w:val="18"/>
              </w:rPr>
              <w:t>.665</w:t>
            </w:r>
          </w:p>
        </w:tc>
      </w:tr>
      <w:tr w:rsidR="00FA7918" w:rsidRPr="00FA7918" w:rsidTr="00FA7918">
        <w:trPr>
          <w:cantSplit/>
        </w:trPr>
        <w:tc>
          <w:tcPr>
            <w:tcW w:w="7650" w:type="dxa"/>
            <w:tcBorders>
              <w:top w:val="nil"/>
              <w:left w:val="single" w:sz="16" w:space="0" w:color="000000"/>
              <w:bottom w:val="nil"/>
              <w:right w:val="single" w:sz="16" w:space="0" w:color="000000"/>
            </w:tcBorders>
            <w:shd w:val="clear" w:color="auto" w:fill="FFFFFF"/>
          </w:tcPr>
          <w:p w:rsidR="00FA7918" w:rsidRPr="00FA7918" w:rsidRDefault="00FA7918" w:rsidP="00FA7918">
            <w:pPr>
              <w:autoSpaceDE w:val="0"/>
              <w:autoSpaceDN w:val="0"/>
              <w:adjustRightInd w:val="0"/>
              <w:spacing w:line="320" w:lineRule="atLeast"/>
              <w:ind w:left="60" w:right="60" w:firstLine="0"/>
              <w:jc w:val="left"/>
              <w:rPr>
                <w:rFonts w:ascii="Arial" w:eastAsiaTheme="minorHAnsi" w:hAnsi="Arial" w:cs="Arial"/>
                <w:color w:val="000000"/>
                <w:sz w:val="18"/>
                <w:szCs w:val="18"/>
              </w:rPr>
            </w:pPr>
            <w:r w:rsidRPr="00FA7918">
              <w:rPr>
                <w:rFonts w:ascii="Arial" w:eastAsiaTheme="minorHAnsi" w:hAnsi="Arial" w:cs="Arial"/>
                <w:color w:val="000000"/>
                <w:sz w:val="18"/>
                <w:szCs w:val="18"/>
              </w:rPr>
              <w:t>Using e-wallet saves my time and effort</w:t>
            </w:r>
          </w:p>
        </w:tc>
        <w:tc>
          <w:tcPr>
            <w:tcW w:w="720" w:type="dxa"/>
            <w:tcBorders>
              <w:top w:val="nil"/>
              <w:left w:val="single" w:sz="16" w:space="0" w:color="000000"/>
              <w:bottom w:val="nil"/>
            </w:tcBorders>
            <w:shd w:val="clear" w:color="auto" w:fill="FFFFFF"/>
            <w:vAlign w:val="center"/>
          </w:tcPr>
          <w:p w:rsidR="00FA7918" w:rsidRPr="00FA7918" w:rsidRDefault="00FA7918" w:rsidP="00FA7918">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FA7918">
              <w:rPr>
                <w:rFonts w:ascii="Arial" w:eastAsiaTheme="minorHAnsi" w:hAnsi="Arial" w:cs="Arial"/>
                <w:color w:val="000000"/>
                <w:sz w:val="18"/>
                <w:szCs w:val="18"/>
              </w:rPr>
              <w:t>1.000</w:t>
            </w:r>
          </w:p>
        </w:tc>
        <w:tc>
          <w:tcPr>
            <w:tcW w:w="1080" w:type="dxa"/>
            <w:tcBorders>
              <w:top w:val="nil"/>
              <w:bottom w:val="nil"/>
              <w:right w:val="single" w:sz="16" w:space="0" w:color="000000"/>
            </w:tcBorders>
            <w:shd w:val="clear" w:color="auto" w:fill="FFFFFF"/>
            <w:vAlign w:val="center"/>
          </w:tcPr>
          <w:p w:rsidR="00FA7918" w:rsidRPr="00FA7918" w:rsidRDefault="00FA7918" w:rsidP="00FA7918">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FA7918">
              <w:rPr>
                <w:rFonts w:ascii="Arial" w:eastAsiaTheme="minorHAnsi" w:hAnsi="Arial" w:cs="Arial"/>
                <w:color w:val="000000"/>
                <w:sz w:val="18"/>
                <w:szCs w:val="18"/>
              </w:rPr>
              <w:t>.573</w:t>
            </w:r>
          </w:p>
        </w:tc>
      </w:tr>
      <w:tr w:rsidR="00FA7918" w:rsidRPr="00FA7918" w:rsidTr="00FA7918">
        <w:trPr>
          <w:cantSplit/>
        </w:trPr>
        <w:tc>
          <w:tcPr>
            <w:tcW w:w="7650" w:type="dxa"/>
            <w:tcBorders>
              <w:top w:val="nil"/>
              <w:left w:val="single" w:sz="16" w:space="0" w:color="000000"/>
              <w:bottom w:val="nil"/>
              <w:right w:val="single" w:sz="16" w:space="0" w:color="000000"/>
            </w:tcBorders>
            <w:shd w:val="clear" w:color="auto" w:fill="FFFFFF"/>
          </w:tcPr>
          <w:p w:rsidR="00FA7918" w:rsidRPr="00FA7918" w:rsidRDefault="00FA7918" w:rsidP="00FA7918">
            <w:pPr>
              <w:autoSpaceDE w:val="0"/>
              <w:autoSpaceDN w:val="0"/>
              <w:adjustRightInd w:val="0"/>
              <w:spacing w:line="320" w:lineRule="atLeast"/>
              <w:ind w:left="60" w:right="60" w:firstLine="0"/>
              <w:jc w:val="left"/>
              <w:rPr>
                <w:rFonts w:ascii="Arial" w:eastAsiaTheme="minorHAnsi" w:hAnsi="Arial" w:cs="Arial"/>
                <w:color w:val="000000"/>
                <w:sz w:val="18"/>
                <w:szCs w:val="18"/>
              </w:rPr>
            </w:pPr>
            <w:r w:rsidRPr="00FA7918">
              <w:rPr>
                <w:rFonts w:ascii="Arial" w:eastAsiaTheme="minorHAnsi" w:hAnsi="Arial" w:cs="Arial"/>
                <w:color w:val="000000"/>
                <w:sz w:val="18"/>
                <w:szCs w:val="18"/>
              </w:rPr>
              <w:t>Using e-wallet makes me more efficient</w:t>
            </w:r>
          </w:p>
        </w:tc>
        <w:tc>
          <w:tcPr>
            <w:tcW w:w="720" w:type="dxa"/>
            <w:tcBorders>
              <w:top w:val="nil"/>
              <w:left w:val="single" w:sz="16" w:space="0" w:color="000000"/>
              <w:bottom w:val="nil"/>
            </w:tcBorders>
            <w:shd w:val="clear" w:color="auto" w:fill="FFFFFF"/>
            <w:vAlign w:val="center"/>
          </w:tcPr>
          <w:p w:rsidR="00FA7918" w:rsidRPr="00FA7918" w:rsidRDefault="00FA7918" w:rsidP="00FA7918">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FA7918">
              <w:rPr>
                <w:rFonts w:ascii="Arial" w:eastAsiaTheme="minorHAnsi" w:hAnsi="Arial" w:cs="Arial"/>
                <w:color w:val="000000"/>
                <w:sz w:val="18"/>
                <w:szCs w:val="18"/>
              </w:rPr>
              <w:t>1.000</w:t>
            </w:r>
          </w:p>
        </w:tc>
        <w:tc>
          <w:tcPr>
            <w:tcW w:w="1080" w:type="dxa"/>
            <w:tcBorders>
              <w:top w:val="nil"/>
              <w:bottom w:val="nil"/>
              <w:right w:val="single" w:sz="16" w:space="0" w:color="000000"/>
            </w:tcBorders>
            <w:shd w:val="clear" w:color="auto" w:fill="FFFFFF"/>
            <w:vAlign w:val="center"/>
          </w:tcPr>
          <w:p w:rsidR="00FA7918" w:rsidRPr="00FA7918" w:rsidRDefault="00FA7918" w:rsidP="00FA7918">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FA7918">
              <w:rPr>
                <w:rFonts w:ascii="Arial" w:eastAsiaTheme="minorHAnsi" w:hAnsi="Arial" w:cs="Arial"/>
                <w:color w:val="000000"/>
                <w:sz w:val="18"/>
                <w:szCs w:val="18"/>
              </w:rPr>
              <w:t>.610</w:t>
            </w:r>
          </w:p>
        </w:tc>
      </w:tr>
      <w:tr w:rsidR="00FA7918" w:rsidRPr="00FA7918" w:rsidTr="00FA7918">
        <w:trPr>
          <w:cantSplit/>
        </w:trPr>
        <w:tc>
          <w:tcPr>
            <w:tcW w:w="7650" w:type="dxa"/>
            <w:tcBorders>
              <w:top w:val="nil"/>
              <w:left w:val="single" w:sz="16" w:space="0" w:color="000000"/>
              <w:bottom w:val="nil"/>
              <w:right w:val="single" w:sz="16" w:space="0" w:color="000000"/>
            </w:tcBorders>
            <w:shd w:val="clear" w:color="auto" w:fill="FFFFFF"/>
          </w:tcPr>
          <w:p w:rsidR="00FA7918" w:rsidRPr="00FA7918" w:rsidRDefault="00FA7918" w:rsidP="00FA7918">
            <w:pPr>
              <w:autoSpaceDE w:val="0"/>
              <w:autoSpaceDN w:val="0"/>
              <w:adjustRightInd w:val="0"/>
              <w:spacing w:line="320" w:lineRule="atLeast"/>
              <w:ind w:left="60" w:right="60" w:firstLine="0"/>
              <w:jc w:val="left"/>
              <w:rPr>
                <w:rFonts w:ascii="Arial" w:eastAsiaTheme="minorHAnsi" w:hAnsi="Arial" w:cs="Arial"/>
                <w:color w:val="000000"/>
                <w:sz w:val="18"/>
                <w:szCs w:val="18"/>
              </w:rPr>
            </w:pPr>
            <w:r w:rsidRPr="00FA7918">
              <w:rPr>
                <w:rFonts w:ascii="Arial" w:eastAsiaTheme="minorHAnsi" w:hAnsi="Arial" w:cs="Arial"/>
                <w:color w:val="000000"/>
                <w:sz w:val="18"/>
                <w:szCs w:val="18"/>
              </w:rPr>
              <w:t>Using e-wallet enhance my spending experience</w:t>
            </w:r>
          </w:p>
        </w:tc>
        <w:tc>
          <w:tcPr>
            <w:tcW w:w="720" w:type="dxa"/>
            <w:tcBorders>
              <w:top w:val="nil"/>
              <w:left w:val="single" w:sz="16" w:space="0" w:color="000000"/>
              <w:bottom w:val="nil"/>
            </w:tcBorders>
            <w:shd w:val="clear" w:color="auto" w:fill="FFFFFF"/>
            <w:vAlign w:val="center"/>
          </w:tcPr>
          <w:p w:rsidR="00FA7918" w:rsidRPr="00FA7918" w:rsidRDefault="00FA7918" w:rsidP="00FA7918">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FA7918">
              <w:rPr>
                <w:rFonts w:ascii="Arial" w:eastAsiaTheme="minorHAnsi" w:hAnsi="Arial" w:cs="Arial"/>
                <w:color w:val="000000"/>
                <w:sz w:val="18"/>
                <w:szCs w:val="18"/>
              </w:rPr>
              <w:t>1.000</w:t>
            </w:r>
          </w:p>
        </w:tc>
        <w:tc>
          <w:tcPr>
            <w:tcW w:w="1080" w:type="dxa"/>
            <w:tcBorders>
              <w:top w:val="nil"/>
              <w:bottom w:val="nil"/>
              <w:right w:val="single" w:sz="16" w:space="0" w:color="000000"/>
            </w:tcBorders>
            <w:shd w:val="clear" w:color="auto" w:fill="FFFFFF"/>
            <w:vAlign w:val="center"/>
          </w:tcPr>
          <w:p w:rsidR="00FA7918" w:rsidRPr="00FA7918" w:rsidRDefault="00FA7918" w:rsidP="00FA7918">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FA7918">
              <w:rPr>
                <w:rFonts w:ascii="Arial" w:eastAsiaTheme="minorHAnsi" w:hAnsi="Arial" w:cs="Arial"/>
                <w:color w:val="000000"/>
                <w:sz w:val="18"/>
                <w:szCs w:val="18"/>
              </w:rPr>
              <w:t>.451</w:t>
            </w:r>
          </w:p>
        </w:tc>
      </w:tr>
      <w:tr w:rsidR="00FA7918" w:rsidRPr="00FA7918" w:rsidTr="00FA7918">
        <w:trPr>
          <w:cantSplit/>
        </w:trPr>
        <w:tc>
          <w:tcPr>
            <w:tcW w:w="7650" w:type="dxa"/>
            <w:tcBorders>
              <w:top w:val="nil"/>
              <w:left w:val="single" w:sz="16" w:space="0" w:color="000000"/>
              <w:bottom w:val="nil"/>
              <w:right w:val="single" w:sz="16" w:space="0" w:color="000000"/>
            </w:tcBorders>
            <w:shd w:val="clear" w:color="auto" w:fill="FFFFFF"/>
          </w:tcPr>
          <w:p w:rsidR="00FA7918" w:rsidRPr="00FA7918" w:rsidRDefault="00FA7918" w:rsidP="00FA7918">
            <w:pPr>
              <w:autoSpaceDE w:val="0"/>
              <w:autoSpaceDN w:val="0"/>
              <w:adjustRightInd w:val="0"/>
              <w:spacing w:line="320" w:lineRule="atLeast"/>
              <w:ind w:left="60" w:right="60" w:firstLine="0"/>
              <w:jc w:val="left"/>
              <w:rPr>
                <w:rFonts w:ascii="Arial" w:eastAsiaTheme="minorHAnsi" w:hAnsi="Arial" w:cs="Arial"/>
                <w:color w:val="000000"/>
                <w:sz w:val="18"/>
                <w:szCs w:val="18"/>
              </w:rPr>
            </w:pPr>
            <w:r w:rsidRPr="00FA7918">
              <w:rPr>
                <w:rFonts w:ascii="Arial" w:eastAsiaTheme="minorHAnsi" w:hAnsi="Arial" w:cs="Arial"/>
                <w:color w:val="000000"/>
                <w:sz w:val="18"/>
                <w:szCs w:val="18"/>
              </w:rPr>
              <w:t>E-wallet usage helps me to plan my expenses</w:t>
            </w:r>
          </w:p>
        </w:tc>
        <w:tc>
          <w:tcPr>
            <w:tcW w:w="720" w:type="dxa"/>
            <w:tcBorders>
              <w:top w:val="nil"/>
              <w:left w:val="single" w:sz="16" w:space="0" w:color="000000"/>
              <w:bottom w:val="nil"/>
            </w:tcBorders>
            <w:shd w:val="clear" w:color="auto" w:fill="FFFFFF"/>
            <w:vAlign w:val="center"/>
          </w:tcPr>
          <w:p w:rsidR="00FA7918" w:rsidRPr="00FA7918" w:rsidRDefault="00FA7918" w:rsidP="00FA7918">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FA7918">
              <w:rPr>
                <w:rFonts w:ascii="Arial" w:eastAsiaTheme="minorHAnsi" w:hAnsi="Arial" w:cs="Arial"/>
                <w:color w:val="000000"/>
                <w:sz w:val="18"/>
                <w:szCs w:val="18"/>
              </w:rPr>
              <w:t>1.000</w:t>
            </w:r>
          </w:p>
        </w:tc>
        <w:tc>
          <w:tcPr>
            <w:tcW w:w="1080" w:type="dxa"/>
            <w:tcBorders>
              <w:top w:val="nil"/>
              <w:bottom w:val="nil"/>
              <w:right w:val="single" w:sz="16" w:space="0" w:color="000000"/>
            </w:tcBorders>
            <w:shd w:val="clear" w:color="auto" w:fill="FFFFFF"/>
            <w:vAlign w:val="center"/>
          </w:tcPr>
          <w:p w:rsidR="00FA7918" w:rsidRPr="00FA7918" w:rsidRDefault="00FA7918" w:rsidP="00FA7918">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FA7918">
              <w:rPr>
                <w:rFonts w:ascii="Arial" w:eastAsiaTheme="minorHAnsi" w:hAnsi="Arial" w:cs="Arial"/>
                <w:color w:val="000000"/>
                <w:sz w:val="18"/>
                <w:szCs w:val="18"/>
              </w:rPr>
              <w:t>.297</w:t>
            </w:r>
          </w:p>
        </w:tc>
      </w:tr>
      <w:tr w:rsidR="00FA7918" w:rsidRPr="00FA7918" w:rsidTr="00FA7918">
        <w:trPr>
          <w:cantSplit/>
        </w:trPr>
        <w:tc>
          <w:tcPr>
            <w:tcW w:w="7650" w:type="dxa"/>
            <w:tcBorders>
              <w:top w:val="nil"/>
              <w:left w:val="single" w:sz="16" w:space="0" w:color="000000"/>
              <w:bottom w:val="nil"/>
              <w:right w:val="single" w:sz="16" w:space="0" w:color="000000"/>
            </w:tcBorders>
            <w:shd w:val="clear" w:color="auto" w:fill="FFFFFF"/>
          </w:tcPr>
          <w:p w:rsidR="00FA7918" w:rsidRPr="00FA7918" w:rsidRDefault="00FA7918" w:rsidP="00FA7918">
            <w:pPr>
              <w:autoSpaceDE w:val="0"/>
              <w:autoSpaceDN w:val="0"/>
              <w:adjustRightInd w:val="0"/>
              <w:spacing w:line="320" w:lineRule="atLeast"/>
              <w:ind w:left="60" w:right="60" w:firstLine="0"/>
              <w:jc w:val="left"/>
              <w:rPr>
                <w:rFonts w:ascii="Arial" w:eastAsiaTheme="minorHAnsi" w:hAnsi="Arial" w:cs="Arial"/>
                <w:color w:val="000000"/>
                <w:sz w:val="18"/>
                <w:szCs w:val="18"/>
              </w:rPr>
            </w:pPr>
            <w:r w:rsidRPr="00FA7918">
              <w:rPr>
                <w:rFonts w:ascii="Arial" w:eastAsiaTheme="minorHAnsi" w:hAnsi="Arial" w:cs="Arial"/>
                <w:color w:val="000000"/>
                <w:sz w:val="18"/>
                <w:szCs w:val="18"/>
              </w:rPr>
              <w:t>Company (e-wallet provider) apply the rules of good security enough to protect customers while using e-wallet</w:t>
            </w:r>
          </w:p>
        </w:tc>
        <w:tc>
          <w:tcPr>
            <w:tcW w:w="720" w:type="dxa"/>
            <w:tcBorders>
              <w:top w:val="nil"/>
              <w:left w:val="single" w:sz="16" w:space="0" w:color="000000"/>
              <w:bottom w:val="nil"/>
            </w:tcBorders>
            <w:shd w:val="clear" w:color="auto" w:fill="FFFFFF"/>
            <w:vAlign w:val="center"/>
          </w:tcPr>
          <w:p w:rsidR="00FA7918" w:rsidRPr="00FA7918" w:rsidRDefault="00FA7918" w:rsidP="00FA7918">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FA7918">
              <w:rPr>
                <w:rFonts w:ascii="Arial" w:eastAsiaTheme="minorHAnsi" w:hAnsi="Arial" w:cs="Arial"/>
                <w:color w:val="000000"/>
                <w:sz w:val="18"/>
                <w:szCs w:val="18"/>
              </w:rPr>
              <w:t>1.000</w:t>
            </w:r>
          </w:p>
        </w:tc>
        <w:tc>
          <w:tcPr>
            <w:tcW w:w="1080" w:type="dxa"/>
            <w:tcBorders>
              <w:top w:val="nil"/>
              <w:bottom w:val="nil"/>
              <w:right w:val="single" w:sz="16" w:space="0" w:color="000000"/>
            </w:tcBorders>
            <w:shd w:val="clear" w:color="auto" w:fill="FFFFFF"/>
            <w:vAlign w:val="center"/>
          </w:tcPr>
          <w:p w:rsidR="00FA7918" w:rsidRPr="00FA7918" w:rsidRDefault="00FA7918" w:rsidP="00FA7918">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FA7918">
              <w:rPr>
                <w:rFonts w:ascii="Arial" w:eastAsiaTheme="minorHAnsi" w:hAnsi="Arial" w:cs="Arial"/>
                <w:color w:val="000000"/>
                <w:sz w:val="18"/>
                <w:szCs w:val="18"/>
              </w:rPr>
              <w:t>.376</w:t>
            </w:r>
          </w:p>
        </w:tc>
      </w:tr>
      <w:tr w:rsidR="00FA7918" w:rsidRPr="00FA7918" w:rsidTr="00FA7918">
        <w:trPr>
          <w:cantSplit/>
        </w:trPr>
        <w:tc>
          <w:tcPr>
            <w:tcW w:w="7650" w:type="dxa"/>
            <w:tcBorders>
              <w:top w:val="nil"/>
              <w:left w:val="single" w:sz="16" w:space="0" w:color="000000"/>
              <w:bottom w:val="nil"/>
              <w:right w:val="single" w:sz="16" w:space="0" w:color="000000"/>
            </w:tcBorders>
            <w:shd w:val="clear" w:color="auto" w:fill="FFFFFF"/>
          </w:tcPr>
          <w:p w:rsidR="00FA7918" w:rsidRPr="00FA7918" w:rsidRDefault="00FA7918" w:rsidP="00FA7918">
            <w:pPr>
              <w:autoSpaceDE w:val="0"/>
              <w:autoSpaceDN w:val="0"/>
              <w:adjustRightInd w:val="0"/>
              <w:spacing w:line="320" w:lineRule="atLeast"/>
              <w:ind w:left="60" w:right="60" w:firstLine="0"/>
              <w:jc w:val="left"/>
              <w:rPr>
                <w:rFonts w:ascii="Arial" w:eastAsiaTheme="minorHAnsi" w:hAnsi="Arial" w:cs="Arial"/>
                <w:color w:val="000000"/>
                <w:sz w:val="18"/>
                <w:szCs w:val="18"/>
              </w:rPr>
            </w:pPr>
            <w:r w:rsidRPr="00FA7918">
              <w:rPr>
                <w:rFonts w:ascii="Arial" w:eastAsiaTheme="minorHAnsi" w:hAnsi="Arial" w:cs="Arial"/>
                <w:color w:val="000000"/>
                <w:sz w:val="18"/>
                <w:szCs w:val="18"/>
              </w:rPr>
              <w:t>I feel secure in providing confidential information such as card number through my e-wallet application</w:t>
            </w:r>
          </w:p>
        </w:tc>
        <w:tc>
          <w:tcPr>
            <w:tcW w:w="720" w:type="dxa"/>
            <w:tcBorders>
              <w:top w:val="nil"/>
              <w:left w:val="single" w:sz="16" w:space="0" w:color="000000"/>
              <w:bottom w:val="nil"/>
            </w:tcBorders>
            <w:shd w:val="clear" w:color="auto" w:fill="FFFFFF"/>
            <w:vAlign w:val="center"/>
          </w:tcPr>
          <w:p w:rsidR="00FA7918" w:rsidRPr="00FA7918" w:rsidRDefault="00FA7918" w:rsidP="00FA7918">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FA7918">
              <w:rPr>
                <w:rFonts w:ascii="Arial" w:eastAsiaTheme="minorHAnsi" w:hAnsi="Arial" w:cs="Arial"/>
                <w:color w:val="000000"/>
                <w:sz w:val="18"/>
                <w:szCs w:val="18"/>
              </w:rPr>
              <w:t>1.000</w:t>
            </w:r>
          </w:p>
        </w:tc>
        <w:tc>
          <w:tcPr>
            <w:tcW w:w="1080" w:type="dxa"/>
            <w:tcBorders>
              <w:top w:val="nil"/>
              <w:bottom w:val="nil"/>
              <w:right w:val="single" w:sz="16" w:space="0" w:color="000000"/>
            </w:tcBorders>
            <w:shd w:val="clear" w:color="auto" w:fill="FFFFFF"/>
            <w:vAlign w:val="center"/>
          </w:tcPr>
          <w:p w:rsidR="00FA7918" w:rsidRPr="00FA7918" w:rsidRDefault="00FA7918" w:rsidP="00FA7918">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FA7918">
              <w:rPr>
                <w:rFonts w:ascii="Arial" w:eastAsiaTheme="minorHAnsi" w:hAnsi="Arial" w:cs="Arial"/>
                <w:color w:val="000000"/>
                <w:sz w:val="18"/>
                <w:szCs w:val="18"/>
              </w:rPr>
              <w:t>.641</w:t>
            </w:r>
          </w:p>
        </w:tc>
      </w:tr>
      <w:tr w:rsidR="00FA7918" w:rsidRPr="00FA7918" w:rsidTr="00FA7918">
        <w:trPr>
          <w:cantSplit/>
        </w:trPr>
        <w:tc>
          <w:tcPr>
            <w:tcW w:w="7650" w:type="dxa"/>
            <w:tcBorders>
              <w:top w:val="nil"/>
              <w:left w:val="single" w:sz="16" w:space="0" w:color="000000"/>
              <w:bottom w:val="nil"/>
              <w:right w:val="single" w:sz="16" w:space="0" w:color="000000"/>
            </w:tcBorders>
            <w:shd w:val="clear" w:color="auto" w:fill="FFFFFF"/>
          </w:tcPr>
          <w:p w:rsidR="00FA7918" w:rsidRPr="00FA7918" w:rsidRDefault="00FA7918" w:rsidP="00FA7918">
            <w:pPr>
              <w:autoSpaceDE w:val="0"/>
              <w:autoSpaceDN w:val="0"/>
              <w:adjustRightInd w:val="0"/>
              <w:spacing w:line="320" w:lineRule="atLeast"/>
              <w:ind w:left="60" w:right="60" w:firstLine="0"/>
              <w:jc w:val="left"/>
              <w:rPr>
                <w:rFonts w:ascii="Arial" w:eastAsiaTheme="minorHAnsi" w:hAnsi="Arial" w:cs="Arial"/>
                <w:color w:val="000000"/>
                <w:sz w:val="18"/>
                <w:szCs w:val="18"/>
              </w:rPr>
            </w:pPr>
            <w:r w:rsidRPr="00FA7918">
              <w:rPr>
                <w:rFonts w:ascii="Arial" w:eastAsiaTheme="minorHAnsi" w:hAnsi="Arial" w:cs="Arial"/>
                <w:color w:val="000000"/>
                <w:sz w:val="18"/>
                <w:szCs w:val="18"/>
              </w:rPr>
              <w:t>I believe that using e-wallet will not expose my personal data</w:t>
            </w:r>
          </w:p>
        </w:tc>
        <w:tc>
          <w:tcPr>
            <w:tcW w:w="720" w:type="dxa"/>
            <w:tcBorders>
              <w:top w:val="nil"/>
              <w:left w:val="single" w:sz="16" w:space="0" w:color="000000"/>
              <w:bottom w:val="nil"/>
            </w:tcBorders>
            <w:shd w:val="clear" w:color="auto" w:fill="FFFFFF"/>
            <w:vAlign w:val="center"/>
          </w:tcPr>
          <w:p w:rsidR="00FA7918" w:rsidRPr="00FA7918" w:rsidRDefault="00FA7918" w:rsidP="00FA7918">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FA7918">
              <w:rPr>
                <w:rFonts w:ascii="Arial" w:eastAsiaTheme="minorHAnsi" w:hAnsi="Arial" w:cs="Arial"/>
                <w:color w:val="000000"/>
                <w:sz w:val="18"/>
                <w:szCs w:val="18"/>
              </w:rPr>
              <w:t>1.000</w:t>
            </w:r>
          </w:p>
        </w:tc>
        <w:tc>
          <w:tcPr>
            <w:tcW w:w="1080" w:type="dxa"/>
            <w:tcBorders>
              <w:top w:val="nil"/>
              <w:bottom w:val="nil"/>
              <w:right w:val="single" w:sz="16" w:space="0" w:color="000000"/>
            </w:tcBorders>
            <w:shd w:val="clear" w:color="auto" w:fill="FFFFFF"/>
            <w:vAlign w:val="center"/>
          </w:tcPr>
          <w:p w:rsidR="00FA7918" w:rsidRPr="00FA7918" w:rsidRDefault="00FA7918" w:rsidP="00FA7918">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FA7918">
              <w:rPr>
                <w:rFonts w:ascii="Arial" w:eastAsiaTheme="minorHAnsi" w:hAnsi="Arial" w:cs="Arial"/>
                <w:color w:val="000000"/>
                <w:sz w:val="18"/>
                <w:szCs w:val="18"/>
              </w:rPr>
              <w:t>.789</w:t>
            </w:r>
          </w:p>
        </w:tc>
      </w:tr>
      <w:tr w:rsidR="00FA7918" w:rsidRPr="00FA7918" w:rsidTr="00FA7918">
        <w:trPr>
          <w:cantSplit/>
        </w:trPr>
        <w:tc>
          <w:tcPr>
            <w:tcW w:w="7650" w:type="dxa"/>
            <w:tcBorders>
              <w:top w:val="nil"/>
              <w:left w:val="single" w:sz="16" w:space="0" w:color="000000"/>
              <w:bottom w:val="nil"/>
              <w:right w:val="single" w:sz="16" w:space="0" w:color="000000"/>
            </w:tcBorders>
            <w:shd w:val="clear" w:color="auto" w:fill="FFFFFF"/>
          </w:tcPr>
          <w:p w:rsidR="00FA7918" w:rsidRPr="00FA7918" w:rsidRDefault="00FA7918" w:rsidP="00FA7918">
            <w:pPr>
              <w:autoSpaceDE w:val="0"/>
              <w:autoSpaceDN w:val="0"/>
              <w:adjustRightInd w:val="0"/>
              <w:spacing w:line="320" w:lineRule="atLeast"/>
              <w:ind w:left="60" w:right="60" w:firstLine="0"/>
              <w:jc w:val="left"/>
              <w:rPr>
                <w:rFonts w:ascii="Arial" w:eastAsiaTheme="minorHAnsi" w:hAnsi="Arial" w:cs="Arial"/>
                <w:color w:val="000000"/>
                <w:sz w:val="18"/>
                <w:szCs w:val="18"/>
              </w:rPr>
            </w:pPr>
            <w:r w:rsidRPr="00FA7918">
              <w:rPr>
                <w:rFonts w:ascii="Arial" w:eastAsiaTheme="minorHAnsi" w:hAnsi="Arial" w:cs="Arial"/>
                <w:color w:val="000000"/>
                <w:sz w:val="18"/>
                <w:szCs w:val="18"/>
              </w:rPr>
              <w:t>I trust my e-wallet provider to protect my account from cyber attack (ie; hackers)</w:t>
            </w:r>
          </w:p>
        </w:tc>
        <w:tc>
          <w:tcPr>
            <w:tcW w:w="720" w:type="dxa"/>
            <w:tcBorders>
              <w:top w:val="nil"/>
              <w:left w:val="single" w:sz="16" w:space="0" w:color="000000"/>
              <w:bottom w:val="nil"/>
            </w:tcBorders>
            <w:shd w:val="clear" w:color="auto" w:fill="FFFFFF"/>
            <w:vAlign w:val="center"/>
          </w:tcPr>
          <w:p w:rsidR="00FA7918" w:rsidRPr="00FA7918" w:rsidRDefault="00FA7918" w:rsidP="00FA7918">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FA7918">
              <w:rPr>
                <w:rFonts w:ascii="Arial" w:eastAsiaTheme="minorHAnsi" w:hAnsi="Arial" w:cs="Arial"/>
                <w:color w:val="000000"/>
                <w:sz w:val="18"/>
                <w:szCs w:val="18"/>
              </w:rPr>
              <w:t>1.000</w:t>
            </w:r>
          </w:p>
        </w:tc>
        <w:tc>
          <w:tcPr>
            <w:tcW w:w="1080" w:type="dxa"/>
            <w:tcBorders>
              <w:top w:val="nil"/>
              <w:bottom w:val="nil"/>
              <w:right w:val="single" w:sz="16" w:space="0" w:color="000000"/>
            </w:tcBorders>
            <w:shd w:val="clear" w:color="auto" w:fill="FFFFFF"/>
            <w:vAlign w:val="center"/>
          </w:tcPr>
          <w:p w:rsidR="00FA7918" w:rsidRPr="00FA7918" w:rsidRDefault="00FA7918" w:rsidP="00FA7918">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FA7918">
              <w:rPr>
                <w:rFonts w:ascii="Arial" w:eastAsiaTheme="minorHAnsi" w:hAnsi="Arial" w:cs="Arial"/>
                <w:color w:val="000000"/>
                <w:sz w:val="18"/>
                <w:szCs w:val="18"/>
              </w:rPr>
              <w:t>.769</w:t>
            </w:r>
          </w:p>
        </w:tc>
      </w:tr>
      <w:tr w:rsidR="00FA7918" w:rsidRPr="00FA7918" w:rsidTr="00FA7918">
        <w:trPr>
          <w:cantSplit/>
        </w:trPr>
        <w:tc>
          <w:tcPr>
            <w:tcW w:w="7650" w:type="dxa"/>
            <w:tcBorders>
              <w:top w:val="nil"/>
              <w:left w:val="single" w:sz="16" w:space="0" w:color="000000"/>
              <w:bottom w:val="nil"/>
              <w:right w:val="single" w:sz="16" w:space="0" w:color="000000"/>
            </w:tcBorders>
            <w:shd w:val="clear" w:color="auto" w:fill="FFFFFF"/>
          </w:tcPr>
          <w:p w:rsidR="00FA7918" w:rsidRPr="00FA7918" w:rsidRDefault="00FA7918" w:rsidP="00FA7918">
            <w:pPr>
              <w:autoSpaceDE w:val="0"/>
              <w:autoSpaceDN w:val="0"/>
              <w:adjustRightInd w:val="0"/>
              <w:spacing w:line="320" w:lineRule="atLeast"/>
              <w:ind w:left="60" w:right="60" w:firstLine="0"/>
              <w:jc w:val="left"/>
              <w:rPr>
                <w:rFonts w:ascii="Arial" w:eastAsiaTheme="minorHAnsi" w:hAnsi="Arial" w:cs="Arial"/>
                <w:color w:val="000000"/>
                <w:sz w:val="18"/>
                <w:szCs w:val="18"/>
              </w:rPr>
            </w:pPr>
            <w:r w:rsidRPr="00FA7918">
              <w:rPr>
                <w:rFonts w:ascii="Arial" w:eastAsiaTheme="minorHAnsi" w:hAnsi="Arial" w:cs="Arial"/>
                <w:color w:val="000000"/>
                <w:sz w:val="18"/>
                <w:szCs w:val="18"/>
              </w:rPr>
              <w:t>I trust that the money in my e-wallet will be kept safe by the company (E-wallet Provider)</w:t>
            </w:r>
          </w:p>
        </w:tc>
        <w:tc>
          <w:tcPr>
            <w:tcW w:w="720" w:type="dxa"/>
            <w:tcBorders>
              <w:top w:val="nil"/>
              <w:left w:val="single" w:sz="16" w:space="0" w:color="000000"/>
              <w:bottom w:val="nil"/>
            </w:tcBorders>
            <w:shd w:val="clear" w:color="auto" w:fill="FFFFFF"/>
            <w:vAlign w:val="center"/>
          </w:tcPr>
          <w:p w:rsidR="00FA7918" w:rsidRPr="00FA7918" w:rsidRDefault="00FA7918" w:rsidP="00FA7918">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FA7918">
              <w:rPr>
                <w:rFonts w:ascii="Arial" w:eastAsiaTheme="minorHAnsi" w:hAnsi="Arial" w:cs="Arial"/>
                <w:color w:val="000000"/>
                <w:sz w:val="18"/>
                <w:szCs w:val="18"/>
              </w:rPr>
              <w:t>1.000</w:t>
            </w:r>
          </w:p>
        </w:tc>
        <w:tc>
          <w:tcPr>
            <w:tcW w:w="1080" w:type="dxa"/>
            <w:tcBorders>
              <w:top w:val="nil"/>
              <w:bottom w:val="nil"/>
              <w:right w:val="single" w:sz="16" w:space="0" w:color="000000"/>
            </w:tcBorders>
            <w:shd w:val="clear" w:color="auto" w:fill="FFFFFF"/>
            <w:vAlign w:val="center"/>
          </w:tcPr>
          <w:p w:rsidR="00FA7918" w:rsidRPr="00FA7918" w:rsidRDefault="00FA7918" w:rsidP="00FA7918">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FA7918">
              <w:rPr>
                <w:rFonts w:ascii="Arial" w:eastAsiaTheme="minorHAnsi" w:hAnsi="Arial" w:cs="Arial"/>
                <w:color w:val="000000"/>
                <w:sz w:val="18"/>
                <w:szCs w:val="18"/>
              </w:rPr>
              <w:t>.671</w:t>
            </w:r>
          </w:p>
        </w:tc>
      </w:tr>
      <w:tr w:rsidR="00FA7918" w:rsidRPr="00FA7918" w:rsidTr="00FA7918">
        <w:trPr>
          <w:cantSplit/>
        </w:trPr>
        <w:tc>
          <w:tcPr>
            <w:tcW w:w="7650" w:type="dxa"/>
            <w:tcBorders>
              <w:top w:val="nil"/>
              <w:left w:val="single" w:sz="16" w:space="0" w:color="000000"/>
              <w:bottom w:val="single" w:sz="16" w:space="0" w:color="000000"/>
              <w:right w:val="single" w:sz="16" w:space="0" w:color="000000"/>
            </w:tcBorders>
            <w:shd w:val="clear" w:color="auto" w:fill="FFFFFF"/>
          </w:tcPr>
          <w:p w:rsidR="00FA7918" w:rsidRPr="00FA7918" w:rsidRDefault="00FA7918" w:rsidP="00FA7918">
            <w:pPr>
              <w:autoSpaceDE w:val="0"/>
              <w:autoSpaceDN w:val="0"/>
              <w:adjustRightInd w:val="0"/>
              <w:spacing w:line="320" w:lineRule="atLeast"/>
              <w:ind w:left="60" w:right="60" w:firstLine="0"/>
              <w:jc w:val="left"/>
              <w:rPr>
                <w:rFonts w:ascii="Arial" w:eastAsiaTheme="minorHAnsi" w:hAnsi="Arial" w:cs="Arial"/>
                <w:color w:val="000000"/>
                <w:sz w:val="18"/>
                <w:szCs w:val="18"/>
              </w:rPr>
            </w:pPr>
            <w:r w:rsidRPr="00FA7918">
              <w:rPr>
                <w:rFonts w:ascii="Arial" w:eastAsiaTheme="minorHAnsi" w:hAnsi="Arial" w:cs="Arial"/>
                <w:color w:val="000000"/>
                <w:sz w:val="18"/>
                <w:szCs w:val="18"/>
              </w:rPr>
              <w:t>I believe that the my e-wallet will still be protected when my device (ie; smartphone) is stolen/lost</w:t>
            </w:r>
          </w:p>
        </w:tc>
        <w:tc>
          <w:tcPr>
            <w:tcW w:w="720" w:type="dxa"/>
            <w:tcBorders>
              <w:top w:val="nil"/>
              <w:left w:val="single" w:sz="16" w:space="0" w:color="000000"/>
              <w:bottom w:val="single" w:sz="16" w:space="0" w:color="000000"/>
            </w:tcBorders>
            <w:shd w:val="clear" w:color="auto" w:fill="FFFFFF"/>
            <w:vAlign w:val="center"/>
          </w:tcPr>
          <w:p w:rsidR="00FA7918" w:rsidRPr="00FA7918" w:rsidRDefault="00FA7918" w:rsidP="00FA7918">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FA7918">
              <w:rPr>
                <w:rFonts w:ascii="Arial" w:eastAsiaTheme="minorHAnsi" w:hAnsi="Arial" w:cs="Arial"/>
                <w:color w:val="000000"/>
                <w:sz w:val="18"/>
                <w:szCs w:val="18"/>
              </w:rPr>
              <w:t>1.000</w:t>
            </w:r>
          </w:p>
        </w:tc>
        <w:tc>
          <w:tcPr>
            <w:tcW w:w="1080" w:type="dxa"/>
            <w:tcBorders>
              <w:top w:val="nil"/>
              <w:bottom w:val="single" w:sz="16" w:space="0" w:color="000000"/>
              <w:right w:val="single" w:sz="16" w:space="0" w:color="000000"/>
            </w:tcBorders>
            <w:shd w:val="clear" w:color="auto" w:fill="FFFFFF"/>
            <w:vAlign w:val="center"/>
          </w:tcPr>
          <w:p w:rsidR="00FA7918" w:rsidRPr="00FA7918" w:rsidRDefault="00FA7918" w:rsidP="00FA7918">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FA7918">
              <w:rPr>
                <w:rFonts w:ascii="Arial" w:eastAsiaTheme="minorHAnsi" w:hAnsi="Arial" w:cs="Arial"/>
                <w:color w:val="000000"/>
                <w:sz w:val="18"/>
                <w:szCs w:val="18"/>
              </w:rPr>
              <w:t>.586</w:t>
            </w:r>
          </w:p>
        </w:tc>
      </w:tr>
      <w:tr w:rsidR="00FA7918" w:rsidRPr="00FA7918" w:rsidTr="00FA7918">
        <w:trPr>
          <w:cantSplit/>
        </w:trPr>
        <w:tc>
          <w:tcPr>
            <w:tcW w:w="9450" w:type="dxa"/>
            <w:gridSpan w:val="3"/>
            <w:tcBorders>
              <w:top w:val="nil"/>
              <w:left w:val="nil"/>
              <w:bottom w:val="nil"/>
              <w:right w:val="nil"/>
            </w:tcBorders>
            <w:shd w:val="clear" w:color="auto" w:fill="FFFFFF"/>
          </w:tcPr>
          <w:p w:rsidR="00FA7918" w:rsidRPr="00FA7918" w:rsidRDefault="00FA7918" w:rsidP="00FA7918">
            <w:pPr>
              <w:autoSpaceDE w:val="0"/>
              <w:autoSpaceDN w:val="0"/>
              <w:adjustRightInd w:val="0"/>
              <w:spacing w:line="320" w:lineRule="atLeast"/>
              <w:ind w:left="60" w:right="60" w:firstLine="0"/>
              <w:jc w:val="left"/>
              <w:rPr>
                <w:rFonts w:ascii="Arial" w:eastAsiaTheme="minorHAnsi" w:hAnsi="Arial" w:cs="Arial"/>
                <w:color w:val="000000"/>
                <w:sz w:val="18"/>
                <w:szCs w:val="18"/>
              </w:rPr>
            </w:pPr>
            <w:r w:rsidRPr="00FA7918">
              <w:rPr>
                <w:rFonts w:ascii="Arial" w:eastAsiaTheme="minorHAnsi" w:hAnsi="Arial" w:cs="Arial"/>
                <w:color w:val="000000"/>
                <w:sz w:val="18"/>
                <w:szCs w:val="18"/>
              </w:rPr>
              <w:t>Extraction Method: Principal Component Analysis.</w:t>
            </w:r>
          </w:p>
        </w:tc>
      </w:tr>
    </w:tbl>
    <w:p w:rsidR="00FA7918" w:rsidRDefault="00FA7918" w:rsidP="00FA7918">
      <w:pPr>
        <w:autoSpaceDE w:val="0"/>
        <w:autoSpaceDN w:val="0"/>
        <w:adjustRightInd w:val="0"/>
        <w:spacing w:line="400" w:lineRule="atLeast"/>
        <w:ind w:firstLine="0"/>
        <w:jc w:val="left"/>
        <w:rPr>
          <w:rFonts w:eastAsiaTheme="minorHAnsi"/>
        </w:rPr>
      </w:pPr>
    </w:p>
    <w:p w:rsidR="00FA7918" w:rsidRDefault="00FA7918" w:rsidP="00FA7918">
      <w:pPr>
        <w:autoSpaceDE w:val="0"/>
        <w:autoSpaceDN w:val="0"/>
        <w:adjustRightInd w:val="0"/>
        <w:spacing w:line="400" w:lineRule="atLeast"/>
        <w:ind w:firstLine="0"/>
        <w:jc w:val="left"/>
        <w:rPr>
          <w:rFonts w:eastAsiaTheme="minorHAnsi"/>
        </w:rPr>
      </w:pPr>
    </w:p>
    <w:p w:rsidR="00FA7918" w:rsidRDefault="00FA7918" w:rsidP="00FA7918">
      <w:pPr>
        <w:autoSpaceDE w:val="0"/>
        <w:autoSpaceDN w:val="0"/>
        <w:adjustRightInd w:val="0"/>
        <w:spacing w:line="400" w:lineRule="atLeast"/>
        <w:ind w:firstLine="0"/>
        <w:jc w:val="left"/>
        <w:rPr>
          <w:rFonts w:eastAsiaTheme="minorHAnsi"/>
        </w:rPr>
      </w:pPr>
    </w:p>
    <w:p w:rsidR="00FA7918" w:rsidRDefault="00FA7918" w:rsidP="00FA7918">
      <w:pPr>
        <w:autoSpaceDE w:val="0"/>
        <w:autoSpaceDN w:val="0"/>
        <w:adjustRightInd w:val="0"/>
        <w:spacing w:line="400" w:lineRule="atLeast"/>
        <w:ind w:firstLine="0"/>
        <w:jc w:val="left"/>
        <w:rPr>
          <w:rFonts w:eastAsiaTheme="minorHAnsi"/>
        </w:rPr>
      </w:pPr>
    </w:p>
    <w:p w:rsidR="00FA7918" w:rsidRDefault="00FA7918" w:rsidP="00FA7918">
      <w:pPr>
        <w:autoSpaceDE w:val="0"/>
        <w:autoSpaceDN w:val="0"/>
        <w:adjustRightInd w:val="0"/>
        <w:spacing w:line="400" w:lineRule="atLeast"/>
        <w:ind w:firstLine="0"/>
        <w:jc w:val="left"/>
        <w:rPr>
          <w:rFonts w:eastAsiaTheme="minorHAnsi"/>
        </w:rPr>
      </w:pPr>
    </w:p>
    <w:p w:rsidR="00FA7918" w:rsidRDefault="00FA7918" w:rsidP="00FA7918">
      <w:pPr>
        <w:autoSpaceDE w:val="0"/>
        <w:autoSpaceDN w:val="0"/>
        <w:adjustRightInd w:val="0"/>
        <w:spacing w:line="400" w:lineRule="atLeast"/>
        <w:ind w:firstLine="0"/>
        <w:jc w:val="left"/>
        <w:rPr>
          <w:rFonts w:eastAsiaTheme="minorHAnsi"/>
        </w:rPr>
      </w:pPr>
    </w:p>
    <w:p w:rsidR="00FA7918" w:rsidRDefault="00FA7918" w:rsidP="00FA7918">
      <w:pPr>
        <w:autoSpaceDE w:val="0"/>
        <w:autoSpaceDN w:val="0"/>
        <w:adjustRightInd w:val="0"/>
        <w:spacing w:line="400" w:lineRule="atLeast"/>
        <w:ind w:firstLine="0"/>
        <w:jc w:val="left"/>
        <w:rPr>
          <w:rFonts w:eastAsiaTheme="minorHAnsi"/>
        </w:rPr>
      </w:pPr>
    </w:p>
    <w:p w:rsidR="00FA7918" w:rsidRDefault="00FA7918" w:rsidP="00FA7918">
      <w:pPr>
        <w:autoSpaceDE w:val="0"/>
        <w:autoSpaceDN w:val="0"/>
        <w:adjustRightInd w:val="0"/>
        <w:spacing w:line="400" w:lineRule="atLeast"/>
        <w:ind w:firstLine="0"/>
        <w:jc w:val="left"/>
        <w:rPr>
          <w:rFonts w:eastAsiaTheme="minorHAnsi"/>
        </w:rPr>
      </w:pPr>
    </w:p>
    <w:p w:rsidR="00FA7918" w:rsidRDefault="00FA7918" w:rsidP="00FA7918">
      <w:pPr>
        <w:autoSpaceDE w:val="0"/>
        <w:autoSpaceDN w:val="0"/>
        <w:adjustRightInd w:val="0"/>
        <w:spacing w:line="400" w:lineRule="atLeast"/>
        <w:ind w:firstLine="0"/>
        <w:jc w:val="left"/>
        <w:rPr>
          <w:rFonts w:eastAsiaTheme="minorHAnsi"/>
        </w:rPr>
      </w:pPr>
    </w:p>
    <w:p w:rsidR="00FA7918" w:rsidRPr="00FA7918" w:rsidRDefault="00FA7918" w:rsidP="00FA7918">
      <w:pPr>
        <w:autoSpaceDE w:val="0"/>
        <w:autoSpaceDN w:val="0"/>
        <w:adjustRightInd w:val="0"/>
        <w:spacing w:line="400" w:lineRule="atLeast"/>
        <w:ind w:firstLine="0"/>
        <w:jc w:val="left"/>
        <w:rPr>
          <w:rFonts w:eastAsiaTheme="minorHAnsi"/>
        </w:rPr>
      </w:pPr>
    </w:p>
    <w:tbl>
      <w:tblPr>
        <w:tblW w:w="92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650"/>
        <w:gridCol w:w="900"/>
        <w:gridCol w:w="720"/>
      </w:tblGrid>
      <w:tr w:rsidR="00FA7918" w:rsidRPr="00FA7918" w:rsidTr="00FA7918">
        <w:trPr>
          <w:cantSplit/>
        </w:trPr>
        <w:tc>
          <w:tcPr>
            <w:tcW w:w="9270" w:type="dxa"/>
            <w:gridSpan w:val="3"/>
            <w:tcBorders>
              <w:top w:val="nil"/>
              <w:left w:val="nil"/>
              <w:bottom w:val="nil"/>
              <w:right w:val="nil"/>
            </w:tcBorders>
            <w:shd w:val="clear" w:color="auto" w:fill="FFFFFF"/>
            <w:vAlign w:val="center"/>
          </w:tcPr>
          <w:p w:rsidR="00FA7918" w:rsidRPr="00FA7918" w:rsidRDefault="00FA7918" w:rsidP="00FA7918">
            <w:pPr>
              <w:autoSpaceDE w:val="0"/>
              <w:autoSpaceDN w:val="0"/>
              <w:adjustRightInd w:val="0"/>
              <w:spacing w:line="320" w:lineRule="atLeast"/>
              <w:ind w:left="60" w:right="60" w:firstLine="0"/>
              <w:jc w:val="center"/>
              <w:rPr>
                <w:rFonts w:ascii="Arial" w:eastAsiaTheme="minorHAnsi" w:hAnsi="Arial" w:cs="Arial"/>
                <w:color w:val="000000"/>
                <w:sz w:val="18"/>
                <w:szCs w:val="18"/>
              </w:rPr>
            </w:pPr>
            <w:r w:rsidRPr="00FA7918">
              <w:rPr>
                <w:rFonts w:ascii="Arial" w:eastAsiaTheme="minorHAnsi" w:hAnsi="Arial" w:cs="Arial"/>
                <w:b/>
                <w:bCs/>
                <w:color w:val="000000"/>
                <w:sz w:val="18"/>
                <w:szCs w:val="18"/>
              </w:rPr>
              <w:t>Component Matrix</w:t>
            </w:r>
            <w:r w:rsidRPr="00FA7918">
              <w:rPr>
                <w:rFonts w:ascii="Arial" w:eastAsiaTheme="minorHAnsi" w:hAnsi="Arial" w:cs="Arial"/>
                <w:b/>
                <w:bCs/>
                <w:color w:val="000000"/>
                <w:sz w:val="18"/>
                <w:szCs w:val="18"/>
                <w:vertAlign w:val="superscript"/>
              </w:rPr>
              <w:t>a</w:t>
            </w:r>
          </w:p>
        </w:tc>
      </w:tr>
      <w:tr w:rsidR="00FA7918" w:rsidRPr="00FA7918" w:rsidTr="00FA7918">
        <w:trPr>
          <w:cantSplit/>
        </w:trPr>
        <w:tc>
          <w:tcPr>
            <w:tcW w:w="7650" w:type="dxa"/>
            <w:vMerge w:val="restart"/>
            <w:tcBorders>
              <w:top w:val="single" w:sz="16" w:space="0" w:color="000000"/>
              <w:left w:val="single" w:sz="16" w:space="0" w:color="000000"/>
              <w:bottom w:val="nil"/>
              <w:right w:val="single" w:sz="16" w:space="0" w:color="000000"/>
            </w:tcBorders>
            <w:shd w:val="clear" w:color="auto" w:fill="FFFFFF"/>
            <w:vAlign w:val="bottom"/>
          </w:tcPr>
          <w:p w:rsidR="00FA7918" w:rsidRPr="00FA7918" w:rsidRDefault="00FA7918" w:rsidP="00FA7918">
            <w:pPr>
              <w:autoSpaceDE w:val="0"/>
              <w:autoSpaceDN w:val="0"/>
              <w:adjustRightInd w:val="0"/>
              <w:spacing w:line="240" w:lineRule="auto"/>
              <w:ind w:firstLine="0"/>
              <w:jc w:val="left"/>
              <w:rPr>
                <w:rFonts w:eastAsiaTheme="minorHAnsi"/>
              </w:rPr>
            </w:pPr>
          </w:p>
        </w:tc>
        <w:tc>
          <w:tcPr>
            <w:tcW w:w="1620" w:type="dxa"/>
            <w:gridSpan w:val="2"/>
            <w:tcBorders>
              <w:top w:val="single" w:sz="16" w:space="0" w:color="000000"/>
              <w:left w:val="single" w:sz="16" w:space="0" w:color="000000"/>
              <w:right w:val="single" w:sz="16" w:space="0" w:color="000000"/>
            </w:tcBorders>
            <w:shd w:val="clear" w:color="auto" w:fill="FFFFFF"/>
            <w:vAlign w:val="bottom"/>
          </w:tcPr>
          <w:p w:rsidR="00FA7918" w:rsidRPr="00FA7918" w:rsidRDefault="00FA7918" w:rsidP="00FA7918">
            <w:pPr>
              <w:autoSpaceDE w:val="0"/>
              <w:autoSpaceDN w:val="0"/>
              <w:adjustRightInd w:val="0"/>
              <w:spacing w:line="320" w:lineRule="atLeast"/>
              <w:ind w:left="60" w:right="60" w:firstLine="0"/>
              <w:jc w:val="center"/>
              <w:rPr>
                <w:rFonts w:ascii="Arial" w:eastAsiaTheme="minorHAnsi" w:hAnsi="Arial" w:cs="Arial"/>
                <w:color w:val="000000"/>
                <w:sz w:val="18"/>
                <w:szCs w:val="18"/>
              </w:rPr>
            </w:pPr>
            <w:r w:rsidRPr="00FA7918">
              <w:rPr>
                <w:rFonts w:ascii="Arial" w:eastAsiaTheme="minorHAnsi" w:hAnsi="Arial" w:cs="Arial"/>
                <w:color w:val="000000"/>
                <w:sz w:val="18"/>
                <w:szCs w:val="18"/>
              </w:rPr>
              <w:t>Component</w:t>
            </w:r>
          </w:p>
        </w:tc>
      </w:tr>
      <w:tr w:rsidR="00FA7918" w:rsidRPr="00FA7918" w:rsidTr="00FA7918">
        <w:trPr>
          <w:cantSplit/>
        </w:trPr>
        <w:tc>
          <w:tcPr>
            <w:tcW w:w="7650" w:type="dxa"/>
            <w:vMerge/>
            <w:tcBorders>
              <w:top w:val="single" w:sz="16" w:space="0" w:color="000000"/>
              <w:left w:val="single" w:sz="16" w:space="0" w:color="000000"/>
              <w:bottom w:val="nil"/>
              <w:right w:val="single" w:sz="16" w:space="0" w:color="000000"/>
            </w:tcBorders>
            <w:shd w:val="clear" w:color="auto" w:fill="FFFFFF"/>
            <w:vAlign w:val="bottom"/>
          </w:tcPr>
          <w:p w:rsidR="00FA7918" w:rsidRPr="00FA7918" w:rsidRDefault="00FA7918" w:rsidP="00FA7918">
            <w:pPr>
              <w:autoSpaceDE w:val="0"/>
              <w:autoSpaceDN w:val="0"/>
              <w:adjustRightInd w:val="0"/>
              <w:spacing w:line="240" w:lineRule="auto"/>
              <w:ind w:firstLine="0"/>
              <w:jc w:val="left"/>
              <w:rPr>
                <w:rFonts w:ascii="Arial" w:eastAsiaTheme="minorHAnsi" w:hAnsi="Arial" w:cs="Arial"/>
                <w:color w:val="000000"/>
                <w:sz w:val="18"/>
                <w:szCs w:val="18"/>
              </w:rPr>
            </w:pPr>
          </w:p>
        </w:tc>
        <w:tc>
          <w:tcPr>
            <w:tcW w:w="900" w:type="dxa"/>
            <w:tcBorders>
              <w:left w:val="single" w:sz="16" w:space="0" w:color="000000"/>
              <w:bottom w:val="single" w:sz="16" w:space="0" w:color="000000"/>
            </w:tcBorders>
            <w:shd w:val="clear" w:color="auto" w:fill="FFFFFF"/>
            <w:vAlign w:val="bottom"/>
          </w:tcPr>
          <w:p w:rsidR="00FA7918" w:rsidRPr="00FA7918" w:rsidRDefault="00FA7918" w:rsidP="00FA7918">
            <w:pPr>
              <w:autoSpaceDE w:val="0"/>
              <w:autoSpaceDN w:val="0"/>
              <w:adjustRightInd w:val="0"/>
              <w:spacing w:line="320" w:lineRule="atLeast"/>
              <w:ind w:left="60" w:right="60" w:firstLine="0"/>
              <w:jc w:val="center"/>
              <w:rPr>
                <w:rFonts w:ascii="Arial" w:eastAsiaTheme="minorHAnsi" w:hAnsi="Arial" w:cs="Arial"/>
                <w:color w:val="000000"/>
                <w:sz w:val="18"/>
                <w:szCs w:val="18"/>
              </w:rPr>
            </w:pPr>
            <w:r w:rsidRPr="00FA7918">
              <w:rPr>
                <w:rFonts w:ascii="Arial" w:eastAsiaTheme="minorHAnsi" w:hAnsi="Arial" w:cs="Arial"/>
                <w:color w:val="000000"/>
                <w:sz w:val="18"/>
                <w:szCs w:val="18"/>
              </w:rPr>
              <w:t>1</w:t>
            </w:r>
          </w:p>
        </w:tc>
        <w:tc>
          <w:tcPr>
            <w:tcW w:w="720" w:type="dxa"/>
            <w:tcBorders>
              <w:bottom w:val="single" w:sz="16" w:space="0" w:color="000000"/>
              <w:right w:val="single" w:sz="16" w:space="0" w:color="000000"/>
            </w:tcBorders>
            <w:shd w:val="clear" w:color="auto" w:fill="FFFFFF"/>
            <w:vAlign w:val="bottom"/>
          </w:tcPr>
          <w:p w:rsidR="00FA7918" w:rsidRPr="00FA7918" w:rsidRDefault="00FA7918" w:rsidP="00FA7918">
            <w:pPr>
              <w:autoSpaceDE w:val="0"/>
              <w:autoSpaceDN w:val="0"/>
              <w:adjustRightInd w:val="0"/>
              <w:spacing w:line="320" w:lineRule="atLeast"/>
              <w:ind w:left="60" w:right="60" w:firstLine="0"/>
              <w:jc w:val="center"/>
              <w:rPr>
                <w:rFonts w:ascii="Arial" w:eastAsiaTheme="minorHAnsi" w:hAnsi="Arial" w:cs="Arial"/>
                <w:color w:val="000000"/>
                <w:sz w:val="18"/>
                <w:szCs w:val="18"/>
              </w:rPr>
            </w:pPr>
            <w:r w:rsidRPr="00FA7918">
              <w:rPr>
                <w:rFonts w:ascii="Arial" w:eastAsiaTheme="minorHAnsi" w:hAnsi="Arial" w:cs="Arial"/>
                <w:color w:val="000000"/>
                <w:sz w:val="18"/>
                <w:szCs w:val="18"/>
              </w:rPr>
              <w:t>2</w:t>
            </w:r>
          </w:p>
        </w:tc>
      </w:tr>
      <w:tr w:rsidR="00FA7918" w:rsidRPr="00FA7918" w:rsidTr="00FA7918">
        <w:trPr>
          <w:cantSplit/>
        </w:trPr>
        <w:tc>
          <w:tcPr>
            <w:tcW w:w="7650" w:type="dxa"/>
            <w:tcBorders>
              <w:top w:val="single" w:sz="16" w:space="0" w:color="000000"/>
              <w:left w:val="single" w:sz="16" w:space="0" w:color="000000"/>
              <w:bottom w:val="nil"/>
              <w:right w:val="single" w:sz="16" w:space="0" w:color="000000"/>
            </w:tcBorders>
            <w:shd w:val="clear" w:color="auto" w:fill="FFFFFF"/>
          </w:tcPr>
          <w:p w:rsidR="00FA7918" w:rsidRPr="00FA7918" w:rsidRDefault="00FA7918" w:rsidP="00FA7918">
            <w:pPr>
              <w:autoSpaceDE w:val="0"/>
              <w:autoSpaceDN w:val="0"/>
              <w:adjustRightInd w:val="0"/>
              <w:spacing w:line="320" w:lineRule="atLeast"/>
              <w:ind w:left="60" w:right="60" w:firstLine="0"/>
              <w:jc w:val="left"/>
              <w:rPr>
                <w:rFonts w:ascii="Arial" w:eastAsiaTheme="minorHAnsi" w:hAnsi="Arial" w:cs="Arial"/>
                <w:color w:val="000000"/>
                <w:sz w:val="18"/>
                <w:szCs w:val="18"/>
              </w:rPr>
            </w:pPr>
            <w:r w:rsidRPr="00FA7918">
              <w:rPr>
                <w:rFonts w:ascii="Arial" w:eastAsiaTheme="minorHAnsi" w:hAnsi="Arial" w:cs="Arial"/>
                <w:color w:val="000000"/>
                <w:sz w:val="18"/>
                <w:szCs w:val="18"/>
              </w:rPr>
              <w:t>I find e-wallet is easy to use and apply in my daily transaction</w:t>
            </w:r>
          </w:p>
        </w:tc>
        <w:tc>
          <w:tcPr>
            <w:tcW w:w="900" w:type="dxa"/>
            <w:tcBorders>
              <w:top w:val="single" w:sz="16" w:space="0" w:color="000000"/>
              <w:left w:val="single" w:sz="16" w:space="0" w:color="000000"/>
              <w:bottom w:val="nil"/>
            </w:tcBorders>
            <w:shd w:val="clear" w:color="auto" w:fill="FFFFFF"/>
            <w:vAlign w:val="center"/>
          </w:tcPr>
          <w:p w:rsidR="00FA7918" w:rsidRPr="00FA7918" w:rsidRDefault="00FA7918" w:rsidP="00FA7918">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FA7918">
              <w:rPr>
                <w:rFonts w:ascii="Arial" w:eastAsiaTheme="minorHAnsi" w:hAnsi="Arial" w:cs="Arial"/>
                <w:color w:val="000000"/>
                <w:sz w:val="18"/>
                <w:szCs w:val="18"/>
              </w:rPr>
              <w:t>.598</w:t>
            </w:r>
          </w:p>
        </w:tc>
        <w:tc>
          <w:tcPr>
            <w:tcW w:w="720" w:type="dxa"/>
            <w:tcBorders>
              <w:top w:val="single" w:sz="16" w:space="0" w:color="000000"/>
              <w:bottom w:val="nil"/>
              <w:right w:val="single" w:sz="16" w:space="0" w:color="000000"/>
            </w:tcBorders>
            <w:shd w:val="clear" w:color="auto" w:fill="FFFFFF"/>
            <w:vAlign w:val="center"/>
          </w:tcPr>
          <w:p w:rsidR="00FA7918" w:rsidRPr="00FA7918" w:rsidRDefault="00FA7918" w:rsidP="00FA7918">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FA7918">
              <w:rPr>
                <w:rFonts w:ascii="Arial" w:eastAsiaTheme="minorHAnsi" w:hAnsi="Arial" w:cs="Arial"/>
                <w:color w:val="000000"/>
                <w:sz w:val="18"/>
                <w:szCs w:val="18"/>
              </w:rPr>
              <w:t>.442</w:t>
            </w:r>
          </w:p>
        </w:tc>
      </w:tr>
      <w:tr w:rsidR="00FA7918" w:rsidRPr="00FA7918" w:rsidTr="00FA7918">
        <w:trPr>
          <w:cantSplit/>
        </w:trPr>
        <w:tc>
          <w:tcPr>
            <w:tcW w:w="7650" w:type="dxa"/>
            <w:tcBorders>
              <w:top w:val="nil"/>
              <w:left w:val="single" w:sz="16" w:space="0" w:color="000000"/>
              <w:bottom w:val="nil"/>
              <w:right w:val="single" w:sz="16" w:space="0" w:color="000000"/>
            </w:tcBorders>
            <w:shd w:val="clear" w:color="auto" w:fill="FFFFFF"/>
          </w:tcPr>
          <w:p w:rsidR="00FA7918" w:rsidRPr="00FA7918" w:rsidRDefault="00FA7918" w:rsidP="00FA7918">
            <w:pPr>
              <w:autoSpaceDE w:val="0"/>
              <w:autoSpaceDN w:val="0"/>
              <w:adjustRightInd w:val="0"/>
              <w:spacing w:line="320" w:lineRule="atLeast"/>
              <w:ind w:left="60" w:right="60" w:firstLine="0"/>
              <w:jc w:val="left"/>
              <w:rPr>
                <w:rFonts w:ascii="Arial" w:eastAsiaTheme="minorHAnsi" w:hAnsi="Arial" w:cs="Arial"/>
                <w:color w:val="000000"/>
                <w:sz w:val="18"/>
                <w:szCs w:val="18"/>
              </w:rPr>
            </w:pPr>
            <w:r w:rsidRPr="00FA7918">
              <w:rPr>
                <w:rFonts w:ascii="Arial" w:eastAsiaTheme="minorHAnsi" w:hAnsi="Arial" w:cs="Arial"/>
                <w:color w:val="000000"/>
                <w:sz w:val="18"/>
                <w:szCs w:val="18"/>
              </w:rPr>
              <w:t>E-wallet does not require a lot of effort to use</w:t>
            </w:r>
          </w:p>
        </w:tc>
        <w:tc>
          <w:tcPr>
            <w:tcW w:w="900" w:type="dxa"/>
            <w:tcBorders>
              <w:top w:val="nil"/>
              <w:left w:val="single" w:sz="16" w:space="0" w:color="000000"/>
              <w:bottom w:val="nil"/>
            </w:tcBorders>
            <w:shd w:val="clear" w:color="auto" w:fill="FFFFFF"/>
            <w:vAlign w:val="center"/>
          </w:tcPr>
          <w:p w:rsidR="00FA7918" w:rsidRPr="00FA7918" w:rsidRDefault="00FA7918" w:rsidP="00FA7918">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FA7918">
              <w:rPr>
                <w:rFonts w:ascii="Arial" w:eastAsiaTheme="minorHAnsi" w:hAnsi="Arial" w:cs="Arial"/>
                <w:color w:val="000000"/>
                <w:sz w:val="18"/>
                <w:szCs w:val="18"/>
              </w:rPr>
              <w:t>.658</w:t>
            </w:r>
          </w:p>
        </w:tc>
        <w:tc>
          <w:tcPr>
            <w:tcW w:w="720" w:type="dxa"/>
            <w:tcBorders>
              <w:top w:val="nil"/>
              <w:bottom w:val="nil"/>
              <w:right w:val="single" w:sz="16" w:space="0" w:color="000000"/>
            </w:tcBorders>
            <w:shd w:val="clear" w:color="auto" w:fill="FFFFFF"/>
            <w:vAlign w:val="center"/>
          </w:tcPr>
          <w:p w:rsidR="00FA7918" w:rsidRPr="00FA7918" w:rsidRDefault="00FA7918" w:rsidP="00FA7918">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FA7918">
              <w:rPr>
                <w:rFonts w:ascii="Arial" w:eastAsiaTheme="minorHAnsi" w:hAnsi="Arial" w:cs="Arial"/>
                <w:color w:val="000000"/>
                <w:sz w:val="18"/>
                <w:szCs w:val="18"/>
              </w:rPr>
              <w:t>.488</w:t>
            </w:r>
          </w:p>
        </w:tc>
      </w:tr>
      <w:tr w:rsidR="00FA7918" w:rsidRPr="00FA7918" w:rsidTr="00FA7918">
        <w:trPr>
          <w:cantSplit/>
        </w:trPr>
        <w:tc>
          <w:tcPr>
            <w:tcW w:w="7650" w:type="dxa"/>
            <w:tcBorders>
              <w:top w:val="nil"/>
              <w:left w:val="single" w:sz="16" w:space="0" w:color="000000"/>
              <w:bottom w:val="nil"/>
              <w:right w:val="single" w:sz="16" w:space="0" w:color="000000"/>
            </w:tcBorders>
            <w:shd w:val="clear" w:color="auto" w:fill="FFFFFF"/>
          </w:tcPr>
          <w:p w:rsidR="00FA7918" w:rsidRPr="00FA7918" w:rsidRDefault="00FA7918" w:rsidP="00FA7918">
            <w:pPr>
              <w:autoSpaceDE w:val="0"/>
              <w:autoSpaceDN w:val="0"/>
              <w:adjustRightInd w:val="0"/>
              <w:spacing w:line="320" w:lineRule="atLeast"/>
              <w:ind w:left="60" w:right="60" w:firstLine="0"/>
              <w:jc w:val="left"/>
              <w:rPr>
                <w:rFonts w:ascii="Arial" w:eastAsiaTheme="minorHAnsi" w:hAnsi="Arial" w:cs="Arial"/>
                <w:color w:val="000000"/>
                <w:sz w:val="18"/>
                <w:szCs w:val="18"/>
              </w:rPr>
            </w:pPr>
            <w:r w:rsidRPr="00FA7918">
              <w:rPr>
                <w:rFonts w:ascii="Arial" w:eastAsiaTheme="minorHAnsi" w:hAnsi="Arial" w:cs="Arial"/>
                <w:color w:val="000000"/>
                <w:sz w:val="18"/>
                <w:szCs w:val="18"/>
              </w:rPr>
              <w:t>I understand how to use e-wallet application as explained by my e-wallet provider</w:t>
            </w:r>
          </w:p>
        </w:tc>
        <w:tc>
          <w:tcPr>
            <w:tcW w:w="900" w:type="dxa"/>
            <w:tcBorders>
              <w:top w:val="nil"/>
              <w:left w:val="single" w:sz="16" w:space="0" w:color="000000"/>
              <w:bottom w:val="nil"/>
            </w:tcBorders>
            <w:shd w:val="clear" w:color="auto" w:fill="FFFFFF"/>
            <w:vAlign w:val="center"/>
          </w:tcPr>
          <w:p w:rsidR="00FA7918" w:rsidRPr="00FA7918" w:rsidRDefault="00FA7918" w:rsidP="00FA7918">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FA7918">
              <w:rPr>
                <w:rFonts w:ascii="Arial" w:eastAsiaTheme="minorHAnsi" w:hAnsi="Arial" w:cs="Arial"/>
                <w:color w:val="000000"/>
                <w:sz w:val="18"/>
                <w:szCs w:val="18"/>
              </w:rPr>
              <w:t>.713</w:t>
            </w:r>
          </w:p>
        </w:tc>
        <w:tc>
          <w:tcPr>
            <w:tcW w:w="720" w:type="dxa"/>
            <w:tcBorders>
              <w:top w:val="nil"/>
              <w:bottom w:val="nil"/>
              <w:right w:val="single" w:sz="16" w:space="0" w:color="000000"/>
            </w:tcBorders>
            <w:shd w:val="clear" w:color="auto" w:fill="FFFFFF"/>
            <w:vAlign w:val="center"/>
          </w:tcPr>
          <w:p w:rsidR="00FA7918" w:rsidRPr="00FA7918" w:rsidRDefault="00FA7918" w:rsidP="00FA7918">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FA7918">
              <w:rPr>
                <w:rFonts w:ascii="Arial" w:eastAsiaTheme="minorHAnsi" w:hAnsi="Arial" w:cs="Arial"/>
                <w:color w:val="000000"/>
                <w:sz w:val="18"/>
                <w:szCs w:val="18"/>
              </w:rPr>
              <w:t>.275</w:t>
            </w:r>
          </w:p>
        </w:tc>
      </w:tr>
      <w:tr w:rsidR="00FA7918" w:rsidRPr="00FA7918" w:rsidTr="00FA7918">
        <w:trPr>
          <w:cantSplit/>
        </w:trPr>
        <w:tc>
          <w:tcPr>
            <w:tcW w:w="7650" w:type="dxa"/>
            <w:tcBorders>
              <w:top w:val="nil"/>
              <w:left w:val="single" w:sz="16" w:space="0" w:color="000000"/>
              <w:bottom w:val="nil"/>
              <w:right w:val="single" w:sz="16" w:space="0" w:color="000000"/>
            </w:tcBorders>
            <w:shd w:val="clear" w:color="auto" w:fill="FFFFFF"/>
          </w:tcPr>
          <w:p w:rsidR="00FA7918" w:rsidRPr="00FA7918" w:rsidRDefault="00FA7918" w:rsidP="00FA7918">
            <w:pPr>
              <w:autoSpaceDE w:val="0"/>
              <w:autoSpaceDN w:val="0"/>
              <w:adjustRightInd w:val="0"/>
              <w:spacing w:line="320" w:lineRule="atLeast"/>
              <w:ind w:left="60" w:right="60" w:firstLine="0"/>
              <w:jc w:val="left"/>
              <w:rPr>
                <w:rFonts w:ascii="Arial" w:eastAsiaTheme="minorHAnsi" w:hAnsi="Arial" w:cs="Arial"/>
                <w:color w:val="000000"/>
                <w:sz w:val="18"/>
                <w:szCs w:val="18"/>
              </w:rPr>
            </w:pPr>
            <w:r w:rsidRPr="00FA7918">
              <w:rPr>
                <w:rFonts w:ascii="Arial" w:eastAsiaTheme="minorHAnsi" w:hAnsi="Arial" w:cs="Arial"/>
                <w:color w:val="000000"/>
                <w:sz w:val="18"/>
                <w:szCs w:val="18"/>
              </w:rPr>
              <w:t>My E-wallet application interface is highly effective and convenient to be used in daily transaction</w:t>
            </w:r>
          </w:p>
        </w:tc>
        <w:tc>
          <w:tcPr>
            <w:tcW w:w="900" w:type="dxa"/>
            <w:tcBorders>
              <w:top w:val="nil"/>
              <w:left w:val="single" w:sz="16" w:space="0" w:color="000000"/>
              <w:bottom w:val="nil"/>
            </w:tcBorders>
            <w:shd w:val="clear" w:color="auto" w:fill="FFFFFF"/>
            <w:vAlign w:val="center"/>
          </w:tcPr>
          <w:p w:rsidR="00FA7918" w:rsidRPr="00FA7918" w:rsidRDefault="00FA7918" w:rsidP="00FA7918">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FA7918">
              <w:rPr>
                <w:rFonts w:ascii="Arial" w:eastAsiaTheme="minorHAnsi" w:hAnsi="Arial" w:cs="Arial"/>
                <w:color w:val="000000"/>
                <w:sz w:val="18"/>
                <w:szCs w:val="18"/>
              </w:rPr>
              <w:t>.700</w:t>
            </w:r>
          </w:p>
        </w:tc>
        <w:tc>
          <w:tcPr>
            <w:tcW w:w="720" w:type="dxa"/>
            <w:tcBorders>
              <w:top w:val="nil"/>
              <w:bottom w:val="nil"/>
              <w:right w:val="single" w:sz="16" w:space="0" w:color="000000"/>
            </w:tcBorders>
            <w:shd w:val="clear" w:color="auto" w:fill="FFFFFF"/>
            <w:vAlign w:val="center"/>
          </w:tcPr>
          <w:p w:rsidR="00FA7918" w:rsidRPr="00FA7918" w:rsidRDefault="00FA7918" w:rsidP="00FA7918">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FA7918">
              <w:rPr>
                <w:rFonts w:ascii="Arial" w:eastAsiaTheme="minorHAnsi" w:hAnsi="Arial" w:cs="Arial"/>
                <w:color w:val="000000"/>
                <w:sz w:val="18"/>
                <w:szCs w:val="18"/>
              </w:rPr>
              <w:t>.418</w:t>
            </w:r>
          </w:p>
        </w:tc>
      </w:tr>
      <w:tr w:rsidR="00FA7918" w:rsidRPr="00FA7918" w:rsidTr="00FA7918">
        <w:trPr>
          <w:cantSplit/>
        </w:trPr>
        <w:tc>
          <w:tcPr>
            <w:tcW w:w="7650" w:type="dxa"/>
            <w:tcBorders>
              <w:top w:val="nil"/>
              <w:left w:val="single" w:sz="16" w:space="0" w:color="000000"/>
              <w:bottom w:val="nil"/>
              <w:right w:val="single" w:sz="16" w:space="0" w:color="000000"/>
            </w:tcBorders>
            <w:shd w:val="clear" w:color="auto" w:fill="FFFFFF"/>
          </w:tcPr>
          <w:p w:rsidR="00FA7918" w:rsidRPr="00FA7918" w:rsidRDefault="00FA7918" w:rsidP="00FA7918">
            <w:pPr>
              <w:autoSpaceDE w:val="0"/>
              <w:autoSpaceDN w:val="0"/>
              <w:adjustRightInd w:val="0"/>
              <w:spacing w:line="320" w:lineRule="atLeast"/>
              <w:ind w:left="60" w:right="60" w:firstLine="0"/>
              <w:jc w:val="left"/>
              <w:rPr>
                <w:rFonts w:ascii="Arial" w:eastAsiaTheme="minorHAnsi" w:hAnsi="Arial" w:cs="Arial"/>
                <w:color w:val="000000"/>
                <w:sz w:val="18"/>
                <w:szCs w:val="18"/>
              </w:rPr>
            </w:pPr>
            <w:r w:rsidRPr="00FA7918">
              <w:rPr>
                <w:rFonts w:ascii="Arial" w:eastAsiaTheme="minorHAnsi" w:hAnsi="Arial" w:cs="Arial"/>
                <w:color w:val="000000"/>
                <w:sz w:val="18"/>
                <w:szCs w:val="18"/>
              </w:rPr>
              <w:t>Using e-wallet saves my time and effort</w:t>
            </w:r>
          </w:p>
        </w:tc>
        <w:tc>
          <w:tcPr>
            <w:tcW w:w="900" w:type="dxa"/>
            <w:tcBorders>
              <w:top w:val="nil"/>
              <w:left w:val="single" w:sz="16" w:space="0" w:color="000000"/>
              <w:bottom w:val="nil"/>
            </w:tcBorders>
            <w:shd w:val="clear" w:color="auto" w:fill="FFFFFF"/>
            <w:vAlign w:val="center"/>
          </w:tcPr>
          <w:p w:rsidR="00FA7918" w:rsidRPr="00FA7918" w:rsidRDefault="00FA7918" w:rsidP="00FA7918">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FA7918">
              <w:rPr>
                <w:rFonts w:ascii="Arial" w:eastAsiaTheme="minorHAnsi" w:hAnsi="Arial" w:cs="Arial"/>
                <w:color w:val="000000"/>
                <w:sz w:val="18"/>
                <w:szCs w:val="18"/>
              </w:rPr>
              <w:t>.645</w:t>
            </w:r>
          </w:p>
        </w:tc>
        <w:tc>
          <w:tcPr>
            <w:tcW w:w="720" w:type="dxa"/>
            <w:tcBorders>
              <w:top w:val="nil"/>
              <w:bottom w:val="nil"/>
              <w:right w:val="single" w:sz="16" w:space="0" w:color="000000"/>
            </w:tcBorders>
            <w:shd w:val="clear" w:color="auto" w:fill="FFFFFF"/>
            <w:vAlign w:val="center"/>
          </w:tcPr>
          <w:p w:rsidR="00FA7918" w:rsidRPr="00FA7918" w:rsidRDefault="00FA7918" w:rsidP="00FA7918">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FA7918">
              <w:rPr>
                <w:rFonts w:ascii="Arial" w:eastAsiaTheme="minorHAnsi" w:hAnsi="Arial" w:cs="Arial"/>
                <w:color w:val="000000"/>
                <w:sz w:val="18"/>
                <w:szCs w:val="18"/>
              </w:rPr>
              <w:t>.396</w:t>
            </w:r>
          </w:p>
        </w:tc>
      </w:tr>
      <w:tr w:rsidR="00FA7918" w:rsidRPr="00FA7918" w:rsidTr="00FA7918">
        <w:trPr>
          <w:cantSplit/>
        </w:trPr>
        <w:tc>
          <w:tcPr>
            <w:tcW w:w="7650" w:type="dxa"/>
            <w:tcBorders>
              <w:top w:val="nil"/>
              <w:left w:val="single" w:sz="16" w:space="0" w:color="000000"/>
              <w:bottom w:val="nil"/>
              <w:right w:val="single" w:sz="16" w:space="0" w:color="000000"/>
            </w:tcBorders>
            <w:shd w:val="clear" w:color="auto" w:fill="FFFFFF"/>
          </w:tcPr>
          <w:p w:rsidR="00FA7918" w:rsidRPr="00FA7918" w:rsidRDefault="00FA7918" w:rsidP="00FA7918">
            <w:pPr>
              <w:autoSpaceDE w:val="0"/>
              <w:autoSpaceDN w:val="0"/>
              <w:adjustRightInd w:val="0"/>
              <w:spacing w:line="320" w:lineRule="atLeast"/>
              <w:ind w:left="60" w:right="60" w:firstLine="0"/>
              <w:jc w:val="left"/>
              <w:rPr>
                <w:rFonts w:ascii="Arial" w:eastAsiaTheme="minorHAnsi" w:hAnsi="Arial" w:cs="Arial"/>
                <w:color w:val="000000"/>
                <w:sz w:val="18"/>
                <w:szCs w:val="18"/>
              </w:rPr>
            </w:pPr>
            <w:r w:rsidRPr="00FA7918">
              <w:rPr>
                <w:rFonts w:ascii="Arial" w:eastAsiaTheme="minorHAnsi" w:hAnsi="Arial" w:cs="Arial"/>
                <w:color w:val="000000"/>
                <w:sz w:val="18"/>
                <w:szCs w:val="18"/>
              </w:rPr>
              <w:t>Using e-wallet makes me more efficient</w:t>
            </w:r>
          </w:p>
        </w:tc>
        <w:tc>
          <w:tcPr>
            <w:tcW w:w="900" w:type="dxa"/>
            <w:tcBorders>
              <w:top w:val="nil"/>
              <w:left w:val="single" w:sz="16" w:space="0" w:color="000000"/>
              <w:bottom w:val="nil"/>
            </w:tcBorders>
            <w:shd w:val="clear" w:color="auto" w:fill="FFFFFF"/>
            <w:vAlign w:val="center"/>
          </w:tcPr>
          <w:p w:rsidR="00FA7918" w:rsidRPr="00FA7918" w:rsidRDefault="00FA7918" w:rsidP="00FA7918">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FA7918">
              <w:rPr>
                <w:rFonts w:ascii="Arial" w:eastAsiaTheme="minorHAnsi" w:hAnsi="Arial" w:cs="Arial"/>
                <w:color w:val="000000"/>
                <w:sz w:val="18"/>
                <w:szCs w:val="18"/>
              </w:rPr>
              <w:t>.720</w:t>
            </w:r>
          </w:p>
        </w:tc>
        <w:tc>
          <w:tcPr>
            <w:tcW w:w="720" w:type="dxa"/>
            <w:tcBorders>
              <w:top w:val="nil"/>
              <w:bottom w:val="nil"/>
              <w:right w:val="single" w:sz="16" w:space="0" w:color="000000"/>
            </w:tcBorders>
            <w:shd w:val="clear" w:color="auto" w:fill="FFFFFF"/>
            <w:vAlign w:val="center"/>
          </w:tcPr>
          <w:p w:rsidR="00FA7918" w:rsidRPr="00FA7918" w:rsidRDefault="00FA7918" w:rsidP="00FA7918">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FA7918">
              <w:rPr>
                <w:rFonts w:ascii="Arial" w:eastAsiaTheme="minorHAnsi" w:hAnsi="Arial" w:cs="Arial"/>
                <w:color w:val="000000"/>
                <w:sz w:val="18"/>
                <w:szCs w:val="18"/>
              </w:rPr>
              <w:t>.304</w:t>
            </w:r>
          </w:p>
        </w:tc>
      </w:tr>
      <w:tr w:rsidR="00FA7918" w:rsidRPr="00FA7918" w:rsidTr="00FA7918">
        <w:trPr>
          <w:cantSplit/>
        </w:trPr>
        <w:tc>
          <w:tcPr>
            <w:tcW w:w="7650" w:type="dxa"/>
            <w:tcBorders>
              <w:top w:val="nil"/>
              <w:left w:val="single" w:sz="16" w:space="0" w:color="000000"/>
              <w:bottom w:val="nil"/>
              <w:right w:val="single" w:sz="16" w:space="0" w:color="000000"/>
            </w:tcBorders>
            <w:shd w:val="clear" w:color="auto" w:fill="FFFFFF"/>
          </w:tcPr>
          <w:p w:rsidR="00FA7918" w:rsidRPr="00FA7918" w:rsidRDefault="00FA7918" w:rsidP="00FA7918">
            <w:pPr>
              <w:autoSpaceDE w:val="0"/>
              <w:autoSpaceDN w:val="0"/>
              <w:adjustRightInd w:val="0"/>
              <w:spacing w:line="320" w:lineRule="atLeast"/>
              <w:ind w:left="60" w:right="60" w:firstLine="0"/>
              <w:jc w:val="left"/>
              <w:rPr>
                <w:rFonts w:ascii="Arial" w:eastAsiaTheme="minorHAnsi" w:hAnsi="Arial" w:cs="Arial"/>
                <w:color w:val="000000"/>
                <w:sz w:val="18"/>
                <w:szCs w:val="18"/>
              </w:rPr>
            </w:pPr>
            <w:r w:rsidRPr="00FA7918">
              <w:rPr>
                <w:rFonts w:ascii="Arial" w:eastAsiaTheme="minorHAnsi" w:hAnsi="Arial" w:cs="Arial"/>
                <w:color w:val="000000"/>
                <w:sz w:val="18"/>
                <w:szCs w:val="18"/>
              </w:rPr>
              <w:t>Using e-wallet enhance my spending experience</w:t>
            </w:r>
          </w:p>
        </w:tc>
        <w:tc>
          <w:tcPr>
            <w:tcW w:w="900" w:type="dxa"/>
            <w:tcBorders>
              <w:top w:val="nil"/>
              <w:left w:val="single" w:sz="16" w:space="0" w:color="000000"/>
              <w:bottom w:val="nil"/>
            </w:tcBorders>
            <w:shd w:val="clear" w:color="auto" w:fill="FFFFFF"/>
            <w:vAlign w:val="center"/>
          </w:tcPr>
          <w:p w:rsidR="00FA7918" w:rsidRPr="00FA7918" w:rsidRDefault="00FA7918" w:rsidP="00FA7918">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FA7918">
              <w:rPr>
                <w:rFonts w:ascii="Arial" w:eastAsiaTheme="minorHAnsi" w:hAnsi="Arial" w:cs="Arial"/>
                <w:color w:val="000000"/>
                <w:sz w:val="18"/>
                <w:szCs w:val="18"/>
              </w:rPr>
              <w:t>.665</w:t>
            </w:r>
          </w:p>
        </w:tc>
        <w:tc>
          <w:tcPr>
            <w:tcW w:w="720" w:type="dxa"/>
            <w:tcBorders>
              <w:top w:val="nil"/>
              <w:bottom w:val="nil"/>
              <w:right w:val="single" w:sz="16" w:space="0" w:color="000000"/>
            </w:tcBorders>
            <w:shd w:val="clear" w:color="auto" w:fill="FFFFFF"/>
            <w:vAlign w:val="center"/>
          </w:tcPr>
          <w:p w:rsidR="00FA7918" w:rsidRPr="00FA7918" w:rsidRDefault="00FA7918" w:rsidP="00FA7918">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FA7918">
              <w:rPr>
                <w:rFonts w:ascii="Arial" w:eastAsiaTheme="minorHAnsi" w:hAnsi="Arial" w:cs="Arial"/>
                <w:color w:val="000000"/>
                <w:sz w:val="18"/>
                <w:szCs w:val="18"/>
              </w:rPr>
              <w:t>.091</w:t>
            </w:r>
          </w:p>
        </w:tc>
      </w:tr>
      <w:tr w:rsidR="00FA7918" w:rsidRPr="00FA7918" w:rsidTr="00FA7918">
        <w:trPr>
          <w:cantSplit/>
        </w:trPr>
        <w:tc>
          <w:tcPr>
            <w:tcW w:w="7650" w:type="dxa"/>
            <w:tcBorders>
              <w:top w:val="nil"/>
              <w:left w:val="single" w:sz="16" w:space="0" w:color="000000"/>
              <w:bottom w:val="nil"/>
              <w:right w:val="single" w:sz="16" w:space="0" w:color="000000"/>
            </w:tcBorders>
            <w:shd w:val="clear" w:color="auto" w:fill="FFFFFF"/>
          </w:tcPr>
          <w:p w:rsidR="00FA7918" w:rsidRPr="00FA7918" w:rsidRDefault="00FA7918" w:rsidP="00FA7918">
            <w:pPr>
              <w:autoSpaceDE w:val="0"/>
              <w:autoSpaceDN w:val="0"/>
              <w:adjustRightInd w:val="0"/>
              <w:spacing w:line="320" w:lineRule="atLeast"/>
              <w:ind w:left="60" w:right="60" w:firstLine="0"/>
              <w:jc w:val="left"/>
              <w:rPr>
                <w:rFonts w:ascii="Arial" w:eastAsiaTheme="minorHAnsi" w:hAnsi="Arial" w:cs="Arial"/>
                <w:color w:val="000000"/>
                <w:sz w:val="18"/>
                <w:szCs w:val="18"/>
              </w:rPr>
            </w:pPr>
            <w:r w:rsidRPr="00FA7918">
              <w:rPr>
                <w:rFonts w:ascii="Arial" w:eastAsiaTheme="minorHAnsi" w:hAnsi="Arial" w:cs="Arial"/>
                <w:color w:val="000000"/>
                <w:sz w:val="18"/>
                <w:szCs w:val="18"/>
              </w:rPr>
              <w:t>E-wallet usage helps me to plan my expenses</w:t>
            </w:r>
          </w:p>
        </w:tc>
        <w:tc>
          <w:tcPr>
            <w:tcW w:w="900" w:type="dxa"/>
            <w:tcBorders>
              <w:top w:val="nil"/>
              <w:left w:val="single" w:sz="16" w:space="0" w:color="000000"/>
              <w:bottom w:val="nil"/>
            </w:tcBorders>
            <w:shd w:val="clear" w:color="auto" w:fill="FFFFFF"/>
            <w:vAlign w:val="center"/>
          </w:tcPr>
          <w:p w:rsidR="00FA7918" w:rsidRPr="00FA7918" w:rsidRDefault="00FA7918" w:rsidP="00FA7918">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FA7918">
              <w:rPr>
                <w:rFonts w:ascii="Arial" w:eastAsiaTheme="minorHAnsi" w:hAnsi="Arial" w:cs="Arial"/>
                <w:color w:val="000000"/>
                <w:sz w:val="18"/>
                <w:szCs w:val="18"/>
              </w:rPr>
              <w:t>.540</w:t>
            </w:r>
          </w:p>
        </w:tc>
        <w:tc>
          <w:tcPr>
            <w:tcW w:w="720" w:type="dxa"/>
            <w:tcBorders>
              <w:top w:val="nil"/>
              <w:bottom w:val="nil"/>
              <w:right w:val="single" w:sz="16" w:space="0" w:color="000000"/>
            </w:tcBorders>
            <w:shd w:val="clear" w:color="auto" w:fill="FFFFFF"/>
            <w:vAlign w:val="center"/>
          </w:tcPr>
          <w:p w:rsidR="00FA7918" w:rsidRPr="00FA7918" w:rsidRDefault="00FA7918" w:rsidP="00FA7918">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FA7918">
              <w:rPr>
                <w:rFonts w:ascii="Arial" w:eastAsiaTheme="minorHAnsi" w:hAnsi="Arial" w:cs="Arial"/>
                <w:color w:val="000000"/>
                <w:sz w:val="18"/>
                <w:szCs w:val="18"/>
              </w:rPr>
              <w:t>-.073</w:t>
            </w:r>
          </w:p>
        </w:tc>
      </w:tr>
      <w:tr w:rsidR="00FA7918" w:rsidRPr="00FA7918" w:rsidTr="00FA7918">
        <w:trPr>
          <w:cantSplit/>
        </w:trPr>
        <w:tc>
          <w:tcPr>
            <w:tcW w:w="7650" w:type="dxa"/>
            <w:tcBorders>
              <w:top w:val="nil"/>
              <w:left w:val="single" w:sz="16" w:space="0" w:color="000000"/>
              <w:bottom w:val="nil"/>
              <w:right w:val="single" w:sz="16" w:space="0" w:color="000000"/>
            </w:tcBorders>
            <w:shd w:val="clear" w:color="auto" w:fill="FFFFFF"/>
          </w:tcPr>
          <w:p w:rsidR="00FA7918" w:rsidRPr="00FA7918" w:rsidRDefault="00FA7918" w:rsidP="00FA7918">
            <w:pPr>
              <w:autoSpaceDE w:val="0"/>
              <w:autoSpaceDN w:val="0"/>
              <w:adjustRightInd w:val="0"/>
              <w:spacing w:line="320" w:lineRule="atLeast"/>
              <w:ind w:left="60" w:right="60" w:firstLine="0"/>
              <w:jc w:val="left"/>
              <w:rPr>
                <w:rFonts w:ascii="Arial" w:eastAsiaTheme="minorHAnsi" w:hAnsi="Arial" w:cs="Arial"/>
                <w:color w:val="000000"/>
                <w:sz w:val="18"/>
                <w:szCs w:val="18"/>
              </w:rPr>
            </w:pPr>
            <w:r w:rsidRPr="00FA7918">
              <w:rPr>
                <w:rFonts w:ascii="Arial" w:eastAsiaTheme="minorHAnsi" w:hAnsi="Arial" w:cs="Arial"/>
                <w:color w:val="000000"/>
                <w:sz w:val="18"/>
                <w:szCs w:val="18"/>
              </w:rPr>
              <w:t>Company (e-wallet provider) apply the rules of good security enough to protect customers while using e-wallet</w:t>
            </w:r>
          </w:p>
        </w:tc>
        <w:tc>
          <w:tcPr>
            <w:tcW w:w="900" w:type="dxa"/>
            <w:tcBorders>
              <w:top w:val="nil"/>
              <w:left w:val="single" w:sz="16" w:space="0" w:color="000000"/>
              <w:bottom w:val="nil"/>
            </w:tcBorders>
            <w:shd w:val="clear" w:color="auto" w:fill="FFFFFF"/>
            <w:vAlign w:val="center"/>
          </w:tcPr>
          <w:p w:rsidR="00FA7918" w:rsidRPr="00FA7918" w:rsidRDefault="00FA7918" w:rsidP="00FA7918">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FA7918">
              <w:rPr>
                <w:rFonts w:ascii="Arial" w:eastAsiaTheme="minorHAnsi" w:hAnsi="Arial" w:cs="Arial"/>
                <w:color w:val="000000"/>
                <w:sz w:val="18"/>
                <w:szCs w:val="18"/>
              </w:rPr>
              <w:t>.609</w:t>
            </w:r>
          </w:p>
        </w:tc>
        <w:tc>
          <w:tcPr>
            <w:tcW w:w="720" w:type="dxa"/>
            <w:tcBorders>
              <w:top w:val="nil"/>
              <w:bottom w:val="nil"/>
              <w:right w:val="single" w:sz="16" w:space="0" w:color="000000"/>
            </w:tcBorders>
            <w:shd w:val="clear" w:color="auto" w:fill="FFFFFF"/>
            <w:vAlign w:val="center"/>
          </w:tcPr>
          <w:p w:rsidR="00FA7918" w:rsidRPr="00FA7918" w:rsidRDefault="00FA7918" w:rsidP="00FA7918">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FA7918">
              <w:rPr>
                <w:rFonts w:ascii="Arial" w:eastAsiaTheme="minorHAnsi" w:hAnsi="Arial" w:cs="Arial"/>
                <w:color w:val="000000"/>
                <w:sz w:val="18"/>
                <w:szCs w:val="18"/>
              </w:rPr>
              <w:t>.070</w:t>
            </w:r>
          </w:p>
        </w:tc>
      </w:tr>
      <w:tr w:rsidR="00FA7918" w:rsidRPr="00FA7918" w:rsidTr="00FA7918">
        <w:trPr>
          <w:cantSplit/>
        </w:trPr>
        <w:tc>
          <w:tcPr>
            <w:tcW w:w="7650" w:type="dxa"/>
            <w:tcBorders>
              <w:top w:val="nil"/>
              <w:left w:val="single" w:sz="16" w:space="0" w:color="000000"/>
              <w:bottom w:val="nil"/>
              <w:right w:val="single" w:sz="16" w:space="0" w:color="000000"/>
            </w:tcBorders>
            <w:shd w:val="clear" w:color="auto" w:fill="FFFFFF"/>
          </w:tcPr>
          <w:p w:rsidR="00FA7918" w:rsidRPr="00FA7918" w:rsidRDefault="00FA7918" w:rsidP="00FA7918">
            <w:pPr>
              <w:autoSpaceDE w:val="0"/>
              <w:autoSpaceDN w:val="0"/>
              <w:adjustRightInd w:val="0"/>
              <w:spacing w:line="320" w:lineRule="atLeast"/>
              <w:ind w:left="60" w:right="60" w:firstLine="0"/>
              <w:jc w:val="left"/>
              <w:rPr>
                <w:rFonts w:ascii="Arial" w:eastAsiaTheme="minorHAnsi" w:hAnsi="Arial" w:cs="Arial"/>
                <w:color w:val="000000"/>
                <w:sz w:val="18"/>
                <w:szCs w:val="18"/>
              </w:rPr>
            </w:pPr>
            <w:r w:rsidRPr="00FA7918">
              <w:rPr>
                <w:rFonts w:ascii="Arial" w:eastAsiaTheme="minorHAnsi" w:hAnsi="Arial" w:cs="Arial"/>
                <w:color w:val="000000"/>
                <w:sz w:val="18"/>
                <w:szCs w:val="18"/>
              </w:rPr>
              <w:t>I feel secure in providing confidential information such as card number through my e-wallet application</w:t>
            </w:r>
          </w:p>
        </w:tc>
        <w:tc>
          <w:tcPr>
            <w:tcW w:w="900" w:type="dxa"/>
            <w:tcBorders>
              <w:top w:val="nil"/>
              <w:left w:val="single" w:sz="16" w:space="0" w:color="000000"/>
              <w:bottom w:val="nil"/>
            </w:tcBorders>
            <w:shd w:val="clear" w:color="auto" w:fill="FFFFFF"/>
            <w:vAlign w:val="center"/>
          </w:tcPr>
          <w:p w:rsidR="00FA7918" w:rsidRPr="00FA7918" w:rsidRDefault="00FA7918" w:rsidP="00FA7918">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FA7918">
              <w:rPr>
                <w:rFonts w:ascii="Arial" w:eastAsiaTheme="minorHAnsi" w:hAnsi="Arial" w:cs="Arial"/>
                <w:color w:val="000000"/>
                <w:sz w:val="18"/>
                <w:szCs w:val="18"/>
              </w:rPr>
              <w:t>.666</w:t>
            </w:r>
          </w:p>
        </w:tc>
        <w:tc>
          <w:tcPr>
            <w:tcW w:w="720" w:type="dxa"/>
            <w:tcBorders>
              <w:top w:val="nil"/>
              <w:bottom w:val="nil"/>
              <w:right w:val="single" w:sz="16" w:space="0" w:color="000000"/>
            </w:tcBorders>
            <w:shd w:val="clear" w:color="auto" w:fill="FFFFFF"/>
            <w:vAlign w:val="center"/>
          </w:tcPr>
          <w:p w:rsidR="00FA7918" w:rsidRPr="00FA7918" w:rsidRDefault="00FA7918" w:rsidP="00FA7918">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FA7918">
              <w:rPr>
                <w:rFonts w:ascii="Arial" w:eastAsiaTheme="minorHAnsi" w:hAnsi="Arial" w:cs="Arial"/>
                <w:color w:val="000000"/>
                <w:sz w:val="18"/>
                <w:szCs w:val="18"/>
              </w:rPr>
              <w:t>-.445</w:t>
            </w:r>
          </w:p>
        </w:tc>
      </w:tr>
      <w:tr w:rsidR="00FA7918" w:rsidRPr="00FA7918" w:rsidTr="00FA7918">
        <w:trPr>
          <w:cantSplit/>
        </w:trPr>
        <w:tc>
          <w:tcPr>
            <w:tcW w:w="7650" w:type="dxa"/>
            <w:tcBorders>
              <w:top w:val="nil"/>
              <w:left w:val="single" w:sz="16" w:space="0" w:color="000000"/>
              <w:bottom w:val="nil"/>
              <w:right w:val="single" w:sz="16" w:space="0" w:color="000000"/>
            </w:tcBorders>
            <w:shd w:val="clear" w:color="auto" w:fill="FFFFFF"/>
          </w:tcPr>
          <w:p w:rsidR="00FA7918" w:rsidRPr="00FA7918" w:rsidRDefault="00FA7918" w:rsidP="00FA7918">
            <w:pPr>
              <w:autoSpaceDE w:val="0"/>
              <w:autoSpaceDN w:val="0"/>
              <w:adjustRightInd w:val="0"/>
              <w:spacing w:line="320" w:lineRule="atLeast"/>
              <w:ind w:left="60" w:right="60" w:firstLine="0"/>
              <w:jc w:val="left"/>
              <w:rPr>
                <w:rFonts w:ascii="Arial" w:eastAsiaTheme="minorHAnsi" w:hAnsi="Arial" w:cs="Arial"/>
                <w:color w:val="000000"/>
                <w:sz w:val="18"/>
                <w:szCs w:val="18"/>
              </w:rPr>
            </w:pPr>
            <w:r w:rsidRPr="00FA7918">
              <w:rPr>
                <w:rFonts w:ascii="Arial" w:eastAsiaTheme="minorHAnsi" w:hAnsi="Arial" w:cs="Arial"/>
                <w:color w:val="000000"/>
                <w:sz w:val="18"/>
                <w:szCs w:val="18"/>
              </w:rPr>
              <w:t>I believe that using e-wallet will not expose my personal data</w:t>
            </w:r>
          </w:p>
        </w:tc>
        <w:tc>
          <w:tcPr>
            <w:tcW w:w="900" w:type="dxa"/>
            <w:tcBorders>
              <w:top w:val="nil"/>
              <w:left w:val="single" w:sz="16" w:space="0" w:color="000000"/>
              <w:bottom w:val="nil"/>
            </w:tcBorders>
            <w:shd w:val="clear" w:color="auto" w:fill="FFFFFF"/>
            <w:vAlign w:val="center"/>
          </w:tcPr>
          <w:p w:rsidR="00FA7918" w:rsidRPr="00FA7918" w:rsidRDefault="00FA7918" w:rsidP="00FA7918">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FA7918">
              <w:rPr>
                <w:rFonts w:ascii="Arial" w:eastAsiaTheme="minorHAnsi" w:hAnsi="Arial" w:cs="Arial"/>
                <w:color w:val="000000"/>
                <w:sz w:val="18"/>
                <w:szCs w:val="18"/>
              </w:rPr>
              <w:t>.704</w:t>
            </w:r>
          </w:p>
        </w:tc>
        <w:tc>
          <w:tcPr>
            <w:tcW w:w="720" w:type="dxa"/>
            <w:tcBorders>
              <w:top w:val="nil"/>
              <w:bottom w:val="nil"/>
              <w:right w:val="single" w:sz="16" w:space="0" w:color="000000"/>
            </w:tcBorders>
            <w:shd w:val="clear" w:color="auto" w:fill="FFFFFF"/>
            <w:vAlign w:val="center"/>
          </w:tcPr>
          <w:p w:rsidR="00FA7918" w:rsidRPr="00FA7918" w:rsidRDefault="00FA7918" w:rsidP="00FA7918">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FA7918">
              <w:rPr>
                <w:rFonts w:ascii="Arial" w:eastAsiaTheme="minorHAnsi" w:hAnsi="Arial" w:cs="Arial"/>
                <w:color w:val="000000"/>
                <w:sz w:val="18"/>
                <w:szCs w:val="18"/>
              </w:rPr>
              <w:t>-.542</w:t>
            </w:r>
          </w:p>
        </w:tc>
      </w:tr>
      <w:tr w:rsidR="00FA7918" w:rsidRPr="00FA7918" w:rsidTr="00FA7918">
        <w:trPr>
          <w:cantSplit/>
        </w:trPr>
        <w:tc>
          <w:tcPr>
            <w:tcW w:w="7650" w:type="dxa"/>
            <w:tcBorders>
              <w:top w:val="nil"/>
              <w:left w:val="single" w:sz="16" w:space="0" w:color="000000"/>
              <w:bottom w:val="nil"/>
              <w:right w:val="single" w:sz="16" w:space="0" w:color="000000"/>
            </w:tcBorders>
            <w:shd w:val="clear" w:color="auto" w:fill="FFFFFF"/>
          </w:tcPr>
          <w:p w:rsidR="00FA7918" w:rsidRPr="00FA7918" w:rsidRDefault="00FA7918" w:rsidP="00FA7918">
            <w:pPr>
              <w:autoSpaceDE w:val="0"/>
              <w:autoSpaceDN w:val="0"/>
              <w:adjustRightInd w:val="0"/>
              <w:spacing w:line="320" w:lineRule="atLeast"/>
              <w:ind w:left="60" w:right="60" w:firstLine="0"/>
              <w:jc w:val="left"/>
              <w:rPr>
                <w:rFonts w:ascii="Arial" w:eastAsiaTheme="minorHAnsi" w:hAnsi="Arial" w:cs="Arial"/>
                <w:color w:val="000000"/>
                <w:sz w:val="18"/>
                <w:szCs w:val="18"/>
              </w:rPr>
            </w:pPr>
            <w:r w:rsidRPr="00FA7918">
              <w:rPr>
                <w:rFonts w:ascii="Arial" w:eastAsiaTheme="minorHAnsi" w:hAnsi="Arial" w:cs="Arial"/>
                <w:color w:val="000000"/>
                <w:sz w:val="18"/>
                <w:szCs w:val="18"/>
              </w:rPr>
              <w:t>I trust my e-wallet provider to protect my account from cyber attack (ie; hackers)</w:t>
            </w:r>
          </w:p>
        </w:tc>
        <w:tc>
          <w:tcPr>
            <w:tcW w:w="900" w:type="dxa"/>
            <w:tcBorders>
              <w:top w:val="nil"/>
              <w:left w:val="single" w:sz="16" w:space="0" w:color="000000"/>
              <w:bottom w:val="nil"/>
            </w:tcBorders>
            <w:shd w:val="clear" w:color="auto" w:fill="FFFFFF"/>
            <w:vAlign w:val="center"/>
          </w:tcPr>
          <w:p w:rsidR="00FA7918" w:rsidRPr="00FA7918" w:rsidRDefault="00FA7918" w:rsidP="00FA7918">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FA7918">
              <w:rPr>
                <w:rFonts w:ascii="Arial" w:eastAsiaTheme="minorHAnsi" w:hAnsi="Arial" w:cs="Arial"/>
                <w:color w:val="000000"/>
                <w:sz w:val="18"/>
                <w:szCs w:val="18"/>
              </w:rPr>
              <w:t>.695</w:t>
            </w:r>
          </w:p>
        </w:tc>
        <w:tc>
          <w:tcPr>
            <w:tcW w:w="720" w:type="dxa"/>
            <w:tcBorders>
              <w:top w:val="nil"/>
              <w:bottom w:val="nil"/>
              <w:right w:val="single" w:sz="16" w:space="0" w:color="000000"/>
            </w:tcBorders>
            <w:shd w:val="clear" w:color="auto" w:fill="FFFFFF"/>
            <w:vAlign w:val="center"/>
          </w:tcPr>
          <w:p w:rsidR="00FA7918" w:rsidRPr="00FA7918" w:rsidRDefault="00FA7918" w:rsidP="00FA7918">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FA7918">
              <w:rPr>
                <w:rFonts w:ascii="Arial" w:eastAsiaTheme="minorHAnsi" w:hAnsi="Arial" w:cs="Arial"/>
                <w:color w:val="000000"/>
                <w:sz w:val="18"/>
                <w:szCs w:val="18"/>
              </w:rPr>
              <w:t>-.535</w:t>
            </w:r>
          </w:p>
        </w:tc>
      </w:tr>
      <w:tr w:rsidR="00FA7918" w:rsidRPr="00FA7918" w:rsidTr="00FA7918">
        <w:trPr>
          <w:cantSplit/>
        </w:trPr>
        <w:tc>
          <w:tcPr>
            <w:tcW w:w="7650" w:type="dxa"/>
            <w:tcBorders>
              <w:top w:val="nil"/>
              <w:left w:val="single" w:sz="16" w:space="0" w:color="000000"/>
              <w:bottom w:val="nil"/>
              <w:right w:val="single" w:sz="16" w:space="0" w:color="000000"/>
            </w:tcBorders>
            <w:shd w:val="clear" w:color="auto" w:fill="FFFFFF"/>
          </w:tcPr>
          <w:p w:rsidR="00FA7918" w:rsidRPr="00FA7918" w:rsidRDefault="00FA7918" w:rsidP="00FA7918">
            <w:pPr>
              <w:autoSpaceDE w:val="0"/>
              <w:autoSpaceDN w:val="0"/>
              <w:adjustRightInd w:val="0"/>
              <w:spacing w:line="320" w:lineRule="atLeast"/>
              <w:ind w:left="60" w:right="60" w:firstLine="0"/>
              <w:jc w:val="left"/>
              <w:rPr>
                <w:rFonts w:ascii="Arial" w:eastAsiaTheme="minorHAnsi" w:hAnsi="Arial" w:cs="Arial"/>
                <w:color w:val="000000"/>
                <w:sz w:val="18"/>
                <w:szCs w:val="18"/>
              </w:rPr>
            </w:pPr>
            <w:r w:rsidRPr="00FA7918">
              <w:rPr>
                <w:rFonts w:ascii="Arial" w:eastAsiaTheme="minorHAnsi" w:hAnsi="Arial" w:cs="Arial"/>
                <w:color w:val="000000"/>
                <w:sz w:val="18"/>
                <w:szCs w:val="18"/>
              </w:rPr>
              <w:t>I trust that the money in my e-wallet will be kept safe by the company (E-wallet Provider)</w:t>
            </w:r>
          </w:p>
        </w:tc>
        <w:tc>
          <w:tcPr>
            <w:tcW w:w="900" w:type="dxa"/>
            <w:tcBorders>
              <w:top w:val="nil"/>
              <w:left w:val="single" w:sz="16" w:space="0" w:color="000000"/>
              <w:bottom w:val="nil"/>
            </w:tcBorders>
            <w:shd w:val="clear" w:color="auto" w:fill="FFFFFF"/>
            <w:vAlign w:val="center"/>
          </w:tcPr>
          <w:p w:rsidR="00FA7918" w:rsidRPr="00FA7918" w:rsidRDefault="00FA7918" w:rsidP="00FA7918">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FA7918">
              <w:rPr>
                <w:rFonts w:ascii="Arial" w:eastAsiaTheme="minorHAnsi" w:hAnsi="Arial" w:cs="Arial"/>
                <w:color w:val="000000"/>
                <w:sz w:val="18"/>
                <w:szCs w:val="18"/>
              </w:rPr>
              <w:t>.703</w:t>
            </w:r>
          </w:p>
        </w:tc>
        <w:tc>
          <w:tcPr>
            <w:tcW w:w="720" w:type="dxa"/>
            <w:tcBorders>
              <w:top w:val="nil"/>
              <w:bottom w:val="nil"/>
              <w:right w:val="single" w:sz="16" w:space="0" w:color="000000"/>
            </w:tcBorders>
            <w:shd w:val="clear" w:color="auto" w:fill="FFFFFF"/>
            <w:vAlign w:val="center"/>
          </w:tcPr>
          <w:p w:rsidR="00FA7918" w:rsidRPr="00FA7918" w:rsidRDefault="00FA7918" w:rsidP="00FA7918">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FA7918">
              <w:rPr>
                <w:rFonts w:ascii="Arial" w:eastAsiaTheme="minorHAnsi" w:hAnsi="Arial" w:cs="Arial"/>
                <w:color w:val="000000"/>
                <w:sz w:val="18"/>
                <w:szCs w:val="18"/>
              </w:rPr>
              <w:t>-.419</w:t>
            </w:r>
          </w:p>
        </w:tc>
      </w:tr>
      <w:tr w:rsidR="00FA7918" w:rsidRPr="00FA7918" w:rsidTr="00FA7918">
        <w:trPr>
          <w:cantSplit/>
        </w:trPr>
        <w:tc>
          <w:tcPr>
            <w:tcW w:w="7650" w:type="dxa"/>
            <w:tcBorders>
              <w:top w:val="nil"/>
              <w:left w:val="single" w:sz="16" w:space="0" w:color="000000"/>
              <w:bottom w:val="single" w:sz="16" w:space="0" w:color="000000"/>
              <w:right w:val="single" w:sz="16" w:space="0" w:color="000000"/>
            </w:tcBorders>
            <w:shd w:val="clear" w:color="auto" w:fill="FFFFFF"/>
          </w:tcPr>
          <w:p w:rsidR="00FA7918" w:rsidRPr="00FA7918" w:rsidRDefault="00FA7918" w:rsidP="00FA7918">
            <w:pPr>
              <w:autoSpaceDE w:val="0"/>
              <w:autoSpaceDN w:val="0"/>
              <w:adjustRightInd w:val="0"/>
              <w:spacing w:line="320" w:lineRule="atLeast"/>
              <w:ind w:left="60" w:right="60" w:firstLine="0"/>
              <w:jc w:val="left"/>
              <w:rPr>
                <w:rFonts w:ascii="Arial" w:eastAsiaTheme="minorHAnsi" w:hAnsi="Arial" w:cs="Arial"/>
                <w:color w:val="000000"/>
                <w:sz w:val="18"/>
                <w:szCs w:val="18"/>
              </w:rPr>
            </w:pPr>
            <w:r w:rsidRPr="00FA7918">
              <w:rPr>
                <w:rFonts w:ascii="Arial" w:eastAsiaTheme="minorHAnsi" w:hAnsi="Arial" w:cs="Arial"/>
                <w:color w:val="000000"/>
                <w:sz w:val="18"/>
                <w:szCs w:val="18"/>
              </w:rPr>
              <w:t>I believe that the my e-wallet will still be protected when my device (ie; smartphone) is stolen/lost</w:t>
            </w:r>
          </w:p>
        </w:tc>
        <w:tc>
          <w:tcPr>
            <w:tcW w:w="900" w:type="dxa"/>
            <w:tcBorders>
              <w:top w:val="nil"/>
              <w:left w:val="single" w:sz="16" w:space="0" w:color="000000"/>
              <w:bottom w:val="single" w:sz="16" w:space="0" w:color="000000"/>
            </w:tcBorders>
            <w:shd w:val="clear" w:color="auto" w:fill="FFFFFF"/>
            <w:vAlign w:val="center"/>
          </w:tcPr>
          <w:p w:rsidR="00FA7918" w:rsidRPr="00FA7918" w:rsidRDefault="00FA7918" w:rsidP="00FA7918">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FA7918">
              <w:rPr>
                <w:rFonts w:ascii="Arial" w:eastAsiaTheme="minorHAnsi" w:hAnsi="Arial" w:cs="Arial"/>
                <w:color w:val="000000"/>
                <w:sz w:val="18"/>
                <w:szCs w:val="18"/>
              </w:rPr>
              <w:t>.643</w:t>
            </w:r>
          </w:p>
        </w:tc>
        <w:tc>
          <w:tcPr>
            <w:tcW w:w="720" w:type="dxa"/>
            <w:tcBorders>
              <w:top w:val="nil"/>
              <w:bottom w:val="single" w:sz="16" w:space="0" w:color="000000"/>
              <w:right w:val="single" w:sz="16" w:space="0" w:color="000000"/>
            </w:tcBorders>
            <w:shd w:val="clear" w:color="auto" w:fill="FFFFFF"/>
            <w:vAlign w:val="center"/>
          </w:tcPr>
          <w:p w:rsidR="00FA7918" w:rsidRPr="00FA7918" w:rsidRDefault="00FA7918" w:rsidP="00FA7918">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FA7918">
              <w:rPr>
                <w:rFonts w:ascii="Arial" w:eastAsiaTheme="minorHAnsi" w:hAnsi="Arial" w:cs="Arial"/>
                <w:color w:val="000000"/>
                <w:sz w:val="18"/>
                <w:szCs w:val="18"/>
              </w:rPr>
              <w:t>-.415</w:t>
            </w:r>
          </w:p>
        </w:tc>
      </w:tr>
      <w:tr w:rsidR="00FA7918" w:rsidRPr="00FA7918" w:rsidTr="00FA7918">
        <w:trPr>
          <w:cantSplit/>
        </w:trPr>
        <w:tc>
          <w:tcPr>
            <w:tcW w:w="9270" w:type="dxa"/>
            <w:gridSpan w:val="3"/>
            <w:tcBorders>
              <w:top w:val="nil"/>
              <w:left w:val="nil"/>
              <w:bottom w:val="nil"/>
              <w:right w:val="nil"/>
            </w:tcBorders>
            <w:shd w:val="clear" w:color="auto" w:fill="FFFFFF"/>
          </w:tcPr>
          <w:p w:rsidR="00FA7918" w:rsidRPr="00FA7918" w:rsidRDefault="00FA7918" w:rsidP="00FA7918">
            <w:pPr>
              <w:autoSpaceDE w:val="0"/>
              <w:autoSpaceDN w:val="0"/>
              <w:adjustRightInd w:val="0"/>
              <w:spacing w:line="320" w:lineRule="atLeast"/>
              <w:ind w:left="60" w:right="60" w:firstLine="0"/>
              <w:jc w:val="left"/>
              <w:rPr>
                <w:rFonts w:ascii="Arial" w:eastAsiaTheme="minorHAnsi" w:hAnsi="Arial" w:cs="Arial"/>
                <w:color w:val="000000"/>
                <w:sz w:val="18"/>
                <w:szCs w:val="18"/>
              </w:rPr>
            </w:pPr>
            <w:r w:rsidRPr="00FA7918">
              <w:rPr>
                <w:rFonts w:ascii="Arial" w:eastAsiaTheme="minorHAnsi" w:hAnsi="Arial" w:cs="Arial"/>
                <w:color w:val="000000"/>
                <w:sz w:val="18"/>
                <w:szCs w:val="18"/>
              </w:rPr>
              <w:t>Extraction Method: Principal Component Analysis.</w:t>
            </w:r>
          </w:p>
        </w:tc>
      </w:tr>
      <w:tr w:rsidR="00FA7918" w:rsidRPr="00FA7918" w:rsidTr="00FA7918">
        <w:trPr>
          <w:cantSplit/>
        </w:trPr>
        <w:tc>
          <w:tcPr>
            <w:tcW w:w="9270" w:type="dxa"/>
            <w:gridSpan w:val="3"/>
            <w:tcBorders>
              <w:top w:val="nil"/>
              <w:left w:val="nil"/>
              <w:bottom w:val="nil"/>
              <w:right w:val="nil"/>
            </w:tcBorders>
            <w:shd w:val="clear" w:color="auto" w:fill="FFFFFF"/>
          </w:tcPr>
          <w:p w:rsidR="00FA7918" w:rsidRPr="00FA7918" w:rsidRDefault="00FA7918" w:rsidP="00FA7918">
            <w:pPr>
              <w:autoSpaceDE w:val="0"/>
              <w:autoSpaceDN w:val="0"/>
              <w:adjustRightInd w:val="0"/>
              <w:spacing w:line="320" w:lineRule="atLeast"/>
              <w:ind w:left="60" w:right="60" w:firstLine="0"/>
              <w:jc w:val="left"/>
              <w:rPr>
                <w:rFonts w:ascii="Arial" w:eastAsiaTheme="minorHAnsi" w:hAnsi="Arial" w:cs="Arial"/>
                <w:color w:val="000000"/>
                <w:sz w:val="18"/>
                <w:szCs w:val="18"/>
              </w:rPr>
            </w:pPr>
            <w:r w:rsidRPr="00FA7918">
              <w:rPr>
                <w:rFonts w:ascii="Arial" w:eastAsiaTheme="minorHAnsi" w:hAnsi="Arial" w:cs="Arial"/>
                <w:color w:val="000000"/>
                <w:sz w:val="18"/>
                <w:szCs w:val="18"/>
              </w:rPr>
              <w:t>a. 2 components extracted.</w:t>
            </w:r>
          </w:p>
        </w:tc>
      </w:tr>
    </w:tbl>
    <w:p w:rsidR="00FA7918" w:rsidRPr="00FA7918" w:rsidRDefault="00FA7918" w:rsidP="00FA7918">
      <w:pPr>
        <w:autoSpaceDE w:val="0"/>
        <w:autoSpaceDN w:val="0"/>
        <w:adjustRightInd w:val="0"/>
        <w:spacing w:line="400" w:lineRule="atLeast"/>
        <w:ind w:firstLine="0"/>
        <w:jc w:val="left"/>
        <w:rPr>
          <w:rFonts w:eastAsiaTheme="minorHAnsi"/>
        </w:rPr>
      </w:pPr>
    </w:p>
    <w:p w:rsidR="00DC553F" w:rsidRPr="00DC553F" w:rsidRDefault="00DC553F" w:rsidP="00DC553F">
      <w:pPr>
        <w:autoSpaceDE w:val="0"/>
        <w:autoSpaceDN w:val="0"/>
        <w:adjustRightInd w:val="0"/>
        <w:spacing w:line="400" w:lineRule="atLeast"/>
        <w:ind w:firstLine="0"/>
        <w:jc w:val="left"/>
        <w:rPr>
          <w:rFonts w:eastAsiaTheme="minorHAnsi"/>
        </w:rPr>
      </w:pPr>
    </w:p>
    <w:p w:rsidR="00DC553F" w:rsidRDefault="00DC553F" w:rsidP="00DC553F">
      <w:pPr>
        <w:autoSpaceDE w:val="0"/>
        <w:autoSpaceDN w:val="0"/>
        <w:adjustRightInd w:val="0"/>
        <w:spacing w:line="400" w:lineRule="atLeast"/>
        <w:ind w:firstLine="0"/>
        <w:jc w:val="left"/>
        <w:rPr>
          <w:rFonts w:eastAsiaTheme="minorHAnsi"/>
        </w:rPr>
      </w:pPr>
    </w:p>
    <w:p w:rsidR="00FA7918" w:rsidRDefault="00FA7918" w:rsidP="00DC553F">
      <w:pPr>
        <w:autoSpaceDE w:val="0"/>
        <w:autoSpaceDN w:val="0"/>
        <w:adjustRightInd w:val="0"/>
        <w:spacing w:line="400" w:lineRule="atLeast"/>
        <w:ind w:firstLine="0"/>
        <w:jc w:val="left"/>
        <w:rPr>
          <w:rFonts w:eastAsiaTheme="minorHAnsi"/>
        </w:rPr>
      </w:pPr>
    </w:p>
    <w:p w:rsidR="00FA7918" w:rsidRDefault="00FA7918" w:rsidP="00DC553F">
      <w:pPr>
        <w:autoSpaceDE w:val="0"/>
        <w:autoSpaceDN w:val="0"/>
        <w:adjustRightInd w:val="0"/>
        <w:spacing w:line="400" w:lineRule="atLeast"/>
        <w:ind w:firstLine="0"/>
        <w:jc w:val="left"/>
        <w:rPr>
          <w:rFonts w:eastAsiaTheme="minorHAnsi"/>
        </w:rPr>
      </w:pPr>
    </w:p>
    <w:p w:rsidR="00FA7918" w:rsidRDefault="00FA7918" w:rsidP="00DC553F">
      <w:pPr>
        <w:autoSpaceDE w:val="0"/>
        <w:autoSpaceDN w:val="0"/>
        <w:adjustRightInd w:val="0"/>
        <w:spacing w:line="400" w:lineRule="atLeast"/>
        <w:ind w:firstLine="0"/>
        <w:jc w:val="left"/>
        <w:rPr>
          <w:rFonts w:eastAsiaTheme="minorHAnsi"/>
        </w:rPr>
      </w:pPr>
    </w:p>
    <w:p w:rsidR="00FA7918" w:rsidRDefault="00FA7918" w:rsidP="00DC553F">
      <w:pPr>
        <w:autoSpaceDE w:val="0"/>
        <w:autoSpaceDN w:val="0"/>
        <w:adjustRightInd w:val="0"/>
        <w:spacing w:line="400" w:lineRule="atLeast"/>
        <w:ind w:firstLine="0"/>
        <w:jc w:val="left"/>
        <w:rPr>
          <w:rFonts w:eastAsiaTheme="minorHAnsi"/>
        </w:rPr>
      </w:pPr>
    </w:p>
    <w:p w:rsidR="00FA7918" w:rsidRDefault="00FA7918" w:rsidP="00DC553F">
      <w:pPr>
        <w:autoSpaceDE w:val="0"/>
        <w:autoSpaceDN w:val="0"/>
        <w:adjustRightInd w:val="0"/>
        <w:spacing w:line="400" w:lineRule="atLeast"/>
        <w:ind w:firstLine="0"/>
        <w:jc w:val="left"/>
        <w:rPr>
          <w:rFonts w:eastAsiaTheme="minorHAnsi"/>
        </w:rPr>
      </w:pPr>
    </w:p>
    <w:p w:rsidR="00FA7918" w:rsidRDefault="00FA7918" w:rsidP="00DC553F">
      <w:pPr>
        <w:autoSpaceDE w:val="0"/>
        <w:autoSpaceDN w:val="0"/>
        <w:adjustRightInd w:val="0"/>
        <w:spacing w:line="400" w:lineRule="atLeast"/>
        <w:ind w:firstLine="0"/>
        <w:jc w:val="left"/>
        <w:rPr>
          <w:rFonts w:eastAsiaTheme="minorHAnsi"/>
        </w:rPr>
      </w:pPr>
    </w:p>
    <w:p w:rsidR="00FA7918" w:rsidRDefault="00FA7918" w:rsidP="00DC553F">
      <w:pPr>
        <w:autoSpaceDE w:val="0"/>
        <w:autoSpaceDN w:val="0"/>
        <w:adjustRightInd w:val="0"/>
        <w:spacing w:line="400" w:lineRule="atLeast"/>
        <w:ind w:firstLine="0"/>
        <w:jc w:val="left"/>
        <w:rPr>
          <w:rFonts w:eastAsiaTheme="minorHAnsi"/>
        </w:rPr>
      </w:pPr>
    </w:p>
    <w:p w:rsidR="00FA7918" w:rsidRDefault="00FA7918" w:rsidP="00DC553F">
      <w:pPr>
        <w:autoSpaceDE w:val="0"/>
        <w:autoSpaceDN w:val="0"/>
        <w:adjustRightInd w:val="0"/>
        <w:spacing w:line="400" w:lineRule="atLeast"/>
        <w:ind w:firstLine="0"/>
        <w:jc w:val="left"/>
        <w:rPr>
          <w:rFonts w:eastAsiaTheme="minorHAnsi"/>
        </w:rPr>
      </w:pPr>
    </w:p>
    <w:p w:rsidR="00FA7918" w:rsidRPr="00DC553F" w:rsidRDefault="00FA7918" w:rsidP="00DC553F">
      <w:pPr>
        <w:autoSpaceDE w:val="0"/>
        <w:autoSpaceDN w:val="0"/>
        <w:adjustRightInd w:val="0"/>
        <w:spacing w:line="400" w:lineRule="atLeast"/>
        <w:ind w:firstLine="0"/>
        <w:jc w:val="left"/>
        <w:rPr>
          <w:rFonts w:eastAsiaTheme="minorHAnsi"/>
        </w:rPr>
      </w:pPr>
    </w:p>
    <w:p w:rsidR="00DC553F" w:rsidRPr="00DC553F" w:rsidRDefault="00DC553F" w:rsidP="00DC553F">
      <w:pPr>
        <w:rPr>
          <w:lang w:val="en-GB"/>
        </w:rPr>
      </w:pPr>
    </w:p>
    <w:p w:rsidR="00FA7918" w:rsidRPr="00FA7918" w:rsidRDefault="00B3226C" w:rsidP="00FA7918">
      <w:pPr>
        <w:pStyle w:val="Heading2"/>
        <w:rPr>
          <w:rFonts w:eastAsiaTheme="minorHAnsi"/>
        </w:rPr>
      </w:pPr>
      <w:bookmarkStart w:id="120" w:name="_Toc16587887"/>
      <w:r w:rsidRPr="00FA7918">
        <w:rPr>
          <w:lang w:val="en-GB"/>
        </w:rPr>
        <w:lastRenderedPageBreak/>
        <w:t>Appendix</w:t>
      </w:r>
      <w:r w:rsidR="005F0FA7" w:rsidRPr="00FA7918">
        <w:rPr>
          <w:lang w:val="en-GB"/>
        </w:rPr>
        <w:t xml:space="preserve"> E</w:t>
      </w:r>
      <w:r w:rsidRPr="00FA7918">
        <w:rPr>
          <w:lang w:val="en-GB"/>
        </w:rPr>
        <w:t>: SPSS Results (Preliminary Test - Facto</w:t>
      </w:r>
      <w:r w:rsidR="00FA7918">
        <w:rPr>
          <w:lang w:val="en-GB"/>
        </w:rPr>
        <w:t>r loading less than 0.5 removed</w:t>
      </w:r>
      <w:bookmarkEnd w:id="120"/>
      <w:r w:rsidR="00FA7918" w:rsidRPr="00FA7918">
        <w:rPr>
          <w:rFonts w:eastAsiaTheme="minorHAnsi"/>
        </w:rPr>
        <w:t xml:space="preserve"> </w:t>
      </w:r>
    </w:p>
    <w:tbl>
      <w:tblPr>
        <w:tblW w:w="48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865"/>
        <w:gridCol w:w="1865"/>
        <w:gridCol w:w="1103"/>
      </w:tblGrid>
      <w:tr w:rsidR="00FA7918" w:rsidRPr="00FA7918">
        <w:trPr>
          <w:cantSplit/>
        </w:trPr>
        <w:tc>
          <w:tcPr>
            <w:tcW w:w="4831" w:type="dxa"/>
            <w:gridSpan w:val="3"/>
            <w:tcBorders>
              <w:top w:val="nil"/>
              <w:left w:val="nil"/>
              <w:bottom w:val="nil"/>
              <w:right w:val="nil"/>
            </w:tcBorders>
            <w:shd w:val="clear" w:color="auto" w:fill="FFFFFF"/>
            <w:vAlign w:val="center"/>
          </w:tcPr>
          <w:p w:rsidR="00FA7918" w:rsidRPr="00FA7918" w:rsidRDefault="00FA7918" w:rsidP="00FA7918">
            <w:pPr>
              <w:autoSpaceDE w:val="0"/>
              <w:autoSpaceDN w:val="0"/>
              <w:adjustRightInd w:val="0"/>
              <w:spacing w:line="320" w:lineRule="atLeast"/>
              <w:ind w:left="60" w:right="60" w:firstLine="0"/>
              <w:jc w:val="center"/>
              <w:rPr>
                <w:rFonts w:ascii="Arial" w:eastAsiaTheme="minorHAnsi" w:hAnsi="Arial" w:cs="Arial"/>
                <w:color w:val="000000"/>
                <w:sz w:val="18"/>
                <w:szCs w:val="18"/>
              </w:rPr>
            </w:pPr>
            <w:r w:rsidRPr="00FA7918">
              <w:rPr>
                <w:rFonts w:ascii="Arial" w:eastAsiaTheme="minorHAnsi" w:hAnsi="Arial" w:cs="Arial"/>
                <w:b/>
                <w:bCs/>
                <w:color w:val="000000"/>
                <w:sz w:val="18"/>
                <w:szCs w:val="18"/>
              </w:rPr>
              <w:t>KMO and Bartlett's Test</w:t>
            </w:r>
          </w:p>
        </w:tc>
      </w:tr>
      <w:tr w:rsidR="00FA7918" w:rsidRPr="00FA7918">
        <w:trPr>
          <w:cantSplit/>
        </w:trPr>
        <w:tc>
          <w:tcPr>
            <w:tcW w:w="3728" w:type="dxa"/>
            <w:gridSpan w:val="2"/>
            <w:tcBorders>
              <w:top w:val="single" w:sz="16" w:space="0" w:color="000000"/>
              <w:left w:val="single" w:sz="16" w:space="0" w:color="000000"/>
              <w:bottom w:val="nil"/>
              <w:right w:val="nil"/>
            </w:tcBorders>
            <w:shd w:val="clear" w:color="auto" w:fill="FFFFFF"/>
          </w:tcPr>
          <w:p w:rsidR="00FA7918" w:rsidRPr="00FA7918" w:rsidRDefault="00FA7918" w:rsidP="00FA7918">
            <w:pPr>
              <w:autoSpaceDE w:val="0"/>
              <w:autoSpaceDN w:val="0"/>
              <w:adjustRightInd w:val="0"/>
              <w:spacing w:line="320" w:lineRule="atLeast"/>
              <w:ind w:left="60" w:right="60" w:firstLine="0"/>
              <w:jc w:val="left"/>
              <w:rPr>
                <w:rFonts w:ascii="Arial" w:eastAsiaTheme="minorHAnsi" w:hAnsi="Arial" w:cs="Arial"/>
                <w:color w:val="000000"/>
                <w:sz w:val="18"/>
                <w:szCs w:val="18"/>
              </w:rPr>
            </w:pPr>
            <w:r w:rsidRPr="00FA7918">
              <w:rPr>
                <w:rFonts w:ascii="Arial" w:eastAsiaTheme="minorHAnsi" w:hAnsi="Arial" w:cs="Arial"/>
                <w:color w:val="000000"/>
                <w:sz w:val="18"/>
                <w:szCs w:val="18"/>
              </w:rPr>
              <w:t>Kaiser-Meyer-Olkin Measure of Sampling Adequacy.</w:t>
            </w:r>
          </w:p>
        </w:tc>
        <w:tc>
          <w:tcPr>
            <w:tcW w:w="1103" w:type="dxa"/>
            <w:tcBorders>
              <w:top w:val="single" w:sz="16" w:space="0" w:color="000000"/>
              <w:left w:val="single" w:sz="16" w:space="0" w:color="000000"/>
              <w:bottom w:val="nil"/>
              <w:right w:val="single" w:sz="16" w:space="0" w:color="000000"/>
            </w:tcBorders>
            <w:shd w:val="clear" w:color="auto" w:fill="FFFFFF"/>
            <w:vAlign w:val="center"/>
          </w:tcPr>
          <w:p w:rsidR="00FA7918" w:rsidRPr="00FA7918" w:rsidRDefault="00FA7918" w:rsidP="00FA7918">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FA7918">
              <w:rPr>
                <w:rFonts w:ascii="Arial" w:eastAsiaTheme="minorHAnsi" w:hAnsi="Arial" w:cs="Arial"/>
                <w:color w:val="000000"/>
                <w:sz w:val="18"/>
                <w:szCs w:val="18"/>
              </w:rPr>
              <w:t>.822</w:t>
            </w:r>
          </w:p>
        </w:tc>
      </w:tr>
      <w:tr w:rsidR="00FA7918" w:rsidRPr="00FA7918">
        <w:trPr>
          <w:cantSplit/>
        </w:trPr>
        <w:tc>
          <w:tcPr>
            <w:tcW w:w="1864" w:type="dxa"/>
            <w:vMerge w:val="restart"/>
            <w:tcBorders>
              <w:top w:val="nil"/>
              <w:left w:val="single" w:sz="16" w:space="0" w:color="000000"/>
              <w:bottom w:val="single" w:sz="16" w:space="0" w:color="000000"/>
              <w:right w:val="nil"/>
            </w:tcBorders>
            <w:shd w:val="clear" w:color="auto" w:fill="FFFFFF"/>
          </w:tcPr>
          <w:p w:rsidR="00FA7918" w:rsidRPr="00FA7918" w:rsidRDefault="00FA7918" w:rsidP="00FA7918">
            <w:pPr>
              <w:autoSpaceDE w:val="0"/>
              <w:autoSpaceDN w:val="0"/>
              <w:adjustRightInd w:val="0"/>
              <w:spacing w:line="320" w:lineRule="atLeast"/>
              <w:ind w:left="60" w:right="60" w:firstLine="0"/>
              <w:jc w:val="left"/>
              <w:rPr>
                <w:rFonts w:ascii="Arial" w:eastAsiaTheme="minorHAnsi" w:hAnsi="Arial" w:cs="Arial"/>
                <w:color w:val="000000"/>
                <w:sz w:val="18"/>
                <w:szCs w:val="18"/>
              </w:rPr>
            </w:pPr>
            <w:r w:rsidRPr="00FA7918">
              <w:rPr>
                <w:rFonts w:ascii="Arial" w:eastAsiaTheme="minorHAnsi" w:hAnsi="Arial" w:cs="Arial"/>
                <w:color w:val="000000"/>
                <w:sz w:val="18"/>
                <w:szCs w:val="18"/>
              </w:rPr>
              <w:t>Bartlett's Test of Sphericity</w:t>
            </w:r>
          </w:p>
        </w:tc>
        <w:tc>
          <w:tcPr>
            <w:tcW w:w="1864" w:type="dxa"/>
            <w:tcBorders>
              <w:top w:val="nil"/>
              <w:left w:val="nil"/>
              <w:bottom w:val="nil"/>
              <w:right w:val="single" w:sz="16" w:space="0" w:color="000000"/>
            </w:tcBorders>
            <w:shd w:val="clear" w:color="auto" w:fill="FFFFFF"/>
          </w:tcPr>
          <w:p w:rsidR="00FA7918" w:rsidRPr="00FA7918" w:rsidRDefault="00FA7918" w:rsidP="00FA7918">
            <w:pPr>
              <w:autoSpaceDE w:val="0"/>
              <w:autoSpaceDN w:val="0"/>
              <w:adjustRightInd w:val="0"/>
              <w:spacing w:line="320" w:lineRule="atLeast"/>
              <w:ind w:left="60" w:right="60" w:firstLine="0"/>
              <w:jc w:val="left"/>
              <w:rPr>
                <w:rFonts w:ascii="Arial" w:eastAsiaTheme="minorHAnsi" w:hAnsi="Arial" w:cs="Arial"/>
                <w:color w:val="000000"/>
                <w:sz w:val="18"/>
                <w:szCs w:val="18"/>
              </w:rPr>
            </w:pPr>
            <w:r w:rsidRPr="00FA7918">
              <w:rPr>
                <w:rFonts w:ascii="Arial" w:eastAsiaTheme="minorHAnsi" w:hAnsi="Arial" w:cs="Arial"/>
                <w:color w:val="000000"/>
                <w:sz w:val="18"/>
                <w:szCs w:val="18"/>
              </w:rPr>
              <w:t>Approx. Chi-Square</w:t>
            </w:r>
          </w:p>
        </w:tc>
        <w:tc>
          <w:tcPr>
            <w:tcW w:w="1103" w:type="dxa"/>
            <w:tcBorders>
              <w:top w:val="nil"/>
              <w:left w:val="single" w:sz="16" w:space="0" w:color="000000"/>
              <w:bottom w:val="nil"/>
              <w:right w:val="single" w:sz="16" w:space="0" w:color="000000"/>
            </w:tcBorders>
            <w:shd w:val="clear" w:color="auto" w:fill="FFFFFF"/>
            <w:vAlign w:val="center"/>
          </w:tcPr>
          <w:p w:rsidR="00FA7918" w:rsidRPr="00FA7918" w:rsidRDefault="00FA7918" w:rsidP="00FA7918">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FA7918">
              <w:rPr>
                <w:rFonts w:ascii="Arial" w:eastAsiaTheme="minorHAnsi" w:hAnsi="Arial" w:cs="Arial"/>
                <w:color w:val="000000"/>
                <w:sz w:val="18"/>
                <w:szCs w:val="18"/>
              </w:rPr>
              <w:t>1359.898</w:t>
            </w:r>
          </w:p>
        </w:tc>
      </w:tr>
      <w:tr w:rsidR="00FA7918" w:rsidRPr="00FA7918">
        <w:trPr>
          <w:cantSplit/>
        </w:trPr>
        <w:tc>
          <w:tcPr>
            <w:tcW w:w="1864" w:type="dxa"/>
            <w:vMerge/>
            <w:tcBorders>
              <w:top w:val="nil"/>
              <w:left w:val="single" w:sz="16" w:space="0" w:color="000000"/>
              <w:bottom w:val="single" w:sz="16" w:space="0" w:color="000000"/>
              <w:right w:val="nil"/>
            </w:tcBorders>
            <w:shd w:val="clear" w:color="auto" w:fill="FFFFFF"/>
          </w:tcPr>
          <w:p w:rsidR="00FA7918" w:rsidRPr="00FA7918" w:rsidRDefault="00FA7918" w:rsidP="00FA7918">
            <w:pPr>
              <w:autoSpaceDE w:val="0"/>
              <w:autoSpaceDN w:val="0"/>
              <w:adjustRightInd w:val="0"/>
              <w:spacing w:line="240" w:lineRule="auto"/>
              <w:ind w:firstLine="0"/>
              <w:jc w:val="left"/>
              <w:rPr>
                <w:rFonts w:ascii="Arial" w:eastAsiaTheme="minorHAnsi" w:hAnsi="Arial" w:cs="Arial"/>
                <w:color w:val="000000"/>
                <w:sz w:val="18"/>
                <w:szCs w:val="18"/>
              </w:rPr>
            </w:pPr>
          </w:p>
        </w:tc>
        <w:tc>
          <w:tcPr>
            <w:tcW w:w="1864" w:type="dxa"/>
            <w:tcBorders>
              <w:top w:val="nil"/>
              <w:left w:val="nil"/>
              <w:bottom w:val="nil"/>
              <w:right w:val="single" w:sz="16" w:space="0" w:color="000000"/>
            </w:tcBorders>
            <w:shd w:val="clear" w:color="auto" w:fill="FFFFFF"/>
          </w:tcPr>
          <w:p w:rsidR="00FA7918" w:rsidRPr="00FA7918" w:rsidRDefault="00FA7918" w:rsidP="00FA7918">
            <w:pPr>
              <w:autoSpaceDE w:val="0"/>
              <w:autoSpaceDN w:val="0"/>
              <w:adjustRightInd w:val="0"/>
              <w:spacing w:line="320" w:lineRule="atLeast"/>
              <w:ind w:left="60" w:right="60" w:firstLine="0"/>
              <w:jc w:val="left"/>
              <w:rPr>
                <w:rFonts w:ascii="Arial" w:eastAsiaTheme="minorHAnsi" w:hAnsi="Arial" w:cs="Arial"/>
                <w:color w:val="000000"/>
                <w:sz w:val="18"/>
                <w:szCs w:val="18"/>
              </w:rPr>
            </w:pPr>
            <w:r w:rsidRPr="00FA7918">
              <w:rPr>
                <w:rFonts w:ascii="Arial" w:eastAsiaTheme="minorHAnsi" w:hAnsi="Arial" w:cs="Arial"/>
                <w:color w:val="000000"/>
                <w:sz w:val="18"/>
                <w:szCs w:val="18"/>
              </w:rPr>
              <w:t>df</w:t>
            </w:r>
          </w:p>
        </w:tc>
        <w:tc>
          <w:tcPr>
            <w:tcW w:w="1103" w:type="dxa"/>
            <w:tcBorders>
              <w:top w:val="nil"/>
              <w:left w:val="single" w:sz="16" w:space="0" w:color="000000"/>
              <w:bottom w:val="nil"/>
              <w:right w:val="single" w:sz="16" w:space="0" w:color="000000"/>
            </w:tcBorders>
            <w:shd w:val="clear" w:color="auto" w:fill="FFFFFF"/>
            <w:vAlign w:val="center"/>
          </w:tcPr>
          <w:p w:rsidR="00FA7918" w:rsidRPr="00FA7918" w:rsidRDefault="00FA7918" w:rsidP="00FA7918">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FA7918">
              <w:rPr>
                <w:rFonts w:ascii="Arial" w:eastAsiaTheme="minorHAnsi" w:hAnsi="Arial" w:cs="Arial"/>
                <w:color w:val="000000"/>
                <w:sz w:val="18"/>
                <w:szCs w:val="18"/>
              </w:rPr>
              <w:t>55</w:t>
            </w:r>
          </w:p>
        </w:tc>
      </w:tr>
      <w:tr w:rsidR="00FA7918" w:rsidRPr="00FA7918">
        <w:trPr>
          <w:cantSplit/>
        </w:trPr>
        <w:tc>
          <w:tcPr>
            <w:tcW w:w="1864" w:type="dxa"/>
            <w:vMerge/>
            <w:tcBorders>
              <w:top w:val="nil"/>
              <w:left w:val="single" w:sz="16" w:space="0" w:color="000000"/>
              <w:bottom w:val="single" w:sz="16" w:space="0" w:color="000000"/>
              <w:right w:val="nil"/>
            </w:tcBorders>
            <w:shd w:val="clear" w:color="auto" w:fill="FFFFFF"/>
          </w:tcPr>
          <w:p w:rsidR="00FA7918" w:rsidRPr="00FA7918" w:rsidRDefault="00FA7918" w:rsidP="00FA7918">
            <w:pPr>
              <w:autoSpaceDE w:val="0"/>
              <w:autoSpaceDN w:val="0"/>
              <w:adjustRightInd w:val="0"/>
              <w:spacing w:line="240" w:lineRule="auto"/>
              <w:ind w:firstLine="0"/>
              <w:jc w:val="left"/>
              <w:rPr>
                <w:rFonts w:ascii="Arial" w:eastAsiaTheme="minorHAnsi" w:hAnsi="Arial" w:cs="Arial"/>
                <w:color w:val="000000"/>
                <w:sz w:val="18"/>
                <w:szCs w:val="18"/>
              </w:rPr>
            </w:pPr>
          </w:p>
        </w:tc>
        <w:tc>
          <w:tcPr>
            <w:tcW w:w="1864" w:type="dxa"/>
            <w:tcBorders>
              <w:top w:val="nil"/>
              <w:left w:val="nil"/>
              <w:bottom w:val="single" w:sz="16" w:space="0" w:color="000000"/>
              <w:right w:val="single" w:sz="16" w:space="0" w:color="000000"/>
            </w:tcBorders>
            <w:shd w:val="clear" w:color="auto" w:fill="FFFFFF"/>
          </w:tcPr>
          <w:p w:rsidR="00FA7918" w:rsidRPr="00FA7918" w:rsidRDefault="00FA7918" w:rsidP="00FA7918">
            <w:pPr>
              <w:autoSpaceDE w:val="0"/>
              <w:autoSpaceDN w:val="0"/>
              <w:adjustRightInd w:val="0"/>
              <w:spacing w:line="320" w:lineRule="atLeast"/>
              <w:ind w:left="60" w:right="60" w:firstLine="0"/>
              <w:jc w:val="left"/>
              <w:rPr>
                <w:rFonts w:ascii="Arial" w:eastAsiaTheme="minorHAnsi" w:hAnsi="Arial" w:cs="Arial"/>
                <w:color w:val="000000"/>
                <w:sz w:val="18"/>
                <w:szCs w:val="18"/>
              </w:rPr>
            </w:pPr>
            <w:r w:rsidRPr="00FA7918">
              <w:rPr>
                <w:rFonts w:ascii="Arial" w:eastAsiaTheme="minorHAnsi" w:hAnsi="Arial" w:cs="Arial"/>
                <w:color w:val="000000"/>
                <w:sz w:val="18"/>
                <w:szCs w:val="18"/>
              </w:rPr>
              <w:t>Sig.</w:t>
            </w:r>
          </w:p>
        </w:tc>
        <w:tc>
          <w:tcPr>
            <w:tcW w:w="1103" w:type="dxa"/>
            <w:tcBorders>
              <w:top w:val="nil"/>
              <w:left w:val="single" w:sz="16" w:space="0" w:color="000000"/>
              <w:bottom w:val="single" w:sz="16" w:space="0" w:color="000000"/>
              <w:right w:val="single" w:sz="16" w:space="0" w:color="000000"/>
            </w:tcBorders>
            <w:shd w:val="clear" w:color="auto" w:fill="FFFFFF"/>
            <w:vAlign w:val="center"/>
          </w:tcPr>
          <w:p w:rsidR="00FA7918" w:rsidRPr="00FA7918" w:rsidRDefault="00FA7918" w:rsidP="00FA7918">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FA7918">
              <w:rPr>
                <w:rFonts w:ascii="Arial" w:eastAsiaTheme="minorHAnsi" w:hAnsi="Arial" w:cs="Arial"/>
                <w:color w:val="000000"/>
                <w:sz w:val="18"/>
                <w:szCs w:val="18"/>
              </w:rPr>
              <w:t>.000</w:t>
            </w:r>
          </w:p>
        </w:tc>
      </w:tr>
    </w:tbl>
    <w:p w:rsidR="00FA7918" w:rsidRPr="00FA7918" w:rsidRDefault="00FA7918" w:rsidP="00FA7918">
      <w:pPr>
        <w:autoSpaceDE w:val="0"/>
        <w:autoSpaceDN w:val="0"/>
        <w:adjustRightInd w:val="0"/>
        <w:spacing w:line="400" w:lineRule="atLeast"/>
        <w:ind w:firstLine="0"/>
        <w:jc w:val="left"/>
        <w:rPr>
          <w:rFonts w:eastAsiaTheme="minorHAnsi"/>
        </w:rPr>
      </w:pPr>
    </w:p>
    <w:tbl>
      <w:tblPr>
        <w:tblW w:w="95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920"/>
        <w:gridCol w:w="630"/>
        <w:gridCol w:w="990"/>
      </w:tblGrid>
      <w:tr w:rsidR="00FA7918" w:rsidRPr="00FA7918" w:rsidTr="00FA7918">
        <w:trPr>
          <w:cantSplit/>
        </w:trPr>
        <w:tc>
          <w:tcPr>
            <w:tcW w:w="9540" w:type="dxa"/>
            <w:gridSpan w:val="3"/>
            <w:tcBorders>
              <w:top w:val="nil"/>
              <w:left w:val="nil"/>
              <w:bottom w:val="nil"/>
              <w:right w:val="nil"/>
            </w:tcBorders>
            <w:shd w:val="clear" w:color="auto" w:fill="FFFFFF"/>
            <w:vAlign w:val="center"/>
          </w:tcPr>
          <w:p w:rsidR="00FA7918" w:rsidRPr="00FA7918" w:rsidRDefault="00FA7918" w:rsidP="00FA7918">
            <w:pPr>
              <w:autoSpaceDE w:val="0"/>
              <w:autoSpaceDN w:val="0"/>
              <w:adjustRightInd w:val="0"/>
              <w:spacing w:line="320" w:lineRule="atLeast"/>
              <w:ind w:left="60" w:right="60" w:firstLine="0"/>
              <w:jc w:val="center"/>
              <w:rPr>
                <w:rFonts w:ascii="Arial" w:eastAsiaTheme="minorHAnsi" w:hAnsi="Arial" w:cs="Arial"/>
                <w:color w:val="000000"/>
                <w:sz w:val="18"/>
                <w:szCs w:val="18"/>
              </w:rPr>
            </w:pPr>
            <w:r w:rsidRPr="00FA7918">
              <w:rPr>
                <w:rFonts w:ascii="Arial" w:eastAsiaTheme="minorHAnsi" w:hAnsi="Arial" w:cs="Arial"/>
                <w:b/>
                <w:bCs/>
                <w:color w:val="000000"/>
                <w:sz w:val="18"/>
                <w:szCs w:val="18"/>
              </w:rPr>
              <w:t>Communalities</w:t>
            </w:r>
          </w:p>
        </w:tc>
      </w:tr>
      <w:tr w:rsidR="00FA7918" w:rsidRPr="00FA7918" w:rsidTr="00FA7918">
        <w:trPr>
          <w:cantSplit/>
        </w:trPr>
        <w:tc>
          <w:tcPr>
            <w:tcW w:w="7920"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FA7918" w:rsidRPr="00FA7918" w:rsidRDefault="00FA7918" w:rsidP="00FA7918">
            <w:pPr>
              <w:autoSpaceDE w:val="0"/>
              <w:autoSpaceDN w:val="0"/>
              <w:adjustRightInd w:val="0"/>
              <w:spacing w:line="240" w:lineRule="auto"/>
              <w:ind w:firstLine="0"/>
              <w:jc w:val="left"/>
              <w:rPr>
                <w:rFonts w:eastAsiaTheme="minorHAnsi"/>
              </w:rPr>
            </w:pPr>
          </w:p>
        </w:tc>
        <w:tc>
          <w:tcPr>
            <w:tcW w:w="630" w:type="dxa"/>
            <w:tcBorders>
              <w:top w:val="single" w:sz="16" w:space="0" w:color="000000"/>
              <w:left w:val="single" w:sz="16" w:space="0" w:color="000000"/>
              <w:bottom w:val="single" w:sz="16" w:space="0" w:color="000000"/>
            </w:tcBorders>
            <w:shd w:val="clear" w:color="auto" w:fill="FFFFFF"/>
            <w:vAlign w:val="bottom"/>
          </w:tcPr>
          <w:p w:rsidR="00FA7918" w:rsidRPr="00FA7918" w:rsidRDefault="00FA7918" w:rsidP="00FA7918">
            <w:pPr>
              <w:autoSpaceDE w:val="0"/>
              <w:autoSpaceDN w:val="0"/>
              <w:adjustRightInd w:val="0"/>
              <w:spacing w:line="320" w:lineRule="atLeast"/>
              <w:ind w:left="60" w:right="60" w:firstLine="0"/>
              <w:jc w:val="center"/>
              <w:rPr>
                <w:rFonts w:ascii="Arial" w:eastAsiaTheme="minorHAnsi" w:hAnsi="Arial" w:cs="Arial"/>
                <w:color w:val="000000"/>
                <w:sz w:val="18"/>
                <w:szCs w:val="18"/>
              </w:rPr>
            </w:pPr>
            <w:r w:rsidRPr="00FA7918">
              <w:rPr>
                <w:rFonts w:ascii="Arial" w:eastAsiaTheme="minorHAnsi" w:hAnsi="Arial" w:cs="Arial"/>
                <w:color w:val="000000"/>
                <w:sz w:val="18"/>
                <w:szCs w:val="18"/>
              </w:rPr>
              <w:t>Initial</w:t>
            </w:r>
          </w:p>
        </w:tc>
        <w:tc>
          <w:tcPr>
            <w:tcW w:w="990" w:type="dxa"/>
            <w:tcBorders>
              <w:top w:val="single" w:sz="16" w:space="0" w:color="000000"/>
              <w:bottom w:val="single" w:sz="16" w:space="0" w:color="000000"/>
              <w:right w:val="single" w:sz="16" w:space="0" w:color="000000"/>
            </w:tcBorders>
            <w:shd w:val="clear" w:color="auto" w:fill="FFFFFF"/>
            <w:vAlign w:val="bottom"/>
          </w:tcPr>
          <w:p w:rsidR="00FA7918" w:rsidRPr="00FA7918" w:rsidRDefault="00FA7918" w:rsidP="00FA7918">
            <w:pPr>
              <w:autoSpaceDE w:val="0"/>
              <w:autoSpaceDN w:val="0"/>
              <w:adjustRightInd w:val="0"/>
              <w:spacing w:line="320" w:lineRule="atLeast"/>
              <w:ind w:left="60" w:right="60" w:firstLine="0"/>
              <w:jc w:val="center"/>
              <w:rPr>
                <w:rFonts w:ascii="Arial" w:eastAsiaTheme="minorHAnsi" w:hAnsi="Arial" w:cs="Arial"/>
                <w:color w:val="000000"/>
                <w:sz w:val="18"/>
                <w:szCs w:val="18"/>
              </w:rPr>
            </w:pPr>
            <w:r w:rsidRPr="00FA7918">
              <w:rPr>
                <w:rFonts w:ascii="Arial" w:eastAsiaTheme="minorHAnsi" w:hAnsi="Arial" w:cs="Arial"/>
                <w:color w:val="000000"/>
                <w:sz w:val="18"/>
                <w:szCs w:val="18"/>
              </w:rPr>
              <w:t>Extraction</w:t>
            </w:r>
          </w:p>
        </w:tc>
      </w:tr>
      <w:tr w:rsidR="00FA7918" w:rsidRPr="00FA7918" w:rsidTr="00FA7918">
        <w:trPr>
          <w:cantSplit/>
        </w:trPr>
        <w:tc>
          <w:tcPr>
            <w:tcW w:w="7920" w:type="dxa"/>
            <w:tcBorders>
              <w:top w:val="single" w:sz="16" w:space="0" w:color="000000"/>
              <w:left w:val="single" w:sz="16" w:space="0" w:color="000000"/>
              <w:bottom w:val="nil"/>
              <w:right w:val="single" w:sz="16" w:space="0" w:color="000000"/>
            </w:tcBorders>
            <w:shd w:val="clear" w:color="auto" w:fill="FFFFFF"/>
          </w:tcPr>
          <w:p w:rsidR="00FA7918" w:rsidRPr="00FA7918" w:rsidRDefault="00FA7918" w:rsidP="00FA7918">
            <w:pPr>
              <w:autoSpaceDE w:val="0"/>
              <w:autoSpaceDN w:val="0"/>
              <w:adjustRightInd w:val="0"/>
              <w:spacing w:line="320" w:lineRule="atLeast"/>
              <w:ind w:left="60" w:right="60" w:firstLine="0"/>
              <w:jc w:val="left"/>
              <w:rPr>
                <w:rFonts w:ascii="Arial" w:eastAsiaTheme="minorHAnsi" w:hAnsi="Arial" w:cs="Arial"/>
                <w:color w:val="000000"/>
                <w:sz w:val="18"/>
                <w:szCs w:val="18"/>
              </w:rPr>
            </w:pPr>
            <w:r w:rsidRPr="00FA7918">
              <w:rPr>
                <w:rFonts w:ascii="Arial" w:eastAsiaTheme="minorHAnsi" w:hAnsi="Arial" w:cs="Arial"/>
                <w:color w:val="000000"/>
                <w:sz w:val="18"/>
                <w:szCs w:val="18"/>
              </w:rPr>
              <w:t>I find e-wallet is easy to use and apply in my daily transaction</w:t>
            </w:r>
          </w:p>
        </w:tc>
        <w:tc>
          <w:tcPr>
            <w:tcW w:w="630" w:type="dxa"/>
            <w:tcBorders>
              <w:top w:val="single" w:sz="16" w:space="0" w:color="000000"/>
              <w:left w:val="single" w:sz="16" w:space="0" w:color="000000"/>
              <w:bottom w:val="nil"/>
            </w:tcBorders>
            <w:shd w:val="clear" w:color="auto" w:fill="FFFFFF"/>
            <w:vAlign w:val="center"/>
          </w:tcPr>
          <w:p w:rsidR="00FA7918" w:rsidRPr="00FA7918" w:rsidRDefault="00FA7918" w:rsidP="00FA7918">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FA7918">
              <w:rPr>
                <w:rFonts w:ascii="Arial" w:eastAsiaTheme="minorHAnsi" w:hAnsi="Arial" w:cs="Arial"/>
                <w:color w:val="000000"/>
                <w:sz w:val="18"/>
                <w:szCs w:val="18"/>
              </w:rPr>
              <w:t>1.000</w:t>
            </w:r>
          </w:p>
        </w:tc>
        <w:tc>
          <w:tcPr>
            <w:tcW w:w="990" w:type="dxa"/>
            <w:tcBorders>
              <w:top w:val="single" w:sz="16" w:space="0" w:color="000000"/>
              <w:bottom w:val="nil"/>
              <w:right w:val="single" w:sz="16" w:space="0" w:color="000000"/>
            </w:tcBorders>
            <w:shd w:val="clear" w:color="auto" w:fill="FFFFFF"/>
            <w:vAlign w:val="center"/>
          </w:tcPr>
          <w:p w:rsidR="00FA7918" w:rsidRPr="00FA7918" w:rsidRDefault="00FA7918" w:rsidP="00FA7918">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FA7918">
              <w:rPr>
                <w:rFonts w:ascii="Arial" w:eastAsiaTheme="minorHAnsi" w:hAnsi="Arial" w:cs="Arial"/>
                <w:color w:val="000000"/>
                <w:sz w:val="18"/>
                <w:szCs w:val="18"/>
              </w:rPr>
              <w:t>.578</w:t>
            </w:r>
          </w:p>
        </w:tc>
      </w:tr>
      <w:tr w:rsidR="00FA7918" w:rsidRPr="00FA7918" w:rsidTr="00FA7918">
        <w:trPr>
          <w:cantSplit/>
        </w:trPr>
        <w:tc>
          <w:tcPr>
            <w:tcW w:w="7920" w:type="dxa"/>
            <w:tcBorders>
              <w:top w:val="nil"/>
              <w:left w:val="single" w:sz="16" w:space="0" w:color="000000"/>
              <w:bottom w:val="nil"/>
              <w:right w:val="single" w:sz="16" w:space="0" w:color="000000"/>
            </w:tcBorders>
            <w:shd w:val="clear" w:color="auto" w:fill="FFFFFF"/>
          </w:tcPr>
          <w:p w:rsidR="00FA7918" w:rsidRPr="00FA7918" w:rsidRDefault="00FA7918" w:rsidP="00FA7918">
            <w:pPr>
              <w:autoSpaceDE w:val="0"/>
              <w:autoSpaceDN w:val="0"/>
              <w:adjustRightInd w:val="0"/>
              <w:spacing w:line="320" w:lineRule="atLeast"/>
              <w:ind w:left="60" w:right="60" w:firstLine="0"/>
              <w:jc w:val="left"/>
              <w:rPr>
                <w:rFonts w:ascii="Arial" w:eastAsiaTheme="minorHAnsi" w:hAnsi="Arial" w:cs="Arial"/>
                <w:color w:val="000000"/>
                <w:sz w:val="18"/>
                <w:szCs w:val="18"/>
              </w:rPr>
            </w:pPr>
            <w:r w:rsidRPr="00FA7918">
              <w:rPr>
                <w:rFonts w:ascii="Arial" w:eastAsiaTheme="minorHAnsi" w:hAnsi="Arial" w:cs="Arial"/>
                <w:color w:val="000000"/>
                <w:sz w:val="18"/>
                <w:szCs w:val="18"/>
              </w:rPr>
              <w:t>E-wallet does not require a lot of effort to use</w:t>
            </w:r>
          </w:p>
        </w:tc>
        <w:tc>
          <w:tcPr>
            <w:tcW w:w="630" w:type="dxa"/>
            <w:tcBorders>
              <w:top w:val="nil"/>
              <w:left w:val="single" w:sz="16" w:space="0" w:color="000000"/>
              <w:bottom w:val="nil"/>
            </w:tcBorders>
            <w:shd w:val="clear" w:color="auto" w:fill="FFFFFF"/>
            <w:vAlign w:val="center"/>
          </w:tcPr>
          <w:p w:rsidR="00FA7918" w:rsidRPr="00FA7918" w:rsidRDefault="00FA7918" w:rsidP="00FA7918">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FA7918">
              <w:rPr>
                <w:rFonts w:ascii="Arial" w:eastAsiaTheme="minorHAnsi" w:hAnsi="Arial" w:cs="Arial"/>
                <w:color w:val="000000"/>
                <w:sz w:val="18"/>
                <w:szCs w:val="18"/>
              </w:rPr>
              <w:t>1.000</w:t>
            </w:r>
          </w:p>
        </w:tc>
        <w:tc>
          <w:tcPr>
            <w:tcW w:w="990" w:type="dxa"/>
            <w:tcBorders>
              <w:top w:val="nil"/>
              <w:bottom w:val="nil"/>
              <w:right w:val="single" w:sz="16" w:space="0" w:color="000000"/>
            </w:tcBorders>
            <w:shd w:val="clear" w:color="auto" w:fill="FFFFFF"/>
            <w:vAlign w:val="center"/>
          </w:tcPr>
          <w:p w:rsidR="00FA7918" w:rsidRPr="00FA7918" w:rsidRDefault="00FA7918" w:rsidP="00FA7918">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FA7918">
              <w:rPr>
                <w:rFonts w:ascii="Arial" w:eastAsiaTheme="minorHAnsi" w:hAnsi="Arial" w:cs="Arial"/>
                <w:color w:val="000000"/>
                <w:sz w:val="18"/>
                <w:szCs w:val="18"/>
              </w:rPr>
              <w:t>.708</w:t>
            </w:r>
          </w:p>
        </w:tc>
      </w:tr>
      <w:tr w:rsidR="00FA7918" w:rsidRPr="00FA7918" w:rsidTr="00FA7918">
        <w:trPr>
          <w:cantSplit/>
        </w:trPr>
        <w:tc>
          <w:tcPr>
            <w:tcW w:w="7920" w:type="dxa"/>
            <w:tcBorders>
              <w:top w:val="nil"/>
              <w:left w:val="single" w:sz="16" w:space="0" w:color="000000"/>
              <w:bottom w:val="nil"/>
              <w:right w:val="single" w:sz="16" w:space="0" w:color="000000"/>
            </w:tcBorders>
            <w:shd w:val="clear" w:color="auto" w:fill="FFFFFF"/>
          </w:tcPr>
          <w:p w:rsidR="00FA7918" w:rsidRPr="00FA7918" w:rsidRDefault="00FA7918" w:rsidP="00FA7918">
            <w:pPr>
              <w:autoSpaceDE w:val="0"/>
              <w:autoSpaceDN w:val="0"/>
              <w:adjustRightInd w:val="0"/>
              <w:spacing w:line="320" w:lineRule="atLeast"/>
              <w:ind w:left="60" w:right="60" w:firstLine="0"/>
              <w:jc w:val="left"/>
              <w:rPr>
                <w:rFonts w:ascii="Arial" w:eastAsiaTheme="minorHAnsi" w:hAnsi="Arial" w:cs="Arial"/>
                <w:color w:val="000000"/>
                <w:sz w:val="18"/>
                <w:szCs w:val="18"/>
              </w:rPr>
            </w:pPr>
            <w:r w:rsidRPr="00FA7918">
              <w:rPr>
                <w:rFonts w:ascii="Arial" w:eastAsiaTheme="minorHAnsi" w:hAnsi="Arial" w:cs="Arial"/>
                <w:color w:val="000000"/>
                <w:sz w:val="18"/>
                <w:szCs w:val="18"/>
              </w:rPr>
              <w:t>I understand how to use e-wallet application as explained by my e-wallet provider</w:t>
            </w:r>
          </w:p>
        </w:tc>
        <w:tc>
          <w:tcPr>
            <w:tcW w:w="630" w:type="dxa"/>
            <w:tcBorders>
              <w:top w:val="nil"/>
              <w:left w:val="single" w:sz="16" w:space="0" w:color="000000"/>
              <w:bottom w:val="nil"/>
            </w:tcBorders>
            <w:shd w:val="clear" w:color="auto" w:fill="FFFFFF"/>
            <w:vAlign w:val="center"/>
          </w:tcPr>
          <w:p w:rsidR="00FA7918" w:rsidRPr="00FA7918" w:rsidRDefault="00FA7918" w:rsidP="00FA7918">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FA7918">
              <w:rPr>
                <w:rFonts w:ascii="Arial" w:eastAsiaTheme="minorHAnsi" w:hAnsi="Arial" w:cs="Arial"/>
                <w:color w:val="000000"/>
                <w:sz w:val="18"/>
                <w:szCs w:val="18"/>
              </w:rPr>
              <w:t>1.000</w:t>
            </w:r>
          </w:p>
        </w:tc>
        <w:tc>
          <w:tcPr>
            <w:tcW w:w="990" w:type="dxa"/>
            <w:tcBorders>
              <w:top w:val="nil"/>
              <w:bottom w:val="nil"/>
              <w:right w:val="single" w:sz="16" w:space="0" w:color="000000"/>
            </w:tcBorders>
            <w:shd w:val="clear" w:color="auto" w:fill="FFFFFF"/>
            <w:vAlign w:val="center"/>
          </w:tcPr>
          <w:p w:rsidR="00FA7918" w:rsidRPr="00FA7918" w:rsidRDefault="00FA7918" w:rsidP="00FA7918">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FA7918">
              <w:rPr>
                <w:rFonts w:ascii="Arial" w:eastAsiaTheme="minorHAnsi" w:hAnsi="Arial" w:cs="Arial"/>
                <w:color w:val="000000"/>
                <w:sz w:val="18"/>
                <w:szCs w:val="18"/>
              </w:rPr>
              <w:t>.588</w:t>
            </w:r>
          </w:p>
        </w:tc>
      </w:tr>
      <w:tr w:rsidR="00FA7918" w:rsidRPr="00FA7918" w:rsidTr="00FA7918">
        <w:trPr>
          <w:cantSplit/>
        </w:trPr>
        <w:tc>
          <w:tcPr>
            <w:tcW w:w="7920" w:type="dxa"/>
            <w:tcBorders>
              <w:top w:val="nil"/>
              <w:left w:val="single" w:sz="16" w:space="0" w:color="000000"/>
              <w:bottom w:val="nil"/>
              <w:right w:val="single" w:sz="16" w:space="0" w:color="000000"/>
            </w:tcBorders>
            <w:shd w:val="clear" w:color="auto" w:fill="FFFFFF"/>
          </w:tcPr>
          <w:p w:rsidR="00FA7918" w:rsidRPr="00FA7918" w:rsidRDefault="00FA7918" w:rsidP="00FA7918">
            <w:pPr>
              <w:autoSpaceDE w:val="0"/>
              <w:autoSpaceDN w:val="0"/>
              <w:adjustRightInd w:val="0"/>
              <w:spacing w:line="320" w:lineRule="atLeast"/>
              <w:ind w:left="60" w:right="60" w:firstLine="0"/>
              <w:jc w:val="left"/>
              <w:rPr>
                <w:rFonts w:ascii="Arial" w:eastAsiaTheme="minorHAnsi" w:hAnsi="Arial" w:cs="Arial"/>
                <w:color w:val="000000"/>
                <w:sz w:val="18"/>
                <w:szCs w:val="18"/>
              </w:rPr>
            </w:pPr>
            <w:r w:rsidRPr="00FA7918">
              <w:rPr>
                <w:rFonts w:ascii="Arial" w:eastAsiaTheme="minorHAnsi" w:hAnsi="Arial" w:cs="Arial"/>
                <w:color w:val="000000"/>
                <w:sz w:val="18"/>
                <w:szCs w:val="18"/>
              </w:rPr>
              <w:t>My E-wallet application interface is highly effective and convenient to be used in daily transaction</w:t>
            </w:r>
          </w:p>
        </w:tc>
        <w:tc>
          <w:tcPr>
            <w:tcW w:w="630" w:type="dxa"/>
            <w:tcBorders>
              <w:top w:val="nil"/>
              <w:left w:val="single" w:sz="16" w:space="0" w:color="000000"/>
              <w:bottom w:val="nil"/>
            </w:tcBorders>
            <w:shd w:val="clear" w:color="auto" w:fill="FFFFFF"/>
            <w:vAlign w:val="center"/>
          </w:tcPr>
          <w:p w:rsidR="00FA7918" w:rsidRPr="00FA7918" w:rsidRDefault="00FA7918" w:rsidP="00FA7918">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FA7918">
              <w:rPr>
                <w:rFonts w:ascii="Arial" w:eastAsiaTheme="minorHAnsi" w:hAnsi="Arial" w:cs="Arial"/>
                <w:color w:val="000000"/>
                <w:sz w:val="18"/>
                <w:szCs w:val="18"/>
              </w:rPr>
              <w:t>1.000</w:t>
            </w:r>
          </w:p>
        </w:tc>
        <w:tc>
          <w:tcPr>
            <w:tcW w:w="990" w:type="dxa"/>
            <w:tcBorders>
              <w:top w:val="nil"/>
              <w:bottom w:val="nil"/>
              <w:right w:val="single" w:sz="16" w:space="0" w:color="000000"/>
            </w:tcBorders>
            <w:shd w:val="clear" w:color="auto" w:fill="FFFFFF"/>
            <w:vAlign w:val="center"/>
          </w:tcPr>
          <w:p w:rsidR="00FA7918" w:rsidRPr="00FA7918" w:rsidRDefault="00FA7918" w:rsidP="00FA7918">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FA7918">
              <w:rPr>
                <w:rFonts w:ascii="Arial" w:eastAsiaTheme="minorHAnsi" w:hAnsi="Arial" w:cs="Arial"/>
                <w:color w:val="000000"/>
                <w:sz w:val="18"/>
                <w:szCs w:val="18"/>
              </w:rPr>
              <w:t>.674</w:t>
            </w:r>
          </w:p>
        </w:tc>
      </w:tr>
      <w:tr w:rsidR="00FA7918" w:rsidRPr="00FA7918" w:rsidTr="00FA7918">
        <w:trPr>
          <w:cantSplit/>
        </w:trPr>
        <w:tc>
          <w:tcPr>
            <w:tcW w:w="7920" w:type="dxa"/>
            <w:tcBorders>
              <w:top w:val="nil"/>
              <w:left w:val="single" w:sz="16" w:space="0" w:color="000000"/>
              <w:bottom w:val="nil"/>
              <w:right w:val="single" w:sz="16" w:space="0" w:color="000000"/>
            </w:tcBorders>
            <w:shd w:val="clear" w:color="auto" w:fill="FFFFFF"/>
          </w:tcPr>
          <w:p w:rsidR="00FA7918" w:rsidRPr="00FA7918" w:rsidRDefault="00FA7918" w:rsidP="00FA7918">
            <w:pPr>
              <w:autoSpaceDE w:val="0"/>
              <w:autoSpaceDN w:val="0"/>
              <w:adjustRightInd w:val="0"/>
              <w:spacing w:line="320" w:lineRule="atLeast"/>
              <w:ind w:left="60" w:right="60" w:firstLine="0"/>
              <w:jc w:val="left"/>
              <w:rPr>
                <w:rFonts w:ascii="Arial" w:eastAsiaTheme="minorHAnsi" w:hAnsi="Arial" w:cs="Arial"/>
                <w:color w:val="000000"/>
                <w:sz w:val="18"/>
                <w:szCs w:val="18"/>
              </w:rPr>
            </w:pPr>
            <w:r w:rsidRPr="00FA7918">
              <w:rPr>
                <w:rFonts w:ascii="Arial" w:eastAsiaTheme="minorHAnsi" w:hAnsi="Arial" w:cs="Arial"/>
                <w:color w:val="000000"/>
                <w:sz w:val="18"/>
                <w:szCs w:val="18"/>
              </w:rPr>
              <w:t>Using e-wallet saves my time and effort</w:t>
            </w:r>
          </w:p>
        </w:tc>
        <w:tc>
          <w:tcPr>
            <w:tcW w:w="630" w:type="dxa"/>
            <w:tcBorders>
              <w:top w:val="nil"/>
              <w:left w:val="single" w:sz="16" w:space="0" w:color="000000"/>
              <w:bottom w:val="nil"/>
            </w:tcBorders>
            <w:shd w:val="clear" w:color="auto" w:fill="FFFFFF"/>
            <w:vAlign w:val="center"/>
          </w:tcPr>
          <w:p w:rsidR="00FA7918" w:rsidRPr="00FA7918" w:rsidRDefault="00FA7918" w:rsidP="00FA7918">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FA7918">
              <w:rPr>
                <w:rFonts w:ascii="Arial" w:eastAsiaTheme="minorHAnsi" w:hAnsi="Arial" w:cs="Arial"/>
                <w:color w:val="000000"/>
                <w:sz w:val="18"/>
                <w:szCs w:val="18"/>
              </w:rPr>
              <w:t>1.000</w:t>
            </w:r>
          </w:p>
        </w:tc>
        <w:tc>
          <w:tcPr>
            <w:tcW w:w="990" w:type="dxa"/>
            <w:tcBorders>
              <w:top w:val="nil"/>
              <w:bottom w:val="nil"/>
              <w:right w:val="single" w:sz="16" w:space="0" w:color="000000"/>
            </w:tcBorders>
            <w:shd w:val="clear" w:color="auto" w:fill="FFFFFF"/>
            <w:vAlign w:val="center"/>
          </w:tcPr>
          <w:p w:rsidR="00FA7918" w:rsidRPr="00FA7918" w:rsidRDefault="00FA7918" w:rsidP="00FA7918">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FA7918">
              <w:rPr>
                <w:rFonts w:ascii="Arial" w:eastAsiaTheme="minorHAnsi" w:hAnsi="Arial" w:cs="Arial"/>
                <w:color w:val="000000"/>
                <w:sz w:val="18"/>
                <w:szCs w:val="18"/>
              </w:rPr>
              <w:t>.594</w:t>
            </w:r>
          </w:p>
        </w:tc>
      </w:tr>
      <w:tr w:rsidR="00FA7918" w:rsidRPr="00FA7918" w:rsidTr="00FA7918">
        <w:trPr>
          <w:cantSplit/>
        </w:trPr>
        <w:tc>
          <w:tcPr>
            <w:tcW w:w="7920" w:type="dxa"/>
            <w:tcBorders>
              <w:top w:val="nil"/>
              <w:left w:val="single" w:sz="16" w:space="0" w:color="000000"/>
              <w:bottom w:val="nil"/>
              <w:right w:val="single" w:sz="16" w:space="0" w:color="000000"/>
            </w:tcBorders>
            <w:shd w:val="clear" w:color="auto" w:fill="FFFFFF"/>
          </w:tcPr>
          <w:p w:rsidR="00FA7918" w:rsidRPr="00FA7918" w:rsidRDefault="00FA7918" w:rsidP="00FA7918">
            <w:pPr>
              <w:autoSpaceDE w:val="0"/>
              <w:autoSpaceDN w:val="0"/>
              <w:adjustRightInd w:val="0"/>
              <w:spacing w:line="320" w:lineRule="atLeast"/>
              <w:ind w:left="60" w:right="60" w:firstLine="0"/>
              <w:jc w:val="left"/>
              <w:rPr>
                <w:rFonts w:ascii="Arial" w:eastAsiaTheme="minorHAnsi" w:hAnsi="Arial" w:cs="Arial"/>
                <w:color w:val="000000"/>
                <w:sz w:val="18"/>
                <w:szCs w:val="18"/>
              </w:rPr>
            </w:pPr>
            <w:r w:rsidRPr="00FA7918">
              <w:rPr>
                <w:rFonts w:ascii="Arial" w:eastAsiaTheme="minorHAnsi" w:hAnsi="Arial" w:cs="Arial"/>
                <w:color w:val="000000"/>
                <w:sz w:val="18"/>
                <w:szCs w:val="18"/>
              </w:rPr>
              <w:t>Using e-wallet makes me more efficient</w:t>
            </w:r>
          </w:p>
        </w:tc>
        <w:tc>
          <w:tcPr>
            <w:tcW w:w="630" w:type="dxa"/>
            <w:tcBorders>
              <w:top w:val="nil"/>
              <w:left w:val="single" w:sz="16" w:space="0" w:color="000000"/>
              <w:bottom w:val="nil"/>
            </w:tcBorders>
            <w:shd w:val="clear" w:color="auto" w:fill="FFFFFF"/>
            <w:vAlign w:val="center"/>
          </w:tcPr>
          <w:p w:rsidR="00FA7918" w:rsidRPr="00FA7918" w:rsidRDefault="00FA7918" w:rsidP="00FA7918">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FA7918">
              <w:rPr>
                <w:rFonts w:ascii="Arial" w:eastAsiaTheme="minorHAnsi" w:hAnsi="Arial" w:cs="Arial"/>
                <w:color w:val="000000"/>
                <w:sz w:val="18"/>
                <w:szCs w:val="18"/>
              </w:rPr>
              <w:t>1.000</w:t>
            </w:r>
          </w:p>
        </w:tc>
        <w:tc>
          <w:tcPr>
            <w:tcW w:w="990" w:type="dxa"/>
            <w:tcBorders>
              <w:top w:val="nil"/>
              <w:bottom w:val="nil"/>
              <w:right w:val="single" w:sz="16" w:space="0" w:color="000000"/>
            </w:tcBorders>
            <w:shd w:val="clear" w:color="auto" w:fill="FFFFFF"/>
            <w:vAlign w:val="center"/>
          </w:tcPr>
          <w:p w:rsidR="00FA7918" w:rsidRPr="00FA7918" w:rsidRDefault="00FA7918" w:rsidP="00FA7918">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FA7918">
              <w:rPr>
                <w:rFonts w:ascii="Arial" w:eastAsiaTheme="minorHAnsi" w:hAnsi="Arial" w:cs="Arial"/>
                <w:color w:val="000000"/>
                <w:sz w:val="18"/>
                <w:szCs w:val="18"/>
              </w:rPr>
              <w:t>.607</w:t>
            </w:r>
          </w:p>
        </w:tc>
      </w:tr>
      <w:tr w:rsidR="00FA7918" w:rsidRPr="00FA7918" w:rsidTr="00FA7918">
        <w:trPr>
          <w:cantSplit/>
        </w:trPr>
        <w:tc>
          <w:tcPr>
            <w:tcW w:w="7920" w:type="dxa"/>
            <w:tcBorders>
              <w:top w:val="nil"/>
              <w:left w:val="single" w:sz="16" w:space="0" w:color="000000"/>
              <w:bottom w:val="nil"/>
              <w:right w:val="single" w:sz="16" w:space="0" w:color="000000"/>
            </w:tcBorders>
            <w:shd w:val="clear" w:color="auto" w:fill="FFFFFF"/>
          </w:tcPr>
          <w:p w:rsidR="00FA7918" w:rsidRPr="00FA7918" w:rsidRDefault="00FA7918" w:rsidP="00FA7918">
            <w:pPr>
              <w:autoSpaceDE w:val="0"/>
              <w:autoSpaceDN w:val="0"/>
              <w:adjustRightInd w:val="0"/>
              <w:spacing w:line="320" w:lineRule="atLeast"/>
              <w:ind w:left="60" w:right="60" w:firstLine="0"/>
              <w:jc w:val="left"/>
              <w:rPr>
                <w:rFonts w:ascii="Arial" w:eastAsiaTheme="minorHAnsi" w:hAnsi="Arial" w:cs="Arial"/>
                <w:color w:val="000000"/>
                <w:sz w:val="18"/>
                <w:szCs w:val="18"/>
              </w:rPr>
            </w:pPr>
            <w:r w:rsidRPr="00FA7918">
              <w:rPr>
                <w:rFonts w:ascii="Arial" w:eastAsiaTheme="minorHAnsi" w:hAnsi="Arial" w:cs="Arial"/>
                <w:color w:val="000000"/>
                <w:sz w:val="18"/>
                <w:szCs w:val="18"/>
              </w:rPr>
              <w:t>I feel secure in providing confidential information such as card number through my e-wallet application</w:t>
            </w:r>
          </w:p>
        </w:tc>
        <w:tc>
          <w:tcPr>
            <w:tcW w:w="630" w:type="dxa"/>
            <w:tcBorders>
              <w:top w:val="nil"/>
              <w:left w:val="single" w:sz="16" w:space="0" w:color="000000"/>
              <w:bottom w:val="nil"/>
            </w:tcBorders>
            <w:shd w:val="clear" w:color="auto" w:fill="FFFFFF"/>
            <w:vAlign w:val="center"/>
          </w:tcPr>
          <w:p w:rsidR="00FA7918" w:rsidRPr="00FA7918" w:rsidRDefault="00FA7918" w:rsidP="00FA7918">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FA7918">
              <w:rPr>
                <w:rFonts w:ascii="Arial" w:eastAsiaTheme="minorHAnsi" w:hAnsi="Arial" w:cs="Arial"/>
                <w:color w:val="000000"/>
                <w:sz w:val="18"/>
                <w:szCs w:val="18"/>
              </w:rPr>
              <w:t>1.000</w:t>
            </w:r>
          </w:p>
        </w:tc>
        <w:tc>
          <w:tcPr>
            <w:tcW w:w="990" w:type="dxa"/>
            <w:tcBorders>
              <w:top w:val="nil"/>
              <w:bottom w:val="nil"/>
              <w:right w:val="single" w:sz="16" w:space="0" w:color="000000"/>
            </w:tcBorders>
            <w:shd w:val="clear" w:color="auto" w:fill="FFFFFF"/>
            <w:vAlign w:val="center"/>
          </w:tcPr>
          <w:p w:rsidR="00FA7918" w:rsidRPr="00FA7918" w:rsidRDefault="00FA7918" w:rsidP="00FA7918">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FA7918">
              <w:rPr>
                <w:rFonts w:ascii="Arial" w:eastAsiaTheme="minorHAnsi" w:hAnsi="Arial" w:cs="Arial"/>
                <w:color w:val="000000"/>
                <w:sz w:val="18"/>
                <w:szCs w:val="18"/>
              </w:rPr>
              <w:t>.652</w:t>
            </w:r>
          </w:p>
        </w:tc>
      </w:tr>
      <w:tr w:rsidR="00FA7918" w:rsidRPr="00FA7918" w:rsidTr="00FA7918">
        <w:trPr>
          <w:cantSplit/>
        </w:trPr>
        <w:tc>
          <w:tcPr>
            <w:tcW w:w="7920" w:type="dxa"/>
            <w:tcBorders>
              <w:top w:val="nil"/>
              <w:left w:val="single" w:sz="16" w:space="0" w:color="000000"/>
              <w:bottom w:val="nil"/>
              <w:right w:val="single" w:sz="16" w:space="0" w:color="000000"/>
            </w:tcBorders>
            <w:shd w:val="clear" w:color="auto" w:fill="FFFFFF"/>
          </w:tcPr>
          <w:p w:rsidR="00FA7918" w:rsidRPr="00FA7918" w:rsidRDefault="00FA7918" w:rsidP="00FA7918">
            <w:pPr>
              <w:autoSpaceDE w:val="0"/>
              <w:autoSpaceDN w:val="0"/>
              <w:adjustRightInd w:val="0"/>
              <w:spacing w:line="320" w:lineRule="atLeast"/>
              <w:ind w:left="60" w:right="60" w:firstLine="0"/>
              <w:jc w:val="left"/>
              <w:rPr>
                <w:rFonts w:ascii="Arial" w:eastAsiaTheme="minorHAnsi" w:hAnsi="Arial" w:cs="Arial"/>
                <w:color w:val="000000"/>
                <w:sz w:val="18"/>
                <w:szCs w:val="18"/>
              </w:rPr>
            </w:pPr>
            <w:r w:rsidRPr="00FA7918">
              <w:rPr>
                <w:rFonts w:ascii="Arial" w:eastAsiaTheme="minorHAnsi" w:hAnsi="Arial" w:cs="Arial"/>
                <w:color w:val="000000"/>
                <w:sz w:val="18"/>
                <w:szCs w:val="18"/>
              </w:rPr>
              <w:t>I believe that using e-wallet will not expose my personal data</w:t>
            </w:r>
          </w:p>
        </w:tc>
        <w:tc>
          <w:tcPr>
            <w:tcW w:w="630" w:type="dxa"/>
            <w:tcBorders>
              <w:top w:val="nil"/>
              <w:left w:val="single" w:sz="16" w:space="0" w:color="000000"/>
              <w:bottom w:val="nil"/>
            </w:tcBorders>
            <w:shd w:val="clear" w:color="auto" w:fill="FFFFFF"/>
            <w:vAlign w:val="center"/>
          </w:tcPr>
          <w:p w:rsidR="00FA7918" w:rsidRPr="00FA7918" w:rsidRDefault="00FA7918" w:rsidP="00FA7918">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FA7918">
              <w:rPr>
                <w:rFonts w:ascii="Arial" w:eastAsiaTheme="minorHAnsi" w:hAnsi="Arial" w:cs="Arial"/>
                <w:color w:val="000000"/>
                <w:sz w:val="18"/>
                <w:szCs w:val="18"/>
              </w:rPr>
              <w:t>1.000</w:t>
            </w:r>
          </w:p>
        </w:tc>
        <w:tc>
          <w:tcPr>
            <w:tcW w:w="990" w:type="dxa"/>
            <w:tcBorders>
              <w:top w:val="nil"/>
              <w:bottom w:val="nil"/>
              <w:right w:val="single" w:sz="16" w:space="0" w:color="000000"/>
            </w:tcBorders>
            <w:shd w:val="clear" w:color="auto" w:fill="FFFFFF"/>
            <w:vAlign w:val="center"/>
          </w:tcPr>
          <w:p w:rsidR="00FA7918" w:rsidRPr="00FA7918" w:rsidRDefault="00FA7918" w:rsidP="00FA7918">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FA7918">
              <w:rPr>
                <w:rFonts w:ascii="Arial" w:eastAsiaTheme="minorHAnsi" w:hAnsi="Arial" w:cs="Arial"/>
                <w:color w:val="000000"/>
                <w:sz w:val="18"/>
                <w:szCs w:val="18"/>
              </w:rPr>
              <w:t>.809</w:t>
            </w:r>
          </w:p>
        </w:tc>
      </w:tr>
      <w:tr w:rsidR="00FA7918" w:rsidRPr="00FA7918" w:rsidTr="00FA7918">
        <w:trPr>
          <w:cantSplit/>
        </w:trPr>
        <w:tc>
          <w:tcPr>
            <w:tcW w:w="7920" w:type="dxa"/>
            <w:tcBorders>
              <w:top w:val="nil"/>
              <w:left w:val="single" w:sz="16" w:space="0" w:color="000000"/>
              <w:bottom w:val="nil"/>
              <w:right w:val="single" w:sz="16" w:space="0" w:color="000000"/>
            </w:tcBorders>
            <w:shd w:val="clear" w:color="auto" w:fill="FFFFFF"/>
          </w:tcPr>
          <w:p w:rsidR="00FA7918" w:rsidRPr="00FA7918" w:rsidRDefault="00FA7918" w:rsidP="00FA7918">
            <w:pPr>
              <w:autoSpaceDE w:val="0"/>
              <w:autoSpaceDN w:val="0"/>
              <w:adjustRightInd w:val="0"/>
              <w:spacing w:line="320" w:lineRule="atLeast"/>
              <w:ind w:left="60" w:right="60" w:firstLine="0"/>
              <w:jc w:val="left"/>
              <w:rPr>
                <w:rFonts w:ascii="Arial" w:eastAsiaTheme="minorHAnsi" w:hAnsi="Arial" w:cs="Arial"/>
                <w:color w:val="000000"/>
                <w:sz w:val="18"/>
                <w:szCs w:val="18"/>
              </w:rPr>
            </w:pPr>
            <w:r w:rsidRPr="00FA7918">
              <w:rPr>
                <w:rFonts w:ascii="Arial" w:eastAsiaTheme="minorHAnsi" w:hAnsi="Arial" w:cs="Arial"/>
                <w:color w:val="000000"/>
                <w:sz w:val="18"/>
                <w:szCs w:val="18"/>
              </w:rPr>
              <w:t>I trust my e-wallet provider to protect my account from cyber attack (ie; hackers)</w:t>
            </w:r>
          </w:p>
        </w:tc>
        <w:tc>
          <w:tcPr>
            <w:tcW w:w="630" w:type="dxa"/>
            <w:tcBorders>
              <w:top w:val="nil"/>
              <w:left w:val="single" w:sz="16" w:space="0" w:color="000000"/>
              <w:bottom w:val="nil"/>
            </w:tcBorders>
            <w:shd w:val="clear" w:color="auto" w:fill="FFFFFF"/>
            <w:vAlign w:val="center"/>
          </w:tcPr>
          <w:p w:rsidR="00FA7918" w:rsidRPr="00FA7918" w:rsidRDefault="00FA7918" w:rsidP="00FA7918">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FA7918">
              <w:rPr>
                <w:rFonts w:ascii="Arial" w:eastAsiaTheme="minorHAnsi" w:hAnsi="Arial" w:cs="Arial"/>
                <w:color w:val="000000"/>
                <w:sz w:val="18"/>
                <w:szCs w:val="18"/>
              </w:rPr>
              <w:t>1.000</w:t>
            </w:r>
          </w:p>
        </w:tc>
        <w:tc>
          <w:tcPr>
            <w:tcW w:w="990" w:type="dxa"/>
            <w:tcBorders>
              <w:top w:val="nil"/>
              <w:bottom w:val="nil"/>
              <w:right w:val="single" w:sz="16" w:space="0" w:color="000000"/>
            </w:tcBorders>
            <w:shd w:val="clear" w:color="auto" w:fill="FFFFFF"/>
            <w:vAlign w:val="center"/>
          </w:tcPr>
          <w:p w:rsidR="00FA7918" w:rsidRPr="00FA7918" w:rsidRDefault="00FA7918" w:rsidP="00FA7918">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FA7918">
              <w:rPr>
                <w:rFonts w:ascii="Arial" w:eastAsiaTheme="minorHAnsi" w:hAnsi="Arial" w:cs="Arial"/>
                <w:color w:val="000000"/>
                <w:sz w:val="18"/>
                <w:szCs w:val="18"/>
              </w:rPr>
              <w:t>.792</w:t>
            </w:r>
          </w:p>
        </w:tc>
      </w:tr>
      <w:tr w:rsidR="00FA7918" w:rsidRPr="00FA7918" w:rsidTr="00FA7918">
        <w:trPr>
          <w:cantSplit/>
        </w:trPr>
        <w:tc>
          <w:tcPr>
            <w:tcW w:w="7920" w:type="dxa"/>
            <w:tcBorders>
              <w:top w:val="nil"/>
              <w:left w:val="single" w:sz="16" w:space="0" w:color="000000"/>
              <w:bottom w:val="nil"/>
              <w:right w:val="single" w:sz="16" w:space="0" w:color="000000"/>
            </w:tcBorders>
            <w:shd w:val="clear" w:color="auto" w:fill="FFFFFF"/>
          </w:tcPr>
          <w:p w:rsidR="00FA7918" w:rsidRPr="00FA7918" w:rsidRDefault="00FA7918" w:rsidP="00FA7918">
            <w:pPr>
              <w:autoSpaceDE w:val="0"/>
              <w:autoSpaceDN w:val="0"/>
              <w:adjustRightInd w:val="0"/>
              <w:spacing w:line="320" w:lineRule="atLeast"/>
              <w:ind w:left="60" w:right="60" w:firstLine="0"/>
              <w:jc w:val="left"/>
              <w:rPr>
                <w:rFonts w:ascii="Arial" w:eastAsiaTheme="minorHAnsi" w:hAnsi="Arial" w:cs="Arial"/>
                <w:color w:val="000000"/>
                <w:sz w:val="18"/>
                <w:szCs w:val="18"/>
              </w:rPr>
            </w:pPr>
            <w:r w:rsidRPr="00FA7918">
              <w:rPr>
                <w:rFonts w:ascii="Arial" w:eastAsiaTheme="minorHAnsi" w:hAnsi="Arial" w:cs="Arial"/>
                <w:color w:val="000000"/>
                <w:sz w:val="18"/>
                <w:szCs w:val="18"/>
              </w:rPr>
              <w:t>I trust that the money in my e-wallet will be kept safe by the company (E-wallet Provider)</w:t>
            </w:r>
          </w:p>
        </w:tc>
        <w:tc>
          <w:tcPr>
            <w:tcW w:w="630" w:type="dxa"/>
            <w:tcBorders>
              <w:top w:val="nil"/>
              <w:left w:val="single" w:sz="16" w:space="0" w:color="000000"/>
              <w:bottom w:val="nil"/>
            </w:tcBorders>
            <w:shd w:val="clear" w:color="auto" w:fill="FFFFFF"/>
            <w:vAlign w:val="center"/>
          </w:tcPr>
          <w:p w:rsidR="00FA7918" w:rsidRPr="00FA7918" w:rsidRDefault="00FA7918" w:rsidP="00FA7918">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FA7918">
              <w:rPr>
                <w:rFonts w:ascii="Arial" w:eastAsiaTheme="minorHAnsi" w:hAnsi="Arial" w:cs="Arial"/>
                <w:color w:val="000000"/>
                <w:sz w:val="18"/>
                <w:szCs w:val="18"/>
              </w:rPr>
              <w:t>1.000</w:t>
            </w:r>
          </w:p>
        </w:tc>
        <w:tc>
          <w:tcPr>
            <w:tcW w:w="990" w:type="dxa"/>
            <w:tcBorders>
              <w:top w:val="nil"/>
              <w:bottom w:val="nil"/>
              <w:right w:val="single" w:sz="16" w:space="0" w:color="000000"/>
            </w:tcBorders>
            <w:shd w:val="clear" w:color="auto" w:fill="FFFFFF"/>
            <w:vAlign w:val="center"/>
          </w:tcPr>
          <w:p w:rsidR="00FA7918" w:rsidRPr="00FA7918" w:rsidRDefault="00FA7918" w:rsidP="00FA7918">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FA7918">
              <w:rPr>
                <w:rFonts w:ascii="Arial" w:eastAsiaTheme="minorHAnsi" w:hAnsi="Arial" w:cs="Arial"/>
                <w:color w:val="000000"/>
                <w:sz w:val="18"/>
                <w:szCs w:val="18"/>
              </w:rPr>
              <w:t>.699</w:t>
            </w:r>
          </w:p>
        </w:tc>
      </w:tr>
      <w:tr w:rsidR="00FA7918" w:rsidRPr="00FA7918" w:rsidTr="00FA7918">
        <w:trPr>
          <w:cantSplit/>
        </w:trPr>
        <w:tc>
          <w:tcPr>
            <w:tcW w:w="7920" w:type="dxa"/>
            <w:tcBorders>
              <w:top w:val="nil"/>
              <w:left w:val="single" w:sz="16" w:space="0" w:color="000000"/>
              <w:bottom w:val="single" w:sz="16" w:space="0" w:color="000000"/>
              <w:right w:val="single" w:sz="16" w:space="0" w:color="000000"/>
            </w:tcBorders>
            <w:shd w:val="clear" w:color="auto" w:fill="FFFFFF"/>
          </w:tcPr>
          <w:p w:rsidR="00FA7918" w:rsidRPr="00FA7918" w:rsidRDefault="00FA7918" w:rsidP="00FA7918">
            <w:pPr>
              <w:autoSpaceDE w:val="0"/>
              <w:autoSpaceDN w:val="0"/>
              <w:adjustRightInd w:val="0"/>
              <w:spacing w:line="320" w:lineRule="atLeast"/>
              <w:ind w:left="60" w:right="60" w:firstLine="0"/>
              <w:jc w:val="left"/>
              <w:rPr>
                <w:rFonts w:ascii="Arial" w:eastAsiaTheme="minorHAnsi" w:hAnsi="Arial" w:cs="Arial"/>
                <w:color w:val="000000"/>
                <w:sz w:val="18"/>
                <w:szCs w:val="18"/>
              </w:rPr>
            </w:pPr>
            <w:r w:rsidRPr="00FA7918">
              <w:rPr>
                <w:rFonts w:ascii="Arial" w:eastAsiaTheme="minorHAnsi" w:hAnsi="Arial" w:cs="Arial"/>
                <w:color w:val="000000"/>
                <w:sz w:val="18"/>
                <w:szCs w:val="18"/>
              </w:rPr>
              <w:t>I believe that the my e-wallet will still be protected when my device (ie; smartphone) is stolen/lost</w:t>
            </w:r>
          </w:p>
        </w:tc>
        <w:tc>
          <w:tcPr>
            <w:tcW w:w="630" w:type="dxa"/>
            <w:tcBorders>
              <w:top w:val="nil"/>
              <w:left w:val="single" w:sz="16" w:space="0" w:color="000000"/>
              <w:bottom w:val="single" w:sz="16" w:space="0" w:color="000000"/>
            </w:tcBorders>
            <w:shd w:val="clear" w:color="auto" w:fill="FFFFFF"/>
            <w:vAlign w:val="center"/>
          </w:tcPr>
          <w:p w:rsidR="00FA7918" w:rsidRPr="00FA7918" w:rsidRDefault="00FA7918" w:rsidP="00FA7918">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FA7918">
              <w:rPr>
                <w:rFonts w:ascii="Arial" w:eastAsiaTheme="minorHAnsi" w:hAnsi="Arial" w:cs="Arial"/>
                <w:color w:val="000000"/>
                <w:sz w:val="18"/>
                <w:szCs w:val="18"/>
              </w:rPr>
              <w:t>1.000</w:t>
            </w:r>
          </w:p>
        </w:tc>
        <w:tc>
          <w:tcPr>
            <w:tcW w:w="990" w:type="dxa"/>
            <w:tcBorders>
              <w:top w:val="nil"/>
              <w:bottom w:val="single" w:sz="16" w:space="0" w:color="000000"/>
              <w:right w:val="single" w:sz="16" w:space="0" w:color="000000"/>
            </w:tcBorders>
            <w:shd w:val="clear" w:color="auto" w:fill="FFFFFF"/>
            <w:vAlign w:val="center"/>
          </w:tcPr>
          <w:p w:rsidR="00FA7918" w:rsidRPr="00FA7918" w:rsidRDefault="00FA7918" w:rsidP="00FA7918">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FA7918">
              <w:rPr>
                <w:rFonts w:ascii="Arial" w:eastAsiaTheme="minorHAnsi" w:hAnsi="Arial" w:cs="Arial"/>
                <w:color w:val="000000"/>
                <w:sz w:val="18"/>
                <w:szCs w:val="18"/>
              </w:rPr>
              <w:t>.596</w:t>
            </w:r>
          </w:p>
        </w:tc>
      </w:tr>
      <w:tr w:rsidR="00FA7918" w:rsidRPr="00FA7918" w:rsidTr="00FA7918">
        <w:trPr>
          <w:cantSplit/>
        </w:trPr>
        <w:tc>
          <w:tcPr>
            <w:tcW w:w="9540" w:type="dxa"/>
            <w:gridSpan w:val="3"/>
            <w:tcBorders>
              <w:top w:val="nil"/>
              <w:left w:val="nil"/>
              <w:bottom w:val="nil"/>
              <w:right w:val="nil"/>
            </w:tcBorders>
            <w:shd w:val="clear" w:color="auto" w:fill="FFFFFF"/>
          </w:tcPr>
          <w:p w:rsidR="00FA7918" w:rsidRPr="00FA7918" w:rsidRDefault="00FA7918" w:rsidP="00FA7918">
            <w:pPr>
              <w:autoSpaceDE w:val="0"/>
              <w:autoSpaceDN w:val="0"/>
              <w:adjustRightInd w:val="0"/>
              <w:spacing w:line="320" w:lineRule="atLeast"/>
              <w:ind w:left="60" w:right="60" w:firstLine="0"/>
              <w:jc w:val="left"/>
              <w:rPr>
                <w:rFonts w:ascii="Arial" w:eastAsiaTheme="minorHAnsi" w:hAnsi="Arial" w:cs="Arial"/>
                <w:color w:val="000000"/>
                <w:sz w:val="18"/>
                <w:szCs w:val="18"/>
              </w:rPr>
            </w:pPr>
            <w:r w:rsidRPr="00FA7918">
              <w:rPr>
                <w:rFonts w:ascii="Arial" w:eastAsiaTheme="minorHAnsi" w:hAnsi="Arial" w:cs="Arial"/>
                <w:color w:val="000000"/>
                <w:sz w:val="18"/>
                <w:szCs w:val="18"/>
              </w:rPr>
              <w:t>Extraction Method: Principal Component Analysis.</w:t>
            </w:r>
          </w:p>
        </w:tc>
      </w:tr>
    </w:tbl>
    <w:p w:rsidR="00FA7918" w:rsidRPr="00FA7918" w:rsidRDefault="00FA7918" w:rsidP="00FA7918">
      <w:pPr>
        <w:autoSpaceDE w:val="0"/>
        <w:autoSpaceDN w:val="0"/>
        <w:adjustRightInd w:val="0"/>
        <w:spacing w:line="400" w:lineRule="atLeast"/>
        <w:ind w:firstLine="0"/>
        <w:jc w:val="left"/>
        <w:rPr>
          <w:rFonts w:eastAsiaTheme="minorHAnsi"/>
        </w:rPr>
      </w:pPr>
    </w:p>
    <w:tbl>
      <w:tblPr>
        <w:tblW w:w="98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550"/>
        <w:gridCol w:w="630"/>
        <w:gridCol w:w="630"/>
      </w:tblGrid>
      <w:tr w:rsidR="00FA7918" w:rsidRPr="00FA7918" w:rsidTr="00FA7918">
        <w:trPr>
          <w:cantSplit/>
        </w:trPr>
        <w:tc>
          <w:tcPr>
            <w:tcW w:w="9810" w:type="dxa"/>
            <w:gridSpan w:val="3"/>
            <w:tcBorders>
              <w:top w:val="nil"/>
              <w:left w:val="nil"/>
              <w:bottom w:val="nil"/>
              <w:right w:val="nil"/>
            </w:tcBorders>
            <w:shd w:val="clear" w:color="auto" w:fill="FFFFFF"/>
            <w:vAlign w:val="center"/>
          </w:tcPr>
          <w:p w:rsidR="00FA7918" w:rsidRPr="00FA7918" w:rsidRDefault="00FA7918" w:rsidP="00FA7918">
            <w:pPr>
              <w:autoSpaceDE w:val="0"/>
              <w:autoSpaceDN w:val="0"/>
              <w:adjustRightInd w:val="0"/>
              <w:spacing w:line="320" w:lineRule="atLeast"/>
              <w:ind w:left="60" w:right="60" w:firstLine="0"/>
              <w:jc w:val="center"/>
              <w:rPr>
                <w:rFonts w:ascii="Arial" w:eastAsiaTheme="minorHAnsi" w:hAnsi="Arial" w:cs="Arial"/>
                <w:color w:val="000000"/>
                <w:sz w:val="18"/>
                <w:szCs w:val="18"/>
              </w:rPr>
            </w:pPr>
            <w:r w:rsidRPr="00FA7918">
              <w:rPr>
                <w:rFonts w:ascii="Arial" w:eastAsiaTheme="minorHAnsi" w:hAnsi="Arial" w:cs="Arial"/>
                <w:b/>
                <w:bCs/>
                <w:color w:val="000000"/>
                <w:sz w:val="18"/>
                <w:szCs w:val="18"/>
              </w:rPr>
              <w:t>Component Matrix</w:t>
            </w:r>
            <w:r w:rsidRPr="00FA7918">
              <w:rPr>
                <w:rFonts w:ascii="Arial" w:eastAsiaTheme="minorHAnsi" w:hAnsi="Arial" w:cs="Arial"/>
                <w:b/>
                <w:bCs/>
                <w:color w:val="000000"/>
                <w:sz w:val="18"/>
                <w:szCs w:val="18"/>
                <w:vertAlign w:val="superscript"/>
              </w:rPr>
              <w:t>a</w:t>
            </w:r>
          </w:p>
        </w:tc>
      </w:tr>
      <w:tr w:rsidR="00FA7918" w:rsidRPr="00FA7918" w:rsidTr="00FA7918">
        <w:trPr>
          <w:cantSplit/>
        </w:trPr>
        <w:tc>
          <w:tcPr>
            <w:tcW w:w="8550" w:type="dxa"/>
            <w:vMerge w:val="restart"/>
            <w:tcBorders>
              <w:top w:val="single" w:sz="16" w:space="0" w:color="000000"/>
              <w:left w:val="single" w:sz="16" w:space="0" w:color="000000"/>
              <w:bottom w:val="nil"/>
              <w:right w:val="single" w:sz="16" w:space="0" w:color="000000"/>
            </w:tcBorders>
            <w:shd w:val="clear" w:color="auto" w:fill="FFFFFF"/>
            <w:vAlign w:val="bottom"/>
          </w:tcPr>
          <w:p w:rsidR="00FA7918" w:rsidRPr="00FA7918" w:rsidRDefault="00FA7918" w:rsidP="00FA7918">
            <w:pPr>
              <w:autoSpaceDE w:val="0"/>
              <w:autoSpaceDN w:val="0"/>
              <w:adjustRightInd w:val="0"/>
              <w:spacing w:line="240" w:lineRule="auto"/>
              <w:ind w:firstLine="0"/>
              <w:jc w:val="left"/>
              <w:rPr>
                <w:rFonts w:eastAsiaTheme="minorHAnsi"/>
              </w:rPr>
            </w:pPr>
          </w:p>
        </w:tc>
        <w:tc>
          <w:tcPr>
            <w:tcW w:w="1260" w:type="dxa"/>
            <w:gridSpan w:val="2"/>
            <w:tcBorders>
              <w:top w:val="single" w:sz="16" w:space="0" w:color="000000"/>
              <w:left w:val="single" w:sz="16" w:space="0" w:color="000000"/>
              <w:right w:val="single" w:sz="16" w:space="0" w:color="000000"/>
            </w:tcBorders>
            <w:shd w:val="clear" w:color="auto" w:fill="FFFFFF"/>
            <w:vAlign w:val="bottom"/>
          </w:tcPr>
          <w:p w:rsidR="00FA7918" w:rsidRPr="00FA7918" w:rsidRDefault="00FA7918" w:rsidP="00FA7918">
            <w:pPr>
              <w:autoSpaceDE w:val="0"/>
              <w:autoSpaceDN w:val="0"/>
              <w:adjustRightInd w:val="0"/>
              <w:spacing w:line="320" w:lineRule="atLeast"/>
              <w:ind w:left="60" w:right="60" w:firstLine="0"/>
              <w:jc w:val="center"/>
              <w:rPr>
                <w:rFonts w:ascii="Arial" w:eastAsiaTheme="minorHAnsi" w:hAnsi="Arial" w:cs="Arial"/>
                <w:color w:val="000000"/>
                <w:sz w:val="18"/>
                <w:szCs w:val="18"/>
              </w:rPr>
            </w:pPr>
            <w:r w:rsidRPr="00FA7918">
              <w:rPr>
                <w:rFonts w:ascii="Arial" w:eastAsiaTheme="minorHAnsi" w:hAnsi="Arial" w:cs="Arial"/>
                <w:color w:val="000000"/>
                <w:sz w:val="18"/>
                <w:szCs w:val="18"/>
              </w:rPr>
              <w:t>Component</w:t>
            </w:r>
          </w:p>
        </w:tc>
      </w:tr>
      <w:tr w:rsidR="00FA7918" w:rsidRPr="00FA7918" w:rsidTr="00FA7918">
        <w:trPr>
          <w:cantSplit/>
        </w:trPr>
        <w:tc>
          <w:tcPr>
            <w:tcW w:w="8550" w:type="dxa"/>
            <w:vMerge/>
            <w:tcBorders>
              <w:top w:val="single" w:sz="16" w:space="0" w:color="000000"/>
              <w:left w:val="single" w:sz="16" w:space="0" w:color="000000"/>
              <w:bottom w:val="nil"/>
              <w:right w:val="single" w:sz="16" w:space="0" w:color="000000"/>
            </w:tcBorders>
            <w:shd w:val="clear" w:color="auto" w:fill="FFFFFF"/>
            <w:vAlign w:val="bottom"/>
          </w:tcPr>
          <w:p w:rsidR="00FA7918" w:rsidRPr="00FA7918" w:rsidRDefault="00FA7918" w:rsidP="00FA7918">
            <w:pPr>
              <w:autoSpaceDE w:val="0"/>
              <w:autoSpaceDN w:val="0"/>
              <w:adjustRightInd w:val="0"/>
              <w:spacing w:line="240" w:lineRule="auto"/>
              <w:ind w:firstLine="0"/>
              <w:jc w:val="left"/>
              <w:rPr>
                <w:rFonts w:ascii="Arial" w:eastAsiaTheme="minorHAnsi" w:hAnsi="Arial" w:cs="Arial"/>
                <w:color w:val="000000"/>
                <w:sz w:val="18"/>
                <w:szCs w:val="18"/>
              </w:rPr>
            </w:pPr>
          </w:p>
        </w:tc>
        <w:tc>
          <w:tcPr>
            <w:tcW w:w="630" w:type="dxa"/>
            <w:tcBorders>
              <w:left w:val="single" w:sz="16" w:space="0" w:color="000000"/>
              <w:bottom w:val="single" w:sz="16" w:space="0" w:color="000000"/>
            </w:tcBorders>
            <w:shd w:val="clear" w:color="auto" w:fill="FFFFFF"/>
            <w:vAlign w:val="bottom"/>
          </w:tcPr>
          <w:p w:rsidR="00FA7918" w:rsidRPr="00FA7918" w:rsidRDefault="00FA7918" w:rsidP="00FA7918">
            <w:pPr>
              <w:autoSpaceDE w:val="0"/>
              <w:autoSpaceDN w:val="0"/>
              <w:adjustRightInd w:val="0"/>
              <w:spacing w:line="320" w:lineRule="atLeast"/>
              <w:ind w:left="60" w:right="60" w:firstLine="0"/>
              <w:jc w:val="center"/>
              <w:rPr>
                <w:rFonts w:ascii="Arial" w:eastAsiaTheme="minorHAnsi" w:hAnsi="Arial" w:cs="Arial"/>
                <w:color w:val="000000"/>
                <w:sz w:val="18"/>
                <w:szCs w:val="18"/>
              </w:rPr>
            </w:pPr>
            <w:r w:rsidRPr="00FA7918">
              <w:rPr>
                <w:rFonts w:ascii="Arial" w:eastAsiaTheme="minorHAnsi" w:hAnsi="Arial" w:cs="Arial"/>
                <w:color w:val="000000"/>
                <w:sz w:val="18"/>
                <w:szCs w:val="18"/>
              </w:rPr>
              <w:t>1</w:t>
            </w:r>
          </w:p>
        </w:tc>
        <w:tc>
          <w:tcPr>
            <w:tcW w:w="630" w:type="dxa"/>
            <w:tcBorders>
              <w:bottom w:val="single" w:sz="16" w:space="0" w:color="000000"/>
              <w:right w:val="single" w:sz="16" w:space="0" w:color="000000"/>
            </w:tcBorders>
            <w:shd w:val="clear" w:color="auto" w:fill="FFFFFF"/>
            <w:vAlign w:val="bottom"/>
          </w:tcPr>
          <w:p w:rsidR="00FA7918" w:rsidRPr="00FA7918" w:rsidRDefault="00FA7918" w:rsidP="00FA7918">
            <w:pPr>
              <w:autoSpaceDE w:val="0"/>
              <w:autoSpaceDN w:val="0"/>
              <w:adjustRightInd w:val="0"/>
              <w:spacing w:line="320" w:lineRule="atLeast"/>
              <w:ind w:left="60" w:right="60" w:firstLine="0"/>
              <w:jc w:val="center"/>
              <w:rPr>
                <w:rFonts w:ascii="Arial" w:eastAsiaTheme="minorHAnsi" w:hAnsi="Arial" w:cs="Arial"/>
                <w:color w:val="000000"/>
                <w:sz w:val="18"/>
                <w:szCs w:val="18"/>
              </w:rPr>
            </w:pPr>
            <w:r w:rsidRPr="00FA7918">
              <w:rPr>
                <w:rFonts w:ascii="Arial" w:eastAsiaTheme="minorHAnsi" w:hAnsi="Arial" w:cs="Arial"/>
                <w:color w:val="000000"/>
                <w:sz w:val="18"/>
                <w:szCs w:val="18"/>
              </w:rPr>
              <w:t>2</w:t>
            </w:r>
          </w:p>
        </w:tc>
      </w:tr>
      <w:tr w:rsidR="00FA7918" w:rsidRPr="00FA7918" w:rsidTr="00FA7918">
        <w:trPr>
          <w:cantSplit/>
        </w:trPr>
        <w:tc>
          <w:tcPr>
            <w:tcW w:w="8550" w:type="dxa"/>
            <w:tcBorders>
              <w:top w:val="single" w:sz="16" w:space="0" w:color="000000"/>
              <w:left w:val="single" w:sz="16" w:space="0" w:color="000000"/>
              <w:bottom w:val="nil"/>
              <w:right w:val="single" w:sz="16" w:space="0" w:color="000000"/>
            </w:tcBorders>
            <w:shd w:val="clear" w:color="auto" w:fill="FFFFFF"/>
          </w:tcPr>
          <w:p w:rsidR="00FA7918" w:rsidRPr="00FA7918" w:rsidRDefault="00FA7918" w:rsidP="00FA7918">
            <w:pPr>
              <w:autoSpaceDE w:val="0"/>
              <w:autoSpaceDN w:val="0"/>
              <w:adjustRightInd w:val="0"/>
              <w:spacing w:line="320" w:lineRule="atLeast"/>
              <w:ind w:left="60" w:right="60" w:firstLine="0"/>
              <w:jc w:val="left"/>
              <w:rPr>
                <w:rFonts w:ascii="Arial" w:eastAsiaTheme="minorHAnsi" w:hAnsi="Arial" w:cs="Arial"/>
                <w:color w:val="000000"/>
                <w:sz w:val="18"/>
                <w:szCs w:val="18"/>
              </w:rPr>
            </w:pPr>
            <w:r w:rsidRPr="00FA7918">
              <w:rPr>
                <w:rFonts w:ascii="Arial" w:eastAsiaTheme="minorHAnsi" w:hAnsi="Arial" w:cs="Arial"/>
                <w:color w:val="000000"/>
                <w:sz w:val="18"/>
                <w:szCs w:val="18"/>
              </w:rPr>
              <w:t>I find e-wallet is easy to use and apply in my daily transaction</w:t>
            </w:r>
          </w:p>
        </w:tc>
        <w:tc>
          <w:tcPr>
            <w:tcW w:w="630" w:type="dxa"/>
            <w:tcBorders>
              <w:top w:val="single" w:sz="16" w:space="0" w:color="000000"/>
              <w:left w:val="single" w:sz="16" w:space="0" w:color="000000"/>
              <w:bottom w:val="nil"/>
            </w:tcBorders>
            <w:shd w:val="clear" w:color="auto" w:fill="FFFFFF"/>
            <w:vAlign w:val="center"/>
          </w:tcPr>
          <w:p w:rsidR="00FA7918" w:rsidRPr="00FA7918" w:rsidRDefault="00FA7918" w:rsidP="00FA7918">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FA7918">
              <w:rPr>
                <w:rFonts w:ascii="Arial" w:eastAsiaTheme="minorHAnsi" w:hAnsi="Arial" w:cs="Arial"/>
                <w:color w:val="000000"/>
                <w:sz w:val="18"/>
                <w:szCs w:val="18"/>
              </w:rPr>
              <w:t>.599</w:t>
            </w:r>
          </w:p>
        </w:tc>
        <w:tc>
          <w:tcPr>
            <w:tcW w:w="630" w:type="dxa"/>
            <w:tcBorders>
              <w:top w:val="single" w:sz="16" w:space="0" w:color="000000"/>
              <w:bottom w:val="nil"/>
              <w:right w:val="single" w:sz="16" w:space="0" w:color="000000"/>
            </w:tcBorders>
            <w:shd w:val="clear" w:color="auto" w:fill="FFFFFF"/>
            <w:vAlign w:val="center"/>
          </w:tcPr>
          <w:p w:rsidR="00FA7918" w:rsidRPr="00FA7918" w:rsidRDefault="00FA7918" w:rsidP="00FA7918">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FA7918">
              <w:rPr>
                <w:rFonts w:ascii="Arial" w:eastAsiaTheme="minorHAnsi" w:hAnsi="Arial" w:cs="Arial"/>
                <w:color w:val="000000"/>
                <w:sz w:val="18"/>
                <w:szCs w:val="18"/>
              </w:rPr>
              <w:t>.468</w:t>
            </w:r>
          </w:p>
        </w:tc>
      </w:tr>
      <w:tr w:rsidR="00FA7918" w:rsidRPr="00FA7918" w:rsidTr="00FA7918">
        <w:trPr>
          <w:cantSplit/>
        </w:trPr>
        <w:tc>
          <w:tcPr>
            <w:tcW w:w="8550" w:type="dxa"/>
            <w:tcBorders>
              <w:top w:val="nil"/>
              <w:left w:val="single" w:sz="16" w:space="0" w:color="000000"/>
              <w:bottom w:val="nil"/>
              <w:right w:val="single" w:sz="16" w:space="0" w:color="000000"/>
            </w:tcBorders>
            <w:shd w:val="clear" w:color="auto" w:fill="FFFFFF"/>
          </w:tcPr>
          <w:p w:rsidR="00FA7918" w:rsidRPr="00FA7918" w:rsidRDefault="00FA7918" w:rsidP="00FA7918">
            <w:pPr>
              <w:autoSpaceDE w:val="0"/>
              <w:autoSpaceDN w:val="0"/>
              <w:adjustRightInd w:val="0"/>
              <w:spacing w:line="320" w:lineRule="atLeast"/>
              <w:ind w:left="60" w:right="60" w:firstLine="0"/>
              <w:jc w:val="left"/>
              <w:rPr>
                <w:rFonts w:ascii="Arial" w:eastAsiaTheme="minorHAnsi" w:hAnsi="Arial" w:cs="Arial"/>
                <w:color w:val="000000"/>
                <w:sz w:val="18"/>
                <w:szCs w:val="18"/>
              </w:rPr>
            </w:pPr>
            <w:r w:rsidRPr="00FA7918">
              <w:rPr>
                <w:rFonts w:ascii="Arial" w:eastAsiaTheme="minorHAnsi" w:hAnsi="Arial" w:cs="Arial"/>
                <w:color w:val="000000"/>
                <w:sz w:val="18"/>
                <w:szCs w:val="18"/>
              </w:rPr>
              <w:t>E-wallet does not require a lot of effort to use</w:t>
            </w:r>
          </w:p>
        </w:tc>
        <w:tc>
          <w:tcPr>
            <w:tcW w:w="630" w:type="dxa"/>
            <w:tcBorders>
              <w:top w:val="nil"/>
              <w:left w:val="single" w:sz="16" w:space="0" w:color="000000"/>
              <w:bottom w:val="nil"/>
            </w:tcBorders>
            <w:shd w:val="clear" w:color="auto" w:fill="FFFFFF"/>
            <w:vAlign w:val="center"/>
          </w:tcPr>
          <w:p w:rsidR="00FA7918" w:rsidRPr="00FA7918" w:rsidRDefault="00FA7918" w:rsidP="00FA7918">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FA7918">
              <w:rPr>
                <w:rFonts w:ascii="Arial" w:eastAsiaTheme="minorHAnsi" w:hAnsi="Arial" w:cs="Arial"/>
                <w:color w:val="000000"/>
                <w:sz w:val="18"/>
                <w:szCs w:val="18"/>
              </w:rPr>
              <w:t>.666</w:t>
            </w:r>
          </w:p>
        </w:tc>
        <w:tc>
          <w:tcPr>
            <w:tcW w:w="630" w:type="dxa"/>
            <w:tcBorders>
              <w:top w:val="nil"/>
              <w:bottom w:val="nil"/>
              <w:right w:val="single" w:sz="16" w:space="0" w:color="000000"/>
            </w:tcBorders>
            <w:shd w:val="clear" w:color="auto" w:fill="FFFFFF"/>
            <w:vAlign w:val="center"/>
          </w:tcPr>
          <w:p w:rsidR="00FA7918" w:rsidRPr="00FA7918" w:rsidRDefault="00FA7918" w:rsidP="00FA7918">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FA7918">
              <w:rPr>
                <w:rFonts w:ascii="Arial" w:eastAsiaTheme="minorHAnsi" w:hAnsi="Arial" w:cs="Arial"/>
                <w:color w:val="000000"/>
                <w:sz w:val="18"/>
                <w:szCs w:val="18"/>
              </w:rPr>
              <w:t>.514</w:t>
            </w:r>
          </w:p>
        </w:tc>
      </w:tr>
      <w:tr w:rsidR="00FA7918" w:rsidRPr="00FA7918" w:rsidTr="00FA7918">
        <w:trPr>
          <w:cantSplit/>
        </w:trPr>
        <w:tc>
          <w:tcPr>
            <w:tcW w:w="8550" w:type="dxa"/>
            <w:tcBorders>
              <w:top w:val="nil"/>
              <w:left w:val="single" w:sz="16" w:space="0" w:color="000000"/>
              <w:bottom w:val="nil"/>
              <w:right w:val="single" w:sz="16" w:space="0" w:color="000000"/>
            </w:tcBorders>
            <w:shd w:val="clear" w:color="auto" w:fill="FFFFFF"/>
          </w:tcPr>
          <w:p w:rsidR="00FA7918" w:rsidRPr="00FA7918" w:rsidRDefault="00FA7918" w:rsidP="00FA7918">
            <w:pPr>
              <w:autoSpaceDE w:val="0"/>
              <w:autoSpaceDN w:val="0"/>
              <w:adjustRightInd w:val="0"/>
              <w:spacing w:line="320" w:lineRule="atLeast"/>
              <w:ind w:left="60" w:right="60" w:firstLine="0"/>
              <w:jc w:val="left"/>
              <w:rPr>
                <w:rFonts w:ascii="Arial" w:eastAsiaTheme="minorHAnsi" w:hAnsi="Arial" w:cs="Arial"/>
                <w:color w:val="000000"/>
                <w:sz w:val="18"/>
                <w:szCs w:val="18"/>
              </w:rPr>
            </w:pPr>
            <w:r w:rsidRPr="00FA7918">
              <w:rPr>
                <w:rFonts w:ascii="Arial" w:eastAsiaTheme="minorHAnsi" w:hAnsi="Arial" w:cs="Arial"/>
                <w:color w:val="000000"/>
                <w:sz w:val="18"/>
                <w:szCs w:val="18"/>
              </w:rPr>
              <w:t>I understand how to use e-wallet application as explained by my e-wallet provider</w:t>
            </w:r>
          </w:p>
        </w:tc>
        <w:tc>
          <w:tcPr>
            <w:tcW w:w="630" w:type="dxa"/>
            <w:tcBorders>
              <w:top w:val="nil"/>
              <w:left w:val="single" w:sz="16" w:space="0" w:color="000000"/>
              <w:bottom w:val="nil"/>
            </w:tcBorders>
            <w:shd w:val="clear" w:color="auto" w:fill="FFFFFF"/>
            <w:vAlign w:val="center"/>
          </w:tcPr>
          <w:p w:rsidR="00FA7918" w:rsidRPr="00FA7918" w:rsidRDefault="00FA7918" w:rsidP="00FA7918">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FA7918">
              <w:rPr>
                <w:rFonts w:ascii="Arial" w:eastAsiaTheme="minorHAnsi" w:hAnsi="Arial" w:cs="Arial"/>
                <w:color w:val="000000"/>
                <w:sz w:val="18"/>
                <w:szCs w:val="18"/>
              </w:rPr>
              <w:t>.713</w:t>
            </w:r>
          </w:p>
        </w:tc>
        <w:tc>
          <w:tcPr>
            <w:tcW w:w="630" w:type="dxa"/>
            <w:tcBorders>
              <w:top w:val="nil"/>
              <w:bottom w:val="nil"/>
              <w:right w:val="single" w:sz="16" w:space="0" w:color="000000"/>
            </w:tcBorders>
            <w:shd w:val="clear" w:color="auto" w:fill="FFFFFF"/>
            <w:vAlign w:val="center"/>
          </w:tcPr>
          <w:p w:rsidR="00FA7918" w:rsidRPr="00FA7918" w:rsidRDefault="00FA7918" w:rsidP="00FA7918">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FA7918">
              <w:rPr>
                <w:rFonts w:ascii="Arial" w:eastAsiaTheme="minorHAnsi" w:hAnsi="Arial" w:cs="Arial"/>
                <w:color w:val="000000"/>
                <w:sz w:val="18"/>
                <w:szCs w:val="18"/>
              </w:rPr>
              <w:t>.282</w:t>
            </w:r>
          </w:p>
        </w:tc>
      </w:tr>
      <w:tr w:rsidR="00FA7918" w:rsidRPr="00FA7918" w:rsidTr="00FA7918">
        <w:trPr>
          <w:cantSplit/>
        </w:trPr>
        <w:tc>
          <w:tcPr>
            <w:tcW w:w="8550" w:type="dxa"/>
            <w:tcBorders>
              <w:top w:val="nil"/>
              <w:left w:val="single" w:sz="16" w:space="0" w:color="000000"/>
              <w:bottom w:val="nil"/>
              <w:right w:val="single" w:sz="16" w:space="0" w:color="000000"/>
            </w:tcBorders>
            <w:shd w:val="clear" w:color="auto" w:fill="FFFFFF"/>
          </w:tcPr>
          <w:p w:rsidR="00FA7918" w:rsidRPr="00FA7918" w:rsidRDefault="00FA7918" w:rsidP="00FA7918">
            <w:pPr>
              <w:autoSpaceDE w:val="0"/>
              <w:autoSpaceDN w:val="0"/>
              <w:adjustRightInd w:val="0"/>
              <w:spacing w:line="320" w:lineRule="atLeast"/>
              <w:ind w:left="60" w:right="60" w:firstLine="0"/>
              <w:jc w:val="left"/>
              <w:rPr>
                <w:rFonts w:ascii="Arial" w:eastAsiaTheme="minorHAnsi" w:hAnsi="Arial" w:cs="Arial"/>
                <w:color w:val="000000"/>
                <w:sz w:val="18"/>
                <w:szCs w:val="18"/>
              </w:rPr>
            </w:pPr>
            <w:r w:rsidRPr="00FA7918">
              <w:rPr>
                <w:rFonts w:ascii="Arial" w:eastAsiaTheme="minorHAnsi" w:hAnsi="Arial" w:cs="Arial"/>
                <w:color w:val="000000"/>
                <w:sz w:val="18"/>
                <w:szCs w:val="18"/>
              </w:rPr>
              <w:t>My E-wallet application interface is highly effective and convenient to be used in daily transaction</w:t>
            </w:r>
          </w:p>
        </w:tc>
        <w:tc>
          <w:tcPr>
            <w:tcW w:w="630" w:type="dxa"/>
            <w:tcBorders>
              <w:top w:val="nil"/>
              <w:left w:val="single" w:sz="16" w:space="0" w:color="000000"/>
              <w:bottom w:val="nil"/>
            </w:tcBorders>
            <w:shd w:val="clear" w:color="auto" w:fill="FFFFFF"/>
            <w:vAlign w:val="center"/>
          </w:tcPr>
          <w:p w:rsidR="00FA7918" w:rsidRPr="00FA7918" w:rsidRDefault="00FA7918" w:rsidP="00FA7918">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FA7918">
              <w:rPr>
                <w:rFonts w:ascii="Arial" w:eastAsiaTheme="minorHAnsi" w:hAnsi="Arial" w:cs="Arial"/>
                <w:color w:val="000000"/>
                <w:sz w:val="18"/>
                <w:szCs w:val="18"/>
              </w:rPr>
              <w:t>.701</w:t>
            </w:r>
          </w:p>
        </w:tc>
        <w:tc>
          <w:tcPr>
            <w:tcW w:w="630" w:type="dxa"/>
            <w:tcBorders>
              <w:top w:val="nil"/>
              <w:bottom w:val="nil"/>
              <w:right w:val="single" w:sz="16" w:space="0" w:color="000000"/>
            </w:tcBorders>
            <w:shd w:val="clear" w:color="auto" w:fill="FFFFFF"/>
            <w:vAlign w:val="center"/>
          </w:tcPr>
          <w:p w:rsidR="00FA7918" w:rsidRPr="00FA7918" w:rsidRDefault="00FA7918" w:rsidP="00FA7918">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FA7918">
              <w:rPr>
                <w:rFonts w:ascii="Arial" w:eastAsiaTheme="minorHAnsi" w:hAnsi="Arial" w:cs="Arial"/>
                <w:color w:val="000000"/>
                <w:sz w:val="18"/>
                <w:szCs w:val="18"/>
              </w:rPr>
              <w:t>.428</w:t>
            </w:r>
          </w:p>
        </w:tc>
      </w:tr>
      <w:tr w:rsidR="00FA7918" w:rsidRPr="00FA7918" w:rsidTr="00FA7918">
        <w:trPr>
          <w:cantSplit/>
        </w:trPr>
        <w:tc>
          <w:tcPr>
            <w:tcW w:w="8550" w:type="dxa"/>
            <w:tcBorders>
              <w:top w:val="nil"/>
              <w:left w:val="single" w:sz="16" w:space="0" w:color="000000"/>
              <w:bottom w:val="nil"/>
              <w:right w:val="single" w:sz="16" w:space="0" w:color="000000"/>
            </w:tcBorders>
            <w:shd w:val="clear" w:color="auto" w:fill="FFFFFF"/>
          </w:tcPr>
          <w:p w:rsidR="00FA7918" w:rsidRPr="00FA7918" w:rsidRDefault="00FA7918" w:rsidP="00FA7918">
            <w:pPr>
              <w:autoSpaceDE w:val="0"/>
              <w:autoSpaceDN w:val="0"/>
              <w:adjustRightInd w:val="0"/>
              <w:spacing w:line="320" w:lineRule="atLeast"/>
              <w:ind w:left="60" w:right="60" w:firstLine="0"/>
              <w:jc w:val="left"/>
              <w:rPr>
                <w:rFonts w:ascii="Arial" w:eastAsiaTheme="minorHAnsi" w:hAnsi="Arial" w:cs="Arial"/>
                <w:color w:val="000000"/>
                <w:sz w:val="18"/>
                <w:szCs w:val="18"/>
              </w:rPr>
            </w:pPr>
            <w:r w:rsidRPr="00FA7918">
              <w:rPr>
                <w:rFonts w:ascii="Arial" w:eastAsiaTheme="minorHAnsi" w:hAnsi="Arial" w:cs="Arial"/>
                <w:color w:val="000000"/>
                <w:sz w:val="18"/>
                <w:szCs w:val="18"/>
              </w:rPr>
              <w:t>Using e-wallet saves my time and effort</w:t>
            </w:r>
          </w:p>
        </w:tc>
        <w:tc>
          <w:tcPr>
            <w:tcW w:w="630" w:type="dxa"/>
            <w:tcBorders>
              <w:top w:val="nil"/>
              <w:left w:val="single" w:sz="16" w:space="0" w:color="000000"/>
              <w:bottom w:val="nil"/>
            </w:tcBorders>
            <w:shd w:val="clear" w:color="auto" w:fill="FFFFFF"/>
            <w:vAlign w:val="center"/>
          </w:tcPr>
          <w:p w:rsidR="00FA7918" w:rsidRPr="00FA7918" w:rsidRDefault="00FA7918" w:rsidP="00FA7918">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FA7918">
              <w:rPr>
                <w:rFonts w:ascii="Arial" w:eastAsiaTheme="minorHAnsi" w:hAnsi="Arial" w:cs="Arial"/>
                <w:color w:val="000000"/>
                <w:sz w:val="18"/>
                <w:szCs w:val="18"/>
              </w:rPr>
              <w:t>.645</w:t>
            </w:r>
          </w:p>
        </w:tc>
        <w:tc>
          <w:tcPr>
            <w:tcW w:w="630" w:type="dxa"/>
            <w:tcBorders>
              <w:top w:val="nil"/>
              <w:bottom w:val="nil"/>
              <w:right w:val="single" w:sz="16" w:space="0" w:color="000000"/>
            </w:tcBorders>
            <w:shd w:val="clear" w:color="auto" w:fill="FFFFFF"/>
            <w:vAlign w:val="center"/>
          </w:tcPr>
          <w:p w:rsidR="00FA7918" w:rsidRPr="00FA7918" w:rsidRDefault="00FA7918" w:rsidP="00FA7918">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FA7918">
              <w:rPr>
                <w:rFonts w:ascii="Arial" w:eastAsiaTheme="minorHAnsi" w:hAnsi="Arial" w:cs="Arial"/>
                <w:color w:val="000000"/>
                <w:sz w:val="18"/>
                <w:szCs w:val="18"/>
              </w:rPr>
              <w:t>.423</w:t>
            </w:r>
          </w:p>
        </w:tc>
      </w:tr>
      <w:tr w:rsidR="00FA7918" w:rsidRPr="00FA7918" w:rsidTr="00FA7918">
        <w:trPr>
          <w:cantSplit/>
        </w:trPr>
        <w:tc>
          <w:tcPr>
            <w:tcW w:w="8550" w:type="dxa"/>
            <w:tcBorders>
              <w:top w:val="nil"/>
              <w:left w:val="single" w:sz="16" w:space="0" w:color="000000"/>
              <w:bottom w:val="nil"/>
              <w:right w:val="single" w:sz="16" w:space="0" w:color="000000"/>
            </w:tcBorders>
            <w:shd w:val="clear" w:color="auto" w:fill="FFFFFF"/>
          </w:tcPr>
          <w:p w:rsidR="00FA7918" w:rsidRPr="00FA7918" w:rsidRDefault="00FA7918" w:rsidP="00FA7918">
            <w:pPr>
              <w:autoSpaceDE w:val="0"/>
              <w:autoSpaceDN w:val="0"/>
              <w:adjustRightInd w:val="0"/>
              <w:spacing w:line="320" w:lineRule="atLeast"/>
              <w:ind w:left="60" w:right="60" w:firstLine="0"/>
              <w:jc w:val="left"/>
              <w:rPr>
                <w:rFonts w:ascii="Arial" w:eastAsiaTheme="minorHAnsi" w:hAnsi="Arial" w:cs="Arial"/>
                <w:color w:val="000000"/>
                <w:sz w:val="18"/>
                <w:szCs w:val="18"/>
              </w:rPr>
            </w:pPr>
            <w:r w:rsidRPr="00FA7918">
              <w:rPr>
                <w:rFonts w:ascii="Arial" w:eastAsiaTheme="minorHAnsi" w:hAnsi="Arial" w:cs="Arial"/>
                <w:color w:val="000000"/>
                <w:sz w:val="18"/>
                <w:szCs w:val="18"/>
              </w:rPr>
              <w:t>Using e-wallet makes me more efficient</w:t>
            </w:r>
          </w:p>
        </w:tc>
        <w:tc>
          <w:tcPr>
            <w:tcW w:w="630" w:type="dxa"/>
            <w:tcBorders>
              <w:top w:val="nil"/>
              <w:left w:val="single" w:sz="16" w:space="0" w:color="000000"/>
              <w:bottom w:val="nil"/>
            </w:tcBorders>
            <w:shd w:val="clear" w:color="auto" w:fill="FFFFFF"/>
            <w:vAlign w:val="center"/>
          </w:tcPr>
          <w:p w:rsidR="00FA7918" w:rsidRPr="00FA7918" w:rsidRDefault="00FA7918" w:rsidP="00FA7918">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FA7918">
              <w:rPr>
                <w:rFonts w:ascii="Arial" w:eastAsiaTheme="minorHAnsi" w:hAnsi="Arial" w:cs="Arial"/>
                <w:color w:val="000000"/>
                <w:sz w:val="18"/>
                <w:szCs w:val="18"/>
              </w:rPr>
              <w:t>.705</w:t>
            </w:r>
          </w:p>
        </w:tc>
        <w:tc>
          <w:tcPr>
            <w:tcW w:w="630" w:type="dxa"/>
            <w:tcBorders>
              <w:top w:val="nil"/>
              <w:bottom w:val="nil"/>
              <w:right w:val="single" w:sz="16" w:space="0" w:color="000000"/>
            </w:tcBorders>
            <w:shd w:val="clear" w:color="auto" w:fill="FFFFFF"/>
            <w:vAlign w:val="center"/>
          </w:tcPr>
          <w:p w:rsidR="00FA7918" w:rsidRPr="00FA7918" w:rsidRDefault="00FA7918" w:rsidP="00FA7918">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FA7918">
              <w:rPr>
                <w:rFonts w:ascii="Arial" w:eastAsiaTheme="minorHAnsi" w:hAnsi="Arial" w:cs="Arial"/>
                <w:color w:val="000000"/>
                <w:sz w:val="18"/>
                <w:szCs w:val="18"/>
              </w:rPr>
              <w:t>.332</w:t>
            </w:r>
          </w:p>
        </w:tc>
      </w:tr>
      <w:tr w:rsidR="00FA7918" w:rsidRPr="00FA7918" w:rsidTr="00FA7918">
        <w:trPr>
          <w:cantSplit/>
        </w:trPr>
        <w:tc>
          <w:tcPr>
            <w:tcW w:w="8550" w:type="dxa"/>
            <w:tcBorders>
              <w:top w:val="nil"/>
              <w:left w:val="single" w:sz="16" w:space="0" w:color="000000"/>
              <w:bottom w:val="nil"/>
              <w:right w:val="single" w:sz="16" w:space="0" w:color="000000"/>
            </w:tcBorders>
            <w:shd w:val="clear" w:color="auto" w:fill="FFFFFF"/>
          </w:tcPr>
          <w:p w:rsidR="00FA7918" w:rsidRPr="00FA7918" w:rsidRDefault="00FA7918" w:rsidP="00FA7918">
            <w:pPr>
              <w:autoSpaceDE w:val="0"/>
              <w:autoSpaceDN w:val="0"/>
              <w:adjustRightInd w:val="0"/>
              <w:spacing w:line="320" w:lineRule="atLeast"/>
              <w:ind w:left="60" w:right="60" w:firstLine="0"/>
              <w:jc w:val="left"/>
              <w:rPr>
                <w:rFonts w:ascii="Arial" w:eastAsiaTheme="minorHAnsi" w:hAnsi="Arial" w:cs="Arial"/>
                <w:color w:val="000000"/>
                <w:sz w:val="18"/>
                <w:szCs w:val="18"/>
              </w:rPr>
            </w:pPr>
            <w:r w:rsidRPr="00FA7918">
              <w:rPr>
                <w:rFonts w:ascii="Arial" w:eastAsiaTheme="minorHAnsi" w:hAnsi="Arial" w:cs="Arial"/>
                <w:color w:val="000000"/>
                <w:sz w:val="18"/>
                <w:szCs w:val="18"/>
              </w:rPr>
              <w:t>I feel secure in providing confidential information such as card number through my e-wallet application</w:t>
            </w:r>
          </w:p>
        </w:tc>
        <w:tc>
          <w:tcPr>
            <w:tcW w:w="630" w:type="dxa"/>
            <w:tcBorders>
              <w:top w:val="nil"/>
              <w:left w:val="single" w:sz="16" w:space="0" w:color="000000"/>
              <w:bottom w:val="nil"/>
            </w:tcBorders>
            <w:shd w:val="clear" w:color="auto" w:fill="FFFFFF"/>
            <w:vAlign w:val="center"/>
          </w:tcPr>
          <w:p w:rsidR="00FA7918" w:rsidRPr="00FA7918" w:rsidRDefault="00FA7918" w:rsidP="00FA7918">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FA7918">
              <w:rPr>
                <w:rFonts w:ascii="Arial" w:eastAsiaTheme="minorHAnsi" w:hAnsi="Arial" w:cs="Arial"/>
                <w:color w:val="000000"/>
                <w:sz w:val="18"/>
                <w:szCs w:val="18"/>
              </w:rPr>
              <w:t>.672</w:t>
            </w:r>
          </w:p>
        </w:tc>
        <w:tc>
          <w:tcPr>
            <w:tcW w:w="630" w:type="dxa"/>
            <w:tcBorders>
              <w:top w:val="nil"/>
              <w:bottom w:val="nil"/>
              <w:right w:val="single" w:sz="16" w:space="0" w:color="000000"/>
            </w:tcBorders>
            <w:shd w:val="clear" w:color="auto" w:fill="FFFFFF"/>
            <w:vAlign w:val="center"/>
          </w:tcPr>
          <w:p w:rsidR="00FA7918" w:rsidRPr="00FA7918" w:rsidRDefault="00FA7918" w:rsidP="00FA7918">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FA7918">
              <w:rPr>
                <w:rFonts w:ascii="Arial" w:eastAsiaTheme="minorHAnsi" w:hAnsi="Arial" w:cs="Arial"/>
                <w:color w:val="000000"/>
                <w:sz w:val="18"/>
                <w:szCs w:val="18"/>
              </w:rPr>
              <w:t>-.448</w:t>
            </w:r>
          </w:p>
        </w:tc>
      </w:tr>
      <w:tr w:rsidR="00FA7918" w:rsidRPr="00FA7918" w:rsidTr="00FA7918">
        <w:trPr>
          <w:cantSplit/>
        </w:trPr>
        <w:tc>
          <w:tcPr>
            <w:tcW w:w="8550" w:type="dxa"/>
            <w:tcBorders>
              <w:top w:val="nil"/>
              <w:left w:val="single" w:sz="16" w:space="0" w:color="000000"/>
              <w:bottom w:val="nil"/>
              <w:right w:val="single" w:sz="16" w:space="0" w:color="000000"/>
            </w:tcBorders>
            <w:shd w:val="clear" w:color="auto" w:fill="FFFFFF"/>
          </w:tcPr>
          <w:p w:rsidR="00FA7918" w:rsidRPr="00FA7918" w:rsidRDefault="00FA7918" w:rsidP="00FA7918">
            <w:pPr>
              <w:autoSpaceDE w:val="0"/>
              <w:autoSpaceDN w:val="0"/>
              <w:adjustRightInd w:val="0"/>
              <w:spacing w:line="320" w:lineRule="atLeast"/>
              <w:ind w:left="60" w:right="60" w:firstLine="0"/>
              <w:jc w:val="left"/>
              <w:rPr>
                <w:rFonts w:ascii="Arial" w:eastAsiaTheme="minorHAnsi" w:hAnsi="Arial" w:cs="Arial"/>
                <w:color w:val="000000"/>
                <w:sz w:val="18"/>
                <w:szCs w:val="18"/>
              </w:rPr>
            </w:pPr>
            <w:r w:rsidRPr="00FA7918">
              <w:rPr>
                <w:rFonts w:ascii="Arial" w:eastAsiaTheme="minorHAnsi" w:hAnsi="Arial" w:cs="Arial"/>
                <w:color w:val="000000"/>
                <w:sz w:val="18"/>
                <w:szCs w:val="18"/>
              </w:rPr>
              <w:t>I believe that using e-wallet will not expose my personal data</w:t>
            </w:r>
          </w:p>
        </w:tc>
        <w:tc>
          <w:tcPr>
            <w:tcW w:w="630" w:type="dxa"/>
            <w:tcBorders>
              <w:top w:val="nil"/>
              <w:left w:val="single" w:sz="16" w:space="0" w:color="000000"/>
              <w:bottom w:val="nil"/>
            </w:tcBorders>
            <w:shd w:val="clear" w:color="auto" w:fill="FFFFFF"/>
            <w:vAlign w:val="center"/>
          </w:tcPr>
          <w:p w:rsidR="00FA7918" w:rsidRPr="00FA7918" w:rsidRDefault="00FA7918" w:rsidP="00FA7918">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FA7918">
              <w:rPr>
                <w:rFonts w:ascii="Arial" w:eastAsiaTheme="minorHAnsi" w:hAnsi="Arial" w:cs="Arial"/>
                <w:color w:val="000000"/>
                <w:sz w:val="18"/>
                <w:szCs w:val="18"/>
              </w:rPr>
              <w:t>.724</w:t>
            </w:r>
          </w:p>
        </w:tc>
        <w:tc>
          <w:tcPr>
            <w:tcW w:w="630" w:type="dxa"/>
            <w:tcBorders>
              <w:top w:val="nil"/>
              <w:bottom w:val="nil"/>
              <w:right w:val="single" w:sz="16" w:space="0" w:color="000000"/>
            </w:tcBorders>
            <w:shd w:val="clear" w:color="auto" w:fill="FFFFFF"/>
            <w:vAlign w:val="center"/>
          </w:tcPr>
          <w:p w:rsidR="00FA7918" w:rsidRPr="00FA7918" w:rsidRDefault="00FA7918" w:rsidP="00FA7918">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FA7918">
              <w:rPr>
                <w:rFonts w:ascii="Arial" w:eastAsiaTheme="minorHAnsi" w:hAnsi="Arial" w:cs="Arial"/>
                <w:color w:val="000000"/>
                <w:sz w:val="18"/>
                <w:szCs w:val="18"/>
              </w:rPr>
              <w:t>-.534</w:t>
            </w:r>
          </w:p>
        </w:tc>
      </w:tr>
      <w:tr w:rsidR="00FA7918" w:rsidRPr="00FA7918" w:rsidTr="00FA7918">
        <w:trPr>
          <w:cantSplit/>
        </w:trPr>
        <w:tc>
          <w:tcPr>
            <w:tcW w:w="8550" w:type="dxa"/>
            <w:tcBorders>
              <w:top w:val="nil"/>
              <w:left w:val="single" w:sz="16" w:space="0" w:color="000000"/>
              <w:bottom w:val="nil"/>
              <w:right w:val="single" w:sz="16" w:space="0" w:color="000000"/>
            </w:tcBorders>
            <w:shd w:val="clear" w:color="auto" w:fill="FFFFFF"/>
          </w:tcPr>
          <w:p w:rsidR="00FA7918" w:rsidRPr="00FA7918" w:rsidRDefault="00FA7918" w:rsidP="00FA7918">
            <w:pPr>
              <w:autoSpaceDE w:val="0"/>
              <w:autoSpaceDN w:val="0"/>
              <w:adjustRightInd w:val="0"/>
              <w:spacing w:line="320" w:lineRule="atLeast"/>
              <w:ind w:left="60" w:right="60" w:firstLine="0"/>
              <w:jc w:val="left"/>
              <w:rPr>
                <w:rFonts w:ascii="Arial" w:eastAsiaTheme="minorHAnsi" w:hAnsi="Arial" w:cs="Arial"/>
                <w:color w:val="000000"/>
                <w:sz w:val="18"/>
                <w:szCs w:val="18"/>
              </w:rPr>
            </w:pPr>
            <w:r w:rsidRPr="00FA7918">
              <w:rPr>
                <w:rFonts w:ascii="Arial" w:eastAsiaTheme="minorHAnsi" w:hAnsi="Arial" w:cs="Arial"/>
                <w:color w:val="000000"/>
                <w:sz w:val="18"/>
                <w:szCs w:val="18"/>
              </w:rPr>
              <w:t>I trust my e-wallet provider to protect my account from cyber attack (ie; hackers)</w:t>
            </w:r>
          </w:p>
        </w:tc>
        <w:tc>
          <w:tcPr>
            <w:tcW w:w="630" w:type="dxa"/>
            <w:tcBorders>
              <w:top w:val="nil"/>
              <w:left w:val="single" w:sz="16" w:space="0" w:color="000000"/>
              <w:bottom w:val="nil"/>
            </w:tcBorders>
            <w:shd w:val="clear" w:color="auto" w:fill="FFFFFF"/>
            <w:vAlign w:val="center"/>
          </w:tcPr>
          <w:p w:rsidR="00FA7918" w:rsidRPr="00FA7918" w:rsidRDefault="00FA7918" w:rsidP="00FA7918">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FA7918">
              <w:rPr>
                <w:rFonts w:ascii="Arial" w:eastAsiaTheme="minorHAnsi" w:hAnsi="Arial" w:cs="Arial"/>
                <w:color w:val="000000"/>
                <w:sz w:val="18"/>
                <w:szCs w:val="18"/>
              </w:rPr>
              <w:t>.721</w:t>
            </w:r>
          </w:p>
        </w:tc>
        <w:tc>
          <w:tcPr>
            <w:tcW w:w="630" w:type="dxa"/>
            <w:tcBorders>
              <w:top w:val="nil"/>
              <w:bottom w:val="nil"/>
              <w:right w:val="single" w:sz="16" w:space="0" w:color="000000"/>
            </w:tcBorders>
            <w:shd w:val="clear" w:color="auto" w:fill="FFFFFF"/>
            <w:vAlign w:val="center"/>
          </w:tcPr>
          <w:p w:rsidR="00FA7918" w:rsidRPr="00FA7918" w:rsidRDefault="00FA7918" w:rsidP="00FA7918">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FA7918">
              <w:rPr>
                <w:rFonts w:ascii="Arial" w:eastAsiaTheme="minorHAnsi" w:hAnsi="Arial" w:cs="Arial"/>
                <w:color w:val="000000"/>
                <w:sz w:val="18"/>
                <w:szCs w:val="18"/>
              </w:rPr>
              <w:t>-.522</w:t>
            </w:r>
          </w:p>
        </w:tc>
      </w:tr>
      <w:tr w:rsidR="00FA7918" w:rsidRPr="00FA7918" w:rsidTr="00FA7918">
        <w:trPr>
          <w:cantSplit/>
        </w:trPr>
        <w:tc>
          <w:tcPr>
            <w:tcW w:w="8550" w:type="dxa"/>
            <w:tcBorders>
              <w:top w:val="nil"/>
              <w:left w:val="single" w:sz="16" w:space="0" w:color="000000"/>
              <w:bottom w:val="nil"/>
              <w:right w:val="single" w:sz="16" w:space="0" w:color="000000"/>
            </w:tcBorders>
            <w:shd w:val="clear" w:color="auto" w:fill="FFFFFF"/>
          </w:tcPr>
          <w:p w:rsidR="00FA7918" w:rsidRPr="00FA7918" w:rsidRDefault="00FA7918" w:rsidP="00FA7918">
            <w:pPr>
              <w:autoSpaceDE w:val="0"/>
              <w:autoSpaceDN w:val="0"/>
              <w:adjustRightInd w:val="0"/>
              <w:spacing w:line="320" w:lineRule="atLeast"/>
              <w:ind w:left="60" w:right="60" w:firstLine="0"/>
              <w:jc w:val="left"/>
              <w:rPr>
                <w:rFonts w:ascii="Arial" w:eastAsiaTheme="minorHAnsi" w:hAnsi="Arial" w:cs="Arial"/>
                <w:color w:val="000000"/>
                <w:sz w:val="18"/>
                <w:szCs w:val="18"/>
              </w:rPr>
            </w:pPr>
            <w:r w:rsidRPr="00FA7918">
              <w:rPr>
                <w:rFonts w:ascii="Arial" w:eastAsiaTheme="minorHAnsi" w:hAnsi="Arial" w:cs="Arial"/>
                <w:color w:val="000000"/>
                <w:sz w:val="18"/>
                <w:szCs w:val="18"/>
              </w:rPr>
              <w:t>I trust that the money in my e-wallet will be kept safe by the company (E-wallet Provider)</w:t>
            </w:r>
          </w:p>
        </w:tc>
        <w:tc>
          <w:tcPr>
            <w:tcW w:w="630" w:type="dxa"/>
            <w:tcBorders>
              <w:top w:val="nil"/>
              <w:left w:val="single" w:sz="16" w:space="0" w:color="000000"/>
              <w:bottom w:val="nil"/>
            </w:tcBorders>
            <w:shd w:val="clear" w:color="auto" w:fill="FFFFFF"/>
            <w:vAlign w:val="center"/>
          </w:tcPr>
          <w:p w:rsidR="00FA7918" w:rsidRPr="00FA7918" w:rsidRDefault="00FA7918" w:rsidP="00FA7918">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FA7918">
              <w:rPr>
                <w:rFonts w:ascii="Arial" w:eastAsiaTheme="minorHAnsi" w:hAnsi="Arial" w:cs="Arial"/>
                <w:color w:val="000000"/>
                <w:sz w:val="18"/>
                <w:szCs w:val="18"/>
              </w:rPr>
              <w:t>.727</w:t>
            </w:r>
          </w:p>
        </w:tc>
        <w:tc>
          <w:tcPr>
            <w:tcW w:w="630" w:type="dxa"/>
            <w:tcBorders>
              <w:top w:val="nil"/>
              <w:bottom w:val="nil"/>
              <w:right w:val="single" w:sz="16" w:space="0" w:color="000000"/>
            </w:tcBorders>
            <w:shd w:val="clear" w:color="auto" w:fill="FFFFFF"/>
            <w:vAlign w:val="center"/>
          </w:tcPr>
          <w:p w:rsidR="00FA7918" w:rsidRPr="00FA7918" w:rsidRDefault="00FA7918" w:rsidP="00FA7918">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FA7918">
              <w:rPr>
                <w:rFonts w:ascii="Arial" w:eastAsiaTheme="minorHAnsi" w:hAnsi="Arial" w:cs="Arial"/>
                <w:color w:val="000000"/>
                <w:sz w:val="18"/>
                <w:szCs w:val="18"/>
              </w:rPr>
              <w:t>-.412</w:t>
            </w:r>
          </w:p>
        </w:tc>
      </w:tr>
      <w:tr w:rsidR="00FA7918" w:rsidRPr="00FA7918" w:rsidTr="00FA7918">
        <w:trPr>
          <w:cantSplit/>
        </w:trPr>
        <w:tc>
          <w:tcPr>
            <w:tcW w:w="8550" w:type="dxa"/>
            <w:tcBorders>
              <w:top w:val="nil"/>
              <w:left w:val="single" w:sz="16" w:space="0" w:color="000000"/>
              <w:bottom w:val="single" w:sz="16" w:space="0" w:color="000000"/>
              <w:right w:val="single" w:sz="16" w:space="0" w:color="000000"/>
            </w:tcBorders>
            <w:shd w:val="clear" w:color="auto" w:fill="FFFFFF"/>
          </w:tcPr>
          <w:p w:rsidR="00FA7918" w:rsidRPr="00FA7918" w:rsidRDefault="00FA7918" w:rsidP="00FA7918">
            <w:pPr>
              <w:autoSpaceDE w:val="0"/>
              <w:autoSpaceDN w:val="0"/>
              <w:adjustRightInd w:val="0"/>
              <w:spacing w:line="320" w:lineRule="atLeast"/>
              <w:ind w:left="60" w:right="60" w:firstLine="0"/>
              <w:jc w:val="left"/>
              <w:rPr>
                <w:rFonts w:ascii="Arial" w:eastAsiaTheme="minorHAnsi" w:hAnsi="Arial" w:cs="Arial"/>
                <w:color w:val="000000"/>
                <w:sz w:val="18"/>
                <w:szCs w:val="18"/>
              </w:rPr>
            </w:pPr>
            <w:r w:rsidRPr="00FA7918">
              <w:rPr>
                <w:rFonts w:ascii="Arial" w:eastAsiaTheme="minorHAnsi" w:hAnsi="Arial" w:cs="Arial"/>
                <w:color w:val="000000"/>
                <w:sz w:val="18"/>
                <w:szCs w:val="18"/>
              </w:rPr>
              <w:t>I believe that the my e-wallet will still be protected when my device (ie; smartphone) is stolen/lost</w:t>
            </w:r>
          </w:p>
        </w:tc>
        <w:tc>
          <w:tcPr>
            <w:tcW w:w="630" w:type="dxa"/>
            <w:tcBorders>
              <w:top w:val="nil"/>
              <w:left w:val="single" w:sz="16" w:space="0" w:color="000000"/>
              <w:bottom w:val="single" w:sz="16" w:space="0" w:color="000000"/>
            </w:tcBorders>
            <w:shd w:val="clear" w:color="auto" w:fill="FFFFFF"/>
            <w:vAlign w:val="center"/>
          </w:tcPr>
          <w:p w:rsidR="00FA7918" w:rsidRPr="00FA7918" w:rsidRDefault="00FA7918" w:rsidP="00FA7918">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FA7918">
              <w:rPr>
                <w:rFonts w:ascii="Arial" w:eastAsiaTheme="minorHAnsi" w:hAnsi="Arial" w:cs="Arial"/>
                <w:color w:val="000000"/>
                <w:sz w:val="18"/>
                <w:szCs w:val="18"/>
              </w:rPr>
              <w:t>.656</w:t>
            </w:r>
          </w:p>
        </w:tc>
        <w:tc>
          <w:tcPr>
            <w:tcW w:w="630" w:type="dxa"/>
            <w:tcBorders>
              <w:top w:val="nil"/>
              <w:bottom w:val="single" w:sz="16" w:space="0" w:color="000000"/>
              <w:right w:val="single" w:sz="16" w:space="0" w:color="000000"/>
            </w:tcBorders>
            <w:shd w:val="clear" w:color="auto" w:fill="FFFFFF"/>
            <w:vAlign w:val="center"/>
          </w:tcPr>
          <w:p w:rsidR="00FA7918" w:rsidRPr="00FA7918" w:rsidRDefault="00FA7918" w:rsidP="00FA7918">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FA7918">
              <w:rPr>
                <w:rFonts w:ascii="Arial" w:eastAsiaTheme="minorHAnsi" w:hAnsi="Arial" w:cs="Arial"/>
                <w:color w:val="000000"/>
                <w:sz w:val="18"/>
                <w:szCs w:val="18"/>
              </w:rPr>
              <w:t>-.406</w:t>
            </w:r>
          </w:p>
        </w:tc>
      </w:tr>
      <w:tr w:rsidR="00FA7918" w:rsidRPr="00FA7918" w:rsidTr="00FA7918">
        <w:trPr>
          <w:cantSplit/>
        </w:trPr>
        <w:tc>
          <w:tcPr>
            <w:tcW w:w="9810" w:type="dxa"/>
            <w:gridSpan w:val="3"/>
            <w:tcBorders>
              <w:top w:val="nil"/>
              <w:left w:val="nil"/>
              <w:bottom w:val="nil"/>
              <w:right w:val="nil"/>
            </w:tcBorders>
            <w:shd w:val="clear" w:color="auto" w:fill="FFFFFF"/>
          </w:tcPr>
          <w:p w:rsidR="00FA7918" w:rsidRPr="00FA7918" w:rsidRDefault="00FA7918" w:rsidP="00FA7918">
            <w:pPr>
              <w:autoSpaceDE w:val="0"/>
              <w:autoSpaceDN w:val="0"/>
              <w:adjustRightInd w:val="0"/>
              <w:spacing w:line="320" w:lineRule="atLeast"/>
              <w:ind w:left="60" w:right="60" w:firstLine="0"/>
              <w:jc w:val="left"/>
              <w:rPr>
                <w:rFonts w:ascii="Arial" w:eastAsiaTheme="minorHAnsi" w:hAnsi="Arial" w:cs="Arial"/>
                <w:color w:val="000000"/>
                <w:sz w:val="18"/>
                <w:szCs w:val="18"/>
              </w:rPr>
            </w:pPr>
            <w:r w:rsidRPr="00FA7918">
              <w:rPr>
                <w:rFonts w:ascii="Arial" w:eastAsiaTheme="minorHAnsi" w:hAnsi="Arial" w:cs="Arial"/>
                <w:color w:val="000000"/>
                <w:sz w:val="18"/>
                <w:szCs w:val="18"/>
              </w:rPr>
              <w:t>Extraction Method: Principal Component Analysis.</w:t>
            </w:r>
          </w:p>
        </w:tc>
      </w:tr>
      <w:tr w:rsidR="00FA7918" w:rsidRPr="00FA7918" w:rsidTr="00FA7918">
        <w:trPr>
          <w:cantSplit/>
        </w:trPr>
        <w:tc>
          <w:tcPr>
            <w:tcW w:w="9810" w:type="dxa"/>
            <w:gridSpan w:val="3"/>
            <w:tcBorders>
              <w:top w:val="nil"/>
              <w:left w:val="nil"/>
              <w:bottom w:val="nil"/>
              <w:right w:val="nil"/>
            </w:tcBorders>
            <w:shd w:val="clear" w:color="auto" w:fill="FFFFFF"/>
          </w:tcPr>
          <w:p w:rsidR="00FA7918" w:rsidRPr="00FA7918" w:rsidRDefault="00FA7918" w:rsidP="00FA7918">
            <w:pPr>
              <w:autoSpaceDE w:val="0"/>
              <w:autoSpaceDN w:val="0"/>
              <w:adjustRightInd w:val="0"/>
              <w:spacing w:line="320" w:lineRule="atLeast"/>
              <w:ind w:left="60" w:right="60" w:firstLine="0"/>
              <w:jc w:val="left"/>
              <w:rPr>
                <w:rFonts w:ascii="Arial" w:eastAsiaTheme="minorHAnsi" w:hAnsi="Arial" w:cs="Arial"/>
                <w:color w:val="000000"/>
                <w:sz w:val="18"/>
                <w:szCs w:val="18"/>
              </w:rPr>
            </w:pPr>
            <w:r w:rsidRPr="00FA7918">
              <w:rPr>
                <w:rFonts w:ascii="Arial" w:eastAsiaTheme="minorHAnsi" w:hAnsi="Arial" w:cs="Arial"/>
                <w:color w:val="000000"/>
                <w:sz w:val="18"/>
                <w:szCs w:val="18"/>
              </w:rPr>
              <w:t>a. 2 components extracted.</w:t>
            </w:r>
          </w:p>
        </w:tc>
      </w:tr>
    </w:tbl>
    <w:p w:rsidR="00FA7918" w:rsidRPr="00FA7918" w:rsidRDefault="00FA7918" w:rsidP="00FA7918">
      <w:pPr>
        <w:autoSpaceDE w:val="0"/>
        <w:autoSpaceDN w:val="0"/>
        <w:adjustRightInd w:val="0"/>
        <w:spacing w:line="240" w:lineRule="auto"/>
        <w:ind w:firstLine="0"/>
        <w:jc w:val="left"/>
        <w:rPr>
          <w:rFonts w:ascii="Arial" w:eastAsiaTheme="minorHAnsi" w:hAnsi="Arial" w:cs="Arial"/>
          <w:b/>
          <w:bCs/>
          <w:color w:val="000000"/>
          <w:sz w:val="26"/>
          <w:szCs w:val="26"/>
        </w:rPr>
      </w:pPr>
      <w:r w:rsidRPr="00FA7918">
        <w:rPr>
          <w:rFonts w:ascii="Arial" w:eastAsiaTheme="minorHAnsi" w:hAnsi="Arial" w:cs="Arial"/>
          <w:b/>
          <w:bCs/>
          <w:color w:val="000000"/>
          <w:sz w:val="26"/>
          <w:szCs w:val="26"/>
        </w:rPr>
        <w:lastRenderedPageBreak/>
        <w:t>Reliability</w:t>
      </w:r>
    </w:p>
    <w:p w:rsidR="00FA7918" w:rsidRPr="00FA7918" w:rsidRDefault="00FA7918" w:rsidP="00FA7918">
      <w:pPr>
        <w:autoSpaceDE w:val="0"/>
        <w:autoSpaceDN w:val="0"/>
        <w:adjustRightInd w:val="0"/>
        <w:spacing w:line="240" w:lineRule="auto"/>
        <w:ind w:firstLine="0"/>
        <w:jc w:val="left"/>
        <w:rPr>
          <w:rFonts w:ascii="Arial" w:eastAsiaTheme="minorHAnsi" w:hAnsi="Arial" w:cs="Arial"/>
          <w:b/>
          <w:bCs/>
          <w:color w:val="000000"/>
          <w:sz w:val="26"/>
          <w:szCs w:val="26"/>
        </w:rPr>
      </w:pPr>
    </w:p>
    <w:p w:rsidR="00FA7918" w:rsidRPr="00FA7918" w:rsidRDefault="00FA7918" w:rsidP="00FA7918">
      <w:pPr>
        <w:autoSpaceDE w:val="0"/>
        <w:autoSpaceDN w:val="0"/>
        <w:adjustRightInd w:val="0"/>
        <w:spacing w:line="240" w:lineRule="auto"/>
        <w:ind w:firstLine="0"/>
        <w:jc w:val="left"/>
        <w:rPr>
          <w:rFonts w:ascii="Arial" w:eastAsiaTheme="minorHAnsi" w:hAnsi="Arial" w:cs="Arial"/>
          <w:b/>
          <w:bCs/>
          <w:color w:val="000000"/>
          <w:sz w:val="26"/>
          <w:szCs w:val="26"/>
        </w:rPr>
      </w:pPr>
      <w:r w:rsidRPr="00FA7918">
        <w:rPr>
          <w:rFonts w:ascii="Arial" w:eastAsiaTheme="minorHAnsi" w:hAnsi="Arial" w:cs="Arial"/>
          <w:b/>
          <w:bCs/>
          <w:color w:val="000000"/>
          <w:sz w:val="26"/>
          <w:szCs w:val="26"/>
        </w:rPr>
        <w:t>Scale: ALL VARIABLES</w:t>
      </w:r>
    </w:p>
    <w:p w:rsidR="00FA7918" w:rsidRPr="00FA7918" w:rsidRDefault="00FA7918" w:rsidP="00FA7918">
      <w:pPr>
        <w:autoSpaceDE w:val="0"/>
        <w:autoSpaceDN w:val="0"/>
        <w:adjustRightInd w:val="0"/>
        <w:spacing w:line="400" w:lineRule="atLeast"/>
        <w:ind w:firstLine="0"/>
        <w:jc w:val="left"/>
        <w:rPr>
          <w:rFonts w:eastAsiaTheme="minorHAnsi"/>
        </w:rPr>
      </w:pPr>
    </w:p>
    <w:tbl>
      <w:tblPr>
        <w:tblW w:w="44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39"/>
        <w:gridCol w:w="1259"/>
        <w:gridCol w:w="1142"/>
        <w:gridCol w:w="1125"/>
      </w:tblGrid>
      <w:tr w:rsidR="00FA7918" w:rsidRPr="00FA7918">
        <w:trPr>
          <w:cantSplit/>
        </w:trPr>
        <w:tc>
          <w:tcPr>
            <w:tcW w:w="4463" w:type="dxa"/>
            <w:gridSpan w:val="4"/>
            <w:tcBorders>
              <w:top w:val="nil"/>
              <w:left w:val="nil"/>
              <w:bottom w:val="nil"/>
              <w:right w:val="nil"/>
            </w:tcBorders>
            <w:shd w:val="clear" w:color="auto" w:fill="FFFFFF"/>
            <w:vAlign w:val="center"/>
          </w:tcPr>
          <w:p w:rsidR="00FA7918" w:rsidRPr="00FA7918" w:rsidRDefault="00FA7918" w:rsidP="00FA7918">
            <w:pPr>
              <w:autoSpaceDE w:val="0"/>
              <w:autoSpaceDN w:val="0"/>
              <w:adjustRightInd w:val="0"/>
              <w:spacing w:line="320" w:lineRule="atLeast"/>
              <w:ind w:left="60" w:right="60" w:firstLine="0"/>
              <w:jc w:val="center"/>
              <w:rPr>
                <w:rFonts w:ascii="Arial" w:eastAsiaTheme="minorHAnsi" w:hAnsi="Arial" w:cs="Arial"/>
                <w:color w:val="000000"/>
                <w:sz w:val="18"/>
                <w:szCs w:val="18"/>
              </w:rPr>
            </w:pPr>
            <w:r w:rsidRPr="00FA7918">
              <w:rPr>
                <w:rFonts w:ascii="Arial" w:eastAsiaTheme="minorHAnsi" w:hAnsi="Arial" w:cs="Arial"/>
                <w:b/>
                <w:bCs/>
                <w:color w:val="000000"/>
                <w:sz w:val="18"/>
                <w:szCs w:val="18"/>
              </w:rPr>
              <w:t>Case Processing Summary</w:t>
            </w:r>
          </w:p>
        </w:tc>
      </w:tr>
      <w:tr w:rsidR="00FA7918" w:rsidRPr="00FA7918">
        <w:trPr>
          <w:cantSplit/>
        </w:trPr>
        <w:tc>
          <w:tcPr>
            <w:tcW w:w="2198" w:type="dxa"/>
            <w:gridSpan w:val="2"/>
            <w:tcBorders>
              <w:top w:val="single" w:sz="16" w:space="0" w:color="000000"/>
              <w:left w:val="single" w:sz="16" w:space="0" w:color="000000"/>
              <w:bottom w:val="single" w:sz="16" w:space="0" w:color="000000"/>
              <w:right w:val="nil"/>
            </w:tcBorders>
            <w:shd w:val="clear" w:color="auto" w:fill="FFFFFF"/>
            <w:vAlign w:val="bottom"/>
          </w:tcPr>
          <w:p w:rsidR="00FA7918" w:rsidRPr="00FA7918" w:rsidRDefault="00FA7918" w:rsidP="00FA7918">
            <w:pPr>
              <w:autoSpaceDE w:val="0"/>
              <w:autoSpaceDN w:val="0"/>
              <w:adjustRightInd w:val="0"/>
              <w:spacing w:line="240" w:lineRule="auto"/>
              <w:ind w:firstLine="0"/>
              <w:jc w:val="left"/>
              <w:rPr>
                <w:rFonts w:eastAsiaTheme="minorHAnsi"/>
              </w:rPr>
            </w:pPr>
          </w:p>
        </w:tc>
        <w:tc>
          <w:tcPr>
            <w:tcW w:w="1141" w:type="dxa"/>
            <w:tcBorders>
              <w:top w:val="single" w:sz="16" w:space="0" w:color="000000"/>
              <w:left w:val="single" w:sz="16" w:space="0" w:color="000000"/>
              <w:bottom w:val="single" w:sz="16" w:space="0" w:color="000000"/>
            </w:tcBorders>
            <w:shd w:val="clear" w:color="auto" w:fill="FFFFFF"/>
            <w:vAlign w:val="bottom"/>
          </w:tcPr>
          <w:p w:rsidR="00FA7918" w:rsidRPr="00FA7918" w:rsidRDefault="00FA7918" w:rsidP="00FA7918">
            <w:pPr>
              <w:autoSpaceDE w:val="0"/>
              <w:autoSpaceDN w:val="0"/>
              <w:adjustRightInd w:val="0"/>
              <w:spacing w:line="320" w:lineRule="atLeast"/>
              <w:ind w:left="60" w:right="60" w:firstLine="0"/>
              <w:jc w:val="center"/>
              <w:rPr>
                <w:rFonts w:ascii="Arial" w:eastAsiaTheme="minorHAnsi" w:hAnsi="Arial" w:cs="Arial"/>
                <w:color w:val="000000"/>
                <w:sz w:val="18"/>
                <w:szCs w:val="18"/>
              </w:rPr>
            </w:pPr>
            <w:r w:rsidRPr="00FA7918">
              <w:rPr>
                <w:rFonts w:ascii="Arial" w:eastAsiaTheme="minorHAnsi" w:hAnsi="Arial" w:cs="Arial"/>
                <w:color w:val="000000"/>
                <w:sz w:val="18"/>
                <w:szCs w:val="18"/>
              </w:rPr>
              <w:t>N</w:t>
            </w:r>
          </w:p>
        </w:tc>
        <w:tc>
          <w:tcPr>
            <w:tcW w:w="1124" w:type="dxa"/>
            <w:tcBorders>
              <w:top w:val="single" w:sz="16" w:space="0" w:color="000000"/>
              <w:bottom w:val="single" w:sz="16" w:space="0" w:color="000000"/>
              <w:right w:val="single" w:sz="16" w:space="0" w:color="000000"/>
            </w:tcBorders>
            <w:shd w:val="clear" w:color="auto" w:fill="FFFFFF"/>
            <w:vAlign w:val="bottom"/>
          </w:tcPr>
          <w:p w:rsidR="00FA7918" w:rsidRPr="00FA7918" w:rsidRDefault="00FA7918" w:rsidP="00FA7918">
            <w:pPr>
              <w:autoSpaceDE w:val="0"/>
              <w:autoSpaceDN w:val="0"/>
              <w:adjustRightInd w:val="0"/>
              <w:spacing w:line="320" w:lineRule="atLeast"/>
              <w:ind w:left="60" w:right="60" w:firstLine="0"/>
              <w:jc w:val="center"/>
              <w:rPr>
                <w:rFonts w:ascii="Arial" w:eastAsiaTheme="minorHAnsi" w:hAnsi="Arial" w:cs="Arial"/>
                <w:color w:val="000000"/>
                <w:sz w:val="18"/>
                <w:szCs w:val="18"/>
              </w:rPr>
            </w:pPr>
            <w:r w:rsidRPr="00FA7918">
              <w:rPr>
                <w:rFonts w:ascii="Arial" w:eastAsiaTheme="minorHAnsi" w:hAnsi="Arial" w:cs="Arial"/>
                <w:color w:val="000000"/>
                <w:sz w:val="18"/>
                <w:szCs w:val="18"/>
              </w:rPr>
              <w:t>%</w:t>
            </w:r>
          </w:p>
        </w:tc>
      </w:tr>
      <w:tr w:rsidR="00FA7918" w:rsidRPr="00FA7918">
        <w:trPr>
          <w:cantSplit/>
        </w:trPr>
        <w:tc>
          <w:tcPr>
            <w:tcW w:w="940" w:type="dxa"/>
            <w:vMerge w:val="restart"/>
            <w:tcBorders>
              <w:top w:val="single" w:sz="16" w:space="0" w:color="000000"/>
              <w:left w:val="single" w:sz="16" w:space="0" w:color="000000"/>
              <w:bottom w:val="single" w:sz="16" w:space="0" w:color="000000"/>
              <w:right w:val="nil"/>
            </w:tcBorders>
            <w:shd w:val="clear" w:color="auto" w:fill="FFFFFF"/>
          </w:tcPr>
          <w:p w:rsidR="00FA7918" w:rsidRPr="00FA7918" w:rsidRDefault="00FA7918" w:rsidP="00FA7918">
            <w:pPr>
              <w:autoSpaceDE w:val="0"/>
              <w:autoSpaceDN w:val="0"/>
              <w:adjustRightInd w:val="0"/>
              <w:spacing w:line="320" w:lineRule="atLeast"/>
              <w:ind w:left="60" w:right="60" w:firstLine="0"/>
              <w:jc w:val="left"/>
              <w:rPr>
                <w:rFonts w:ascii="Arial" w:eastAsiaTheme="minorHAnsi" w:hAnsi="Arial" w:cs="Arial"/>
                <w:color w:val="000000"/>
                <w:sz w:val="18"/>
                <w:szCs w:val="18"/>
              </w:rPr>
            </w:pPr>
            <w:r w:rsidRPr="00FA7918">
              <w:rPr>
                <w:rFonts w:ascii="Arial" w:eastAsiaTheme="minorHAnsi" w:hAnsi="Arial" w:cs="Arial"/>
                <w:color w:val="000000"/>
                <w:sz w:val="18"/>
                <w:szCs w:val="18"/>
              </w:rPr>
              <w:t>Cases</w:t>
            </w:r>
          </w:p>
        </w:tc>
        <w:tc>
          <w:tcPr>
            <w:tcW w:w="1258" w:type="dxa"/>
            <w:tcBorders>
              <w:top w:val="single" w:sz="16" w:space="0" w:color="000000"/>
              <w:left w:val="nil"/>
              <w:bottom w:val="nil"/>
              <w:right w:val="single" w:sz="16" w:space="0" w:color="000000"/>
            </w:tcBorders>
            <w:shd w:val="clear" w:color="auto" w:fill="FFFFFF"/>
          </w:tcPr>
          <w:p w:rsidR="00FA7918" w:rsidRPr="00FA7918" w:rsidRDefault="00FA7918" w:rsidP="00FA7918">
            <w:pPr>
              <w:autoSpaceDE w:val="0"/>
              <w:autoSpaceDN w:val="0"/>
              <w:adjustRightInd w:val="0"/>
              <w:spacing w:line="320" w:lineRule="atLeast"/>
              <w:ind w:left="60" w:right="60" w:firstLine="0"/>
              <w:jc w:val="left"/>
              <w:rPr>
                <w:rFonts w:ascii="Arial" w:eastAsiaTheme="minorHAnsi" w:hAnsi="Arial" w:cs="Arial"/>
                <w:color w:val="000000"/>
                <w:sz w:val="18"/>
                <w:szCs w:val="18"/>
              </w:rPr>
            </w:pPr>
            <w:r w:rsidRPr="00FA7918">
              <w:rPr>
                <w:rFonts w:ascii="Arial" w:eastAsiaTheme="minorHAnsi" w:hAnsi="Arial" w:cs="Arial"/>
                <w:color w:val="000000"/>
                <w:sz w:val="18"/>
                <w:szCs w:val="18"/>
              </w:rPr>
              <w:t>Valid</w:t>
            </w:r>
          </w:p>
        </w:tc>
        <w:tc>
          <w:tcPr>
            <w:tcW w:w="1141" w:type="dxa"/>
            <w:tcBorders>
              <w:top w:val="single" w:sz="16" w:space="0" w:color="000000"/>
              <w:left w:val="single" w:sz="16" w:space="0" w:color="000000"/>
              <w:bottom w:val="nil"/>
            </w:tcBorders>
            <w:shd w:val="clear" w:color="auto" w:fill="FFFFFF"/>
            <w:vAlign w:val="center"/>
          </w:tcPr>
          <w:p w:rsidR="00FA7918" w:rsidRPr="00FA7918" w:rsidRDefault="00FA7918" w:rsidP="00FA7918">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FA7918">
              <w:rPr>
                <w:rFonts w:ascii="Arial" w:eastAsiaTheme="minorHAnsi" w:hAnsi="Arial" w:cs="Arial"/>
                <w:color w:val="000000"/>
                <w:sz w:val="18"/>
                <w:szCs w:val="18"/>
              </w:rPr>
              <w:t>203</w:t>
            </w:r>
          </w:p>
        </w:tc>
        <w:tc>
          <w:tcPr>
            <w:tcW w:w="1124" w:type="dxa"/>
            <w:tcBorders>
              <w:top w:val="single" w:sz="16" w:space="0" w:color="000000"/>
              <w:bottom w:val="nil"/>
              <w:right w:val="single" w:sz="16" w:space="0" w:color="000000"/>
            </w:tcBorders>
            <w:shd w:val="clear" w:color="auto" w:fill="FFFFFF"/>
            <w:vAlign w:val="center"/>
          </w:tcPr>
          <w:p w:rsidR="00FA7918" w:rsidRPr="00FA7918" w:rsidRDefault="00FA7918" w:rsidP="00FA7918">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FA7918">
              <w:rPr>
                <w:rFonts w:ascii="Arial" w:eastAsiaTheme="minorHAnsi" w:hAnsi="Arial" w:cs="Arial"/>
                <w:color w:val="000000"/>
                <w:sz w:val="18"/>
                <w:szCs w:val="18"/>
              </w:rPr>
              <w:t>.0</w:t>
            </w:r>
          </w:p>
        </w:tc>
      </w:tr>
      <w:tr w:rsidR="00FA7918" w:rsidRPr="00FA7918">
        <w:trPr>
          <w:cantSplit/>
        </w:trPr>
        <w:tc>
          <w:tcPr>
            <w:tcW w:w="940" w:type="dxa"/>
            <w:vMerge/>
            <w:tcBorders>
              <w:top w:val="single" w:sz="16" w:space="0" w:color="000000"/>
              <w:left w:val="single" w:sz="16" w:space="0" w:color="000000"/>
              <w:bottom w:val="single" w:sz="16" w:space="0" w:color="000000"/>
              <w:right w:val="nil"/>
            </w:tcBorders>
            <w:shd w:val="clear" w:color="auto" w:fill="FFFFFF"/>
          </w:tcPr>
          <w:p w:rsidR="00FA7918" w:rsidRPr="00FA7918" w:rsidRDefault="00FA7918" w:rsidP="00FA7918">
            <w:pPr>
              <w:autoSpaceDE w:val="0"/>
              <w:autoSpaceDN w:val="0"/>
              <w:adjustRightInd w:val="0"/>
              <w:spacing w:line="240" w:lineRule="auto"/>
              <w:ind w:firstLine="0"/>
              <w:jc w:val="left"/>
              <w:rPr>
                <w:rFonts w:ascii="Arial" w:eastAsiaTheme="minorHAnsi" w:hAnsi="Arial" w:cs="Arial"/>
                <w:color w:val="000000"/>
                <w:sz w:val="18"/>
                <w:szCs w:val="18"/>
              </w:rPr>
            </w:pPr>
          </w:p>
        </w:tc>
        <w:tc>
          <w:tcPr>
            <w:tcW w:w="1258" w:type="dxa"/>
            <w:tcBorders>
              <w:top w:val="nil"/>
              <w:left w:val="nil"/>
              <w:bottom w:val="nil"/>
              <w:right w:val="single" w:sz="16" w:space="0" w:color="000000"/>
            </w:tcBorders>
            <w:shd w:val="clear" w:color="auto" w:fill="FFFFFF"/>
          </w:tcPr>
          <w:p w:rsidR="00FA7918" w:rsidRPr="00FA7918" w:rsidRDefault="00FA7918" w:rsidP="00FA7918">
            <w:pPr>
              <w:autoSpaceDE w:val="0"/>
              <w:autoSpaceDN w:val="0"/>
              <w:adjustRightInd w:val="0"/>
              <w:spacing w:line="320" w:lineRule="atLeast"/>
              <w:ind w:left="60" w:right="60" w:firstLine="0"/>
              <w:jc w:val="left"/>
              <w:rPr>
                <w:rFonts w:ascii="Arial" w:eastAsiaTheme="minorHAnsi" w:hAnsi="Arial" w:cs="Arial"/>
                <w:color w:val="000000"/>
                <w:sz w:val="18"/>
                <w:szCs w:val="18"/>
              </w:rPr>
            </w:pPr>
            <w:r w:rsidRPr="00FA7918">
              <w:rPr>
                <w:rFonts w:ascii="Arial" w:eastAsiaTheme="minorHAnsi" w:hAnsi="Arial" w:cs="Arial"/>
                <w:color w:val="000000"/>
                <w:sz w:val="18"/>
                <w:szCs w:val="18"/>
              </w:rPr>
              <w:t>Excluded</w:t>
            </w:r>
            <w:r w:rsidRPr="00FA7918">
              <w:rPr>
                <w:rFonts w:ascii="Arial" w:eastAsiaTheme="minorHAnsi" w:hAnsi="Arial" w:cs="Arial"/>
                <w:color w:val="000000"/>
                <w:sz w:val="18"/>
                <w:szCs w:val="18"/>
                <w:vertAlign w:val="superscript"/>
              </w:rPr>
              <w:t>a</w:t>
            </w:r>
          </w:p>
        </w:tc>
        <w:tc>
          <w:tcPr>
            <w:tcW w:w="1141" w:type="dxa"/>
            <w:tcBorders>
              <w:top w:val="nil"/>
              <w:left w:val="single" w:sz="16" w:space="0" w:color="000000"/>
              <w:bottom w:val="nil"/>
            </w:tcBorders>
            <w:shd w:val="clear" w:color="auto" w:fill="FFFFFF"/>
            <w:vAlign w:val="center"/>
          </w:tcPr>
          <w:p w:rsidR="00FA7918" w:rsidRPr="00FA7918" w:rsidRDefault="00FA7918" w:rsidP="00FA7918">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FA7918">
              <w:rPr>
                <w:rFonts w:ascii="Arial" w:eastAsiaTheme="minorHAnsi" w:hAnsi="Arial" w:cs="Arial"/>
                <w:color w:val="000000"/>
                <w:sz w:val="18"/>
                <w:szCs w:val="18"/>
              </w:rPr>
              <w:t>1048343</w:t>
            </w:r>
          </w:p>
        </w:tc>
        <w:tc>
          <w:tcPr>
            <w:tcW w:w="1124" w:type="dxa"/>
            <w:tcBorders>
              <w:top w:val="nil"/>
              <w:bottom w:val="nil"/>
              <w:right w:val="single" w:sz="16" w:space="0" w:color="000000"/>
            </w:tcBorders>
            <w:shd w:val="clear" w:color="auto" w:fill="FFFFFF"/>
            <w:vAlign w:val="center"/>
          </w:tcPr>
          <w:p w:rsidR="00FA7918" w:rsidRPr="00FA7918" w:rsidRDefault="00FA7918" w:rsidP="00FA7918">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FA7918">
              <w:rPr>
                <w:rFonts w:ascii="Arial" w:eastAsiaTheme="minorHAnsi" w:hAnsi="Arial" w:cs="Arial"/>
                <w:color w:val="000000"/>
                <w:sz w:val="18"/>
                <w:szCs w:val="18"/>
              </w:rPr>
              <w:t>100.0</w:t>
            </w:r>
          </w:p>
        </w:tc>
      </w:tr>
      <w:tr w:rsidR="00FA7918" w:rsidRPr="00FA7918">
        <w:trPr>
          <w:cantSplit/>
        </w:trPr>
        <w:tc>
          <w:tcPr>
            <w:tcW w:w="940" w:type="dxa"/>
            <w:vMerge/>
            <w:tcBorders>
              <w:top w:val="single" w:sz="16" w:space="0" w:color="000000"/>
              <w:left w:val="single" w:sz="16" w:space="0" w:color="000000"/>
              <w:bottom w:val="single" w:sz="16" w:space="0" w:color="000000"/>
              <w:right w:val="nil"/>
            </w:tcBorders>
            <w:shd w:val="clear" w:color="auto" w:fill="FFFFFF"/>
          </w:tcPr>
          <w:p w:rsidR="00FA7918" w:rsidRPr="00FA7918" w:rsidRDefault="00FA7918" w:rsidP="00FA7918">
            <w:pPr>
              <w:autoSpaceDE w:val="0"/>
              <w:autoSpaceDN w:val="0"/>
              <w:adjustRightInd w:val="0"/>
              <w:spacing w:line="240" w:lineRule="auto"/>
              <w:ind w:firstLine="0"/>
              <w:jc w:val="left"/>
              <w:rPr>
                <w:rFonts w:ascii="Arial" w:eastAsiaTheme="minorHAnsi" w:hAnsi="Arial" w:cs="Arial"/>
                <w:color w:val="000000"/>
                <w:sz w:val="18"/>
                <w:szCs w:val="18"/>
              </w:rPr>
            </w:pPr>
          </w:p>
        </w:tc>
        <w:tc>
          <w:tcPr>
            <w:tcW w:w="1258" w:type="dxa"/>
            <w:tcBorders>
              <w:top w:val="nil"/>
              <w:left w:val="nil"/>
              <w:bottom w:val="single" w:sz="16" w:space="0" w:color="000000"/>
              <w:right w:val="single" w:sz="16" w:space="0" w:color="000000"/>
            </w:tcBorders>
            <w:shd w:val="clear" w:color="auto" w:fill="FFFFFF"/>
          </w:tcPr>
          <w:p w:rsidR="00FA7918" w:rsidRPr="00FA7918" w:rsidRDefault="00FA7918" w:rsidP="00FA7918">
            <w:pPr>
              <w:autoSpaceDE w:val="0"/>
              <w:autoSpaceDN w:val="0"/>
              <w:adjustRightInd w:val="0"/>
              <w:spacing w:line="320" w:lineRule="atLeast"/>
              <w:ind w:left="60" w:right="60" w:firstLine="0"/>
              <w:jc w:val="left"/>
              <w:rPr>
                <w:rFonts w:ascii="Arial" w:eastAsiaTheme="minorHAnsi" w:hAnsi="Arial" w:cs="Arial"/>
                <w:color w:val="000000"/>
                <w:sz w:val="18"/>
                <w:szCs w:val="18"/>
              </w:rPr>
            </w:pPr>
            <w:r w:rsidRPr="00FA7918">
              <w:rPr>
                <w:rFonts w:ascii="Arial" w:eastAsiaTheme="minorHAnsi" w:hAnsi="Arial" w:cs="Arial"/>
                <w:color w:val="000000"/>
                <w:sz w:val="18"/>
                <w:szCs w:val="18"/>
              </w:rPr>
              <w:t>Total</w:t>
            </w:r>
          </w:p>
        </w:tc>
        <w:tc>
          <w:tcPr>
            <w:tcW w:w="1141" w:type="dxa"/>
            <w:tcBorders>
              <w:top w:val="nil"/>
              <w:left w:val="single" w:sz="16" w:space="0" w:color="000000"/>
              <w:bottom w:val="single" w:sz="16" w:space="0" w:color="000000"/>
            </w:tcBorders>
            <w:shd w:val="clear" w:color="auto" w:fill="FFFFFF"/>
            <w:vAlign w:val="center"/>
          </w:tcPr>
          <w:p w:rsidR="00FA7918" w:rsidRPr="00FA7918" w:rsidRDefault="00FA7918" w:rsidP="00FA7918">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FA7918">
              <w:rPr>
                <w:rFonts w:ascii="Arial" w:eastAsiaTheme="minorHAnsi" w:hAnsi="Arial" w:cs="Arial"/>
                <w:color w:val="000000"/>
                <w:sz w:val="18"/>
                <w:szCs w:val="18"/>
              </w:rPr>
              <w:t>1048546</w:t>
            </w:r>
          </w:p>
        </w:tc>
        <w:tc>
          <w:tcPr>
            <w:tcW w:w="1124" w:type="dxa"/>
            <w:tcBorders>
              <w:top w:val="nil"/>
              <w:bottom w:val="single" w:sz="16" w:space="0" w:color="000000"/>
              <w:right w:val="single" w:sz="16" w:space="0" w:color="000000"/>
            </w:tcBorders>
            <w:shd w:val="clear" w:color="auto" w:fill="FFFFFF"/>
            <w:vAlign w:val="center"/>
          </w:tcPr>
          <w:p w:rsidR="00FA7918" w:rsidRPr="00FA7918" w:rsidRDefault="00FA7918" w:rsidP="00FA7918">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FA7918">
              <w:rPr>
                <w:rFonts w:ascii="Arial" w:eastAsiaTheme="minorHAnsi" w:hAnsi="Arial" w:cs="Arial"/>
                <w:color w:val="000000"/>
                <w:sz w:val="18"/>
                <w:szCs w:val="18"/>
              </w:rPr>
              <w:t>100.0</w:t>
            </w:r>
          </w:p>
        </w:tc>
      </w:tr>
      <w:tr w:rsidR="00FA7918" w:rsidRPr="00FA7918">
        <w:trPr>
          <w:cantSplit/>
        </w:trPr>
        <w:tc>
          <w:tcPr>
            <w:tcW w:w="4463" w:type="dxa"/>
            <w:gridSpan w:val="4"/>
            <w:tcBorders>
              <w:top w:val="nil"/>
              <w:left w:val="nil"/>
              <w:bottom w:val="nil"/>
              <w:right w:val="nil"/>
            </w:tcBorders>
            <w:shd w:val="clear" w:color="auto" w:fill="FFFFFF"/>
          </w:tcPr>
          <w:p w:rsidR="00FA7918" w:rsidRPr="00FA7918" w:rsidRDefault="00FA7918" w:rsidP="00FA7918">
            <w:pPr>
              <w:autoSpaceDE w:val="0"/>
              <w:autoSpaceDN w:val="0"/>
              <w:adjustRightInd w:val="0"/>
              <w:spacing w:line="320" w:lineRule="atLeast"/>
              <w:ind w:left="60" w:right="60" w:firstLine="0"/>
              <w:jc w:val="left"/>
              <w:rPr>
                <w:rFonts w:ascii="Arial" w:eastAsiaTheme="minorHAnsi" w:hAnsi="Arial" w:cs="Arial"/>
                <w:color w:val="000000"/>
                <w:sz w:val="18"/>
                <w:szCs w:val="18"/>
              </w:rPr>
            </w:pPr>
            <w:r w:rsidRPr="00FA7918">
              <w:rPr>
                <w:rFonts w:ascii="Arial" w:eastAsiaTheme="minorHAnsi" w:hAnsi="Arial" w:cs="Arial"/>
                <w:color w:val="000000"/>
                <w:sz w:val="18"/>
                <w:szCs w:val="18"/>
              </w:rPr>
              <w:t>a. Listwise deletion based on all variables in the procedure.</w:t>
            </w:r>
          </w:p>
        </w:tc>
      </w:tr>
    </w:tbl>
    <w:p w:rsidR="00FA7918" w:rsidRPr="00FA7918" w:rsidRDefault="00FA7918" w:rsidP="00FA7918">
      <w:pPr>
        <w:autoSpaceDE w:val="0"/>
        <w:autoSpaceDN w:val="0"/>
        <w:adjustRightInd w:val="0"/>
        <w:spacing w:line="400" w:lineRule="atLeast"/>
        <w:ind w:firstLine="0"/>
        <w:jc w:val="left"/>
        <w:rPr>
          <w:rFonts w:eastAsiaTheme="minorHAnsi"/>
        </w:rPr>
      </w:pPr>
    </w:p>
    <w:p w:rsidR="00FA7918" w:rsidRPr="00FA7918" w:rsidRDefault="00FA7918" w:rsidP="00FA7918">
      <w:pPr>
        <w:autoSpaceDE w:val="0"/>
        <w:autoSpaceDN w:val="0"/>
        <w:adjustRightInd w:val="0"/>
        <w:spacing w:line="400" w:lineRule="atLeast"/>
        <w:ind w:firstLine="0"/>
        <w:jc w:val="left"/>
        <w:rPr>
          <w:rFonts w:eastAsiaTheme="minorHAnsi"/>
        </w:rPr>
      </w:pPr>
    </w:p>
    <w:tbl>
      <w:tblPr>
        <w:tblW w:w="29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659"/>
        <w:gridCol w:w="1295"/>
      </w:tblGrid>
      <w:tr w:rsidR="00FA7918" w:rsidRPr="00FA7918">
        <w:trPr>
          <w:cantSplit/>
        </w:trPr>
        <w:tc>
          <w:tcPr>
            <w:tcW w:w="2953" w:type="dxa"/>
            <w:gridSpan w:val="2"/>
            <w:tcBorders>
              <w:top w:val="nil"/>
              <w:left w:val="nil"/>
              <w:bottom w:val="nil"/>
              <w:right w:val="nil"/>
            </w:tcBorders>
            <w:shd w:val="clear" w:color="auto" w:fill="FFFFFF"/>
            <w:vAlign w:val="center"/>
          </w:tcPr>
          <w:p w:rsidR="00FA7918" w:rsidRPr="00FA7918" w:rsidRDefault="00FA7918" w:rsidP="00FA7918">
            <w:pPr>
              <w:autoSpaceDE w:val="0"/>
              <w:autoSpaceDN w:val="0"/>
              <w:adjustRightInd w:val="0"/>
              <w:spacing w:line="320" w:lineRule="atLeast"/>
              <w:ind w:left="60" w:right="60" w:firstLine="0"/>
              <w:jc w:val="center"/>
              <w:rPr>
                <w:rFonts w:ascii="Arial" w:eastAsiaTheme="minorHAnsi" w:hAnsi="Arial" w:cs="Arial"/>
                <w:color w:val="000000"/>
                <w:sz w:val="18"/>
                <w:szCs w:val="18"/>
              </w:rPr>
            </w:pPr>
            <w:r w:rsidRPr="00FA7918">
              <w:rPr>
                <w:rFonts w:ascii="Arial" w:eastAsiaTheme="minorHAnsi" w:hAnsi="Arial" w:cs="Arial"/>
                <w:b/>
                <w:bCs/>
                <w:color w:val="000000"/>
                <w:sz w:val="18"/>
                <w:szCs w:val="18"/>
              </w:rPr>
              <w:t>Reliability Statistics</w:t>
            </w:r>
          </w:p>
        </w:tc>
      </w:tr>
      <w:tr w:rsidR="00FA7918" w:rsidRPr="00FA7918">
        <w:trPr>
          <w:cantSplit/>
        </w:trPr>
        <w:tc>
          <w:tcPr>
            <w:tcW w:w="1658" w:type="dxa"/>
            <w:tcBorders>
              <w:top w:val="single" w:sz="16" w:space="0" w:color="000000"/>
              <w:left w:val="single" w:sz="16" w:space="0" w:color="000000"/>
              <w:bottom w:val="single" w:sz="16" w:space="0" w:color="000000"/>
            </w:tcBorders>
            <w:shd w:val="clear" w:color="auto" w:fill="FFFFFF"/>
            <w:vAlign w:val="bottom"/>
          </w:tcPr>
          <w:p w:rsidR="00FA7918" w:rsidRPr="00FA7918" w:rsidRDefault="00FA7918" w:rsidP="00FA7918">
            <w:pPr>
              <w:autoSpaceDE w:val="0"/>
              <w:autoSpaceDN w:val="0"/>
              <w:adjustRightInd w:val="0"/>
              <w:spacing w:line="320" w:lineRule="atLeast"/>
              <w:ind w:left="60" w:right="60" w:firstLine="0"/>
              <w:jc w:val="center"/>
              <w:rPr>
                <w:rFonts w:ascii="Arial" w:eastAsiaTheme="minorHAnsi" w:hAnsi="Arial" w:cs="Arial"/>
                <w:color w:val="000000"/>
                <w:sz w:val="18"/>
                <w:szCs w:val="18"/>
              </w:rPr>
            </w:pPr>
            <w:r w:rsidRPr="00FA7918">
              <w:rPr>
                <w:rFonts w:ascii="Arial" w:eastAsiaTheme="minorHAnsi" w:hAnsi="Arial" w:cs="Arial"/>
                <w:color w:val="000000"/>
                <w:sz w:val="18"/>
                <w:szCs w:val="18"/>
              </w:rPr>
              <w:t>Cronbach's Alpha</w:t>
            </w:r>
          </w:p>
        </w:tc>
        <w:tc>
          <w:tcPr>
            <w:tcW w:w="1295" w:type="dxa"/>
            <w:tcBorders>
              <w:top w:val="single" w:sz="16" w:space="0" w:color="000000"/>
              <w:bottom w:val="single" w:sz="16" w:space="0" w:color="000000"/>
              <w:right w:val="single" w:sz="16" w:space="0" w:color="000000"/>
            </w:tcBorders>
            <w:shd w:val="clear" w:color="auto" w:fill="FFFFFF"/>
            <w:vAlign w:val="bottom"/>
          </w:tcPr>
          <w:p w:rsidR="00FA7918" w:rsidRPr="00FA7918" w:rsidRDefault="00FA7918" w:rsidP="00FA7918">
            <w:pPr>
              <w:autoSpaceDE w:val="0"/>
              <w:autoSpaceDN w:val="0"/>
              <w:adjustRightInd w:val="0"/>
              <w:spacing w:line="320" w:lineRule="atLeast"/>
              <w:ind w:left="60" w:right="60" w:firstLine="0"/>
              <w:jc w:val="center"/>
              <w:rPr>
                <w:rFonts w:ascii="Arial" w:eastAsiaTheme="minorHAnsi" w:hAnsi="Arial" w:cs="Arial"/>
                <w:color w:val="000000"/>
                <w:sz w:val="18"/>
                <w:szCs w:val="18"/>
              </w:rPr>
            </w:pPr>
            <w:r w:rsidRPr="00FA7918">
              <w:rPr>
                <w:rFonts w:ascii="Arial" w:eastAsiaTheme="minorHAnsi" w:hAnsi="Arial" w:cs="Arial"/>
                <w:color w:val="000000"/>
                <w:sz w:val="18"/>
                <w:szCs w:val="18"/>
              </w:rPr>
              <w:t>N of Items</w:t>
            </w:r>
          </w:p>
        </w:tc>
      </w:tr>
      <w:tr w:rsidR="00FA7918" w:rsidRPr="00FA7918">
        <w:trPr>
          <w:cantSplit/>
        </w:trPr>
        <w:tc>
          <w:tcPr>
            <w:tcW w:w="1658" w:type="dxa"/>
            <w:tcBorders>
              <w:top w:val="single" w:sz="16" w:space="0" w:color="000000"/>
              <w:left w:val="single" w:sz="16" w:space="0" w:color="000000"/>
              <w:bottom w:val="single" w:sz="16" w:space="0" w:color="000000"/>
            </w:tcBorders>
            <w:shd w:val="clear" w:color="auto" w:fill="FFFFFF"/>
            <w:vAlign w:val="center"/>
          </w:tcPr>
          <w:p w:rsidR="00FA7918" w:rsidRPr="00FA7918" w:rsidRDefault="00FA7918" w:rsidP="00FA7918">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FA7918">
              <w:rPr>
                <w:rFonts w:ascii="Arial" w:eastAsiaTheme="minorHAnsi" w:hAnsi="Arial" w:cs="Arial"/>
                <w:color w:val="000000"/>
                <w:sz w:val="18"/>
                <w:szCs w:val="18"/>
              </w:rPr>
              <w:t>.769</w:t>
            </w:r>
          </w:p>
        </w:tc>
        <w:tc>
          <w:tcPr>
            <w:tcW w:w="1295" w:type="dxa"/>
            <w:tcBorders>
              <w:top w:val="single" w:sz="16" w:space="0" w:color="000000"/>
              <w:bottom w:val="single" w:sz="16" w:space="0" w:color="000000"/>
              <w:right w:val="single" w:sz="16" w:space="0" w:color="000000"/>
            </w:tcBorders>
            <w:shd w:val="clear" w:color="auto" w:fill="FFFFFF"/>
            <w:vAlign w:val="center"/>
          </w:tcPr>
          <w:p w:rsidR="00FA7918" w:rsidRPr="00FA7918" w:rsidRDefault="00FA7918" w:rsidP="00FA7918">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FA7918">
              <w:rPr>
                <w:rFonts w:ascii="Arial" w:eastAsiaTheme="minorHAnsi" w:hAnsi="Arial" w:cs="Arial"/>
                <w:color w:val="000000"/>
                <w:sz w:val="18"/>
                <w:szCs w:val="18"/>
              </w:rPr>
              <w:t>5</w:t>
            </w:r>
          </w:p>
        </w:tc>
      </w:tr>
    </w:tbl>
    <w:p w:rsidR="00FA7918" w:rsidRPr="00FA7918" w:rsidRDefault="00FA7918" w:rsidP="00FA7918">
      <w:pPr>
        <w:autoSpaceDE w:val="0"/>
        <w:autoSpaceDN w:val="0"/>
        <w:adjustRightInd w:val="0"/>
        <w:spacing w:line="240" w:lineRule="auto"/>
        <w:ind w:firstLine="0"/>
        <w:jc w:val="left"/>
        <w:rPr>
          <w:rFonts w:ascii="Arial" w:eastAsiaTheme="minorHAnsi" w:hAnsi="Arial" w:cs="Arial"/>
          <w:b/>
          <w:bCs/>
          <w:color w:val="000000"/>
          <w:sz w:val="26"/>
          <w:szCs w:val="26"/>
        </w:rPr>
      </w:pPr>
    </w:p>
    <w:p w:rsidR="00FA7918" w:rsidRPr="00FA7918" w:rsidRDefault="00FA7918" w:rsidP="00FA7918">
      <w:pPr>
        <w:autoSpaceDE w:val="0"/>
        <w:autoSpaceDN w:val="0"/>
        <w:adjustRightInd w:val="0"/>
        <w:spacing w:line="240" w:lineRule="auto"/>
        <w:ind w:firstLine="0"/>
        <w:jc w:val="left"/>
        <w:rPr>
          <w:rFonts w:ascii="Arial" w:eastAsiaTheme="minorHAnsi" w:hAnsi="Arial" w:cs="Arial"/>
          <w:b/>
          <w:bCs/>
          <w:color w:val="000000"/>
          <w:sz w:val="26"/>
          <w:szCs w:val="26"/>
        </w:rPr>
      </w:pPr>
      <w:r w:rsidRPr="00FA7918">
        <w:rPr>
          <w:rFonts w:ascii="Arial" w:eastAsiaTheme="minorHAnsi" w:hAnsi="Arial" w:cs="Arial"/>
          <w:b/>
          <w:bCs/>
          <w:color w:val="000000"/>
          <w:sz w:val="26"/>
          <w:szCs w:val="26"/>
        </w:rPr>
        <w:t>Reliabilit</w:t>
      </w:r>
      <w:r>
        <w:rPr>
          <w:rFonts w:ascii="Arial" w:eastAsiaTheme="minorHAnsi" w:hAnsi="Arial" w:cs="Arial"/>
          <w:b/>
          <w:bCs/>
          <w:color w:val="000000"/>
          <w:sz w:val="26"/>
          <w:szCs w:val="26"/>
        </w:rPr>
        <w:t>y</w:t>
      </w:r>
    </w:p>
    <w:p w:rsidR="00FA7918" w:rsidRPr="00FA7918" w:rsidRDefault="00FA7918" w:rsidP="00FA7918">
      <w:pPr>
        <w:autoSpaceDE w:val="0"/>
        <w:autoSpaceDN w:val="0"/>
        <w:adjustRightInd w:val="0"/>
        <w:spacing w:line="240" w:lineRule="auto"/>
        <w:ind w:firstLine="0"/>
        <w:jc w:val="left"/>
        <w:rPr>
          <w:rFonts w:ascii="Arial" w:eastAsiaTheme="minorHAnsi" w:hAnsi="Arial" w:cs="Arial"/>
          <w:b/>
          <w:bCs/>
          <w:color w:val="000000"/>
          <w:sz w:val="26"/>
          <w:szCs w:val="26"/>
        </w:rPr>
      </w:pPr>
    </w:p>
    <w:p w:rsidR="00FA7918" w:rsidRPr="00FA7918" w:rsidRDefault="00FA7918" w:rsidP="00FA7918">
      <w:pPr>
        <w:autoSpaceDE w:val="0"/>
        <w:autoSpaceDN w:val="0"/>
        <w:adjustRightInd w:val="0"/>
        <w:spacing w:line="240" w:lineRule="auto"/>
        <w:ind w:firstLine="0"/>
        <w:jc w:val="left"/>
        <w:rPr>
          <w:rFonts w:ascii="Arial" w:eastAsiaTheme="minorHAnsi" w:hAnsi="Arial" w:cs="Arial"/>
          <w:b/>
          <w:bCs/>
          <w:color w:val="000000"/>
          <w:sz w:val="26"/>
          <w:szCs w:val="26"/>
        </w:rPr>
      </w:pPr>
      <w:r w:rsidRPr="00FA7918">
        <w:rPr>
          <w:rFonts w:ascii="Arial" w:eastAsiaTheme="minorHAnsi" w:hAnsi="Arial" w:cs="Arial"/>
          <w:b/>
          <w:bCs/>
          <w:color w:val="000000"/>
          <w:sz w:val="26"/>
          <w:szCs w:val="26"/>
        </w:rPr>
        <w:t>Scale: ALL VARIABLES</w:t>
      </w:r>
    </w:p>
    <w:tbl>
      <w:tblPr>
        <w:tblW w:w="44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39"/>
        <w:gridCol w:w="1259"/>
        <w:gridCol w:w="1142"/>
        <w:gridCol w:w="1125"/>
      </w:tblGrid>
      <w:tr w:rsidR="00FA7918" w:rsidRPr="00FA7918">
        <w:trPr>
          <w:cantSplit/>
        </w:trPr>
        <w:tc>
          <w:tcPr>
            <w:tcW w:w="4463" w:type="dxa"/>
            <w:gridSpan w:val="4"/>
            <w:tcBorders>
              <w:top w:val="nil"/>
              <w:left w:val="nil"/>
              <w:bottom w:val="nil"/>
              <w:right w:val="nil"/>
            </w:tcBorders>
            <w:shd w:val="clear" w:color="auto" w:fill="FFFFFF"/>
            <w:vAlign w:val="center"/>
          </w:tcPr>
          <w:p w:rsidR="00FA7918" w:rsidRPr="00FA7918" w:rsidRDefault="00FA7918" w:rsidP="00FA7918">
            <w:pPr>
              <w:autoSpaceDE w:val="0"/>
              <w:autoSpaceDN w:val="0"/>
              <w:adjustRightInd w:val="0"/>
              <w:spacing w:line="320" w:lineRule="atLeast"/>
              <w:ind w:left="60" w:right="60" w:firstLine="0"/>
              <w:jc w:val="center"/>
              <w:rPr>
                <w:rFonts w:ascii="Arial" w:eastAsiaTheme="minorHAnsi" w:hAnsi="Arial" w:cs="Arial"/>
                <w:color w:val="000000"/>
                <w:sz w:val="18"/>
                <w:szCs w:val="18"/>
              </w:rPr>
            </w:pPr>
            <w:r w:rsidRPr="00FA7918">
              <w:rPr>
                <w:rFonts w:ascii="Arial" w:eastAsiaTheme="minorHAnsi" w:hAnsi="Arial" w:cs="Arial"/>
                <w:b/>
                <w:bCs/>
                <w:color w:val="000000"/>
                <w:sz w:val="18"/>
                <w:szCs w:val="18"/>
              </w:rPr>
              <w:t>Case Processing Summary</w:t>
            </w:r>
          </w:p>
        </w:tc>
      </w:tr>
      <w:tr w:rsidR="00FA7918" w:rsidRPr="00FA7918">
        <w:trPr>
          <w:cantSplit/>
        </w:trPr>
        <w:tc>
          <w:tcPr>
            <w:tcW w:w="2198" w:type="dxa"/>
            <w:gridSpan w:val="2"/>
            <w:tcBorders>
              <w:top w:val="single" w:sz="16" w:space="0" w:color="000000"/>
              <w:left w:val="single" w:sz="16" w:space="0" w:color="000000"/>
              <w:bottom w:val="single" w:sz="16" w:space="0" w:color="000000"/>
              <w:right w:val="nil"/>
            </w:tcBorders>
            <w:shd w:val="clear" w:color="auto" w:fill="FFFFFF"/>
            <w:vAlign w:val="bottom"/>
          </w:tcPr>
          <w:p w:rsidR="00FA7918" w:rsidRPr="00FA7918" w:rsidRDefault="00FA7918" w:rsidP="00FA7918">
            <w:pPr>
              <w:autoSpaceDE w:val="0"/>
              <w:autoSpaceDN w:val="0"/>
              <w:adjustRightInd w:val="0"/>
              <w:spacing w:line="240" w:lineRule="auto"/>
              <w:ind w:firstLine="0"/>
              <w:jc w:val="left"/>
              <w:rPr>
                <w:rFonts w:eastAsiaTheme="minorHAnsi"/>
              </w:rPr>
            </w:pPr>
          </w:p>
        </w:tc>
        <w:tc>
          <w:tcPr>
            <w:tcW w:w="1141" w:type="dxa"/>
            <w:tcBorders>
              <w:top w:val="single" w:sz="16" w:space="0" w:color="000000"/>
              <w:left w:val="single" w:sz="16" w:space="0" w:color="000000"/>
              <w:bottom w:val="single" w:sz="16" w:space="0" w:color="000000"/>
            </w:tcBorders>
            <w:shd w:val="clear" w:color="auto" w:fill="FFFFFF"/>
            <w:vAlign w:val="bottom"/>
          </w:tcPr>
          <w:p w:rsidR="00FA7918" w:rsidRPr="00FA7918" w:rsidRDefault="00FA7918" w:rsidP="00FA7918">
            <w:pPr>
              <w:autoSpaceDE w:val="0"/>
              <w:autoSpaceDN w:val="0"/>
              <w:adjustRightInd w:val="0"/>
              <w:spacing w:line="320" w:lineRule="atLeast"/>
              <w:ind w:left="60" w:right="60" w:firstLine="0"/>
              <w:jc w:val="center"/>
              <w:rPr>
                <w:rFonts w:ascii="Arial" w:eastAsiaTheme="minorHAnsi" w:hAnsi="Arial" w:cs="Arial"/>
                <w:color w:val="000000"/>
                <w:sz w:val="18"/>
                <w:szCs w:val="18"/>
              </w:rPr>
            </w:pPr>
            <w:r w:rsidRPr="00FA7918">
              <w:rPr>
                <w:rFonts w:ascii="Arial" w:eastAsiaTheme="minorHAnsi" w:hAnsi="Arial" w:cs="Arial"/>
                <w:color w:val="000000"/>
                <w:sz w:val="18"/>
                <w:szCs w:val="18"/>
              </w:rPr>
              <w:t>N</w:t>
            </w:r>
          </w:p>
        </w:tc>
        <w:tc>
          <w:tcPr>
            <w:tcW w:w="1124" w:type="dxa"/>
            <w:tcBorders>
              <w:top w:val="single" w:sz="16" w:space="0" w:color="000000"/>
              <w:bottom w:val="single" w:sz="16" w:space="0" w:color="000000"/>
              <w:right w:val="single" w:sz="16" w:space="0" w:color="000000"/>
            </w:tcBorders>
            <w:shd w:val="clear" w:color="auto" w:fill="FFFFFF"/>
            <w:vAlign w:val="bottom"/>
          </w:tcPr>
          <w:p w:rsidR="00FA7918" w:rsidRPr="00FA7918" w:rsidRDefault="00FA7918" w:rsidP="00FA7918">
            <w:pPr>
              <w:autoSpaceDE w:val="0"/>
              <w:autoSpaceDN w:val="0"/>
              <w:adjustRightInd w:val="0"/>
              <w:spacing w:line="320" w:lineRule="atLeast"/>
              <w:ind w:left="60" w:right="60" w:firstLine="0"/>
              <w:jc w:val="center"/>
              <w:rPr>
                <w:rFonts w:ascii="Arial" w:eastAsiaTheme="minorHAnsi" w:hAnsi="Arial" w:cs="Arial"/>
                <w:color w:val="000000"/>
                <w:sz w:val="18"/>
                <w:szCs w:val="18"/>
              </w:rPr>
            </w:pPr>
            <w:r w:rsidRPr="00FA7918">
              <w:rPr>
                <w:rFonts w:ascii="Arial" w:eastAsiaTheme="minorHAnsi" w:hAnsi="Arial" w:cs="Arial"/>
                <w:color w:val="000000"/>
                <w:sz w:val="18"/>
                <w:szCs w:val="18"/>
              </w:rPr>
              <w:t>%</w:t>
            </w:r>
          </w:p>
        </w:tc>
      </w:tr>
      <w:tr w:rsidR="00FA7918" w:rsidRPr="00FA7918">
        <w:trPr>
          <w:cantSplit/>
        </w:trPr>
        <w:tc>
          <w:tcPr>
            <w:tcW w:w="940" w:type="dxa"/>
            <w:vMerge w:val="restart"/>
            <w:tcBorders>
              <w:top w:val="single" w:sz="16" w:space="0" w:color="000000"/>
              <w:left w:val="single" w:sz="16" w:space="0" w:color="000000"/>
              <w:bottom w:val="single" w:sz="16" w:space="0" w:color="000000"/>
              <w:right w:val="nil"/>
            </w:tcBorders>
            <w:shd w:val="clear" w:color="auto" w:fill="FFFFFF"/>
          </w:tcPr>
          <w:p w:rsidR="00FA7918" w:rsidRPr="00FA7918" w:rsidRDefault="00FA7918" w:rsidP="00FA7918">
            <w:pPr>
              <w:autoSpaceDE w:val="0"/>
              <w:autoSpaceDN w:val="0"/>
              <w:adjustRightInd w:val="0"/>
              <w:spacing w:line="320" w:lineRule="atLeast"/>
              <w:ind w:left="60" w:right="60" w:firstLine="0"/>
              <w:jc w:val="left"/>
              <w:rPr>
                <w:rFonts w:ascii="Arial" w:eastAsiaTheme="minorHAnsi" w:hAnsi="Arial" w:cs="Arial"/>
                <w:color w:val="000000"/>
                <w:sz w:val="18"/>
                <w:szCs w:val="18"/>
              </w:rPr>
            </w:pPr>
            <w:r w:rsidRPr="00FA7918">
              <w:rPr>
                <w:rFonts w:ascii="Arial" w:eastAsiaTheme="minorHAnsi" w:hAnsi="Arial" w:cs="Arial"/>
                <w:color w:val="000000"/>
                <w:sz w:val="18"/>
                <w:szCs w:val="18"/>
              </w:rPr>
              <w:t>Cases</w:t>
            </w:r>
          </w:p>
        </w:tc>
        <w:tc>
          <w:tcPr>
            <w:tcW w:w="1258" w:type="dxa"/>
            <w:tcBorders>
              <w:top w:val="single" w:sz="16" w:space="0" w:color="000000"/>
              <w:left w:val="nil"/>
              <w:bottom w:val="nil"/>
              <w:right w:val="single" w:sz="16" w:space="0" w:color="000000"/>
            </w:tcBorders>
            <w:shd w:val="clear" w:color="auto" w:fill="FFFFFF"/>
          </w:tcPr>
          <w:p w:rsidR="00FA7918" w:rsidRPr="00FA7918" w:rsidRDefault="00FA7918" w:rsidP="00FA7918">
            <w:pPr>
              <w:autoSpaceDE w:val="0"/>
              <w:autoSpaceDN w:val="0"/>
              <w:adjustRightInd w:val="0"/>
              <w:spacing w:line="320" w:lineRule="atLeast"/>
              <w:ind w:left="60" w:right="60" w:firstLine="0"/>
              <w:jc w:val="left"/>
              <w:rPr>
                <w:rFonts w:ascii="Arial" w:eastAsiaTheme="minorHAnsi" w:hAnsi="Arial" w:cs="Arial"/>
                <w:color w:val="000000"/>
                <w:sz w:val="18"/>
                <w:szCs w:val="18"/>
              </w:rPr>
            </w:pPr>
            <w:r w:rsidRPr="00FA7918">
              <w:rPr>
                <w:rFonts w:ascii="Arial" w:eastAsiaTheme="minorHAnsi" w:hAnsi="Arial" w:cs="Arial"/>
                <w:color w:val="000000"/>
                <w:sz w:val="18"/>
                <w:szCs w:val="18"/>
              </w:rPr>
              <w:t>Valid</w:t>
            </w:r>
          </w:p>
        </w:tc>
        <w:tc>
          <w:tcPr>
            <w:tcW w:w="1141" w:type="dxa"/>
            <w:tcBorders>
              <w:top w:val="single" w:sz="16" w:space="0" w:color="000000"/>
              <w:left w:val="single" w:sz="16" w:space="0" w:color="000000"/>
              <w:bottom w:val="nil"/>
            </w:tcBorders>
            <w:shd w:val="clear" w:color="auto" w:fill="FFFFFF"/>
            <w:vAlign w:val="center"/>
          </w:tcPr>
          <w:p w:rsidR="00FA7918" w:rsidRPr="00FA7918" w:rsidRDefault="00FA7918" w:rsidP="00FA7918">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FA7918">
              <w:rPr>
                <w:rFonts w:ascii="Arial" w:eastAsiaTheme="minorHAnsi" w:hAnsi="Arial" w:cs="Arial"/>
                <w:color w:val="000000"/>
                <w:sz w:val="18"/>
                <w:szCs w:val="18"/>
              </w:rPr>
              <w:t>202</w:t>
            </w:r>
          </w:p>
        </w:tc>
        <w:tc>
          <w:tcPr>
            <w:tcW w:w="1124" w:type="dxa"/>
            <w:tcBorders>
              <w:top w:val="single" w:sz="16" w:space="0" w:color="000000"/>
              <w:bottom w:val="nil"/>
              <w:right w:val="single" w:sz="16" w:space="0" w:color="000000"/>
            </w:tcBorders>
            <w:shd w:val="clear" w:color="auto" w:fill="FFFFFF"/>
            <w:vAlign w:val="center"/>
          </w:tcPr>
          <w:p w:rsidR="00FA7918" w:rsidRPr="00FA7918" w:rsidRDefault="00FA7918" w:rsidP="00FA7918">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FA7918">
              <w:rPr>
                <w:rFonts w:ascii="Arial" w:eastAsiaTheme="minorHAnsi" w:hAnsi="Arial" w:cs="Arial"/>
                <w:color w:val="000000"/>
                <w:sz w:val="18"/>
                <w:szCs w:val="18"/>
              </w:rPr>
              <w:t>.0</w:t>
            </w:r>
          </w:p>
        </w:tc>
      </w:tr>
      <w:tr w:rsidR="00FA7918" w:rsidRPr="00FA7918">
        <w:trPr>
          <w:cantSplit/>
        </w:trPr>
        <w:tc>
          <w:tcPr>
            <w:tcW w:w="940" w:type="dxa"/>
            <w:vMerge/>
            <w:tcBorders>
              <w:top w:val="single" w:sz="16" w:space="0" w:color="000000"/>
              <w:left w:val="single" w:sz="16" w:space="0" w:color="000000"/>
              <w:bottom w:val="single" w:sz="16" w:space="0" w:color="000000"/>
              <w:right w:val="nil"/>
            </w:tcBorders>
            <w:shd w:val="clear" w:color="auto" w:fill="FFFFFF"/>
          </w:tcPr>
          <w:p w:rsidR="00FA7918" w:rsidRPr="00FA7918" w:rsidRDefault="00FA7918" w:rsidP="00FA7918">
            <w:pPr>
              <w:autoSpaceDE w:val="0"/>
              <w:autoSpaceDN w:val="0"/>
              <w:adjustRightInd w:val="0"/>
              <w:spacing w:line="240" w:lineRule="auto"/>
              <w:ind w:firstLine="0"/>
              <w:jc w:val="left"/>
              <w:rPr>
                <w:rFonts w:ascii="Arial" w:eastAsiaTheme="minorHAnsi" w:hAnsi="Arial" w:cs="Arial"/>
                <w:color w:val="000000"/>
                <w:sz w:val="18"/>
                <w:szCs w:val="18"/>
              </w:rPr>
            </w:pPr>
          </w:p>
        </w:tc>
        <w:tc>
          <w:tcPr>
            <w:tcW w:w="1258" w:type="dxa"/>
            <w:tcBorders>
              <w:top w:val="nil"/>
              <w:left w:val="nil"/>
              <w:bottom w:val="nil"/>
              <w:right w:val="single" w:sz="16" w:space="0" w:color="000000"/>
            </w:tcBorders>
            <w:shd w:val="clear" w:color="auto" w:fill="FFFFFF"/>
          </w:tcPr>
          <w:p w:rsidR="00FA7918" w:rsidRPr="00FA7918" w:rsidRDefault="00FA7918" w:rsidP="00FA7918">
            <w:pPr>
              <w:autoSpaceDE w:val="0"/>
              <w:autoSpaceDN w:val="0"/>
              <w:adjustRightInd w:val="0"/>
              <w:spacing w:line="320" w:lineRule="atLeast"/>
              <w:ind w:left="60" w:right="60" w:firstLine="0"/>
              <w:jc w:val="left"/>
              <w:rPr>
                <w:rFonts w:ascii="Arial" w:eastAsiaTheme="minorHAnsi" w:hAnsi="Arial" w:cs="Arial"/>
                <w:color w:val="000000"/>
                <w:sz w:val="18"/>
                <w:szCs w:val="18"/>
              </w:rPr>
            </w:pPr>
            <w:r w:rsidRPr="00FA7918">
              <w:rPr>
                <w:rFonts w:ascii="Arial" w:eastAsiaTheme="minorHAnsi" w:hAnsi="Arial" w:cs="Arial"/>
                <w:color w:val="000000"/>
                <w:sz w:val="18"/>
                <w:szCs w:val="18"/>
              </w:rPr>
              <w:t>Excluded</w:t>
            </w:r>
            <w:r w:rsidRPr="00FA7918">
              <w:rPr>
                <w:rFonts w:ascii="Arial" w:eastAsiaTheme="minorHAnsi" w:hAnsi="Arial" w:cs="Arial"/>
                <w:color w:val="000000"/>
                <w:sz w:val="18"/>
                <w:szCs w:val="18"/>
                <w:vertAlign w:val="superscript"/>
              </w:rPr>
              <w:t>a</w:t>
            </w:r>
          </w:p>
        </w:tc>
        <w:tc>
          <w:tcPr>
            <w:tcW w:w="1141" w:type="dxa"/>
            <w:tcBorders>
              <w:top w:val="nil"/>
              <w:left w:val="single" w:sz="16" w:space="0" w:color="000000"/>
              <w:bottom w:val="nil"/>
            </w:tcBorders>
            <w:shd w:val="clear" w:color="auto" w:fill="FFFFFF"/>
            <w:vAlign w:val="center"/>
          </w:tcPr>
          <w:p w:rsidR="00FA7918" w:rsidRPr="00FA7918" w:rsidRDefault="00FA7918" w:rsidP="00FA7918">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FA7918">
              <w:rPr>
                <w:rFonts w:ascii="Arial" w:eastAsiaTheme="minorHAnsi" w:hAnsi="Arial" w:cs="Arial"/>
                <w:color w:val="000000"/>
                <w:sz w:val="18"/>
                <w:szCs w:val="18"/>
              </w:rPr>
              <w:t>1048344</w:t>
            </w:r>
          </w:p>
        </w:tc>
        <w:tc>
          <w:tcPr>
            <w:tcW w:w="1124" w:type="dxa"/>
            <w:tcBorders>
              <w:top w:val="nil"/>
              <w:bottom w:val="nil"/>
              <w:right w:val="single" w:sz="16" w:space="0" w:color="000000"/>
            </w:tcBorders>
            <w:shd w:val="clear" w:color="auto" w:fill="FFFFFF"/>
            <w:vAlign w:val="center"/>
          </w:tcPr>
          <w:p w:rsidR="00FA7918" w:rsidRPr="00FA7918" w:rsidRDefault="00FA7918" w:rsidP="00FA7918">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FA7918">
              <w:rPr>
                <w:rFonts w:ascii="Arial" w:eastAsiaTheme="minorHAnsi" w:hAnsi="Arial" w:cs="Arial"/>
                <w:color w:val="000000"/>
                <w:sz w:val="18"/>
                <w:szCs w:val="18"/>
              </w:rPr>
              <w:t>100.0</w:t>
            </w:r>
          </w:p>
        </w:tc>
      </w:tr>
      <w:tr w:rsidR="00FA7918" w:rsidRPr="00FA7918">
        <w:trPr>
          <w:cantSplit/>
        </w:trPr>
        <w:tc>
          <w:tcPr>
            <w:tcW w:w="940" w:type="dxa"/>
            <w:vMerge/>
            <w:tcBorders>
              <w:top w:val="single" w:sz="16" w:space="0" w:color="000000"/>
              <w:left w:val="single" w:sz="16" w:space="0" w:color="000000"/>
              <w:bottom w:val="single" w:sz="16" w:space="0" w:color="000000"/>
              <w:right w:val="nil"/>
            </w:tcBorders>
            <w:shd w:val="clear" w:color="auto" w:fill="FFFFFF"/>
          </w:tcPr>
          <w:p w:rsidR="00FA7918" w:rsidRPr="00FA7918" w:rsidRDefault="00FA7918" w:rsidP="00FA7918">
            <w:pPr>
              <w:autoSpaceDE w:val="0"/>
              <w:autoSpaceDN w:val="0"/>
              <w:adjustRightInd w:val="0"/>
              <w:spacing w:line="240" w:lineRule="auto"/>
              <w:ind w:firstLine="0"/>
              <w:jc w:val="left"/>
              <w:rPr>
                <w:rFonts w:ascii="Arial" w:eastAsiaTheme="minorHAnsi" w:hAnsi="Arial" w:cs="Arial"/>
                <w:color w:val="000000"/>
                <w:sz w:val="18"/>
                <w:szCs w:val="18"/>
              </w:rPr>
            </w:pPr>
          </w:p>
        </w:tc>
        <w:tc>
          <w:tcPr>
            <w:tcW w:w="1258" w:type="dxa"/>
            <w:tcBorders>
              <w:top w:val="nil"/>
              <w:left w:val="nil"/>
              <w:bottom w:val="single" w:sz="16" w:space="0" w:color="000000"/>
              <w:right w:val="single" w:sz="16" w:space="0" w:color="000000"/>
            </w:tcBorders>
            <w:shd w:val="clear" w:color="auto" w:fill="FFFFFF"/>
          </w:tcPr>
          <w:p w:rsidR="00FA7918" w:rsidRPr="00FA7918" w:rsidRDefault="00FA7918" w:rsidP="00FA7918">
            <w:pPr>
              <w:autoSpaceDE w:val="0"/>
              <w:autoSpaceDN w:val="0"/>
              <w:adjustRightInd w:val="0"/>
              <w:spacing w:line="320" w:lineRule="atLeast"/>
              <w:ind w:left="60" w:right="60" w:firstLine="0"/>
              <w:jc w:val="left"/>
              <w:rPr>
                <w:rFonts w:ascii="Arial" w:eastAsiaTheme="minorHAnsi" w:hAnsi="Arial" w:cs="Arial"/>
                <w:color w:val="000000"/>
                <w:sz w:val="18"/>
                <w:szCs w:val="18"/>
              </w:rPr>
            </w:pPr>
            <w:r w:rsidRPr="00FA7918">
              <w:rPr>
                <w:rFonts w:ascii="Arial" w:eastAsiaTheme="minorHAnsi" w:hAnsi="Arial" w:cs="Arial"/>
                <w:color w:val="000000"/>
                <w:sz w:val="18"/>
                <w:szCs w:val="18"/>
              </w:rPr>
              <w:t>Total</w:t>
            </w:r>
          </w:p>
        </w:tc>
        <w:tc>
          <w:tcPr>
            <w:tcW w:w="1141" w:type="dxa"/>
            <w:tcBorders>
              <w:top w:val="nil"/>
              <w:left w:val="single" w:sz="16" w:space="0" w:color="000000"/>
              <w:bottom w:val="single" w:sz="16" w:space="0" w:color="000000"/>
            </w:tcBorders>
            <w:shd w:val="clear" w:color="auto" w:fill="FFFFFF"/>
            <w:vAlign w:val="center"/>
          </w:tcPr>
          <w:p w:rsidR="00FA7918" w:rsidRPr="00FA7918" w:rsidRDefault="00FA7918" w:rsidP="00FA7918">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FA7918">
              <w:rPr>
                <w:rFonts w:ascii="Arial" w:eastAsiaTheme="minorHAnsi" w:hAnsi="Arial" w:cs="Arial"/>
                <w:color w:val="000000"/>
                <w:sz w:val="18"/>
                <w:szCs w:val="18"/>
              </w:rPr>
              <w:t>1048546</w:t>
            </w:r>
          </w:p>
        </w:tc>
        <w:tc>
          <w:tcPr>
            <w:tcW w:w="1124" w:type="dxa"/>
            <w:tcBorders>
              <w:top w:val="nil"/>
              <w:bottom w:val="single" w:sz="16" w:space="0" w:color="000000"/>
              <w:right w:val="single" w:sz="16" w:space="0" w:color="000000"/>
            </w:tcBorders>
            <w:shd w:val="clear" w:color="auto" w:fill="FFFFFF"/>
            <w:vAlign w:val="center"/>
          </w:tcPr>
          <w:p w:rsidR="00FA7918" w:rsidRPr="00FA7918" w:rsidRDefault="00FA7918" w:rsidP="00FA7918">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FA7918">
              <w:rPr>
                <w:rFonts w:ascii="Arial" w:eastAsiaTheme="minorHAnsi" w:hAnsi="Arial" w:cs="Arial"/>
                <w:color w:val="000000"/>
                <w:sz w:val="18"/>
                <w:szCs w:val="18"/>
              </w:rPr>
              <w:t>100.0</w:t>
            </w:r>
          </w:p>
        </w:tc>
      </w:tr>
      <w:tr w:rsidR="00FA7918" w:rsidRPr="00FA7918">
        <w:trPr>
          <w:cantSplit/>
        </w:trPr>
        <w:tc>
          <w:tcPr>
            <w:tcW w:w="4463" w:type="dxa"/>
            <w:gridSpan w:val="4"/>
            <w:tcBorders>
              <w:top w:val="nil"/>
              <w:left w:val="nil"/>
              <w:bottom w:val="nil"/>
              <w:right w:val="nil"/>
            </w:tcBorders>
            <w:shd w:val="clear" w:color="auto" w:fill="FFFFFF"/>
          </w:tcPr>
          <w:p w:rsidR="00FA7918" w:rsidRPr="00FA7918" w:rsidRDefault="00FA7918" w:rsidP="00FA7918">
            <w:pPr>
              <w:autoSpaceDE w:val="0"/>
              <w:autoSpaceDN w:val="0"/>
              <w:adjustRightInd w:val="0"/>
              <w:spacing w:line="320" w:lineRule="atLeast"/>
              <w:ind w:left="60" w:right="60" w:firstLine="0"/>
              <w:jc w:val="left"/>
              <w:rPr>
                <w:rFonts w:ascii="Arial" w:eastAsiaTheme="minorHAnsi" w:hAnsi="Arial" w:cs="Arial"/>
                <w:color w:val="000000"/>
                <w:sz w:val="18"/>
                <w:szCs w:val="18"/>
              </w:rPr>
            </w:pPr>
            <w:r w:rsidRPr="00FA7918">
              <w:rPr>
                <w:rFonts w:ascii="Arial" w:eastAsiaTheme="minorHAnsi" w:hAnsi="Arial" w:cs="Arial"/>
                <w:color w:val="000000"/>
                <w:sz w:val="18"/>
                <w:szCs w:val="18"/>
              </w:rPr>
              <w:t>a. Listwise deletion based on all variables in the procedure.</w:t>
            </w:r>
          </w:p>
        </w:tc>
      </w:tr>
    </w:tbl>
    <w:p w:rsidR="00FA7918" w:rsidRPr="00FA7918" w:rsidRDefault="00FA7918" w:rsidP="00FA7918">
      <w:pPr>
        <w:autoSpaceDE w:val="0"/>
        <w:autoSpaceDN w:val="0"/>
        <w:adjustRightInd w:val="0"/>
        <w:spacing w:line="400" w:lineRule="atLeast"/>
        <w:ind w:firstLine="0"/>
        <w:jc w:val="left"/>
        <w:rPr>
          <w:rFonts w:eastAsiaTheme="minorHAnsi"/>
        </w:rPr>
      </w:pPr>
    </w:p>
    <w:tbl>
      <w:tblPr>
        <w:tblW w:w="29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659"/>
        <w:gridCol w:w="1295"/>
      </w:tblGrid>
      <w:tr w:rsidR="00FA7918" w:rsidRPr="00FA7918">
        <w:trPr>
          <w:cantSplit/>
        </w:trPr>
        <w:tc>
          <w:tcPr>
            <w:tcW w:w="2953" w:type="dxa"/>
            <w:gridSpan w:val="2"/>
            <w:tcBorders>
              <w:top w:val="nil"/>
              <w:left w:val="nil"/>
              <w:bottom w:val="nil"/>
              <w:right w:val="nil"/>
            </w:tcBorders>
            <w:shd w:val="clear" w:color="auto" w:fill="FFFFFF"/>
            <w:vAlign w:val="center"/>
          </w:tcPr>
          <w:p w:rsidR="00FA7918" w:rsidRPr="00FA7918" w:rsidRDefault="00FA7918" w:rsidP="00FA7918">
            <w:pPr>
              <w:autoSpaceDE w:val="0"/>
              <w:autoSpaceDN w:val="0"/>
              <w:adjustRightInd w:val="0"/>
              <w:spacing w:line="320" w:lineRule="atLeast"/>
              <w:ind w:left="60" w:right="60" w:firstLine="0"/>
              <w:jc w:val="center"/>
              <w:rPr>
                <w:rFonts w:ascii="Arial" w:eastAsiaTheme="minorHAnsi" w:hAnsi="Arial" w:cs="Arial"/>
                <w:color w:val="000000"/>
                <w:sz w:val="18"/>
                <w:szCs w:val="18"/>
              </w:rPr>
            </w:pPr>
            <w:r w:rsidRPr="00FA7918">
              <w:rPr>
                <w:rFonts w:ascii="Arial" w:eastAsiaTheme="minorHAnsi" w:hAnsi="Arial" w:cs="Arial"/>
                <w:b/>
                <w:bCs/>
                <w:color w:val="000000"/>
                <w:sz w:val="18"/>
                <w:szCs w:val="18"/>
              </w:rPr>
              <w:t>Reliability Statistics</w:t>
            </w:r>
          </w:p>
        </w:tc>
      </w:tr>
      <w:tr w:rsidR="00FA7918" w:rsidRPr="00FA7918">
        <w:trPr>
          <w:cantSplit/>
        </w:trPr>
        <w:tc>
          <w:tcPr>
            <w:tcW w:w="1658" w:type="dxa"/>
            <w:tcBorders>
              <w:top w:val="single" w:sz="16" w:space="0" w:color="000000"/>
              <w:left w:val="single" w:sz="16" w:space="0" w:color="000000"/>
              <w:bottom w:val="single" w:sz="16" w:space="0" w:color="000000"/>
            </w:tcBorders>
            <w:shd w:val="clear" w:color="auto" w:fill="FFFFFF"/>
            <w:vAlign w:val="bottom"/>
          </w:tcPr>
          <w:p w:rsidR="00FA7918" w:rsidRPr="00FA7918" w:rsidRDefault="00FA7918" w:rsidP="00FA7918">
            <w:pPr>
              <w:autoSpaceDE w:val="0"/>
              <w:autoSpaceDN w:val="0"/>
              <w:adjustRightInd w:val="0"/>
              <w:spacing w:line="320" w:lineRule="atLeast"/>
              <w:ind w:left="60" w:right="60" w:firstLine="0"/>
              <w:jc w:val="center"/>
              <w:rPr>
                <w:rFonts w:ascii="Arial" w:eastAsiaTheme="minorHAnsi" w:hAnsi="Arial" w:cs="Arial"/>
                <w:color w:val="000000"/>
                <w:sz w:val="18"/>
                <w:szCs w:val="18"/>
              </w:rPr>
            </w:pPr>
            <w:r w:rsidRPr="00FA7918">
              <w:rPr>
                <w:rFonts w:ascii="Arial" w:eastAsiaTheme="minorHAnsi" w:hAnsi="Arial" w:cs="Arial"/>
                <w:color w:val="000000"/>
                <w:sz w:val="18"/>
                <w:szCs w:val="18"/>
              </w:rPr>
              <w:t>Cronbach's Alpha</w:t>
            </w:r>
          </w:p>
        </w:tc>
        <w:tc>
          <w:tcPr>
            <w:tcW w:w="1295" w:type="dxa"/>
            <w:tcBorders>
              <w:top w:val="single" w:sz="16" w:space="0" w:color="000000"/>
              <w:bottom w:val="single" w:sz="16" w:space="0" w:color="000000"/>
              <w:right w:val="single" w:sz="16" w:space="0" w:color="000000"/>
            </w:tcBorders>
            <w:shd w:val="clear" w:color="auto" w:fill="FFFFFF"/>
            <w:vAlign w:val="bottom"/>
          </w:tcPr>
          <w:p w:rsidR="00FA7918" w:rsidRPr="00FA7918" w:rsidRDefault="00FA7918" w:rsidP="00FA7918">
            <w:pPr>
              <w:autoSpaceDE w:val="0"/>
              <w:autoSpaceDN w:val="0"/>
              <w:adjustRightInd w:val="0"/>
              <w:spacing w:line="320" w:lineRule="atLeast"/>
              <w:ind w:left="60" w:right="60" w:firstLine="0"/>
              <w:jc w:val="center"/>
              <w:rPr>
                <w:rFonts w:ascii="Arial" w:eastAsiaTheme="minorHAnsi" w:hAnsi="Arial" w:cs="Arial"/>
                <w:color w:val="000000"/>
                <w:sz w:val="18"/>
                <w:szCs w:val="18"/>
              </w:rPr>
            </w:pPr>
            <w:r w:rsidRPr="00FA7918">
              <w:rPr>
                <w:rFonts w:ascii="Arial" w:eastAsiaTheme="minorHAnsi" w:hAnsi="Arial" w:cs="Arial"/>
                <w:color w:val="000000"/>
                <w:sz w:val="18"/>
                <w:szCs w:val="18"/>
              </w:rPr>
              <w:t>N of Items</w:t>
            </w:r>
          </w:p>
        </w:tc>
      </w:tr>
      <w:tr w:rsidR="00FA7918" w:rsidRPr="00FA7918">
        <w:trPr>
          <w:cantSplit/>
        </w:trPr>
        <w:tc>
          <w:tcPr>
            <w:tcW w:w="1658" w:type="dxa"/>
            <w:tcBorders>
              <w:top w:val="single" w:sz="16" w:space="0" w:color="000000"/>
              <w:left w:val="single" w:sz="16" w:space="0" w:color="000000"/>
              <w:bottom w:val="single" w:sz="16" w:space="0" w:color="000000"/>
            </w:tcBorders>
            <w:shd w:val="clear" w:color="auto" w:fill="FFFFFF"/>
            <w:vAlign w:val="center"/>
          </w:tcPr>
          <w:p w:rsidR="00FA7918" w:rsidRPr="00FA7918" w:rsidRDefault="00FA7918" w:rsidP="00FA7918">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FA7918">
              <w:rPr>
                <w:rFonts w:ascii="Arial" w:eastAsiaTheme="minorHAnsi" w:hAnsi="Arial" w:cs="Arial"/>
                <w:color w:val="000000"/>
                <w:sz w:val="18"/>
                <w:szCs w:val="18"/>
              </w:rPr>
              <w:t>.897</w:t>
            </w:r>
          </w:p>
        </w:tc>
        <w:tc>
          <w:tcPr>
            <w:tcW w:w="1295" w:type="dxa"/>
            <w:tcBorders>
              <w:top w:val="single" w:sz="16" w:space="0" w:color="000000"/>
              <w:bottom w:val="single" w:sz="16" w:space="0" w:color="000000"/>
              <w:right w:val="single" w:sz="16" w:space="0" w:color="000000"/>
            </w:tcBorders>
            <w:shd w:val="clear" w:color="auto" w:fill="FFFFFF"/>
            <w:vAlign w:val="center"/>
          </w:tcPr>
          <w:p w:rsidR="00FA7918" w:rsidRPr="00FA7918" w:rsidRDefault="00FA7918" w:rsidP="00FA7918">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FA7918">
              <w:rPr>
                <w:rFonts w:ascii="Arial" w:eastAsiaTheme="minorHAnsi" w:hAnsi="Arial" w:cs="Arial"/>
                <w:color w:val="000000"/>
                <w:sz w:val="18"/>
                <w:szCs w:val="18"/>
              </w:rPr>
              <w:t>14</w:t>
            </w:r>
          </w:p>
        </w:tc>
      </w:tr>
    </w:tbl>
    <w:p w:rsidR="00FA7918" w:rsidRPr="00FA7918" w:rsidRDefault="00FA7918" w:rsidP="00FA7918">
      <w:pPr>
        <w:autoSpaceDE w:val="0"/>
        <w:autoSpaceDN w:val="0"/>
        <w:adjustRightInd w:val="0"/>
        <w:spacing w:line="400" w:lineRule="atLeast"/>
        <w:ind w:firstLine="0"/>
        <w:jc w:val="left"/>
        <w:rPr>
          <w:rFonts w:eastAsiaTheme="minorHAnsi"/>
        </w:rPr>
      </w:pPr>
    </w:p>
    <w:p w:rsidR="00FA7918" w:rsidRDefault="00FA7918" w:rsidP="00FA7918">
      <w:pPr>
        <w:autoSpaceDE w:val="0"/>
        <w:autoSpaceDN w:val="0"/>
        <w:adjustRightInd w:val="0"/>
        <w:spacing w:line="400" w:lineRule="atLeast"/>
        <w:ind w:firstLine="0"/>
        <w:jc w:val="left"/>
        <w:rPr>
          <w:rFonts w:eastAsiaTheme="minorHAnsi"/>
        </w:rPr>
      </w:pPr>
    </w:p>
    <w:p w:rsidR="00FA7918" w:rsidRDefault="00FA7918" w:rsidP="00FA7918">
      <w:pPr>
        <w:autoSpaceDE w:val="0"/>
        <w:autoSpaceDN w:val="0"/>
        <w:adjustRightInd w:val="0"/>
        <w:spacing w:line="400" w:lineRule="atLeast"/>
        <w:ind w:firstLine="0"/>
        <w:jc w:val="left"/>
        <w:rPr>
          <w:rFonts w:eastAsiaTheme="minorHAnsi"/>
        </w:rPr>
      </w:pPr>
    </w:p>
    <w:p w:rsidR="00FA7918" w:rsidRDefault="00FA7918" w:rsidP="00FA7918">
      <w:pPr>
        <w:autoSpaceDE w:val="0"/>
        <w:autoSpaceDN w:val="0"/>
        <w:adjustRightInd w:val="0"/>
        <w:spacing w:line="400" w:lineRule="atLeast"/>
        <w:ind w:firstLine="0"/>
        <w:jc w:val="left"/>
        <w:rPr>
          <w:rFonts w:eastAsiaTheme="minorHAnsi"/>
        </w:rPr>
      </w:pPr>
    </w:p>
    <w:p w:rsidR="00FA7918" w:rsidRDefault="00FA7918" w:rsidP="00FA7918">
      <w:pPr>
        <w:autoSpaceDE w:val="0"/>
        <w:autoSpaceDN w:val="0"/>
        <w:adjustRightInd w:val="0"/>
        <w:spacing w:line="400" w:lineRule="atLeast"/>
        <w:ind w:firstLine="0"/>
        <w:jc w:val="left"/>
        <w:rPr>
          <w:rFonts w:eastAsiaTheme="minorHAnsi"/>
        </w:rPr>
      </w:pPr>
    </w:p>
    <w:p w:rsidR="00FA7918" w:rsidRPr="00FA7918" w:rsidRDefault="00FA7918" w:rsidP="00FA7918">
      <w:pPr>
        <w:autoSpaceDE w:val="0"/>
        <w:autoSpaceDN w:val="0"/>
        <w:adjustRightInd w:val="0"/>
        <w:spacing w:line="400" w:lineRule="atLeast"/>
        <w:ind w:firstLine="0"/>
        <w:jc w:val="left"/>
        <w:rPr>
          <w:rFonts w:eastAsiaTheme="minorHAnsi"/>
        </w:rPr>
      </w:pPr>
    </w:p>
    <w:p w:rsidR="00FA7918" w:rsidRDefault="00FA7918" w:rsidP="00FA7918">
      <w:pPr>
        <w:pStyle w:val="Heading2"/>
        <w:numPr>
          <w:ilvl w:val="0"/>
          <w:numId w:val="0"/>
        </w:numPr>
        <w:ind w:left="576"/>
      </w:pPr>
    </w:p>
    <w:p w:rsidR="00B3226C" w:rsidRDefault="00B3226C" w:rsidP="00FA7918">
      <w:pPr>
        <w:pStyle w:val="Heading2"/>
      </w:pPr>
      <w:bookmarkStart w:id="121" w:name="_Toc16587888"/>
      <w:r w:rsidRPr="00FA7918">
        <w:t>Appendix</w:t>
      </w:r>
      <w:r w:rsidR="005F0FA7" w:rsidRPr="00FA7918">
        <w:t xml:space="preserve"> F</w:t>
      </w:r>
      <w:r w:rsidRPr="00FA7918">
        <w:t>: SPSS Results (Pearson Correlation)</w:t>
      </w:r>
      <w:bookmarkEnd w:id="121"/>
    </w:p>
    <w:p w:rsidR="00FA7918" w:rsidRPr="00FA7918" w:rsidRDefault="00FA7918" w:rsidP="00FA7918">
      <w:pPr>
        <w:autoSpaceDE w:val="0"/>
        <w:autoSpaceDN w:val="0"/>
        <w:adjustRightInd w:val="0"/>
        <w:spacing w:line="240" w:lineRule="auto"/>
        <w:ind w:firstLine="0"/>
        <w:jc w:val="left"/>
        <w:rPr>
          <w:rFonts w:eastAsiaTheme="minorHAnsi"/>
        </w:rPr>
      </w:pPr>
    </w:p>
    <w:tbl>
      <w:tblPr>
        <w:tblW w:w="86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836"/>
        <w:gridCol w:w="1591"/>
        <w:gridCol w:w="1193"/>
        <w:gridCol w:w="1422"/>
        <w:gridCol w:w="1469"/>
        <w:gridCol w:w="1147"/>
      </w:tblGrid>
      <w:tr w:rsidR="00FA7918" w:rsidRPr="00FA7918">
        <w:trPr>
          <w:cantSplit/>
        </w:trPr>
        <w:tc>
          <w:tcPr>
            <w:tcW w:w="8655" w:type="dxa"/>
            <w:gridSpan w:val="6"/>
            <w:tcBorders>
              <w:top w:val="nil"/>
              <w:left w:val="nil"/>
              <w:bottom w:val="nil"/>
              <w:right w:val="nil"/>
            </w:tcBorders>
            <w:shd w:val="clear" w:color="auto" w:fill="FFFFFF"/>
            <w:vAlign w:val="center"/>
          </w:tcPr>
          <w:p w:rsidR="00FA7918" w:rsidRPr="00FA7918" w:rsidRDefault="00FA7918" w:rsidP="00FA7918">
            <w:pPr>
              <w:autoSpaceDE w:val="0"/>
              <w:autoSpaceDN w:val="0"/>
              <w:adjustRightInd w:val="0"/>
              <w:spacing w:line="320" w:lineRule="atLeast"/>
              <w:ind w:left="60" w:right="60" w:firstLine="0"/>
              <w:jc w:val="center"/>
              <w:rPr>
                <w:rFonts w:ascii="Arial" w:eastAsiaTheme="minorHAnsi" w:hAnsi="Arial" w:cs="Arial"/>
                <w:color w:val="000000"/>
                <w:sz w:val="18"/>
                <w:szCs w:val="18"/>
              </w:rPr>
            </w:pPr>
            <w:r w:rsidRPr="00FA7918">
              <w:rPr>
                <w:rFonts w:ascii="Arial" w:eastAsiaTheme="minorHAnsi" w:hAnsi="Arial" w:cs="Arial"/>
                <w:b/>
                <w:bCs/>
                <w:color w:val="000000"/>
                <w:sz w:val="18"/>
                <w:szCs w:val="18"/>
              </w:rPr>
              <w:t>Correlations</w:t>
            </w:r>
          </w:p>
        </w:tc>
      </w:tr>
      <w:tr w:rsidR="00FA7918" w:rsidRPr="00FA7918">
        <w:trPr>
          <w:cantSplit/>
        </w:trPr>
        <w:tc>
          <w:tcPr>
            <w:tcW w:w="3425" w:type="dxa"/>
            <w:gridSpan w:val="2"/>
            <w:tcBorders>
              <w:top w:val="single" w:sz="16" w:space="0" w:color="000000"/>
              <w:left w:val="single" w:sz="16" w:space="0" w:color="000000"/>
              <w:bottom w:val="single" w:sz="16" w:space="0" w:color="000000"/>
              <w:right w:val="nil"/>
            </w:tcBorders>
            <w:shd w:val="clear" w:color="auto" w:fill="FFFFFF"/>
            <w:vAlign w:val="bottom"/>
          </w:tcPr>
          <w:p w:rsidR="00FA7918" w:rsidRPr="00FA7918" w:rsidRDefault="00FA7918" w:rsidP="00FA7918">
            <w:pPr>
              <w:autoSpaceDE w:val="0"/>
              <w:autoSpaceDN w:val="0"/>
              <w:adjustRightInd w:val="0"/>
              <w:spacing w:line="240" w:lineRule="auto"/>
              <w:ind w:firstLine="0"/>
              <w:jc w:val="left"/>
              <w:rPr>
                <w:rFonts w:eastAsiaTheme="minorHAnsi"/>
              </w:rPr>
            </w:pPr>
          </w:p>
        </w:tc>
        <w:tc>
          <w:tcPr>
            <w:tcW w:w="1193" w:type="dxa"/>
            <w:tcBorders>
              <w:top w:val="single" w:sz="16" w:space="0" w:color="000000"/>
              <w:left w:val="single" w:sz="16" w:space="0" w:color="000000"/>
              <w:bottom w:val="single" w:sz="16" w:space="0" w:color="000000"/>
            </w:tcBorders>
            <w:shd w:val="clear" w:color="auto" w:fill="FFFFFF"/>
            <w:vAlign w:val="bottom"/>
          </w:tcPr>
          <w:p w:rsidR="00FA7918" w:rsidRPr="00FA7918" w:rsidRDefault="00FA7918" w:rsidP="00FA7918">
            <w:pPr>
              <w:autoSpaceDE w:val="0"/>
              <w:autoSpaceDN w:val="0"/>
              <w:adjustRightInd w:val="0"/>
              <w:spacing w:line="320" w:lineRule="atLeast"/>
              <w:ind w:left="60" w:right="60" w:firstLine="0"/>
              <w:jc w:val="center"/>
              <w:rPr>
                <w:rFonts w:ascii="Arial" w:eastAsiaTheme="minorHAnsi" w:hAnsi="Arial" w:cs="Arial"/>
                <w:color w:val="000000"/>
                <w:sz w:val="18"/>
                <w:szCs w:val="18"/>
              </w:rPr>
            </w:pPr>
            <w:r w:rsidRPr="00FA7918">
              <w:rPr>
                <w:rFonts w:ascii="Arial" w:eastAsiaTheme="minorHAnsi" w:hAnsi="Arial" w:cs="Arial"/>
                <w:color w:val="000000"/>
                <w:sz w:val="18"/>
                <w:szCs w:val="18"/>
              </w:rPr>
              <w:t>MEAN_EW</w:t>
            </w:r>
          </w:p>
        </w:tc>
        <w:tc>
          <w:tcPr>
            <w:tcW w:w="1422" w:type="dxa"/>
            <w:tcBorders>
              <w:top w:val="single" w:sz="16" w:space="0" w:color="000000"/>
              <w:bottom w:val="single" w:sz="16" w:space="0" w:color="000000"/>
            </w:tcBorders>
            <w:shd w:val="clear" w:color="auto" w:fill="FFFFFF"/>
            <w:vAlign w:val="bottom"/>
          </w:tcPr>
          <w:p w:rsidR="00FA7918" w:rsidRPr="00FA7918" w:rsidRDefault="00FA7918" w:rsidP="00FA7918">
            <w:pPr>
              <w:autoSpaceDE w:val="0"/>
              <w:autoSpaceDN w:val="0"/>
              <w:adjustRightInd w:val="0"/>
              <w:spacing w:line="320" w:lineRule="atLeast"/>
              <w:ind w:left="60" w:right="60" w:firstLine="0"/>
              <w:jc w:val="center"/>
              <w:rPr>
                <w:rFonts w:ascii="Arial" w:eastAsiaTheme="minorHAnsi" w:hAnsi="Arial" w:cs="Arial"/>
                <w:color w:val="000000"/>
                <w:sz w:val="18"/>
                <w:szCs w:val="18"/>
              </w:rPr>
            </w:pPr>
            <w:r w:rsidRPr="00FA7918">
              <w:rPr>
                <w:rFonts w:ascii="Arial" w:eastAsiaTheme="minorHAnsi" w:hAnsi="Arial" w:cs="Arial"/>
                <w:color w:val="000000"/>
                <w:sz w:val="18"/>
                <w:szCs w:val="18"/>
              </w:rPr>
              <w:t>MEAN_PEOU</w:t>
            </w:r>
          </w:p>
        </w:tc>
        <w:tc>
          <w:tcPr>
            <w:tcW w:w="1468" w:type="dxa"/>
            <w:tcBorders>
              <w:top w:val="single" w:sz="16" w:space="0" w:color="000000"/>
              <w:bottom w:val="single" w:sz="16" w:space="0" w:color="000000"/>
            </w:tcBorders>
            <w:shd w:val="clear" w:color="auto" w:fill="FFFFFF"/>
            <w:vAlign w:val="bottom"/>
          </w:tcPr>
          <w:p w:rsidR="00FA7918" w:rsidRPr="00FA7918" w:rsidRDefault="00FA7918" w:rsidP="00FA7918">
            <w:pPr>
              <w:autoSpaceDE w:val="0"/>
              <w:autoSpaceDN w:val="0"/>
              <w:adjustRightInd w:val="0"/>
              <w:spacing w:line="320" w:lineRule="atLeast"/>
              <w:ind w:left="60" w:right="60" w:firstLine="0"/>
              <w:jc w:val="center"/>
              <w:rPr>
                <w:rFonts w:ascii="Arial" w:eastAsiaTheme="minorHAnsi" w:hAnsi="Arial" w:cs="Arial"/>
                <w:color w:val="000000"/>
                <w:sz w:val="18"/>
                <w:szCs w:val="18"/>
              </w:rPr>
            </w:pPr>
            <w:r w:rsidRPr="00FA7918">
              <w:rPr>
                <w:rFonts w:ascii="Arial" w:eastAsiaTheme="minorHAnsi" w:hAnsi="Arial" w:cs="Arial"/>
                <w:color w:val="000000"/>
                <w:sz w:val="18"/>
                <w:szCs w:val="18"/>
              </w:rPr>
              <w:t>NEWMEAN_PU</w:t>
            </w:r>
          </w:p>
        </w:tc>
        <w:tc>
          <w:tcPr>
            <w:tcW w:w="1147" w:type="dxa"/>
            <w:tcBorders>
              <w:top w:val="single" w:sz="16" w:space="0" w:color="000000"/>
              <w:bottom w:val="single" w:sz="16" w:space="0" w:color="000000"/>
              <w:right w:val="single" w:sz="16" w:space="0" w:color="000000"/>
            </w:tcBorders>
            <w:shd w:val="clear" w:color="auto" w:fill="FFFFFF"/>
            <w:vAlign w:val="bottom"/>
          </w:tcPr>
          <w:p w:rsidR="00FA7918" w:rsidRPr="00FA7918" w:rsidRDefault="00FA7918" w:rsidP="00FA7918">
            <w:pPr>
              <w:autoSpaceDE w:val="0"/>
              <w:autoSpaceDN w:val="0"/>
              <w:adjustRightInd w:val="0"/>
              <w:spacing w:line="320" w:lineRule="atLeast"/>
              <w:ind w:left="60" w:right="60" w:firstLine="0"/>
              <w:jc w:val="center"/>
              <w:rPr>
                <w:rFonts w:ascii="Arial" w:eastAsiaTheme="minorHAnsi" w:hAnsi="Arial" w:cs="Arial"/>
                <w:color w:val="000000"/>
                <w:sz w:val="18"/>
                <w:szCs w:val="18"/>
              </w:rPr>
            </w:pPr>
            <w:r w:rsidRPr="00FA7918">
              <w:rPr>
                <w:rFonts w:ascii="Arial" w:eastAsiaTheme="minorHAnsi" w:hAnsi="Arial" w:cs="Arial"/>
                <w:color w:val="000000"/>
                <w:sz w:val="18"/>
                <w:szCs w:val="18"/>
              </w:rPr>
              <w:t>MEAN_PS</w:t>
            </w:r>
          </w:p>
        </w:tc>
      </w:tr>
      <w:tr w:rsidR="00FA7918" w:rsidRPr="00FA7918">
        <w:trPr>
          <w:cantSplit/>
        </w:trPr>
        <w:tc>
          <w:tcPr>
            <w:tcW w:w="1835" w:type="dxa"/>
            <w:vMerge w:val="restart"/>
            <w:tcBorders>
              <w:top w:val="single" w:sz="16" w:space="0" w:color="000000"/>
              <w:left w:val="single" w:sz="16" w:space="0" w:color="000000"/>
              <w:right w:val="nil"/>
            </w:tcBorders>
            <w:shd w:val="clear" w:color="auto" w:fill="FFFFFF"/>
          </w:tcPr>
          <w:p w:rsidR="00FA7918" w:rsidRPr="00FA7918" w:rsidRDefault="00FA7918" w:rsidP="00FA7918">
            <w:pPr>
              <w:autoSpaceDE w:val="0"/>
              <w:autoSpaceDN w:val="0"/>
              <w:adjustRightInd w:val="0"/>
              <w:spacing w:line="320" w:lineRule="atLeast"/>
              <w:ind w:left="60" w:right="60" w:firstLine="0"/>
              <w:jc w:val="left"/>
              <w:rPr>
                <w:rFonts w:ascii="Arial" w:eastAsiaTheme="minorHAnsi" w:hAnsi="Arial" w:cs="Arial"/>
                <w:color w:val="000000"/>
                <w:sz w:val="18"/>
                <w:szCs w:val="18"/>
              </w:rPr>
            </w:pPr>
            <w:r w:rsidRPr="00FA7918">
              <w:rPr>
                <w:rFonts w:ascii="Arial" w:eastAsiaTheme="minorHAnsi" w:hAnsi="Arial" w:cs="Arial"/>
                <w:color w:val="000000"/>
                <w:sz w:val="18"/>
                <w:szCs w:val="18"/>
              </w:rPr>
              <w:t>Pearson Correlation</w:t>
            </w:r>
          </w:p>
        </w:tc>
        <w:tc>
          <w:tcPr>
            <w:tcW w:w="1590" w:type="dxa"/>
            <w:tcBorders>
              <w:top w:val="single" w:sz="16" w:space="0" w:color="000000"/>
              <w:left w:val="nil"/>
              <w:bottom w:val="nil"/>
              <w:right w:val="single" w:sz="16" w:space="0" w:color="000000"/>
            </w:tcBorders>
            <w:shd w:val="clear" w:color="auto" w:fill="FFFFFF"/>
          </w:tcPr>
          <w:p w:rsidR="00FA7918" w:rsidRPr="00FA7918" w:rsidRDefault="00FA7918" w:rsidP="00FA7918">
            <w:pPr>
              <w:autoSpaceDE w:val="0"/>
              <w:autoSpaceDN w:val="0"/>
              <w:adjustRightInd w:val="0"/>
              <w:spacing w:line="320" w:lineRule="atLeast"/>
              <w:ind w:left="60" w:right="60" w:firstLine="0"/>
              <w:jc w:val="left"/>
              <w:rPr>
                <w:rFonts w:ascii="Arial" w:eastAsiaTheme="minorHAnsi" w:hAnsi="Arial" w:cs="Arial"/>
                <w:color w:val="000000"/>
                <w:sz w:val="18"/>
                <w:szCs w:val="18"/>
              </w:rPr>
            </w:pPr>
            <w:r w:rsidRPr="00FA7918">
              <w:rPr>
                <w:rFonts w:ascii="Arial" w:eastAsiaTheme="minorHAnsi" w:hAnsi="Arial" w:cs="Arial"/>
                <w:color w:val="000000"/>
                <w:sz w:val="18"/>
                <w:szCs w:val="18"/>
              </w:rPr>
              <w:t>MEAN_EW</w:t>
            </w:r>
          </w:p>
        </w:tc>
        <w:tc>
          <w:tcPr>
            <w:tcW w:w="1193" w:type="dxa"/>
            <w:tcBorders>
              <w:top w:val="single" w:sz="16" w:space="0" w:color="000000"/>
              <w:left w:val="single" w:sz="16" w:space="0" w:color="000000"/>
              <w:bottom w:val="nil"/>
            </w:tcBorders>
            <w:shd w:val="clear" w:color="auto" w:fill="FFFFFF"/>
            <w:vAlign w:val="center"/>
          </w:tcPr>
          <w:p w:rsidR="00FA7918" w:rsidRPr="00FA7918" w:rsidRDefault="00FA7918" w:rsidP="00FA7918">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FA7918">
              <w:rPr>
                <w:rFonts w:ascii="Arial" w:eastAsiaTheme="minorHAnsi" w:hAnsi="Arial" w:cs="Arial"/>
                <w:color w:val="000000"/>
                <w:sz w:val="18"/>
                <w:szCs w:val="18"/>
              </w:rPr>
              <w:t>1.000</w:t>
            </w:r>
          </w:p>
        </w:tc>
        <w:tc>
          <w:tcPr>
            <w:tcW w:w="1422" w:type="dxa"/>
            <w:tcBorders>
              <w:top w:val="single" w:sz="16" w:space="0" w:color="000000"/>
              <w:bottom w:val="nil"/>
            </w:tcBorders>
            <w:shd w:val="clear" w:color="auto" w:fill="FFFFFF"/>
            <w:vAlign w:val="center"/>
          </w:tcPr>
          <w:p w:rsidR="00FA7918" w:rsidRPr="00FA7918" w:rsidRDefault="00FA7918" w:rsidP="00FA7918">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FA7918">
              <w:rPr>
                <w:rFonts w:ascii="Arial" w:eastAsiaTheme="minorHAnsi" w:hAnsi="Arial" w:cs="Arial"/>
                <w:color w:val="000000"/>
                <w:sz w:val="18"/>
                <w:szCs w:val="18"/>
              </w:rPr>
              <w:t>.648</w:t>
            </w:r>
          </w:p>
        </w:tc>
        <w:tc>
          <w:tcPr>
            <w:tcW w:w="1468" w:type="dxa"/>
            <w:tcBorders>
              <w:top w:val="single" w:sz="16" w:space="0" w:color="000000"/>
              <w:bottom w:val="nil"/>
            </w:tcBorders>
            <w:shd w:val="clear" w:color="auto" w:fill="FFFFFF"/>
            <w:vAlign w:val="center"/>
          </w:tcPr>
          <w:p w:rsidR="00FA7918" w:rsidRPr="00FA7918" w:rsidRDefault="00FA7918" w:rsidP="00FA7918">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FA7918">
              <w:rPr>
                <w:rFonts w:ascii="Arial" w:eastAsiaTheme="minorHAnsi" w:hAnsi="Arial" w:cs="Arial"/>
                <w:color w:val="000000"/>
                <w:sz w:val="18"/>
                <w:szCs w:val="18"/>
              </w:rPr>
              <w:t>.605</w:t>
            </w:r>
          </w:p>
        </w:tc>
        <w:tc>
          <w:tcPr>
            <w:tcW w:w="1147" w:type="dxa"/>
            <w:tcBorders>
              <w:top w:val="single" w:sz="16" w:space="0" w:color="000000"/>
              <w:bottom w:val="nil"/>
              <w:right w:val="single" w:sz="16" w:space="0" w:color="000000"/>
            </w:tcBorders>
            <w:shd w:val="clear" w:color="auto" w:fill="FFFFFF"/>
            <w:vAlign w:val="center"/>
          </w:tcPr>
          <w:p w:rsidR="00FA7918" w:rsidRPr="00FA7918" w:rsidRDefault="00FA7918" w:rsidP="00FA7918">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FA7918">
              <w:rPr>
                <w:rFonts w:ascii="Arial" w:eastAsiaTheme="minorHAnsi" w:hAnsi="Arial" w:cs="Arial"/>
                <w:color w:val="000000"/>
                <w:sz w:val="18"/>
                <w:szCs w:val="18"/>
              </w:rPr>
              <w:t>.484</w:t>
            </w:r>
          </w:p>
        </w:tc>
      </w:tr>
      <w:tr w:rsidR="00FA7918" w:rsidRPr="00FA7918">
        <w:trPr>
          <w:cantSplit/>
        </w:trPr>
        <w:tc>
          <w:tcPr>
            <w:tcW w:w="1835" w:type="dxa"/>
            <w:vMerge/>
            <w:tcBorders>
              <w:top w:val="single" w:sz="16" w:space="0" w:color="000000"/>
              <w:left w:val="single" w:sz="16" w:space="0" w:color="000000"/>
              <w:right w:val="nil"/>
            </w:tcBorders>
            <w:shd w:val="clear" w:color="auto" w:fill="FFFFFF"/>
          </w:tcPr>
          <w:p w:rsidR="00FA7918" w:rsidRPr="00FA7918" w:rsidRDefault="00FA7918" w:rsidP="00FA7918">
            <w:pPr>
              <w:autoSpaceDE w:val="0"/>
              <w:autoSpaceDN w:val="0"/>
              <w:adjustRightInd w:val="0"/>
              <w:spacing w:line="240" w:lineRule="auto"/>
              <w:ind w:firstLine="0"/>
              <w:jc w:val="left"/>
              <w:rPr>
                <w:rFonts w:ascii="Arial" w:eastAsiaTheme="minorHAnsi" w:hAnsi="Arial" w:cs="Arial"/>
                <w:color w:val="000000"/>
                <w:sz w:val="18"/>
                <w:szCs w:val="18"/>
              </w:rPr>
            </w:pPr>
          </w:p>
        </w:tc>
        <w:tc>
          <w:tcPr>
            <w:tcW w:w="1590" w:type="dxa"/>
            <w:tcBorders>
              <w:top w:val="nil"/>
              <w:left w:val="nil"/>
              <w:bottom w:val="nil"/>
              <w:right w:val="single" w:sz="16" w:space="0" w:color="000000"/>
            </w:tcBorders>
            <w:shd w:val="clear" w:color="auto" w:fill="FFFFFF"/>
          </w:tcPr>
          <w:p w:rsidR="00FA7918" w:rsidRPr="00FA7918" w:rsidRDefault="00FA7918" w:rsidP="00FA7918">
            <w:pPr>
              <w:autoSpaceDE w:val="0"/>
              <w:autoSpaceDN w:val="0"/>
              <w:adjustRightInd w:val="0"/>
              <w:spacing w:line="320" w:lineRule="atLeast"/>
              <w:ind w:left="60" w:right="60" w:firstLine="0"/>
              <w:jc w:val="left"/>
              <w:rPr>
                <w:rFonts w:ascii="Arial" w:eastAsiaTheme="minorHAnsi" w:hAnsi="Arial" w:cs="Arial"/>
                <w:color w:val="000000"/>
                <w:sz w:val="18"/>
                <w:szCs w:val="18"/>
              </w:rPr>
            </w:pPr>
            <w:r w:rsidRPr="00FA7918">
              <w:rPr>
                <w:rFonts w:ascii="Arial" w:eastAsiaTheme="minorHAnsi" w:hAnsi="Arial" w:cs="Arial"/>
                <w:color w:val="000000"/>
                <w:sz w:val="18"/>
                <w:szCs w:val="18"/>
              </w:rPr>
              <w:t>MEAN_PEOU</w:t>
            </w:r>
          </w:p>
        </w:tc>
        <w:tc>
          <w:tcPr>
            <w:tcW w:w="1193" w:type="dxa"/>
            <w:tcBorders>
              <w:top w:val="nil"/>
              <w:left w:val="single" w:sz="16" w:space="0" w:color="000000"/>
              <w:bottom w:val="nil"/>
            </w:tcBorders>
            <w:shd w:val="clear" w:color="auto" w:fill="FFFFFF"/>
            <w:vAlign w:val="center"/>
          </w:tcPr>
          <w:p w:rsidR="00FA7918" w:rsidRPr="00FA7918" w:rsidRDefault="00FA7918" w:rsidP="00FA7918">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FA7918">
              <w:rPr>
                <w:rFonts w:ascii="Arial" w:eastAsiaTheme="minorHAnsi" w:hAnsi="Arial" w:cs="Arial"/>
                <w:color w:val="000000"/>
                <w:sz w:val="18"/>
                <w:szCs w:val="18"/>
              </w:rPr>
              <w:t>.648</w:t>
            </w:r>
          </w:p>
        </w:tc>
        <w:tc>
          <w:tcPr>
            <w:tcW w:w="1422" w:type="dxa"/>
            <w:tcBorders>
              <w:top w:val="nil"/>
              <w:bottom w:val="nil"/>
            </w:tcBorders>
            <w:shd w:val="clear" w:color="auto" w:fill="FFFFFF"/>
            <w:vAlign w:val="center"/>
          </w:tcPr>
          <w:p w:rsidR="00FA7918" w:rsidRPr="00FA7918" w:rsidRDefault="00FA7918" w:rsidP="00FA7918">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FA7918">
              <w:rPr>
                <w:rFonts w:ascii="Arial" w:eastAsiaTheme="minorHAnsi" w:hAnsi="Arial" w:cs="Arial"/>
                <w:color w:val="000000"/>
                <w:sz w:val="18"/>
                <w:szCs w:val="18"/>
              </w:rPr>
              <w:t>1.000</w:t>
            </w:r>
          </w:p>
        </w:tc>
        <w:tc>
          <w:tcPr>
            <w:tcW w:w="1468" w:type="dxa"/>
            <w:tcBorders>
              <w:top w:val="nil"/>
              <w:bottom w:val="nil"/>
            </w:tcBorders>
            <w:shd w:val="clear" w:color="auto" w:fill="FFFFFF"/>
            <w:vAlign w:val="center"/>
          </w:tcPr>
          <w:p w:rsidR="00FA7918" w:rsidRPr="00FA7918" w:rsidRDefault="00FA7918" w:rsidP="00FA7918">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FA7918">
              <w:rPr>
                <w:rFonts w:ascii="Arial" w:eastAsiaTheme="minorHAnsi" w:hAnsi="Arial" w:cs="Arial"/>
                <w:color w:val="000000"/>
                <w:sz w:val="18"/>
                <w:szCs w:val="18"/>
              </w:rPr>
              <w:t>.608</w:t>
            </w:r>
          </w:p>
        </w:tc>
        <w:tc>
          <w:tcPr>
            <w:tcW w:w="1147" w:type="dxa"/>
            <w:tcBorders>
              <w:top w:val="nil"/>
              <w:bottom w:val="nil"/>
              <w:right w:val="single" w:sz="16" w:space="0" w:color="000000"/>
            </w:tcBorders>
            <w:shd w:val="clear" w:color="auto" w:fill="FFFFFF"/>
            <w:vAlign w:val="center"/>
          </w:tcPr>
          <w:p w:rsidR="00FA7918" w:rsidRPr="00FA7918" w:rsidRDefault="00FA7918" w:rsidP="00FA7918">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FA7918">
              <w:rPr>
                <w:rFonts w:ascii="Arial" w:eastAsiaTheme="minorHAnsi" w:hAnsi="Arial" w:cs="Arial"/>
                <w:color w:val="000000"/>
                <w:sz w:val="18"/>
                <w:szCs w:val="18"/>
              </w:rPr>
              <w:t>.392</w:t>
            </w:r>
          </w:p>
        </w:tc>
      </w:tr>
      <w:tr w:rsidR="00FA7918" w:rsidRPr="00FA7918">
        <w:trPr>
          <w:cantSplit/>
        </w:trPr>
        <w:tc>
          <w:tcPr>
            <w:tcW w:w="1835" w:type="dxa"/>
            <w:vMerge/>
            <w:tcBorders>
              <w:top w:val="single" w:sz="16" w:space="0" w:color="000000"/>
              <w:left w:val="single" w:sz="16" w:space="0" w:color="000000"/>
              <w:right w:val="nil"/>
            </w:tcBorders>
            <w:shd w:val="clear" w:color="auto" w:fill="FFFFFF"/>
          </w:tcPr>
          <w:p w:rsidR="00FA7918" w:rsidRPr="00FA7918" w:rsidRDefault="00FA7918" w:rsidP="00FA7918">
            <w:pPr>
              <w:autoSpaceDE w:val="0"/>
              <w:autoSpaceDN w:val="0"/>
              <w:adjustRightInd w:val="0"/>
              <w:spacing w:line="240" w:lineRule="auto"/>
              <w:ind w:firstLine="0"/>
              <w:jc w:val="left"/>
              <w:rPr>
                <w:rFonts w:ascii="Arial" w:eastAsiaTheme="minorHAnsi" w:hAnsi="Arial" w:cs="Arial"/>
                <w:color w:val="000000"/>
                <w:sz w:val="18"/>
                <w:szCs w:val="18"/>
              </w:rPr>
            </w:pPr>
          </w:p>
        </w:tc>
        <w:tc>
          <w:tcPr>
            <w:tcW w:w="1590" w:type="dxa"/>
            <w:tcBorders>
              <w:top w:val="nil"/>
              <w:left w:val="nil"/>
              <w:bottom w:val="nil"/>
              <w:right w:val="single" w:sz="16" w:space="0" w:color="000000"/>
            </w:tcBorders>
            <w:shd w:val="clear" w:color="auto" w:fill="FFFFFF"/>
          </w:tcPr>
          <w:p w:rsidR="00FA7918" w:rsidRPr="00FA7918" w:rsidRDefault="00FA7918" w:rsidP="00FA7918">
            <w:pPr>
              <w:autoSpaceDE w:val="0"/>
              <w:autoSpaceDN w:val="0"/>
              <w:adjustRightInd w:val="0"/>
              <w:spacing w:line="320" w:lineRule="atLeast"/>
              <w:ind w:left="60" w:right="60" w:firstLine="0"/>
              <w:jc w:val="left"/>
              <w:rPr>
                <w:rFonts w:ascii="Arial" w:eastAsiaTheme="minorHAnsi" w:hAnsi="Arial" w:cs="Arial"/>
                <w:color w:val="000000"/>
                <w:sz w:val="18"/>
                <w:szCs w:val="18"/>
              </w:rPr>
            </w:pPr>
            <w:r w:rsidRPr="00FA7918">
              <w:rPr>
                <w:rFonts w:ascii="Arial" w:eastAsiaTheme="minorHAnsi" w:hAnsi="Arial" w:cs="Arial"/>
                <w:color w:val="000000"/>
                <w:sz w:val="18"/>
                <w:szCs w:val="18"/>
              </w:rPr>
              <w:t>NEWMEAN_PU</w:t>
            </w:r>
          </w:p>
        </w:tc>
        <w:tc>
          <w:tcPr>
            <w:tcW w:w="1193" w:type="dxa"/>
            <w:tcBorders>
              <w:top w:val="nil"/>
              <w:left w:val="single" w:sz="16" w:space="0" w:color="000000"/>
              <w:bottom w:val="nil"/>
            </w:tcBorders>
            <w:shd w:val="clear" w:color="auto" w:fill="FFFFFF"/>
            <w:vAlign w:val="center"/>
          </w:tcPr>
          <w:p w:rsidR="00FA7918" w:rsidRPr="00FA7918" w:rsidRDefault="00FA7918" w:rsidP="00FA7918">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FA7918">
              <w:rPr>
                <w:rFonts w:ascii="Arial" w:eastAsiaTheme="minorHAnsi" w:hAnsi="Arial" w:cs="Arial"/>
                <w:color w:val="000000"/>
                <w:sz w:val="18"/>
                <w:szCs w:val="18"/>
              </w:rPr>
              <w:t>.605</w:t>
            </w:r>
          </w:p>
        </w:tc>
        <w:tc>
          <w:tcPr>
            <w:tcW w:w="1422" w:type="dxa"/>
            <w:tcBorders>
              <w:top w:val="nil"/>
              <w:bottom w:val="nil"/>
            </w:tcBorders>
            <w:shd w:val="clear" w:color="auto" w:fill="FFFFFF"/>
            <w:vAlign w:val="center"/>
          </w:tcPr>
          <w:p w:rsidR="00FA7918" w:rsidRPr="00FA7918" w:rsidRDefault="00FA7918" w:rsidP="00FA7918">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FA7918">
              <w:rPr>
                <w:rFonts w:ascii="Arial" w:eastAsiaTheme="minorHAnsi" w:hAnsi="Arial" w:cs="Arial"/>
                <w:color w:val="000000"/>
                <w:sz w:val="18"/>
                <w:szCs w:val="18"/>
              </w:rPr>
              <w:t>.608</w:t>
            </w:r>
          </w:p>
        </w:tc>
        <w:tc>
          <w:tcPr>
            <w:tcW w:w="1468" w:type="dxa"/>
            <w:tcBorders>
              <w:top w:val="nil"/>
              <w:bottom w:val="nil"/>
            </w:tcBorders>
            <w:shd w:val="clear" w:color="auto" w:fill="FFFFFF"/>
            <w:vAlign w:val="center"/>
          </w:tcPr>
          <w:p w:rsidR="00FA7918" w:rsidRPr="00FA7918" w:rsidRDefault="00FA7918" w:rsidP="00FA7918">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FA7918">
              <w:rPr>
                <w:rFonts w:ascii="Arial" w:eastAsiaTheme="minorHAnsi" w:hAnsi="Arial" w:cs="Arial"/>
                <w:color w:val="000000"/>
                <w:sz w:val="18"/>
                <w:szCs w:val="18"/>
              </w:rPr>
              <w:t>1.000</w:t>
            </w:r>
          </w:p>
        </w:tc>
        <w:tc>
          <w:tcPr>
            <w:tcW w:w="1147" w:type="dxa"/>
            <w:tcBorders>
              <w:top w:val="nil"/>
              <w:bottom w:val="nil"/>
              <w:right w:val="single" w:sz="16" w:space="0" w:color="000000"/>
            </w:tcBorders>
            <w:shd w:val="clear" w:color="auto" w:fill="FFFFFF"/>
            <w:vAlign w:val="center"/>
          </w:tcPr>
          <w:p w:rsidR="00FA7918" w:rsidRPr="00FA7918" w:rsidRDefault="00FA7918" w:rsidP="00FA7918">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FA7918">
              <w:rPr>
                <w:rFonts w:ascii="Arial" w:eastAsiaTheme="minorHAnsi" w:hAnsi="Arial" w:cs="Arial"/>
                <w:color w:val="000000"/>
                <w:sz w:val="18"/>
                <w:szCs w:val="18"/>
              </w:rPr>
              <w:t>.374</w:t>
            </w:r>
          </w:p>
        </w:tc>
      </w:tr>
      <w:tr w:rsidR="00FA7918" w:rsidRPr="00FA7918">
        <w:trPr>
          <w:cantSplit/>
        </w:trPr>
        <w:tc>
          <w:tcPr>
            <w:tcW w:w="1835" w:type="dxa"/>
            <w:vMerge/>
            <w:tcBorders>
              <w:top w:val="single" w:sz="16" w:space="0" w:color="000000"/>
              <w:left w:val="single" w:sz="16" w:space="0" w:color="000000"/>
              <w:right w:val="nil"/>
            </w:tcBorders>
            <w:shd w:val="clear" w:color="auto" w:fill="FFFFFF"/>
          </w:tcPr>
          <w:p w:rsidR="00FA7918" w:rsidRPr="00FA7918" w:rsidRDefault="00FA7918" w:rsidP="00FA7918">
            <w:pPr>
              <w:autoSpaceDE w:val="0"/>
              <w:autoSpaceDN w:val="0"/>
              <w:adjustRightInd w:val="0"/>
              <w:spacing w:line="240" w:lineRule="auto"/>
              <w:ind w:firstLine="0"/>
              <w:jc w:val="left"/>
              <w:rPr>
                <w:rFonts w:ascii="Arial" w:eastAsiaTheme="minorHAnsi" w:hAnsi="Arial" w:cs="Arial"/>
                <w:color w:val="000000"/>
                <w:sz w:val="18"/>
                <w:szCs w:val="18"/>
              </w:rPr>
            </w:pPr>
          </w:p>
        </w:tc>
        <w:tc>
          <w:tcPr>
            <w:tcW w:w="1590" w:type="dxa"/>
            <w:tcBorders>
              <w:top w:val="nil"/>
              <w:left w:val="nil"/>
              <w:right w:val="single" w:sz="16" w:space="0" w:color="000000"/>
            </w:tcBorders>
            <w:shd w:val="clear" w:color="auto" w:fill="FFFFFF"/>
          </w:tcPr>
          <w:p w:rsidR="00FA7918" w:rsidRPr="00FA7918" w:rsidRDefault="00FA7918" w:rsidP="00FA7918">
            <w:pPr>
              <w:autoSpaceDE w:val="0"/>
              <w:autoSpaceDN w:val="0"/>
              <w:adjustRightInd w:val="0"/>
              <w:spacing w:line="320" w:lineRule="atLeast"/>
              <w:ind w:left="60" w:right="60" w:firstLine="0"/>
              <w:jc w:val="left"/>
              <w:rPr>
                <w:rFonts w:ascii="Arial" w:eastAsiaTheme="minorHAnsi" w:hAnsi="Arial" w:cs="Arial"/>
                <w:color w:val="000000"/>
                <w:sz w:val="18"/>
                <w:szCs w:val="18"/>
              </w:rPr>
            </w:pPr>
            <w:r w:rsidRPr="00FA7918">
              <w:rPr>
                <w:rFonts w:ascii="Arial" w:eastAsiaTheme="minorHAnsi" w:hAnsi="Arial" w:cs="Arial"/>
                <w:color w:val="000000"/>
                <w:sz w:val="18"/>
                <w:szCs w:val="18"/>
              </w:rPr>
              <w:t>MEAN_PS</w:t>
            </w:r>
          </w:p>
        </w:tc>
        <w:tc>
          <w:tcPr>
            <w:tcW w:w="1193" w:type="dxa"/>
            <w:tcBorders>
              <w:top w:val="nil"/>
              <w:left w:val="single" w:sz="16" w:space="0" w:color="000000"/>
            </w:tcBorders>
            <w:shd w:val="clear" w:color="auto" w:fill="FFFFFF"/>
            <w:vAlign w:val="center"/>
          </w:tcPr>
          <w:p w:rsidR="00FA7918" w:rsidRPr="00FA7918" w:rsidRDefault="00FA7918" w:rsidP="00FA7918">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FA7918">
              <w:rPr>
                <w:rFonts w:ascii="Arial" w:eastAsiaTheme="minorHAnsi" w:hAnsi="Arial" w:cs="Arial"/>
                <w:color w:val="000000"/>
                <w:sz w:val="18"/>
                <w:szCs w:val="18"/>
              </w:rPr>
              <w:t>.484</w:t>
            </w:r>
          </w:p>
        </w:tc>
        <w:tc>
          <w:tcPr>
            <w:tcW w:w="1422" w:type="dxa"/>
            <w:tcBorders>
              <w:top w:val="nil"/>
            </w:tcBorders>
            <w:shd w:val="clear" w:color="auto" w:fill="FFFFFF"/>
            <w:vAlign w:val="center"/>
          </w:tcPr>
          <w:p w:rsidR="00FA7918" w:rsidRPr="00FA7918" w:rsidRDefault="00FA7918" w:rsidP="00FA7918">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FA7918">
              <w:rPr>
                <w:rFonts w:ascii="Arial" w:eastAsiaTheme="minorHAnsi" w:hAnsi="Arial" w:cs="Arial"/>
                <w:color w:val="000000"/>
                <w:sz w:val="18"/>
                <w:szCs w:val="18"/>
              </w:rPr>
              <w:t>.392</w:t>
            </w:r>
          </w:p>
        </w:tc>
        <w:tc>
          <w:tcPr>
            <w:tcW w:w="1468" w:type="dxa"/>
            <w:tcBorders>
              <w:top w:val="nil"/>
            </w:tcBorders>
            <w:shd w:val="clear" w:color="auto" w:fill="FFFFFF"/>
            <w:vAlign w:val="center"/>
          </w:tcPr>
          <w:p w:rsidR="00FA7918" w:rsidRPr="00FA7918" w:rsidRDefault="00FA7918" w:rsidP="00FA7918">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FA7918">
              <w:rPr>
                <w:rFonts w:ascii="Arial" w:eastAsiaTheme="minorHAnsi" w:hAnsi="Arial" w:cs="Arial"/>
                <w:color w:val="000000"/>
                <w:sz w:val="18"/>
                <w:szCs w:val="18"/>
              </w:rPr>
              <w:t>.374</w:t>
            </w:r>
          </w:p>
        </w:tc>
        <w:tc>
          <w:tcPr>
            <w:tcW w:w="1147" w:type="dxa"/>
            <w:tcBorders>
              <w:top w:val="nil"/>
              <w:right w:val="single" w:sz="16" w:space="0" w:color="000000"/>
            </w:tcBorders>
            <w:shd w:val="clear" w:color="auto" w:fill="FFFFFF"/>
            <w:vAlign w:val="center"/>
          </w:tcPr>
          <w:p w:rsidR="00FA7918" w:rsidRPr="00FA7918" w:rsidRDefault="00FA7918" w:rsidP="00FA7918">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FA7918">
              <w:rPr>
                <w:rFonts w:ascii="Arial" w:eastAsiaTheme="minorHAnsi" w:hAnsi="Arial" w:cs="Arial"/>
                <w:color w:val="000000"/>
                <w:sz w:val="18"/>
                <w:szCs w:val="18"/>
              </w:rPr>
              <w:t>1.000</w:t>
            </w:r>
          </w:p>
        </w:tc>
      </w:tr>
      <w:tr w:rsidR="00FA7918" w:rsidRPr="00FA7918">
        <w:trPr>
          <w:cantSplit/>
        </w:trPr>
        <w:tc>
          <w:tcPr>
            <w:tcW w:w="1835" w:type="dxa"/>
            <w:vMerge w:val="restart"/>
            <w:tcBorders>
              <w:top w:val="nil"/>
              <w:left w:val="single" w:sz="16" w:space="0" w:color="000000"/>
              <w:right w:val="nil"/>
            </w:tcBorders>
            <w:shd w:val="clear" w:color="auto" w:fill="FFFFFF"/>
          </w:tcPr>
          <w:p w:rsidR="00FA7918" w:rsidRPr="00FA7918" w:rsidRDefault="00FA7918" w:rsidP="00FA7918">
            <w:pPr>
              <w:autoSpaceDE w:val="0"/>
              <w:autoSpaceDN w:val="0"/>
              <w:adjustRightInd w:val="0"/>
              <w:spacing w:line="320" w:lineRule="atLeast"/>
              <w:ind w:left="60" w:right="60" w:firstLine="0"/>
              <w:jc w:val="left"/>
              <w:rPr>
                <w:rFonts w:ascii="Arial" w:eastAsiaTheme="minorHAnsi" w:hAnsi="Arial" w:cs="Arial"/>
                <w:color w:val="000000"/>
                <w:sz w:val="18"/>
                <w:szCs w:val="18"/>
              </w:rPr>
            </w:pPr>
            <w:r w:rsidRPr="00FA7918">
              <w:rPr>
                <w:rFonts w:ascii="Arial" w:eastAsiaTheme="minorHAnsi" w:hAnsi="Arial" w:cs="Arial"/>
                <w:color w:val="000000"/>
                <w:sz w:val="18"/>
                <w:szCs w:val="18"/>
              </w:rPr>
              <w:t>Sig. (1-tailed)</w:t>
            </w:r>
          </w:p>
        </w:tc>
        <w:tc>
          <w:tcPr>
            <w:tcW w:w="1590" w:type="dxa"/>
            <w:tcBorders>
              <w:top w:val="nil"/>
              <w:left w:val="nil"/>
              <w:bottom w:val="nil"/>
              <w:right w:val="single" w:sz="16" w:space="0" w:color="000000"/>
            </w:tcBorders>
            <w:shd w:val="clear" w:color="auto" w:fill="FFFFFF"/>
          </w:tcPr>
          <w:p w:rsidR="00FA7918" w:rsidRPr="00FA7918" w:rsidRDefault="00FA7918" w:rsidP="00FA7918">
            <w:pPr>
              <w:autoSpaceDE w:val="0"/>
              <w:autoSpaceDN w:val="0"/>
              <w:adjustRightInd w:val="0"/>
              <w:spacing w:line="320" w:lineRule="atLeast"/>
              <w:ind w:left="60" w:right="60" w:firstLine="0"/>
              <w:jc w:val="left"/>
              <w:rPr>
                <w:rFonts w:ascii="Arial" w:eastAsiaTheme="minorHAnsi" w:hAnsi="Arial" w:cs="Arial"/>
                <w:color w:val="000000"/>
                <w:sz w:val="18"/>
                <w:szCs w:val="18"/>
              </w:rPr>
            </w:pPr>
            <w:r w:rsidRPr="00FA7918">
              <w:rPr>
                <w:rFonts w:ascii="Arial" w:eastAsiaTheme="minorHAnsi" w:hAnsi="Arial" w:cs="Arial"/>
                <w:color w:val="000000"/>
                <w:sz w:val="18"/>
                <w:szCs w:val="18"/>
              </w:rPr>
              <w:t>MEAN_EW</w:t>
            </w:r>
          </w:p>
        </w:tc>
        <w:tc>
          <w:tcPr>
            <w:tcW w:w="1193" w:type="dxa"/>
            <w:tcBorders>
              <w:top w:val="nil"/>
              <w:left w:val="single" w:sz="16" w:space="0" w:color="000000"/>
              <w:bottom w:val="nil"/>
            </w:tcBorders>
            <w:shd w:val="clear" w:color="auto" w:fill="FFFFFF"/>
            <w:vAlign w:val="center"/>
          </w:tcPr>
          <w:p w:rsidR="00FA7918" w:rsidRPr="00FA7918" w:rsidRDefault="00FA7918" w:rsidP="00FA7918">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FA7918">
              <w:rPr>
                <w:rFonts w:ascii="Arial" w:eastAsiaTheme="minorHAnsi" w:hAnsi="Arial" w:cs="Arial"/>
                <w:color w:val="000000"/>
                <w:sz w:val="18"/>
                <w:szCs w:val="18"/>
              </w:rPr>
              <w:t>.</w:t>
            </w:r>
          </w:p>
        </w:tc>
        <w:tc>
          <w:tcPr>
            <w:tcW w:w="1422" w:type="dxa"/>
            <w:tcBorders>
              <w:top w:val="nil"/>
              <w:bottom w:val="nil"/>
            </w:tcBorders>
            <w:shd w:val="clear" w:color="auto" w:fill="FFFFFF"/>
            <w:vAlign w:val="center"/>
          </w:tcPr>
          <w:p w:rsidR="00FA7918" w:rsidRPr="00FA7918" w:rsidRDefault="00FA7918" w:rsidP="00FA7918">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FA7918">
              <w:rPr>
                <w:rFonts w:ascii="Arial" w:eastAsiaTheme="minorHAnsi" w:hAnsi="Arial" w:cs="Arial"/>
                <w:color w:val="000000"/>
                <w:sz w:val="18"/>
                <w:szCs w:val="18"/>
              </w:rPr>
              <w:t>.000</w:t>
            </w:r>
          </w:p>
        </w:tc>
        <w:tc>
          <w:tcPr>
            <w:tcW w:w="1468" w:type="dxa"/>
            <w:tcBorders>
              <w:top w:val="nil"/>
              <w:bottom w:val="nil"/>
            </w:tcBorders>
            <w:shd w:val="clear" w:color="auto" w:fill="FFFFFF"/>
            <w:vAlign w:val="center"/>
          </w:tcPr>
          <w:p w:rsidR="00FA7918" w:rsidRPr="00FA7918" w:rsidRDefault="00FA7918" w:rsidP="00FA7918">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FA7918">
              <w:rPr>
                <w:rFonts w:ascii="Arial" w:eastAsiaTheme="minorHAnsi" w:hAnsi="Arial" w:cs="Arial"/>
                <w:color w:val="000000"/>
                <w:sz w:val="18"/>
                <w:szCs w:val="18"/>
              </w:rPr>
              <w:t>.000</w:t>
            </w:r>
          </w:p>
        </w:tc>
        <w:tc>
          <w:tcPr>
            <w:tcW w:w="1147" w:type="dxa"/>
            <w:tcBorders>
              <w:top w:val="nil"/>
              <w:bottom w:val="nil"/>
              <w:right w:val="single" w:sz="16" w:space="0" w:color="000000"/>
            </w:tcBorders>
            <w:shd w:val="clear" w:color="auto" w:fill="FFFFFF"/>
            <w:vAlign w:val="center"/>
          </w:tcPr>
          <w:p w:rsidR="00FA7918" w:rsidRPr="00FA7918" w:rsidRDefault="00FA7918" w:rsidP="00FA7918">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FA7918">
              <w:rPr>
                <w:rFonts w:ascii="Arial" w:eastAsiaTheme="minorHAnsi" w:hAnsi="Arial" w:cs="Arial"/>
                <w:color w:val="000000"/>
                <w:sz w:val="18"/>
                <w:szCs w:val="18"/>
              </w:rPr>
              <w:t>.000</w:t>
            </w:r>
          </w:p>
        </w:tc>
      </w:tr>
      <w:tr w:rsidR="00FA7918" w:rsidRPr="00FA7918">
        <w:trPr>
          <w:cantSplit/>
        </w:trPr>
        <w:tc>
          <w:tcPr>
            <w:tcW w:w="1835" w:type="dxa"/>
            <w:vMerge/>
            <w:tcBorders>
              <w:top w:val="nil"/>
              <w:left w:val="single" w:sz="16" w:space="0" w:color="000000"/>
              <w:right w:val="nil"/>
            </w:tcBorders>
            <w:shd w:val="clear" w:color="auto" w:fill="FFFFFF"/>
          </w:tcPr>
          <w:p w:rsidR="00FA7918" w:rsidRPr="00FA7918" w:rsidRDefault="00FA7918" w:rsidP="00FA7918">
            <w:pPr>
              <w:autoSpaceDE w:val="0"/>
              <w:autoSpaceDN w:val="0"/>
              <w:adjustRightInd w:val="0"/>
              <w:spacing w:line="240" w:lineRule="auto"/>
              <w:ind w:firstLine="0"/>
              <w:jc w:val="left"/>
              <w:rPr>
                <w:rFonts w:ascii="Arial" w:eastAsiaTheme="minorHAnsi" w:hAnsi="Arial" w:cs="Arial"/>
                <w:color w:val="000000"/>
                <w:sz w:val="18"/>
                <w:szCs w:val="18"/>
              </w:rPr>
            </w:pPr>
          </w:p>
        </w:tc>
        <w:tc>
          <w:tcPr>
            <w:tcW w:w="1590" w:type="dxa"/>
            <w:tcBorders>
              <w:top w:val="nil"/>
              <w:left w:val="nil"/>
              <w:bottom w:val="nil"/>
              <w:right w:val="single" w:sz="16" w:space="0" w:color="000000"/>
            </w:tcBorders>
            <w:shd w:val="clear" w:color="auto" w:fill="FFFFFF"/>
          </w:tcPr>
          <w:p w:rsidR="00FA7918" w:rsidRPr="00FA7918" w:rsidRDefault="00FA7918" w:rsidP="00FA7918">
            <w:pPr>
              <w:autoSpaceDE w:val="0"/>
              <w:autoSpaceDN w:val="0"/>
              <w:adjustRightInd w:val="0"/>
              <w:spacing w:line="320" w:lineRule="atLeast"/>
              <w:ind w:left="60" w:right="60" w:firstLine="0"/>
              <w:jc w:val="left"/>
              <w:rPr>
                <w:rFonts w:ascii="Arial" w:eastAsiaTheme="minorHAnsi" w:hAnsi="Arial" w:cs="Arial"/>
                <w:color w:val="000000"/>
                <w:sz w:val="18"/>
                <w:szCs w:val="18"/>
              </w:rPr>
            </w:pPr>
            <w:r w:rsidRPr="00FA7918">
              <w:rPr>
                <w:rFonts w:ascii="Arial" w:eastAsiaTheme="minorHAnsi" w:hAnsi="Arial" w:cs="Arial"/>
                <w:color w:val="000000"/>
                <w:sz w:val="18"/>
                <w:szCs w:val="18"/>
              </w:rPr>
              <w:t>MEAN_PEOU</w:t>
            </w:r>
          </w:p>
        </w:tc>
        <w:tc>
          <w:tcPr>
            <w:tcW w:w="1193" w:type="dxa"/>
            <w:tcBorders>
              <w:top w:val="nil"/>
              <w:left w:val="single" w:sz="16" w:space="0" w:color="000000"/>
              <w:bottom w:val="nil"/>
            </w:tcBorders>
            <w:shd w:val="clear" w:color="auto" w:fill="FFFFFF"/>
            <w:vAlign w:val="center"/>
          </w:tcPr>
          <w:p w:rsidR="00FA7918" w:rsidRPr="00FA7918" w:rsidRDefault="00FA7918" w:rsidP="00FA7918">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FA7918">
              <w:rPr>
                <w:rFonts w:ascii="Arial" w:eastAsiaTheme="minorHAnsi" w:hAnsi="Arial" w:cs="Arial"/>
                <w:color w:val="000000"/>
                <w:sz w:val="18"/>
                <w:szCs w:val="18"/>
              </w:rPr>
              <w:t>.000</w:t>
            </w:r>
          </w:p>
        </w:tc>
        <w:tc>
          <w:tcPr>
            <w:tcW w:w="1422" w:type="dxa"/>
            <w:tcBorders>
              <w:top w:val="nil"/>
              <w:bottom w:val="nil"/>
            </w:tcBorders>
            <w:shd w:val="clear" w:color="auto" w:fill="FFFFFF"/>
            <w:vAlign w:val="center"/>
          </w:tcPr>
          <w:p w:rsidR="00FA7918" w:rsidRPr="00FA7918" w:rsidRDefault="00FA7918" w:rsidP="00FA7918">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FA7918">
              <w:rPr>
                <w:rFonts w:ascii="Arial" w:eastAsiaTheme="minorHAnsi" w:hAnsi="Arial" w:cs="Arial"/>
                <w:color w:val="000000"/>
                <w:sz w:val="18"/>
                <w:szCs w:val="18"/>
              </w:rPr>
              <w:t>.</w:t>
            </w:r>
          </w:p>
        </w:tc>
        <w:tc>
          <w:tcPr>
            <w:tcW w:w="1468" w:type="dxa"/>
            <w:tcBorders>
              <w:top w:val="nil"/>
              <w:bottom w:val="nil"/>
            </w:tcBorders>
            <w:shd w:val="clear" w:color="auto" w:fill="FFFFFF"/>
            <w:vAlign w:val="center"/>
          </w:tcPr>
          <w:p w:rsidR="00FA7918" w:rsidRPr="00FA7918" w:rsidRDefault="00FA7918" w:rsidP="00FA7918">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FA7918">
              <w:rPr>
                <w:rFonts w:ascii="Arial" w:eastAsiaTheme="minorHAnsi" w:hAnsi="Arial" w:cs="Arial"/>
                <w:color w:val="000000"/>
                <w:sz w:val="18"/>
                <w:szCs w:val="18"/>
              </w:rPr>
              <w:t>.000</w:t>
            </w:r>
          </w:p>
        </w:tc>
        <w:tc>
          <w:tcPr>
            <w:tcW w:w="1147" w:type="dxa"/>
            <w:tcBorders>
              <w:top w:val="nil"/>
              <w:bottom w:val="nil"/>
              <w:right w:val="single" w:sz="16" w:space="0" w:color="000000"/>
            </w:tcBorders>
            <w:shd w:val="clear" w:color="auto" w:fill="FFFFFF"/>
            <w:vAlign w:val="center"/>
          </w:tcPr>
          <w:p w:rsidR="00FA7918" w:rsidRPr="00FA7918" w:rsidRDefault="00FA7918" w:rsidP="00FA7918">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FA7918">
              <w:rPr>
                <w:rFonts w:ascii="Arial" w:eastAsiaTheme="minorHAnsi" w:hAnsi="Arial" w:cs="Arial"/>
                <w:color w:val="000000"/>
                <w:sz w:val="18"/>
                <w:szCs w:val="18"/>
              </w:rPr>
              <w:t>.000</w:t>
            </w:r>
          </w:p>
        </w:tc>
      </w:tr>
      <w:tr w:rsidR="00FA7918" w:rsidRPr="00FA7918">
        <w:trPr>
          <w:cantSplit/>
        </w:trPr>
        <w:tc>
          <w:tcPr>
            <w:tcW w:w="1835" w:type="dxa"/>
            <w:vMerge/>
            <w:tcBorders>
              <w:top w:val="nil"/>
              <w:left w:val="single" w:sz="16" w:space="0" w:color="000000"/>
              <w:right w:val="nil"/>
            </w:tcBorders>
            <w:shd w:val="clear" w:color="auto" w:fill="FFFFFF"/>
          </w:tcPr>
          <w:p w:rsidR="00FA7918" w:rsidRPr="00FA7918" w:rsidRDefault="00FA7918" w:rsidP="00FA7918">
            <w:pPr>
              <w:autoSpaceDE w:val="0"/>
              <w:autoSpaceDN w:val="0"/>
              <w:adjustRightInd w:val="0"/>
              <w:spacing w:line="240" w:lineRule="auto"/>
              <w:ind w:firstLine="0"/>
              <w:jc w:val="left"/>
              <w:rPr>
                <w:rFonts w:ascii="Arial" w:eastAsiaTheme="minorHAnsi" w:hAnsi="Arial" w:cs="Arial"/>
                <w:color w:val="000000"/>
                <w:sz w:val="18"/>
                <w:szCs w:val="18"/>
              </w:rPr>
            </w:pPr>
          </w:p>
        </w:tc>
        <w:tc>
          <w:tcPr>
            <w:tcW w:w="1590" w:type="dxa"/>
            <w:tcBorders>
              <w:top w:val="nil"/>
              <w:left w:val="nil"/>
              <w:bottom w:val="nil"/>
              <w:right w:val="single" w:sz="16" w:space="0" w:color="000000"/>
            </w:tcBorders>
            <w:shd w:val="clear" w:color="auto" w:fill="FFFFFF"/>
          </w:tcPr>
          <w:p w:rsidR="00FA7918" w:rsidRPr="00FA7918" w:rsidRDefault="00FA7918" w:rsidP="00FA7918">
            <w:pPr>
              <w:autoSpaceDE w:val="0"/>
              <w:autoSpaceDN w:val="0"/>
              <w:adjustRightInd w:val="0"/>
              <w:spacing w:line="320" w:lineRule="atLeast"/>
              <w:ind w:left="60" w:right="60" w:firstLine="0"/>
              <w:jc w:val="left"/>
              <w:rPr>
                <w:rFonts w:ascii="Arial" w:eastAsiaTheme="minorHAnsi" w:hAnsi="Arial" w:cs="Arial"/>
                <w:color w:val="000000"/>
                <w:sz w:val="18"/>
                <w:szCs w:val="18"/>
              </w:rPr>
            </w:pPr>
            <w:r w:rsidRPr="00FA7918">
              <w:rPr>
                <w:rFonts w:ascii="Arial" w:eastAsiaTheme="minorHAnsi" w:hAnsi="Arial" w:cs="Arial"/>
                <w:color w:val="000000"/>
                <w:sz w:val="18"/>
                <w:szCs w:val="18"/>
              </w:rPr>
              <w:t>NEWMEAN_PU</w:t>
            </w:r>
          </w:p>
        </w:tc>
        <w:tc>
          <w:tcPr>
            <w:tcW w:w="1193" w:type="dxa"/>
            <w:tcBorders>
              <w:top w:val="nil"/>
              <w:left w:val="single" w:sz="16" w:space="0" w:color="000000"/>
              <w:bottom w:val="nil"/>
            </w:tcBorders>
            <w:shd w:val="clear" w:color="auto" w:fill="FFFFFF"/>
            <w:vAlign w:val="center"/>
          </w:tcPr>
          <w:p w:rsidR="00FA7918" w:rsidRPr="00FA7918" w:rsidRDefault="00FA7918" w:rsidP="00FA7918">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FA7918">
              <w:rPr>
                <w:rFonts w:ascii="Arial" w:eastAsiaTheme="minorHAnsi" w:hAnsi="Arial" w:cs="Arial"/>
                <w:color w:val="000000"/>
                <w:sz w:val="18"/>
                <w:szCs w:val="18"/>
              </w:rPr>
              <w:t>.000</w:t>
            </w:r>
          </w:p>
        </w:tc>
        <w:tc>
          <w:tcPr>
            <w:tcW w:w="1422" w:type="dxa"/>
            <w:tcBorders>
              <w:top w:val="nil"/>
              <w:bottom w:val="nil"/>
            </w:tcBorders>
            <w:shd w:val="clear" w:color="auto" w:fill="FFFFFF"/>
            <w:vAlign w:val="center"/>
          </w:tcPr>
          <w:p w:rsidR="00FA7918" w:rsidRPr="00FA7918" w:rsidRDefault="00FA7918" w:rsidP="00FA7918">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FA7918">
              <w:rPr>
                <w:rFonts w:ascii="Arial" w:eastAsiaTheme="minorHAnsi" w:hAnsi="Arial" w:cs="Arial"/>
                <w:color w:val="000000"/>
                <w:sz w:val="18"/>
                <w:szCs w:val="18"/>
              </w:rPr>
              <w:t>.000</w:t>
            </w:r>
          </w:p>
        </w:tc>
        <w:tc>
          <w:tcPr>
            <w:tcW w:w="1468" w:type="dxa"/>
            <w:tcBorders>
              <w:top w:val="nil"/>
              <w:bottom w:val="nil"/>
            </w:tcBorders>
            <w:shd w:val="clear" w:color="auto" w:fill="FFFFFF"/>
            <w:vAlign w:val="center"/>
          </w:tcPr>
          <w:p w:rsidR="00FA7918" w:rsidRPr="00FA7918" w:rsidRDefault="00FA7918" w:rsidP="00FA7918">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FA7918">
              <w:rPr>
                <w:rFonts w:ascii="Arial" w:eastAsiaTheme="minorHAnsi" w:hAnsi="Arial" w:cs="Arial"/>
                <w:color w:val="000000"/>
                <w:sz w:val="18"/>
                <w:szCs w:val="18"/>
              </w:rPr>
              <w:t>.</w:t>
            </w:r>
          </w:p>
        </w:tc>
        <w:tc>
          <w:tcPr>
            <w:tcW w:w="1147" w:type="dxa"/>
            <w:tcBorders>
              <w:top w:val="nil"/>
              <w:bottom w:val="nil"/>
              <w:right w:val="single" w:sz="16" w:space="0" w:color="000000"/>
            </w:tcBorders>
            <w:shd w:val="clear" w:color="auto" w:fill="FFFFFF"/>
            <w:vAlign w:val="center"/>
          </w:tcPr>
          <w:p w:rsidR="00FA7918" w:rsidRPr="00FA7918" w:rsidRDefault="00FA7918" w:rsidP="00FA7918">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FA7918">
              <w:rPr>
                <w:rFonts w:ascii="Arial" w:eastAsiaTheme="minorHAnsi" w:hAnsi="Arial" w:cs="Arial"/>
                <w:color w:val="000000"/>
                <w:sz w:val="18"/>
                <w:szCs w:val="18"/>
              </w:rPr>
              <w:t>.000</w:t>
            </w:r>
          </w:p>
        </w:tc>
      </w:tr>
      <w:tr w:rsidR="00FA7918" w:rsidRPr="00FA7918">
        <w:trPr>
          <w:cantSplit/>
        </w:trPr>
        <w:tc>
          <w:tcPr>
            <w:tcW w:w="1835" w:type="dxa"/>
            <w:vMerge/>
            <w:tcBorders>
              <w:top w:val="nil"/>
              <w:left w:val="single" w:sz="16" w:space="0" w:color="000000"/>
              <w:right w:val="nil"/>
            </w:tcBorders>
            <w:shd w:val="clear" w:color="auto" w:fill="FFFFFF"/>
          </w:tcPr>
          <w:p w:rsidR="00FA7918" w:rsidRPr="00FA7918" w:rsidRDefault="00FA7918" w:rsidP="00FA7918">
            <w:pPr>
              <w:autoSpaceDE w:val="0"/>
              <w:autoSpaceDN w:val="0"/>
              <w:adjustRightInd w:val="0"/>
              <w:spacing w:line="240" w:lineRule="auto"/>
              <w:ind w:firstLine="0"/>
              <w:jc w:val="left"/>
              <w:rPr>
                <w:rFonts w:ascii="Arial" w:eastAsiaTheme="minorHAnsi" w:hAnsi="Arial" w:cs="Arial"/>
                <w:color w:val="000000"/>
                <w:sz w:val="18"/>
                <w:szCs w:val="18"/>
              </w:rPr>
            </w:pPr>
          </w:p>
        </w:tc>
        <w:tc>
          <w:tcPr>
            <w:tcW w:w="1590" w:type="dxa"/>
            <w:tcBorders>
              <w:top w:val="nil"/>
              <w:left w:val="nil"/>
              <w:right w:val="single" w:sz="16" w:space="0" w:color="000000"/>
            </w:tcBorders>
            <w:shd w:val="clear" w:color="auto" w:fill="FFFFFF"/>
          </w:tcPr>
          <w:p w:rsidR="00FA7918" w:rsidRPr="00FA7918" w:rsidRDefault="00FA7918" w:rsidP="00FA7918">
            <w:pPr>
              <w:autoSpaceDE w:val="0"/>
              <w:autoSpaceDN w:val="0"/>
              <w:adjustRightInd w:val="0"/>
              <w:spacing w:line="320" w:lineRule="atLeast"/>
              <w:ind w:left="60" w:right="60" w:firstLine="0"/>
              <w:jc w:val="left"/>
              <w:rPr>
                <w:rFonts w:ascii="Arial" w:eastAsiaTheme="minorHAnsi" w:hAnsi="Arial" w:cs="Arial"/>
                <w:color w:val="000000"/>
                <w:sz w:val="18"/>
                <w:szCs w:val="18"/>
              </w:rPr>
            </w:pPr>
            <w:r w:rsidRPr="00FA7918">
              <w:rPr>
                <w:rFonts w:ascii="Arial" w:eastAsiaTheme="minorHAnsi" w:hAnsi="Arial" w:cs="Arial"/>
                <w:color w:val="000000"/>
                <w:sz w:val="18"/>
                <w:szCs w:val="18"/>
              </w:rPr>
              <w:t>MEAN_PS</w:t>
            </w:r>
          </w:p>
        </w:tc>
        <w:tc>
          <w:tcPr>
            <w:tcW w:w="1193" w:type="dxa"/>
            <w:tcBorders>
              <w:top w:val="nil"/>
              <w:left w:val="single" w:sz="16" w:space="0" w:color="000000"/>
            </w:tcBorders>
            <w:shd w:val="clear" w:color="auto" w:fill="FFFFFF"/>
            <w:vAlign w:val="center"/>
          </w:tcPr>
          <w:p w:rsidR="00FA7918" w:rsidRPr="00FA7918" w:rsidRDefault="00FA7918" w:rsidP="00FA7918">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FA7918">
              <w:rPr>
                <w:rFonts w:ascii="Arial" w:eastAsiaTheme="minorHAnsi" w:hAnsi="Arial" w:cs="Arial"/>
                <w:color w:val="000000"/>
                <w:sz w:val="18"/>
                <w:szCs w:val="18"/>
              </w:rPr>
              <w:t>.000</w:t>
            </w:r>
          </w:p>
        </w:tc>
        <w:tc>
          <w:tcPr>
            <w:tcW w:w="1422" w:type="dxa"/>
            <w:tcBorders>
              <w:top w:val="nil"/>
            </w:tcBorders>
            <w:shd w:val="clear" w:color="auto" w:fill="FFFFFF"/>
            <w:vAlign w:val="center"/>
          </w:tcPr>
          <w:p w:rsidR="00FA7918" w:rsidRPr="00FA7918" w:rsidRDefault="00FA7918" w:rsidP="00FA7918">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FA7918">
              <w:rPr>
                <w:rFonts w:ascii="Arial" w:eastAsiaTheme="minorHAnsi" w:hAnsi="Arial" w:cs="Arial"/>
                <w:color w:val="000000"/>
                <w:sz w:val="18"/>
                <w:szCs w:val="18"/>
              </w:rPr>
              <w:t>.000</w:t>
            </w:r>
          </w:p>
        </w:tc>
        <w:tc>
          <w:tcPr>
            <w:tcW w:w="1468" w:type="dxa"/>
            <w:tcBorders>
              <w:top w:val="nil"/>
            </w:tcBorders>
            <w:shd w:val="clear" w:color="auto" w:fill="FFFFFF"/>
            <w:vAlign w:val="center"/>
          </w:tcPr>
          <w:p w:rsidR="00FA7918" w:rsidRPr="00FA7918" w:rsidRDefault="00FA7918" w:rsidP="00FA7918">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FA7918">
              <w:rPr>
                <w:rFonts w:ascii="Arial" w:eastAsiaTheme="minorHAnsi" w:hAnsi="Arial" w:cs="Arial"/>
                <w:color w:val="000000"/>
                <w:sz w:val="18"/>
                <w:szCs w:val="18"/>
              </w:rPr>
              <w:t>.000</w:t>
            </w:r>
          </w:p>
        </w:tc>
        <w:tc>
          <w:tcPr>
            <w:tcW w:w="1147" w:type="dxa"/>
            <w:tcBorders>
              <w:top w:val="nil"/>
              <w:right w:val="single" w:sz="16" w:space="0" w:color="000000"/>
            </w:tcBorders>
            <w:shd w:val="clear" w:color="auto" w:fill="FFFFFF"/>
            <w:vAlign w:val="center"/>
          </w:tcPr>
          <w:p w:rsidR="00FA7918" w:rsidRPr="00FA7918" w:rsidRDefault="00FA7918" w:rsidP="00FA7918">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FA7918">
              <w:rPr>
                <w:rFonts w:ascii="Arial" w:eastAsiaTheme="minorHAnsi" w:hAnsi="Arial" w:cs="Arial"/>
                <w:color w:val="000000"/>
                <w:sz w:val="18"/>
                <w:szCs w:val="18"/>
              </w:rPr>
              <w:t>.</w:t>
            </w:r>
          </w:p>
        </w:tc>
      </w:tr>
      <w:tr w:rsidR="00FA7918" w:rsidRPr="00FA7918">
        <w:trPr>
          <w:cantSplit/>
        </w:trPr>
        <w:tc>
          <w:tcPr>
            <w:tcW w:w="1835" w:type="dxa"/>
            <w:vMerge w:val="restart"/>
            <w:tcBorders>
              <w:top w:val="nil"/>
              <w:left w:val="single" w:sz="16" w:space="0" w:color="000000"/>
              <w:bottom w:val="single" w:sz="16" w:space="0" w:color="000000"/>
              <w:right w:val="nil"/>
            </w:tcBorders>
            <w:shd w:val="clear" w:color="auto" w:fill="FFFFFF"/>
          </w:tcPr>
          <w:p w:rsidR="00FA7918" w:rsidRPr="00FA7918" w:rsidRDefault="00FA7918" w:rsidP="00FA7918">
            <w:pPr>
              <w:autoSpaceDE w:val="0"/>
              <w:autoSpaceDN w:val="0"/>
              <w:adjustRightInd w:val="0"/>
              <w:spacing w:line="320" w:lineRule="atLeast"/>
              <w:ind w:left="60" w:right="60" w:firstLine="0"/>
              <w:jc w:val="left"/>
              <w:rPr>
                <w:rFonts w:ascii="Arial" w:eastAsiaTheme="minorHAnsi" w:hAnsi="Arial" w:cs="Arial"/>
                <w:color w:val="000000"/>
                <w:sz w:val="18"/>
                <w:szCs w:val="18"/>
              </w:rPr>
            </w:pPr>
            <w:r w:rsidRPr="00FA7918">
              <w:rPr>
                <w:rFonts w:ascii="Arial" w:eastAsiaTheme="minorHAnsi" w:hAnsi="Arial" w:cs="Arial"/>
                <w:color w:val="000000"/>
                <w:sz w:val="18"/>
                <w:szCs w:val="18"/>
              </w:rPr>
              <w:t>N</w:t>
            </w:r>
          </w:p>
        </w:tc>
        <w:tc>
          <w:tcPr>
            <w:tcW w:w="1590" w:type="dxa"/>
            <w:tcBorders>
              <w:top w:val="nil"/>
              <w:left w:val="nil"/>
              <w:bottom w:val="nil"/>
              <w:right w:val="single" w:sz="16" w:space="0" w:color="000000"/>
            </w:tcBorders>
            <w:shd w:val="clear" w:color="auto" w:fill="FFFFFF"/>
          </w:tcPr>
          <w:p w:rsidR="00FA7918" w:rsidRPr="00FA7918" w:rsidRDefault="00FA7918" w:rsidP="00FA7918">
            <w:pPr>
              <w:autoSpaceDE w:val="0"/>
              <w:autoSpaceDN w:val="0"/>
              <w:adjustRightInd w:val="0"/>
              <w:spacing w:line="320" w:lineRule="atLeast"/>
              <w:ind w:left="60" w:right="60" w:firstLine="0"/>
              <w:jc w:val="left"/>
              <w:rPr>
                <w:rFonts w:ascii="Arial" w:eastAsiaTheme="minorHAnsi" w:hAnsi="Arial" w:cs="Arial"/>
                <w:color w:val="000000"/>
                <w:sz w:val="18"/>
                <w:szCs w:val="18"/>
              </w:rPr>
            </w:pPr>
            <w:r w:rsidRPr="00FA7918">
              <w:rPr>
                <w:rFonts w:ascii="Arial" w:eastAsiaTheme="minorHAnsi" w:hAnsi="Arial" w:cs="Arial"/>
                <w:color w:val="000000"/>
                <w:sz w:val="18"/>
                <w:szCs w:val="18"/>
              </w:rPr>
              <w:t>MEAN_EW</w:t>
            </w:r>
          </w:p>
        </w:tc>
        <w:tc>
          <w:tcPr>
            <w:tcW w:w="1193" w:type="dxa"/>
            <w:tcBorders>
              <w:top w:val="nil"/>
              <w:left w:val="single" w:sz="16" w:space="0" w:color="000000"/>
              <w:bottom w:val="nil"/>
            </w:tcBorders>
            <w:shd w:val="clear" w:color="auto" w:fill="FFFFFF"/>
            <w:vAlign w:val="center"/>
          </w:tcPr>
          <w:p w:rsidR="00FA7918" w:rsidRPr="00FA7918" w:rsidRDefault="00FA7918" w:rsidP="00FA7918">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FA7918">
              <w:rPr>
                <w:rFonts w:ascii="Arial" w:eastAsiaTheme="minorHAnsi" w:hAnsi="Arial" w:cs="Arial"/>
                <w:color w:val="000000"/>
                <w:sz w:val="18"/>
                <w:szCs w:val="18"/>
              </w:rPr>
              <w:t>203</w:t>
            </w:r>
          </w:p>
        </w:tc>
        <w:tc>
          <w:tcPr>
            <w:tcW w:w="1422" w:type="dxa"/>
            <w:tcBorders>
              <w:top w:val="nil"/>
              <w:bottom w:val="nil"/>
            </w:tcBorders>
            <w:shd w:val="clear" w:color="auto" w:fill="FFFFFF"/>
            <w:vAlign w:val="center"/>
          </w:tcPr>
          <w:p w:rsidR="00FA7918" w:rsidRPr="00FA7918" w:rsidRDefault="00FA7918" w:rsidP="00FA7918">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FA7918">
              <w:rPr>
                <w:rFonts w:ascii="Arial" w:eastAsiaTheme="minorHAnsi" w:hAnsi="Arial" w:cs="Arial"/>
                <w:color w:val="000000"/>
                <w:sz w:val="18"/>
                <w:szCs w:val="18"/>
              </w:rPr>
              <w:t>203</w:t>
            </w:r>
          </w:p>
        </w:tc>
        <w:tc>
          <w:tcPr>
            <w:tcW w:w="1468" w:type="dxa"/>
            <w:tcBorders>
              <w:top w:val="nil"/>
              <w:bottom w:val="nil"/>
            </w:tcBorders>
            <w:shd w:val="clear" w:color="auto" w:fill="FFFFFF"/>
            <w:vAlign w:val="center"/>
          </w:tcPr>
          <w:p w:rsidR="00FA7918" w:rsidRPr="00FA7918" w:rsidRDefault="00FA7918" w:rsidP="00FA7918">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FA7918">
              <w:rPr>
                <w:rFonts w:ascii="Arial" w:eastAsiaTheme="minorHAnsi" w:hAnsi="Arial" w:cs="Arial"/>
                <w:color w:val="000000"/>
                <w:sz w:val="18"/>
                <w:szCs w:val="18"/>
              </w:rPr>
              <w:t>203</w:t>
            </w:r>
          </w:p>
        </w:tc>
        <w:tc>
          <w:tcPr>
            <w:tcW w:w="1147" w:type="dxa"/>
            <w:tcBorders>
              <w:top w:val="nil"/>
              <w:bottom w:val="nil"/>
              <w:right w:val="single" w:sz="16" w:space="0" w:color="000000"/>
            </w:tcBorders>
            <w:shd w:val="clear" w:color="auto" w:fill="FFFFFF"/>
            <w:vAlign w:val="center"/>
          </w:tcPr>
          <w:p w:rsidR="00FA7918" w:rsidRPr="00FA7918" w:rsidRDefault="00FA7918" w:rsidP="00FA7918">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FA7918">
              <w:rPr>
                <w:rFonts w:ascii="Arial" w:eastAsiaTheme="minorHAnsi" w:hAnsi="Arial" w:cs="Arial"/>
                <w:color w:val="000000"/>
                <w:sz w:val="18"/>
                <w:szCs w:val="18"/>
              </w:rPr>
              <w:t>203</w:t>
            </w:r>
          </w:p>
        </w:tc>
      </w:tr>
      <w:tr w:rsidR="00FA7918" w:rsidRPr="00FA7918">
        <w:trPr>
          <w:cantSplit/>
        </w:trPr>
        <w:tc>
          <w:tcPr>
            <w:tcW w:w="1835" w:type="dxa"/>
            <w:vMerge/>
            <w:tcBorders>
              <w:top w:val="nil"/>
              <w:left w:val="single" w:sz="16" w:space="0" w:color="000000"/>
              <w:bottom w:val="single" w:sz="16" w:space="0" w:color="000000"/>
              <w:right w:val="nil"/>
            </w:tcBorders>
            <w:shd w:val="clear" w:color="auto" w:fill="FFFFFF"/>
          </w:tcPr>
          <w:p w:rsidR="00FA7918" w:rsidRPr="00FA7918" w:rsidRDefault="00FA7918" w:rsidP="00FA7918">
            <w:pPr>
              <w:autoSpaceDE w:val="0"/>
              <w:autoSpaceDN w:val="0"/>
              <w:adjustRightInd w:val="0"/>
              <w:spacing w:line="240" w:lineRule="auto"/>
              <w:ind w:firstLine="0"/>
              <w:jc w:val="left"/>
              <w:rPr>
                <w:rFonts w:ascii="Arial" w:eastAsiaTheme="minorHAnsi" w:hAnsi="Arial" w:cs="Arial"/>
                <w:color w:val="000000"/>
                <w:sz w:val="18"/>
                <w:szCs w:val="18"/>
              </w:rPr>
            </w:pPr>
          </w:p>
        </w:tc>
        <w:tc>
          <w:tcPr>
            <w:tcW w:w="1590" w:type="dxa"/>
            <w:tcBorders>
              <w:top w:val="nil"/>
              <w:left w:val="nil"/>
              <w:bottom w:val="nil"/>
              <w:right w:val="single" w:sz="16" w:space="0" w:color="000000"/>
            </w:tcBorders>
            <w:shd w:val="clear" w:color="auto" w:fill="FFFFFF"/>
          </w:tcPr>
          <w:p w:rsidR="00FA7918" w:rsidRPr="00FA7918" w:rsidRDefault="00FA7918" w:rsidP="00FA7918">
            <w:pPr>
              <w:autoSpaceDE w:val="0"/>
              <w:autoSpaceDN w:val="0"/>
              <w:adjustRightInd w:val="0"/>
              <w:spacing w:line="320" w:lineRule="atLeast"/>
              <w:ind w:left="60" w:right="60" w:firstLine="0"/>
              <w:jc w:val="left"/>
              <w:rPr>
                <w:rFonts w:ascii="Arial" w:eastAsiaTheme="minorHAnsi" w:hAnsi="Arial" w:cs="Arial"/>
                <w:color w:val="000000"/>
                <w:sz w:val="18"/>
                <w:szCs w:val="18"/>
              </w:rPr>
            </w:pPr>
            <w:r w:rsidRPr="00FA7918">
              <w:rPr>
                <w:rFonts w:ascii="Arial" w:eastAsiaTheme="minorHAnsi" w:hAnsi="Arial" w:cs="Arial"/>
                <w:color w:val="000000"/>
                <w:sz w:val="18"/>
                <w:szCs w:val="18"/>
              </w:rPr>
              <w:t>MEAN_PEOU</w:t>
            </w:r>
          </w:p>
        </w:tc>
        <w:tc>
          <w:tcPr>
            <w:tcW w:w="1193" w:type="dxa"/>
            <w:tcBorders>
              <w:top w:val="nil"/>
              <w:left w:val="single" w:sz="16" w:space="0" w:color="000000"/>
              <w:bottom w:val="nil"/>
            </w:tcBorders>
            <w:shd w:val="clear" w:color="auto" w:fill="FFFFFF"/>
            <w:vAlign w:val="center"/>
          </w:tcPr>
          <w:p w:rsidR="00FA7918" w:rsidRPr="00FA7918" w:rsidRDefault="00FA7918" w:rsidP="00FA7918">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FA7918">
              <w:rPr>
                <w:rFonts w:ascii="Arial" w:eastAsiaTheme="minorHAnsi" w:hAnsi="Arial" w:cs="Arial"/>
                <w:color w:val="000000"/>
                <w:sz w:val="18"/>
                <w:szCs w:val="18"/>
              </w:rPr>
              <w:t>203</w:t>
            </w:r>
          </w:p>
        </w:tc>
        <w:tc>
          <w:tcPr>
            <w:tcW w:w="1422" w:type="dxa"/>
            <w:tcBorders>
              <w:top w:val="nil"/>
              <w:bottom w:val="nil"/>
            </w:tcBorders>
            <w:shd w:val="clear" w:color="auto" w:fill="FFFFFF"/>
            <w:vAlign w:val="center"/>
          </w:tcPr>
          <w:p w:rsidR="00FA7918" w:rsidRPr="00FA7918" w:rsidRDefault="00FA7918" w:rsidP="00FA7918">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FA7918">
              <w:rPr>
                <w:rFonts w:ascii="Arial" w:eastAsiaTheme="minorHAnsi" w:hAnsi="Arial" w:cs="Arial"/>
                <w:color w:val="000000"/>
                <w:sz w:val="18"/>
                <w:szCs w:val="18"/>
              </w:rPr>
              <w:t>203</w:t>
            </w:r>
          </w:p>
        </w:tc>
        <w:tc>
          <w:tcPr>
            <w:tcW w:w="1468" w:type="dxa"/>
            <w:tcBorders>
              <w:top w:val="nil"/>
              <w:bottom w:val="nil"/>
            </w:tcBorders>
            <w:shd w:val="clear" w:color="auto" w:fill="FFFFFF"/>
            <w:vAlign w:val="center"/>
          </w:tcPr>
          <w:p w:rsidR="00FA7918" w:rsidRPr="00FA7918" w:rsidRDefault="00FA7918" w:rsidP="00FA7918">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FA7918">
              <w:rPr>
                <w:rFonts w:ascii="Arial" w:eastAsiaTheme="minorHAnsi" w:hAnsi="Arial" w:cs="Arial"/>
                <w:color w:val="000000"/>
                <w:sz w:val="18"/>
                <w:szCs w:val="18"/>
              </w:rPr>
              <w:t>203</w:t>
            </w:r>
          </w:p>
        </w:tc>
        <w:tc>
          <w:tcPr>
            <w:tcW w:w="1147" w:type="dxa"/>
            <w:tcBorders>
              <w:top w:val="nil"/>
              <w:bottom w:val="nil"/>
              <w:right w:val="single" w:sz="16" w:space="0" w:color="000000"/>
            </w:tcBorders>
            <w:shd w:val="clear" w:color="auto" w:fill="FFFFFF"/>
            <w:vAlign w:val="center"/>
          </w:tcPr>
          <w:p w:rsidR="00FA7918" w:rsidRPr="00FA7918" w:rsidRDefault="00FA7918" w:rsidP="00FA7918">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FA7918">
              <w:rPr>
                <w:rFonts w:ascii="Arial" w:eastAsiaTheme="minorHAnsi" w:hAnsi="Arial" w:cs="Arial"/>
                <w:color w:val="000000"/>
                <w:sz w:val="18"/>
                <w:szCs w:val="18"/>
              </w:rPr>
              <w:t>203</w:t>
            </w:r>
          </w:p>
        </w:tc>
      </w:tr>
      <w:tr w:rsidR="00FA7918" w:rsidRPr="00FA7918">
        <w:trPr>
          <w:cantSplit/>
        </w:trPr>
        <w:tc>
          <w:tcPr>
            <w:tcW w:w="1835" w:type="dxa"/>
            <w:vMerge/>
            <w:tcBorders>
              <w:top w:val="nil"/>
              <w:left w:val="single" w:sz="16" w:space="0" w:color="000000"/>
              <w:bottom w:val="single" w:sz="16" w:space="0" w:color="000000"/>
              <w:right w:val="nil"/>
            </w:tcBorders>
            <w:shd w:val="clear" w:color="auto" w:fill="FFFFFF"/>
          </w:tcPr>
          <w:p w:rsidR="00FA7918" w:rsidRPr="00FA7918" w:rsidRDefault="00FA7918" w:rsidP="00FA7918">
            <w:pPr>
              <w:autoSpaceDE w:val="0"/>
              <w:autoSpaceDN w:val="0"/>
              <w:adjustRightInd w:val="0"/>
              <w:spacing w:line="240" w:lineRule="auto"/>
              <w:ind w:firstLine="0"/>
              <w:jc w:val="left"/>
              <w:rPr>
                <w:rFonts w:ascii="Arial" w:eastAsiaTheme="minorHAnsi" w:hAnsi="Arial" w:cs="Arial"/>
                <w:color w:val="000000"/>
                <w:sz w:val="18"/>
                <w:szCs w:val="18"/>
              </w:rPr>
            </w:pPr>
          </w:p>
        </w:tc>
        <w:tc>
          <w:tcPr>
            <w:tcW w:w="1590" w:type="dxa"/>
            <w:tcBorders>
              <w:top w:val="nil"/>
              <w:left w:val="nil"/>
              <w:bottom w:val="nil"/>
              <w:right w:val="single" w:sz="16" w:space="0" w:color="000000"/>
            </w:tcBorders>
            <w:shd w:val="clear" w:color="auto" w:fill="FFFFFF"/>
          </w:tcPr>
          <w:p w:rsidR="00FA7918" w:rsidRPr="00FA7918" w:rsidRDefault="00FA7918" w:rsidP="00FA7918">
            <w:pPr>
              <w:autoSpaceDE w:val="0"/>
              <w:autoSpaceDN w:val="0"/>
              <w:adjustRightInd w:val="0"/>
              <w:spacing w:line="320" w:lineRule="atLeast"/>
              <w:ind w:left="60" w:right="60" w:firstLine="0"/>
              <w:jc w:val="left"/>
              <w:rPr>
                <w:rFonts w:ascii="Arial" w:eastAsiaTheme="minorHAnsi" w:hAnsi="Arial" w:cs="Arial"/>
                <w:color w:val="000000"/>
                <w:sz w:val="18"/>
                <w:szCs w:val="18"/>
              </w:rPr>
            </w:pPr>
            <w:r w:rsidRPr="00FA7918">
              <w:rPr>
                <w:rFonts w:ascii="Arial" w:eastAsiaTheme="minorHAnsi" w:hAnsi="Arial" w:cs="Arial"/>
                <w:color w:val="000000"/>
                <w:sz w:val="18"/>
                <w:szCs w:val="18"/>
              </w:rPr>
              <w:t>NEWMEAN_PU</w:t>
            </w:r>
          </w:p>
        </w:tc>
        <w:tc>
          <w:tcPr>
            <w:tcW w:w="1193" w:type="dxa"/>
            <w:tcBorders>
              <w:top w:val="nil"/>
              <w:left w:val="single" w:sz="16" w:space="0" w:color="000000"/>
              <w:bottom w:val="nil"/>
            </w:tcBorders>
            <w:shd w:val="clear" w:color="auto" w:fill="FFFFFF"/>
            <w:vAlign w:val="center"/>
          </w:tcPr>
          <w:p w:rsidR="00FA7918" w:rsidRPr="00FA7918" w:rsidRDefault="00FA7918" w:rsidP="00FA7918">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FA7918">
              <w:rPr>
                <w:rFonts w:ascii="Arial" w:eastAsiaTheme="minorHAnsi" w:hAnsi="Arial" w:cs="Arial"/>
                <w:color w:val="000000"/>
                <w:sz w:val="18"/>
                <w:szCs w:val="18"/>
              </w:rPr>
              <w:t>203</w:t>
            </w:r>
          </w:p>
        </w:tc>
        <w:tc>
          <w:tcPr>
            <w:tcW w:w="1422" w:type="dxa"/>
            <w:tcBorders>
              <w:top w:val="nil"/>
              <w:bottom w:val="nil"/>
            </w:tcBorders>
            <w:shd w:val="clear" w:color="auto" w:fill="FFFFFF"/>
            <w:vAlign w:val="center"/>
          </w:tcPr>
          <w:p w:rsidR="00FA7918" w:rsidRPr="00FA7918" w:rsidRDefault="00FA7918" w:rsidP="00FA7918">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FA7918">
              <w:rPr>
                <w:rFonts w:ascii="Arial" w:eastAsiaTheme="minorHAnsi" w:hAnsi="Arial" w:cs="Arial"/>
                <w:color w:val="000000"/>
                <w:sz w:val="18"/>
                <w:szCs w:val="18"/>
              </w:rPr>
              <w:t>203</w:t>
            </w:r>
          </w:p>
        </w:tc>
        <w:tc>
          <w:tcPr>
            <w:tcW w:w="1468" w:type="dxa"/>
            <w:tcBorders>
              <w:top w:val="nil"/>
              <w:bottom w:val="nil"/>
            </w:tcBorders>
            <w:shd w:val="clear" w:color="auto" w:fill="FFFFFF"/>
            <w:vAlign w:val="center"/>
          </w:tcPr>
          <w:p w:rsidR="00FA7918" w:rsidRPr="00FA7918" w:rsidRDefault="00FA7918" w:rsidP="00FA7918">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FA7918">
              <w:rPr>
                <w:rFonts w:ascii="Arial" w:eastAsiaTheme="minorHAnsi" w:hAnsi="Arial" w:cs="Arial"/>
                <w:color w:val="000000"/>
                <w:sz w:val="18"/>
                <w:szCs w:val="18"/>
              </w:rPr>
              <w:t>203</w:t>
            </w:r>
          </w:p>
        </w:tc>
        <w:tc>
          <w:tcPr>
            <w:tcW w:w="1147" w:type="dxa"/>
            <w:tcBorders>
              <w:top w:val="nil"/>
              <w:bottom w:val="nil"/>
              <w:right w:val="single" w:sz="16" w:space="0" w:color="000000"/>
            </w:tcBorders>
            <w:shd w:val="clear" w:color="auto" w:fill="FFFFFF"/>
            <w:vAlign w:val="center"/>
          </w:tcPr>
          <w:p w:rsidR="00FA7918" w:rsidRPr="00FA7918" w:rsidRDefault="00FA7918" w:rsidP="00FA7918">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FA7918">
              <w:rPr>
                <w:rFonts w:ascii="Arial" w:eastAsiaTheme="minorHAnsi" w:hAnsi="Arial" w:cs="Arial"/>
                <w:color w:val="000000"/>
                <w:sz w:val="18"/>
                <w:szCs w:val="18"/>
              </w:rPr>
              <w:t>203</w:t>
            </w:r>
          </w:p>
        </w:tc>
      </w:tr>
      <w:tr w:rsidR="00FA7918" w:rsidRPr="00FA7918">
        <w:trPr>
          <w:cantSplit/>
        </w:trPr>
        <w:tc>
          <w:tcPr>
            <w:tcW w:w="1835" w:type="dxa"/>
            <w:vMerge/>
            <w:tcBorders>
              <w:top w:val="nil"/>
              <w:left w:val="single" w:sz="16" w:space="0" w:color="000000"/>
              <w:bottom w:val="single" w:sz="16" w:space="0" w:color="000000"/>
              <w:right w:val="nil"/>
            </w:tcBorders>
            <w:shd w:val="clear" w:color="auto" w:fill="FFFFFF"/>
          </w:tcPr>
          <w:p w:rsidR="00FA7918" w:rsidRPr="00FA7918" w:rsidRDefault="00FA7918" w:rsidP="00FA7918">
            <w:pPr>
              <w:autoSpaceDE w:val="0"/>
              <w:autoSpaceDN w:val="0"/>
              <w:adjustRightInd w:val="0"/>
              <w:spacing w:line="240" w:lineRule="auto"/>
              <w:ind w:firstLine="0"/>
              <w:jc w:val="left"/>
              <w:rPr>
                <w:rFonts w:ascii="Arial" w:eastAsiaTheme="minorHAnsi" w:hAnsi="Arial" w:cs="Arial"/>
                <w:color w:val="000000"/>
                <w:sz w:val="18"/>
                <w:szCs w:val="18"/>
              </w:rPr>
            </w:pPr>
          </w:p>
        </w:tc>
        <w:tc>
          <w:tcPr>
            <w:tcW w:w="1590" w:type="dxa"/>
            <w:tcBorders>
              <w:top w:val="nil"/>
              <w:left w:val="nil"/>
              <w:bottom w:val="single" w:sz="16" w:space="0" w:color="000000"/>
              <w:right w:val="single" w:sz="16" w:space="0" w:color="000000"/>
            </w:tcBorders>
            <w:shd w:val="clear" w:color="auto" w:fill="FFFFFF"/>
          </w:tcPr>
          <w:p w:rsidR="00FA7918" w:rsidRPr="00FA7918" w:rsidRDefault="00FA7918" w:rsidP="00FA7918">
            <w:pPr>
              <w:autoSpaceDE w:val="0"/>
              <w:autoSpaceDN w:val="0"/>
              <w:adjustRightInd w:val="0"/>
              <w:spacing w:line="320" w:lineRule="atLeast"/>
              <w:ind w:left="60" w:right="60" w:firstLine="0"/>
              <w:jc w:val="left"/>
              <w:rPr>
                <w:rFonts w:ascii="Arial" w:eastAsiaTheme="minorHAnsi" w:hAnsi="Arial" w:cs="Arial"/>
                <w:color w:val="000000"/>
                <w:sz w:val="18"/>
                <w:szCs w:val="18"/>
              </w:rPr>
            </w:pPr>
            <w:r w:rsidRPr="00FA7918">
              <w:rPr>
                <w:rFonts w:ascii="Arial" w:eastAsiaTheme="minorHAnsi" w:hAnsi="Arial" w:cs="Arial"/>
                <w:color w:val="000000"/>
                <w:sz w:val="18"/>
                <w:szCs w:val="18"/>
              </w:rPr>
              <w:t>MEAN_PS</w:t>
            </w:r>
          </w:p>
        </w:tc>
        <w:tc>
          <w:tcPr>
            <w:tcW w:w="1193" w:type="dxa"/>
            <w:tcBorders>
              <w:top w:val="nil"/>
              <w:left w:val="single" w:sz="16" w:space="0" w:color="000000"/>
              <w:bottom w:val="single" w:sz="16" w:space="0" w:color="000000"/>
            </w:tcBorders>
            <w:shd w:val="clear" w:color="auto" w:fill="FFFFFF"/>
            <w:vAlign w:val="center"/>
          </w:tcPr>
          <w:p w:rsidR="00FA7918" w:rsidRPr="00FA7918" w:rsidRDefault="00FA7918" w:rsidP="00FA7918">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FA7918">
              <w:rPr>
                <w:rFonts w:ascii="Arial" w:eastAsiaTheme="minorHAnsi" w:hAnsi="Arial" w:cs="Arial"/>
                <w:color w:val="000000"/>
                <w:sz w:val="18"/>
                <w:szCs w:val="18"/>
              </w:rPr>
              <w:t>203</w:t>
            </w:r>
          </w:p>
        </w:tc>
        <w:tc>
          <w:tcPr>
            <w:tcW w:w="1422" w:type="dxa"/>
            <w:tcBorders>
              <w:top w:val="nil"/>
              <w:bottom w:val="single" w:sz="16" w:space="0" w:color="000000"/>
            </w:tcBorders>
            <w:shd w:val="clear" w:color="auto" w:fill="FFFFFF"/>
            <w:vAlign w:val="center"/>
          </w:tcPr>
          <w:p w:rsidR="00FA7918" w:rsidRPr="00FA7918" w:rsidRDefault="00FA7918" w:rsidP="00FA7918">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FA7918">
              <w:rPr>
                <w:rFonts w:ascii="Arial" w:eastAsiaTheme="minorHAnsi" w:hAnsi="Arial" w:cs="Arial"/>
                <w:color w:val="000000"/>
                <w:sz w:val="18"/>
                <w:szCs w:val="18"/>
              </w:rPr>
              <w:t>203</w:t>
            </w:r>
          </w:p>
        </w:tc>
        <w:tc>
          <w:tcPr>
            <w:tcW w:w="1468" w:type="dxa"/>
            <w:tcBorders>
              <w:top w:val="nil"/>
              <w:bottom w:val="single" w:sz="16" w:space="0" w:color="000000"/>
            </w:tcBorders>
            <w:shd w:val="clear" w:color="auto" w:fill="FFFFFF"/>
            <w:vAlign w:val="center"/>
          </w:tcPr>
          <w:p w:rsidR="00FA7918" w:rsidRPr="00FA7918" w:rsidRDefault="00FA7918" w:rsidP="00FA7918">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FA7918">
              <w:rPr>
                <w:rFonts w:ascii="Arial" w:eastAsiaTheme="minorHAnsi" w:hAnsi="Arial" w:cs="Arial"/>
                <w:color w:val="000000"/>
                <w:sz w:val="18"/>
                <w:szCs w:val="18"/>
              </w:rPr>
              <w:t>203</w:t>
            </w:r>
          </w:p>
        </w:tc>
        <w:tc>
          <w:tcPr>
            <w:tcW w:w="1147" w:type="dxa"/>
            <w:tcBorders>
              <w:top w:val="nil"/>
              <w:bottom w:val="single" w:sz="16" w:space="0" w:color="000000"/>
              <w:right w:val="single" w:sz="16" w:space="0" w:color="000000"/>
            </w:tcBorders>
            <w:shd w:val="clear" w:color="auto" w:fill="FFFFFF"/>
            <w:vAlign w:val="center"/>
          </w:tcPr>
          <w:p w:rsidR="00FA7918" w:rsidRPr="00FA7918" w:rsidRDefault="00FA7918" w:rsidP="00FA7918">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FA7918">
              <w:rPr>
                <w:rFonts w:ascii="Arial" w:eastAsiaTheme="minorHAnsi" w:hAnsi="Arial" w:cs="Arial"/>
                <w:color w:val="000000"/>
                <w:sz w:val="18"/>
                <w:szCs w:val="18"/>
              </w:rPr>
              <w:t>203</w:t>
            </w:r>
          </w:p>
        </w:tc>
      </w:tr>
    </w:tbl>
    <w:p w:rsidR="00FA7918" w:rsidRPr="00FA7918" w:rsidRDefault="00FA7918" w:rsidP="00FA7918">
      <w:pPr>
        <w:autoSpaceDE w:val="0"/>
        <w:autoSpaceDN w:val="0"/>
        <w:adjustRightInd w:val="0"/>
        <w:spacing w:line="400" w:lineRule="atLeast"/>
        <w:ind w:firstLine="0"/>
        <w:jc w:val="left"/>
        <w:rPr>
          <w:rFonts w:eastAsiaTheme="minorHAnsi"/>
        </w:rPr>
      </w:pPr>
    </w:p>
    <w:p w:rsidR="00FA7918" w:rsidRDefault="00FA7918" w:rsidP="00FA7918"/>
    <w:p w:rsidR="0082400B" w:rsidRDefault="0082400B" w:rsidP="00FA7918"/>
    <w:p w:rsidR="0082400B" w:rsidRDefault="0082400B" w:rsidP="00FA7918"/>
    <w:p w:rsidR="0082400B" w:rsidRDefault="0082400B" w:rsidP="00FA7918"/>
    <w:p w:rsidR="0082400B" w:rsidRDefault="0082400B" w:rsidP="00FA7918"/>
    <w:p w:rsidR="0082400B" w:rsidRDefault="0082400B" w:rsidP="00FA7918"/>
    <w:p w:rsidR="0082400B" w:rsidRDefault="0082400B" w:rsidP="00FA7918"/>
    <w:p w:rsidR="0082400B" w:rsidRDefault="0082400B" w:rsidP="00FA7918"/>
    <w:p w:rsidR="0082400B" w:rsidRDefault="0082400B" w:rsidP="00FA7918"/>
    <w:p w:rsidR="0082400B" w:rsidRDefault="0082400B" w:rsidP="00FA7918">
      <w:pPr>
        <w:sectPr w:rsidR="0082400B" w:rsidSect="005F0FA7">
          <w:pgSz w:w="11907" w:h="16840" w:code="9"/>
          <w:pgMar w:top="1440" w:right="1440" w:bottom="1440" w:left="1440" w:header="720" w:footer="720" w:gutter="0"/>
          <w:cols w:space="720"/>
          <w:titlePg/>
          <w:docGrid w:linePitch="360"/>
        </w:sectPr>
      </w:pPr>
    </w:p>
    <w:p w:rsidR="0082400B" w:rsidRPr="0082400B" w:rsidRDefault="0082400B" w:rsidP="0082400B">
      <w:pPr>
        <w:pStyle w:val="Heading2"/>
      </w:pPr>
      <w:bookmarkStart w:id="122" w:name="_Toc16587889"/>
      <w:r w:rsidRPr="0082400B">
        <w:lastRenderedPageBreak/>
        <w:t>Appendix G: SPSS Results (Multiple Regression)</w:t>
      </w:r>
      <w:bookmarkEnd w:id="122"/>
    </w:p>
    <w:p w:rsidR="0082400B" w:rsidRPr="00FA7918" w:rsidRDefault="0082400B" w:rsidP="0082400B">
      <w:pPr>
        <w:autoSpaceDE w:val="0"/>
        <w:autoSpaceDN w:val="0"/>
        <w:adjustRightInd w:val="0"/>
        <w:spacing w:line="240" w:lineRule="auto"/>
        <w:ind w:firstLine="0"/>
        <w:jc w:val="left"/>
        <w:rPr>
          <w:rFonts w:eastAsiaTheme="minorHAnsi"/>
        </w:rPr>
      </w:pPr>
    </w:p>
    <w:tbl>
      <w:tblPr>
        <w:tblW w:w="149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87"/>
        <w:gridCol w:w="1143"/>
        <w:gridCol w:w="1211"/>
        <w:gridCol w:w="1636"/>
        <w:gridCol w:w="1636"/>
        <w:gridCol w:w="1636"/>
        <w:gridCol w:w="6800"/>
      </w:tblGrid>
      <w:tr w:rsidR="0082400B" w:rsidRPr="00FA7918" w:rsidTr="000E0262">
        <w:trPr>
          <w:cantSplit/>
        </w:trPr>
        <w:tc>
          <w:tcPr>
            <w:tcW w:w="14949" w:type="dxa"/>
            <w:gridSpan w:val="7"/>
            <w:tcBorders>
              <w:top w:val="nil"/>
              <w:left w:val="nil"/>
              <w:bottom w:val="nil"/>
              <w:right w:val="nil"/>
            </w:tcBorders>
            <w:shd w:val="clear" w:color="auto" w:fill="FFFFFF"/>
            <w:vAlign w:val="center"/>
          </w:tcPr>
          <w:p w:rsidR="0082400B" w:rsidRPr="00FA7918" w:rsidRDefault="0082400B" w:rsidP="000E0262">
            <w:pPr>
              <w:autoSpaceDE w:val="0"/>
              <w:autoSpaceDN w:val="0"/>
              <w:adjustRightInd w:val="0"/>
              <w:spacing w:line="320" w:lineRule="atLeast"/>
              <w:ind w:left="60" w:right="60" w:firstLine="0"/>
              <w:jc w:val="center"/>
              <w:rPr>
                <w:rFonts w:ascii="Arial" w:eastAsiaTheme="minorHAnsi" w:hAnsi="Arial" w:cs="Arial"/>
                <w:color w:val="000000"/>
                <w:sz w:val="18"/>
                <w:szCs w:val="18"/>
              </w:rPr>
            </w:pPr>
            <w:r w:rsidRPr="00FA7918">
              <w:rPr>
                <w:rFonts w:ascii="Arial" w:eastAsiaTheme="minorHAnsi" w:hAnsi="Arial" w:cs="Arial"/>
                <w:b/>
                <w:bCs/>
                <w:color w:val="000000"/>
                <w:sz w:val="18"/>
                <w:szCs w:val="18"/>
              </w:rPr>
              <w:t>Model Summary</w:t>
            </w:r>
            <w:r w:rsidRPr="00FA7918">
              <w:rPr>
                <w:rFonts w:ascii="Arial" w:eastAsiaTheme="minorHAnsi" w:hAnsi="Arial" w:cs="Arial"/>
                <w:b/>
                <w:bCs/>
                <w:color w:val="000000"/>
                <w:sz w:val="18"/>
                <w:szCs w:val="18"/>
                <w:vertAlign w:val="superscript"/>
              </w:rPr>
              <w:t>b</w:t>
            </w:r>
          </w:p>
        </w:tc>
      </w:tr>
      <w:tr w:rsidR="0082400B" w:rsidRPr="00FA7918" w:rsidTr="000E0262">
        <w:trPr>
          <w:gridAfter w:val="1"/>
          <w:wAfter w:w="6800" w:type="dxa"/>
          <w:cantSplit/>
          <w:trHeight w:val="320"/>
        </w:trPr>
        <w:tc>
          <w:tcPr>
            <w:tcW w:w="887" w:type="dxa"/>
            <w:vMerge w:val="restart"/>
            <w:tcBorders>
              <w:top w:val="single" w:sz="16" w:space="0" w:color="000000"/>
              <w:left w:val="single" w:sz="16" w:space="0" w:color="000000"/>
              <w:bottom w:val="nil"/>
              <w:right w:val="single" w:sz="16" w:space="0" w:color="000000"/>
            </w:tcBorders>
            <w:shd w:val="clear" w:color="auto" w:fill="FFFFFF"/>
            <w:vAlign w:val="bottom"/>
          </w:tcPr>
          <w:p w:rsidR="0082400B" w:rsidRPr="00FA7918" w:rsidRDefault="0082400B" w:rsidP="000E0262">
            <w:pPr>
              <w:autoSpaceDE w:val="0"/>
              <w:autoSpaceDN w:val="0"/>
              <w:adjustRightInd w:val="0"/>
              <w:spacing w:line="320" w:lineRule="atLeast"/>
              <w:ind w:left="60" w:right="60" w:firstLine="0"/>
              <w:jc w:val="center"/>
              <w:rPr>
                <w:rFonts w:ascii="Arial" w:eastAsiaTheme="minorHAnsi" w:hAnsi="Arial" w:cs="Arial"/>
                <w:color w:val="000000"/>
                <w:sz w:val="18"/>
                <w:szCs w:val="18"/>
              </w:rPr>
            </w:pPr>
            <w:r w:rsidRPr="00FA7918">
              <w:rPr>
                <w:rFonts w:ascii="Arial" w:eastAsiaTheme="minorHAnsi" w:hAnsi="Arial" w:cs="Arial"/>
                <w:color w:val="000000"/>
                <w:sz w:val="18"/>
                <w:szCs w:val="18"/>
              </w:rPr>
              <w:t>Model</w:t>
            </w:r>
          </w:p>
        </w:tc>
        <w:tc>
          <w:tcPr>
            <w:tcW w:w="1143" w:type="dxa"/>
            <w:vMerge w:val="restart"/>
            <w:tcBorders>
              <w:top w:val="single" w:sz="16" w:space="0" w:color="000000"/>
              <w:left w:val="single" w:sz="16" w:space="0" w:color="000000"/>
            </w:tcBorders>
            <w:shd w:val="clear" w:color="auto" w:fill="FFFFFF"/>
            <w:vAlign w:val="bottom"/>
          </w:tcPr>
          <w:p w:rsidR="0082400B" w:rsidRPr="00FA7918" w:rsidRDefault="0082400B" w:rsidP="000E0262">
            <w:pPr>
              <w:autoSpaceDE w:val="0"/>
              <w:autoSpaceDN w:val="0"/>
              <w:adjustRightInd w:val="0"/>
              <w:spacing w:line="320" w:lineRule="atLeast"/>
              <w:ind w:left="60" w:right="60" w:firstLine="0"/>
              <w:jc w:val="center"/>
              <w:rPr>
                <w:rFonts w:ascii="Arial" w:eastAsiaTheme="minorHAnsi" w:hAnsi="Arial" w:cs="Arial"/>
                <w:color w:val="000000"/>
                <w:sz w:val="18"/>
                <w:szCs w:val="18"/>
              </w:rPr>
            </w:pPr>
            <w:r w:rsidRPr="00FA7918">
              <w:rPr>
                <w:rFonts w:ascii="Arial" w:eastAsiaTheme="minorHAnsi" w:hAnsi="Arial" w:cs="Arial"/>
                <w:color w:val="000000"/>
                <w:sz w:val="18"/>
                <w:szCs w:val="18"/>
              </w:rPr>
              <w:t>R</w:t>
            </w:r>
          </w:p>
        </w:tc>
        <w:tc>
          <w:tcPr>
            <w:tcW w:w="1211" w:type="dxa"/>
            <w:vMerge w:val="restart"/>
            <w:tcBorders>
              <w:top w:val="single" w:sz="16" w:space="0" w:color="000000"/>
            </w:tcBorders>
            <w:shd w:val="clear" w:color="auto" w:fill="FFFFFF"/>
            <w:vAlign w:val="bottom"/>
          </w:tcPr>
          <w:p w:rsidR="0082400B" w:rsidRPr="00FA7918" w:rsidRDefault="0082400B" w:rsidP="000E0262">
            <w:pPr>
              <w:autoSpaceDE w:val="0"/>
              <w:autoSpaceDN w:val="0"/>
              <w:adjustRightInd w:val="0"/>
              <w:spacing w:line="320" w:lineRule="atLeast"/>
              <w:ind w:left="60" w:right="60" w:firstLine="0"/>
              <w:jc w:val="center"/>
              <w:rPr>
                <w:rFonts w:ascii="Arial" w:eastAsiaTheme="minorHAnsi" w:hAnsi="Arial" w:cs="Arial"/>
                <w:color w:val="000000"/>
                <w:sz w:val="18"/>
                <w:szCs w:val="18"/>
              </w:rPr>
            </w:pPr>
            <w:r w:rsidRPr="00FA7918">
              <w:rPr>
                <w:rFonts w:ascii="Arial" w:eastAsiaTheme="minorHAnsi" w:hAnsi="Arial" w:cs="Arial"/>
                <w:color w:val="000000"/>
                <w:sz w:val="18"/>
                <w:szCs w:val="18"/>
              </w:rPr>
              <w:t>R Square</w:t>
            </w:r>
          </w:p>
        </w:tc>
        <w:tc>
          <w:tcPr>
            <w:tcW w:w="1636" w:type="dxa"/>
            <w:vMerge w:val="restart"/>
            <w:tcBorders>
              <w:top w:val="single" w:sz="16" w:space="0" w:color="000000"/>
            </w:tcBorders>
            <w:shd w:val="clear" w:color="auto" w:fill="FFFFFF"/>
            <w:vAlign w:val="bottom"/>
          </w:tcPr>
          <w:p w:rsidR="0082400B" w:rsidRPr="00FA7918" w:rsidRDefault="0082400B" w:rsidP="000E0262">
            <w:pPr>
              <w:autoSpaceDE w:val="0"/>
              <w:autoSpaceDN w:val="0"/>
              <w:adjustRightInd w:val="0"/>
              <w:spacing w:line="320" w:lineRule="atLeast"/>
              <w:ind w:left="60" w:right="60" w:firstLine="0"/>
              <w:jc w:val="center"/>
              <w:rPr>
                <w:rFonts w:ascii="Arial" w:eastAsiaTheme="minorHAnsi" w:hAnsi="Arial" w:cs="Arial"/>
                <w:color w:val="000000"/>
                <w:sz w:val="18"/>
                <w:szCs w:val="18"/>
              </w:rPr>
            </w:pPr>
            <w:r w:rsidRPr="00FA7918">
              <w:rPr>
                <w:rFonts w:ascii="Arial" w:eastAsiaTheme="minorHAnsi" w:hAnsi="Arial" w:cs="Arial"/>
                <w:color w:val="000000"/>
                <w:sz w:val="18"/>
                <w:szCs w:val="18"/>
              </w:rPr>
              <w:t>Adjusted R Square</w:t>
            </w:r>
          </w:p>
        </w:tc>
        <w:tc>
          <w:tcPr>
            <w:tcW w:w="1636" w:type="dxa"/>
            <w:vMerge w:val="restart"/>
            <w:tcBorders>
              <w:top w:val="single" w:sz="16" w:space="0" w:color="000000"/>
            </w:tcBorders>
            <w:shd w:val="clear" w:color="auto" w:fill="FFFFFF"/>
            <w:vAlign w:val="bottom"/>
          </w:tcPr>
          <w:p w:rsidR="0082400B" w:rsidRPr="00FA7918" w:rsidRDefault="0082400B" w:rsidP="000E0262">
            <w:pPr>
              <w:autoSpaceDE w:val="0"/>
              <w:autoSpaceDN w:val="0"/>
              <w:adjustRightInd w:val="0"/>
              <w:spacing w:line="320" w:lineRule="atLeast"/>
              <w:ind w:left="60" w:right="60" w:firstLine="0"/>
              <w:jc w:val="center"/>
              <w:rPr>
                <w:rFonts w:ascii="Arial" w:eastAsiaTheme="minorHAnsi" w:hAnsi="Arial" w:cs="Arial"/>
                <w:color w:val="000000"/>
                <w:sz w:val="18"/>
                <w:szCs w:val="18"/>
              </w:rPr>
            </w:pPr>
            <w:r w:rsidRPr="00FA7918">
              <w:rPr>
                <w:rFonts w:ascii="Arial" w:eastAsiaTheme="minorHAnsi" w:hAnsi="Arial" w:cs="Arial"/>
                <w:color w:val="000000"/>
                <w:sz w:val="18"/>
                <w:szCs w:val="18"/>
              </w:rPr>
              <w:t>Std. Error of the Estimate</w:t>
            </w:r>
          </w:p>
        </w:tc>
        <w:tc>
          <w:tcPr>
            <w:tcW w:w="1636" w:type="dxa"/>
            <w:vMerge w:val="restart"/>
            <w:tcBorders>
              <w:top w:val="single" w:sz="16" w:space="0" w:color="000000"/>
              <w:right w:val="single" w:sz="16" w:space="0" w:color="000000"/>
            </w:tcBorders>
            <w:shd w:val="clear" w:color="auto" w:fill="FFFFFF"/>
            <w:vAlign w:val="bottom"/>
          </w:tcPr>
          <w:p w:rsidR="0082400B" w:rsidRPr="00FA7918" w:rsidRDefault="0082400B" w:rsidP="000E0262">
            <w:pPr>
              <w:autoSpaceDE w:val="0"/>
              <w:autoSpaceDN w:val="0"/>
              <w:adjustRightInd w:val="0"/>
              <w:spacing w:line="320" w:lineRule="atLeast"/>
              <w:ind w:left="60" w:right="60" w:firstLine="0"/>
              <w:jc w:val="center"/>
              <w:rPr>
                <w:rFonts w:ascii="Arial" w:eastAsiaTheme="minorHAnsi" w:hAnsi="Arial" w:cs="Arial"/>
                <w:color w:val="000000"/>
                <w:sz w:val="18"/>
                <w:szCs w:val="18"/>
              </w:rPr>
            </w:pPr>
            <w:r w:rsidRPr="00FA7918">
              <w:rPr>
                <w:rFonts w:ascii="Arial" w:eastAsiaTheme="minorHAnsi" w:hAnsi="Arial" w:cs="Arial"/>
                <w:color w:val="000000"/>
                <w:sz w:val="18"/>
                <w:szCs w:val="18"/>
              </w:rPr>
              <w:t>Durbin-Watson</w:t>
            </w:r>
          </w:p>
        </w:tc>
      </w:tr>
      <w:tr w:rsidR="0082400B" w:rsidRPr="00FA7918" w:rsidTr="000E0262">
        <w:trPr>
          <w:gridAfter w:val="1"/>
          <w:wAfter w:w="6800" w:type="dxa"/>
          <w:cantSplit/>
          <w:trHeight w:val="207"/>
        </w:trPr>
        <w:tc>
          <w:tcPr>
            <w:tcW w:w="887" w:type="dxa"/>
            <w:vMerge/>
            <w:tcBorders>
              <w:top w:val="single" w:sz="16" w:space="0" w:color="000000"/>
              <w:left w:val="single" w:sz="16" w:space="0" w:color="000000"/>
              <w:bottom w:val="nil"/>
              <w:right w:val="single" w:sz="16" w:space="0" w:color="000000"/>
            </w:tcBorders>
            <w:shd w:val="clear" w:color="auto" w:fill="FFFFFF"/>
            <w:vAlign w:val="bottom"/>
          </w:tcPr>
          <w:p w:rsidR="0082400B" w:rsidRPr="00FA7918" w:rsidRDefault="0082400B" w:rsidP="000E0262">
            <w:pPr>
              <w:autoSpaceDE w:val="0"/>
              <w:autoSpaceDN w:val="0"/>
              <w:adjustRightInd w:val="0"/>
              <w:spacing w:line="240" w:lineRule="auto"/>
              <w:ind w:firstLine="0"/>
              <w:jc w:val="center"/>
              <w:rPr>
                <w:rFonts w:ascii="Arial" w:eastAsiaTheme="minorHAnsi" w:hAnsi="Arial" w:cs="Arial"/>
                <w:color w:val="000000"/>
                <w:sz w:val="18"/>
                <w:szCs w:val="18"/>
              </w:rPr>
            </w:pPr>
          </w:p>
        </w:tc>
        <w:tc>
          <w:tcPr>
            <w:tcW w:w="1143" w:type="dxa"/>
            <w:vMerge/>
            <w:tcBorders>
              <w:top w:val="single" w:sz="16" w:space="0" w:color="000000"/>
              <w:left w:val="single" w:sz="16" w:space="0" w:color="000000"/>
            </w:tcBorders>
            <w:shd w:val="clear" w:color="auto" w:fill="FFFFFF"/>
            <w:vAlign w:val="bottom"/>
          </w:tcPr>
          <w:p w:rsidR="0082400B" w:rsidRPr="00FA7918" w:rsidRDefault="0082400B" w:rsidP="000E0262">
            <w:pPr>
              <w:autoSpaceDE w:val="0"/>
              <w:autoSpaceDN w:val="0"/>
              <w:adjustRightInd w:val="0"/>
              <w:spacing w:line="240" w:lineRule="auto"/>
              <w:ind w:firstLine="0"/>
              <w:jc w:val="center"/>
              <w:rPr>
                <w:rFonts w:ascii="Arial" w:eastAsiaTheme="minorHAnsi" w:hAnsi="Arial" w:cs="Arial"/>
                <w:color w:val="000000"/>
                <w:sz w:val="18"/>
                <w:szCs w:val="18"/>
              </w:rPr>
            </w:pPr>
          </w:p>
        </w:tc>
        <w:tc>
          <w:tcPr>
            <w:tcW w:w="1211" w:type="dxa"/>
            <w:vMerge/>
            <w:tcBorders>
              <w:top w:val="single" w:sz="16" w:space="0" w:color="000000"/>
            </w:tcBorders>
            <w:shd w:val="clear" w:color="auto" w:fill="FFFFFF"/>
            <w:vAlign w:val="bottom"/>
          </w:tcPr>
          <w:p w:rsidR="0082400B" w:rsidRPr="00FA7918" w:rsidRDefault="0082400B" w:rsidP="000E0262">
            <w:pPr>
              <w:autoSpaceDE w:val="0"/>
              <w:autoSpaceDN w:val="0"/>
              <w:adjustRightInd w:val="0"/>
              <w:spacing w:line="240" w:lineRule="auto"/>
              <w:ind w:firstLine="0"/>
              <w:jc w:val="center"/>
              <w:rPr>
                <w:rFonts w:ascii="Arial" w:eastAsiaTheme="minorHAnsi" w:hAnsi="Arial" w:cs="Arial"/>
                <w:color w:val="000000"/>
                <w:sz w:val="18"/>
                <w:szCs w:val="18"/>
              </w:rPr>
            </w:pPr>
          </w:p>
        </w:tc>
        <w:tc>
          <w:tcPr>
            <w:tcW w:w="1636" w:type="dxa"/>
            <w:vMerge/>
            <w:tcBorders>
              <w:top w:val="single" w:sz="16" w:space="0" w:color="000000"/>
            </w:tcBorders>
            <w:shd w:val="clear" w:color="auto" w:fill="FFFFFF"/>
            <w:vAlign w:val="bottom"/>
          </w:tcPr>
          <w:p w:rsidR="0082400B" w:rsidRPr="00FA7918" w:rsidRDefault="0082400B" w:rsidP="000E0262">
            <w:pPr>
              <w:autoSpaceDE w:val="0"/>
              <w:autoSpaceDN w:val="0"/>
              <w:adjustRightInd w:val="0"/>
              <w:spacing w:line="240" w:lineRule="auto"/>
              <w:ind w:firstLine="0"/>
              <w:jc w:val="center"/>
              <w:rPr>
                <w:rFonts w:ascii="Arial" w:eastAsiaTheme="minorHAnsi" w:hAnsi="Arial" w:cs="Arial"/>
                <w:color w:val="000000"/>
                <w:sz w:val="18"/>
                <w:szCs w:val="18"/>
              </w:rPr>
            </w:pPr>
          </w:p>
        </w:tc>
        <w:tc>
          <w:tcPr>
            <w:tcW w:w="1636" w:type="dxa"/>
            <w:vMerge/>
            <w:tcBorders>
              <w:top w:val="single" w:sz="16" w:space="0" w:color="000000"/>
            </w:tcBorders>
            <w:shd w:val="clear" w:color="auto" w:fill="FFFFFF"/>
            <w:vAlign w:val="bottom"/>
          </w:tcPr>
          <w:p w:rsidR="0082400B" w:rsidRPr="00FA7918" w:rsidRDefault="0082400B" w:rsidP="000E0262">
            <w:pPr>
              <w:autoSpaceDE w:val="0"/>
              <w:autoSpaceDN w:val="0"/>
              <w:adjustRightInd w:val="0"/>
              <w:spacing w:line="240" w:lineRule="auto"/>
              <w:ind w:firstLine="0"/>
              <w:jc w:val="center"/>
              <w:rPr>
                <w:rFonts w:ascii="Arial" w:eastAsiaTheme="minorHAnsi" w:hAnsi="Arial" w:cs="Arial"/>
                <w:color w:val="000000"/>
                <w:sz w:val="18"/>
                <w:szCs w:val="18"/>
              </w:rPr>
            </w:pPr>
          </w:p>
        </w:tc>
        <w:tc>
          <w:tcPr>
            <w:tcW w:w="1636" w:type="dxa"/>
            <w:vMerge/>
            <w:tcBorders>
              <w:top w:val="single" w:sz="16" w:space="0" w:color="000000"/>
              <w:right w:val="single" w:sz="16" w:space="0" w:color="000000"/>
            </w:tcBorders>
            <w:shd w:val="clear" w:color="auto" w:fill="FFFFFF"/>
            <w:vAlign w:val="bottom"/>
          </w:tcPr>
          <w:p w:rsidR="0082400B" w:rsidRPr="00FA7918" w:rsidRDefault="0082400B" w:rsidP="000E0262">
            <w:pPr>
              <w:autoSpaceDE w:val="0"/>
              <w:autoSpaceDN w:val="0"/>
              <w:adjustRightInd w:val="0"/>
              <w:spacing w:line="240" w:lineRule="auto"/>
              <w:ind w:firstLine="0"/>
              <w:jc w:val="center"/>
              <w:rPr>
                <w:rFonts w:ascii="Arial" w:eastAsiaTheme="minorHAnsi" w:hAnsi="Arial" w:cs="Arial"/>
                <w:color w:val="000000"/>
                <w:sz w:val="18"/>
                <w:szCs w:val="18"/>
              </w:rPr>
            </w:pPr>
          </w:p>
        </w:tc>
      </w:tr>
      <w:tr w:rsidR="0082400B" w:rsidRPr="00FA7918" w:rsidTr="000E0262">
        <w:trPr>
          <w:gridAfter w:val="1"/>
          <w:wAfter w:w="6800" w:type="dxa"/>
          <w:cantSplit/>
        </w:trPr>
        <w:tc>
          <w:tcPr>
            <w:tcW w:w="887" w:type="dxa"/>
            <w:tcBorders>
              <w:top w:val="single" w:sz="16" w:space="0" w:color="000000"/>
              <w:left w:val="single" w:sz="16" w:space="0" w:color="000000"/>
              <w:bottom w:val="single" w:sz="16" w:space="0" w:color="000000"/>
              <w:right w:val="single" w:sz="16" w:space="0" w:color="000000"/>
            </w:tcBorders>
            <w:shd w:val="clear" w:color="auto" w:fill="FFFFFF"/>
          </w:tcPr>
          <w:p w:rsidR="0082400B" w:rsidRPr="00FA7918" w:rsidRDefault="0082400B" w:rsidP="000E0262">
            <w:pPr>
              <w:autoSpaceDE w:val="0"/>
              <w:autoSpaceDN w:val="0"/>
              <w:adjustRightInd w:val="0"/>
              <w:spacing w:line="320" w:lineRule="atLeast"/>
              <w:ind w:left="60" w:right="60" w:firstLine="0"/>
              <w:jc w:val="center"/>
              <w:rPr>
                <w:rFonts w:ascii="Arial" w:eastAsiaTheme="minorHAnsi" w:hAnsi="Arial" w:cs="Arial"/>
                <w:color w:val="000000"/>
                <w:sz w:val="18"/>
                <w:szCs w:val="18"/>
              </w:rPr>
            </w:pPr>
            <w:r w:rsidRPr="00FA7918">
              <w:rPr>
                <w:rFonts w:ascii="Arial" w:eastAsiaTheme="minorHAnsi" w:hAnsi="Arial" w:cs="Arial"/>
                <w:color w:val="000000"/>
                <w:sz w:val="18"/>
                <w:szCs w:val="18"/>
              </w:rPr>
              <w:t>1</w:t>
            </w:r>
          </w:p>
        </w:tc>
        <w:tc>
          <w:tcPr>
            <w:tcW w:w="1143" w:type="dxa"/>
            <w:tcBorders>
              <w:top w:val="single" w:sz="16" w:space="0" w:color="000000"/>
              <w:left w:val="single" w:sz="16" w:space="0" w:color="000000"/>
              <w:bottom w:val="single" w:sz="16" w:space="0" w:color="000000"/>
            </w:tcBorders>
            <w:shd w:val="clear" w:color="auto" w:fill="FFFFFF"/>
            <w:vAlign w:val="center"/>
          </w:tcPr>
          <w:p w:rsidR="0082400B" w:rsidRPr="00FA7918" w:rsidRDefault="0082400B" w:rsidP="000E0262">
            <w:pPr>
              <w:autoSpaceDE w:val="0"/>
              <w:autoSpaceDN w:val="0"/>
              <w:adjustRightInd w:val="0"/>
              <w:spacing w:line="320" w:lineRule="atLeast"/>
              <w:ind w:left="60" w:right="60" w:firstLine="0"/>
              <w:jc w:val="center"/>
              <w:rPr>
                <w:rFonts w:ascii="Arial" w:eastAsiaTheme="minorHAnsi" w:hAnsi="Arial" w:cs="Arial"/>
                <w:color w:val="000000"/>
                <w:sz w:val="18"/>
                <w:szCs w:val="18"/>
              </w:rPr>
            </w:pPr>
            <w:r w:rsidRPr="00FA7918">
              <w:rPr>
                <w:rFonts w:ascii="Arial" w:eastAsiaTheme="minorHAnsi" w:hAnsi="Arial" w:cs="Arial"/>
                <w:color w:val="000000"/>
                <w:sz w:val="18"/>
                <w:szCs w:val="18"/>
              </w:rPr>
              <w:t>.729</w:t>
            </w:r>
            <w:r w:rsidRPr="00FA7918">
              <w:rPr>
                <w:rFonts w:ascii="Arial" w:eastAsiaTheme="minorHAnsi" w:hAnsi="Arial" w:cs="Arial"/>
                <w:color w:val="000000"/>
                <w:sz w:val="18"/>
                <w:szCs w:val="18"/>
                <w:vertAlign w:val="superscript"/>
              </w:rPr>
              <w:t>a</w:t>
            </w:r>
          </w:p>
        </w:tc>
        <w:tc>
          <w:tcPr>
            <w:tcW w:w="1211" w:type="dxa"/>
            <w:tcBorders>
              <w:top w:val="single" w:sz="16" w:space="0" w:color="000000"/>
              <w:bottom w:val="single" w:sz="16" w:space="0" w:color="000000"/>
            </w:tcBorders>
            <w:shd w:val="clear" w:color="auto" w:fill="FFFFFF"/>
            <w:vAlign w:val="center"/>
          </w:tcPr>
          <w:p w:rsidR="0082400B" w:rsidRPr="00FA7918" w:rsidRDefault="0082400B" w:rsidP="000E0262">
            <w:pPr>
              <w:autoSpaceDE w:val="0"/>
              <w:autoSpaceDN w:val="0"/>
              <w:adjustRightInd w:val="0"/>
              <w:spacing w:line="320" w:lineRule="atLeast"/>
              <w:ind w:left="60" w:right="60" w:firstLine="0"/>
              <w:jc w:val="center"/>
              <w:rPr>
                <w:rFonts w:ascii="Arial" w:eastAsiaTheme="minorHAnsi" w:hAnsi="Arial" w:cs="Arial"/>
                <w:color w:val="000000"/>
                <w:sz w:val="18"/>
                <w:szCs w:val="18"/>
              </w:rPr>
            </w:pPr>
            <w:r w:rsidRPr="00FA7918">
              <w:rPr>
                <w:rFonts w:ascii="Arial" w:eastAsiaTheme="minorHAnsi" w:hAnsi="Arial" w:cs="Arial"/>
                <w:color w:val="000000"/>
                <w:sz w:val="18"/>
                <w:szCs w:val="18"/>
              </w:rPr>
              <w:t>.532</w:t>
            </w:r>
          </w:p>
        </w:tc>
        <w:tc>
          <w:tcPr>
            <w:tcW w:w="1636" w:type="dxa"/>
            <w:tcBorders>
              <w:top w:val="single" w:sz="16" w:space="0" w:color="000000"/>
              <w:bottom w:val="single" w:sz="16" w:space="0" w:color="000000"/>
            </w:tcBorders>
            <w:shd w:val="clear" w:color="auto" w:fill="FFFFFF"/>
            <w:vAlign w:val="center"/>
          </w:tcPr>
          <w:p w:rsidR="0082400B" w:rsidRPr="00FA7918" w:rsidRDefault="0082400B" w:rsidP="000E0262">
            <w:pPr>
              <w:autoSpaceDE w:val="0"/>
              <w:autoSpaceDN w:val="0"/>
              <w:adjustRightInd w:val="0"/>
              <w:spacing w:line="320" w:lineRule="atLeast"/>
              <w:ind w:left="60" w:right="60" w:firstLine="0"/>
              <w:jc w:val="center"/>
              <w:rPr>
                <w:rFonts w:ascii="Arial" w:eastAsiaTheme="minorHAnsi" w:hAnsi="Arial" w:cs="Arial"/>
                <w:color w:val="000000"/>
                <w:sz w:val="18"/>
                <w:szCs w:val="18"/>
              </w:rPr>
            </w:pPr>
            <w:r w:rsidRPr="00FA7918">
              <w:rPr>
                <w:rFonts w:ascii="Arial" w:eastAsiaTheme="minorHAnsi" w:hAnsi="Arial" w:cs="Arial"/>
                <w:color w:val="000000"/>
                <w:sz w:val="18"/>
                <w:szCs w:val="18"/>
              </w:rPr>
              <w:t>.525</w:t>
            </w:r>
          </w:p>
        </w:tc>
        <w:tc>
          <w:tcPr>
            <w:tcW w:w="1636" w:type="dxa"/>
            <w:tcBorders>
              <w:top w:val="single" w:sz="16" w:space="0" w:color="000000"/>
              <w:bottom w:val="single" w:sz="16" w:space="0" w:color="000000"/>
            </w:tcBorders>
            <w:shd w:val="clear" w:color="auto" w:fill="FFFFFF"/>
            <w:vAlign w:val="center"/>
          </w:tcPr>
          <w:p w:rsidR="0082400B" w:rsidRPr="00FA7918" w:rsidRDefault="0082400B" w:rsidP="000E0262">
            <w:pPr>
              <w:autoSpaceDE w:val="0"/>
              <w:autoSpaceDN w:val="0"/>
              <w:adjustRightInd w:val="0"/>
              <w:spacing w:line="320" w:lineRule="atLeast"/>
              <w:ind w:left="60" w:right="60" w:firstLine="0"/>
              <w:jc w:val="center"/>
              <w:rPr>
                <w:rFonts w:ascii="Arial" w:eastAsiaTheme="minorHAnsi" w:hAnsi="Arial" w:cs="Arial"/>
                <w:color w:val="000000"/>
                <w:sz w:val="18"/>
                <w:szCs w:val="18"/>
              </w:rPr>
            </w:pPr>
            <w:r w:rsidRPr="00FA7918">
              <w:rPr>
                <w:rFonts w:ascii="Arial" w:eastAsiaTheme="minorHAnsi" w:hAnsi="Arial" w:cs="Arial"/>
                <w:color w:val="000000"/>
                <w:sz w:val="18"/>
                <w:szCs w:val="18"/>
              </w:rPr>
              <w:t>.45994</w:t>
            </w:r>
          </w:p>
        </w:tc>
        <w:tc>
          <w:tcPr>
            <w:tcW w:w="1636" w:type="dxa"/>
            <w:tcBorders>
              <w:top w:val="single" w:sz="16" w:space="0" w:color="000000"/>
              <w:bottom w:val="single" w:sz="16" w:space="0" w:color="000000"/>
              <w:right w:val="single" w:sz="16" w:space="0" w:color="000000"/>
            </w:tcBorders>
            <w:shd w:val="clear" w:color="auto" w:fill="FFFFFF"/>
            <w:vAlign w:val="center"/>
          </w:tcPr>
          <w:p w:rsidR="0082400B" w:rsidRPr="00FA7918" w:rsidRDefault="0082400B" w:rsidP="000E0262">
            <w:pPr>
              <w:autoSpaceDE w:val="0"/>
              <w:autoSpaceDN w:val="0"/>
              <w:adjustRightInd w:val="0"/>
              <w:spacing w:line="320" w:lineRule="atLeast"/>
              <w:ind w:left="60" w:right="60" w:firstLine="0"/>
              <w:jc w:val="center"/>
              <w:rPr>
                <w:rFonts w:ascii="Arial" w:eastAsiaTheme="minorHAnsi" w:hAnsi="Arial" w:cs="Arial"/>
                <w:color w:val="000000"/>
                <w:sz w:val="18"/>
                <w:szCs w:val="18"/>
              </w:rPr>
            </w:pPr>
            <w:r w:rsidRPr="00FA7918">
              <w:rPr>
                <w:rFonts w:ascii="Arial" w:eastAsiaTheme="minorHAnsi" w:hAnsi="Arial" w:cs="Arial"/>
                <w:color w:val="000000"/>
                <w:sz w:val="18"/>
                <w:szCs w:val="18"/>
              </w:rPr>
              <w:t>1.821</w:t>
            </w:r>
          </w:p>
        </w:tc>
      </w:tr>
      <w:tr w:rsidR="0082400B" w:rsidRPr="00FA7918" w:rsidTr="000E0262">
        <w:trPr>
          <w:cantSplit/>
        </w:trPr>
        <w:tc>
          <w:tcPr>
            <w:tcW w:w="14949" w:type="dxa"/>
            <w:gridSpan w:val="7"/>
            <w:tcBorders>
              <w:top w:val="nil"/>
              <w:left w:val="nil"/>
              <w:bottom w:val="nil"/>
              <w:right w:val="nil"/>
            </w:tcBorders>
            <w:shd w:val="clear" w:color="auto" w:fill="FFFFFF"/>
          </w:tcPr>
          <w:p w:rsidR="0082400B" w:rsidRPr="00FA7918" w:rsidRDefault="0082400B" w:rsidP="000E0262">
            <w:pPr>
              <w:autoSpaceDE w:val="0"/>
              <w:autoSpaceDN w:val="0"/>
              <w:adjustRightInd w:val="0"/>
              <w:spacing w:line="320" w:lineRule="atLeast"/>
              <w:ind w:left="60" w:right="60" w:firstLine="0"/>
              <w:jc w:val="left"/>
              <w:rPr>
                <w:rFonts w:ascii="Arial" w:eastAsiaTheme="minorHAnsi" w:hAnsi="Arial" w:cs="Arial"/>
                <w:color w:val="000000"/>
                <w:sz w:val="18"/>
                <w:szCs w:val="18"/>
              </w:rPr>
            </w:pPr>
            <w:r w:rsidRPr="00FA7918">
              <w:rPr>
                <w:rFonts w:ascii="Arial" w:eastAsiaTheme="minorHAnsi" w:hAnsi="Arial" w:cs="Arial"/>
                <w:color w:val="000000"/>
                <w:sz w:val="18"/>
                <w:szCs w:val="18"/>
              </w:rPr>
              <w:t>a. Predictors: (Constant), MEAN_PS, NEWMEAN_PU, MEAN_PEOU</w:t>
            </w:r>
          </w:p>
        </w:tc>
      </w:tr>
      <w:tr w:rsidR="0082400B" w:rsidRPr="00FA7918" w:rsidTr="000E0262">
        <w:trPr>
          <w:cantSplit/>
        </w:trPr>
        <w:tc>
          <w:tcPr>
            <w:tcW w:w="14949" w:type="dxa"/>
            <w:gridSpan w:val="7"/>
            <w:tcBorders>
              <w:top w:val="nil"/>
              <w:left w:val="nil"/>
              <w:bottom w:val="nil"/>
              <w:right w:val="nil"/>
            </w:tcBorders>
            <w:shd w:val="clear" w:color="auto" w:fill="FFFFFF"/>
          </w:tcPr>
          <w:p w:rsidR="0082400B" w:rsidRPr="00FA7918" w:rsidRDefault="0082400B" w:rsidP="000E0262">
            <w:pPr>
              <w:autoSpaceDE w:val="0"/>
              <w:autoSpaceDN w:val="0"/>
              <w:adjustRightInd w:val="0"/>
              <w:spacing w:line="320" w:lineRule="atLeast"/>
              <w:ind w:left="60" w:right="60" w:firstLine="0"/>
              <w:jc w:val="left"/>
              <w:rPr>
                <w:rFonts w:ascii="Arial" w:eastAsiaTheme="minorHAnsi" w:hAnsi="Arial" w:cs="Arial"/>
                <w:color w:val="000000"/>
                <w:sz w:val="18"/>
                <w:szCs w:val="18"/>
              </w:rPr>
            </w:pPr>
            <w:r w:rsidRPr="00FA7918">
              <w:rPr>
                <w:rFonts w:ascii="Arial" w:eastAsiaTheme="minorHAnsi" w:hAnsi="Arial" w:cs="Arial"/>
                <w:color w:val="000000"/>
                <w:sz w:val="18"/>
                <w:szCs w:val="18"/>
              </w:rPr>
              <w:t>b. Dependent Variable: MEAN_EW</w:t>
            </w:r>
          </w:p>
        </w:tc>
      </w:tr>
    </w:tbl>
    <w:p w:rsidR="0082400B" w:rsidRPr="00FA7918" w:rsidRDefault="0082400B" w:rsidP="0082400B">
      <w:pPr>
        <w:autoSpaceDE w:val="0"/>
        <w:autoSpaceDN w:val="0"/>
        <w:adjustRightInd w:val="0"/>
        <w:spacing w:line="400" w:lineRule="atLeast"/>
        <w:ind w:firstLine="0"/>
        <w:jc w:val="left"/>
        <w:rPr>
          <w:rFonts w:eastAsiaTheme="minorHAnsi"/>
        </w:rPr>
      </w:pPr>
    </w:p>
    <w:tbl>
      <w:tblPr>
        <w:tblW w:w="19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19"/>
        <w:gridCol w:w="16"/>
        <w:gridCol w:w="1416"/>
        <w:gridCol w:w="393"/>
        <w:gridCol w:w="1243"/>
        <w:gridCol w:w="268"/>
        <w:gridCol w:w="874"/>
        <w:gridCol w:w="637"/>
        <w:gridCol w:w="931"/>
        <w:gridCol w:w="738"/>
        <w:gridCol w:w="404"/>
        <w:gridCol w:w="760"/>
        <w:gridCol w:w="382"/>
        <w:gridCol w:w="782"/>
        <w:gridCol w:w="1285"/>
        <w:gridCol w:w="1164"/>
        <w:gridCol w:w="6968"/>
      </w:tblGrid>
      <w:tr w:rsidR="0082400B" w:rsidRPr="00FA7918" w:rsidTr="0082400B">
        <w:trPr>
          <w:gridAfter w:val="4"/>
          <w:wAfter w:w="10199" w:type="dxa"/>
          <w:cantSplit/>
        </w:trPr>
        <w:tc>
          <w:tcPr>
            <w:tcW w:w="8881" w:type="dxa"/>
            <w:gridSpan w:val="13"/>
            <w:tcBorders>
              <w:top w:val="nil"/>
              <w:left w:val="nil"/>
              <w:bottom w:val="nil"/>
              <w:right w:val="nil"/>
            </w:tcBorders>
            <w:shd w:val="clear" w:color="auto" w:fill="FFFFFF"/>
            <w:vAlign w:val="center"/>
          </w:tcPr>
          <w:p w:rsidR="0082400B" w:rsidRPr="00FA7918" w:rsidRDefault="0082400B" w:rsidP="000E0262">
            <w:pPr>
              <w:autoSpaceDE w:val="0"/>
              <w:autoSpaceDN w:val="0"/>
              <w:adjustRightInd w:val="0"/>
              <w:spacing w:line="320" w:lineRule="atLeast"/>
              <w:ind w:left="60" w:right="60" w:firstLine="0"/>
              <w:jc w:val="center"/>
              <w:rPr>
                <w:rFonts w:ascii="Arial" w:eastAsiaTheme="minorHAnsi" w:hAnsi="Arial" w:cs="Arial"/>
                <w:color w:val="000000"/>
                <w:sz w:val="18"/>
                <w:szCs w:val="18"/>
              </w:rPr>
            </w:pPr>
            <w:r w:rsidRPr="00FA7918">
              <w:rPr>
                <w:rFonts w:ascii="Arial" w:eastAsiaTheme="minorHAnsi" w:hAnsi="Arial" w:cs="Arial"/>
                <w:b/>
                <w:bCs/>
                <w:color w:val="000000"/>
                <w:sz w:val="18"/>
                <w:szCs w:val="18"/>
              </w:rPr>
              <w:t>ANOVA</w:t>
            </w:r>
            <w:r w:rsidRPr="00FA7918">
              <w:rPr>
                <w:rFonts w:ascii="Arial" w:eastAsiaTheme="minorHAnsi" w:hAnsi="Arial" w:cs="Arial"/>
                <w:b/>
                <w:bCs/>
                <w:color w:val="000000"/>
                <w:sz w:val="18"/>
                <w:szCs w:val="18"/>
                <w:vertAlign w:val="superscript"/>
              </w:rPr>
              <w:t>a</w:t>
            </w:r>
          </w:p>
        </w:tc>
      </w:tr>
      <w:tr w:rsidR="0082400B" w:rsidRPr="00FA7918" w:rsidTr="0082400B">
        <w:trPr>
          <w:gridAfter w:val="4"/>
          <w:wAfter w:w="10199" w:type="dxa"/>
          <w:cantSplit/>
        </w:trPr>
        <w:tc>
          <w:tcPr>
            <w:tcW w:w="2251" w:type="dxa"/>
            <w:gridSpan w:val="3"/>
            <w:tcBorders>
              <w:top w:val="single" w:sz="16" w:space="0" w:color="000000"/>
              <w:left w:val="single" w:sz="16" w:space="0" w:color="000000"/>
              <w:bottom w:val="single" w:sz="16" w:space="0" w:color="000000"/>
              <w:right w:val="nil"/>
            </w:tcBorders>
            <w:shd w:val="clear" w:color="auto" w:fill="FFFFFF"/>
            <w:vAlign w:val="bottom"/>
          </w:tcPr>
          <w:p w:rsidR="0082400B" w:rsidRPr="00FA7918" w:rsidRDefault="0082400B" w:rsidP="000E0262">
            <w:pPr>
              <w:autoSpaceDE w:val="0"/>
              <w:autoSpaceDN w:val="0"/>
              <w:adjustRightInd w:val="0"/>
              <w:spacing w:line="320" w:lineRule="atLeast"/>
              <w:ind w:left="60" w:right="60" w:firstLine="0"/>
              <w:jc w:val="left"/>
              <w:rPr>
                <w:rFonts w:ascii="Arial" w:eastAsiaTheme="minorHAnsi" w:hAnsi="Arial" w:cs="Arial"/>
                <w:color w:val="000000"/>
                <w:sz w:val="18"/>
                <w:szCs w:val="18"/>
              </w:rPr>
            </w:pPr>
            <w:r w:rsidRPr="00FA7918">
              <w:rPr>
                <w:rFonts w:ascii="Arial" w:eastAsiaTheme="minorHAnsi" w:hAnsi="Arial" w:cs="Arial"/>
                <w:color w:val="000000"/>
                <w:sz w:val="18"/>
                <w:szCs w:val="18"/>
              </w:rPr>
              <w:t>Model</w:t>
            </w:r>
          </w:p>
        </w:tc>
        <w:tc>
          <w:tcPr>
            <w:tcW w:w="1636" w:type="dxa"/>
            <w:gridSpan w:val="2"/>
            <w:tcBorders>
              <w:top w:val="single" w:sz="16" w:space="0" w:color="000000"/>
              <w:left w:val="single" w:sz="16" w:space="0" w:color="000000"/>
              <w:bottom w:val="single" w:sz="16" w:space="0" w:color="000000"/>
            </w:tcBorders>
            <w:shd w:val="clear" w:color="auto" w:fill="FFFFFF"/>
            <w:vAlign w:val="bottom"/>
          </w:tcPr>
          <w:p w:rsidR="0082400B" w:rsidRPr="00FA7918" w:rsidRDefault="0082400B" w:rsidP="000E0262">
            <w:pPr>
              <w:autoSpaceDE w:val="0"/>
              <w:autoSpaceDN w:val="0"/>
              <w:adjustRightInd w:val="0"/>
              <w:spacing w:line="320" w:lineRule="atLeast"/>
              <w:ind w:left="60" w:right="60" w:firstLine="0"/>
              <w:jc w:val="center"/>
              <w:rPr>
                <w:rFonts w:ascii="Arial" w:eastAsiaTheme="minorHAnsi" w:hAnsi="Arial" w:cs="Arial"/>
                <w:color w:val="000000"/>
                <w:sz w:val="18"/>
                <w:szCs w:val="18"/>
              </w:rPr>
            </w:pPr>
            <w:r w:rsidRPr="00FA7918">
              <w:rPr>
                <w:rFonts w:ascii="Arial" w:eastAsiaTheme="minorHAnsi" w:hAnsi="Arial" w:cs="Arial"/>
                <w:color w:val="000000"/>
                <w:sz w:val="18"/>
                <w:szCs w:val="18"/>
              </w:rPr>
              <w:t>Sum of Squares</w:t>
            </w:r>
          </w:p>
        </w:tc>
        <w:tc>
          <w:tcPr>
            <w:tcW w:w="1142" w:type="dxa"/>
            <w:gridSpan w:val="2"/>
            <w:tcBorders>
              <w:top w:val="single" w:sz="16" w:space="0" w:color="000000"/>
              <w:bottom w:val="single" w:sz="16" w:space="0" w:color="000000"/>
            </w:tcBorders>
            <w:shd w:val="clear" w:color="auto" w:fill="FFFFFF"/>
            <w:vAlign w:val="bottom"/>
          </w:tcPr>
          <w:p w:rsidR="0082400B" w:rsidRPr="00FA7918" w:rsidRDefault="0082400B" w:rsidP="000E0262">
            <w:pPr>
              <w:autoSpaceDE w:val="0"/>
              <w:autoSpaceDN w:val="0"/>
              <w:adjustRightInd w:val="0"/>
              <w:spacing w:line="320" w:lineRule="atLeast"/>
              <w:ind w:left="60" w:right="60" w:firstLine="0"/>
              <w:jc w:val="center"/>
              <w:rPr>
                <w:rFonts w:ascii="Arial" w:eastAsiaTheme="minorHAnsi" w:hAnsi="Arial" w:cs="Arial"/>
                <w:color w:val="000000"/>
                <w:sz w:val="18"/>
                <w:szCs w:val="18"/>
              </w:rPr>
            </w:pPr>
            <w:r w:rsidRPr="00FA7918">
              <w:rPr>
                <w:rFonts w:ascii="Arial" w:eastAsiaTheme="minorHAnsi" w:hAnsi="Arial" w:cs="Arial"/>
                <w:color w:val="000000"/>
                <w:sz w:val="18"/>
                <w:szCs w:val="18"/>
              </w:rPr>
              <w:t>df</w:t>
            </w:r>
          </w:p>
        </w:tc>
        <w:tc>
          <w:tcPr>
            <w:tcW w:w="1568" w:type="dxa"/>
            <w:gridSpan w:val="2"/>
            <w:tcBorders>
              <w:top w:val="single" w:sz="16" w:space="0" w:color="000000"/>
              <w:bottom w:val="single" w:sz="16" w:space="0" w:color="000000"/>
            </w:tcBorders>
            <w:shd w:val="clear" w:color="auto" w:fill="FFFFFF"/>
            <w:vAlign w:val="bottom"/>
          </w:tcPr>
          <w:p w:rsidR="0082400B" w:rsidRPr="00FA7918" w:rsidRDefault="0082400B" w:rsidP="000E0262">
            <w:pPr>
              <w:autoSpaceDE w:val="0"/>
              <w:autoSpaceDN w:val="0"/>
              <w:adjustRightInd w:val="0"/>
              <w:spacing w:line="320" w:lineRule="atLeast"/>
              <w:ind w:left="60" w:right="60" w:firstLine="0"/>
              <w:jc w:val="center"/>
              <w:rPr>
                <w:rFonts w:ascii="Arial" w:eastAsiaTheme="minorHAnsi" w:hAnsi="Arial" w:cs="Arial"/>
                <w:color w:val="000000"/>
                <w:sz w:val="18"/>
                <w:szCs w:val="18"/>
              </w:rPr>
            </w:pPr>
            <w:r w:rsidRPr="00FA7918">
              <w:rPr>
                <w:rFonts w:ascii="Arial" w:eastAsiaTheme="minorHAnsi" w:hAnsi="Arial" w:cs="Arial"/>
                <w:color w:val="000000"/>
                <w:sz w:val="18"/>
                <w:szCs w:val="18"/>
              </w:rPr>
              <w:t>Mean Square</w:t>
            </w:r>
          </w:p>
        </w:tc>
        <w:tc>
          <w:tcPr>
            <w:tcW w:w="1142" w:type="dxa"/>
            <w:gridSpan w:val="2"/>
            <w:tcBorders>
              <w:top w:val="single" w:sz="16" w:space="0" w:color="000000"/>
              <w:bottom w:val="single" w:sz="16" w:space="0" w:color="000000"/>
            </w:tcBorders>
            <w:shd w:val="clear" w:color="auto" w:fill="FFFFFF"/>
            <w:vAlign w:val="bottom"/>
          </w:tcPr>
          <w:p w:rsidR="0082400B" w:rsidRPr="00FA7918" w:rsidRDefault="0082400B" w:rsidP="000E0262">
            <w:pPr>
              <w:autoSpaceDE w:val="0"/>
              <w:autoSpaceDN w:val="0"/>
              <w:adjustRightInd w:val="0"/>
              <w:spacing w:line="320" w:lineRule="atLeast"/>
              <w:ind w:left="60" w:right="60" w:firstLine="0"/>
              <w:jc w:val="center"/>
              <w:rPr>
                <w:rFonts w:ascii="Arial" w:eastAsiaTheme="minorHAnsi" w:hAnsi="Arial" w:cs="Arial"/>
                <w:color w:val="000000"/>
                <w:sz w:val="18"/>
                <w:szCs w:val="18"/>
              </w:rPr>
            </w:pPr>
            <w:r w:rsidRPr="00FA7918">
              <w:rPr>
                <w:rFonts w:ascii="Arial" w:eastAsiaTheme="minorHAnsi" w:hAnsi="Arial" w:cs="Arial"/>
                <w:color w:val="000000"/>
                <w:sz w:val="18"/>
                <w:szCs w:val="18"/>
              </w:rPr>
              <w:t>F</w:t>
            </w:r>
          </w:p>
        </w:tc>
        <w:tc>
          <w:tcPr>
            <w:tcW w:w="1142" w:type="dxa"/>
            <w:gridSpan w:val="2"/>
            <w:tcBorders>
              <w:top w:val="single" w:sz="16" w:space="0" w:color="000000"/>
              <w:bottom w:val="single" w:sz="16" w:space="0" w:color="000000"/>
              <w:right w:val="single" w:sz="16" w:space="0" w:color="000000"/>
            </w:tcBorders>
            <w:shd w:val="clear" w:color="auto" w:fill="FFFFFF"/>
            <w:vAlign w:val="bottom"/>
          </w:tcPr>
          <w:p w:rsidR="0082400B" w:rsidRPr="00FA7918" w:rsidRDefault="0082400B" w:rsidP="000E0262">
            <w:pPr>
              <w:autoSpaceDE w:val="0"/>
              <w:autoSpaceDN w:val="0"/>
              <w:adjustRightInd w:val="0"/>
              <w:spacing w:line="320" w:lineRule="atLeast"/>
              <w:ind w:left="60" w:right="60" w:firstLine="0"/>
              <w:jc w:val="center"/>
              <w:rPr>
                <w:rFonts w:ascii="Arial" w:eastAsiaTheme="minorHAnsi" w:hAnsi="Arial" w:cs="Arial"/>
                <w:color w:val="000000"/>
                <w:sz w:val="18"/>
                <w:szCs w:val="18"/>
              </w:rPr>
            </w:pPr>
            <w:r w:rsidRPr="00FA7918">
              <w:rPr>
                <w:rFonts w:ascii="Arial" w:eastAsiaTheme="minorHAnsi" w:hAnsi="Arial" w:cs="Arial"/>
                <w:color w:val="000000"/>
                <w:sz w:val="18"/>
                <w:szCs w:val="18"/>
              </w:rPr>
              <w:t>Sig.</w:t>
            </w:r>
          </w:p>
        </w:tc>
      </w:tr>
      <w:tr w:rsidR="0082400B" w:rsidRPr="00FA7918" w:rsidTr="0082400B">
        <w:trPr>
          <w:gridAfter w:val="4"/>
          <w:wAfter w:w="10199" w:type="dxa"/>
          <w:cantSplit/>
        </w:trPr>
        <w:tc>
          <w:tcPr>
            <w:tcW w:w="819" w:type="dxa"/>
            <w:vMerge w:val="restart"/>
            <w:tcBorders>
              <w:top w:val="single" w:sz="16" w:space="0" w:color="000000"/>
              <w:left w:val="single" w:sz="16" w:space="0" w:color="000000"/>
              <w:bottom w:val="single" w:sz="16" w:space="0" w:color="000000"/>
              <w:right w:val="nil"/>
            </w:tcBorders>
            <w:shd w:val="clear" w:color="auto" w:fill="FFFFFF"/>
          </w:tcPr>
          <w:p w:rsidR="0082400B" w:rsidRPr="00FA7918" w:rsidRDefault="0082400B" w:rsidP="000E0262">
            <w:pPr>
              <w:autoSpaceDE w:val="0"/>
              <w:autoSpaceDN w:val="0"/>
              <w:adjustRightInd w:val="0"/>
              <w:spacing w:line="320" w:lineRule="atLeast"/>
              <w:ind w:left="60" w:right="60" w:firstLine="0"/>
              <w:jc w:val="left"/>
              <w:rPr>
                <w:rFonts w:ascii="Arial" w:eastAsiaTheme="minorHAnsi" w:hAnsi="Arial" w:cs="Arial"/>
                <w:color w:val="000000"/>
                <w:sz w:val="18"/>
                <w:szCs w:val="18"/>
              </w:rPr>
            </w:pPr>
            <w:r w:rsidRPr="00FA7918">
              <w:rPr>
                <w:rFonts w:ascii="Arial" w:eastAsiaTheme="minorHAnsi" w:hAnsi="Arial" w:cs="Arial"/>
                <w:color w:val="000000"/>
                <w:sz w:val="18"/>
                <w:szCs w:val="18"/>
              </w:rPr>
              <w:t>1</w:t>
            </w:r>
          </w:p>
        </w:tc>
        <w:tc>
          <w:tcPr>
            <w:tcW w:w="1432" w:type="dxa"/>
            <w:gridSpan w:val="2"/>
            <w:tcBorders>
              <w:top w:val="single" w:sz="16" w:space="0" w:color="000000"/>
              <w:left w:val="nil"/>
              <w:bottom w:val="nil"/>
              <w:right w:val="single" w:sz="16" w:space="0" w:color="000000"/>
            </w:tcBorders>
            <w:shd w:val="clear" w:color="auto" w:fill="FFFFFF"/>
          </w:tcPr>
          <w:p w:rsidR="0082400B" w:rsidRPr="00FA7918" w:rsidRDefault="0082400B" w:rsidP="000E0262">
            <w:pPr>
              <w:autoSpaceDE w:val="0"/>
              <w:autoSpaceDN w:val="0"/>
              <w:adjustRightInd w:val="0"/>
              <w:spacing w:line="320" w:lineRule="atLeast"/>
              <w:ind w:left="60" w:right="60" w:firstLine="0"/>
              <w:jc w:val="left"/>
              <w:rPr>
                <w:rFonts w:ascii="Arial" w:eastAsiaTheme="minorHAnsi" w:hAnsi="Arial" w:cs="Arial"/>
                <w:color w:val="000000"/>
                <w:sz w:val="18"/>
                <w:szCs w:val="18"/>
              </w:rPr>
            </w:pPr>
            <w:r w:rsidRPr="00FA7918">
              <w:rPr>
                <w:rFonts w:ascii="Arial" w:eastAsiaTheme="minorHAnsi" w:hAnsi="Arial" w:cs="Arial"/>
                <w:color w:val="000000"/>
                <w:sz w:val="18"/>
                <w:szCs w:val="18"/>
              </w:rPr>
              <w:t>Regression</w:t>
            </w:r>
          </w:p>
        </w:tc>
        <w:tc>
          <w:tcPr>
            <w:tcW w:w="1636" w:type="dxa"/>
            <w:gridSpan w:val="2"/>
            <w:tcBorders>
              <w:top w:val="single" w:sz="16" w:space="0" w:color="000000"/>
              <w:left w:val="single" w:sz="16" w:space="0" w:color="000000"/>
              <w:bottom w:val="nil"/>
            </w:tcBorders>
            <w:shd w:val="clear" w:color="auto" w:fill="FFFFFF"/>
            <w:vAlign w:val="center"/>
          </w:tcPr>
          <w:p w:rsidR="0082400B" w:rsidRPr="00FA7918" w:rsidRDefault="0082400B" w:rsidP="000E0262">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FA7918">
              <w:rPr>
                <w:rFonts w:ascii="Arial" w:eastAsiaTheme="minorHAnsi" w:hAnsi="Arial" w:cs="Arial"/>
                <w:color w:val="000000"/>
                <w:sz w:val="18"/>
                <w:szCs w:val="18"/>
              </w:rPr>
              <w:t>47.879</w:t>
            </w:r>
          </w:p>
        </w:tc>
        <w:tc>
          <w:tcPr>
            <w:tcW w:w="1142" w:type="dxa"/>
            <w:gridSpan w:val="2"/>
            <w:tcBorders>
              <w:top w:val="single" w:sz="16" w:space="0" w:color="000000"/>
              <w:bottom w:val="nil"/>
            </w:tcBorders>
            <w:shd w:val="clear" w:color="auto" w:fill="FFFFFF"/>
            <w:vAlign w:val="center"/>
          </w:tcPr>
          <w:p w:rsidR="0082400B" w:rsidRPr="00FA7918" w:rsidRDefault="0082400B" w:rsidP="000E0262">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FA7918">
              <w:rPr>
                <w:rFonts w:ascii="Arial" w:eastAsiaTheme="minorHAnsi" w:hAnsi="Arial" w:cs="Arial"/>
                <w:color w:val="000000"/>
                <w:sz w:val="18"/>
                <w:szCs w:val="18"/>
              </w:rPr>
              <w:t>3</w:t>
            </w:r>
          </w:p>
        </w:tc>
        <w:tc>
          <w:tcPr>
            <w:tcW w:w="1568" w:type="dxa"/>
            <w:gridSpan w:val="2"/>
            <w:tcBorders>
              <w:top w:val="single" w:sz="16" w:space="0" w:color="000000"/>
              <w:bottom w:val="nil"/>
            </w:tcBorders>
            <w:shd w:val="clear" w:color="auto" w:fill="FFFFFF"/>
            <w:vAlign w:val="center"/>
          </w:tcPr>
          <w:p w:rsidR="0082400B" w:rsidRPr="00FA7918" w:rsidRDefault="0082400B" w:rsidP="000E0262">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FA7918">
              <w:rPr>
                <w:rFonts w:ascii="Arial" w:eastAsiaTheme="minorHAnsi" w:hAnsi="Arial" w:cs="Arial"/>
                <w:color w:val="000000"/>
                <w:sz w:val="18"/>
                <w:szCs w:val="18"/>
              </w:rPr>
              <w:t>15.960</w:t>
            </w:r>
          </w:p>
        </w:tc>
        <w:tc>
          <w:tcPr>
            <w:tcW w:w="1142" w:type="dxa"/>
            <w:gridSpan w:val="2"/>
            <w:tcBorders>
              <w:top w:val="single" w:sz="16" w:space="0" w:color="000000"/>
              <w:bottom w:val="nil"/>
            </w:tcBorders>
            <w:shd w:val="clear" w:color="auto" w:fill="FFFFFF"/>
            <w:vAlign w:val="center"/>
          </w:tcPr>
          <w:p w:rsidR="0082400B" w:rsidRPr="00FA7918" w:rsidRDefault="0082400B" w:rsidP="000E0262">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FA7918">
              <w:rPr>
                <w:rFonts w:ascii="Arial" w:eastAsiaTheme="minorHAnsi" w:hAnsi="Arial" w:cs="Arial"/>
                <w:color w:val="000000"/>
                <w:sz w:val="18"/>
                <w:szCs w:val="18"/>
              </w:rPr>
              <w:t>75.445</w:t>
            </w:r>
          </w:p>
        </w:tc>
        <w:tc>
          <w:tcPr>
            <w:tcW w:w="1142" w:type="dxa"/>
            <w:gridSpan w:val="2"/>
            <w:tcBorders>
              <w:top w:val="single" w:sz="16" w:space="0" w:color="000000"/>
              <w:bottom w:val="nil"/>
              <w:right w:val="single" w:sz="16" w:space="0" w:color="000000"/>
            </w:tcBorders>
            <w:shd w:val="clear" w:color="auto" w:fill="FFFFFF"/>
            <w:vAlign w:val="center"/>
          </w:tcPr>
          <w:p w:rsidR="0082400B" w:rsidRPr="00FA7918" w:rsidRDefault="0082400B" w:rsidP="000E0262">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FA7918">
              <w:rPr>
                <w:rFonts w:ascii="Arial" w:eastAsiaTheme="minorHAnsi" w:hAnsi="Arial" w:cs="Arial"/>
                <w:color w:val="000000"/>
                <w:sz w:val="18"/>
                <w:szCs w:val="18"/>
              </w:rPr>
              <w:t>.000</w:t>
            </w:r>
            <w:r w:rsidRPr="00FA7918">
              <w:rPr>
                <w:rFonts w:ascii="Arial" w:eastAsiaTheme="minorHAnsi" w:hAnsi="Arial" w:cs="Arial"/>
                <w:color w:val="000000"/>
                <w:sz w:val="18"/>
                <w:szCs w:val="18"/>
                <w:vertAlign w:val="superscript"/>
              </w:rPr>
              <w:t>b</w:t>
            </w:r>
          </w:p>
        </w:tc>
      </w:tr>
      <w:tr w:rsidR="0082400B" w:rsidRPr="00FA7918" w:rsidTr="0082400B">
        <w:trPr>
          <w:gridAfter w:val="4"/>
          <w:wAfter w:w="10199" w:type="dxa"/>
          <w:cantSplit/>
        </w:trPr>
        <w:tc>
          <w:tcPr>
            <w:tcW w:w="819" w:type="dxa"/>
            <w:vMerge/>
            <w:tcBorders>
              <w:top w:val="single" w:sz="16" w:space="0" w:color="000000"/>
              <w:left w:val="single" w:sz="16" w:space="0" w:color="000000"/>
              <w:bottom w:val="single" w:sz="16" w:space="0" w:color="000000"/>
              <w:right w:val="nil"/>
            </w:tcBorders>
            <w:shd w:val="clear" w:color="auto" w:fill="FFFFFF"/>
          </w:tcPr>
          <w:p w:rsidR="0082400B" w:rsidRPr="00FA7918" w:rsidRDefault="0082400B" w:rsidP="000E0262">
            <w:pPr>
              <w:autoSpaceDE w:val="0"/>
              <w:autoSpaceDN w:val="0"/>
              <w:adjustRightInd w:val="0"/>
              <w:spacing w:line="240" w:lineRule="auto"/>
              <w:ind w:firstLine="0"/>
              <w:jc w:val="left"/>
              <w:rPr>
                <w:rFonts w:ascii="Arial" w:eastAsiaTheme="minorHAnsi" w:hAnsi="Arial" w:cs="Arial"/>
                <w:color w:val="000000"/>
                <w:sz w:val="18"/>
                <w:szCs w:val="18"/>
              </w:rPr>
            </w:pPr>
          </w:p>
        </w:tc>
        <w:tc>
          <w:tcPr>
            <w:tcW w:w="1432" w:type="dxa"/>
            <w:gridSpan w:val="2"/>
            <w:tcBorders>
              <w:top w:val="nil"/>
              <w:left w:val="nil"/>
              <w:bottom w:val="nil"/>
              <w:right w:val="single" w:sz="16" w:space="0" w:color="000000"/>
            </w:tcBorders>
            <w:shd w:val="clear" w:color="auto" w:fill="FFFFFF"/>
          </w:tcPr>
          <w:p w:rsidR="0082400B" w:rsidRPr="00FA7918" w:rsidRDefault="0082400B" w:rsidP="000E0262">
            <w:pPr>
              <w:autoSpaceDE w:val="0"/>
              <w:autoSpaceDN w:val="0"/>
              <w:adjustRightInd w:val="0"/>
              <w:spacing w:line="320" w:lineRule="atLeast"/>
              <w:ind w:left="60" w:right="60" w:firstLine="0"/>
              <w:jc w:val="left"/>
              <w:rPr>
                <w:rFonts w:ascii="Arial" w:eastAsiaTheme="minorHAnsi" w:hAnsi="Arial" w:cs="Arial"/>
                <w:color w:val="000000"/>
                <w:sz w:val="18"/>
                <w:szCs w:val="18"/>
              </w:rPr>
            </w:pPr>
            <w:r w:rsidRPr="00FA7918">
              <w:rPr>
                <w:rFonts w:ascii="Arial" w:eastAsiaTheme="minorHAnsi" w:hAnsi="Arial" w:cs="Arial"/>
                <w:color w:val="000000"/>
                <w:sz w:val="18"/>
                <w:szCs w:val="18"/>
              </w:rPr>
              <w:t>Residual</w:t>
            </w:r>
          </w:p>
        </w:tc>
        <w:tc>
          <w:tcPr>
            <w:tcW w:w="1636" w:type="dxa"/>
            <w:gridSpan w:val="2"/>
            <w:tcBorders>
              <w:top w:val="nil"/>
              <w:left w:val="single" w:sz="16" w:space="0" w:color="000000"/>
              <w:bottom w:val="nil"/>
            </w:tcBorders>
            <w:shd w:val="clear" w:color="auto" w:fill="FFFFFF"/>
            <w:vAlign w:val="center"/>
          </w:tcPr>
          <w:p w:rsidR="0082400B" w:rsidRPr="00FA7918" w:rsidRDefault="0082400B" w:rsidP="000E0262">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FA7918">
              <w:rPr>
                <w:rFonts w:ascii="Arial" w:eastAsiaTheme="minorHAnsi" w:hAnsi="Arial" w:cs="Arial"/>
                <w:color w:val="000000"/>
                <w:sz w:val="18"/>
                <w:szCs w:val="18"/>
              </w:rPr>
              <w:t>42.097</w:t>
            </w:r>
          </w:p>
        </w:tc>
        <w:tc>
          <w:tcPr>
            <w:tcW w:w="1142" w:type="dxa"/>
            <w:gridSpan w:val="2"/>
            <w:tcBorders>
              <w:top w:val="nil"/>
              <w:bottom w:val="nil"/>
            </w:tcBorders>
            <w:shd w:val="clear" w:color="auto" w:fill="FFFFFF"/>
            <w:vAlign w:val="center"/>
          </w:tcPr>
          <w:p w:rsidR="0082400B" w:rsidRPr="00FA7918" w:rsidRDefault="0082400B" w:rsidP="000E0262">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FA7918">
              <w:rPr>
                <w:rFonts w:ascii="Arial" w:eastAsiaTheme="minorHAnsi" w:hAnsi="Arial" w:cs="Arial"/>
                <w:color w:val="000000"/>
                <w:sz w:val="18"/>
                <w:szCs w:val="18"/>
              </w:rPr>
              <w:t>199</w:t>
            </w:r>
          </w:p>
        </w:tc>
        <w:tc>
          <w:tcPr>
            <w:tcW w:w="1568" w:type="dxa"/>
            <w:gridSpan w:val="2"/>
            <w:tcBorders>
              <w:top w:val="nil"/>
              <w:bottom w:val="nil"/>
            </w:tcBorders>
            <w:shd w:val="clear" w:color="auto" w:fill="FFFFFF"/>
            <w:vAlign w:val="center"/>
          </w:tcPr>
          <w:p w:rsidR="0082400B" w:rsidRPr="00FA7918" w:rsidRDefault="0082400B" w:rsidP="000E0262">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FA7918">
              <w:rPr>
                <w:rFonts w:ascii="Arial" w:eastAsiaTheme="minorHAnsi" w:hAnsi="Arial" w:cs="Arial"/>
                <w:color w:val="000000"/>
                <w:sz w:val="18"/>
                <w:szCs w:val="18"/>
              </w:rPr>
              <w:t>.212</w:t>
            </w:r>
          </w:p>
        </w:tc>
        <w:tc>
          <w:tcPr>
            <w:tcW w:w="1142" w:type="dxa"/>
            <w:gridSpan w:val="2"/>
            <w:tcBorders>
              <w:top w:val="nil"/>
              <w:bottom w:val="nil"/>
            </w:tcBorders>
            <w:shd w:val="clear" w:color="auto" w:fill="FFFFFF"/>
            <w:vAlign w:val="center"/>
          </w:tcPr>
          <w:p w:rsidR="0082400B" w:rsidRPr="00FA7918" w:rsidRDefault="0082400B" w:rsidP="000E0262">
            <w:pPr>
              <w:autoSpaceDE w:val="0"/>
              <w:autoSpaceDN w:val="0"/>
              <w:adjustRightInd w:val="0"/>
              <w:spacing w:line="240" w:lineRule="auto"/>
              <w:ind w:firstLine="0"/>
              <w:jc w:val="left"/>
              <w:rPr>
                <w:rFonts w:eastAsiaTheme="minorHAnsi"/>
              </w:rPr>
            </w:pPr>
          </w:p>
        </w:tc>
        <w:tc>
          <w:tcPr>
            <w:tcW w:w="1142" w:type="dxa"/>
            <w:gridSpan w:val="2"/>
            <w:tcBorders>
              <w:top w:val="nil"/>
              <w:bottom w:val="nil"/>
              <w:right w:val="single" w:sz="16" w:space="0" w:color="000000"/>
            </w:tcBorders>
            <w:shd w:val="clear" w:color="auto" w:fill="FFFFFF"/>
            <w:vAlign w:val="center"/>
          </w:tcPr>
          <w:p w:rsidR="0082400B" w:rsidRPr="00FA7918" w:rsidRDefault="0082400B" w:rsidP="000E0262">
            <w:pPr>
              <w:autoSpaceDE w:val="0"/>
              <w:autoSpaceDN w:val="0"/>
              <w:adjustRightInd w:val="0"/>
              <w:spacing w:line="240" w:lineRule="auto"/>
              <w:ind w:firstLine="0"/>
              <w:jc w:val="left"/>
              <w:rPr>
                <w:rFonts w:eastAsiaTheme="minorHAnsi"/>
              </w:rPr>
            </w:pPr>
          </w:p>
        </w:tc>
      </w:tr>
      <w:tr w:rsidR="0082400B" w:rsidRPr="00FA7918" w:rsidTr="0082400B">
        <w:trPr>
          <w:gridAfter w:val="4"/>
          <w:wAfter w:w="10199" w:type="dxa"/>
          <w:cantSplit/>
        </w:trPr>
        <w:tc>
          <w:tcPr>
            <w:tcW w:w="819" w:type="dxa"/>
            <w:vMerge/>
            <w:tcBorders>
              <w:top w:val="single" w:sz="16" w:space="0" w:color="000000"/>
              <w:left w:val="single" w:sz="16" w:space="0" w:color="000000"/>
              <w:bottom w:val="single" w:sz="16" w:space="0" w:color="000000"/>
              <w:right w:val="nil"/>
            </w:tcBorders>
            <w:shd w:val="clear" w:color="auto" w:fill="FFFFFF"/>
          </w:tcPr>
          <w:p w:rsidR="0082400B" w:rsidRPr="00FA7918" w:rsidRDefault="0082400B" w:rsidP="000E0262">
            <w:pPr>
              <w:autoSpaceDE w:val="0"/>
              <w:autoSpaceDN w:val="0"/>
              <w:adjustRightInd w:val="0"/>
              <w:spacing w:line="240" w:lineRule="auto"/>
              <w:ind w:firstLine="0"/>
              <w:jc w:val="left"/>
              <w:rPr>
                <w:rFonts w:eastAsiaTheme="minorHAnsi"/>
              </w:rPr>
            </w:pPr>
          </w:p>
        </w:tc>
        <w:tc>
          <w:tcPr>
            <w:tcW w:w="1432" w:type="dxa"/>
            <w:gridSpan w:val="2"/>
            <w:tcBorders>
              <w:top w:val="nil"/>
              <w:left w:val="nil"/>
              <w:bottom w:val="single" w:sz="16" w:space="0" w:color="000000"/>
              <w:right w:val="single" w:sz="16" w:space="0" w:color="000000"/>
            </w:tcBorders>
            <w:shd w:val="clear" w:color="auto" w:fill="FFFFFF"/>
          </w:tcPr>
          <w:p w:rsidR="0082400B" w:rsidRPr="00FA7918" w:rsidRDefault="0082400B" w:rsidP="000E0262">
            <w:pPr>
              <w:autoSpaceDE w:val="0"/>
              <w:autoSpaceDN w:val="0"/>
              <w:adjustRightInd w:val="0"/>
              <w:spacing w:line="320" w:lineRule="atLeast"/>
              <w:ind w:left="60" w:right="60" w:firstLine="0"/>
              <w:jc w:val="left"/>
              <w:rPr>
                <w:rFonts w:ascii="Arial" w:eastAsiaTheme="minorHAnsi" w:hAnsi="Arial" w:cs="Arial"/>
                <w:color w:val="000000"/>
                <w:sz w:val="18"/>
                <w:szCs w:val="18"/>
              </w:rPr>
            </w:pPr>
            <w:r w:rsidRPr="00FA7918">
              <w:rPr>
                <w:rFonts w:ascii="Arial" w:eastAsiaTheme="minorHAnsi" w:hAnsi="Arial" w:cs="Arial"/>
                <w:color w:val="000000"/>
                <w:sz w:val="18"/>
                <w:szCs w:val="18"/>
              </w:rPr>
              <w:t>Total</w:t>
            </w:r>
          </w:p>
        </w:tc>
        <w:tc>
          <w:tcPr>
            <w:tcW w:w="1636" w:type="dxa"/>
            <w:gridSpan w:val="2"/>
            <w:tcBorders>
              <w:top w:val="nil"/>
              <w:left w:val="single" w:sz="16" w:space="0" w:color="000000"/>
              <w:bottom w:val="single" w:sz="16" w:space="0" w:color="000000"/>
            </w:tcBorders>
            <w:shd w:val="clear" w:color="auto" w:fill="FFFFFF"/>
            <w:vAlign w:val="center"/>
          </w:tcPr>
          <w:p w:rsidR="0082400B" w:rsidRPr="00FA7918" w:rsidRDefault="0082400B" w:rsidP="000E0262">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FA7918">
              <w:rPr>
                <w:rFonts w:ascii="Arial" w:eastAsiaTheme="minorHAnsi" w:hAnsi="Arial" w:cs="Arial"/>
                <w:color w:val="000000"/>
                <w:sz w:val="18"/>
                <w:szCs w:val="18"/>
              </w:rPr>
              <w:t>89.976</w:t>
            </w:r>
          </w:p>
        </w:tc>
        <w:tc>
          <w:tcPr>
            <w:tcW w:w="1142" w:type="dxa"/>
            <w:gridSpan w:val="2"/>
            <w:tcBorders>
              <w:top w:val="nil"/>
              <w:bottom w:val="single" w:sz="16" w:space="0" w:color="000000"/>
            </w:tcBorders>
            <w:shd w:val="clear" w:color="auto" w:fill="FFFFFF"/>
            <w:vAlign w:val="center"/>
          </w:tcPr>
          <w:p w:rsidR="0082400B" w:rsidRPr="00FA7918" w:rsidRDefault="0082400B" w:rsidP="000E0262">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FA7918">
              <w:rPr>
                <w:rFonts w:ascii="Arial" w:eastAsiaTheme="minorHAnsi" w:hAnsi="Arial" w:cs="Arial"/>
                <w:color w:val="000000"/>
                <w:sz w:val="18"/>
                <w:szCs w:val="18"/>
              </w:rPr>
              <w:t>202</w:t>
            </w:r>
          </w:p>
        </w:tc>
        <w:tc>
          <w:tcPr>
            <w:tcW w:w="1568" w:type="dxa"/>
            <w:gridSpan w:val="2"/>
            <w:tcBorders>
              <w:top w:val="nil"/>
              <w:bottom w:val="single" w:sz="16" w:space="0" w:color="000000"/>
            </w:tcBorders>
            <w:shd w:val="clear" w:color="auto" w:fill="FFFFFF"/>
            <w:vAlign w:val="center"/>
          </w:tcPr>
          <w:p w:rsidR="0082400B" w:rsidRPr="00FA7918" w:rsidRDefault="0082400B" w:rsidP="000E0262">
            <w:pPr>
              <w:autoSpaceDE w:val="0"/>
              <w:autoSpaceDN w:val="0"/>
              <w:adjustRightInd w:val="0"/>
              <w:spacing w:line="240" w:lineRule="auto"/>
              <w:ind w:firstLine="0"/>
              <w:jc w:val="left"/>
              <w:rPr>
                <w:rFonts w:eastAsiaTheme="minorHAnsi"/>
              </w:rPr>
            </w:pPr>
          </w:p>
        </w:tc>
        <w:tc>
          <w:tcPr>
            <w:tcW w:w="1142" w:type="dxa"/>
            <w:gridSpan w:val="2"/>
            <w:tcBorders>
              <w:top w:val="nil"/>
              <w:bottom w:val="single" w:sz="16" w:space="0" w:color="000000"/>
            </w:tcBorders>
            <w:shd w:val="clear" w:color="auto" w:fill="FFFFFF"/>
            <w:vAlign w:val="center"/>
          </w:tcPr>
          <w:p w:rsidR="0082400B" w:rsidRPr="00FA7918" w:rsidRDefault="0082400B" w:rsidP="000E0262">
            <w:pPr>
              <w:autoSpaceDE w:val="0"/>
              <w:autoSpaceDN w:val="0"/>
              <w:adjustRightInd w:val="0"/>
              <w:spacing w:line="240" w:lineRule="auto"/>
              <w:ind w:firstLine="0"/>
              <w:jc w:val="left"/>
              <w:rPr>
                <w:rFonts w:eastAsiaTheme="minorHAnsi"/>
              </w:rPr>
            </w:pPr>
          </w:p>
        </w:tc>
        <w:tc>
          <w:tcPr>
            <w:tcW w:w="1142" w:type="dxa"/>
            <w:gridSpan w:val="2"/>
            <w:tcBorders>
              <w:top w:val="nil"/>
              <w:bottom w:val="single" w:sz="16" w:space="0" w:color="000000"/>
              <w:right w:val="single" w:sz="16" w:space="0" w:color="000000"/>
            </w:tcBorders>
            <w:shd w:val="clear" w:color="auto" w:fill="FFFFFF"/>
            <w:vAlign w:val="center"/>
          </w:tcPr>
          <w:p w:rsidR="0082400B" w:rsidRPr="00FA7918" w:rsidRDefault="0082400B" w:rsidP="000E0262">
            <w:pPr>
              <w:autoSpaceDE w:val="0"/>
              <w:autoSpaceDN w:val="0"/>
              <w:adjustRightInd w:val="0"/>
              <w:spacing w:line="240" w:lineRule="auto"/>
              <w:ind w:firstLine="0"/>
              <w:jc w:val="left"/>
              <w:rPr>
                <w:rFonts w:eastAsiaTheme="minorHAnsi"/>
              </w:rPr>
            </w:pPr>
          </w:p>
        </w:tc>
      </w:tr>
      <w:tr w:rsidR="0082400B" w:rsidRPr="00FA7918" w:rsidTr="0082400B">
        <w:trPr>
          <w:gridAfter w:val="4"/>
          <w:wAfter w:w="10199" w:type="dxa"/>
          <w:cantSplit/>
        </w:trPr>
        <w:tc>
          <w:tcPr>
            <w:tcW w:w="8881" w:type="dxa"/>
            <w:gridSpan w:val="13"/>
            <w:tcBorders>
              <w:top w:val="nil"/>
              <w:left w:val="nil"/>
              <w:bottom w:val="nil"/>
              <w:right w:val="nil"/>
            </w:tcBorders>
            <w:shd w:val="clear" w:color="auto" w:fill="FFFFFF"/>
          </w:tcPr>
          <w:p w:rsidR="0082400B" w:rsidRPr="00FA7918" w:rsidRDefault="0082400B" w:rsidP="000E0262">
            <w:pPr>
              <w:autoSpaceDE w:val="0"/>
              <w:autoSpaceDN w:val="0"/>
              <w:adjustRightInd w:val="0"/>
              <w:spacing w:line="320" w:lineRule="atLeast"/>
              <w:ind w:left="60" w:right="60" w:firstLine="0"/>
              <w:jc w:val="left"/>
              <w:rPr>
                <w:rFonts w:ascii="Arial" w:eastAsiaTheme="minorHAnsi" w:hAnsi="Arial" w:cs="Arial"/>
                <w:color w:val="000000"/>
                <w:sz w:val="18"/>
                <w:szCs w:val="18"/>
              </w:rPr>
            </w:pPr>
            <w:r w:rsidRPr="00FA7918">
              <w:rPr>
                <w:rFonts w:ascii="Arial" w:eastAsiaTheme="minorHAnsi" w:hAnsi="Arial" w:cs="Arial"/>
                <w:color w:val="000000"/>
                <w:sz w:val="18"/>
                <w:szCs w:val="18"/>
              </w:rPr>
              <w:t>a. Dependent Variable: MEAN_EW</w:t>
            </w:r>
          </w:p>
        </w:tc>
      </w:tr>
      <w:tr w:rsidR="0082400B" w:rsidRPr="00FA7918" w:rsidTr="0082400B">
        <w:trPr>
          <w:gridAfter w:val="4"/>
          <w:wAfter w:w="10199" w:type="dxa"/>
          <w:cantSplit/>
        </w:trPr>
        <w:tc>
          <w:tcPr>
            <w:tcW w:w="8881" w:type="dxa"/>
            <w:gridSpan w:val="13"/>
            <w:tcBorders>
              <w:top w:val="nil"/>
              <w:left w:val="nil"/>
              <w:bottom w:val="nil"/>
              <w:right w:val="nil"/>
            </w:tcBorders>
            <w:shd w:val="clear" w:color="auto" w:fill="FFFFFF"/>
          </w:tcPr>
          <w:p w:rsidR="0082400B" w:rsidRDefault="0082400B" w:rsidP="000E0262">
            <w:pPr>
              <w:autoSpaceDE w:val="0"/>
              <w:autoSpaceDN w:val="0"/>
              <w:adjustRightInd w:val="0"/>
              <w:spacing w:line="320" w:lineRule="atLeast"/>
              <w:ind w:left="60" w:right="60" w:firstLine="0"/>
              <w:jc w:val="left"/>
              <w:rPr>
                <w:rFonts w:ascii="Arial" w:eastAsiaTheme="minorHAnsi" w:hAnsi="Arial" w:cs="Arial"/>
                <w:color w:val="000000"/>
                <w:sz w:val="18"/>
                <w:szCs w:val="18"/>
              </w:rPr>
            </w:pPr>
            <w:r w:rsidRPr="00FA7918">
              <w:rPr>
                <w:rFonts w:ascii="Arial" w:eastAsiaTheme="minorHAnsi" w:hAnsi="Arial" w:cs="Arial"/>
                <w:color w:val="000000"/>
                <w:sz w:val="18"/>
                <w:szCs w:val="18"/>
              </w:rPr>
              <w:t>b. Predictors: (Constant), MEAN_PS, NEWMEAN_PU, MEAN_PEOU</w:t>
            </w:r>
          </w:p>
          <w:p w:rsidR="0082400B" w:rsidRPr="00FA7918" w:rsidRDefault="0082400B" w:rsidP="000E0262">
            <w:pPr>
              <w:autoSpaceDE w:val="0"/>
              <w:autoSpaceDN w:val="0"/>
              <w:adjustRightInd w:val="0"/>
              <w:spacing w:line="320" w:lineRule="atLeast"/>
              <w:ind w:left="60" w:right="60" w:firstLine="0"/>
              <w:jc w:val="left"/>
              <w:rPr>
                <w:rFonts w:ascii="Arial" w:eastAsiaTheme="minorHAnsi" w:hAnsi="Arial" w:cs="Arial"/>
                <w:color w:val="000000"/>
                <w:sz w:val="18"/>
                <w:szCs w:val="18"/>
              </w:rPr>
            </w:pPr>
          </w:p>
        </w:tc>
      </w:tr>
      <w:tr w:rsidR="0082400B" w:rsidRPr="00FA7918" w:rsidTr="0082400B">
        <w:trPr>
          <w:gridAfter w:val="1"/>
          <w:wAfter w:w="6968" w:type="dxa"/>
          <w:cantSplit/>
        </w:trPr>
        <w:tc>
          <w:tcPr>
            <w:tcW w:w="2644" w:type="dxa"/>
            <w:gridSpan w:val="4"/>
            <w:vMerge w:val="restart"/>
            <w:tcBorders>
              <w:top w:val="single" w:sz="16" w:space="0" w:color="000000"/>
              <w:left w:val="single" w:sz="16" w:space="0" w:color="000000"/>
              <w:bottom w:val="nil"/>
              <w:right w:val="nil"/>
            </w:tcBorders>
            <w:shd w:val="clear" w:color="auto" w:fill="FFFFFF"/>
            <w:vAlign w:val="bottom"/>
          </w:tcPr>
          <w:p w:rsidR="0082400B" w:rsidRPr="00FA7918" w:rsidRDefault="0082400B" w:rsidP="000E0262">
            <w:pPr>
              <w:autoSpaceDE w:val="0"/>
              <w:autoSpaceDN w:val="0"/>
              <w:adjustRightInd w:val="0"/>
              <w:spacing w:line="320" w:lineRule="atLeast"/>
              <w:ind w:left="60" w:right="60" w:firstLine="0"/>
              <w:jc w:val="left"/>
              <w:rPr>
                <w:rFonts w:ascii="Arial" w:eastAsiaTheme="minorHAnsi" w:hAnsi="Arial" w:cs="Arial"/>
                <w:color w:val="000000"/>
                <w:sz w:val="18"/>
                <w:szCs w:val="18"/>
              </w:rPr>
            </w:pPr>
            <w:r w:rsidRPr="00FA7918">
              <w:rPr>
                <w:rFonts w:ascii="Arial" w:eastAsiaTheme="minorHAnsi" w:hAnsi="Arial" w:cs="Arial"/>
                <w:color w:val="000000"/>
                <w:sz w:val="18"/>
                <w:szCs w:val="18"/>
              </w:rPr>
              <w:t>Model</w:t>
            </w:r>
          </w:p>
        </w:tc>
        <w:tc>
          <w:tcPr>
            <w:tcW w:w="3022" w:type="dxa"/>
            <w:gridSpan w:val="4"/>
            <w:tcBorders>
              <w:top w:val="single" w:sz="16" w:space="0" w:color="000000"/>
              <w:left w:val="single" w:sz="16" w:space="0" w:color="000000"/>
            </w:tcBorders>
            <w:shd w:val="clear" w:color="auto" w:fill="FFFFFF"/>
            <w:vAlign w:val="bottom"/>
          </w:tcPr>
          <w:p w:rsidR="0082400B" w:rsidRPr="00FA7918" w:rsidRDefault="0082400B" w:rsidP="000E0262">
            <w:pPr>
              <w:autoSpaceDE w:val="0"/>
              <w:autoSpaceDN w:val="0"/>
              <w:adjustRightInd w:val="0"/>
              <w:spacing w:line="320" w:lineRule="atLeast"/>
              <w:ind w:left="60" w:right="60" w:firstLine="0"/>
              <w:jc w:val="center"/>
              <w:rPr>
                <w:rFonts w:ascii="Arial" w:eastAsiaTheme="minorHAnsi" w:hAnsi="Arial" w:cs="Arial"/>
                <w:color w:val="000000"/>
                <w:sz w:val="18"/>
                <w:szCs w:val="18"/>
              </w:rPr>
            </w:pPr>
            <w:r w:rsidRPr="00FA7918">
              <w:rPr>
                <w:rFonts w:ascii="Arial" w:eastAsiaTheme="minorHAnsi" w:hAnsi="Arial" w:cs="Arial"/>
                <w:color w:val="000000"/>
                <w:sz w:val="18"/>
                <w:szCs w:val="18"/>
              </w:rPr>
              <w:t>Unstandardized Coefficients</w:t>
            </w:r>
          </w:p>
        </w:tc>
        <w:tc>
          <w:tcPr>
            <w:tcW w:w="1669" w:type="dxa"/>
            <w:gridSpan w:val="2"/>
            <w:tcBorders>
              <w:top w:val="single" w:sz="16" w:space="0" w:color="000000"/>
            </w:tcBorders>
            <w:shd w:val="clear" w:color="auto" w:fill="FFFFFF"/>
            <w:vAlign w:val="bottom"/>
          </w:tcPr>
          <w:p w:rsidR="0082400B" w:rsidRPr="00FA7918" w:rsidRDefault="0082400B" w:rsidP="000E0262">
            <w:pPr>
              <w:autoSpaceDE w:val="0"/>
              <w:autoSpaceDN w:val="0"/>
              <w:adjustRightInd w:val="0"/>
              <w:spacing w:line="320" w:lineRule="atLeast"/>
              <w:ind w:left="60" w:right="60" w:firstLine="0"/>
              <w:jc w:val="center"/>
              <w:rPr>
                <w:rFonts w:ascii="Arial" w:eastAsiaTheme="minorHAnsi" w:hAnsi="Arial" w:cs="Arial"/>
                <w:color w:val="000000"/>
                <w:sz w:val="18"/>
                <w:szCs w:val="18"/>
              </w:rPr>
            </w:pPr>
            <w:r w:rsidRPr="00FA7918">
              <w:rPr>
                <w:rFonts w:ascii="Arial" w:eastAsiaTheme="minorHAnsi" w:hAnsi="Arial" w:cs="Arial"/>
                <w:color w:val="000000"/>
                <w:sz w:val="18"/>
                <w:szCs w:val="18"/>
              </w:rPr>
              <w:t>Standardized Coefficients</w:t>
            </w:r>
          </w:p>
        </w:tc>
        <w:tc>
          <w:tcPr>
            <w:tcW w:w="1164" w:type="dxa"/>
            <w:gridSpan w:val="2"/>
            <w:vMerge w:val="restart"/>
            <w:tcBorders>
              <w:top w:val="single" w:sz="16" w:space="0" w:color="000000"/>
            </w:tcBorders>
            <w:shd w:val="clear" w:color="auto" w:fill="FFFFFF"/>
            <w:vAlign w:val="bottom"/>
          </w:tcPr>
          <w:p w:rsidR="0082400B" w:rsidRPr="00FA7918" w:rsidRDefault="0082400B" w:rsidP="000E0262">
            <w:pPr>
              <w:autoSpaceDE w:val="0"/>
              <w:autoSpaceDN w:val="0"/>
              <w:adjustRightInd w:val="0"/>
              <w:spacing w:line="320" w:lineRule="atLeast"/>
              <w:ind w:left="60" w:right="60" w:firstLine="0"/>
              <w:jc w:val="center"/>
              <w:rPr>
                <w:rFonts w:ascii="Arial" w:eastAsiaTheme="minorHAnsi" w:hAnsi="Arial" w:cs="Arial"/>
                <w:color w:val="000000"/>
                <w:sz w:val="18"/>
                <w:szCs w:val="18"/>
              </w:rPr>
            </w:pPr>
            <w:r w:rsidRPr="00FA7918">
              <w:rPr>
                <w:rFonts w:ascii="Arial" w:eastAsiaTheme="minorHAnsi" w:hAnsi="Arial" w:cs="Arial"/>
                <w:color w:val="000000"/>
                <w:sz w:val="18"/>
                <w:szCs w:val="18"/>
              </w:rPr>
              <w:t>t</w:t>
            </w:r>
          </w:p>
        </w:tc>
        <w:tc>
          <w:tcPr>
            <w:tcW w:w="1164" w:type="dxa"/>
            <w:gridSpan w:val="2"/>
            <w:vMerge w:val="restart"/>
            <w:tcBorders>
              <w:top w:val="single" w:sz="16" w:space="0" w:color="000000"/>
            </w:tcBorders>
            <w:shd w:val="clear" w:color="auto" w:fill="FFFFFF"/>
            <w:vAlign w:val="bottom"/>
          </w:tcPr>
          <w:p w:rsidR="0082400B" w:rsidRPr="00FA7918" w:rsidRDefault="0082400B" w:rsidP="000E0262">
            <w:pPr>
              <w:autoSpaceDE w:val="0"/>
              <w:autoSpaceDN w:val="0"/>
              <w:adjustRightInd w:val="0"/>
              <w:spacing w:line="320" w:lineRule="atLeast"/>
              <w:ind w:left="60" w:right="60" w:firstLine="0"/>
              <w:jc w:val="center"/>
              <w:rPr>
                <w:rFonts w:ascii="Arial" w:eastAsiaTheme="minorHAnsi" w:hAnsi="Arial" w:cs="Arial"/>
                <w:color w:val="000000"/>
                <w:sz w:val="18"/>
                <w:szCs w:val="18"/>
              </w:rPr>
            </w:pPr>
            <w:r w:rsidRPr="00FA7918">
              <w:rPr>
                <w:rFonts w:ascii="Arial" w:eastAsiaTheme="minorHAnsi" w:hAnsi="Arial" w:cs="Arial"/>
                <w:color w:val="000000"/>
                <w:sz w:val="18"/>
                <w:szCs w:val="18"/>
              </w:rPr>
              <w:t>Sig.</w:t>
            </w:r>
          </w:p>
        </w:tc>
        <w:tc>
          <w:tcPr>
            <w:tcW w:w="2449" w:type="dxa"/>
            <w:gridSpan w:val="2"/>
            <w:tcBorders>
              <w:top w:val="single" w:sz="16" w:space="0" w:color="000000"/>
              <w:right w:val="single" w:sz="16" w:space="0" w:color="000000"/>
            </w:tcBorders>
            <w:shd w:val="clear" w:color="auto" w:fill="FFFFFF"/>
            <w:vAlign w:val="bottom"/>
          </w:tcPr>
          <w:p w:rsidR="0082400B" w:rsidRPr="00FA7918" w:rsidRDefault="0082400B" w:rsidP="000E0262">
            <w:pPr>
              <w:autoSpaceDE w:val="0"/>
              <w:autoSpaceDN w:val="0"/>
              <w:adjustRightInd w:val="0"/>
              <w:spacing w:line="320" w:lineRule="atLeast"/>
              <w:ind w:left="60" w:right="60" w:firstLine="0"/>
              <w:jc w:val="center"/>
              <w:rPr>
                <w:rFonts w:ascii="Arial" w:eastAsiaTheme="minorHAnsi" w:hAnsi="Arial" w:cs="Arial"/>
                <w:color w:val="000000"/>
                <w:sz w:val="18"/>
                <w:szCs w:val="18"/>
              </w:rPr>
            </w:pPr>
            <w:r w:rsidRPr="00FA7918">
              <w:rPr>
                <w:rFonts w:ascii="Arial" w:eastAsiaTheme="minorHAnsi" w:hAnsi="Arial" w:cs="Arial"/>
                <w:color w:val="000000"/>
                <w:sz w:val="18"/>
                <w:szCs w:val="18"/>
              </w:rPr>
              <w:t>Collinearity Statistics</w:t>
            </w:r>
          </w:p>
        </w:tc>
      </w:tr>
      <w:tr w:rsidR="0082400B" w:rsidRPr="00FA7918" w:rsidTr="0082400B">
        <w:trPr>
          <w:gridAfter w:val="1"/>
          <w:wAfter w:w="6968" w:type="dxa"/>
          <w:cantSplit/>
        </w:trPr>
        <w:tc>
          <w:tcPr>
            <w:tcW w:w="2644" w:type="dxa"/>
            <w:gridSpan w:val="4"/>
            <w:vMerge/>
            <w:tcBorders>
              <w:top w:val="single" w:sz="16" w:space="0" w:color="000000"/>
              <w:left w:val="single" w:sz="16" w:space="0" w:color="000000"/>
              <w:bottom w:val="nil"/>
              <w:right w:val="nil"/>
            </w:tcBorders>
            <w:shd w:val="clear" w:color="auto" w:fill="FFFFFF"/>
            <w:vAlign w:val="bottom"/>
          </w:tcPr>
          <w:p w:rsidR="0082400B" w:rsidRPr="00FA7918" w:rsidRDefault="0082400B" w:rsidP="000E0262">
            <w:pPr>
              <w:autoSpaceDE w:val="0"/>
              <w:autoSpaceDN w:val="0"/>
              <w:adjustRightInd w:val="0"/>
              <w:spacing w:line="240" w:lineRule="auto"/>
              <w:ind w:firstLine="0"/>
              <w:jc w:val="left"/>
              <w:rPr>
                <w:rFonts w:ascii="Arial" w:eastAsiaTheme="minorHAnsi" w:hAnsi="Arial" w:cs="Arial"/>
                <w:color w:val="000000"/>
                <w:sz w:val="18"/>
                <w:szCs w:val="18"/>
              </w:rPr>
            </w:pPr>
          </w:p>
        </w:tc>
        <w:tc>
          <w:tcPr>
            <w:tcW w:w="1511" w:type="dxa"/>
            <w:gridSpan w:val="2"/>
            <w:tcBorders>
              <w:left w:val="single" w:sz="16" w:space="0" w:color="000000"/>
              <w:bottom w:val="single" w:sz="16" w:space="0" w:color="000000"/>
            </w:tcBorders>
            <w:shd w:val="clear" w:color="auto" w:fill="FFFFFF"/>
            <w:vAlign w:val="bottom"/>
          </w:tcPr>
          <w:p w:rsidR="0082400B" w:rsidRPr="00FA7918" w:rsidRDefault="0082400B" w:rsidP="000E0262">
            <w:pPr>
              <w:autoSpaceDE w:val="0"/>
              <w:autoSpaceDN w:val="0"/>
              <w:adjustRightInd w:val="0"/>
              <w:spacing w:line="320" w:lineRule="atLeast"/>
              <w:ind w:left="60" w:right="60" w:firstLine="0"/>
              <w:jc w:val="center"/>
              <w:rPr>
                <w:rFonts w:ascii="Arial" w:eastAsiaTheme="minorHAnsi" w:hAnsi="Arial" w:cs="Arial"/>
                <w:color w:val="000000"/>
                <w:sz w:val="18"/>
                <w:szCs w:val="18"/>
              </w:rPr>
            </w:pPr>
            <w:r w:rsidRPr="00FA7918">
              <w:rPr>
                <w:rFonts w:ascii="Arial" w:eastAsiaTheme="minorHAnsi" w:hAnsi="Arial" w:cs="Arial"/>
                <w:color w:val="000000"/>
                <w:sz w:val="18"/>
                <w:szCs w:val="18"/>
              </w:rPr>
              <w:t>B</w:t>
            </w:r>
          </w:p>
        </w:tc>
        <w:tc>
          <w:tcPr>
            <w:tcW w:w="1511" w:type="dxa"/>
            <w:gridSpan w:val="2"/>
            <w:tcBorders>
              <w:bottom w:val="single" w:sz="16" w:space="0" w:color="000000"/>
            </w:tcBorders>
            <w:shd w:val="clear" w:color="auto" w:fill="FFFFFF"/>
            <w:vAlign w:val="bottom"/>
          </w:tcPr>
          <w:p w:rsidR="0082400B" w:rsidRPr="00FA7918" w:rsidRDefault="0082400B" w:rsidP="000E0262">
            <w:pPr>
              <w:autoSpaceDE w:val="0"/>
              <w:autoSpaceDN w:val="0"/>
              <w:adjustRightInd w:val="0"/>
              <w:spacing w:line="320" w:lineRule="atLeast"/>
              <w:ind w:left="60" w:right="60" w:firstLine="0"/>
              <w:jc w:val="center"/>
              <w:rPr>
                <w:rFonts w:ascii="Arial" w:eastAsiaTheme="minorHAnsi" w:hAnsi="Arial" w:cs="Arial"/>
                <w:color w:val="000000"/>
                <w:sz w:val="18"/>
                <w:szCs w:val="18"/>
              </w:rPr>
            </w:pPr>
            <w:r w:rsidRPr="00FA7918">
              <w:rPr>
                <w:rFonts w:ascii="Arial" w:eastAsiaTheme="minorHAnsi" w:hAnsi="Arial" w:cs="Arial"/>
                <w:color w:val="000000"/>
                <w:sz w:val="18"/>
                <w:szCs w:val="18"/>
              </w:rPr>
              <w:t>Std. Error</w:t>
            </w:r>
          </w:p>
        </w:tc>
        <w:tc>
          <w:tcPr>
            <w:tcW w:w="1669" w:type="dxa"/>
            <w:gridSpan w:val="2"/>
            <w:tcBorders>
              <w:bottom w:val="single" w:sz="16" w:space="0" w:color="000000"/>
            </w:tcBorders>
            <w:shd w:val="clear" w:color="auto" w:fill="FFFFFF"/>
            <w:vAlign w:val="bottom"/>
          </w:tcPr>
          <w:p w:rsidR="0082400B" w:rsidRPr="00FA7918" w:rsidRDefault="0082400B" w:rsidP="000E0262">
            <w:pPr>
              <w:autoSpaceDE w:val="0"/>
              <w:autoSpaceDN w:val="0"/>
              <w:adjustRightInd w:val="0"/>
              <w:spacing w:line="320" w:lineRule="atLeast"/>
              <w:ind w:left="60" w:right="60" w:firstLine="0"/>
              <w:jc w:val="center"/>
              <w:rPr>
                <w:rFonts w:ascii="Arial" w:eastAsiaTheme="minorHAnsi" w:hAnsi="Arial" w:cs="Arial"/>
                <w:color w:val="000000"/>
                <w:sz w:val="18"/>
                <w:szCs w:val="18"/>
              </w:rPr>
            </w:pPr>
            <w:r w:rsidRPr="00FA7918">
              <w:rPr>
                <w:rFonts w:ascii="Arial" w:eastAsiaTheme="minorHAnsi" w:hAnsi="Arial" w:cs="Arial"/>
                <w:color w:val="000000"/>
                <w:sz w:val="18"/>
                <w:szCs w:val="18"/>
              </w:rPr>
              <w:t>Beta</w:t>
            </w:r>
          </w:p>
        </w:tc>
        <w:tc>
          <w:tcPr>
            <w:tcW w:w="1164" w:type="dxa"/>
            <w:gridSpan w:val="2"/>
            <w:vMerge/>
            <w:tcBorders>
              <w:top w:val="single" w:sz="16" w:space="0" w:color="000000"/>
            </w:tcBorders>
            <w:shd w:val="clear" w:color="auto" w:fill="FFFFFF"/>
            <w:vAlign w:val="bottom"/>
          </w:tcPr>
          <w:p w:rsidR="0082400B" w:rsidRPr="00FA7918" w:rsidRDefault="0082400B" w:rsidP="000E0262">
            <w:pPr>
              <w:autoSpaceDE w:val="0"/>
              <w:autoSpaceDN w:val="0"/>
              <w:adjustRightInd w:val="0"/>
              <w:spacing w:line="240" w:lineRule="auto"/>
              <w:ind w:firstLine="0"/>
              <w:jc w:val="left"/>
              <w:rPr>
                <w:rFonts w:ascii="Arial" w:eastAsiaTheme="minorHAnsi" w:hAnsi="Arial" w:cs="Arial"/>
                <w:color w:val="000000"/>
                <w:sz w:val="18"/>
                <w:szCs w:val="18"/>
              </w:rPr>
            </w:pPr>
          </w:p>
        </w:tc>
        <w:tc>
          <w:tcPr>
            <w:tcW w:w="1164" w:type="dxa"/>
            <w:gridSpan w:val="2"/>
            <w:vMerge/>
            <w:tcBorders>
              <w:top w:val="single" w:sz="16" w:space="0" w:color="000000"/>
            </w:tcBorders>
            <w:shd w:val="clear" w:color="auto" w:fill="FFFFFF"/>
            <w:vAlign w:val="bottom"/>
          </w:tcPr>
          <w:p w:rsidR="0082400B" w:rsidRPr="00FA7918" w:rsidRDefault="0082400B" w:rsidP="000E0262">
            <w:pPr>
              <w:autoSpaceDE w:val="0"/>
              <w:autoSpaceDN w:val="0"/>
              <w:adjustRightInd w:val="0"/>
              <w:spacing w:line="240" w:lineRule="auto"/>
              <w:ind w:firstLine="0"/>
              <w:jc w:val="left"/>
              <w:rPr>
                <w:rFonts w:ascii="Arial" w:eastAsiaTheme="minorHAnsi" w:hAnsi="Arial" w:cs="Arial"/>
                <w:color w:val="000000"/>
                <w:sz w:val="18"/>
                <w:szCs w:val="18"/>
              </w:rPr>
            </w:pPr>
          </w:p>
        </w:tc>
        <w:tc>
          <w:tcPr>
            <w:tcW w:w="1285" w:type="dxa"/>
            <w:tcBorders>
              <w:bottom w:val="single" w:sz="16" w:space="0" w:color="000000"/>
            </w:tcBorders>
            <w:shd w:val="clear" w:color="auto" w:fill="FFFFFF"/>
            <w:vAlign w:val="bottom"/>
          </w:tcPr>
          <w:p w:rsidR="0082400B" w:rsidRPr="00FA7918" w:rsidRDefault="0082400B" w:rsidP="000E0262">
            <w:pPr>
              <w:autoSpaceDE w:val="0"/>
              <w:autoSpaceDN w:val="0"/>
              <w:adjustRightInd w:val="0"/>
              <w:spacing w:line="320" w:lineRule="atLeast"/>
              <w:ind w:left="60" w:right="60" w:firstLine="0"/>
              <w:jc w:val="center"/>
              <w:rPr>
                <w:rFonts w:ascii="Arial" w:eastAsiaTheme="minorHAnsi" w:hAnsi="Arial" w:cs="Arial"/>
                <w:color w:val="000000"/>
                <w:sz w:val="18"/>
                <w:szCs w:val="18"/>
              </w:rPr>
            </w:pPr>
            <w:r w:rsidRPr="00FA7918">
              <w:rPr>
                <w:rFonts w:ascii="Arial" w:eastAsiaTheme="minorHAnsi" w:hAnsi="Arial" w:cs="Arial"/>
                <w:color w:val="000000"/>
                <w:sz w:val="18"/>
                <w:szCs w:val="18"/>
              </w:rPr>
              <w:t>Tolerance</w:t>
            </w:r>
          </w:p>
        </w:tc>
        <w:tc>
          <w:tcPr>
            <w:tcW w:w="1164" w:type="dxa"/>
            <w:tcBorders>
              <w:bottom w:val="single" w:sz="16" w:space="0" w:color="000000"/>
              <w:right w:val="single" w:sz="16" w:space="0" w:color="000000"/>
            </w:tcBorders>
            <w:shd w:val="clear" w:color="auto" w:fill="FFFFFF"/>
            <w:vAlign w:val="bottom"/>
          </w:tcPr>
          <w:p w:rsidR="0082400B" w:rsidRPr="00FA7918" w:rsidRDefault="0082400B" w:rsidP="000E0262">
            <w:pPr>
              <w:autoSpaceDE w:val="0"/>
              <w:autoSpaceDN w:val="0"/>
              <w:adjustRightInd w:val="0"/>
              <w:spacing w:line="320" w:lineRule="atLeast"/>
              <w:ind w:left="60" w:right="60" w:firstLine="0"/>
              <w:jc w:val="center"/>
              <w:rPr>
                <w:rFonts w:ascii="Arial" w:eastAsiaTheme="minorHAnsi" w:hAnsi="Arial" w:cs="Arial"/>
                <w:color w:val="000000"/>
                <w:sz w:val="18"/>
                <w:szCs w:val="18"/>
              </w:rPr>
            </w:pPr>
            <w:r w:rsidRPr="00FA7918">
              <w:rPr>
                <w:rFonts w:ascii="Arial" w:eastAsiaTheme="minorHAnsi" w:hAnsi="Arial" w:cs="Arial"/>
                <w:color w:val="000000"/>
                <w:sz w:val="18"/>
                <w:szCs w:val="18"/>
              </w:rPr>
              <w:t>VIF</w:t>
            </w:r>
          </w:p>
        </w:tc>
      </w:tr>
      <w:tr w:rsidR="0082400B" w:rsidRPr="00FA7918" w:rsidTr="0082400B">
        <w:trPr>
          <w:gridAfter w:val="1"/>
          <w:wAfter w:w="6968" w:type="dxa"/>
          <w:cantSplit/>
        </w:trPr>
        <w:tc>
          <w:tcPr>
            <w:tcW w:w="835" w:type="dxa"/>
            <w:gridSpan w:val="2"/>
            <w:vMerge w:val="restart"/>
            <w:tcBorders>
              <w:top w:val="single" w:sz="16" w:space="0" w:color="000000"/>
              <w:left w:val="single" w:sz="16" w:space="0" w:color="000000"/>
              <w:bottom w:val="single" w:sz="16" w:space="0" w:color="000000"/>
              <w:right w:val="nil"/>
            </w:tcBorders>
            <w:shd w:val="clear" w:color="auto" w:fill="FFFFFF"/>
          </w:tcPr>
          <w:p w:rsidR="0082400B" w:rsidRPr="00FA7918" w:rsidRDefault="0082400B" w:rsidP="000E0262">
            <w:pPr>
              <w:autoSpaceDE w:val="0"/>
              <w:autoSpaceDN w:val="0"/>
              <w:adjustRightInd w:val="0"/>
              <w:spacing w:line="320" w:lineRule="atLeast"/>
              <w:ind w:left="60" w:right="60" w:firstLine="0"/>
              <w:jc w:val="left"/>
              <w:rPr>
                <w:rFonts w:ascii="Arial" w:eastAsiaTheme="minorHAnsi" w:hAnsi="Arial" w:cs="Arial"/>
                <w:color w:val="000000"/>
                <w:sz w:val="18"/>
                <w:szCs w:val="18"/>
              </w:rPr>
            </w:pPr>
            <w:r w:rsidRPr="00FA7918">
              <w:rPr>
                <w:rFonts w:ascii="Arial" w:eastAsiaTheme="minorHAnsi" w:hAnsi="Arial" w:cs="Arial"/>
                <w:color w:val="000000"/>
                <w:sz w:val="18"/>
                <w:szCs w:val="18"/>
              </w:rPr>
              <w:t>1</w:t>
            </w:r>
          </w:p>
        </w:tc>
        <w:tc>
          <w:tcPr>
            <w:tcW w:w="1809" w:type="dxa"/>
            <w:gridSpan w:val="2"/>
            <w:tcBorders>
              <w:top w:val="single" w:sz="16" w:space="0" w:color="000000"/>
              <w:left w:val="nil"/>
              <w:bottom w:val="nil"/>
              <w:right w:val="single" w:sz="16" w:space="0" w:color="000000"/>
            </w:tcBorders>
            <w:shd w:val="clear" w:color="auto" w:fill="FFFFFF"/>
          </w:tcPr>
          <w:p w:rsidR="0082400B" w:rsidRPr="00FA7918" w:rsidRDefault="0082400B" w:rsidP="000E0262">
            <w:pPr>
              <w:autoSpaceDE w:val="0"/>
              <w:autoSpaceDN w:val="0"/>
              <w:adjustRightInd w:val="0"/>
              <w:spacing w:line="320" w:lineRule="atLeast"/>
              <w:ind w:left="60" w:right="60" w:firstLine="0"/>
              <w:jc w:val="left"/>
              <w:rPr>
                <w:rFonts w:ascii="Arial" w:eastAsiaTheme="minorHAnsi" w:hAnsi="Arial" w:cs="Arial"/>
                <w:color w:val="000000"/>
                <w:sz w:val="18"/>
                <w:szCs w:val="18"/>
              </w:rPr>
            </w:pPr>
            <w:r w:rsidRPr="00FA7918">
              <w:rPr>
                <w:rFonts w:ascii="Arial" w:eastAsiaTheme="minorHAnsi" w:hAnsi="Arial" w:cs="Arial"/>
                <w:color w:val="000000"/>
                <w:sz w:val="18"/>
                <w:szCs w:val="18"/>
              </w:rPr>
              <w:t>(Constant)</w:t>
            </w:r>
          </w:p>
        </w:tc>
        <w:tc>
          <w:tcPr>
            <w:tcW w:w="1511" w:type="dxa"/>
            <w:gridSpan w:val="2"/>
            <w:tcBorders>
              <w:top w:val="single" w:sz="16" w:space="0" w:color="000000"/>
              <w:left w:val="single" w:sz="16" w:space="0" w:color="000000"/>
              <w:bottom w:val="nil"/>
            </w:tcBorders>
            <w:shd w:val="clear" w:color="auto" w:fill="FFFFFF"/>
            <w:vAlign w:val="center"/>
          </w:tcPr>
          <w:p w:rsidR="0082400B" w:rsidRPr="00FA7918" w:rsidRDefault="0082400B" w:rsidP="000E0262">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FA7918">
              <w:rPr>
                <w:rFonts w:ascii="Arial" w:eastAsiaTheme="minorHAnsi" w:hAnsi="Arial" w:cs="Arial"/>
                <w:color w:val="000000"/>
                <w:sz w:val="18"/>
                <w:szCs w:val="18"/>
              </w:rPr>
              <w:t>.711</w:t>
            </w:r>
          </w:p>
        </w:tc>
        <w:tc>
          <w:tcPr>
            <w:tcW w:w="1511" w:type="dxa"/>
            <w:gridSpan w:val="2"/>
            <w:tcBorders>
              <w:top w:val="single" w:sz="16" w:space="0" w:color="000000"/>
              <w:bottom w:val="nil"/>
            </w:tcBorders>
            <w:shd w:val="clear" w:color="auto" w:fill="FFFFFF"/>
            <w:vAlign w:val="center"/>
          </w:tcPr>
          <w:p w:rsidR="0082400B" w:rsidRPr="00FA7918" w:rsidRDefault="0082400B" w:rsidP="000E0262">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FA7918">
              <w:rPr>
                <w:rFonts w:ascii="Arial" w:eastAsiaTheme="minorHAnsi" w:hAnsi="Arial" w:cs="Arial"/>
                <w:color w:val="000000"/>
                <w:sz w:val="18"/>
                <w:szCs w:val="18"/>
              </w:rPr>
              <w:t>.217</w:t>
            </w:r>
          </w:p>
        </w:tc>
        <w:tc>
          <w:tcPr>
            <w:tcW w:w="1669" w:type="dxa"/>
            <w:gridSpan w:val="2"/>
            <w:tcBorders>
              <w:top w:val="single" w:sz="16" w:space="0" w:color="000000"/>
              <w:bottom w:val="nil"/>
            </w:tcBorders>
            <w:shd w:val="clear" w:color="auto" w:fill="FFFFFF"/>
            <w:vAlign w:val="center"/>
          </w:tcPr>
          <w:p w:rsidR="0082400B" w:rsidRPr="00FA7918" w:rsidRDefault="0082400B" w:rsidP="000E0262">
            <w:pPr>
              <w:autoSpaceDE w:val="0"/>
              <w:autoSpaceDN w:val="0"/>
              <w:adjustRightInd w:val="0"/>
              <w:spacing w:line="240" w:lineRule="auto"/>
              <w:ind w:firstLine="0"/>
              <w:jc w:val="left"/>
              <w:rPr>
                <w:rFonts w:eastAsiaTheme="minorHAnsi"/>
              </w:rPr>
            </w:pPr>
          </w:p>
        </w:tc>
        <w:tc>
          <w:tcPr>
            <w:tcW w:w="1164" w:type="dxa"/>
            <w:gridSpan w:val="2"/>
            <w:tcBorders>
              <w:top w:val="single" w:sz="16" w:space="0" w:color="000000"/>
              <w:bottom w:val="nil"/>
            </w:tcBorders>
            <w:shd w:val="clear" w:color="auto" w:fill="FFFFFF"/>
            <w:vAlign w:val="center"/>
          </w:tcPr>
          <w:p w:rsidR="0082400B" w:rsidRPr="00FA7918" w:rsidRDefault="0082400B" w:rsidP="000E0262">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FA7918">
              <w:rPr>
                <w:rFonts w:ascii="Arial" w:eastAsiaTheme="minorHAnsi" w:hAnsi="Arial" w:cs="Arial"/>
                <w:color w:val="000000"/>
                <w:sz w:val="18"/>
                <w:szCs w:val="18"/>
              </w:rPr>
              <w:t>3.272</w:t>
            </w:r>
          </w:p>
        </w:tc>
        <w:tc>
          <w:tcPr>
            <w:tcW w:w="1164" w:type="dxa"/>
            <w:gridSpan w:val="2"/>
            <w:tcBorders>
              <w:top w:val="single" w:sz="16" w:space="0" w:color="000000"/>
              <w:bottom w:val="nil"/>
            </w:tcBorders>
            <w:shd w:val="clear" w:color="auto" w:fill="FFFFFF"/>
            <w:vAlign w:val="center"/>
          </w:tcPr>
          <w:p w:rsidR="0082400B" w:rsidRPr="00FA7918" w:rsidRDefault="0082400B" w:rsidP="000E0262">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FA7918">
              <w:rPr>
                <w:rFonts w:ascii="Arial" w:eastAsiaTheme="minorHAnsi" w:hAnsi="Arial" w:cs="Arial"/>
                <w:color w:val="000000"/>
                <w:sz w:val="18"/>
                <w:szCs w:val="18"/>
              </w:rPr>
              <w:t>.001</w:t>
            </w:r>
          </w:p>
        </w:tc>
        <w:tc>
          <w:tcPr>
            <w:tcW w:w="1285" w:type="dxa"/>
            <w:tcBorders>
              <w:top w:val="single" w:sz="16" w:space="0" w:color="000000"/>
              <w:bottom w:val="nil"/>
            </w:tcBorders>
            <w:shd w:val="clear" w:color="auto" w:fill="FFFFFF"/>
            <w:vAlign w:val="center"/>
          </w:tcPr>
          <w:p w:rsidR="0082400B" w:rsidRPr="00FA7918" w:rsidRDefault="0082400B" w:rsidP="000E0262">
            <w:pPr>
              <w:autoSpaceDE w:val="0"/>
              <w:autoSpaceDN w:val="0"/>
              <w:adjustRightInd w:val="0"/>
              <w:spacing w:line="240" w:lineRule="auto"/>
              <w:ind w:firstLine="0"/>
              <w:jc w:val="left"/>
              <w:rPr>
                <w:rFonts w:eastAsiaTheme="minorHAnsi"/>
              </w:rPr>
            </w:pPr>
          </w:p>
        </w:tc>
        <w:tc>
          <w:tcPr>
            <w:tcW w:w="1164" w:type="dxa"/>
            <w:tcBorders>
              <w:top w:val="single" w:sz="16" w:space="0" w:color="000000"/>
              <w:bottom w:val="nil"/>
              <w:right w:val="single" w:sz="16" w:space="0" w:color="000000"/>
            </w:tcBorders>
            <w:shd w:val="clear" w:color="auto" w:fill="FFFFFF"/>
            <w:vAlign w:val="center"/>
          </w:tcPr>
          <w:p w:rsidR="0082400B" w:rsidRPr="00FA7918" w:rsidRDefault="0082400B" w:rsidP="000E0262">
            <w:pPr>
              <w:autoSpaceDE w:val="0"/>
              <w:autoSpaceDN w:val="0"/>
              <w:adjustRightInd w:val="0"/>
              <w:spacing w:line="240" w:lineRule="auto"/>
              <w:ind w:firstLine="0"/>
              <w:jc w:val="left"/>
              <w:rPr>
                <w:rFonts w:eastAsiaTheme="minorHAnsi"/>
              </w:rPr>
            </w:pPr>
          </w:p>
        </w:tc>
      </w:tr>
      <w:tr w:rsidR="0082400B" w:rsidRPr="00FA7918" w:rsidTr="0082400B">
        <w:trPr>
          <w:gridAfter w:val="1"/>
          <w:wAfter w:w="6968" w:type="dxa"/>
          <w:cantSplit/>
        </w:trPr>
        <w:tc>
          <w:tcPr>
            <w:tcW w:w="835" w:type="dxa"/>
            <w:gridSpan w:val="2"/>
            <w:vMerge/>
            <w:tcBorders>
              <w:top w:val="single" w:sz="16" w:space="0" w:color="000000"/>
              <w:left w:val="single" w:sz="16" w:space="0" w:color="000000"/>
              <w:bottom w:val="single" w:sz="16" w:space="0" w:color="000000"/>
              <w:right w:val="nil"/>
            </w:tcBorders>
            <w:shd w:val="clear" w:color="auto" w:fill="FFFFFF"/>
          </w:tcPr>
          <w:p w:rsidR="0082400B" w:rsidRPr="00FA7918" w:rsidRDefault="0082400B" w:rsidP="000E0262">
            <w:pPr>
              <w:autoSpaceDE w:val="0"/>
              <w:autoSpaceDN w:val="0"/>
              <w:adjustRightInd w:val="0"/>
              <w:spacing w:line="240" w:lineRule="auto"/>
              <w:ind w:firstLine="0"/>
              <w:jc w:val="left"/>
              <w:rPr>
                <w:rFonts w:eastAsiaTheme="minorHAnsi"/>
              </w:rPr>
            </w:pPr>
          </w:p>
        </w:tc>
        <w:tc>
          <w:tcPr>
            <w:tcW w:w="1809" w:type="dxa"/>
            <w:gridSpan w:val="2"/>
            <w:tcBorders>
              <w:top w:val="nil"/>
              <w:left w:val="nil"/>
              <w:bottom w:val="nil"/>
              <w:right w:val="single" w:sz="16" w:space="0" w:color="000000"/>
            </w:tcBorders>
            <w:shd w:val="clear" w:color="auto" w:fill="FFFFFF"/>
          </w:tcPr>
          <w:p w:rsidR="0082400B" w:rsidRPr="00FA7918" w:rsidRDefault="0082400B" w:rsidP="000E0262">
            <w:pPr>
              <w:autoSpaceDE w:val="0"/>
              <w:autoSpaceDN w:val="0"/>
              <w:adjustRightInd w:val="0"/>
              <w:spacing w:line="320" w:lineRule="atLeast"/>
              <w:ind w:left="60" w:right="60" w:firstLine="0"/>
              <w:jc w:val="left"/>
              <w:rPr>
                <w:rFonts w:ascii="Arial" w:eastAsiaTheme="minorHAnsi" w:hAnsi="Arial" w:cs="Arial"/>
                <w:color w:val="000000"/>
                <w:sz w:val="18"/>
                <w:szCs w:val="18"/>
              </w:rPr>
            </w:pPr>
            <w:r w:rsidRPr="00FA7918">
              <w:rPr>
                <w:rFonts w:ascii="Arial" w:eastAsiaTheme="minorHAnsi" w:hAnsi="Arial" w:cs="Arial"/>
                <w:color w:val="000000"/>
                <w:sz w:val="18"/>
                <w:szCs w:val="18"/>
              </w:rPr>
              <w:t>MEAN_PEOU</w:t>
            </w:r>
          </w:p>
        </w:tc>
        <w:tc>
          <w:tcPr>
            <w:tcW w:w="1511" w:type="dxa"/>
            <w:gridSpan w:val="2"/>
            <w:tcBorders>
              <w:top w:val="nil"/>
              <w:left w:val="single" w:sz="16" w:space="0" w:color="000000"/>
              <w:bottom w:val="nil"/>
            </w:tcBorders>
            <w:shd w:val="clear" w:color="auto" w:fill="FFFFFF"/>
            <w:vAlign w:val="center"/>
          </w:tcPr>
          <w:p w:rsidR="0082400B" w:rsidRPr="00FA7918" w:rsidRDefault="0082400B" w:rsidP="000E0262">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FA7918">
              <w:rPr>
                <w:rFonts w:ascii="Arial" w:eastAsiaTheme="minorHAnsi" w:hAnsi="Arial" w:cs="Arial"/>
                <w:color w:val="000000"/>
                <w:sz w:val="18"/>
                <w:szCs w:val="18"/>
              </w:rPr>
              <w:t>.387</w:t>
            </w:r>
          </w:p>
        </w:tc>
        <w:tc>
          <w:tcPr>
            <w:tcW w:w="1511" w:type="dxa"/>
            <w:gridSpan w:val="2"/>
            <w:tcBorders>
              <w:top w:val="nil"/>
              <w:bottom w:val="nil"/>
            </w:tcBorders>
            <w:shd w:val="clear" w:color="auto" w:fill="FFFFFF"/>
            <w:vAlign w:val="center"/>
          </w:tcPr>
          <w:p w:rsidR="0082400B" w:rsidRPr="00FA7918" w:rsidRDefault="0082400B" w:rsidP="000E0262">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FA7918">
              <w:rPr>
                <w:rFonts w:ascii="Arial" w:eastAsiaTheme="minorHAnsi" w:hAnsi="Arial" w:cs="Arial"/>
                <w:color w:val="000000"/>
                <w:sz w:val="18"/>
                <w:szCs w:val="18"/>
              </w:rPr>
              <w:t>.063</w:t>
            </w:r>
          </w:p>
        </w:tc>
        <w:tc>
          <w:tcPr>
            <w:tcW w:w="1669" w:type="dxa"/>
            <w:gridSpan w:val="2"/>
            <w:tcBorders>
              <w:top w:val="nil"/>
              <w:bottom w:val="nil"/>
            </w:tcBorders>
            <w:shd w:val="clear" w:color="auto" w:fill="FFFFFF"/>
            <w:vAlign w:val="center"/>
          </w:tcPr>
          <w:p w:rsidR="0082400B" w:rsidRPr="00FA7918" w:rsidRDefault="0082400B" w:rsidP="000E0262">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FA7918">
              <w:rPr>
                <w:rFonts w:ascii="Arial" w:eastAsiaTheme="minorHAnsi" w:hAnsi="Arial" w:cs="Arial"/>
                <w:color w:val="000000"/>
                <w:sz w:val="18"/>
                <w:szCs w:val="18"/>
              </w:rPr>
              <w:t>.385</w:t>
            </w:r>
          </w:p>
        </w:tc>
        <w:tc>
          <w:tcPr>
            <w:tcW w:w="1164" w:type="dxa"/>
            <w:gridSpan w:val="2"/>
            <w:tcBorders>
              <w:top w:val="nil"/>
              <w:bottom w:val="nil"/>
            </w:tcBorders>
            <w:shd w:val="clear" w:color="auto" w:fill="FFFFFF"/>
            <w:vAlign w:val="center"/>
          </w:tcPr>
          <w:p w:rsidR="0082400B" w:rsidRPr="00FA7918" w:rsidRDefault="0082400B" w:rsidP="000E0262">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FA7918">
              <w:rPr>
                <w:rFonts w:ascii="Arial" w:eastAsiaTheme="minorHAnsi" w:hAnsi="Arial" w:cs="Arial"/>
                <w:color w:val="000000"/>
                <w:sz w:val="18"/>
                <w:szCs w:val="18"/>
              </w:rPr>
              <w:t>6.145</w:t>
            </w:r>
          </w:p>
        </w:tc>
        <w:tc>
          <w:tcPr>
            <w:tcW w:w="1164" w:type="dxa"/>
            <w:gridSpan w:val="2"/>
            <w:tcBorders>
              <w:top w:val="nil"/>
              <w:bottom w:val="nil"/>
            </w:tcBorders>
            <w:shd w:val="clear" w:color="auto" w:fill="FFFFFF"/>
            <w:vAlign w:val="center"/>
          </w:tcPr>
          <w:p w:rsidR="0082400B" w:rsidRPr="00FA7918" w:rsidRDefault="0082400B" w:rsidP="000E0262">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FA7918">
              <w:rPr>
                <w:rFonts w:ascii="Arial" w:eastAsiaTheme="minorHAnsi" w:hAnsi="Arial" w:cs="Arial"/>
                <w:color w:val="000000"/>
                <w:sz w:val="18"/>
                <w:szCs w:val="18"/>
              </w:rPr>
              <w:t>.000</w:t>
            </w:r>
          </w:p>
        </w:tc>
        <w:tc>
          <w:tcPr>
            <w:tcW w:w="1285" w:type="dxa"/>
            <w:tcBorders>
              <w:top w:val="nil"/>
              <w:bottom w:val="nil"/>
            </w:tcBorders>
            <w:shd w:val="clear" w:color="auto" w:fill="FFFFFF"/>
            <w:vAlign w:val="center"/>
          </w:tcPr>
          <w:p w:rsidR="0082400B" w:rsidRPr="00FA7918" w:rsidRDefault="0082400B" w:rsidP="000E0262">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FA7918">
              <w:rPr>
                <w:rFonts w:ascii="Arial" w:eastAsiaTheme="minorHAnsi" w:hAnsi="Arial" w:cs="Arial"/>
                <w:color w:val="000000"/>
                <w:sz w:val="18"/>
                <w:szCs w:val="18"/>
              </w:rPr>
              <w:t>.599</w:t>
            </w:r>
          </w:p>
        </w:tc>
        <w:tc>
          <w:tcPr>
            <w:tcW w:w="1164" w:type="dxa"/>
            <w:tcBorders>
              <w:top w:val="nil"/>
              <w:bottom w:val="nil"/>
              <w:right w:val="single" w:sz="16" w:space="0" w:color="000000"/>
            </w:tcBorders>
            <w:shd w:val="clear" w:color="auto" w:fill="FFFFFF"/>
            <w:vAlign w:val="center"/>
          </w:tcPr>
          <w:p w:rsidR="0082400B" w:rsidRPr="00FA7918" w:rsidRDefault="0082400B" w:rsidP="000E0262">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FA7918">
              <w:rPr>
                <w:rFonts w:ascii="Arial" w:eastAsiaTheme="minorHAnsi" w:hAnsi="Arial" w:cs="Arial"/>
                <w:color w:val="000000"/>
                <w:sz w:val="18"/>
                <w:szCs w:val="18"/>
              </w:rPr>
              <w:t>1.670</w:t>
            </w:r>
          </w:p>
        </w:tc>
      </w:tr>
      <w:tr w:rsidR="0082400B" w:rsidRPr="00FA7918" w:rsidTr="0082400B">
        <w:trPr>
          <w:gridAfter w:val="1"/>
          <w:wAfter w:w="6968" w:type="dxa"/>
          <w:cantSplit/>
        </w:trPr>
        <w:tc>
          <w:tcPr>
            <w:tcW w:w="835" w:type="dxa"/>
            <w:gridSpan w:val="2"/>
            <w:vMerge/>
            <w:tcBorders>
              <w:top w:val="single" w:sz="16" w:space="0" w:color="000000"/>
              <w:left w:val="single" w:sz="16" w:space="0" w:color="000000"/>
              <w:bottom w:val="single" w:sz="16" w:space="0" w:color="000000"/>
              <w:right w:val="nil"/>
            </w:tcBorders>
            <w:shd w:val="clear" w:color="auto" w:fill="FFFFFF"/>
          </w:tcPr>
          <w:p w:rsidR="0082400B" w:rsidRPr="00FA7918" w:rsidRDefault="0082400B" w:rsidP="000E0262">
            <w:pPr>
              <w:autoSpaceDE w:val="0"/>
              <w:autoSpaceDN w:val="0"/>
              <w:adjustRightInd w:val="0"/>
              <w:spacing w:line="240" w:lineRule="auto"/>
              <w:ind w:firstLine="0"/>
              <w:jc w:val="left"/>
              <w:rPr>
                <w:rFonts w:ascii="Arial" w:eastAsiaTheme="minorHAnsi" w:hAnsi="Arial" w:cs="Arial"/>
                <w:color w:val="000000"/>
                <w:sz w:val="18"/>
                <w:szCs w:val="18"/>
              </w:rPr>
            </w:pPr>
          </w:p>
        </w:tc>
        <w:tc>
          <w:tcPr>
            <w:tcW w:w="1809" w:type="dxa"/>
            <w:gridSpan w:val="2"/>
            <w:tcBorders>
              <w:top w:val="nil"/>
              <w:left w:val="nil"/>
              <w:bottom w:val="nil"/>
              <w:right w:val="single" w:sz="16" w:space="0" w:color="000000"/>
            </w:tcBorders>
            <w:shd w:val="clear" w:color="auto" w:fill="FFFFFF"/>
          </w:tcPr>
          <w:p w:rsidR="0082400B" w:rsidRPr="00FA7918" w:rsidRDefault="0082400B" w:rsidP="000E0262">
            <w:pPr>
              <w:autoSpaceDE w:val="0"/>
              <w:autoSpaceDN w:val="0"/>
              <w:adjustRightInd w:val="0"/>
              <w:spacing w:line="320" w:lineRule="atLeast"/>
              <w:ind w:left="60" w:right="60" w:firstLine="0"/>
              <w:jc w:val="left"/>
              <w:rPr>
                <w:rFonts w:ascii="Arial" w:eastAsiaTheme="minorHAnsi" w:hAnsi="Arial" w:cs="Arial"/>
                <w:color w:val="000000"/>
                <w:sz w:val="18"/>
                <w:szCs w:val="18"/>
              </w:rPr>
            </w:pPr>
            <w:r w:rsidRPr="00FA7918">
              <w:rPr>
                <w:rFonts w:ascii="Arial" w:eastAsiaTheme="minorHAnsi" w:hAnsi="Arial" w:cs="Arial"/>
                <w:color w:val="000000"/>
                <w:sz w:val="18"/>
                <w:szCs w:val="18"/>
              </w:rPr>
              <w:t>NEWMEAN_PU</w:t>
            </w:r>
          </w:p>
        </w:tc>
        <w:tc>
          <w:tcPr>
            <w:tcW w:w="1511" w:type="dxa"/>
            <w:gridSpan w:val="2"/>
            <w:tcBorders>
              <w:top w:val="nil"/>
              <w:left w:val="single" w:sz="16" w:space="0" w:color="000000"/>
              <w:bottom w:val="nil"/>
            </w:tcBorders>
            <w:shd w:val="clear" w:color="auto" w:fill="FFFFFF"/>
            <w:vAlign w:val="center"/>
          </w:tcPr>
          <w:p w:rsidR="0082400B" w:rsidRPr="00FA7918" w:rsidRDefault="0082400B" w:rsidP="000E0262">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FA7918">
              <w:rPr>
                <w:rFonts w:ascii="Arial" w:eastAsiaTheme="minorHAnsi" w:hAnsi="Arial" w:cs="Arial"/>
                <w:color w:val="000000"/>
                <w:sz w:val="18"/>
                <w:szCs w:val="18"/>
              </w:rPr>
              <w:t>.241</w:t>
            </w:r>
          </w:p>
        </w:tc>
        <w:tc>
          <w:tcPr>
            <w:tcW w:w="1511" w:type="dxa"/>
            <w:gridSpan w:val="2"/>
            <w:tcBorders>
              <w:top w:val="nil"/>
              <w:bottom w:val="nil"/>
            </w:tcBorders>
            <w:shd w:val="clear" w:color="auto" w:fill="FFFFFF"/>
            <w:vAlign w:val="center"/>
          </w:tcPr>
          <w:p w:rsidR="0082400B" w:rsidRPr="00FA7918" w:rsidRDefault="0082400B" w:rsidP="000E0262">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FA7918">
              <w:rPr>
                <w:rFonts w:ascii="Arial" w:eastAsiaTheme="minorHAnsi" w:hAnsi="Arial" w:cs="Arial"/>
                <w:color w:val="000000"/>
                <w:sz w:val="18"/>
                <w:szCs w:val="18"/>
              </w:rPr>
              <w:t>.052</w:t>
            </w:r>
          </w:p>
        </w:tc>
        <w:tc>
          <w:tcPr>
            <w:tcW w:w="1669" w:type="dxa"/>
            <w:gridSpan w:val="2"/>
            <w:tcBorders>
              <w:top w:val="nil"/>
              <w:bottom w:val="nil"/>
            </w:tcBorders>
            <w:shd w:val="clear" w:color="auto" w:fill="FFFFFF"/>
            <w:vAlign w:val="center"/>
          </w:tcPr>
          <w:p w:rsidR="0082400B" w:rsidRPr="00FA7918" w:rsidRDefault="0082400B" w:rsidP="000E0262">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FA7918">
              <w:rPr>
                <w:rFonts w:ascii="Arial" w:eastAsiaTheme="minorHAnsi" w:hAnsi="Arial" w:cs="Arial"/>
                <w:color w:val="000000"/>
                <w:sz w:val="18"/>
                <w:szCs w:val="18"/>
              </w:rPr>
              <w:t>.287</w:t>
            </w:r>
          </w:p>
        </w:tc>
        <w:tc>
          <w:tcPr>
            <w:tcW w:w="1164" w:type="dxa"/>
            <w:gridSpan w:val="2"/>
            <w:tcBorders>
              <w:top w:val="nil"/>
              <w:bottom w:val="nil"/>
            </w:tcBorders>
            <w:shd w:val="clear" w:color="auto" w:fill="FFFFFF"/>
            <w:vAlign w:val="center"/>
          </w:tcPr>
          <w:p w:rsidR="0082400B" w:rsidRPr="00FA7918" w:rsidRDefault="0082400B" w:rsidP="000E0262">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FA7918">
              <w:rPr>
                <w:rFonts w:ascii="Arial" w:eastAsiaTheme="minorHAnsi" w:hAnsi="Arial" w:cs="Arial"/>
                <w:color w:val="000000"/>
                <w:sz w:val="18"/>
                <w:szCs w:val="18"/>
              </w:rPr>
              <w:t>4.611</w:t>
            </w:r>
          </w:p>
        </w:tc>
        <w:tc>
          <w:tcPr>
            <w:tcW w:w="1164" w:type="dxa"/>
            <w:gridSpan w:val="2"/>
            <w:tcBorders>
              <w:top w:val="nil"/>
              <w:bottom w:val="nil"/>
            </w:tcBorders>
            <w:shd w:val="clear" w:color="auto" w:fill="FFFFFF"/>
            <w:vAlign w:val="center"/>
          </w:tcPr>
          <w:p w:rsidR="0082400B" w:rsidRPr="00FA7918" w:rsidRDefault="0082400B" w:rsidP="000E0262">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FA7918">
              <w:rPr>
                <w:rFonts w:ascii="Arial" w:eastAsiaTheme="minorHAnsi" w:hAnsi="Arial" w:cs="Arial"/>
                <w:color w:val="000000"/>
                <w:sz w:val="18"/>
                <w:szCs w:val="18"/>
              </w:rPr>
              <w:t>.000</w:t>
            </w:r>
          </w:p>
        </w:tc>
        <w:tc>
          <w:tcPr>
            <w:tcW w:w="1285" w:type="dxa"/>
            <w:tcBorders>
              <w:top w:val="nil"/>
              <w:bottom w:val="nil"/>
            </w:tcBorders>
            <w:shd w:val="clear" w:color="auto" w:fill="FFFFFF"/>
            <w:vAlign w:val="center"/>
          </w:tcPr>
          <w:p w:rsidR="0082400B" w:rsidRPr="00FA7918" w:rsidRDefault="0082400B" w:rsidP="000E0262">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FA7918">
              <w:rPr>
                <w:rFonts w:ascii="Arial" w:eastAsiaTheme="minorHAnsi" w:hAnsi="Arial" w:cs="Arial"/>
                <w:color w:val="000000"/>
                <w:sz w:val="18"/>
                <w:szCs w:val="18"/>
              </w:rPr>
              <w:t>.608</w:t>
            </w:r>
          </w:p>
        </w:tc>
        <w:tc>
          <w:tcPr>
            <w:tcW w:w="1164" w:type="dxa"/>
            <w:tcBorders>
              <w:top w:val="nil"/>
              <w:bottom w:val="nil"/>
              <w:right w:val="single" w:sz="16" w:space="0" w:color="000000"/>
            </w:tcBorders>
            <w:shd w:val="clear" w:color="auto" w:fill="FFFFFF"/>
            <w:vAlign w:val="center"/>
          </w:tcPr>
          <w:p w:rsidR="0082400B" w:rsidRPr="00FA7918" w:rsidRDefault="0082400B" w:rsidP="000E0262">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FA7918">
              <w:rPr>
                <w:rFonts w:ascii="Arial" w:eastAsiaTheme="minorHAnsi" w:hAnsi="Arial" w:cs="Arial"/>
                <w:color w:val="000000"/>
                <w:sz w:val="18"/>
                <w:szCs w:val="18"/>
              </w:rPr>
              <w:t>1.643</w:t>
            </w:r>
          </w:p>
        </w:tc>
      </w:tr>
      <w:tr w:rsidR="0082400B" w:rsidRPr="00FA7918" w:rsidTr="0082400B">
        <w:trPr>
          <w:gridAfter w:val="1"/>
          <w:wAfter w:w="6968" w:type="dxa"/>
          <w:cantSplit/>
        </w:trPr>
        <w:tc>
          <w:tcPr>
            <w:tcW w:w="835" w:type="dxa"/>
            <w:gridSpan w:val="2"/>
            <w:vMerge/>
            <w:tcBorders>
              <w:top w:val="single" w:sz="16" w:space="0" w:color="000000"/>
              <w:left w:val="single" w:sz="16" w:space="0" w:color="000000"/>
              <w:bottom w:val="single" w:sz="16" w:space="0" w:color="000000"/>
              <w:right w:val="nil"/>
            </w:tcBorders>
            <w:shd w:val="clear" w:color="auto" w:fill="FFFFFF"/>
          </w:tcPr>
          <w:p w:rsidR="0082400B" w:rsidRPr="00FA7918" w:rsidRDefault="0082400B" w:rsidP="000E0262">
            <w:pPr>
              <w:autoSpaceDE w:val="0"/>
              <w:autoSpaceDN w:val="0"/>
              <w:adjustRightInd w:val="0"/>
              <w:spacing w:line="240" w:lineRule="auto"/>
              <w:ind w:firstLine="0"/>
              <w:jc w:val="left"/>
              <w:rPr>
                <w:rFonts w:ascii="Arial" w:eastAsiaTheme="minorHAnsi" w:hAnsi="Arial" w:cs="Arial"/>
                <w:color w:val="000000"/>
                <w:sz w:val="18"/>
                <w:szCs w:val="18"/>
              </w:rPr>
            </w:pPr>
          </w:p>
        </w:tc>
        <w:tc>
          <w:tcPr>
            <w:tcW w:w="1809" w:type="dxa"/>
            <w:gridSpan w:val="2"/>
            <w:tcBorders>
              <w:top w:val="nil"/>
              <w:left w:val="nil"/>
              <w:bottom w:val="single" w:sz="16" w:space="0" w:color="000000"/>
              <w:right w:val="single" w:sz="16" w:space="0" w:color="000000"/>
            </w:tcBorders>
            <w:shd w:val="clear" w:color="auto" w:fill="FFFFFF"/>
          </w:tcPr>
          <w:p w:rsidR="0082400B" w:rsidRPr="00FA7918" w:rsidRDefault="0082400B" w:rsidP="000E0262">
            <w:pPr>
              <w:autoSpaceDE w:val="0"/>
              <w:autoSpaceDN w:val="0"/>
              <w:adjustRightInd w:val="0"/>
              <w:spacing w:line="320" w:lineRule="atLeast"/>
              <w:ind w:left="60" w:right="60" w:firstLine="0"/>
              <w:jc w:val="left"/>
              <w:rPr>
                <w:rFonts w:ascii="Arial" w:eastAsiaTheme="minorHAnsi" w:hAnsi="Arial" w:cs="Arial"/>
                <w:color w:val="000000"/>
                <w:sz w:val="18"/>
                <w:szCs w:val="18"/>
              </w:rPr>
            </w:pPr>
            <w:r w:rsidRPr="00FA7918">
              <w:rPr>
                <w:rFonts w:ascii="Arial" w:eastAsiaTheme="minorHAnsi" w:hAnsi="Arial" w:cs="Arial"/>
                <w:color w:val="000000"/>
                <w:sz w:val="18"/>
                <w:szCs w:val="18"/>
              </w:rPr>
              <w:t>MEAN_PS</w:t>
            </w:r>
          </w:p>
        </w:tc>
        <w:tc>
          <w:tcPr>
            <w:tcW w:w="1511" w:type="dxa"/>
            <w:gridSpan w:val="2"/>
            <w:tcBorders>
              <w:top w:val="nil"/>
              <w:left w:val="single" w:sz="16" w:space="0" w:color="000000"/>
              <w:bottom w:val="single" w:sz="16" w:space="0" w:color="000000"/>
            </w:tcBorders>
            <w:shd w:val="clear" w:color="auto" w:fill="FFFFFF"/>
            <w:vAlign w:val="center"/>
          </w:tcPr>
          <w:p w:rsidR="0082400B" w:rsidRPr="00FA7918" w:rsidRDefault="0082400B" w:rsidP="000E0262">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FA7918">
              <w:rPr>
                <w:rFonts w:ascii="Arial" w:eastAsiaTheme="minorHAnsi" w:hAnsi="Arial" w:cs="Arial"/>
                <w:color w:val="000000"/>
                <w:sz w:val="18"/>
                <w:szCs w:val="18"/>
              </w:rPr>
              <w:t>.176</w:t>
            </w:r>
          </w:p>
        </w:tc>
        <w:tc>
          <w:tcPr>
            <w:tcW w:w="1511" w:type="dxa"/>
            <w:gridSpan w:val="2"/>
            <w:tcBorders>
              <w:top w:val="nil"/>
              <w:bottom w:val="single" w:sz="16" w:space="0" w:color="000000"/>
            </w:tcBorders>
            <w:shd w:val="clear" w:color="auto" w:fill="FFFFFF"/>
            <w:vAlign w:val="center"/>
          </w:tcPr>
          <w:p w:rsidR="0082400B" w:rsidRPr="00FA7918" w:rsidRDefault="0082400B" w:rsidP="000E0262">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FA7918">
              <w:rPr>
                <w:rFonts w:ascii="Arial" w:eastAsiaTheme="minorHAnsi" w:hAnsi="Arial" w:cs="Arial"/>
                <w:color w:val="000000"/>
                <w:sz w:val="18"/>
                <w:szCs w:val="18"/>
              </w:rPr>
              <w:t>.042</w:t>
            </w:r>
          </w:p>
        </w:tc>
        <w:tc>
          <w:tcPr>
            <w:tcW w:w="1669" w:type="dxa"/>
            <w:gridSpan w:val="2"/>
            <w:tcBorders>
              <w:top w:val="nil"/>
              <w:bottom w:val="single" w:sz="16" w:space="0" w:color="000000"/>
            </w:tcBorders>
            <w:shd w:val="clear" w:color="auto" w:fill="FFFFFF"/>
            <w:vAlign w:val="center"/>
          </w:tcPr>
          <w:p w:rsidR="0082400B" w:rsidRPr="00FA7918" w:rsidRDefault="0082400B" w:rsidP="000E0262">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FA7918">
              <w:rPr>
                <w:rFonts w:ascii="Arial" w:eastAsiaTheme="minorHAnsi" w:hAnsi="Arial" w:cs="Arial"/>
                <w:color w:val="000000"/>
                <w:sz w:val="18"/>
                <w:szCs w:val="18"/>
              </w:rPr>
              <w:t>.226</w:t>
            </w:r>
          </w:p>
        </w:tc>
        <w:tc>
          <w:tcPr>
            <w:tcW w:w="1164" w:type="dxa"/>
            <w:gridSpan w:val="2"/>
            <w:tcBorders>
              <w:top w:val="nil"/>
              <w:bottom w:val="single" w:sz="16" w:space="0" w:color="000000"/>
            </w:tcBorders>
            <w:shd w:val="clear" w:color="auto" w:fill="FFFFFF"/>
            <w:vAlign w:val="center"/>
          </w:tcPr>
          <w:p w:rsidR="0082400B" w:rsidRPr="00FA7918" w:rsidRDefault="0082400B" w:rsidP="000E0262">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FA7918">
              <w:rPr>
                <w:rFonts w:ascii="Arial" w:eastAsiaTheme="minorHAnsi" w:hAnsi="Arial" w:cs="Arial"/>
                <w:color w:val="000000"/>
                <w:sz w:val="18"/>
                <w:szCs w:val="18"/>
              </w:rPr>
              <w:t>4.205</w:t>
            </w:r>
          </w:p>
        </w:tc>
        <w:tc>
          <w:tcPr>
            <w:tcW w:w="1164" w:type="dxa"/>
            <w:gridSpan w:val="2"/>
            <w:tcBorders>
              <w:top w:val="nil"/>
              <w:bottom w:val="single" w:sz="16" w:space="0" w:color="000000"/>
            </w:tcBorders>
            <w:shd w:val="clear" w:color="auto" w:fill="FFFFFF"/>
            <w:vAlign w:val="center"/>
          </w:tcPr>
          <w:p w:rsidR="0082400B" w:rsidRPr="00FA7918" w:rsidRDefault="0082400B" w:rsidP="000E0262">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FA7918">
              <w:rPr>
                <w:rFonts w:ascii="Arial" w:eastAsiaTheme="minorHAnsi" w:hAnsi="Arial" w:cs="Arial"/>
                <w:color w:val="000000"/>
                <w:sz w:val="18"/>
                <w:szCs w:val="18"/>
              </w:rPr>
              <w:t>.000</w:t>
            </w:r>
          </w:p>
        </w:tc>
        <w:tc>
          <w:tcPr>
            <w:tcW w:w="1285" w:type="dxa"/>
            <w:tcBorders>
              <w:top w:val="nil"/>
              <w:bottom w:val="single" w:sz="16" w:space="0" w:color="000000"/>
            </w:tcBorders>
            <w:shd w:val="clear" w:color="auto" w:fill="FFFFFF"/>
            <w:vAlign w:val="center"/>
          </w:tcPr>
          <w:p w:rsidR="0082400B" w:rsidRPr="00FA7918" w:rsidRDefault="0082400B" w:rsidP="000E0262">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FA7918">
              <w:rPr>
                <w:rFonts w:ascii="Arial" w:eastAsiaTheme="minorHAnsi" w:hAnsi="Arial" w:cs="Arial"/>
                <w:color w:val="000000"/>
                <w:sz w:val="18"/>
                <w:szCs w:val="18"/>
              </w:rPr>
              <w:t>.817</w:t>
            </w:r>
          </w:p>
        </w:tc>
        <w:tc>
          <w:tcPr>
            <w:tcW w:w="1164" w:type="dxa"/>
            <w:tcBorders>
              <w:top w:val="nil"/>
              <w:bottom w:val="single" w:sz="16" w:space="0" w:color="000000"/>
              <w:right w:val="single" w:sz="16" w:space="0" w:color="000000"/>
            </w:tcBorders>
            <w:shd w:val="clear" w:color="auto" w:fill="FFFFFF"/>
            <w:vAlign w:val="center"/>
          </w:tcPr>
          <w:p w:rsidR="0082400B" w:rsidRPr="00FA7918" w:rsidRDefault="0082400B" w:rsidP="000E0262">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FA7918">
              <w:rPr>
                <w:rFonts w:ascii="Arial" w:eastAsiaTheme="minorHAnsi" w:hAnsi="Arial" w:cs="Arial"/>
                <w:color w:val="000000"/>
                <w:sz w:val="18"/>
                <w:szCs w:val="18"/>
              </w:rPr>
              <w:t>1.224</w:t>
            </w:r>
          </w:p>
        </w:tc>
      </w:tr>
      <w:tr w:rsidR="0082400B" w:rsidRPr="00FA7918" w:rsidTr="0082400B">
        <w:trPr>
          <w:cantSplit/>
        </w:trPr>
        <w:tc>
          <w:tcPr>
            <w:tcW w:w="19080" w:type="dxa"/>
            <w:gridSpan w:val="17"/>
            <w:tcBorders>
              <w:top w:val="nil"/>
              <w:left w:val="nil"/>
              <w:bottom w:val="nil"/>
              <w:right w:val="nil"/>
            </w:tcBorders>
            <w:shd w:val="clear" w:color="auto" w:fill="FFFFFF"/>
          </w:tcPr>
          <w:p w:rsidR="0082400B" w:rsidRPr="00FA7918" w:rsidRDefault="0082400B" w:rsidP="000E0262">
            <w:pPr>
              <w:autoSpaceDE w:val="0"/>
              <w:autoSpaceDN w:val="0"/>
              <w:adjustRightInd w:val="0"/>
              <w:spacing w:line="320" w:lineRule="atLeast"/>
              <w:ind w:left="60" w:right="60" w:firstLine="0"/>
              <w:jc w:val="left"/>
              <w:rPr>
                <w:rFonts w:ascii="Arial" w:eastAsiaTheme="minorHAnsi" w:hAnsi="Arial" w:cs="Arial"/>
                <w:color w:val="000000"/>
                <w:sz w:val="18"/>
                <w:szCs w:val="18"/>
              </w:rPr>
            </w:pPr>
            <w:r w:rsidRPr="00FA7918">
              <w:rPr>
                <w:rFonts w:ascii="Arial" w:eastAsiaTheme="minorHAnsi" w:hAnsi="Arial" w:cs="Arial"/>
                <w:color w:val="000000"/>
                <w:sz w:val="18"/>
                <w:szCs w:val="18"/>
              </w:rPr>
              <w:t>a. Dependent Variable: MEAN_EW</w:t>
            </w:r>
          </w:p>
        </w:tc>
      </w:tr>
    </w:tbl>
    <w:p w:rsidR="0082400B" w:rsidRPr="00FA7918" w:rsidRDefault="0082400B" w:rsidP="0082400B">
      <w:pPr>
        <w:autoSpaceDE w:val="0"/>
        <w:autoSpaceDN w:val="0"/>
        <w:adjustRightInd w:val="0"/>
        <w:spacing w:line="400" w:lineRule="atLeast"/>
        <w:ind w:firstLine="0"/>
        <w:jc w:val="left"/>
        <w:rPr>
          <w:rFonts w:eastAsiaTheme="minorHAnsi"/>
        </w:rPr>
      </w:pPr>
    </w:p>
    <w:tbl>
      <w:tblPr>
        <w:tblW w:w="112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04"/>
        <w:gridCol w:w="1391"/>
        <w:gridCol w:w="1391"/>
        <w:gridCol w:w="1668"/>
        <w:gridCol w:w="1337"/>
        <w:gridCol w:w="1615"/>
        <w:gridCol w:w="1668"/>
        <w:gridCol w:w="1303"/>
      </w:tblGrid>
      <w:tr w:rsidR="0082400B" w:rsidRPr="00FA7918" w:rsidTr="000E0262">
        <w:trPr>
          <w:cantSplit/>
        </w:trPr>
        <w:tc>
          <w:tcPr>
            <w:tcW w:w="11274" w:type="dxa"/>
            <w:gridSpan w:val="8"/>
            <w:tcBorders>
              <w:top w:val="nil"/>
              <w:left w:val="nil"/>
              <w:bottom w:val="nil"/>
              <w:right w:val="nil"/>
            </w:tcBorders>
            <w:shd w:val="clear" w:color="auto" w:fill="FFFFFF"/>
            <w:vAlign w:val="center"/>
          </w:tcPr>
          <w:p w:rsidR="0082400B" w:rsidRPr="00FA7918" w:rsidRDefault="0082400B" w:rsidP="000E0262">
            <w:pPr>
              <w:autoSpaceDE w:val="0"/>
              <w:autoSpaceDN w:val="0"/>
              <w:adjustRightInd w:val="0"/>
              <w:spacing w:line="320" w:lineRule="atLeast"/>
              <w:ind w:left="60" w:right="60" w:firstLine="0"/>
              <w:jc w:val="center"/>
              <w:rPr>
                <w:rFonts w:ascii="Arial" w:eastAsiaTheme="minorHAnsi" w:hAnsi="Arial" w:cs="Arial"/>
                <w:color w:val="000000"/>
                <w:sz w:val="18"/>
                <w:szCs w:val="18"/>
              </w:rPr>
            </w:pPr>
            <w:r w:rsidRPr="00FA7918">
              <w:rPr>
                <w:rFonts w:ascii="Arial" w:eastAsiaTheme="minorHAnsi" w:hAnsi="Arial" w:cs="Arial"/>
                <w:b/>
                <w:bCs/>
                <w:color w:val="000000"/>
                <w:sz w:val="18"/>
                <w:szCs w:val="18"/>
              </w:rPr>
              <w:t>Collinearity Diagnostics</w:t>
            </w:r>
            <w:r w:rsidRPr="00FA7918">
              <w:rPr>
                <w:rFonts w:ascii="Arial" w:eastAsiaTheme="minorHAnsi" w:hAnsi="Arial" w:cs="Arial"/>
                <w:b/>
                <w:bCs/>
                <w:color w:val="000000"/>
                <w:sz w:val="18"/>
                <w:szCs w:val="18"/>
                <w:vertAlign w:val="superscript"/>
              </w:rPr>
              <w:t>a</w:t>
            </w:r>
          </w:p>
        </w:tc>
      </w:tr>
      <w:tr w:rsidR="0082400B" w:rsidRPr="00FA7918" w:rsidTr="000E0262">
        <w:trPr>
          <w:cantSplit/>
        </w:trPr>
        <w:tc>
          <w:tcPr>
            <w:tcW w:w="903" w:type="dxa"/>
            <w:vMerge w:val="restart"/>
            <w:tcBorders>
              <w:top w:val="single" w:sz="16" w:space="0" w:color="000000"/>
              <w:left w:val="single" w:sz="16" w:space="0" w:color="000000"/>
              <w:bottom w:val="nil"/>
              <w:right w:val="nil"/>
            </w:tcBorders>
            <w:shd w:val="clear" w:color="auto" w:fill="FFFFFF"/>
            <w:vAlign w:val="bottom"/>
          </w:tcPr>
          <w:p w:rsidR="0082400B" w:rsidRPr="00FA7918" w:rsidRDefault="0082400B" w:rsidP="000E0262">
            <w:pPr>
              <w:autoSpaceDE w:val="0"/>
              <w:autoSpaceDN w:val="0"/>
              <w:adjustRightInd w:val="0"/>
              <w:spacing w:line="320" w:lineRule="atLeast"/>
              <w:ind w:left="60" w:right="60" w:firstLine="0"/>
              <w:jc w:val="left"/>
              <w:rPr>
                <w:rFonts w:ascii="Arial" w:eastAsiaTheme="minorHAnsi" w:hAnsi="Arial" w:cs="Arial"/>
                <w:color w:val="000000"/>
                <w:sz w:val="18"/>
                <w:szCs w:val="18"/>
              </w:rPr>
            </w:pPr>
            <w:r w:rsidRPr="00FA7918">
              <w:rPr>
                <w:rFonts w:ascii="Arial" w:eastAsiaTheme="minorHAnsi" w:hAnsi="Arial" w:cs="Arial"/>
                <w:color w:val="000000"/>
                <w:sz w:val="18"/>
                <w:szCs w:val="18"/>
              </w:rPr>
              <w:t>Model</w:t>
            </w:r>
          </w:p>
        </w:tc>
        <w:tc>
          <w:tcPr>
            <w:tcW w:w="1390" w:type="dxa"/>
            <w:vMerge w:val="restart"/>
            <w:tcBorders>
              <w:top w:val="single" w:sz="16" w:space="0" w:color="000000"/>
              <w:left w:val="nil"/>
              <w:bottom w:val="nil"/>
              <w:right w:val="single" w:sz="16" w:space="0" w:color="000000"/>
            </w:tcBorders>
            <w:shd w:val="clear" w:color="auto" w:fill="FFFFFF"/>
            <w:vAlign w:val="bottom"/>
          </w:tcPr>
          <w:p w:rsidR="0082400B" w:rsidRPr="00FA7918" w:rsidRDefault="0082400B" w:rsidP="000E0262">
            <w:pPr>
              <w:autoSpaceDE w:val="0"/>
              <w:autoSpaceDN w:val="0"/>
              <w:adjustRightInd w:val="0"/>
              <w:spacing w:line="320" w:lineRule="atLeast"/>
              <w:ind w:left="60" w:right="60" w:firstLine="0"/>
              <w:jc w:val="left"/>
              <w:rPr>
                <w:rFonts w:ascii="Arial" w:eastAsiaTheme="minorHAnsi" w:hAnsi="Arial" w:cs="Arial"/>
                <w:color w:val="000000"/>
                <w:sz w:val="18"/>
                <w:szCs w:val="18"/>
              </w:rPr>
            </w:pPr>
            <w:r w:rsidRPr="00FA7918">
              <w:rPr>
                <w:rFonts w:ascii="Arial" w:eastAsiaTheme="minorHAnsi" w:hAnsi="Arial" w:cs="Arial"/>
                <w:color w:val="000000"/>
                <w:sz w:val="18"/>
                <w:szCs w:val="18"/>
              </w:rPr>
              <w:t>Dimension</w:t>
            </w:r>
          </w:p>
        </w:tc>
        <w:tc>
          <w:tcPr>
            <w:tcW w:w="1390" w:type="dxa"/>
            <w:vMerge w:val="restart"/>
            <w:tcBorders>
              <w:top w:val="single" w:sz="16" w:space="0" w:color="000000"/>
              <w:left w:val="single" w:sz="16" w:space="0" w:color="000000"/>
            </w:tcBorders>
            <w:shd w:val="clear" w:color="auto" w:fill="FFFFFF"/>
            <w:vAlign w:val="bottom"/>
          </w:tcPr>
          <w:p w:rsidR="0082400B" w:rsidRPr="00FA7918" w:rsidRDefault="0082400B" w:rsidP="000E0262">
            <w:pPr>
              <w:autoSpaceDE w:val="0"/>
              <w:autoSpaceDN w:val="0"/>
              <w:adjustRightInd w:val="0"/>
              <w:spacing w:line="320" w:lineRule="atLeast"/>
              <w:ind w:left="60" w:right="60" w:firstLine="0"/>
              <w:jc w:val="center"/>
              <w:rPr>
                <w:rFonts w:ascii="Arial" w:eastAsiaTheme="minorHAnsi" w:hAnsi="Arial" w:cs="Arial"/>
                <w:color w:val="000000"/>
                <w:sz w:val="18"/>
                <w:szCs w:val="18"/>
              </w:rPr>
            </w:pPr>
            <w:r w:rsidRPr="00FA7918">
              <w:rPr>
                <w:rFonts w:ascii="Arial" w:eastAsiaTheme="minorHAnsi" w:hAnsi="Arial" w:cs="Arial"/>
                <w:color w:val="000000"/>
                <w:sz w:val="18"/>
                <w:szCs w:val="18"/>
              </w:rPr>
              <w:t>Eigenvalue</w:t>
            </w:r>
          </w:p>
        </w:tc>
        <w:tc>
          <w:tcPr>
            <w:tcW w:w="1668" w:type="dxa"/>
            <w:vMerge w:val="restart"/>
            <w:tcBorders>
              <w:top w:val="single" w:sz="16" w:space="0" w:color="000000"/>
            </w:tcBorders>
            <w:shd w:val="clear" w:color="auto" w:fill="FFFFFF"/>
            <w:vAlign w:val="bottom"/>
          </w:tcPr>
          <w:p w:rsidR="0082400B" w:rsidRPr="00FA7918" w:rsidRDefault="0082400B" w:rsidP="000E0262">
            <w:pPr>
              <w:autoSpaceDE w:val="0"/>
              <w:autoSpaceDN w:val="0"/>
              <w:adjustRightInd w:val="0"/>
              <w:spacing w:line="320" w:lineRule="atLeast"/>
              <w:ind w:left="60" w:right="60" w:firstLine="0"/>
              <w:jc w:val="center"/>
              <w:rPr>
                <w:rFonts w:ascii="Arial" w:eastAsiaTheme="minorHAnsi" w:hAnsi="Arial" w:cs="Arial"/>
                <w:color w:val="000000"/>
                <w:sz w:val="18"/>
                <w:szCs w:val="18"/>
              </w:rPr>
            </w:pPr>
            <w:r w:rsidRPr="00FA7918">
              <w:rPr>
                <w:rFonts w:ascii="Arial" w:eastAsiaTheme="minorHAnsi" w:hAnsi="Arial" w:cs="Arial"/>
                <w:color w:val="000000"/>
                <w:sz w:val="18"/>
                <w:szCs w:val="18"/>
              </w:rPr>
              <w:t>Condition Index</w:t>
            </w:r>
          </w:p>
        </w:tc>
        <w:tc>
          <w:tcPr>
            <w:tcW w:w="5923" w:type="dxa"/>
            <w:gridSpan w:val="4"/>
            <w:tcBorders>
              <w:top w:val="single" w:sz="16" w:space="0" w:color="000000"/>
              <w:right w:val="single" w:sz="16" w:space="0" w:color="000000"/>
            </w:tcBorders>
            <w:shd w:val="clear" w:color="auto" w:fill="FFFFFF"/>
            <w:vAlign w:val="bottom"/>
          </w:tcPr>
          <w:p w:rsidR="0082400B" w:rsidRPr="00FA7918" w:rsidRDefault="0082400B" w:rsidP="000E0262">
            <w:pPr>
              <w:autoSpaceDE w:val="0"/>
              <w:autoSpaceDN w:val="0"/>
              <w:adjustRightInd w:val="0"/>
              <w:spacing w:line="320" w:lineRule="atLeast"/>
              <w:ind w:left="60" w:right="60" w:firstLine="0"/>
              <w:jc w:val="center"/>
              <w:rPr>
                <w:rFonts w:ascii="Arial" w:eastAsiaTheme="minorHAnsi" w:hAnsi="Arial" w:cs="Arial"/>
                <w:color w:val="000000"/>
                <w:sz w:val="18"/>
                <w:szCs w:val="18"/>
              </w:rPr>
            </w:pPr>
            <w:r w:rsidRPr="00FA7918">
              <w:rPr>
                <w:rFonts w:ascii="Arial" w:eastAsiaTheme="minorHAnsi" w:hAnsi="Arial" w:cs="Arial"/>
                <w:color w:val="000000"/>
                <w:sz w:val="18"/>
                <w:szCs w:val="18"/>
              </w:rPr>
              <w:t>Variance Proportions</w:t>
            </w:r>
          </w:p>
        </w:tc>
      </w:tr>
      <w:tr w:rsidR="0082400B" w:rsidRPr="00FA7918" w:rsidTr="000E0262">
        <w:trPr>
          <w:cantSplit/>
        </w:trPr>
        <w:tc>
          <w:tcPr>
            <w:tcW w:w="903" w:type="dxa"/>
            <w:vMerge/>
            <w:tcBorders>
              <w:top w:val="single" w:sz="16" w:space="0" w:color="000000"/>
              <w:left w:val="single" w:sz="16" w:space="0" w:color="000000"/>
              <w:bottom w:val="nil"/>
              <w:right w:val="nil"/>
            </w:tcBorders>
            <w:shd w:val="clear" w:color="auto" w:fill="FFFFFF"/>
            <w:vAlign w:val="bottom"/>
          </w:tcPr>
          <w:p w:rsidR="0082400B" w:rsidRPr="00FA7918" w:rsidRDefault="0082400B" w:rsidP="000E0262">
            <w:pPr>
              <w:autoSpaceDE w:val="0"/>
              <w:autoSpaceDN w:val="0"/>
              <w:adjustRightInd w:val="0"/>
              <w:spacing w:line="240" w:lineRule="auto"/>
              <w:ind w:firstLine="0"/>
              <w:jc w:val="left"/>
              <w:rPr>
                <w:rFonts w:ascii="Arial" w:eastAsiaTheme="minorHAnsi" w:hAnsi="Arial" w:cs="Arial"/>
                <w:color w:val="000000"/>
                <w:sz w:val="18"/>
                <w:szCs w:val="18"/>
              </w:rPr>
            </w:pPr>
          </w:p>
        </w:tc>
        <w:tc>
          <w:tcPr>
            <w:tcW w:w="1390" w:type="dxa"/>
            <w:vMerge/>
            <w:tcBorders>
              <w:top w:val="single" w:sz="16" w:space="0" w:color="000000"/>
              <w:left w:val="nil"/>
              <w:bottom w:val="nil"/>
              <w:right w:val="single" w:sz="16" w:space="0" w:color="000000"/>
            </w:tcBorders>
            <w:shd w:val="clear" w:color="auto" w:fill="FFFFFF"/>
            <w:vAlign w:val="bottom"/>
          </w:tcPr>
          <w:p w:rsidR="0082400B" w:rsidRPr="00FA7918" w:rsidRDefault="0082400B" w:rsidP="000E0262">
            <w:pPr>
              <w:autoSpaceDE w:val="0"/>
              <w:autoSpaceDN w:val="0"/>
              <w:adjustRightInd w:val="0"/>
              <w:spacing w:line="240" w:lineRule="auto"/>
              <w:ind w:firstLine="0"/>
              <w:jc w:val="left"/>
              <w:rPr>
                <w:rFonts w:ascii="Arial" w:eastAsiaTheme="minorHAnsi" w:hAnsi="Arial" w:cs="Arial"/>
                <w:color w:val="000000"/>
                <w:sz w:val="18"/>
                <w:szCs w:val="18"/>
              </w:rPr>
            </w:pPr>
          </w:p>
        </w:tc>
        <w:tc>
          <w:tcPr>
            <w:tcW w:w="1390" w:type="dxa"/>
            <w:vMerge/>
            <w:tcBorders>
              <w:top w:val="single" w:sz="16" w:space="0" w:color="000000"/>
              <w:left w:val="single" w:sz="16" w:space="0" w:color="000000"/>
            </w:tcBorders>
            <w:shd w:val="clear" w:color="auto" w:fill="FFFFFF"/>
            <w:vAlign w:val="bottom"/>
          </w:tcPr>
          <w:p w:rsidR="0082400B" w:rsidRPr="00FA7918" w:rsidRDefault="0082400B" w:rsidP="000E0262">
            <w:pPr>
              <w:autoSpaceDE w:val="0"/>
              <w:autoSpaceDN w:val="0"/>
              <w:adjustRightInd w:val="0"/>
              <w:spacing w:line="240" w:lineRule="auto"/>
              <w:ind w:firstLine="0"/>
              <w:jc w:val="left"/>
              <w:rPr>
                <w:rFonts w:ascii="Arial" w:eastAsiaTheme="minorHAnsi" w:hAnsi="Arial" w:cs="Arial"/>
                <w:color w:val="000000"/>
                <w:sz w:val="18"/>
                <w:szCs w:val="18"/>
              </w:rPr>
            </w:pPr>
          </w:p>
        </w:tc>
        <w:tc>
          <w:tcPr>
            <w:tcW w:w="1668" w:type="dxa"/>
            <w:vMerge/>
            <w:tcBorders>
              <w:top w:val="single" w:sz="16" w:space="0" w:color="000000"/>
            </w:tcBorders>
            <w:shd w:val="clear" w:color="auto" w:fill="FFFFFF"/>
            <w:vAlign w:val="bottom"/>
          </w:tcPr>
          <w:p w:rsidR="0082400B" w:rsidRPr="00FA7918" w:rsidRDefault="0082400B" w:rsidP="000E0262">
            <w:pPr>
              <w:autoSpaceDE w:val="0"/>
              <w:autoSpaceDN w:val="0"/>
              <w:adjustRightInd w:val="0"/>
              <w:spacing w:line="240" w:lineRule="auto"/>
              <w:ind w:firstLine="0"/>
              <w:jc w:val="left"/>
              <w:rPr>
                <w:rFonts w:ascii="Arial" w:eastAsiaTheme="minorHAnsi" w:hAnsi="Arial" w:cs="Arial"/>
                <w:color w:val="000000"/>
                <w:sz w:val="18"/>
                <w:szCs w:val="18"/>
              </w:rPr>
            </w:pPr>
          </w:p>
        </w:tc>
        <w:tc>
          <w:tcPr>
            <w:tcW w:w="1337" w:type="dxa"/>
            <w:tcBorders>
              <w:bottom w:val="single" w:sz="16" w:space="0" w:color="000000"/>
            </w:tcBorders>
            <w:shd w:val="clear" w:color="auto" w:fill="FFFFFF"/>
            <w:vAlign w:val="bottom"/>
          </w:tcPr>
          <w:p w:rsidR="0082400B" w:rsidRPr="00FA7918" w:rsidRDefault="0082400B" w:rsidP="000E0262">
            <w:pPr>
              <w:autoSpaceDE w:val="0"/>
              <w:autoSpaceDN w:val="0"/>
              <w:adjustRightInd w:val="0"/>
              <w:spacing w:line="320" w:lineRule="atLeast"/>
              <w:ind w:left="60" w:right="60" w:firstLine="0"/>
              <w:jc w:val="center"/>
              <w:rPr>
                <w:rFonts w:ascii="Arial" w:eastAsiaTheme="minorHAnsi" w:hAnsi="Arial" w:cs="Arial"/>
                <w:color w:val="000000"/>
                <w:sz w:val="18"/>
                <w:szCs w:val="18"/>
              </w:rPr>
            </w:pPr>
            <w:r w:rsidRPr="00FA7918">
              <w:rPr>
                <w:rFonts w:ascii="Arial" w:eastAsiaTheme="minorHAnsi" w:hAnsi="Arial" w:cs="Arial"/>
                <w:color w:val="000000"/>
                <w:sz w:val="18"/>
                <w:szCs w:val="18"/>
              </w:rPr>
              <w:t>(Constant)</w:t>
            </w:r>
          </w:p>
        </w:tc>
        <w:tc>
          <w:tcPr>
            <w:tcW w:w="1615" w:type="dxa"/>
            <w:tcBorders>
              <w:bottom w:val="single" w:sz="16" w:space="0" w:color="000000"/>
            </w:tcBorders>
            <w:shd w:val="clear" w:color="auto" w:fill="FFFFFF"/>
            <w:vAlign w:val="bottom"/>
          </w:tcPr>
          <w:p w:rsidR="0082400B" w:rsidRPr="00FA7918" w:rsidRDefault="0082400B" w:rsidP="000E0262">
            <w:pPr>
              <w:autoSpaceDE w:val="0"/>
              <w:autoSpaceDN w:val="0"/>
              <w:adjustRightInd w:val="0"/>
              <w:spacing w:line="320" w:lineRule="atLeast"/>
              <w:ind w:left="60" w:right="60" w:firstLine="0"/>
              <w:jc w:val="center"/>
              <w:rPr>
                <w:rFonts w:ascii="Arial" w:eastAsiaTheme="minorHAnsi" w:hAnsi="Arial" w:cs="Arial"/>
                <w:color w:val="000000"/>
                <w:sz w:val="18"/>
                <w:szCs w:val="18"/>
              </w:rPr>
            </w:pPr>
            <w:r w:rsidRPr="00FA7918">
              <w:rPr>
                <w:rFonts w:ascii="Arial" w:eastAsiaTheme="minorHAnsi" w:hAnsi="Arial" w:cs="Arial"/>
                <w:color w:val="000000"/>
                <w:sz w:val="18"/>
                <w:szCs w:val="18"/>
              </w:rPr>
              <w:t>MEAN_PEOU</w:t>
            </w:r>
          </w:p>
        </w:tc>
        <w:tc>
          <w:tcPr>
            <w:tcW w:w="1668" w:type="dxa"/>
            <w:tcBorders>
              <w:bottom w:val="single" w:sz="16" w:space="0" w:color="000000"/>
            </w:tcBorders>
            <w:shd w:val="clear" w:color="auto" w:fill="FFFFFF"/>
            <w:vAlign w:val="bottom"/>
          </w:tcPr>
          <w:p w:rsidR="0082400B" w:rsidRPr="00FA7918" w:rsidRDefault="0082400B" w:rsidP="000E0262">
            <w:pPr>
              <w:autoSpaceDE w:val="0"/>
              <w:autoSpaceDN w:val="0"/>
              <w:adjustRightInd w:val="0"/>
              <w:spacing w:line="320" w:lineRule="atLeast"/>
              <w:ind w:left="60" w:right="60" w:firstLine="0"/>
              <w:jc w:val="center"/>
              <w:rPr>
                <w:rFonts w:ascii="Arial" w:eastAsiaTheme="minorHAnsi" w:hAnsi="Arial" w:cs="Arial"/>
                <w:color w:val="000000"/>
                <w:sz w:val="18"/>
                <w:szCs w:val="18"/>
              </w:rPr>
            </w:pPr>
            <w:r w:rsidRPr="00FA7918">
              <w:rPr>
                <w:rFonts w:ascii="Arial" w:eastAsiaTheme="minorHAnsi" w:hAnsi="Arial" w:cs="Arial"/>
                <w:color w:val="000000"/>
                <w:sz w:val="18"/>
                <w:szCs w:val="18"/>
              </w:rPr>
              <w:t>NEWMEAN_PU</w:t>
            </w:r>
          </w:p>
        </w:tc>
        <w:tc>
          <w:tcPr>
            <w:tcW w:w="1303" w:type="dxa"/>
            <w:tcBorders>
              <w:bottom w:val="single" w:sz="16" w:space="0" w:color="000000"/>
              <w:right w:val="single" w:sz="16" w:space="0" w:color="000000"/>
            </w:tcBorders>
            <w:shd w:val="clear" w:color="auto" w:fill="FFFFFF"/>
            <w:vAlign w:val="bottom"/>
          </w:tcPr>
          <w:p w:rsidR="0082400B" w:rsidRPr="00FA7918" w:rsidRDefault="0082400B" w:rsidP="000E0262">
            <w:pPr>
              <w:autoSpaceDE w:val="0"/>
              <w:autoSpaceDN w:val="0"/>
              <w:adjustRightInd w:val="0"/>
              <w:spacing w:line="320" w:lineRule="atLeast"/>
              <w:ind w:left="60" w:right="60" w:firstLine="0"/>
              <w:jc w:val="center"/>
              <w:rPr>
                <w:rFonts w:ascii="Arial" w:eastAsiaTheme="minorHAnsi" w:hAnsi="Arial" w:cs="Arial"/>
                <w:color w:val="000000"/>
                <w:sz w:val="18"/>
                <w:szCs w:val="18"/>
              </w:rPr>
            </w:pPr>
            <w:r w:rsidRPr="00FA7918">
              <w:rPr>
                <w:rFonts w:ascii="Arial" w:eastAsiaTheme="minorHAnsi" w:hAnsi="Arial" w:cs="Arial"/>
                <w:color w:val="000000"/>
                <w:sz w:val="18"/>
                <w:szCs w:val="18"/>
              </w:rPr>
              <w:t>MEAN_PS</w:t>
            </w:r>
          </w:p>
        </w:tc>
      </w:tr>
      <w:tr w:rsidR="0082400B" w:rsidRPr="00FA7918" w:rsidTr="000E0262">
        <w:trPr>
          <w:cantSplit/>
        </w:trPr>
        <w:tc>
          <w:tcPr>
            <w:tcW w:w="903" w:type="dxa"/>
            <w:vMerge w:val="restart"/>
            <w:tcBorders>
              <w:top w:val="single" w:sz="16" w:space="0" w:color="000000"/>
              <w:left w:val="single" w:sz="16" w:space="0" w:color="000000"/>
              <w:bottom w:val="single" w:sz="16" w:space="0" w:color="000000"/>
              <w:right w:val="nil"/>
            </w:tcBorders>
            <w:shd w:val="clear" w:color="auto" w:fill="FFFFFF"/>
          </w:tcPr>
          <w:p w:rsidR="0082400B" w:rsidRPr="00FA7918" w:rsidRDefault="0082400B" w:rsidP="000E0262">
            <w:pPr>
              <w:autoSpaceDE w:val="0"/>
              <w:autoSpaceDN w:val="0"/>
              <w:adjustRightInd w:val="0"/>
              <w:spacing w:line="320" w:lineRule="atLeast"/>
              <w:ind w:left="60" w:right="60" w:firstLine="0"/>
              <w:jc w:val="left"/>
              <w:rPr>
                <w:rFonts w:ascii="Arial" w:eastAsiaTheme="minorHAnsi" w:hAnsi="Arial" w:cs="Arial"/>
                <w:color w:val="000000"/>
                <w:sz w:val="18"/>
                <w:szCs w:val="18"/>
              </w:rPr>
            </w:pPr>
            <w:r w:rsidRPr="00FA7918">
              <w:rPr>
                <w:rFonts w:ascii="Arial" w:eastAsiaTheme="minorHAnsi" w:hAnsi="Arial" w:cs="Arial"/>
                <w:color w:val="000000"/>
                <w:sz w:val="18"/>
                <w:szCs w:val="18"/>
              </w:rPr>
              <w:t>1</w:t>
            </w:r>
          </w:p>
        </w:tc>
        <w:tc>
          <w:tcPr>
            <w:tcW w:w="1390" w:type="dxa"/>
            <w:tcBorders>
              <w:top w:val="single" w:sz="16" w:space="0" w:color="000000"/>
              <w:left w:val="nil"/>
              <w:bottom w:val="nil"/>
              <w:right w:val="single" w:sz="16" w:space="0" w:color="000000"/>
            </w:tcBorders>
            <w:shd w:val="clear" w:color="auto" w:fill="FFFFFF"/>
          </w:tcPr>
          <w:p w:rsidR="0082400B" w:rsidRPr="00FA7918" w:rsidRDefault="0082400B" w:rsidP="000E0262">
            <w:pPr>
              <w:autoSpaceDE w:val="0"/>
              <w:autoSpaceDN w:val="0"/>
              <w:adjustRightInd w:val="0"/>
              <w:spacing w:line="320" w:lineRule="atLeast"/>
              <w:ind w:left="60" w:right="60" w:firstLine="0"/>
              <w:jc w:val="left"/>
              <w:rPr>
                <w:rFonts w:ascii="Arial" w:eastAsiaTheme="minorHAnsi" w:hAnsi="Arial" w:cs="Arial"/>
                <w:color w:val="000000"/>
                <w:sz w:val="18"/>
                <w:szCs w:val="18"/>
              </w:rPr>
            </w:pPr>
            <w:r w:rsidRPr="00FA7918">
              <w:rPr>
                <w:rFonts w:ascii="Arial" w:eastAsiaTheme="minorHAnsi" w:hAnsi="Arial" w:cs="Arial"/>
                <w:color w:val="000000"/>
                <w:sz w:val="18"/>
                <w:szCs w:val="18"/>
              </w:rPr>
              <w:t>1</w:t>
            </w:r>
          </w:p>
        </w:tc>
        <w:tc>
          <w:tcPr>
            <w:tcW w:w="1390" w:type="dxa"/>
            <w:tcBorders>
              <w:top w:val="single" w:sz="16" w:space="0" w:color="000000"/>
              <w:left w:val="single" w:sz="16" w:space="0" w:color="000000"/>
              <w:bottom w:val="nil"/>
            </w:tcBorders>
            <w:shd w:val="clear" w:color="auto" w:fill="FFFFFF"/>
            <w:vAlign w:val="center"/>
          </w:tcPr>
          <w:p w:rsidR="0082400B" w:rsidRPr="00FA7918" w:rsidRDefault="0082400B" w:rsidP="000E0262">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FA7918">
              <w:rPr>
                <w:rFonts w:ascii="Arial" w:eastAsiaTheme="minorHAnsi" w:hAnsi="Arial" w:cs="Arial"/>
                <w:color w:val="000000"/>
                <w:sz w:val="18"/>
                <w:szCs w:val="18"/>
              </w:rPr>
              <w:t>3.935</w:t>
            </w:r>
          </w:p>
        </w:tc>
        <w:tc>
          <w:tcPr>
            <w:tcW w:w="1668" w:type="dxa"/>
            <w:tcBorders>
              <w:top w:val="single" w:sz="16" w:space="0" w:color="000000"/>
              <w:bottom w:val="nil"/>
            </w:tcBorders>
            <w:shd w:val="clear" w:color="auto" w:fill="FFFFFF"/>
            <w:vAlign w:val="center"/>
          </w:tcPr>
          <w:p w:rsidR="0082400B" w:rsidRPr="00FA7918" w:rsidRDefault="0082400B" w:rsidP="000E0262">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FA7918">
              <w:rPr>
                <w:rFonts w:ascii="Arial" w:eastAsiaTheme="minorHAnsi" w:hAnsi="Arial" w:cs="Arial"/>
                <w:color w:val="000000"/>
                <w:sz w:val="18"/>
                <w:szCs w:val="18"/>
              </w:rPr>
              <w:t>1.000</w:t>
            </w:r>
          </w:p>
        </w:tc>
        <w:tc>
          <w:tcPr>
            <w:tcW w:w="1337" w:type="dxa"/>
            <w:tcBorders>
              <w:top w:val="single" w:sz="16" w:space="0" w:color="000000"/>
              <w:bottom w:val="nil"/>
            </w:tcBorders>
            <w:shd w:val="clear" w:color="auto" w:fill="FFFFFF"/>
            <w:vAlign w:val="center"/>
          </w:tcPr>
          <w:p w:rsidR="0082400B" w:rsidRPr="00FA7918" w:rsidRDefault="0082400B" w:rsidP="000E0262">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FA7918">
              <w:rPr>
                <w:rFonts w:ascii="Arial" w:eastAsiaTheme="minorHAnsi" w:hAnsi="Arial" w:cs="Arial"/>
                <w:color w:val="000000"/>
                <w:sz w:val="18"/>
                <w:szCs w:val="18"/>
              </w:rPr>
              <w:t>.00</w:t>
            </w:r>
          </w:p>
        </w:tc>
        <w:tc>
          <w:tcPr>
            <w:tcW w:w="1615" w:type="dxa"/>
            <w:tcBorders>
              <w:top w:val="single" w:sz="16" w:space="0" w:color="000000"/>
              <w:bottom w:val="nil"/>
            </w:tcBorders>
            <w:shd w:val="clear" w:color="auto" w:fill="FFFFFF"/>
            <w:vAlign w:val="center"/>
          </w:tcPr>
          <w:p w:rsidR="0082400B" w:rsidRPr="00FA7918" w:rsidRDefault="0082400B" w:rsidP="000E0262">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FA7918">
              <w:rPr>
                <w:rFonts w:ascii="Arial" w:eastAsiaTheme="minorHAnsi" w:hAnsi="Arial" w:cs="Arial"/>
                <w:color w:val="000000"/>
                <w:sz w:val="18"/>
                <w:szCs w:val="18"/>
              </w:rPr>
              <w:t>.00</w:t>
            </w:r>
          </w:p>
        </w:tc>
        <w:tc>
          <w:tcPr>
            <w:tcW w:w="1668" w:type="dxa"/>
            <w:tcBorders>
              <w:top w:val="single" w:sz="16" w:space="0" w:color="000000"/>
              <w:bottom w:val="nil"/>
            </w:tcBorders>
            <w:shd w:val="clear" w:color="auto" w:fill="FFFFFF"/>
            <w:vAlign w:val="center"/>
          </w:tcPr>
          <w:p w:rsidR="0082400B" w:rsidRPr="00FA7918" w:rsidRDefault="0082400B" w:rsidP="000E0262">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FA7918">
              <w:rPr>
                <w:rFonts w:ascii="Arial" w:eastAsiaTheme="minorHAnsi" w:hAnsi="Arial" w:cs="Arial"/>
                <w:color w:val="000000"/>
                <w:sz w:val="18"/>
                <w:szCs w:val="18"/>
              </w:rPr>
              <w:t>.00</w:t>
            </w:r>
          </w:p>
        </w:tc>
        <w:tc>
          <w:tcPr>
            <w:tcW w:w="1303" w:type="dxa"/>
            <w:tcBorders>
              <w:top w:val="single" w:sz="16" w:space="0" w:color="000000"/>
              <w:bottom w:val="nil"/>
              <w:right w:val="single" w:sz="16" w:space="0" w:color="000000"/>
            </w:tcBorders>
            <w:shd w:val="clear" w:color="auto" w:fill="FFFFFF"/>
            <w:vAlign w:val="center"/>
          </w:tcPr>
          <w:p w:rsidR="0082400B" w:rsidRPr="00FA7918" w:rsidRDefault="0082400B" w:rsidP="000E0262">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FA7918">
              <w:rPr>
                <w:rFonts w:ascii="Arial" w:eastAsiaTheme="minorHAnsi" w:hAnsi="Arial" w:cs="Arial"/>
                <w:color w:val="000000"/>
                <w:sz w:val="18"/>
                <w:szCs w:val="18"/>
              </w:rPr>
              <w:t>.00</w:t>
            </w:r>
          </w:p>
        </w:tc>
      </w:tr>
      <w:tr w:rsidR="0082400B" w:rsidRPr="00FA7918" w:rsidTr="000E0262">
        <w:trPr>
          <w:cantSplit/>
        </w:trPr>
        <w:tc>
          <w:tcPr>
            <w:tcW w:w="903" w:type="dxa"/>
            <w:vMerge/>
            <w:tcBorders>
              <w:top w:val="single" w:sz="16" w:space="0" w:color="000000"/>
              <w:left w:val="single" w:sz="16" w:space="0" w:color="000000"/>
              <w:bottom w:val="single" w:sz="16" w:space="0" w:color="000000"/>
              <w:right w:val="nil"/>
            </w:tcBorders>
            <w:shd w:val="clear" w:color="auto" w:fill="FFFFFF"/>
          </w:tcPr>
          <w:p w:rsidR="0082400B" w:rsidRPr="00FA7918" w:rsidRDefault="0082400B" w:rsidP="000E0262">
            <w:pPr>
              <w:autoSpaceDE w:val="0"/>
              <w:autoSpaceDN w:val="0"/>
              <w:adjustRightInd w:val="0"/>
              <w:spacing w:line="240" w:lineRule="auto"/>
              <w:ind w:firstLine="0"/>
              <w:jc w:val="left"/>
              <w:rPr>
                <w:rFonts w:ascii="Arial" w:eastAsiaTheme="minorHAnsi" w:hAnsi="Arial" w:cs="Arial"/>
                <w:color w:val="000000"/>
                <w:sz w:val="18"/>
                <w:szCs w:val="18"/>
              </w:rPr>
            </w:pPr>
          </w:p>
        </w:tc>
        <w:tc>
          <w:tcPr>
            <w:tcW w:w="1390" w:type="dxa"/>
            <w:tcBorders>
              <w:top w:val="nil"/>
              <w:left w:val="nil"/>
              <w:bottom w:val="nil"/>
              <w:right w:val="single" w:sz="16" w:space="0" w:color="000000"/>
            </w:tcBorders>
            <w:shd w:val="clear" w:color="auto" w:fill="FFFFFF"/>
          </w:tcPr>
          <w:p w:rsidR="0082400B" w:rsidRPr="00FA7918" w:rsidRDefault="0082400B" w:rsidP="000E0262">
            <w:pPr>
              <w:autoSpaceDE w:val="0"/>
              <w:autoSpaceDN w:val="0"/>
              <w:adjustRightInd w:val="0"/>
              <w:spacing w:line="320" w:lineRule="atLeast"/>
              <w:ind w:left="60" w:right="60" w:firstLine="0"/>
              <w:jc w:val="left"/>
              <w:rPr>
                <w:rFonts w:ascii="Arial" w:eastAsiaTheme="minorHAnsi" w:hAnsi="Arial" w:cs="Arial"/>
                <w:color w:val="000000"/>
                <w:sz w:val="18"/>
                <w:szCs w:val="18"/>
              </w:rPr>
            </w:pPr>
            <w:r w:rsidRPr="00FA7918">
              <w:rPr>
                <w:rFonts w:ascii="Arial" w:eastAsiaTheme="minorHAnsi" w:hAnsi="Arial" w:cs="Arial"/>
                <w:color w:val="000000"/>
                <w:sz w:val="18"/>
                <w:szCs w:val="18"/>
              </w:rPr>
              <w:t>2</w:t>
            </w:r>
          </w:p>
        </w:tc>
        <w:tc>
          <w:tcPr>
            <w:tcW w:w="1390" w:type="dxa"/>
            <w:tcBorders>
              <w:top w:val="nil"/>
              <w:left w:val="single" w:sz="16" w:space="0" w:color="000000"/>
              <w:bottom w:val="nil"/>
            </w:tcBorders>
            <w:shd w:val="clear" w:color="auto" w:fill="FFFFFF"/>
            <w:vAlign w:val="center"/>
          </w:tcPr>
          <w:p w:rsidR="0082400B" w:rsidRPr="00FA7918" w:rsidRDefault="0082400B" w:rsidP="000E0262">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FA7918">
              <w:rPr>
                <w:rFonts w:ascii="Arial" w:eastAsiaTheme="minorHAnsi" w:hAnsi="Arial" w:cs="Arial"/>
                <w:color w:val="000000"/>
                <w:sz w:val="18"/>
                <w:szCs w:val="18"/>
              </w:rPr>
              <w:t>.037</w:t>
            </w:r>
          </w:p>
        </w:tc>
        <w:tc>
          <w:tcPr>
            <w:tcW w:w="1668" w:type="dxa"/>
            <w:tcBorders>
              <w:top w:val="nil"/>
              <w:bottom w:val="nil"/>
            </w:tcBorders>
            <w:shd w:val="clear" w:color="auto" w:fill="FFFFFF"/>
            <w:vAlign w:val="center"/>
          </w:tcPr>
          <w:p w:rsidR="0082400B" w:rsidRPr="00FA7918" w:rsidRDefault="0082400B" w:rsidP="000E0262">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FA7918">
              <w:rPr>
                <w:rFonts w:ascii="Arial" w:eastAsiaTheme="minorHAnsi" w:hAnsi="Arial" w:cs="Arial"/>
                <w:color w:val="000000"/>
                <w:sz w:val="18"/>
                <w:szCs w:val="18"/>
              </w:rPr>
              <w:t>10.246</w:t>
            </w:r>
          </w:p>
        </w:tc>
        <w:tc>
          <w:tcPr>
            <w:tcW w:w="1337" w:type="dxa"/>
            <w:tcBorders>
              <w:top w:val="nil"/>
              <w:bottom w:val="nil"/>
            </w:tcBorders>
            <w:shd w:val="clear" w:color="auto" w:fill="FFFFFF"/>
            <w:vAlign w:val="center"/>
          </w:tcPr>
          <w:p w:rsidR="0082400B" w:rsidRPr="00FA7918" w:rsidRDefault="0082400B" w:rsidP="000E0262">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FA7918">
              <w:rPr>
                <w:rFonts w:ascii="Arial" w:eastAsiaTheme="minorHAnsi" w:hAnsi="Arial" w:cs="Arial"/>
                <w:color w:val="000000"/>
                <w:sz w:val="18"/>
                <w:szCs w:val="18"/>
              </w:rPr>
              <w:t>.05</w:t>
            </w:r>
          </w:p>
        </w:tc>
        <w:tc>
          <w:tcPr>
            <w:tcW w:w="1615" w:type="dxa"/>
            <w:tcBorders>
              <w:top w:val="nil"/>
              <w:bottom w:val="nil"/>
            </w:tcBorders>
            <w:shd w:val="clear" w:color="auto" w:fill="FFFFFF"/>
            <w:vAlign w:val="center"/>
          </w:tcPr>
          <w:p w:rsidR="0082400B" w:rsidRPr="00FA7918" w:rsidRDefault="0082400B" w:rsidP="000E0262">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FA7918">
              <w:rPr>
                <w:rFonts w:ascii="Arial" w:eastAsiaTheme="minorHAnsi" w:hAnsi="Arial" w:cs="Arial"/>
                <w:color w:val="000000"/>
                <w:sz w:val="18"/>
                <w:szCs w:val="18"/>
              </w:rPr>
              <w:t>.03</w:t>
            </w:r>
          </w:p>
        </w:tc>
        <w:tc>
          <w:tcPr>
            <w:tcW w:w="1668" w:type="dxa"/>
            <w:tcBorders>
              <w:top w:val="nil"/>
              <w:bottom w:val="nil"/>
            </w:tcBorders>
            <w:shd w:val="clear" w:color="auto" w:fill="FFFFFF"/>
            <w:vAlign w:val="center"/>
          </w:tcPr>
          <w:p w:rsidR="0082400B" w:rsidRPr="00FA7918" w:rsidRDefault="0082400B" w:rsidP="000E0262">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FA7918">
              <w:rPr>
                <w:rFonts w:ascii="Arial" w:eastAsiaTheme="minorHAnsi" w:hAnsi="Arial" w:cs="Arial"/>
                <w:color w:val="000000"/>
                <w:sz w:val="18"/>
                <w:szCs w:val="18"/>
              </w:rPr>
              <w:t>.05</w:t>
            </w:r>
          </w:p>
        </w:tc>
        <w:tc>
          <w:tcPr>
            <w:tcW w:w="1303" w:type="dxa"/>
            <w:tcBorders>
              <w:top w:val="nil"/>
              <w:bottom w:val="nil"/>
              <w:right w:val="single" w:sz="16" w:space="0" w:color="000000"/>
            </w:tcBorders>
            <w:shd w:val="clear" w:color="auto" w:fill="FFFFFF"/>
            <w:vAlign w:val="center"/>
          </w:tcPr>
          <w:p w:rsidR="0082400B" w:rsidRPr="00FA7918" w:rsidRDefault="0082400B" w:rsidP="000E0262">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FA7918">
              <w:rPr>
                <w:rFonts w:ascii="Arial" w:eastAsiaTheme="minorHAnsi" w:hAnsi="Arial" w:cs="Arial"/>
                <w:color w:val="000000"/>
                <w:sz w:val="18"/>
                <w:szCs w:val="18"/>
              </w:rPr>
              <w:t>.99</w:t>
            </w:r>
          </w:p>
        </w:tc>
      </w:tr>
      <w:tr w:rsidR="0082400B" w:rsidRPr="00FA7918" w:rsidTr="000E0262">
        <w:trPr>
          <w:cantSplit/>
        </w:trPr>
        <w:tc>
          <w:tcPr>
            <w:tcW w:w="903" w:type="dxa"/>
            <w:vMerge/>
            <w:tcBorders>
              <w:top w:val="single" w:sz="16" w:space="0" w:color="000000"/>
              <w:left w:val="single" w:sz="16" w:space="0" w:color="000000"/>
              <w:bottom w:val="single" w:sz="16" w:space="0" w:color="000000"/>
              <w:right w:val="nil"/>
            </w:tcBorders>
            <w:shd w:val="clear" w:color="auto" w:fill="FFFFFF"/>
          </w:tcPr>
          <w:p w:rsidR="0082400B" w:rsidRPr="00FA7918" w:rsidRDefault="0082400B" w:rsidP="000E0262">
            <w:pPr>
              <w:autoSpaceDE w:val="0"/>
              <w:autoSpaceDN w:val="0"/>
              <w:adjustRightInd w:val="0"/>
              <w:spacing w:line="240" w:lineRule="auto"/>
              <w:ind w:firstLine="0"/>
              <w:jc w:val="left"/>
              <w:rPr>
                <w:rFonts w:ascii="Arial" w:eastAsiaTheme="minorHAnsi" w:hAnsi="Arial" w:cs="Arial"/>
                <w:color w:val="000000"/>
                <w:sz w:val="18"/>
                <w:szCs w:val="18"/>
              </w:rPr>
            </w:pPr>
          </w:p>
        </w:tc>
        <w:tc>
          <w:tcPr>
            <w:tcW w:w="1390" w:type="dxa"/>
            <w:tcBorders>
              <w:top w:val="nil"/>
              <w:left w:val="nil"/>
              <w:bottom w:val="nil"/>
              <w:right w:val="single" w:sz="16" w:space="0" w:color="000000"/>
            </w:tcBorders>
            <w:shd w:val="clear" w:color="auto" w:fill="FFFFFF"/>
          </w:tcPr>
          <w:p w:rsidR="0082400B" w:rsidRPr="00FA7918" w:rsidRDefault="0082400B" w:rsidP="000E0262">
            <w:pPr>
              <w:autoSpaceDE w:val="0"/>
              <w:autoSpaceDN w:val="0"/>
              <w:adjustRightInd w:val="0"/>
              <w:spacing w:line="320" w:lineRule="atLeast"/>
              <w:ind w:left="60" w:right="60" w:firstLine="0"/>
              <w:jc w:val="left"/>
              <w:rPr>
                <w:rFonts w:ascii="Arial" w:eastAsiaTheme="minorHAnsi" w:hAnsi="Arial" w:cs="Arial"/>
                <w:color w:val="000000"/>
                <w:sz w:val="18"/>
                <w:szCs w:val="18"/>
              </w:rPr>
            </w:pPr>
            <w:r w:rsidRPr="00FA7918">
              <w:rPr>
                <w:rFonts w:ascii="Arial" w:eastAsiaTheme="minorHAnsi" w:hAnsi="Arial" w:cs="Arial"/>
                <w:color w:val="000000"/>
                <w:sz w:val="18"/>
                <w:szCs w:val="18"/>
              </w:rPr>
              <w:t>3</w:t>
            </w:r>
          </w:p>
        </w:tc>
        <w:tc>
          <w:tcPr>
            <w:tcW w:w="1390" w:type="dxa"/>
            <w:tcBorders>
              <w:top w:val="nil"/>
              <w:left w:val="single" w:sz="16" w:space="0" w:color="000000"/>
              <w:bottom w:val="nil"/>
            </w:tcBorders>
            <w:shd w:val="clear" w:color="auto" w:fill="FFFFFF"/>
            <w:vAlign w:val="center"/>
          </w:tcPr>
          <w:p w:rsidR="0082400B" w:rsidRPr="00FA7918" w:rsidRDefault="0082400B" w:rsidP="000E0262">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FA7918">
              <w:rPr>
                <w:rFonts w:ascii="Arial" w:eastAsiaTheme="minorHAnsi" w:hAnsi="Arial" w:cs="Arial"/>
                <w:color w:val="000000"/>
                <w:sz w:val="18"/>
                <w:szCs w:val="18"/>
              </w:rPr>
              <w:t>.018</w:t>
            </w:r>
          </w:p>
        </w:tc>
        <w:tc>
          <w:tcPr>
            <w:tcW w:w="1668" w:type="dxa"/>
            <w:tcBorders>
              <w:top w:val="nil"/>
              <w:bottom w:val="nil"/>
            </w:tcBorders>
            <w:shd w:val="clear" w:color="auto" w:fill="FFFFFF"/>
            <w:vAlign w:val="center"/>
          </w:tcPr>
          <w:p w:rsidR="0082400B" w:rsidRPr="00FA7918" w:rsidRDefault="0082400B" w:rsidP="000E0262">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FA7918">
              <w:rPr>
                <w:rFonts w:ascii="Arial" w:eastAsiaTheme="minorHAnsi" w:hAnsi="Arial" w:cs="Arial"/>
                <w:color w:val="000000"/>
                <w:sz w:val="18"/>
                <w:szCs w:val="18"/>
              </w:rPr>
              <w:t>14.983</w:t>
            </w:r>
          </w:p>
        </w:tc>
        <w:tc>
          <w:tcPr>
            <w:tcW w:w="1337" w:type="dxa"/>
            <w:tcBorders>
              <w:top w:val="nil"/>
              <w:bottom w:val="nil"/>
            </w:tcBorders>
            <w:shd w:val="clear" w:color="auto" w:fill="FFFFFF"/>
            <w:vAlign w:val="center"/>
          </w:tcPr>
          <w:p w:rsidR="0082400B" w:rsidRPr="00FA7918" w:rsidRDefault="0082400B" w:rsidP="000E0262">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FA7918">
              <w:rPr>
                <w:rFonts w:ascii="Arial" w:eastAsiaTheme="minorHAnsi" w:hAnsi="Arial" w:cs="Arial"/>
                <w:color w:val="000000"/>
                <w:sz w:val="18"/>
                <w:szCs w:val="18"/>
              </w:rPr>
              <w:t>.66</w:t>
            </w:r>
          </w:p>
        </w:tc>
        <w:tc>
          <w:tcPr>
            <w:tcW w:w="1615" w:type="dxa"/>
            <w:tcBorders>
              <w:top w:val="nil"/>
              <w:bottom w:val="nil"/>
            </w:tcBorders>
            <w:shd w:val="clear" w:color="auto" w:fill="FFFFFF"/>
            <w:vAlign w:val="center"/>
          </w:tcPr>
          <w:p w:rsidR="0082400B" w:rsidRPr="00FA7918" w:rsidRDefault="0082400B" w:rsidP="000E0262">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FA7918">
              <w:rPr>
                <w:rFonts w:ascii="Arial" w:eastAsiaTheme="minorHAnsi" w:hAnsi="Arial" w:cs="Arial"/>
                <w:color w:val="000000"/>
                <w:sz w:val="18"/>
                <w:szCs w:val="18"/>
              </w:rPr>
              <w:t>.00</w:t>
            </w:r>
          </w:p>
        </w:tc>
        <w:tc>
          <w:tcPr>
            <w:tcW w:w="1668" w:type="dxa"/>
            <w:tcBorders>
              <w:top w:val="nil"/>
              <w:bottom w:val="nil"/>
            </w:tcBorders>
            <w:shd w:val="clear" w:color="auto" w:fill="FFFFFF"/>
            <w:vAlign w:val="center"/>
          </w:tcPr>
          <w:p w:rsidR="0082400B" w:rsidRPr="00FA7918" w:rsidRDefault="0082400B" w:rsidP="000E0262">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FA7918">
              <w:rPr>
                <w:rFonts w:ascii="Arial" w:eastAsiaTheme="minorHAnsi" w:hAnsi="Arial" w:cs="Arial"/>
                <w:color w:val="000000"/>
                <w:sz w:val="18"/>
                <w:szCs w:val="18"/>
              </w:rPr>
              <w:t>.57</w:t>
            </w:r>
          </w:p>
        </w:tc>
        <w:tc>
          <w:tcPr>
            <w:tcW w:w="1303" w:type="dxa"/>
            <w:tcBorders>
              <w:top w:val="nil"/>
              <w:bottom w:val="nil"/>
              <w:right w:val="single" w:sz="16" w:space="0" w:color="000000"/>
            </w:tcBorders>
            <w:shd w:val="clear" w:color="auto" w:fill="FFFFFF"/>
            <w:vAlign w:val="center"/>
          </w:tcPr>
          <w:p w:rsidR="0082400B" w:rsidRPr="00FA7918" w:rsidRDefault="0082400B" w:rsidP="000E0262">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FA7918">
              <w:rPr>
                <w:rFonts w:ascii="Arial" w:eastAsiaTheme="minorHAnsi" w:hAnsi="Arial" w:cs="Arial"/>
                <w:color w:val="000000"/>
                <w:sz w:val="18"/>
                <w:szCs w:val="18"/>
              </w:rPr>
              <w:t>.00</w:t>
            </w:r>
          </w:p>
        </w:tc>
      </w:tr>
      <w:tr w:rsidR="0082400B" w:rsidRPr="00FA7918" w:rsidTr="000E0262">
        <w:trPr>
          <w:cantSplit/>
        </w:trPr>
        <w:tc>
          <w:tcPr>
            <w:tcW w:w="903" w:type="dxa"/>
            <w:vMerge/>
            <w:tcBorders>
              <w:top w:val="single" w:sz="16" w:space="0" w:color="000000"/>
              <w:left w:val="single" w:sz="16" w:space="0" w:color="000000"/>
              <w:bottom w:val="single" w:sz="16" w:space="0" w:color="000000"/>
              <w:right w:val="nil"/>
            </w:tcBorders>
            <w:shd w:val="clear" w:color="auto" w:fill="FFFFFF"/>
          </w:tcPr>
          <w:p w:rsidR="0082400B" w:rsidRPr="00FA7918" w:rsidRDefault="0082400B" w:rsidP="000E0262">
            <w:pPr>
              <w:autoSpaceDE w:val="0"/>
              <w:autoSpaceDN w:val="0"/>
              <w:adjustRightInd w:val="0"/>
              <w:spacing w:line="240" w:lineRule="auto"/>
              <w:ind w:firstLine="0"/>
              <w:jc w:val="left"/>
              <w:rPr>
                <w:rFonts w:ascii="Arial" w:eastAsiaTheme="minorHAnsi" w:hAnsi="Arial" w:cs="Arial"/>
                <w:color w:val="000000"/>
                <w:sz w:val="18"/>
                <w:szCs w:val="18"/>
              </w:rPr>
            </w:pPr>
          </w:p>
        </w:tc>
        <w:tc>
          <w:tcPr>
            <w:tcW w:w="1390" w:type="dxa"/>
            <w:tcBorders>
              <w:top w:val="nil"/>
              <w:left w:val="nil"/>
              <w:bottom w:val="single" w:sz="16" w:space="0" w:color="000000"/>
              <w:right w:val="single" w:sz="16" w:space="0" w:color="000000"/>
            </w:tcBorders>
            <w:shd w:val="clear" w:color="auto" w:fill="FFFFFF"/>
          </w:tcPr>
          <w:p w:rsidR="0082400B" w:rsidRPr="00FA7918" w:rsidRDefault="0082400B" w:rsidP="000E0262">
            <w:pPr>
              <w:autoSpaceDE w:val="0"/>
              <w:autoSpaceDN w:val="0"/>
              <w:adjustRightInd w:val="0"/>
              <w:spacing w:line="320" w:lineRule="atLeast"/>
              <w:ind w:left="60" w:right="60" w:firstLine="0"/>
              <w:jc w:val="left"/>
              <w:rPr>
                <w:rFonts w:ascii="Arial" w:eastAsiaTheme="minorHAnsi" w:hAnsi="Arial" w:cs="Arial"/>
                <w:color w:val="000000"/>
                <w:sz w:val="18"/>
                <w:szCs w:val="18"/>
              </w:rPr>
            </w:pPr>
            <w:r w:rsidRPr="00FA7918">
              <w:rPr>
                <w:rFonts w:ascii="Arial" w:eastAsiaTheme="minorHAnsi" w:hAnsi="Arial" w:cs="Arial"/>
                <w:color w:val="000000"/>
                <w:sz w:val="18"/>
                <w:szCs w:val="18"/>
              </w:rPr>
              <w:t>4</w:t>
            </w:r>
          </w:p>
        </w:tc>
        <w:tc>
          <w:tcPr>
            <w:tcW w:w="1390" w:type="dxa"/>
            <w:tcBorders>
              <w:top w:val="nil"/>
              <w:left w:val="single" w:sz="16" w:space="0" w:color="000000"/>
              <w:bottom w:val="single" w:sz="16" w:space="0" w:color="000000"/>
            </w:tcBorders>
            <w:shd w:val="clear" w:color="auto" w:fill="FFFFFF"/>
            <w:vAlign w:val="center"/>
          </w:tcPr>
          <w:p w:rsidR="0082400B" w:rsidRPr="00FA7918" w:rsidRDefault="0082400B" w:rsidP="000E0262">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FA7918">
              <w:rPr>
                <w:rFonts w:ascii="Arial" w:eastAsiaTheme="minorHAnsi" w:hAnsi="Arial" w:cs="Arial"/>
                <w:color w:val="000000"/>
                <w:sz w:val="18"/>
                <w:szCs w:val="18"/>
              </w:rPr>
              <w:t>.010</w:t>
            </w:r>
          </w:p>
        </w:tc>
        <w:tc>
          <w:tcPr>
            <w:tcW w:w="1668" w:type="dxa"/>
            <w:tcBorders>
              <w:top w:val="nil"/>
              <w:bottom w:val="single" w:sz="16" w:space="0" w:color="000000"/>
            </w:tcBorders>
            <w:shd w:val="clear" w:color="auto" w:fill="FFFFFF"/>
            <w:vAlign w:val="center"/>
          </w:tcPr>
          <w:p w:rsidR="0082400B" w:rsidRPr="00FA7918" w:rsidRDefault="0082400B" w:rsidP="000E0262">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FA7918">
              <w:rPr>
                <w:rFonts w:ascii="Arial" w:eastAsiaTheme="minorHAnsi" w:hAnsi="Arial" w:cs="Arial"/>
                <w:color w:val="000000"/>
                <w:sz w:val="18"/>
                <w:szCs w:val="18"/>
              </w:rPr>
              <w:t>19.457</w:t>
            </w:r>
          </w:p>
        </w:tc>
        <w:tc>
          <w:tcPr>
            <w:tcW w:w="1337" w:type="dxa"/>
            <w:tcBorders>
              <w:top w:val="nil"/>
              <w:bottom w:val="single" w:sz="16" w:space="0" w:color="000000"/>
            </w:tcBorders>
            <w:shd w:val="clear" w:color="auto" w:fill="FFFFFF"/>
            <w:vAlign w:val="center"/>
          </w:tcPr>
          <w:p w:rsidR="0082400B" w:rsidRPr="00FA7918" w:rsidRDefault="0082400B" w:rsidP="000E0262">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FA7918">
              <w:rPr>
                <w:rFonts w:ascii="Arial" w:eastAsiaTheme="minorHAnsi" w:hAnsi="Arial" w:cs="Arial"/>
                <w:color w:val="000000"/>
                <w:sz w:val="18"/>
                <w:szCs w:val="18"/>
              </w:rPr>
              <w:t>.29</w:t>
            </w:r>
          </w:p>
        </w:tc>
        <w:tc>
          <w:tcPr>
            <w:tcW w:w="1615" w:type="dxa"/>
            <w:tcBorders>
              <w:top w:val="nil"/>
              <w:bottom w:val="single" w:sz="16" w:space="0" w:color="000000"/>
            </w:tcBorders>
            <w:shd w:val="clear" w:color="auto" w:fill="FFFFFF"/>
            <w:vAlign w:val="center"/>
          </w:tcPr>
          <w:p w:rsidR="0082400B" w:rsidRPr="00FA7918" w:rsidRDefault="0082400B" w:rsidP="000E0262">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FA7918">
              <w:rPr>
                <w:rFonts w:ascii="Arial" w:eastAsiaTheme="minorHAnsi" w:hAnsi="Arial" w:cs="Arial"/>
                <w:color w:val="000000"/>
                <w:sz w:val="18"/>
                <w:szCs w:val="18"/>
              </w:rPr>
              <w:t>.97</w:t>
            </w:r>
          </w:p>
        </w:tc>
        <w:tc>
          <w:tcPr>
            <w:tcW w:w="1668" w:type="dxa"/>
            <w:tcBorders>
              <w:top w:val="nil"/>
              <w:bottom w:val="single" w:sz="16" w:space="0" w:color="000000"/>
            </w:tcBorders>
            <w:shd w:val="clear" w:color="auto" w:fill="FFFFFF"/>
            <w:vAlign w:val="center"/>
          </w:tcPr>
          <w:p w:rsidR="0082400B" w:rsidRPr="00FA7918" w:rsidRDefault="0082400B" w:rsidP="000E0262">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FA7918">
              <w:rPr>
                <w:rFonts w:ascii="Arial" w:eastAsiaTheme="minorHAnsi" w:hAnsi="Arial" w:cs="Arial"/>
                <w:color w:val="000000"/>
                <w:sz w:val="18"/>
                <w:szCs w:val="18"/>
              </w:rPr>
              <w:t>.38</w:t>
            </w:r>
          </w:p>
        </w:tc>
        <w:tc>
          <w:tcPr>
            <w:tcW w:w="1303" w:type="dxa"/>
            <w:tcBorders>
              <w:top w:val="nil"/>
              <w:bottom w:val="single" w:sz="16" w:space="0" w:color="000000"/>
              <w:right w:val="single" w:sz="16" w:space="0" w:color="000000"/>
            </w:tcBorders>
            <w:shd w:val="clear" w:color="auto" w:fill="FFFFFF"/>
            <w:vAlign w:val="center"/>
          </w:tcPr>
          <w:p w:rsidR="0082400B" w:rsidRPr="00FA7918" w:rsidRDefault="0082400B" w:rsidP="000E0262">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FA7918">
              <w:rPr>
                <w:rFonts w:ascii="Arial" w:eastAsiaTheme="minorHAnsi" w:hAnsi="Arial" w:cs="Arial"/>
                <w:color w:val="000000"/>
                <w:sz w:val="18"/>
                <w:szCs w:val="18"/>
              </w:rPr>
              <w:t>.00</w:t>
            </w:r>
          </w:p>
        </w:tc>
      </w:tr>
      <w:tr w:rsidR="0082400B" w:rsidRPr="00FA7918" w:rsidTr="000E0262">
        <w:trPr>
          <w:cantSplit/>
        </w:trPr>
        <w:tc>
          <w:tcPr>
            <w:tcW w:w="11274" w:type="dxa"/>
            <w:gridSpan w:val="8"/>
            <w:tcBorders>
              <w:top w:val="nil"/>
              <w:left w:val="nil"/>
              <w:bottom w:val="nil"/>
              <w:right w:val="nil"/>
            </w:tcBorders>
            <w:shd w:val="clear" w:color="auto" w:fill="FFFFFF"/>
          </w:tcPr>
          <w:p w:rsidR="0082400B" w:rsidRPr="00FA7918" w:rsidRDefault="0082400B" w:rsidP="000E0262">
            <w:pPr>
              <w:autoSpaceDE w:val="0"/>
              <w:autoSpaceDN w:val="0"/>
              <w:adjustRightInd w:val="0"/>
              <w:spacing w:line="320" w:lineRule="atLeast"/>
              <w:ind w:left="60" w:right="60" w:firstLine="0"/>
              <w:jc w:val="left"/>
              <w:rPr>
                <w:rFonts w:ascii="Arial" w:eastAsiaTheme="minorHAnsi" w:hAnsi="Arial" w:cs="Arial"/>
                <w:color w:val="000000"/>
                <w:sz w:val="18"/>
                <w:szCs w:val="18"/>
              </w:rPr>
            </w:pPr>
            <w:r w:rsidRPr="00FA7918">
              <w:rPr>
                <w:rFonts w:ascii="Arial" w:eastAsiaTheme="minorHAnsi" w:hAnsi="Arial" w:cs="Arial"/>
                <w:color w:val="000000"/>
                <w:sz w:val="18"/>
                <w:szCs w:val="18"/>
              </w:rPr>
              <w:t>a. Dependent Variable: MEAN_EW</w:t>
            </w:r>
          </w:p>
        </w:tc>
      </w:tr>
    </w:tbl>
    <w:p w:rsidR="0082400B" w:rsidRPr="00FA7918" w:rsidRDefault="0082400B" w:rsidP="0082400B">
      <w:pPr>
        <w:autoSpaceDE w:val="0"/>
        <w:autoSpaceDN w:val="0"/>
        <w:adjustRightInd w:val="0"/>
        <w:spacing w:line="400" w:lineRule="atLeast"/>
        <w:ind w:firstLine="0"/>
        <w:jc w:val="left"/>
        <w:rPr>
          <w:rFonts w:eastAsiaTheme="minorHAnsi"/>
        </w:rPr>
      </w:pPr>
    </w:p>
    <w:p w:rsidR="0082400B" w:rsidRPr="00FA7918" w:rsidRDefault="0082400B" w:rsidP="0082400B">
      <w:pPr>
        <w:autoSpaceDE w:val="0"/>
        <w:autoSpaceDN w:val="0"/>
        <w:adjustRightInd w:val="0"/>
        <w:spacing w:line="400" w:lineRule="atLeast"/>
        <w:ind w:firstLine="0"/>
        <w:jc w:val="left"/>
        <w:rPr>
          <w:rFonts w:eastAsiaTheme="minorHAnsi"/>
        </w:rPr>
      </w:pPr>
    </w:p>
    <w:tbl>
      <w:tblPr>
        <w:tblW w:w="85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086"/>
        <w:gridCol w:w="1216"/>
        <w:gridCol w:w="1251"/>
        <w:gridCol w:w="1164"/>
        <w:gridCol w:w="1633"/>
        <w:gridCol w:w="1164"/>
      </w:tblGrid>
      <w:tr w:rsidR="0082400B" w:rsidRPr="00FA7918" w:rsidTr="000E0262">
        <w:trPr>
          <w:cantSplit/>
        </w:trPr>
        <w:tc>
          <w:tcPr>
            <w:tcW w:w="8513" w:type="dxa"/>
            <w:gridSpan w:val="6"/>
            <w:tcBorders>
              <w:top w:val="nil"/>
              <w:left w:val="nil"/>
              <w:bottom w:val="nil"/>
              <w:right w:val="nil"/>
            </w:tcBorders>
            <w:shd w:val="clear" w:color="auto" w:fill="FFFFFF"/>
            <w:vAlign w:val="center"/>
          </w:tcPr>
          <w:p w:rsidR="0082400B" w:rsidRPr="00FA7918" w:rsidRDefault="0082400B" w:rsidP="000E0262">
            <w:pPr>
              <w:autoSpaceDE w:val="0"/>
              <w:autoSpaceDN w:val="0"/>
              <w:adjustRightInd w:val="0"/>
              <w:spacing w:line="320" w:lineRule="atLeast"/>
              <w:ind w:left="60" w:right="60" w:firstLine="0"/>
              <w:jc w:val="center"/>
              <w:rPr>
                <w:rFonts w:ascii="Arial" w:eastAsiaTheme="minorHAnsi" w:hAnsi="Arial" w:cs="Arial"/>
                <w:color w:val="000000"/>
                <w:sz w:val="18"/>
                <w:szCs w:val="18"/>
              </w:rPr>
            </w:pPr>
            <w:r w:rsidRPr="00FA7918">
              <w:rPr>
                <w:rFonts w:ascii="Arial" w:eastAsiaTheme="minorHAnsi" w:hAnsi="Arial" w:cs="Arial"/>
                <w:b/>
                <w:bCs/>
                <w:color w:val="000000"/>
                <w:sz w:val="18"/>
                <w:szCs w:val="18"/>
              </w:rPr>
              <w:t>Residuals Statistics</w:t>
            </w:r>
            <w:r w:rsidRPr="00FA7918">
              <w:rPr>
                <w:rFonts w:ascii="Arial" w:eastAsiaTheme="minorHAnsi" w:hAnsi="Arial" w:cs="Arial"/>
                <w:b/>
                <w:bCs/>
                <w:color w:val="000000"/>
                <w:sz w:val="18"/>
                <w:szCs w:val="18"/>
                <w:vertAlign w:val="superscript"/>
              </w:rPr>
              <w:t>a</w:t>
            </w:r>
          </w:p>
        </w:tc>
      </w:tr>
      <w:tr w:rsidR="0082400B" w:rsidRPr="00FA7918" w:rsidTr="000E0262">
        <w:trPr>
          <w:cantSplit/>
        </w:trPr>
        <w:tc>
          <w:tcPr>
            <w:tcW w:w="2085"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82400B" w:rsidRPr="00FA7918" w:rsidRDefault="0082400B" w:rsidP="000E0262">
            <w:pPr>
              <w:autoSpaceDE w:val="0"/>
              <w:autoSpaceDN w:val="0"/>
              <w:adjustRightInd w:val="0"/>
              <w:spacing w:line="240" w:lineRule="auto"/>
              <w:ind w:firstLine="0"/>
              <w:jc w:val="left"/>
              <w:rPr>
                <w:rFonts w:eastAsiaTheme="minorHAnsi"/>
              </w:rPr>
            </w:pPr>
          </w:p>
        </w:tc>
        <w:tc>
          <w:tcPr>
            <w:tcW w:w="1216" w:type="dxa"/>
            <w:tcBorders>
              <w:top w:val="single" w:sz="16" w:space="0" w:color="000000"/>
              <w:left w:val="single" w:sz="16" w:space="0" w:color="000000"/>
              <w:bottom w:val="single" w:sz="16" w:space="0" w:color="000000"/>
            </w:tcBorders>
            <w:shd w:val="clear" w:color="auto" w:fill="FFFFFF"/>
            <w:vAlign w:val="bottom"/>
          </w:tcPr>
          <w:p w:rsidR="0082400B" w:rsidRPr="00FA7918" w:rsidRDefault="0082400B" w:rsidP="000E0262">
            <w:pPr>
              <w:autoSpaceDE w:val="0"/>
              <w:autoSpaceDN w:val="0"/>
              <w:adjustRightInd w:val="0"/>
              <w:spacing w:line="320" w:lineRule="atLeast"/>
              <w:ind w:left="60" w:right="60" w:firstLine="0"/>
              <w:jc w:val="center"/>
              <w:rPr>
                <w:rFonts w:ascii="Arial" w:eastAsiaTheme="minorHAnsi" w:hAnsi="Arial" w:cs="Arial"/>
                <w:color w:val="000000"/>
                <w:sz w:val="18"/>
                <w:szCs w:val="18"/>
              </w:rPr>
            </w:pPr>
            <w:r w:rsidRPr="00FA7918">
              <w:rPr>
                <w:rFonts w:ascii="Arial" w:eastAsiaTheme="minorHAnsi" w:hAnsi="Arial" w:cs="Arial"/>
                <w:color w:val="000000"/>
                <w:sz w:val="18"/>
                <w:szCs w:val="18"/>
              </w:rPr>
              <w:t>Minimum</w:t>
            </w:r>
          </w:p>
        </w:tc>
        <w:tc>
          <w:tcPr>
            <w:tcW w:w="1251" w:type="dxa"/>
            <w:tcBorders>
              <w:top w:val="single" w:sz="16" w:space="0" w:color="000000"/>
              <w:bottom w:val="single" w:sz="16" w:space="0" w:color="000000"/>
            </w:tcBorders>
            <w:shd w:val="clear" w:color="auto" w:fill="FFFFFF"/>
            <w:vAlign w:val="bottom"/>
          </w:tcPr>
          <w:p w:rsidR="0082400B" w:rsidRPr="00FA7918" w:rsidRDefault="0082400B" w:rsidP="000E0262">
            <w:pPr>
              <w:autoSpaceDE w:val="0"/>
              <w:autoSpaceDN w:val="0"/>
              <w:adjustRightInd w:val="0"/>
              <w:spacing w:line="320" w:lineRule="atLeast"/>
              <w:ind w:left="60" w:right="60" w:firstLine="0"/>
              <w:jc w:val="center"/>
              <w:rPr>
                <w:rFonts w:ascii="Arial" w:eastAsiaTheme="minorHAnsi" w:hAnsi="Arial" w:cs="Arial"/>
                <w:color w:val="000000"/>
                <w:sz w:val="18"/>
                <w:szCs w:val="18"/>
              </w:rPr>
            </w:pPr>
            <w:r w:rsidRPr="00FA7918">
              <w:rPr>
                <w:rFonts w:ascii="Arial" w:eastAsiaTheme="minorHAnsi" w:hAnsi="Arial" w:cs="Arial"/>
                <w:color w:val="000000"/>
                <w:sz w:val="18"/>
                <w:szCs w:val="18"/>
              </w:rPr>
              <w:t>Maximum</w:t>
            </w:r>
          </w:p>
        </w:tc>
        <w:tc>
          <w:tcPr>
            <w:tcW w:w="1164" w:type="dxa"/>
            <w:tcBorders>
              <w:top w:val="single" w:sz="16" w:space="0" w:color="000000"/>
              <w:bottom w:val="single" w:sz="16" w:space="0" w:color="000000"/>
            </w:tcBorders>
            <w:shd w:val="clear" w:color="auto" w:fill="FFFFFF"/>
            <w:vAlign w:val="bottom"/>
          </w:tcPr>
          <w:p w:rsidR="0082400B" w:rsidRPr="00FA7918" w:rsidRDefault="0082400B" w:rsidP="000E0262">
            <w:pPr>
              <w:autoSpaceDE w:val="0"/>
              <w:autoSpaceDN w:val="0"/>
              <w:adjustRightInd w:val="0"/>
              <w:spacing w:line="320" w:lineRule="atLeast"/>
              <w:ind w:left="60" w:right="60" w:firstLine="0"/>
              <w:jc w:val="center"/>
              <w:rPr>
                <w:rFonts w:ascii="Arial" w:eastAsiaTheme="minorHAnsi" w:hAnsi="Arial" w:cs="Arial"/>
                <w:color w:val="000000"/>
                <w:sz w:val="18"/>
                <w:szCs w:val="18"/>
              </w:rPr>
            </w:pPr>
            <w:r w:rsidRPr="00FA7918">
              <w:rPr>
                <w:rFonts w:ascii="Arial" w:eastAsiaTheme="minorHAnsi" w:hAnsi="Arial" w:cs="Arial"/>
                <w:color w:val="000000"/>
                <w:sz w:val="18"/>
                <w:szCs w:val="18"/>
              </w:rPr>
              <w:t>Mean</w:t>
            </w:r>
          </w:p>
        </w:tc>
        <w:tc>
          <w:tcPr>
            <w:tcW w:w="1633" w:type="dxa"/>
            <w:tcBorders>
              <w:top w:val="single" w:sz="16" w:space="0" w:color="000000"/>
              <w:bottom w:val="single" w:sz="16" w:space="0" w:color="000000"/>
            </w:tcBorders>
            <w:shd w:val="clear" w:color="auto" w:fill="FFFFFF"/>
            <w:vAlign w:val="bottom"/>
          </w:tcPr>
          <w:p w:rsidR="0082400B" w:rsidRPr="00FA7918" w:rsidRDefault="0082400B" w:rsidP="000E0262">
            <w:pPr>
              <w:autoSpaceDE w:val="0"/>
              <w:autoSpaceDN w:val="0"/>
              <w:adjustRightInd w:val="0"/>
              <w:spacing w:line="320" w:lineRule="atLeast"/>
              <w:ind w:left="60" w:right="60" w:firstLine="0"/>
              <w:jc w:val="center"/>
              <w:rPr>
                <w:rFonts w:ascii="Arial" w:eastAsiaTheme="minorHAnsi" w:hAnsi="Arial" w:cs="Arial"/>
                <w:color w:val="000000"/>
                <w:sz w:val="18"/>
                <w:szCs w:val="18"/>
              </w:rPr>
            </w:pPr>
            <w:r w:rsidRPr="00FA7918">
              <w:rPr>
                <w:rFonts w:ascii="Arial" w:eastAsiaTheme="minorHAnsi" w:hAnsi="Arial" w:cs="Arial"/>
                <w:color w:val="000000"/>
                <w:sz w:val="18"/>
                <w:szCs w:val="18"/>
              </w:rPr>
              <w:t>Std. Deviation</w:t>
            </w:r>
          </w:p>
        </w:tc>
        <w:tc>
          <w:tcPr>
            <w:tcW w:w="1164" w:type="dxa"/>
            <w:tcBorders>
              <w:top w:val="single" w:sz="16" w:space="0" w:color="000000"/>
              <w:bottom w:val="single" w:sz="16" w:space="0" w:color="000000"/>
              <w:right w:val="single" w:sz="16" w:space="0" w:color="000000"/>
            </w:tcBorders>
            <w:shd w:val="clear" w:color="auto" w:fill="FFFFFF"/>
            <w:vAlign w:val="bottom"/>
          </w:tcPr>
          <w:p w:rsidR="0082400B" w:rsidRPr="00FA7918" w:rsidRDefault="0082400B" w:rsidP="000E0262">
            <w:pPr>
              <w:autoSpaceDE w:val="0"/>
              <w:autoSpaceDN w:val="0"/>
              <w:adjustRightInd w:val="0"/>
              <w:spacing w:line="320" w:lineRule="atLeast"/>
              <w:ind w:left="60" w:right="60" w:firstLine="0"/>
              <w:jc w:val="center"/>
              <w:rPr>
                <w:rFonts w:ascii="Arial" w:eastAsiaTheme="minorHAnsi" w:hAnsi="Arial" w:cs="Arial"/>
                <w:color w:val="000000"/>
                <w:sz w:val="18"/>
                <w:szCs w:val="18"/>
              </w:rPr>
            </w:pPr>
            <w:r w:rsidRPr="00FA7918">
              <w:rPr>
                <w:rFonts w:ascii="Arial" w:eastAsiaTheme="minorHAnsi" w:hAnsi="Arial" w:cs="Arial"/>
                <w:color w:val="000000"/>
                <w:sz w:val="18"/>
                <w:szCs w:val="18"/>
              </w:rPr>
              <w:t>N</w:t>
            </w:r>
          </w:p>
        </w:tc>
      </w:tr>
      <w:tr w:rsidR="0082400B" w:rsidRPr="00FA7918" w:rsidTr="000E0262">
        <w:trPr>
          <w:cantSplit/>
        </w:trPr>
        <w:tc>
          <w:tcPr>
            <w:tcW w:w="2085" w:type="dxa"/>
            <w:tcBorders>
              <w:top w:val="single" w:sz="16" w:space="0" w:color="000000"/>
              <w:left w:val="single" w:sz="16" w:space="0" w:color="000000"/>
              <w:bottom w:val="nil"/>
              <w:right w:val="single" w:sz="16" w:space="0" w:color="000000"/>
            </w:tcBorders>
            <w:shd w:val="clear" w:color="auto" w:fill="FFFFFF"/>
          </w:tcPr>
          <w:p w:rsidR="0082400B" w:rsidRPr="00FA7918" w:rsidRDefault="0082400B" w:rsidP="000E0262">
            <w:pPr>
              <w:autoSpaceDE w:val="0"/>
              <w:autoSpaceDN w:val="0"/>
              <w:adjustRightInd w:val="0"/>
              <w:spacing w:line="320" w:lineRule="atLeast"/>
              <w:ind w:left="60" w:right="60" w:firstLine="0"/>
              <w:jc w:val="left"/>
              <w:rPr>
                <w:rFonts w:ascii="Arial" w:eastAsiaTheme="minorHAnsi" w:hAnsi="Arial" w:cs="Arial"/>
                <w:color w:val="000000"/>
                <w:sz w:val="18"/>
                <w:szCs w:val="18"/>
              </w:rPr>
            </w:pPr>
            <w:r w:rsidRPr="00FA7918">
              <w:rPr>
                <w:rFonts w:ascii="Arial" w:eastAsiaTheme="minorHAnsi" w:hAnsi="Arial" w:cs="Arial"/>
                <w:color w:val="000000"/>
                <w:sz w:val="18"/>
                <w:szCs w:val="18"/>
              </w:rPr>
              <w:t>Predicted Value</w:t>
            </w:r>
          </w:p>
        </w:tc>
        <w:tc>
          <w:tcPr>
            <w:tcW w:w="1216" w:type="dxa"/>
            <w:tcBorders>
              <w:top w:val="single" w:sz="16" w:space="0" w:color="000000"/>
              <w:left w:val="single" w:sz="16" w:space="0" w:color="000000"/>
              <w:bottom w:val="nil"/>
            </w:tcBorders>
            <w:shd w:val="clear" w:color="auto" w:fill="FFFFFF"/>
            <w:vAlign w:val="center"/>
          </w:tcPr>
          <w:p w:rsidR="0082400B" w:rsidRPr="00FA7918" w:rsidRDefault="0082400B" w:rsidP="000E0262">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FA7918">
              <w:rPr>
                <w:rFonts w:ascii="Arial" w:eastAsiaTheme="minorHAnsi" w:hAnsi="Arial" w:cs="Arial"/>
                <w:color w:val="000000"/>
                <w:sz w:val="18"/>
                <w:szCs w:val="18"/>
              </w:rPr>
              <w:t>2.4862</w:t>
            </w:r>
          </w:p>
        </w:tc>
        <w:tc>
          <w:tcPr>
            <w:tcW w:w="1251" w:type="dxa"/>
            <w:tcBorders>
              <w:top w:val="single" w:sz="16" w:space="0" w:color="000000"/>
              <w:bottom w:val="nil"/>
            </w:tcBorders>
            <w:shd w:val="clear" w:color="auto" w:fill="FFFFFF"/>
            <w:vAlign w:val="center"/>
          </w:tcPr>
          <w:p w:rsidR="0082400B" w:rsidRPr="00FA7918" w:rsidRDefault="0082400B" w:rsidP="000E0262">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FA7918">
              <w:rPr>
                <w:rFonts w:ascii="Arial" w:eastAsiaTheme="minorHAnsi" w:hAnsi="Arial" w:cs="Arial"/>
                <w:color w:val="000000"/>
                <w:sz w:val="18"/>
                <w:szCs w:val="18"/>
              </w:rPr>
              <w:t>4.7311</w:t>
            </w:r>
          </w:p>
        </w:tc>
        <w:tc>
          <w:tcPr>
            <w:tcW w:w="1164" w:type="dxa"/>
            <w:tcBorders>
              <w:top w:val="single" w:sz="16" w:space="0" w:color="000000"/>
              <w:bottom w:val="nil"/>
            </w:tcBorders>
            <w:shd w:val="clear" w:color="auto" w:fill="FFFFFF"/>
            <w:vAlign w:val="center"/>
          </w:tcPr>
          <w:p w:rsidR="0082400B" w:rsidRPr="00FA7918" w:rsidRDefault="0082400B" w:rsidP="000E0262">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FA7918">
              <w:rPr>
                <w:rFonts w:ascii="Arial" w:eastAsiaTheme="minorHAnsi" w:hAnsi="Arial" w:cs="Arial"/>
                <w:color w:val="000000"/>
                <w:sz w:val="18"/>
                <w:szCs w:val="18"/>
              </w:rPr>
              <w:t>3.9163</w:t>
            </w:r>
          </w:p>
        </w:tc>
        <w:tc>
          <w:tcPr>
            <w:tcW w:w="1633" w:type="dxa"/>
            <w:tcBorders>
              <w:top w:val="single" w:sz="16" w:space="0" w:color="000000"/>
              <w:bottom w:val="nil"/>
            </w:tcBorders>
            <w:shd w:val="clear" w:color="auto" w:fill="FFFFFF"/>
            <w:vAlign w:val="center"/>
          </w:tcPr>
          <w:p w:rsidR="0082400B" w:rsidRPr="00FA7918" w:rsidRDefault="0082400B" w:rsidP="000E0262">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FA7918">
              <w:rPr>
                <w:rFonts w:ascii="Arial" w:eastAsiaTheme="minorHAnsi" w:hAnsi="Arial" w:cs="Arial"/>
                <w:color w:val="000000"/>
                <w:sz w:val="18"/>
                <w:szCs w:val="18"/>
              </w:rPr>
              <w:t>.48685</w:t>
            </w:r>
          </w:p>
        </w:tc>
        <w:tc>
          <w:tcPr>
            <w:tcW w:w="1164" w:type="dxa"/>
            <w:tcBorders>
              <w:top w:val="single" w:sz="16" w:space="0" w:color="000000"/>
              <w:bottom w:val="nil"/>
              <w:right w:val="single" w:sz="16" w:space="0" w:color="000000"/>
            </w:tcBorders>
            <w:shd w:val="clear" w:color="auto" w:fill="FFFFFF"/>
            <w:vAlign w:val="center"/>
          </w:tcPr>
          <w:p w:rsidR="0082400B" w:rsidRPr="00FA7918" w:rsidRDefault="0082400B" w:rsidP="000E0262">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FA7918">
              <w:rPr>
                <w:rFonts w:ascii="Arial" w:eastAsiaTheme="minorHAnsi" w:hAnsi="Arial" w:cs="Arial"/>
                <w:color w:val="000000"/>
                <w:sz w:val="18"/>
                <w:szCs w:val="18"/>
              </w:rPr>
              <w:t>203</w:t>
            </w:r>
          </w:p>
        </w:tc>
      </w:tr>
      <w:tr w:rsidR="0082400B" w:rsidRPr="00FA7918" w:rsidTr="000E0262">
        <w:trPr>
          <w:cantSplit/>
        </w:trPr>
        <w:tc>
          <w:tcPr>
            <w:tcW w:w="2085" w:type="dxa"/>
            <w:tcBorders>
              <w:top w:val="nil"/>
              <w:left w:val="single" w:sz="16" w:space="0" w:color="000000"/>
              <w:bottom w:val="nil"/>
              <w:right w:val="single" w:sz="16" w:space="0" w:color="000000"/>
            </w:tcBorders>
            <w:shd w:val="clear" w:color="auto" w:fill="FFFFFF"/>
          </w:tcPr>
          <w:p w:rsidR="0082400B" w:rsidRPr="00FA7918" w:rsidRDefault="0082400B" w:rsidP="000E0262">
            <w:pPr>
              <w:autoSpaceDE w:val="0"/>
              <w:autoSpaceDN w:val="0"/>
              <w:adjustRightInd w:val="0"/>
              <w:spacing w:line="320" w:lineRule="atLeast"/>
              <w:ind w:left="60" w:right="60" w:firstLine="0"/>
              <w:jc w:val="left"/>
              <w:rPr>
                <w:rFonts w:ascii="Arial" w:eastAsiaTheme="minorHAnsi" w:hAnsi="Arial" w:cs="Arial"/>
                <w:color w:val="000000"/>
                <w:sz w:val="18"/>
                <w:szCs w:val="18"/>
              </w:rPr>
            </w:pPr>
            <w:r w:rsidRPr="00FA7918">
              <w:rPr>
                <w:rFonts w:ascii="Arial" w:eastAsiaTheme="minorHAnsi" w:hAnsi="Arial" w:cs="Arial"/>
                <w:color w:val="000000"/>
                <w:sz w:val="18"/>
                <w:szCs w:val="18"/>
              </w:rPr>
              <w:t>Residual</w:t>
            </w:r>
          </w:p>
        </w:tc>
        <w:tc>
          <w:tcPr>
            <w:tcW w:w="1216" w:type="dxa"/>
            <w:tcBorders>
              <w:top w:val="nil"/>
              <w:left w:val="single" w:sz="16" w:space="0" w:color="000000"/>
              <w:bottom w:val="nil"/>
            </w:tcBorders>
            <w:shd w:val="clear" w:color="auto" w:fill="FFFFFF"/>
            <w:vAlign w:val="center"/>
          </w:tcPr>
          <w:p w:rsidR="0082400B" w:rsidRPr="00FA7918" w:rsidRDefault="0082400B" w:rsidP="000E0262">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FA7918">
              <w:rPr>
                <w:rFonts w:ascii="Arial" w:eastAsiaTheme="minorHAnsi" w:hAnsi="Arial" w:cs="Arial"/>
                <w:color w:val="000000"/>
                <w:sz w:val="18"/>
                <w:szCs w:val="18"/>
              </w:rPr>
              <w:t>-1.38646</w:t>
            </w:r>
          </w:p>
        </w:tc>
        <w:tc>
          <w:tcPr>
            <w:tcW w:w="1251" w:type="dxa"/>
            <w:tcBorders>
              <w:top w:val="nil"/>
              <w:bottom w:val="nil"/>
            </w:tcBorders>
            <w:shd w:val="clear" w:color="auto" w:fill="FFFFFF"/>
            <w:vAlign w:val="center"/>
          </w:tcPr>
          <w:p w:rsidR="0082400B" w:rsidRPr="00FA7918" w:rsidRDefault="0082400B" w:rsidP="000E0262">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FA7918">
              <w:rPr>
                <w:rFonts w:ascii="Arial" w:eastAsiaTheme="minorHAnsi" w:hAnsi="Arial" w:cs="Arial"/>
                <w:color w:val="000000"/>
                <w:sz w:val="18"/>
                <w:szCs w:val="18"/>
              </w:rPr>
              <w:t>1.56262</w:t>
            </w:r>
          </w:p>
        </w:tc>
        <w:tc>
          <w:tcPr>
            <w:tcW w:w="1164" w:type="dxa"/>
            <w:tcBorders>
              <w:top w:val="nil"/>
              <w:bottom w:val="nil"/>
            </w:tcBorders>
            <w:shd w:val="clear" w:color="auto" w:fill="FFFFFF"/>
            <w:vAlign w:val="center"/>
          </w:tcPr>
          <w:p w:rsidR="0082400B" w:rsidRPr="00FA7918" w:rsidRDefault="0082400B" w:rsidP="000E0262">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FA7918">
              <w:rPr>
                <w:rFonts w:ascii="Arial" w:eastAsiaTheme="minorHAnsi" w:hAnsi="Arial" w:cs="Arial"/>
                <w:color w:val="000000"/>
                <w:sz w:val="18"/>
                <w:szCs w:val="18"/>
              </w:rPr>
              <w:t>.00000</w:t>
            </w:r>
          </w:p>
        </w:tc>
        <w:tc>
          <w:tcPr>
            <w:tcW w:w="1633" w:type="dxa"/>
            <w:tcBorders>
              <w:top w:val="nil"/>
              <w:bottom w:val="nil"/>
            </w:tcBorders>
            <w:shd w:val="clear" w:color="auto" w:fill="FFFFFF"/>
            <w:vAlign w:val="center"/>
          </w:tcPr>
          <w:p w:rsidR="0082400B" w:rsidRPr="00FA7918" w:rsidRDefault="0082400B" w:rsidP="000E0262">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FA7918">
              <w:rPr>
                <w:rFonts w:ascii="Arial" w:eastAsiaTheme="minorHAnsi" w:hAnsi="Arial" w:cs="Arial"/>
                <w:color w:val="000000"/>
                <w:sz w:val="18"/>
                <w:szCs w:val="18"/>
              </w:rPr>
              <w:t>.45651</w:t>
            </w:r>
          </w:p>
        </w:tc>
        <w:tc>
          <w:tcPr>
            <w:tcW w:w="1164" w:type="dxa"/>
            <w:tcBorders>
              <w:top w:val="nil"/>
              <w:bottom w:val="nil"/>
              <w:right w:val="single" w:sz="16" w:space="0" w:color="000000"/>
            </w:tcBorders>
            <w:shd w:val="clear" w:color="auto" w:fill="FFFFFF"/>
            <w:vAlign w:val="center"/>
          </w:tcPr>
          <w:p w:rsidR="0082400B" w:rsidRPr="00FA7918" w:rsidRDefault="0082400B" w:rsidP="000E0262">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FA7918">
              <w:rPr>
                <w:rFonts w:ascii="Arial" w:eastAsiaTheme="minorHAnsi" w:hAnsi="Arial" w:cs="Arial"/>
                <w:color w:val="000000"/>
                <w:sz w:val="18"/>
                <w:szCs w:val="18"/>
              </w:rPr>
              <w:t>203</w:t>
            </w:r>
          </w:p>
        </w:tc>
      </w:tr>
      <w:tr w:rsidR="0082400B" w:rsidRPr="00FA7918" w:rsidTr="000E0262">
        <w:trPr>
          <w:cantSplit/>
        </w:trPr>
        <w:tc>
          <w:tcPr>
            <w:tcW w:w="2085" w:type="dxa"/>
            <w:tcBorders>
              <w:top w:val="nil"/>
              <w:left w:val="single" w:sz="16" w:space="0" w:color="000000"/>
              <w:bottom w:val="nil"/>
              <w:right w:val="single" w:sz="16" w:space="0" w:color="000000"/>
            </w:tcBorders>
            <w:shd w:val="clear" w:color="auto" w:fill="FFFFFF"/>
          </w:tcPr>
          <w:p w:rsidR="0082400B" w:rsidRPr="00FA7918" w:rsidRDefault="0082400B" w:rsidP="000E0262">
            <w:pPr>
              <w:autoSpaceDE w:val="0"/>
              <w:autoSpaceDN w:val="0"/>
              <w:adjustRightInd w:val="0"/>
              <w:spacing w:line="320" w:lineRule="atLeast"/>
              <w:ind w:left="60" w:right="60" w:firstLine="0"/>
              <w:jc w:val="left"/>
              <w:rPr>
                <w:rFonts w:ascii="Arial" w:eastAsiaTheme="minorHAnsi" w:hAnsi="Arial" w:cs="Arial"/>
                <w:color w:val="000000"/>
                <w:sz w:val="18"/>
                <w:szCs w:val="18"/>
              </w:rPr>
            </w:pPr>
            <w:r w:rsidRPr="00FA7918">
              <w:rPr>
                <w:rFonts w:ascii="Arial" w:eastAsiaTheme="minorHAnsi" w:hAnsi="Arial" w:cs="Arial"/>
                <w:color w:val="000000"/>
                <w:sz w:val="18"/>
                <w:szCs w:val="18"/>
              </w:rPr>
              <w:t>Std. Predicted Value</w:t>
            </w:r>
          </w:p>
        </w:tc>
        <w:tc>
          <w:tcPr>
            <w:tcW w:w="1216" w:type="dxa"/>
            <w:tcBorders>
              <w:top w:val="nil"/>
              <w:left w:val="single" w:sz="16" w:space="0" w:color="000000"/>
              <w:bottom w:val="nil"/>
            </w:tcBorders>
            <w:shd w:val="clear" w:color="auto" w:fill="FFFFFF"/>
            <w:vAlign w:val="center"/>
          </w:tcPr>
          <w:p w:rsidR="0082400B" w:rsidRPr="00FA7918" w:rsidRDefault="0082400B" w:rsidP="000E0262">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FA7918">
              <w:rPr>
                <w:rFonts w:ascii="Arial" w:eastAsiaTheme="minorHAnsi" w:hAnsi="Arial" w:cs="Arial"/>
                <w:color w:val="000000"/>
                <w:sz w:val="18"/>
                <w:szCs w:val="18"/>
              </w:rPr>
              <w:t>-2.937</w:t>
            </w:r>
          </w:p>
        </w:tc>
        <w:tc>
          <w:tcPr>
            <w:tcW w:w="1251" w:type="dxa"/>
            <w:tcBorders>
              <w:top w:val="nil"/>
              <w:bottom w:val="nil"/>
            </w:tcBorders>
            <w:shd w:val="clear" w:color="auto" w:fill="FFFFFF"/>
            <w:vAlign w:val="center"/>
          </w:tcPr>
          <w:p w:rsidR="0082400B" w:rsidRPr="00FA7918" w:rsidRDefault="0082400B" w:rsidP="000E0262">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FA7918">
              <w:rPr>
                <w:rFonts w:ascii="Arial" w:eastAsiaTheme="minorHAnsi" w:hAnsi="Arial" w:cs="Arial"/>
                <w:color w:val="000000"/>
                <w:sz w:val="18"/>
                <w:szCs w:val="18"/>
              </w:rPr>
              <w:t>1.674</w:t>
            </w:r>
          </w:p>
        </w:tc>
        <w:tc>
          <w:tcPr>
            <w:tcW w:w="1164" w:type="dxa"/>
            <w:tcBorders>
              <w:top w:val="nil"/>
              <w:bottom w:val="nil"/>
            </w:tcBorders>
            <w:shd w:val="clear" w:color="auto" w:fill="FFFFFF"/>
            <w:vAlign w:val="center"/>
          </w:tcPr>
          <w:p w:rsidR="0082400B" w:rsidRPr="00FA7918" w:rsidRDefault="0082400B" w:rsidP="000E0262">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FA7918">
              <w:rPr>
                <w:rFonts w:ascii="Arial" w:eastAsiaTheme="minorHAnsi" w:hAnsi="Arial" w:cs="Arial"/>
                <w:color w:val="000000"/>
                <w:sz w:val="18"/>
                <w:szCs w:val="18"/>
              </w:rPr>
              <w:t>.000</w:t>
            </w:r>
          </w:p>
        </w:tc>
        <w:tc>
          <w:tcPr>
            <w:tcW w:w="1633" w:type="dxa"/>
            <w:tcBorders>
              <w:top w:val="nil"/>
              <w:bottom w:val="nil"/>
            </w:tcBorders>
            <w:shd w:val="clear" w:color="auto" w:fill="FFFFFF"/>
            <w:vAlign w:val="center"/>
          </w:tcPr>
          <w:p w:rsidR="0082400B" w:rsidRPr="00FA7918" w:rsidRDefault="0082400B" w:rsidP="000E0262">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FA7918">
              <w:rPr>
                <w:rFonts w:ascii="Arial" w:eastAsiaTheme="minorHAnsi" w:hAnsi="Arial" w:cs="Arial"/>
                <w:color w:val="000000"/>
                <w:sz w:val="18"/>
                <w:szCs w:val="18"/>
              </w:rPr>
              <w:t>1.000</w:t>
            </w:r>
          </w:p>
        </w:tc>
        <w:tc>
          <w:tcPr>
            <w:tcW w:w="1164" w:type="dxa"/>
            <w:tcBorders>
              <w:top w:val="nil"/>
              <w:bottom w:val="nil"/>
              <w:right w:val="single" w:sz="16" w:space="0" w:color="000000"/>
            </w:tcBorders>
            <w:shd w:val="clear" w:color="auto" w:fill="FFFFFF"/>
            <w:vAlign w:val="center"/>
          </w:tcPr>
          <w:p w:rsidR="0082400B" w:rsidRPr="00FA7918" w:rsidRDefault="0082400B" w:rsidP="000E0262">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FA7918">
              <w:rPr>
                <w:rFonts w:ascii="Arial" w:eastAsiaTheme="minorHAnsi" w:hAnsi="Arial" w:cs="Arial"/>
                <w:color w:val="000000"/>
                <w:sz w:val="18"/>
                <w:szCs w:val="18"/>
              </w:rPr>
              <w:t>203</w:t>
            </w:r>
          </w:p>
        </w:tc>
      </w:tr>
      <w:tr w:rsidR="0082400B" w:rsidRPr="00FA7918" w:rsidTr="000E0262">
        <w:trPr>
          <w:cantSplit/>
        </w:trPr>
        <w:tc>
          <w:tcPr>
            <w:tcW w:w="2085" w:type="dxa"/>
            <w:tcBorders>
              <w:top w:val="nil"/>
              <w:left w:val="single" w:sz="16" w:space="0" w:color="000000"/>
              <w:bottom w:val="single" w:sz="16" w:space="0" w:color="000000"/>
              <w:right w:val="single" w:sz="16" w:space="0" w:color="000000"/>
            </w:tcBorders>
            <w:shd w:val="clear" w:color="auto" w:fill="FFFFFF"/>
          </w:tcPr>
          <w:p w:rsidR="0082400B" w:rsidRPr="00FA7918" w:rsidRDefault="0082400B" w:rsidP="000E0262">
            <w:pPr>
              <w:autoSpaceDE w:val="0"/>
              <w:autoSpaceDN w:val="0"/>
              <w:adjustRightInd w:val="0"/>
              <w:spacing w:line="320" w:lineRule="atLeast"/>
              <w:ind w:left="60" w:right="60" w:firstLine="0"/>
              <w:jc w:val="left"/>
              <w:rPr>
                <w:rFonts w:ascii="Arial" w:eastAsiaTheme="minorHAnsi" w:hAnsi="Arial" w:cs="Arial"/>
                <w:color w:val="000000"/>
                <w:sz w:val="18"/>
                <w:szCs w:val="18"/>
              </w:rPr>
            </w:pPr>
            <w:r w:rsidRPr="00FA7918">
              <w:rPr>
                <w:rFonts w:ascii="Arial" w:eastAsiaTheme="minorHAnsi" w:hAnsi="Arial" w:cs="Arial"/>
                <w:color w:val="000000"/>
                <w:sz w:val="18"/>
                <w:szCs w:val="18"/>
              </w:rPr>
              <w:t>Std. Residual</w:t>
            </w:r>
          </w:p>
        </w:tc>
        <w:tc>
          <w:tcPr>
            <w:tcW w:w="1216" w:type="dxa"/>
            <w:tcBorders>
              <w:top w:val="nil"/>
              <w:left w:val="single" w:sz="16" w:space="0" w:color="000000"/>
              <w:bottom w:val="single" w:sz="16" w:space="0" w:color="000000"/>
            </w:tcBorders>
            <w:shd w:val="clear" w:color="auto" w:fill="FFFFFF"/>
            <w:vAlign w:val="center"/>
          </w:tcPr>
          <w:p w:rsidR="0082400B" w:rsidRPr="00FA7918" w:rsidRDefault="0082400B" w:rsidP="000E0262">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FA7918">
              <w:rPr>
                <w:rFonts w:ascii="Arial" w:eastAsiaTheme="minorHAnsi" w:hAnsi="Arial" w:cs="Arial"/>
                <w:color w:val="000000"/>
                <w:sz w:val="18"/>
                <w:szCs w:val="18"/>
              </w:rPr>
              <w:t>-3.014</w:t>
            </w:r>
          </w:p>
        </w:tc>
        <w:tc>
          <w:tcPr>
            <w:tcW w:w="1251" w:type="dxa"/>
            <w:tcBorders>
              <w:top w:val="nil"/>
              <w:bottom w:val="single" w:sz="16" w:space="0" w:color="000000"/>
            </w:tcBorders>
            <w:shd w:val="clear" w:color="auto" w:fill="FFFFFF"/>
            <w:vAlign w:val="center"/>
          </w:tcPr>
          <w:p w:rsidR="0082400B" w:rsidRPr="00FA7918" w:rsidRDefault="0082400B" w:rsidP="000E0262">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FA7918">
              <w:rPr>
                <w:rFonts w:ascii="Arial" w:eastAsiaTheme="minorHAnsi" w:hAnsi="Arial" w:cs="Arial"/>
                <w:color w:val="000000"/>
                <w:sz w:val="18"/>
                <w:szCs w:val="18"/>
              </w:rPr>
              <w:t>3.397</w:t>
            </w:r>
          </w:p>
        </w:tc>
        <w:tc>
          <w:tcPr>
            <w:tcW w:w="1164" w:type="dxa"/>
            <w:tcBorders>
              <w:top w:val="nil"/>
              <w:bottom w:val="single" w:sz="16" w:space="0" w:color="000000"/>
            </w:tcBorders>
            <w:shd w:val="clear" w:color="auto" w:fill="FFFFFF"/>
            <w:vAlign w:val="center"/>
          </w:tcPr>
          <w:p w:rsidR="0082400B" w:rsidRPr="00FA7918" w:rsidRDefault="0082400B" w:rsidP="000E0262">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FA7918">
              <w:rPr>
                <w:rFonts w:ascii="Arial" w:eastAsiaTheme="minorHAnsi" w:hAnsi="Arial" w:cs="Arial"/>
                <w:color w:val="000000"/>
                <w:sz w:val="18"/>
                <w:szCs w:val="18"/>
              </w:rPr>
              <w:t>.000</w:t>
            </w:r>
          </w:p>
        </w:tc>
        <w:tc>
          <w:tcPr>
            <w:tcW w:w="1633" w:type="dxa"/>
            <w:tcBorders>
              <w:top w:val="nil"/>
              <w:bottom w:val="single" w:sz="16" w:space="0" w:color="000000"/>
            </w:tcBorders>
            <w:shd w:val="clear" w:color="auto" w:fill="FFFFFF"/>
            <w:vAlign w:val="center"/>
          </w:tcPr>
          <w:p w:rsidR="0082400B" w:rsidRPr="00FA7918" w:rsidRDefault="0082400B" w:rsidP="000E0262">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FA7918">
              <w:rPr>
                <w:rFonts w:ascii="Arial" w:eastAsiaTheme="minorHAnsi" w:hAnsi="Arial" w:cs="Arial"/>
                <w:color w:val="000000"/>
                <w:sz w:val="18"/>
                <w:szCs w:val="18"/>
              </w:rPr>
              <w:t>.993</w:t>
            </w:r>
          </w:p>
        </w:tc>
        <w:tc>
          <w:tcPr>
            <w:tcW w:w="1164" w:type="dxa"/>
            <w:tcBorders>
              <w:top w:val="nil"/>
              <w:bottom w:val="single" w:sz="16" w:space="0" w:color="000000"/>
              <w:right w:val="single" w:sz="16" w:space="0" w:color="000000"/>
            </w:tcBorders>
            <w:shd w:val="clear" w:color="auto" w:fill="FFFFFF"/>
            <w:vAlign w:val="center"/>
          </w:tcPr>
          <w:p w:rsidR="0082400B" w:rsidRPr="00FA7918" w:rsidRDefault="0082400B" w:rsidP="000E0262">
            <w:pPr>
              <w:autoSpaceDE w:val="0"/>
              <w:autoSpaceDN w:val="0"/>
              <w:adjustRightInd w:val="0"/>
              <w:spacing w:line="320" w:lineRule="atLeast"/>
              <w:ind w:left="60" w:right="60" w:firstLine="0"/>
              <w:jc w:val="right"/>
              <w:rPr>
                <w:rFonts w:ascii="Arial" w:eastAsiaTheme="minorHAnsi" w:hAnsi="Arial" w:cs="Arial"/>
                <w:color w:val="000000"/>
                <w:sz w:val="18"/>
                <w:szCs w:val="18"/>
              </w:rPr>
            </w:pPr>
            <w:r w:rsidRPr="00FA7918">
              <w:rPr>
                <w:rFonts w:ascii="Arial" w:eastAsiaTheme="minorHAnsi" w:hAnsi="Arial" w:cs="Arial"/>
                <w:color w:val="000000"/>
                <w:sz w:val="18"/>
                <w:szCs w:val="18"/>
              </w:rPr>
              <w:t>203</w:t>
            </w:r>
          </w:p>
        </w:tc>
      </w:tr>
      <w:tr w:rsidR="0082400B" w:rsidRPr="00FA7918" w:rsidTr="000E0262">
        <w:trPr>
          <w:cantSplit/>
        </w:trPr>
        <w:tc>
          <w:tcPr>
            <w:tcW w:w="8513" w:type="dxa"/>
            <w:gridSpan w:val="6"/>
            <w:tcBorders>
              <w:top w:val="nil"/>
              <w:left w:val="nil"/>
              <w:bottom w:val="nil"/>
              <w:right w:val="nil"/>
            </w:tcBorders>
            <w:shd w:val="clear" w:color="auto" w:fill="FFFFFF"/>
          </w:tcPr>
          <w:p w:rsidR="0082400B" w:rsidRPr="00FA7918" w:rsidRDefault="0082400B" w:rsidP="000E0262">
            <w:pPr>
              <w:autoSpaceDE w:val="0"/>
              <w:autoSpaceDN w:val="0"/>
              <w:adjustRightInd w:val="0"/>
              <w:spacing w:line="320" w:lineRule="atLeast"/>
              <w:ind w:left="60" w:right="60" w:firstLine="0"/>
              <w:jc w:val="left"/>
              <w:rPr>
                <w:rFonts w:ascii="Arial" w:eastAsiaTheme="minorHAnsi" w:hAnsi="Arial" w:cs="Arial"/>
                <w:color w:val="000000"/>
                <w:sz w:val="18"/>
                <w:szCs w:val="18"/>
              </w:rPr>
            </w:pPr>
            <w:r w:rsidRPr="00FA7918">
              <w:rPr>
                <w:rFonts w:ascii="Arial" w:eastAsiaTheme="minorHAnsi" w:hAnsi="Arial" w:cs="Arial"/>
                <w:color w:val="000000"/>
                <w:sz w:val="18"/>
                <w:szCs w:val="18"/>
              </w:rPr>
              <w:t>a. Dependent Variable: MEAN_EW</w:t>
            </w:r>
          </w:p>
        </w:tc>
      </w:tr>
    </w:tbl>
    <w:p w:rsidR="0082400B" w:rsidRPr="00FA7918" w:rsidRDefault="0082400B" w:rsidP="0082400B">
      <w:pPr>
        <w:autoSpaceDE w:val="0"/>
        <w:autoSpaceDN w:val="0"/>
        <w:adjustRightInd w:val="0"/>
        <w:spacing w:line="400" w:lineRule="atLeast"/>
        <w:ind w:firstLine="0"/>
        <w:jc w:val="left"/>
        <w:rPr>
          <w:rFonts w:eastAsiaTheme="minorHAnsi"/>
        </w:rPr>
      </w:pPr>
    </w:p>
    <w:p w:rsidR="0082400B" w:rsidRDefault="0082400B" w:rsidP="0082400B">
      <w:pPr>
        <w:autoSpaceDE w:val="0"/>
        <w:autoSpaceDN w:val="0"/>
        <w:adjustRightInd w:val="0"/>
        <w:spacing w:line="240" w:lineRule="auto"/>
        <w:ind w:firstLine="0"/>
        <w:jc w:val="left"/>
        <w:rPr>
          <w:rFonts w:ascii="Arial" w:eastAsiaTheme="minorHAnsi" w:hAnsi="Arial" w:cs="Arial"/>
          <w:b/>
          <w:bCs/>
          <w:color w:val="000000"/>
          <w:sz w:val="26"/>
          <w:szCs w:val="26"/>
        </w:rPr>
        <w:sectPr w:rsidR="0082400B" w:rsidSect="0082400B">
          <w:pgSz w:w="16840" w:h="11907" w:orient="landscape" w:code="9"/>
          <w:pgMar w:top="1440" w:right="1440" w:bottom="1440" w:left="1440" w:header="720" w:footer="720" w:gutter="0"/>
          <w:cols w:space="720"/>
          <w:titlePg/>
          <w:docGrid w:linePitch="360"/>
        </w:sectPr>
      </w:pPr>
    </w:p>
    <w:p w:rsidR="0082400B" w:rsidRPr="0082400B" w:rsidRDefault="0082400B" w:rsidP="0082400B">
      <w:pPr>
        <w:autoSpaceDE w:val="0"/>
        <w:autoSpaceDN w:val="0"/>
        <w:adjustRightInd w:val="0"/>
        <w:spacing w:line="240" w:lineRule="auto"/>
        <w:ind w:firstLine="0"/>
        <w:jc w:val="left"/>
        <w:rPr>
          <w:rFonts w:ascii="Arial" w:eastAsiaTheme="minorHAnsi" w:hAnsi="Arial" w:cs="Arial"/>
          <w:b/>
          <w:bCs/>
          <w:color w:val="000000"/>
          <w:sz w:val="26"/>
          <w:szCs w:val="26"/>
        </w:rPr>
      </w:pPr>
      <w:r w:rsidRPr="00FA7918">
        <w:rPr>
          <w:rFonts w:ascii="Arial" w:eastAsiaTheme="minorHAnsi" w:hAnsi="Arial" w:cs="Arial"/>
          <w:b/>
          <w:bCs/>
          <w:color w:val="000000"/>
          <w:sz w:val="26"/>
          <w:szCs w:val="26"/>
        </w:rPr>
        <w:lastRenderedPageBreak/>
        <w:t>Chart</w:t>
      </w:r>
    </w:p>
    <w:p w:rsidR="0082400B" w:rsidRPr="00FA7918" w:rsidRDefault="0082400B" w:rsidP="0082400B">
      <w:pPr>
        <w:autoSpaceDE w:val="0"/>
        <w:autoSpaceDN w:val="0"/>
        <w:adjustRightInd w:val="0"/>
        <w:spacing w:line="240" w:lineRule="auto"/>
        <w:ind w:firstLine="0"/>
        <w:jc w:val="center"/>
        <w:rPr>
          <w:rFonts w:eastAsiaTheme="minorHAnsi"/>
        </w:rPr>
      </w:pPr>
      <w:r>
        <w:rPr>
          <w:rFonts w:eastAsiaTheme="minorHAnsi"/>
          <w:noProof/>
        </w:rPr>
        <w:drawing>
          <wp:inline distT="0" distB="0" distL="0" distR="0">
            <wp:extent cx="5118971" cy="4093535"/>
            <wp:effectExtent l="19050" t="0" r="5479" b="0"/>
            <wp:docPr id="2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
                    <a:srcRect/>
                    <a:stretch>
                      <a:fillRect/>
                    </a:stretch>
                  </pic:blipFill>
                  <pic:spPr bwMode="auto">
                    <a:xfrm>
                      <a:off x="0" y="0"/>
                      <a:ext cx="5116549" cy="4091598"/>
                    </a:xfrm>
                    <a:prstGeom prst="rect">
                      <a:avLst/>
                    </a:prstGeom>
                    <a:noFill/>
                    <a:ln w="9525">
                      <a:noFill/>
                      <a:miter lim="800000"/>
                      <a:headEnd/>
                      <a:tailEnd/>
                    </a:ln>
                  </pic:spPr>
                </pic:pic>
              </a:graphicData>
            </a:graphic>
          </wp:inline>
        </w:drawing>
      </w:r>
    </w:p>
    <w:p w:rsidR="0082400B" w:rsidRPr="00FA7918" w:rsidRDefault="0082400B" w:rsidP="0082400B">
      <w:pPr>
        <w:autoSpaceDE w:val="0"/>
        <w:autoSpaceDN w:val="0"/>
        <w:adjustRightInd w:val="0"/>
        <w:spacing w:line="240" w:lineRule="auto"/>
        <w:ind w:firstLine="0"/>
        <w:jc w:val="left"/>
        <w:rPr>
          <w:rFonts w:eastAsiaTheme="minorHAnsi"/>
        </w:rPr>
      </w:pPr>
    </w:p>
    <w:p w:rsidR="0082400B" w:rsidRPr="00FA7918" w:rsidRDefault="0082400B" w:rsidP="0082400B">
      <w:pPr>
        <w:autoSpaceDE w:val="0"/>
        <w:autoSpaceDN w:val="0"/>
        <w:adjustRightInd w:val="0"/>
        <w:spacing w:line="400" w:lineRule="atLeast"/>
        <w:ind w:firstLine="0"/>
        <w:jc w:val="left"/>
        <w:rPr>
          <w:rFonts w:eastAsiaTheme="minorHAnsi"/>
        </w:rPr>
      </w:pPr>
    </w:p>
    <w:p w:rsidR="0082400B" w:rsidRPr="00FA7918" w:rsidRDefault="0082400B" w:rsidP="0082400B">
      <w:pPr>
        <w:autoSpaceDE w:val="0"/>
        <w:autoSpaceDN w:val="0"/>
        <w:adjustRightInd w:val="0"/>
        <w:spacing w:line="240" w:lineRule="auto"/>
        <w:ind w:firstLine="0"/>
        <w:jc w:val="center"/>
        <w:rPr>
          <w:rFonts w:eastAsiaTheme="minorHAnsi"/>
        </w:rPr>
      </w:pPr>
      <w:r>
        <w:rPr>
          <w:rFonts w:eastAsiaTheme="minorHAnsi"/>
          <w:noProof/>
        </w:rPr>
        <w:drawing>
          <wp:inline distT="0" distB="0" distL="0" distR="0">
            <wp:extent cx="5023160" cy="4016920"/>
            <wp:effectExtent l="19050" t="0" r="6040" b="0"/>
            <wp:docPr id="2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8"/>
                    <a:srcRect/>
                    <a:stretch>
                      <a:fillRect/>
                    </a:stretch>
                  </pic:blipFill>
                  <pic:spPr bwMode="auto">
                    <a:xfrm>
                      <a:off x="0" y="0"/>
                      <a:ext cx="5029651" cy="4022111"/>
                    </a:xfrm>
                    <a:prstGeom prst="rect">
                      <a:avLst/>
                    </a:prstGeom>
                    <a:noFill/>
                    <a:ln w="9525">
                      <a:noFill/>
                      <a:miter lim="800000"/>
                      <a:headEnd/>
                      <a:tailEnd/>
                    </a:ln>
                  </pic:spPr>
                </pic:pic>
              </a:graphicData>
            </a:graphic>
          </wp:inline>
        </w:drawing>
      </w:r>
    </w:p>
    <w:p w:rsidR="001A649A" w:rsidRPr="0082400B" w:rsidRDefault="00B3226C" w:rsidP="0082400B">
      <w:pPr>
        <w:pStyle w:val="Heading2"/>
      </w:pPr>
      <w:bookmarkStart w:id="123" w:name="_Toc16587890"/>
      <w:r w:rsidRPr="0082400B">
        <w:lastRenderedPageBreak/>
        <w:t>Appendix</w:t>
      </w:r>
      <w:r w:rsidR="005F0FA7" w:rsidRPr="0082400B">
        <w:t xml:space="preserve"> H</w:t>
      </w:r>
      <w:r w:rsidRPr="0082400B">
        <w:t>: University of Hertfordshire Ethics Approva</w:t>
      </w:r>
      <w:r w:rsidR="001A649A" w:rsidRPr="0082400B">
        <w:t>l</w:t>
      </w:r>
      <w:bookmarkEnd w:id="123"/>
    </w:p>
    <w:p w:rsidR="00C64A7C" w:rsidRDefault="001A649A" w:rsidP="0008523A">
      <w:pPr>
        <w:rPr>
          <w:lang w:val="en-GB"/>
        </w:rPr>
      </w:pPr>
      <w:r>
        <w:rPr>
          <w:lang w:val="en-GB"/>
        </w:rPr>
        <w:tab/>
      </w:r>
      <w:r w:rsidR="00ED15B7" w:rsidRPr="00921A9E">
        <w:rPr>
          <w:lang w:val="en-GB"/>
        </w:rPr>
        <w:pict>
          <v:shape id="_x0000_i1031" type="#_x0000_t75" style="width:450.85pt;height:638.55pt">
            <v:imagedata r:id="rId59" o:title="0001"/>
          </v:shape>
        </w:pict>
      </w:r>
    </w:p>
    <w:p w:rsidR="00C64A7C" w:rsidRDefault="00C64A7C" w:rsidP="00C64A7C">
      <w:pPr>
        <w:rPr>
          <w:lang w:val="en-GB"/>
        </w:rPr>
        <w:sectPr w:rsidR="00C64A7C" w:rsidSect="0082400B">
          <w:pgSz w:w="11907" w:h="16840" w:code="9"/>
          <w:pgMar w:top="1440" w:right="1440" w:bottom="1440" w:left="1440" w:header="720" w:footer="720" w:gutter="0"/>
          <w:cols w:space="720"/>
          <w:titlePg/>
          <w:docGrid w:linePitch="360"/>
        </w:sectPr>
      </w:pPr>
    </w:p>
    <w:p w:rsidR="00C64A7C" w:rsidRPr="00C64A7C" w:rsidRDefault="00C64A7C" w:rsidP="00C64A7C">
      <w:pPr>
        <w:rPr>
          <w:lang w:val="en-GB"/>
        </w:rPr>
      </w:pPr>
    </w:p>
    <w:p w:rsidR="007045E3" w:rsidRPr="007045E3" w:rsidRDefault="007045E3" w:rsidP="007045E3">
      <w:pPr>
        <w:pStyle w:val="Heading2"/>
        <w:rPr>
          <w:lang w:val="en-GB"/>
        </w:rPr>
      </w:pPr>
      <w:r w:rsidRPr="007045E3">
        <w:rPr>
          <w:lang w:val="en-GB"/>
        </w:rPr>
        <w:t xml:space="preserve"> </w:t>
      </w:r>
      <w:bookmarkStart w:id="124" w:name="_Toc16587891"/>
      <w:r w:rsidRPr="00B3226C">
        <w:rPr>
          <w:lang w:val="en-GB"/>
        </w:rPr>
        <w:t>Appendix</w:t>
      </w:r>
      <w:r>
        <w:rPr>
          <w:lang w:val="en-GB"/>
        </w:rPr>
        <w:t xml:space="preserve"> I</w:t>
      </w:r>
      <w:r w:rsidRPr="00B3226C">
        <w:rPr>
          <w:lang w:val="en-GB"/>
        </w:rPr>
        <w:t xml:space="preserve">: </w:t>
      </w:r>
      <w:r>
        <w:rPr>
          <w:lang w:val="en-GB"/>
        </w:rPr>
        <w:t>Project Timeline</w:t>
      </w:r>
      <w:bookmarkEnd w:id="124"/>
    </w:p>
    <w:tbl>
      <w:tblPr>
        <w:tblW w:w="14920" w:type="dxa"/>
        <w:tblInd w:w="91" w:type="dxa"/>
        <w:tblLook w:val="04A0"/>
      </w:tblPr>
      <w:tblGrid>
        <w:gridCol w:w="1720"/>
        <w:gridCol w:w="880"/>
        <w:gridCol w:w="880"/>
        <w:gridCol w:w="880"/>
        <w:gridCol w:w="880"/>
        <w:gridCol w:w="880"/>
        <w:gridCol w:w="880"/>
        <w:gridCol w:w="880"/>
        <w:gridCol w:w="880"/>
        <w:gridCol w:w="880"/>
        <w:gridCol w:w="880"/>
        <w:gridCol w:w="880"/>
        <w:gridCol w:w="880"/>
        <w:gridCol w:w="880"/>
        <w:gridCol w:w="880"/>
        <w:gridCol w:w="880"/>
      </w:tblGrid>
      <w:tr w:rsidR="00DF2E80" w:rsidRPr="00DF2E80" w:rsidTr="00DF2E80">
        <w:trPr>
          <w:trHeight w:val="330"/>
        </w:trPr>
        <w:tc>
          <w:tcPr>
            <w:tcW w:w="172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DF2E80" w:rsidRPr="00DF2E80" w:rsidRDefault="00DF2E80" w:rsidP="00DF2E80">
            <w:pPr>
              <w:spacing w:line="240" w:lineRule="auto"/>
              <w:ind w:firstLine="0"/>
              <w:jc w:val="left"/>
              <w:rPr>
                <w:rFonts w:ascii="Arial" w:hAnsi="Arial" w:cs="Arial"/>
                <w:b/>
                <w:bCs/>
                <w:color w:val="000000"/>
              </w:rPr>
            </w:pPr>
            <w:r w:rsidRPr="00DF2E80">
              <w:rPr>
                <w:rFonts w:ascii="Arial" w:hAnsi="Arial" w:cs="Arial"/>
                <w:b/>
                <w:bCs/>
                <w:color w:val="000000"/>
                <w:lang w:val="en-GB"/>
              </w:rPr>
              <w:t>ITEM</w:t>
            </w:r>
          </w:p>
        </w:tc>
        <w:tc>
          <w:tcPr>
            <w:tcW w:w="880" w:type="dxa"/>
            <w:tcBorders>
              <w:top w:val="single" w:sz="8" w:space="0" w:color="auto"/>
              <w:left w:val="nil"/>
              <w:bottom w:val="single" w:sz="8" w:space="0" w:color="auto"/>
              <w:right w:val="single" w:sz="8" w:space="0" w:color="auto"/>
            </w:tcBorders>
            <w:shd w:val="clear" w:color="auto" w:fill="auto"/>
            <w:noWrap/>
            <w:vAlign w:val="bottom"/>
            <w:hideMark/>
          </w:tcPr>
          <w:p w:rsidR="00DF2E80" w:rsidRPr="00DF2E80" w:rsidRDefault="00DF2E80" w:rsidP="00DF2E80">
            <w:pPr>
              <w:spacing w:line="240" w:lineRule="auto"/>
              <w:ind w:firstLine="0"/>
              <w:jc w:val="center"/>
              <w:rPr>
                <w:rFonts w:ascii="Arial" w:hAnsi="Arial" w:cs="Arial"/>
                <w:b/>
                <w:bCs/>
                <w:color w:val="000000"/>
              </w:rPr>
            </w:pPr>
            <w:r w:rsidRPr="00DF2E80">
              <w:rPr>
                <w:rFonts w:ascii="Arial" w:hAnsi="Arial" w:cs="Arial"/>
                <w:b/>
                <w:bCs/>
                <w:color w:val="000000"/>
                <w:lang w:val="en-GB"/>
              </w:rPr>
              <w:t>W1</w:t>
            </w:r>
          </w:p>
        </w:tc>
        <w:tc>
          <w:tcPr>
            <w:tcW w:w="880" w:type="dxa"/>
            <w:tcBorders>
              <w:top w:val="single" w:sz="8" w:space="0" w:color="auto"/>
              <w:left w:val="nil"/>
              <w:bottom w:val="single" w:sz="8" w:space="0" w:color="auto"/>
              <w:right w:val="single" w:sz="8" w:space="0" w:color="auto"/>
            </w:tcBorders>
            <w:shd w:val="clear" w:color="auto" w:fill="auto"/>
            <w:noWrap/>
            <w:vAlign w:val="bottom"/>
            <w:hideMark/>
          </w:tcPr>
          <w:p w:rsidR="00DF2E80" w:rsidRPr="00DF2E80" w:rsidRDefault="00DF2E80" w:rsidP="00DF2E80">
            <w:pPr>
              <w:spacing w:line="240" w:lineRule="auto"/>
              <w:ind w:firstLine="0"/>
              <w:jc w:val="center"/>
              <w:rPr>
                <w:rFonts w:ascii="Arial" w:hAnsi="Arial" w:cs="Arial"/>
                <w:b/>
                <w:bCs/>
                <w:color w:val="000000"/>
              </w:rPr>
            </w:pPr>
            <w:r w:rsidRPr="00DF2E80">
              <w:rPr>
                <w:rFonts w:ascii="Arial" w:hAnsi="Arial" w:cs="Arial"/>
                <w:b/>
                <w:bCs/>
                <w:color w:val="000000"/>
                <w:lang w:val="en-GB"/>
              </w:rPr>
              <w:t>W2</w:t>
            </w:r>
          </w:p>
        </w:tc>
        <w:tc>
          <w:tcPr>
            <w:tcW w:w="880" w:type="dxa"/>
            <w:tcBorders>
              <w:top w:val="single" w:sz="8" w:space="0" w:color="auto"/>
              <w:left w:val="nil"/>
              <w:bottom w:val="single" w:sz="8" w:space="0" w:color="auto"/>
              <w:right w:val="single" w:sz="8" w:space="0" w:color="auto"/>
            </w:tcBorders>
            <w:shd w:val="clear" w:color="auto" w:fill="auto"/>
            <w:noWrap/>
            <w:vAlign w:val="bottom"/>
            <w:hideMark/>
          </w:tcPr>
          <w:p w:rsidR="00DF2E80" w:rsidRPr="00DF2E80" w:rsidRDefault="00DF2E80" w:rsidP="00DF2E80">
            <w:pPr>
              <w:spacing w:line="240" w:lineRule="auto"/>
              <w:ind w:firstLine="0"/>
              <w:jc w:val="center"/>
              <w:rPr>
                <w:rFonts w:ascii="Arial" w:hAnsi="Arial" w:cs="Arial"/>
                <w:b/>
                <w:bCs/>
                <w:color w:val="000000"/>
              </w:rPr>
            </w:pPr>
            <w:r w:rsidRPr="00DF2E80">
              <w:rPr>
                <w:rFonts w:ascii="Arial" w:hAnsi="Arial" w:cs="Arial"/>
                <w:b/>
                <w:bCs/>
                <w:color w:val="000000"/>
                <w:lang w:val="en-GB"/>
              </w:rPr>
              <w:t>W3</w:t>
            </w:r>
          </w:p>
        </w:tc>
        <w:tc>
          <w:tcPr>
            <w:tcW w:w="880" w:type="dxa"/>
            <w:tcBorders>
              <w:top w:val="single" w:sz="8" w:space="0" w:color="auto"/>
              <w:left w:val="nil"/>
              <w:bottom w:val="single" w:sz="8" w:space="0" w:color="auto"/>
              <w:right w:val="single" w:sz="8" w:space="0" w:color="auto"/>
            </w:tcBorders>
            <w:shd w:val="clear" w:color="auto" w:fill="auto"/>
            <w:noWrap/>
            <w:vAlign w:val="bottom"/>
            <w:hideMark/>
          </w:tcPr>
          <w:p w:rsidR="00DF2E80" w:rsidRPr="00DF2E80" w:rsidRDefault="00DF2E80" w:rsidP="00DF2E80">
            <w:pPr>
              <w:spacing w:line="240" w:lineRule="auto"/>
              <w:ind w:firstLine="0"/>
              <w:jc w:val="center"/>
              <w:rPr>
                <w:rFonts w:ascii="Arial" w:hAnsi="Arial" w:cs="Arial"/>
                <w:b/>
                <w:bCs/>
                <w:color w:val="000000"/>
              </w:rPr>
            </w:pPr>
            <w:r w:rsidRPr="00DF2E80">
              <w:rPr>
                <w:rFonts w:ascii="Arial" w:hAnsi="Arial" w:cs="Arial"/>
                <w:b/>
                <w:bCs/>
                <w:color w:val="000000"/>
                <w:lang w:val="en-GB"/>
              </w:rPr>
              <w:t>W4</w:t>
            </w:r>
          </w:p>
        </w:tc>
        <w:tc>
          <w:tcPr>
            <w:tcW w:w="880" w:type="dxa"/>
            <w:tcBorders>
              <w:top w:val="single" w:sz="8" w:space="0" w:color="auto"/>
              <w:left w:val="nil"/>
              <w:bottom w:val="single" w:sz="8" w:space="0" w:color="auto"/>
              <w:right w:val="single" w:sz="8" w:space="0" w:color="auto"/>
            </w:tcBorders>
            <w:shd w:val="clear" w:color="auto" w:fill="auto"/>
            <w:noWrap/>
            <w:vAlign w:val="bottom"/>
            <w:hideMark/>
          </w:tcPr>
          <w:p w:rsidR="00DF2E80" w:rsidRPr="00DF2E80" w:rsidRDefault="00DF2E80" w:rsidP="00DF2E80">
            <w:pPr>
              <w:spacing w:line="240" w:lineRule="auto"/>
              <w:ind w:firstLine="0"/>
              <w:jc w:val="center"/>
              <w:rPr>
                <w:rFonts w:ascii="Arial" w:hAnsi="Arial" w:cs="Arial"/>
                <w:b/>
                <w:bCs/>
                <w:color w:val="000000"/>
              </w:rPr>
            </w:pPr>
            <w:r w:rsidRPr="00DF2E80">
              <w:rPr>
                <w:rFonts w:ascii="Arial" w:hAnsi="Arial" w:cs="Arial"/>
                <w:b/>
                <w:bCs/>
                <w:color w:val="000000"/>
                <w:lang w:val="en-GB"/>
              </w:rPr>
              <w:t>W5</w:t>
            </w:r>
          </w:p>
        </w:tc>
        <w:tc>
          <w:tcPr>
            <w:tcW w:w="880" w:type="dxa"/>
            <w:tcBorders>
              <w:top w:val="single" w:sz="8" w:space="0" w:color="auto"/>
              <w:left w:val="nil"/>
              <w:bottom w:val="single" w:sz="8" w:space="0" w:color="auto"/>
              <w:right w:val="single" w:sz="8" w:space="0" w:color="auto"/>
            </w:tcBorders>
            <w:shd w:val="clear" w:color="auto" w:fill="auto"/>
            <w:noWrap/>
            <w:vAlign w:val="bottom"/>
            <w:hideMark/>
          </w:tcPr>
          <w:p w:rsidR="00DF2E80" w:rsidRPr="00DF2E80" w:rsidRDefault="00DF2E80" w:rsidP="00DF2E80">
            <w:pPr>
              <w:spacing w:line="240" w:lineRule="auto"/>
              <w:ind w:firstLine="0"/>
              <w:jc w:val="center"/>
              <w:rPr>
                <w:rFonts w:ascii="Arial" w:hAnsi="Arial" w:cs="Arial"/>
                <w:b/>
                <w:bCs/>
                <w:color w:val="000000"/>
              </w:rPr>
            </w:pPr>
            <w:r w:rsidRPr="00DF2E80">
              <w:rPr>
                <w:rFonts w:ascii="Arial" w:hAnsi="Arial" w:cs="Arial"/>
                <w:b/>
                <w:bCs/>
                <w:color w:val="000000"/>
                <w:lang w:val="en-GB"/>
              </w:rPr>
              <w:t>W6</w:t>
            </w:r>
          </w:p>
        </w:tc>
        <w:tc>
          <w:tcPr>
            <w:tcW w:w="880" w:type="dxa"/>
            <w:tcBorders>
              <w:top w:val="single" w:sz="8" w:space="0" w:color="auto"/>
              <w:left w:val="nil"/>
              <w:bottom w:val="single" w:sz="8" w:space="0" w:color="auto"/>
              <w:right w:val="single" w:sz="8" w:space="0" w:color="auto"/>
            </w:tcBorders>
            <w:shd w:val="clear" w:color="auto" w:fill="auto"/>
            <w:noWrap/>
            <w:vAlign w:val="bottom"/>
            <w:hideMark/>
          </w:tcPr>
          <w:p w:rsidR="00DF2E80" w:rsidRPr="00DF2E80" w:rsidRDefault="00DF2E80" w:rsidP="00DF2E80">
            <w:pPr>
              <w:spacing w:line="240" w:lineRule="auto"/>
              <w:ind w:firstLine="0"/>
              <w:jc w:val="center"/>
              <w:rPr>
                <w:rFonts w:ascii="Arial" w:hAnsi="Arial" w:cs="Arial"/>
                <w:b/>
                <w:bCs/>
                <w:color w:val="000000"/>
              </w:rPr>
            </w:pPr>
            <w:r w:rsidRPr="00DF2E80">
              <w:rPr>
                <w:rFonts w:ascii="Arial" w:hAnsi="Arial" w:cs="Arial"/>
                <w:b/>
                <w:bCs/>
                <w:color w:val="000000"/>
                <w:lang w:val="en-GB"/>
              </w:rPr>
              <w:t>W7</w:t>
            </w:r>
          </w:p>
        </w:tc>
        <w:tc>
          <w:tcPr>
            <w:tcW w:w="880" w:type="dxa"/>
            <w:tcBorders>
              <w:top w:val="single" w:sz="8" w:space="0" w:color="auto"/>
              <w:left w:val="nil"/>
              <w:bottom w:val="single" w:sz="8" w:space="0" w:color="auto"/>
              <w:right w:val="single" w:sz="8" w:space="0" w:color="auto"/>
            </w:tcBorders>
            <w:shd w:val="clear" w:color="auto" w:fill="auto"/>
            <w:noWrap/>
            <w:vAlign w:val="bottom"/>
            <w:hideMark/>
          </w:tcPr>
          <w:p w:rsidR="00DF2E80" w:rsidRPr="00DF2E80" w:rsidRDefault="00DF2E80" w:rsidP="00DF2E80">
            <w:pPr>
              <w:spacing w:line="240" w:lineRule="auto"/>
              <w:ind w:firstLine="0"/>
              <w:jc w:val="center"/>
              <w:rPr>
                <w:rFonts w:ascii="Arial" w:hAnsi="Arial" w:cs="Arial"/>
                <w:b/>
                <w:bCs/>
                <w:color w:val="000000"/>
              </w:rPr>
            </w:pPr>
            <w:r w:rsidRPr="00DF2E80">
              <w:rPr>
                <w:rFonts w:ascii="Arial" w:hAnsi="Arial" w:cs="Arial"/>
                <w:b/>
                <w:bCs/>
                <w:color w:val="000000"/>
                <w:lang w:val="en-GB"/>
              </w:rPr>
              <w:t>W8</w:t>
            </w:r>
          </w:p>
        </w:tc>
        <w:tc>
          <w:tcPr>
            <w:tcW w:w="880" w:type="dxa"/>
            <w:tcBorders>
              <w:top w:val="single" w:sz="8" w:space="0" w:color="auto"/>
              <w:left w:val="nil"/>
              <w:bottom w:val="single" w:sz="8" w:space="0" w:color="auto"/>
              <w:right w:val="single" w:sz="8" w:space="0" w:color="auto"/>
            </w:tcBorders>
            <w:shd w:val="clear" w:color="auto" w:fill="auto"/>
            <w:noWrap/>
            <w:vAlign w:val="bottom"/>
            <w:hideMark/>
          </w:tcPr>
          <w:p w:rsidR="00DF2E80" w:rsidRPr="00DF2E80" w:rsidRDefault="00DF2E80" w:rsidP="00DF2E80">
            <w:pPr>
              <w:spacing w:line="240" w:lineRule="auto"/>
              <w:ind w:firstLine="0"/>
              <w:jc w:val="center"/>
              <w:rPr>
                <w:rFonts w:ascii="Arial" w:hAnsi="Arial" w:cs="Arial"/>
                <w:b/>
                <w:bCs/>
                <w:color w:val="000000"/>
              </w:rPr>
            </w:pPr>
            <w:r w:rsidRPr="00DF2E80">
              <w:rPr>
                <w:rFonts w:ascii="Arial" w:hAnsi="Arial" w:cs="Arial"/>
                <w:b/>
                <w:bCs/>
                <w:color w:val="000000"/>
                <w:lang w:val="en-GB"/>
              </w:rPr>
              <w:t>W9</w:t>
            </w:r>
          </w:p>
        </w:tc>
        <w:tc>
          <w:tcPr>
            <w:tcW w:w="880" w:type="dxa"/>
            <w:tcBorders>
              <w:top w:val="single" w:sz="8" w:space="0" w:color="auto"/>
              <w:left w:val="nil"/>
              <w:bottom w:val="single" w:sz="8" w:space="0" w:color="auto"/>
              <w:right w:val="single" w:sz="8" w:space="0" w:color="auto"/>
            </w:tcBorders>
            <w:shd w:val="clear" w:color="auto" w:fill="auto"/>
            <w:noWrap/>
            <w:vAlign w:val="bottom"/>
            <w:hideMark/>
          </w:tcPr>
          <w:p w:rsidR="00DF2E80" w:rsidRPr="00DF2E80" w:rsidRDefault="00DF2E80" w:rsidP="00DF2E80">
            <w:pPr>
              <w:spacing w:line="240" w:lineRule="auto"/>
              <w:ind w:firstLine="0"/>
              <w:jc w:val="center"/>
              <w:rPr>
                <w:rFonts w:ascii="Arial" w:hAnsi="Arial" w:cs="Arial"/>
                <w:b/>
                <w:bCs/>
                <w:color w:val="000000"/>
              </w:rPr>
            </w:pPr>
            <w:r w:rsidRPr="00DF2E80">
              <w:rPr>
                <w:rFonts w:ascii="Arial" w:hAnsi="Arial" w:cs="Arial"/>
                <w:b/>
                <w:bCs/>
                <w:color w:val="000000"/>
                <w:lang w:val="en-GB"/>
              </w:rPr>
              <w:t>W10</w:t>
            </w:r>
          </w:p>
        </w:tc>
        <w:tc>
          <w:tcPr>
            <w:tcW w:w="880" w:type="dxa"/>
            <w:tcBorders>
              <w:top w:val="single" w:sz="8" w:space="0" w:color="auto"/>
              <w:left w:val="nil"/>
              <w:bottom w:val="single" w:sz="8" w:space="0" w:color="auto"/>
              <w:right w:val="single" w:sz="8" w:space="0" w:color="auto"/>
            </w:tcBorders>
            <w:shd w:val="clear" w:color="auto" w:fill="auto"/>
            <w:noWrap/>
            <w:vAlign w:val="bottom"/>
            <w:hideMark/>
          </w:tcPr>
          <w:p w:rsidR="00DF2E80" w:rsidRPr="00DF2E80" w:rsidRDefault="00DF2E80" w:rsidP="00DF2E80">
            <w:pPr>
              <w:spacing w:line="240" w:lineRule="auto"/>
              <w:ind w:firstLine="0"/>
              <w:jc w:val="center"/>
              <w:rPr>
                <w:rFonts w:ascii="Arial" w:hAnsi="Arial" w:cs="Arial"/>
                <w:b/>
                <w:bCs/>
                <w:color w:val="000000"/>
              </w:rPr>
            </w:pPr>
            <w:r w:rsidRPr="00DF2E80">
              <w:rPr>
                <w:rFonts w:ascii="Arial" w:hAnsi="Arial" w:cs="Arial"/>
                <w:b/>
                <w:bCs/>
                <w:color w:val="000000"/>
                <w:lang w:val="en-GB"/>
              </w:rPr>
              <w:t>W11</w:t>
            </w:r>
          </w:p>
        </w:tc>
        <w:tc>
          <w:tcPr>
            <w:tcW w:w="880" w:type="dxa"/>
            <w:tcBorders>
              <w:top w:val="single" w:sz="8" w:space="0" w:color="auto"/>
              <w:left w:val="nil"/>
              <w:bottom w:val="single" w:sz="8" w:space="0" w:color="auto"/>
              <w:right w:val="single" w:sz="8" w:space="0" w:color="auto"/>
            </w:tcBorders>
            <w:shd w:val="clear" w:color="auto" w:fill="auto"/>
            <w:noWrap/>
            <w:vAlign w:val="bottom"/>
            <w:hideMark/>
          </w:tcPr>
          <w:p w:rsidR="00DF2E80" w:rsidRPr="00DF2E80" w:rsidRDefault="00DF2E80" w:rsidP="00DF2E80">
            <w:pPr>
              <w:spacing w:line="240" w:lineRule="auto"/>
              <w:ind w:firstLine="0"/>
              <w:jc w:val="center"/>
              <w:rPr>
                <w:rFonts w:ascii="Arial" w:hAnsi="Arial" w:cs="Arial"/>
                <w:b/>
                <w:bCs/>
                <w:color w:val="000000"/>
              </w:rPr>
            </w:pPr>
            <w:r w:rsidRPr="00DF2E80">
              <w:rPr>
                <w:rFonts w:ascii="Arial" w:hAnsi="Arial" w:cs="Arial"/>
                <w:b/>
                <w:bCs/>
                <w:color w:val="000000"/>
                <w:lang w:val="en-GB"/>
              </w:rPr>
              <w:t>W12</w:t>
            </w:r>
          </w:p>
        </w:tc>
        <w:tc>
          <w:tcPr>
            <w:tcW w:w="880" w:type="dxa"/>
            <w:tcBorders>
              <w:top w:val="single" w:sz="8" w:space="0" w:color="auto"/>
              <w:left w:val="nil"/>
              <w:bottom w:val="single" w:sz="8" w:space="0" w:color="auto"/>
              <w:right w:val="single" w:sz="8" w:space="0" w:color="auto"/>
            </w:tcBorders>
            <w:shd w:val="clear" w:color="auto" w:fill="auto"/>
            <w:noWrap/>
            <w:vAlign w:val="bottom"/>
            <w:hideMark/>
          </w:tcPr>
          <w:p w:rsidR="00DF2E80" w:rsidRPr="00DF2E80" w:rsidRDefault="00DF2E80" w:rsidP="00DF2E80">
            <w:pPr>
              <w:spacing w:line="240" w:lineRule="auto"/>
              <w:ind w:firstLine="0"/>
              <w:jc w:val="center"/>
              <w:rPr>
                <w:rFonts w:ascii="Arial" w:hAnsi="Arial" w:cs="Arial"/>
                <w:b/>
                <w:bCs/>
                <w:color w:val="000000"/>
              </w:rPr>
            </w:pPr>
            <w:r w:rsidRPr="00DF2E80">
              <w:rPr>
                <w:rFonts w:ascii="Arial" w:hAnsi="Arial" w:cs="Arial"/>
                <w:b/>
                <w:bCs/>
                <w:color w:val="000000"/>
                <w:lang w:val="en-GB"/>
              </w:rPr>
              <w:t>W13</w:t>
            </w:r>
          </w:p>
        </w:tc>
        <w:tc>
          <w:tcPr>
            <w:tcW w:w="880" w:type="dxa"/>
            <w:tcBorders>
              <w:top w:val="single" w:sz="8" w:space="0" w:color="auto"/>
              <w:left w:val="nil"/>
              <w:bottom w:val="single" w:sz="8" w:space="0" w:color="auto"/>
              <w:right w:val="single" w:sz="8" w:space="0" w:color="auto"/>
            </w:tcBorders>
            <w:shd w:val="clear" w:color="auto" w:fill="auto"/>
            <w:noWrap/>
            <w:vAlign w:val="bottom"/>
            <w:hideMark/>
          </w:tcPr>
          <w:p w:rsidR="00DF2E80" w:rsidRPr="00DF2E80" w:rsidRDefault="00DF2E80" w:rsidP="00DF2E80">
            <w:pPr>
              <w:spacing w:line="240" w:lineRule="auto"/>
              <w:ind w:firstLine="0"/>
              <w:jc w:val="center"/>
              <w:rPr>
                <w:rFonts w:ascii="Arial" w:hAnsi="Arial" w:cs="Arial"/>
                <w:b/>
                <w:bCs/>
                <w:color w:val="000000"/>
              </w:rPr>
            </w:pPr>
            <w:r w:rsidRPr="00DF2E80">
              <w:rPr>
                <w:rFonts w:ascii="Arial" w:hAnsi="Arial" w:cs="Arial"/>
                <w:b/>
                <w:bCs/>
                <w:color w:val="000000"/>
                <w:lang w:val="en-GB"/>
              </w:rPr>
              <w:t>W14</w:t>
            </w:r>
          </w:p>
        </w:tc>
        <w:tc>
          <w:tcPr>
            <w:tcW w:w="880" w:type="dxa"/>
            <w:tcBorders>
              <w:top w:val="single" w:sz="8" w:space="0" w:color="auto"/>
              <w:left w:val="nil"/>
              <w:bottom w:val="single" w:sz="8" w:space="0" w:color="auto"/>
              <w:right w:val="single" w:sz="8" w:space="0" w:color="auto"/>
            </w:tcBorders>
            <w:shd w:val="clear" w:color="auto" w:fill="auto"/>
            <w:noWrap/>
            <w:vAlign w:val="bottom"/>
            <w:hideMark/>
          </w:tcPr>
          <w:p w:rsidR="00DF2E80" w:rsidRPr="00DF2E80" w:rsidRDefault="00DF2E80" w:rsidP="00DF2E80">
            <w:pPr>
              <w:spacing w:line="240" w:lineRule="auto"/>
              <w:ind w:firstLine="0"/>
              <w:jc w:val="center"/>
              <w:rPr>
                <w:rFonts w:ascii="Arial" w:hAnsi="Arial" w:cs="Arial"/>
                <w:b/>
                <w:bCs/>
                <w:color w:val="000000"/>
              </w:rPr>
            </w:pPr>
            <w:r w:rsidRPr="00DF2E80">
              <w:rPr>
                <w:rFonts w:ascii="Arial" w:hAnsi="Arial" w:cs="Arial"/>
                <w:b/>
                <w:bCs/>
                <w:color w:val="000000"/>
                <w:lang w:val="en-GB"/>
              </w:rPr>
              <w:t>W15</w:t>
            </w:r>
          </w:p>
        </w:tc>
      </w:tr>
      <w:tr w:rsidR="00DF2E80" w:rsidRPr="00DF2E80" w:rsidTr="00DF2E80">
        <w:trPr>
          <w:trHeight w:val="615"/>
        </w:trPr>
        <w:tc>
          <w:tcPr>
            <w:tcW w:w="1720" w:type="dxa"/>
            <w:tcBorders>
              <w:top w:val="nil"/>
              <w:left w:val="single" w:sz="8" w:space="0" w:color="auto"/>
              <w:bottom w:val="single" w:sz="8" w:space="0" w:color="auto"/>
              <w:right w:val="single" w:sz="8" w:space="0" w:color="auto"/>
            </w:tcBorders>
            <w:shd w:val="clear" w:color="auto" w:fill="auto"/>
            <w:vAlign w:val="center"/>
            <w:hideMark/>
          </w:tcPr>
          <w:p w:rsidR="00DF2E80" w:rsidRPr="00DF2E80" w:rsidRDefault="00DF2E80" w:rsidP="00DF2E80">
            <w:pPr>
              <w:spacing w:line="240" w:lineRule="auto"/>
              <w:ind w:firstLine="0"/>
              <w:jc w:val="left"/>
              <w:rPr>
                <w:rFonts w:ascii="Arial" w:hAnsi="Arial" w:cs="Arial"/>
                <w:color w:val="000000"/>
              </w:rPr>
            </w:pPr>
            <w:r w:rsidRPr="00DF2E80">
              <w:rPr>
                <w:rFonts w:ascii="Arial" w:hAnsi="Arial" w:cs="Arial"/>
                <w:color w:val="000000"/>
                <w:lang w:val="en-GB"/>
              </w:rPr>
              <w:t xml:space="preserve">Initial Research Proposal </w:t>
            </w:r>
          </w:p>
        </w:tc>
        <w:tc>
          <w:tcPr>
            <w:tcW w:w="880" w:type="dxa"/>
            <w:tcBorders>
              <w:top w:val="nil"/>
              <w:left w:val="nil"/>
              <w:bottom w:val="single" w:sz="8" w:space="0" w:color="auto"/>
              <w:right w:val="single" w:sz="8" w:space="0" w:color="auto"/>
            </w:tcBorders>
            <w:shd w:val="clear" w:color="000000" w:fill="FFFF00"/>
            <w:noWrap/>
            <w:vAlign w:val="bottom"/>
            <w:hideMark/>
          </w:tcPr>
          <w:p w:rsidR="00DF2E80" w:rsidRPr="00DF2E80" w:rsidRDefault="00DF2E80" w:rsidP="00E97EF2">
            <w:pPr>
              <w:spacing w:line="240" w:lineRule="auto"/>
              <w:ind w:firstLine="0"/>
              <w:jc w:val="left"/>
              <w:rPr>
                <w:rFonts w:ascii="Arial" w:hAnsi="Arial" w:cs="Arial"/>
                <w:color w:val="000000"/>
              </w:rPr>
            </w:pPr>
            <w:r w:rsidRPr="00DF2E80">
              <w:rPr>
                <w:rFonts w:ascii="Arial" w:hAnsi="Arial" w:cs="Arial"/>
                <w:color w:val="000000"/>
                <w:lang w:val="en-GB"/>
              </w:rPr>
              <w:t> </w:t>
            </w:r>
          </w:p>
        </w:tc>
        <w:tc>
          <w:tcPr>
            <w:tcW w:w="880" w:type="dxa"/>
            <w:tcBorders>
              <w:top w:val="nil"/>
              <w:left w:val="nil"/>
              <w:bottom w:val="single" w:sz="8" w:space="0" w:color="auto"/>
              <w:right w:val="single" w:sz="8" w:space="0" w:color="auto"/>
            </w:tcBorders>
            <w:shd w:val="clear" w:color="000000" w:fill="FFFF00"/>
            <w:noWrap/>
            <w:vAlign w:val="bottom"/>
            <w:hideMark/>
          </w:tcPr>
          <w:p w:rsidR="00DF2E80" w:rsidRPr="00DF2E80" w:rsidRDefault="00DF2E80" w:rsidP="00E97EF2">
            <w:pPr>
              <w:spacing w:line="240" w:lineRule="auto"/>
              <w:ind w:firstLine="0"/>
              <w:jc w:val="left"/>
              <w:rPr>
                <w:rFonts w:ascii="Arial" w:hAnsi="Arial" w:cs="Arial"/>
                <w:color w:val="000000"/>
              </w:rPr>
            </w:pPr>
            <w:r w:rsidRPr="00DF2E80">
              <w:rPr>
                <w:rFonts w:ascii="Arial" w:hAnsi="Arial" w:cs="Arial"/>
                <w:color w:val="000000"/>
                <w:lang w:val="en-GB"/>
              </w:rPr>
              <w:t> </w:t>
            </w:r>
          </w:p>
        </w:tc>
        <w:tc>
          <w:tcPr>
            <w:tcW w:w="880" w:type="dxa"/>
            <w:tcBorders>
              <w:top w:val="nil"/>
              <w:left w:val="nil"/>
              <w:bottom w:val="single" w:sz="8" w:space="0" w:color="auto"/>
              <w:right w:val="single" w:sz="8" w:space="0" w:color="auto"/>
            </w:tcBorders>
            <w:shd w:val="clear" w:color="auto" w:fill="auto"/>
            <w:noWrap/>
            <w:vAlign w:val="bottom"/>
            <w:hideMark/>
          </w:tcPr>
          <w:p w:rsidR="00DF2E80" w:rsidRPr="00DF2E80" w:rsidRDefault="00DF2E80" w:rsidP="00DF2E80">
            <w:pPr>
              <w:spacing w:line="240" w:lineRule="auto"/>
              <w:ind w:firstLine="0"/>
              <w:jc w:val="left"/>
              <w:rPr>
                <w:rFonts w:ascii="Arial" w:hAnsi="Arial" w:cs="Arial"/>
                <w:color w:val="000000"/>
              </w:rPr>
            </w:pPr>
            <w:r w:rsidRPr="00DF2E80">
              <w:rPr>
                <w:rFonts w:ascii="Arial" w:hAnsi="Arial" w:cs="Arial"/>
                <w:color w:val="000000"/>
                <w:lang w:val="en-GB"/>
              </w:rPr>
              <w:t> </w:t>
            </w:r>
          </w:p>
        </w:tc>
        <w:tc>
          <w:tcPr>
            <w:tcW w:w="880" w:type="dxa"/>
            <w:tcBorders>
              <w:top w:val="nil"/>
              <w:left w:val="nil"/>
              <w:bottom w:val="single" w:sz="8" w:space="0" w:color="auto"/>
              <w:right w:val="single" w:sz="8" w:space="0" w:color="auto"/>
            </w:tcBorders>
            <w:shd w:val="clear" w:color="auto" w:fill="auto"/>
            <w:noWrap/>
            <w:vAlign w:val="bottom"/>
            <w:hideMark/>
          </w:tcPr>
          <w:p w:rsidR="00DF2E80" w:rsidRPr="00DF2E80" w:rsidRDefault="00DF2E80" w:rsidP="00DF2E80">
            <w:pPr>
              <w:spacing w:line="240" w:lineRule="auto"/>
              <w:ind w:firstLine="0"/>
              <w:jc w:val="left"/>
              <w:rPr>
                <w:rFonts w:ascii="Arial" w:hAnsi="Arial" w:cs="Arial"/>
                <w:color w:val="000000"/>
              </w:rPr>
            </w:pPr>
            <w:r w:rsidRPr="00DF2E80">
              <w:rPr>
                <w:rFonts w:ascii="Arial" w:hAnsi="Arial" w:cs="Arial"/>
                <w:color w:val="000000"/>
                <w:lang w:val="en-GB"/>
              </w:rPr>
              <w:t> </w:t>
            </w:r>
          </w:p>
        </w:tc>
        <w:tc>
          <w:tcPr>
            <w:tcW w:w="880" w:type="dxa"/>
            <w:tcBorders>
              <w:top w:val="nil"/>
              <w:left w:val="nil"/>
              <w:bottom w:val="single" w:sz="8" w:space="0" w:color="auto"/>
              <w:right w:val="single" w:sz="8" w:space="0" w:color="auto"/>
            </w:tcBorders>
            <w:shd w:val="clear" w:color="auto" w:fill="auto"/>
            <w:noWrap/>
            <w:vAlign w:val="bottom"/>
            <w:hideMark/>
          </w:tcPr>
          <w:p w:rsidR="00DF2E80" w:rsidRPr="00DF2E80" w:rsidRDefault="00DF2E80" w:rsidP="00DF2E80">
            <w:pPr>
              <w:spacing w:line="240" w:lineRule="auto"/>
              <w:ind w:firstLine="0"/>
              <w:jc w:val="left"/>
              <w:rPr>
                <w:rFonts w:ascii="Arial" w:hAnsi="Arial" w:cs="Arial"/>
                <w:color w:val="000000"/>
              </w:rPr>
            </w:pPr>
            <w:r w:rsidRPr="00DF2E80">
              <w:rPr>
                <w:rFonts w:ascii="Arial" w:hAnsi="Arial" w:cs="Arial"/>
                <w:color w:val="000000"/>
                <w:lang w:val="en-GB"/>
              </w:rPr>
              <w:t> </w:t>
            </w:r>
          </w:p>
        </w:tc>
        <w:tc>
          <w:tcPr>
            <w:tcW w:w="880" w:type="dxa"/>
            <w:tcBorders>
              <w:top w:val="nil"/>
              <w:left w:val="nil"/>
              <w:bottom w:val="single" w:sz="8" w:space="0" w:color="auto"/>
              <w:right w:val="single" w:sz="8" w:space="0" w:color="auto"/>
            </w:tcBorders>
            <w:shd w:val="clear" w:color="auto" w:fill="auto"/>
            <w:noWrap/>
            <w:vAlign w:val="bottom"/>
            <w:hideMark/>
          </w:tcPr>
          <w:p w:rsidR="00DF2E80" w:rsidRPr="00DF2E80" w:rsidRDefault="00DF2E80" w:rsidP="00DF2E80">
            <w:pPr>
              <w:spacing w:line="240" w:lineRule="auto"/>
              <w:ind w:firstLine="0"/>
              <w:jc w:val="left"/>
              <w:rPr>
                <w:rFonts w:ascii="Arial" w:hAnsi="Arial" w:cs="Arial"/>
                <w:color w:val="000000"/>
              </w:rPr>
            </w:pPr>
            <w:r w:rsidRPr="00DF2E80">
              <w:rPr>
                <w:rFonts w:ascii="Arial" w:hAnsi="Arial" w:cs="Arial"/>
                <w:color w:val="000000"/>
                <w:lang w:val="en-GB"/>
              </w:rPr>
              <w:t> </w:t>
            </w:r>
          </w:p>
        </w:tc>
        <w:tc>
          <w:tcPr>
            <w:tcW w:w="880" w:type="dxa"/>
            <w:tcBorders>
              <w:top w:val="nil"/>
              <w:left w:val="nil"/>
              <w:bottom w:val="single" w:sz="8" w:space="0" w:color="auto"/>
              <w:right w:val="single" w:sz="8" w:space="0" w:color="auto"/>
            </w:tcBorders>
            <w:shd w:val="clear" w:color="auto" w:fill="auto"/>
            <w:noWrap/>
            <w:vAlign w:val="bottom"/>
            <w:hideMark/>
          </w:tcPr>
          <w:p w:rsidR="00DF2E80" w:rsidRPr="00DF2E80" w:rsidRDefault="00DF2E80" w:rsidP="00DF2E80">
            <w:pPr>
              <w:spacing w:line="240" w:lineRule="auto"/>
              <w:ind w:firstLine="0"/>
              <w:jc w:val="left"/>
              <w:rPr>
                <w:rFonts w:ascii="Arial" w:hAnsi="Arial" w:cs="Arial"/>
                <w:color w:val="000000"/>
              </w:rPr>
            </w:pPr>
            <w:r w:rsidRPr="00DF2E80">
              <w:rPr>
                <w:rFonts w:ascii="Arial" w:hAnsi="Arial" w:cs="Arial"/>
                <w:color w:val="000000"/>
                <w:lang w:val="en-GB"/>
              </w:rPr>
              <w:t> </w:t>
            </w:r>
          </w:p>
        </w:tc>
        <w:tc>
          <w:tcPr>
            <w:tcW w:w="880" w:type="dxa"/>
            <w:tcBorders>
              <w:top w:val="nil"/>
              <w:left w:val="nil"/>
              <w:bottom w:val="single" w:sz="8" w:space="0" w:color="auto"/>
              <w:right w:val="single" w:sz="8" w:space="0" w:color="auto"/>
            </w:tcBorders>
            <w:shd w:val="clear" w:color="auto" w:fill="auto"/>
            <w:noWrap/>
            <w:vAlign w:val="bottom"/>
            <w:hideMark/>
          </w:tcPr>
          <w:p w:rsidR="00DF2E80" w:rsidRPr="00DF2E80" w:rsidRDefault="00DF2E80" w:rsidP="00DF2E80">
            <w:pPr>
              <w:spacing w:line="240" w:lineRule="auto"/>
              <w:ind w:firstLine="0"/>
              <w:jc w:val="left"/>
              <w:rPr>
                <w:rFonts w:ascii="Arial" w:hAnsi="Arial" w:cs="Arial"/>
                <w:color w:val="000000"/>
              </w:rPr>
            </w:pPr>
            <w:r w:rsidRPr="00DF2E80">
              <w:rPr>
                <w:rFonts w:ascii="Arial" w:hAnsi="Arial" w:cs="Arial"/>
                <w:color w:val="000000"/>
                <w:lang w:val="en-GB"/>
              </w:rPr>
              <w:t> </w:t>
            </w:r>
          </w:p>
        </w:tc>
        <w:tc>
          <w:tcPr>
            <w:tcW w:w="880" w:type="dxa"/>
            <w:tcBorders>
              <w:top w:val="nil"/>
              <w:left w:val="nil"/>
              <w:bottom w:val="single" w:sz="8" w:space="0" w:color="auto"/>
              <w:right w:val="single" w:sz="8" w:space="0" w:color="auto"/>
            </w:tcBorders>
            <w:shd w:val="clear" w:color="auto" w:fill="auto"/>
            <w:noWrap/>
            <w:vAlign w:val="bottom"/>
            <w:hideMark/>
          </w:tcPr>
          <w:p w:rsidR="00DF2E80" w:rsidRPr="00DF2E80" w:rsidRDefault="00DF2E80" w:rsidP="00DF2E80">
            <w:pPr>
              <w:spacing w:line="240" w:lineRule="auto"/>
              <w:ind w:firstLine="0"/>
              <w:jc w:val="left"/>
              <w:rPr>
                <w:rFonts w:ascii="Arial" w:hAnsi="Arial" w:cs="Arial"/>
                <w:color w:val="000000"/>
              </w:rPr>
            </w:pPr>
            <w:r w:rsidRPr="00DF2E80">
              <w:rPr>
                <w:rFonts w:ascii="Arial" w:hAnsi="Arial" w:cs="Arial"/>
                <w:color w:val="000000"/>
                <w:lang w:val="en-GB"/>
              </w:rPr>
              <w:t> </w:t>
            </w:r>
          </w:p>
        </w:tc>
        <w:tc>
          <w:tcPr>
            <w:tcW w:w="880" w:type="dxa"/>
            <w:tcBorders>
              <w:top w:val="nil"/>
              <w:left w:val="nil"/>
              <w:bottom w:val="single" w:sz="8" w:space="0" w:color="auto"/>
              <w:right w:val="single" w:sz="8" w:space="0" w:color="auto"/>
            </w:tcBorders>
            <w:shd w:val="clear" w:color="auto" w:fill="auto"/>
            <w:noWrap/>
            <w:vAlign w:val="bottom"/>
            <w:hideMark/>
          </w:tcPr>
          <w:p w:rsidR="00DF2E80" w:rsidRPr="00DF2E80" w:rsidRDefault="00DF2E80" w:rsidP="00DF2E80">
            <w:pPr>
              <w:spacing w:line="240" w:lineRule="auto"/>
              <w:ind w:firstLine="0"/>
              <w:jc w:val="left"/>
              <w:rPr>
                <w:rFonts w:ascii="Arial" w:hAnsi="Arial" w:cs="Arial"/>
                <w:color w:val="000000"/>
              </w:rPr>
            </w:pPr>
            <w:r w:rsidRPr="00DF2E80">
              <w:rPr>
                <w:rFonts w:ascii="Arial" w:hAnsi="Arial" w:cs="Arial"/>
                <w:color w:val="000000"/>
                <w:lang w:val="en-GB"/>
              </w:rPr>
              <w:t> </w:t>
            </w:r>
          </w:p>
        </w:tc>
        <w:tc>
          <w:tcPr>
            <w:tcW w:w="880" w:type="dxa"/>
            <w:tcBorders>
              <w:top w:val="nil"/>
              <w:left w:val="nil"/>
              <w:bottom w:val="single" w:sz="8" w:space="0" w:color="auto"/>
              <w:right w:val="single" w:sz="8" w:space="0" w:color="auto"/>
            </w:tcBorders>
            <w:shd w:val="clear" w:color="auto" w:fill="auto"/>
            <w:noWrap/>
            <w:vAlign w:val="bottom"/>
            <w:hideMark/>
          </w:tcPr>
          <w:p w:rsidR="00DF2E80" w:rsidRPr="00DF2E80" w:rsidRDefault="00DF2E80" w:rsidP="00DF2E80">
            <w:pPr>
              <w:spacing w:line="240" w:lineRule="auto"/>
              <w:ind w:firstLine="0"/>
              <w:jc w:val="left"/>
              <w:rPr>
                <w:rFonts w:ascii="Arial" w:hAnsi="Arial" w:cs="Arial"/>
                <w:color w:val="000000"/>
              </w:rPr>
            </w:pPr>
            <w:r w:rsidRPr="00DF2E80">
              <w:rPr>
                <w:rFonts w:ascii="Arial" w:hAnsi="Arial" w:cs="Arial"/>
                <w:color w:val="000000"/>
                <w:lang w:val="en-GB"/>
              </w:rPr>
              <w:t> </w:t>
            </w:r>
          </w:p>
        </w:tc>
        <w:tc>
          <w:tcPr>
            <w:tcW w:w="880" w:type="dxa"/>
            <w:tcBorders>
              <w:top w:val="nil"/>
              <w:left w:val="nil"/>
              <w:bottom w:val="single" w:sz="8" w:space="0" w:color="auto"/>
              <w:right w:val="single" w:sz="8" w:space="0" w:color="auto"/>
            </w:tcBorders>
            <w:shd w:val="clear" w:color="auto" w:fill="auto"/>
            <w:noWrap/>
            <w:vAlign w:val="bottom"/>
            <w:hideMark/>
          </w:tcPr>
          <w:p w:rsidR="00DF2E80" w:rsidRPr="00DF2E80" w:rsidRDefault="00DF2E80" w:rsidP="00DF2E80">
            <w:pPr>
              <w:spacing w:line="240" w:lineRule="auto"/>
              <w:ind w:firstLine="0"/>
              <w:jc w:val="left"/>
              <w:rPr>
                <w:rFonts w:ascii="Arial" w:hAnsi="Arial" w:cs="Arial"/>
                <w:color w:val="000000"/>
              </w:rPr>
            </w:pPr>
            <w:r w:rsidRPr="00DF2E80">
              <w:rPr>
                <w:rFonts w:ascii="Arial" w:hAnsi="Arial" w:cs="Arial"/>
                <w:color w:val="000000"/>
                <w:lang w:val="en-GB"/>
              </w:rPr>
              <w:t> </w:t>
            </w:r>
          </w:p>
        </w:tc>
        <w:tc>
          <w:tcPr>
            <w:tcW w:w="880" w:type="dxa"/>
            <w:tcBorders>
              <w:top w:val="nil"/>
              <w:left w:val="nil"/>
              <w:bottom w:val="single" w:sz="8" w:space="0" w:color="auto"/>
              <w:right w:val="single" w:sz="8" w:space="0" w:color="auto"/>
            </w:tcBorders>
            <w:shd w:val="clear" w:color="auto" w:fill="auto"/>
            <w:noWrap/>
            <w:vAlign w:val="bottom"/>
            <w:hideMark/>
          </w:tcPr>
          <w:p w:rsidR="00DF2E80" w:rsidRPr="00DF2E80" w:rsidRDefault="00DF2E80" w:rsidP="00DF2E80">
            <w:pPr>
              <w:spacing w:line="240" w:lineRule="auto"/>
              <w:ind w:firstLine="0"/>
              <w:jc w:val="left"/>
              <w:rPr>
                <w:rFonts w:ascii="Arial" w:hAnsi="Arial" w:cs="Arial"/>
                <w:color w:val="000000"/>
              </w:rPr>
            </w:pPr>
            <w:r w:rsidRPr="00DF2E80">
              <w:rPr>
                <w:rFonts w:ascii="Arial" w:hAnsi="Arial" w:cs="Arial"/>
                <w:color w:val="000000"/>
                <w:lang w:val="en-GB"/>
              </w:rPr>
              <w:t> </w:t>
            </w:r>
          </w:p>
        </w:tc>
        <w:tc>
          <w:tcPr>
            <w:tcW w:w="880" w:type="dxa"/>
            <w:tcBorders>
              <w:top w:val="nil"/>
              <w:left w:val="nil"/>
              <w:bottom w:val="single" w:sz="8" w:space="0" w:color="auto"/>
              <w:right w:val="single" w:sz="8" w:space="0" w:color="auto"/>
            </w:tcBorders>
            <w:shd w:val="clear" w:color="auto" w:fill="auto"/>
            <w:noWrap/>
            <w:vAlign w:val="bottom"/>
            <w:hideMark/>
          </w:tcPr>
          <w:p w:rsidR="00DF2E80" w:rsidRPr="00DF2E80" w:rsidRDefault="00DF2E80" w:rsidP="00DF2E80">
            <w:pPr>
              <w:spacing w:line="240" w:lineRule="auto"/>
              <w:ind w:firstLine="0"/>
              <w:jc w:val="left"/>
              <w:rPr>
                <w:rFonts w:ascii="Arial" w:hAnsi="Arial" w:cs="Arial"/>
                <w:color w:val="000000"/>
              </w:rPr>
            </w:pPr>
            <w:r w:rsidRPr="00DF2E80">
              <w:rPr>
                <w:rFonts w:ascii="Arial" w:hAnsi="Arial" w:cs="Arial"/>
                <w:color w:val="000000"/>
                <w:lang w:val="en-GB"/>
              </w:rPr>
              <w:t> </w:t>
            </w:r>
          </w:p>
        </w:tc>
        <w:tc>
          <w:tcPr>
            <w:tcW w:w="880" w:type="dxa"/>
            <w:tcBorders>
              <w:top w:val="nil"/>
              <w:left w:val="nil"/>
              <w:bottom w:val="single" w:sz="8" w:space="0" w:color="auto"/>
              <w:right w:val="single" w:sz="8" w:space="0" w:color="auto"/>
            </w:tcBorders>
            <w:shd w:val="clear" w:color="auto" w:fill="auto"/>
            <w:noWrap/>
            <w:vAlign w:val="bottom"/>
            <w:hideMark/>
          </w:tcPr>
          <w:p w:rsidR="00DF2E80" w:rsidRPr="00DF2E80" w:rsidRDefault="00DF2E80" w:rsidP="00DF2E80">
            <w:pPr>
              <w:spacing w:line="240" w:lineRule="auto"/>
              <w:ind w:firstLine="0"/>
              <w:jc w:val="left"/>
              <w:rPr>
                <w:rFonts w:ascii="Arial" w:hAnsi="Arial" w:cs="Arial"/>
                <w:color w:val="000000"/>
              </w:rPr>
            </w:pPr>
            <w:r w:rsidRPr="00DF2E80">
              <w:rPr>
                <w:rFonts w:ascii="Arial" w:hAnsi="Arial" w:cs="Arial"/>
                <w:color w:val="000000"/>
                <w:lang w:val="en-GB"/>
              </w:rPr>
              <w:t> </w:t>
            </w:r>
          </w:p>
        </w:tc>
      </w:tr>
      <w:tr w:rsidR="00DF2E80" w:rsidRPr="00DF2E80" w:rsidTr="00DF2E80">
        <w:trPr>
          <w:trHeight w:val="615"/>
        </w:trPr>
        <w:tc>
          <w:tcPr>
            <w:tcW w:w="1720" w:type="dxa"/>
            <w:tcBorders>
              <w:top w:val="nil"/>
              <w:left w:val="single" w:sz="8" w:space="0" w:color="auto"/>
              <w:bottom w:val="single" w:sz="8" w:space="0" w:color="auto"/>
              <w:right w:val="single" w:sz="8" w:space="0" w:color="auto"/>
            </w:tcBorders>
            <w:shd w:val="clear" w:color="auto" w:fill="auto"/>
            <w:vAlign w:val="center"/>
            <w:hideMark/>
          </w:tcPr>
          <w:p w:rsidR="00DF2E80" w:rsidRPr="00DF2E80" w:rsidRDefault="00DF2E80" w:rsidP="00DF2E80">
            <w:pPr>
              <w:spacing w:line="240" w:lineRule="auto"/>
              <w:ind w:firstLine="0"/>
              <w:jc w:val="left"/>
              <w:rPr>
                <w:rFonts w:ascii="Arial" w:hAnsi="Arial" w:cs="Arial"/>
                <w:color w:val="000000"/>
              </w:rPr>
            </w:pPr>
            <w:r w:rsidRPr="00DF2E80">
              <w:rPr>
                <w:rFonts w:ascii="Arial" w:hAnsi="Arial" w:cs="Arial"/>
                <w:color w:val="000000"/>
                <w:lang w:val="en-GB"/>
              </w:rPr>
              <w:t>Chapter 1-Introduction</w:t>
            </w:r>
          </w:p>
        </w:tc>
        <w:tc>
          <w:tcPr>
            <w:tcW w:w="880" w:type="dxa"/>
            <w:tcBorders>
              <w:top w:val="nil"/>
              <w:left w:val="nil"/>
              <w:bottom w:val="single" w:sz="8" w:space="0" w:color="auto"/>
              <w:right w:val="single" w:sz="8" w:space="0" w:color="auto"/>
            </w:tcBorders>
            <w:shd w:val="clear" w:color="auto" w:fill="auto"/>
            <w:noWrap/>
            <w:vAlign w:val="bottom"/>
            <w:hideMark/>
          </w:tcPr>
          <w:p w:rsidR="00DF2E80" w:rsidRPr="00DF2E80" w:rsidRDefault="00DF2E80" w:rsidP="00DF2E80">
            <w:pPr>
              <w:spacing w:line="240" w:lineRule="auto"/>
              <w:ind w:firstLine="0"/>
              <w:jc w:val="left"/>
              <w:rPr>
                <w:rFonts w:ascii="Arial" w:hAnsi="Arial" w:cs="Arial"/>
                <w:color w:val="000000"/>
              </w:rPr>
            </w:pPr>
            <w:r w:rsidRPr="00DF2E80">
              <w:rPr>
                <w:rFonts w:ascii="Arial" w:hAnsi="Arial" w:cs="Arial"/>
                <w:color w:val="000000"/>
                <w:lang w:val="en-GB"/>
              </w:rPr>
              <w:t> </w:t>
            </w:r>
          </w:p>
        </w:tc>
        <w:tc>
          <w:tcPr>
            <w:tcW w:w="880" w:type="dxa"/>
            <w:tcBorders>
              <w:top w:val="nil"/>
              <w:left w:val="nil"/>
              <w:bottom w:val="single" w:sz="8" w:space="0" w:color="auto"/>
              <w:right w:val="single" w:sz="8" w:space="0" w:color="auto"/>
            </w:tcBorders>
            <w:shd w:val="clear" w:color="auto" w:fill="auto"/>
            <w:noWrap/>
            <w:vAlign w:val="bottom"/>
            <w:hideMark/>
          </w:tcPr>
          <w:p w:rsidR="00DF2E80" w:rsidRPr="00DF2E80" w:rsidRDefault="00DF2E80" w:rsidP="00DF2E80">
            <w:pPr>
              <w:spacing w:line="240" w:lineRule="auto"/>
              <w:ind w:firstLine="0"/>
              <w:jc w:val="left"/>
              <w:rPr>
                <w:rFonts w:ascii="Arial" w:hAnsi="Arial" w:cs="Arial"/>
                <w:color w:val="000000"/>
              </w:rPr>
            </w:pPr>
            <w:r w:rsidRPr="00DF2E80">
              <w:rPr>
                <w:rFonts w:ascii="Arial" w:hAnsi="Arial" w:cs="Arial"/>
                <w:color w:val="000000"/>
                <w:lang w:val="en-GB"/>
              </w:rPr>
              <w:t> </w:t>
            </w:r>
          </w:p>
        </w:tc>
        <w:tc>
          <w:tcPr>
            <w:tcW w:w="880" w:type="dxa"/>
            <w:tcBorders>
              <w:top w:val="nil"/>
              <w:left w:val="nil"/>
              <w:bottom w:val="single" w:sz="8" w:space="0" w:color="auto"/>
              <w:right w:val="single" w:sz="8" w:space="0" w:color="auto"/>
            </w:tcBorders>
            <w:shd w:val="clear" w:color="000000" w:fill="FFFF00"/>
            <w:noWrap/>
            <w:vAlign w:val="bottom"/>
            <w:hideMark/>
          </w:tcPr>
          <w:p w:rsidR="00DF2E80" w:rsidRPr="00DF2E80" w:rsidRDefault="00DF2E80" w:rsidP="00DF2E80">
            <w:pPr>
              <w:spacing w:line="240" w:lineRule="auto"/>
              <w:ind w:firstLine="0"/>
              <w:jc w:val="left"/>
              <w:rPr>
                <w:rFonts w:ascii="Arial" w:hAnsi="Arial" w:cs="Arial"/>
                <w:color w:val="000000"/>
              </w:rPr>
            </w:pPr>
            <w:r w:rsidRPr="00DF2E80">
              <w:rPr>
                <w:rFonts w:ascii="Arial" w:hAnsi="Arial" w:cs="Arial"/>
                <w:color w:val="000000"/>
                <w:lang w:val="en-GB"/>
              </w:rPr>
              <w:t> </w:t>
            </w:r>
          </w:p>
        </w:tc>
        <w:tc>
          <w:tcPr>
            <w:tcW w:w="880" w:type="dxa"/>
            <w:tcBorders>
              <w:top w:val="nil"/>
              <w:left w:val="nil"/>
              <w:bottom w:val="single" w:sz="8" w:space="0" w:color="auto"/>
              <w:right w:val="single" w:sz="8" w:space="0" w:color="auto"/>
            </w:tcBorders>
            <w:shd w:val="clear" w:color="000000" w:fill="FFFF00"/>
            <w:noWrap/>
            <w:vAlign w:val="bottom"/>
            <w:hideMark/>
          </w:tcPr>
          <w:p w:rsidR="00DF2E80" w:rsidRPr="00DF2E80" w:rsidRDefault="00DF2E80" w:rsidP="00DF2E80">
            <w:pPr>
              <w:spacing w:line="240" w:lineRule="auto"/>
              <w:ind w:firstLine="0"/>
              <w:jc w:val="left"/>
              <w:rPr>
                <w:rFonts w:ascii="Arial" w:hAnsi="Arial" w:cs="Arial"/>
                <w:color w:val="000000"/>
              </w:rPr>
            </w:pPr>
            <w:r w:rsidRPr="00DF2E80">
              <w:rPr>
                <w:rFonts w:ascii="Arial" w:hAnsi="Arial" w:cs="Arial"/>
                <w:color w:val="000000"/>
                <w:lang w:val="en-GB"/>
              </w:rPr>
              <w:t> </w:t>
            </w:r>
          </w:p>
        </w:tc>
        <w:tc>
          <w:tcPr>
            <w:tcW w:w="880" w:type="dxa"/>
            <w:tcBorders>
              <w:top w:val="nil"/>
              <w:left w:val="nil"/>
              <w:bottom w:val="single" w:sz="8" w:space="0" w:color="auto"/>
              <w:right w:val="single" w:sz="8" w:space="0" w:color="auto"/>
            </w:tcBorders>
            <w:shd w:val="clear" w:color="000000" w:fill="FFFF00"/>
            <w:noWrap/>
            <w:vAlign w:val="bottom"/>
            <w:hideMark/>
          </w:tcPr>
          <w:p w:rsidR="00DF2E80" w:rsidRPr="00DF2E80" w:rsidRDefault="00DF2E80" w:rsidP="00DF2E80">
            <w:pPr>
              <w:spacing w:line="240" w:lineRule="auto"/>
              <w:ind w:firstLine="0"/>
              <w:jc w:val="left"/>
              <w:rPr>
                <w:rFonts w:ascii="Arial" w:hAnsi="Arial" w:cs="Arial"/>
                <w:color w:val="000000"/>
              </w:rPr>
            </w:pPr>
            <w:r w:rsidRPr="00DF2E80">
              <w:rPr>
                <w:rFonts w:ascii="Arial" w:hAnsi="Arial" w:cs="Arial"/>
                <w:color w:val="000000"/>
                <w:lang w:val="en-GB"/>
              </w:rPr>
              <w:t> </w:t>
            </w:r>
          </w:p>
        </w:tc>
        <w:tc>
          <w:tcPr>
            <w:tcW w:w="880" w:type="dxa"/>
            <w:tcBorders>
              <w:top w:val="nil"/>
              <w:left w:val="nil"/>
              <w:bottom w:val="single" w:sz="8" w:space="0" w:color="auto"/>
              <w:right w:val="single" w:sz="8" w:space="0" w:color="auto"/>
            </w:tcBorders>
            <w:shd w:val="clear" w:color="auto" w:fill="auto"/>
            <w:noWrap/>
            <w:vAlign w:val="bottom"/>
            <w:hideMark/>
          </w:tcPr>
          <w:p w:rsidR="00DF2E80" w:rsidRPr="00DF2E80" w:rsidRDefault="00DF2E80" w:rsidP="00DF2E80">
            <w:pPr>
              <w:spacing w:line="240" w:lineRule="auto"/>
              <w:ind w:firstLine="0"/>
              <w:jc w:val="left"/>
              <w:rPr>
                <w:rFonts w:ascii="Arial" w:hAnsi="Arial" w:cs="Arial"/>
                <w:color w:val="000000"/>
              </w:rPr>
            </w:pPr>
            <w:r w:rsidRPr="00DF2E80">
              <w:rPr>
                <w:rFonts w:ascii="Arial" w:hAnsi="Arial" w:cs="Arial"/>
                <w:color w:val="000000"/>
                <w:lang w:val="en-GB"/>
              </w:rPr>
              <w:t> </w:t>
            </w:r>
          </w:p>
        </w:tc>
        <w:tc>
          <w:tcPr>
            <w:tcW w:w="880" w:type="dxa"/>
            <w:tcBorders>
              <w:top w:val="nil"/>
              <w:left w:val="nil"/>
              <w:bottom w:val="single" w:sz="8" w:space="0" w:color="auto"/>
              <w:right w:val="single" w:sz="8" w:space="0" w:color="auto"/>
            </w:tcBorders>
            <w:shd w:val="clear" w:color="auto" w:fill="auto"/>
            <w:noWrap/>
            <w:vAlign w:val="bottom"/>
            <w:hideMark/>
          </w:tcPr>
          <w:p w:rsidR="00DF2E80" w:rsidRPr="00DF2E80" w:rsidRDefault="00DF2E80" w:rsidP="00DF2E80">
            <w:pPr>
              <w:spacing w:line="240" w:lineRule="auto"/>
              <w:ind w:firstLine="0"/>
              <w:jc w:val="left"/>
              <w:rPr>
                <w:rFonts w:ascii="Arial" w:hAnsi="Arial" w:cs="Arial"/>
                <w:color w:val="000000"/>
              </w:rPr>
            </w:pPr>
            <w:r w:rsidRPr="00DF2E80">
              <w:rPr>
                <w:rFonts w:ascii="Arial" w:hAnsi="Arial" w:cs="Arial"/>
                <w:color w:val="000000"/>
                <w:lang w:val="en-GB"/>
              </w:rPr>
              <w:t> </w:t>
            </w:r>
          </w:p>
        </w:tc>
        <w:tc>
          <w:tcPr>
            <w:tcW w:w="880" w:type="dxa"/>
            <w:tcBorders>
              <w:top w:val="nil"/>
              <w:left w:val="nil"/>
              <w:bottom w:val="single" w:sz="8" w:space="0" w:color="auto"/>
              <w:right w:val="single" w:sz="8" w:space="0" w:color="auto"/>
            </w:tcBorders>
            <w:shd w:val="clear" w:color="auto" w:fill="auto"/>
            <w:noWrap/>
            <w:vAlign w:val="bottom"/>
            <w:hideMark/>
          </w:tcPr>
          <w:p w:rsidR="00DF2E80" w:rsidRPr="00DF2E80" w:rsidRDefault="00DF2E80" w:rsidP="00DF2E80">
            <w:pPr>
              <w:spacing w:line="240" w:lineRule="auto"/>
              <w:ind w:firstLine="0"/>
              <w:jc w:val="left"/>
              <w:rPr>
                <w:rFonts w:ascii="Arial" w:hAnsi="Arial" w:cs="Arial"/>
                <w:color w:val="000000"/>
              </w:rPr>
            </w:pPr>
            <w:r w:rsidRPr="00DF2E80">
              <w:rPr>
                <w:rFonts w:ascii="Arial" w:hAnsi="Arial" w:cs="Arial"/>
                <w:color w:val="000000"/>
                <w:lang w:val="en-GB"/>
              </w:rPr>
              <w:t> </w:t>
            </w:r>
          </w:p>
        </w:tc>
        <w:tc>
          <w:tcPr>
            <w:tcW w:w="880" w:type="dxa"/>
            <w:tcBorders>
              <w:top w:val="nil"/>
              <w:left w:val="nil"/>
              <w:bottom w:val="single" w:sz="8" w:space="0" w:color="auto"/>
              <w:right w:val="single" w:sz="8" w:space="0" w:color="auto"/>
            </w:tcBorders>
            <w:shd w:val="clear" w:color="auto" w:fill="auto"/>
            <w:noWrap/>
            <w:vAlign w:val="bottom"/>
            <w:hideMark/>
          </w:tcPr>
          <w:p w:rsidR="00DF2E80" w:rsidRPr="00DF2E80" w:rsidRDefault="00DF2E80" w:rsidP="00DF2E80">
            <w:pPr>
              <w:spacing w:line="240" w:lineRule="auto"/>
              <w:ind w:firstLine="0"/>
              <w:jc w:val="left"/>
              <w:rPr>
                <w:rFonts w:ascii="Arial" w:hAnsi="Arial" w:cs="Arial"/>
                <w:color w:val="000000"/>
              </w:rPr>
            </w:pPr>
            <w:r w:rsidRPr="00DF2E80">
              <w:rPr>
                <w:rFonts w:ascii="Arial" w:hAnsi="Arial" w:cs="Arial"/>
                <w:color w:val="000000"/>
                <w:lang w:val="en-GB"/>
              </w:rPr>
              <w:t> </w:t>
            </w:r>
          </w:p>
        </w:tc>
        <w:tc>
          <w:tcPr>
            <w:tcW w:w="880" w:type="dxa"/>
            <w:tcBorders>
              <w:top w:val="nil"/>
              <w:left w:val="nil"/>
              <w:bottom w:val="single" w:sz="8" w:space="0" w:color="auto"/>
              <w:right w:val="single" w:sz="8" w:space="0" w:color="auto"/>
            </w:tcBorders>
            <w:shd w:val="clear" w:color="auto" w:fill="auto"/>
            <w:noWrap/>
            <w:vAlign w:val="bottom"/>
            <w:hideMark/>
          </w:tcPr>
          <w:p w:rsidR="00DF2E80" w:rsidRPr="00DF2E80" w:rsidRDefault="00DF2E80" w:rsidP="00DF2E80">
            <w:pPr>
              <w:spacing w:line="240" w:lineRule="auto"/>
              <w:ind w:firstLine="0"/>
              <w:jc w:val="left"/>
              <w:rPr>
                <w:rFonts w:ascii="Arial" w:hAnsi="Arial" w:cs="Arial"/>
                <w:color w:val="000000"/>
              </w:rPr>
            </w:pPr>
            <w:r w:rsidRPr="00DF2E80">
              <w:rPr>
                <w:rFonts w:ascii="Arial" w:hAnsi="Arial" w:cs="Arial"/>
                <w:color w:val="000000"/>
                <w:lang w:val="en-GB"/>
              </w:rPr>
              <w:t> </w:t>
            </w:r>
          </w:p>
        </w:tc>
        <w:tc>
          <w:tcPr>
            <w:tcW w:w="880" w:type="dxa"/>
            <w:tcBorders>
              <w:top w:val="nil"/>
              <w:left w:val="nil"/>
              <w:bottom w:val="single" w:sz="8" w:space="0" w:color="auto"/>
              <w:right w:val="single" w:sz="8" w:space="0" w:color="auto"/>
            </w:tcBorders>
            <w:shd w:val="clear" w:color="auto" w:fill="auto"/>
            <w:noWrap/>
            <w:vAlign w:val="bottom"/>
            <w:hideMark/>
          </w:tcPr>
          <w:p w:rsidR="00DF2E80" w:rsidRPr="00DF2E80" w:rsidRDefault="00DF2E80" w:rsidP="00DF2E80">
            <w:pPr>
              <w:spacing w:line="240" w:lineRule="auto"/>
              <w:ind w:firstLine="0"/>
              <w:jc w:val="left"/>
              <w:rPr>
                <w:rFonts w:ascii="Arial" w:hAnsi="Arial" w:cs="Arial"/>
                <w:color w:val="000000"/>
              </w:rPr>
            </w:pPr>
            <w:r w:rsidRPr="00DF2E80">
              <w:rPr>
                <w:rFonts w:ascii="Arial" w:hAnsi="Arial" w:cs="Arial"/>
                <w:color w:val="000000"/>
                <w:lang w:val="en-GB"/>
              </w:rPr>
              <w:t> </w:t>
            </w:r>
          </w:p>
        </w:tc>
        <w:tc>
          <w:tcPr>
            <w:tcW w:w="880" w:type="dxa"/>
            <w:tcBorders>
              <w:top w:val="nil"/>
              <w:left w:val="nil"/>
              <w:bottom w:val="single" w:sz="8" w:space="0" w:color="auto"/>
              <w:right w:val="single" w:sz="8" w:space="0" w:color="auto"/>
            </w:tcBorders>
            <w:shd w:val="clear" w:color="auto" w:fill="auto"/>
            <w:noWrap/>
            <w:vAlign w:val="bottom"/>
            <w:hideMark/>
          </w:tcPr>
          <w:p w:rsidR="00DF2E80" w:rsidRPr="00DF2E80" w:rsidRDefault="00DF2E80" w:rsidP="00DF2E80">
            <w:pPr>
              <w:spacing w:line="240" w:lineRule="auto"/>
              <w:ind w:firstLine="0"/>
              <w:jc w:val="left"/>
              <w:rPr>
                <w:rFonts w:ascii="Arial" w:hAnsi="Arial" w:cs="Arial"/>
                <w:color w:val="000000"/>
              </w:rPr>
            </w:pPr>
            <w:r w:rsidRPr="00DF2E80">
              <w:rPr>
                <w:rFonts w:ascii="Arial" w:hAnsi="Arial" w:cs="Arial"/>
                <w:color w:val="000000"/>
                <w:lang w:val="en-GB"/>
              </w:rPr>
              <w:t> </w:t>
            </w:r>
          </w:p>
        </w:tc>
        <w:tc>
          <w:tcPr>
            <w:tcW w:w="880" w:type="dxa"/>
            <w:tcBorders>
              <w:top w:val="nil"/>
              <w:left w:val="nil"/>
              <w:bottom w:val="single" w:sz="8" w:space="0" w:color="auto"/>
              <w:right w:val="single" w:sz="8" w:space="0" w:color="auto"/>
            </w:tcBorders>
            <w:shd w:val="clear" w:color="auto" w:fill="auto"/>
            <w:noWrap/>
            <w:vAlign w:val="bottom"/>
            <w:hideMark/>
          </w:tcPr>
          <w:p w:rsidR="00DF2E80" w:rsidRPr="00DF2E80" w:rsidRDefault="00DF2E80" w:rsidP="00DF2E80">
            <w:pPr>
              <w:spacing w:line="240" w:lineRule="auto"/>
              <w:ind w:firstLine="0"/>
              <w:jc w:val="left"/>
              <w:rPr>
                <w:rFonts w:ascii="Arial" w:hAnsi="Arial" w:cs="Arial"/>
                <w:color w:val="000000"/>
              </w:rPr>
            </w:pPr>
            <w:r w:rsidRPr="00DF2E80">
              <w:rPr>
                <w:rFonts w:ascii="Arial" w:hAnsi="Arial" w:cs="Arial"/>
                <w:color w:val="000000"/>
                <w:lang w:val="en-GB"/>
              </w:rPr>
              <w:t> </w:t>
            </w:r>
          </w:p>
        </w:tc>
        <w:tc>
          <w:tcPr>
            <w:tcW w:w="880" w:type="dxa"/>
            <w:tcBorders>
              <w:top w:val="nil"/>
              <w:left w:val="nil"/>
              <w:bottom w:val="single" w:sz="8" w:space="0" w:color="auto"/>
              <w:right w:val="single" w:sz="8" w:space="0" w:color="auto"/>
            </w:tcBorders>
            <w:shd w:val="clear" w:color="auto" w:fill="auto"/>
            <w:noWrap/>
            <w:vAlign w:val="bottom"/>
            <w:hideMark/>
          </w:tcPr>
          <w:p w:rsidR="00DF2E80" w:rsidRPr="00DF2E80" w:rsidRDefault="00DF2E80" w:rsidP="00DF2E80">
            <w:pPr>
              <w:spacing w:line="240" w:lineRule="auto"/>
              <w:ind w:firstLine="0"/>
              <w:jc w:val="left"/>
              <w:rPr>
                <w:rFonts w:ascii="Arial" w:hAnsi="Arial" w:cs="Arial"/>
                <w:color w:val="000000"/>
              </w:rPr>
            </w:pPr>
            <w:r w:rsidRPr="00DF2E80">
              <w:rPr>
                <w:rFonts w:ascii="Arial" w:hAnsi="Arial" w:cs="Arial"/>
                <w:color w:val="000000"/>
                <w:lang w:val="en-GB"/>
              </w:rPr>
              <w:t> </w:t>
            </w:r>
          </w:p>
        </w:tc>
        <w:tc>
          <w:tcPr>
            <w:tcW w:w="880" w:type="dxa"/>
            <w:tcBorders>
              <w:top w:val="nil"/>
              <w:left w:val="nil"/>
              <w:bottom w:val="single" w:sz="8" w:space="0" w:color="auto"/>
              <w:right w:val="single" w:sz="8" w:space="0" w:color="auto"/>
            </w:tcBorders>
            <w:shd w:val="clear" w:color="auto" w:fill="auto"/>
            <w:noWrap/>
            <w:vAlign w:val="bottom"/>
            <w:hideMark/>
          </w:tcPr>
          <w:p w:rsidR="00DF2E80" w:rsidRPr="00DF2E80" w:rsidRDefault="00DF2E80" w:rsidP="00DF2E80">
            <w:pPr>
              <w:spacing w:line="240" w:lineRule="auto"/>
              <w:ind w:firstLine="0"/>
              <w:jc w:val="left"/>
              <w:rPr>
                <w:rFonts w:ascii="Arial" w:hAnsi="Arial" w:cs="Arial"/>
                <w:color w:val="000000"/>
              </w:rPr>
            </w:pPr>
            <w:r w:rsidRPr="00DF2E80">
              <w:rPr>
                <w:rFonts w:ascii="Arial" w:hAnsi="Arial" w:cs="Arial"/>
                <w:color w:val="000000"/>
                <w:lang w:val="en-GB"/>
              </w:rPr>
              <w:t> </w:t>
            </w:r>
          </w:p>
        </w:tc>
      </w:tr>
      <w:tr w:rsidR="00DF2E80" w:rsidRPr="00DF2E80" w:rsidTr="00DF2E80">
        <w:trPr>
          <w:trHeight w:val="615"/>
        </w:trPr>
        <w:tc>
          <w:tcPr>
            <w:tcW w:w="1720" w:type="dxa"/>
            <w:tcBorders>
              <w:top w:val="nil"/>
              <w:left w:val="single" w:sz="8" w:space="0" w:color="auto"/>
              <w:bottom w:val="single" w:sz="8" w:space="0" w:color="auto"/>
              <w:right w:val="single" w:sz="8" w:space="0" w:color="auto"/>
            </w:tcBorders>
            <w:shd w:val="clear" w:color="auto" w:fill="auto"/>
            <w:vAlign w:val="center"/>
            <w:hideMark/>
          </w:tcPr>
          <w:p w:rsidR="00DF2E80" w:rsidRPr="00DF2E80" w:rsidRDefault="00DF2E80" w:rsidP="00DF2E80">
            <w:pPr>
              <w:spacing w:line="240" w:lineRule="auto"/>
              <w:ind w:firstLine="0"/>
              <w:jc w:val="left"/>
              <w:rPr>
                <w:rFonts w:ascii="Arial" w:hAnsi="Arial" w:cs="Arial"/>
                <w:color w:val="000000"/>
              </w:rPr>
            </w:pPr>
            <w:r w:rsidRPr="00DF2E80">
              <w:rPr>
                <w:rFonts w:ascii="Arial" w:hAnsi="Arial" w:cs="Arial"/>
                <w:color w:val="000000"/>
                <w:lang w:val="en-GB"/>
              </w:rPr>
              <w:t>Chapter 2-Literature</w:t>
            </w:r>
          </w:p>
        </w:tc>
        <w:tc>
          <w:tcPr>
            <w:tcW w:w="880" w:type="dxa"/>
            <w:tcBorders>
              <w:top w:val="nil"/>
              <w:left w:val="nil"/>
              <w:bottom w:val="single" w:sz="8" w:space="0" w:color="auto"/>
              <w:right w:val="single" w:sz="8" w:space="0" w:color="auto"/>
            </w:tcBorders>
            <w:shd w:val="clear" w:color="auto" w:fill="auto"/>
            <w:noWrap/>
            <w:vAlign w:val="bottom"/>
            <w:hideMark/>
          </w:tcPr>
          <w:p w:rsidR="00DF2E80" w:rsidRPr="00DF2E80" w:rsidRDefault="00DF2E80" w:rsidP="00DF2E80">
            <w:pPr>
              <w:spacing w:line="240" w:lineRule="auto"/>
              <w:ind w:firstLine="0"/>
              <w:jc w:val="left"/>
              <w:rPr>
                <w:rFonts w:ascii="Arial" w:hAnsi="Arial" w:cs="Arial"/>
                <w:color w:val="000000"/>
              </w:rPr>
            </w:pPr>
            <w:r w:rsidRPr="00DF2E80">
              <w:rPr>
                <w:rFonts w:ascii="Arial" w:hAnsi="Arial" w:cs="Arial"/>
                <w:color w:val="000000"/>
                <w:lang w:val="en-GB"/>
              </w:rPr>
              <w:t> </w:t>
            </w:r>
          </w:p>
        </w:tc>
        <w:tc>
          <w:tcPr>
            <w:tcW w:w="880" w:type="dxa"/>
            <w:tcBorders>
              <w:top w:val="nil"/>
              <w:left w:val="nil"/>
              <w:bottom w:val="single" w:sz="8" w:space="0" w:color="auto"/>
              <w:right w:val="single" w:sz="8" w:space="0" w:color="auto"/>
            </w:tcBorders>
            <w:shd w:val="clear" w:color="auto" w:fill="auto"/>
            <w:noWrap/>
            <w:vAlign w:val="bottom"/>
            <w:hideMark/>
          </w:tcPr>
          <w:p w:rsidR="00DF2E80" w:rsidRPr="00DF2E80" w:rsidRDefault="00DF2E80" w:rsidP="00DF2E80">
            <w:pPr>
              <w:spacing w:line="240" w:lineRule="auto"/>
              <w:ind w:firstLine="0"/>
              <w:jc w:val="left"/>
              <w:rPr>
                <w:rFonts w:ascii="Arial" w:hAnsi="Arial" w:cs="Arial"/>
                <w:color w:val="000000"/>
              </w:rPr>
            </w:pPr>
            <w:r w:rsidRPr="00DF2E80">
              <w:rPr>
                <w:rFonts w:ascii="Arial" w:hAnsi="Arial" w:cs="Arial"/>
                <w:color w:val="000000"/>
                <w:lang w:val="en-GB"/>
              </w:rPr>
              <w:t> </w:t>
            </w:r>
          </w:p>
        </w:tc>
        <w:tc>
          <w:tcPr>
            <w:tcW w:w="880" w:type="dxa"/>
            <w:tcBorders>
              <w:top w:val="nil"/>
              <w:left w:val="nil"/>
              <w:bottom w:val="single" w:sz="8" w:space="0" w:color="auto"/>
              <w:right w:val="single" w:sz="8" w:space="0" w:color="auto"/>
            </w:tcBorders>
            <w:shd w:val="clear" w:color="auto" w:fill="auto"/>
            <w:noWrap/>
            <w:vAlign w:val="bottom"/>
            <w:hideMark/>
          </w:tcPr>
          <w:p w:rsidR="00DF2E80" w:rsidRPr="00DF2E80" w:rsidRDefault="00DF2E80" w:rsidP="00DF2E80">
            <w:pPr>
              <w:spacing w:line="240" w:lineRule="auto"/>
              <w:ind w:firstLine="0"/>
              <w:jc w:val="left"/>
              <w:rPr>
                <w:rFonts w:ascii="Arial" w:hAnsi="Arial" w:cs="Arial"/>
                <w:color w:val="000000"/>
              </w:rPr>
            </w:pPr>
            <w:r w:rsidRPr="00DF2E80">
              <w:rPr>
                <w:rFonts w:ascii="Arial" w:hAnsi="Arial" w:cs="Arial"/>
                <w:color w:val="000000"/>
                <w:lang w:val="en-GB"/>
              </w:rPr>
              <w:t> </w:t>
            </w:r>
          </w:p>
        </w:tc>
        <w:tc>
          <w:tcPr>
            <w:tcW w:w="880" w:type="dxa"/>
            <w:tcBorders>
              <w:top w:val="nil"/>
              <w:left w:val="nil"/>
              <w:bottom w:val="single" w:sz="8" w:space="0" w:color="auto"/>
              <w:right w:val="single" w:sz="8" w:space="0" w:color="auto"/>
            </w:tcBorders>
            <w:shd w:val="clear" w:color="000000" w:fill="FFFF00"/>
            <w:noWrap/>
            <w:vAlign w:val="bottom"/>
            <w:hideMark/>
          </w:tcPr>
          <w:p w:rsidR="00DF2E80" w:rsidRPr="00DF2E80" w:rsidRDefault="00DF2E80" w:rsidP="00DF2E80">
            <w:pPr>
              <w:spacing w:line="240" w:lineRule="auto"/>
              <w:ind w:firstLine="0"/>
              <w:jc w:val="left"/>
              <w:rPr>
                <w:rFonts w:ascii="Arial" w:hAnsi="Arial" w:cs="Arial"/>
                <w:color w:val="000000"/>
              </w:rPr>
            </w:pPr>
            <w:r w:rsidRPr="00DF2E80">
              <w:rPr>
                <w:rFonts w:ascii="Arial" w:hAnsi="Arial" w:cs="Arial"/>
                <w:color w:val="000000"/>
                <w:lang w:val="en-GB"/>
              </w:rPr>
              <w:t> </w:t>
            </w:r>
          </w:p>
        </w:tc>
        <w:tc>
          <w:tcPr>
            <w:tcW w:w="880" w:type="dxa"/>
            <w:tcBorders>
              <w:top w:val="nil"/>
              <w:left w:val="nil"/>
              <w:bottom w:val="single" w:sz="8" w:space="0" w:color="auto"/>
              <w:right w:val="single" w:sz="8" w:space="0" w:color="auto"/>
            </w:tcBorders>
            <w:shd w:val="clear" w:color="000000" w:fill="FFFF00"/>
            <w:noWrap/>
            <w:vAlign w:val="bottom"/>
            <w:hideMark/>
          </w:tcPr>
          <w:p w:rsidR="00DF2E80" w:rsidRPr="00DF2E80" w:rsidRDefault="00DF2E80" w:rsidP="00DF2E80">
            <w:pPr>
              <w:spacing w:line="240" w:lineRule="auto"/>
              <w:ind w:firstLine="0"/>
              <w:jc w:val="left"/>
              <w:rPr>
                <w:rFonts w:ascii="Arial" w:hAnsi="Arial" w:cs="Arial"/>
                <w:color w:val="000000"/>
              </w:rPr>
            </w:pPr>
            <w:r w:rsidRPr="00DF2E80">
              <w:rPr>
                <w:rFonts w:ascii="Arial" w:hAnsi="Arial" w:cs="Arial"/>
                <w:color w:val="000000"/>
                <w:lang w:val="en-GB"/>
              </w:rPr>
              <w:t> </w:t>
            </w:r>
          </w:p>
        </w:tc>
        <w:tc>
          <w:tcPr>
            <w:tcW w:w="880" w:type="dxa"/>
            <w:tcBorders>
              <w:top w:val="nil"/>
              <w:left w:val="nil"/>
              <w:bottom w:val="single" w:sz="8" w:space="0" w:color="auto"/>
              <w:right w:val="single" w:sz="8" w:space="0" w:color="auto"/>
            </w:tcBorders>
            <w:shd w:val="clear" w:color="000000" w:fill="FFFF00"/>
            <w:noWrap/>
            <w:vAlign w:val="bottom"/>
            <w:hideMark/>
          </w:tcPr>
          <w:p w:rsidR="00DF2E80" w:rsidRPr="00DF2E80" w:rsidRDefault="00DF2E80" w:rsidP="00DF2E80">
            <w:pPr>
              <w:spacing w:line="240" w:lineRule="auto"/>
              <w:ind w:firstLine="0"/>
              <w:jc w:val="left"/>
              <w:rPr>
                <w:rFonts w:ascii="Arial" w:hAnsi="Arial" w:cs="Arial"/>
                <w:color w:val="000000"/>
              </w:rPr>
            </w:pPr>
            <w:r w:rsidRPr="00DF2E80">
              <w:rPr>
                <w:rFonts w:ascii="Arial" w:hAnsi="Arial" w:cs="Arial"/>
                <w:color w:val="000000"/>
                <w:lang w:val="en-GB"/>
              </w:rPr>
              <w:t> </w:t>
            </w:r>
          </w:p>
        </w:tc>
        <w:tc>
          <w:tcPr>
            <w:tcW w:w="880" w:type="dxa"/>
            <w:tcBorders>
              <w:top w:val="nil"/>
              <w:left w:val="nil"/>
              <w:bottom w:val="single" w:sz="8" w:space="0" w:color="auto"/>
              <w:right w:val="single" w:sz="8" w:space="0" w:color="auto"/>
            </w:tcBorders>
            <w:shd w:val="clear" w:color="auto" w:fill="auto"/>
            <w:noWrap/>
            <w:vAlign w:val="bottom"/>
            <w:hideMark/>
          </w:tcPr>
          <w:p w:rsidR="00DF2E80" w:rsidRPr="00DF2E80" w:rsidRDefault="00DF2E80" w:rsidP="00DF2E80">
            <w:pPr>
              <w:spacing w:line="240" w:lineRule="auto"/>
              <w:ind w:firstLine="0"/>
              <w:jc w:val="left"/>
              <w:rPr>
                <w:rFonts w:ascii="Arial" w:hAnsi="Arial" w:cs="Arial"/>
                <w:color w:val="000000"/>
              </w:rPr>
            </w:pPr>
            <w:r w:rsidRPr="00DF2E80">
              <w:rPr>
                <w:rFonts w:ascii="Arial" w:hAnsi="Arial" w:cs="Arial"/>
                <w:color w:val="000000"/>
                <w:lang w:val="en-GB"/>
              </w:rPr>
              <w:t> </w:t>
            </w:r>
          </w:p>
        </w:tc>
        <w:tc>
          <w:tcPr>
            <w:tcW w:w="880" w:type="dxa"/>
            <w:tcBorders>
              <w:top w:val="nil"/>
              <w:left w:val="nil"/>
              <w:bottom w:val="single" w:sz="8" w:space="0" w:color="auto"/>
              <w:right w:val="single" w:sz="8" w:space="0" w:color="auto"/>
            </w:tcBorders>
            <w:shd w:val="clear" w:color="auto" w:fill="auto"/>
            <w:noWrap/>
            <w:vAlign w:val="bottom"/>
            <w:hideMark/>
          </w:tcPr>
          <w:p w:rsidR="00DF2E80" w:rsidRPr="00DF2E80" w:rsidRDefault="00DF2E80" w:rsidP="00DF2E80">
            <w:pPr>
              <w:spacing w:line="240" w:lineRule="auto"/>
              <w:ind w:firstLine="0"/>
              <w:jc w:val="left"/>
              <w:rPr>
                <w:rFonts w:ascii="Arial" w:hAnsi="Arial" w:cs="Arial"/>
                <w:color w:val="000000"/>
              </w:rPr>
            </w:pPr>
            <w:r w:rsidRPr="00DF2E80">
              <w:rPr>
                <w:rFonts w:ascii="Arial" w:hAnsi="Arial" w:cs="Arial"/>
                <w:color w:val="000000"/>
                <w:lang w:val="en-GB"/>
              </w:rPr>
              <w:t> </w:t>
            </w:r>
          </w:p>
        </w:tc>
        <w:tc>
          <w:tcPr>
            <w:tcW w:w="880" w:type="dxa"/>
            <w:tcBorders>
              <w:top w:val="nil"/>
              <w:left w:val="nil"/>
              <w:bottom w:val="single" w:sz="8" w:space="0" w:color="auto"/>
              <w:right w:val="single" w:sz="8" w:space="0" w:color="auto"/>
            </w:tcBorders>
            <w:shd w:val="clear" w:color="auto" w:fill="auto"/>
            <w:noWrap/>
            <w:vAlign w:val="bottom"/>
            <w:hideMark/>
          </w:tcPr>
          <w:p w:rsidR="00DF2E80" w:rsidRPr="00DF2E80" w:rsidRDefault="00DF2E80" w:rsidP="00DF2E80">
            <w:pPr>
              <w:spacing w:line="240" w:lineRule="auto"/>
              <w:ind w:firstLine="0"/>
              <w:jc w:val="left"/>
              <w:rPr>
                <w:rFonts w:ascii="Arial" w:hAnsi="Arial" w:cs="Arial"/>
                <w:color w:val="000000"/>
              </w:rPr>
            </w:pPr>
            <w:r w:rsidRPr="00DF2E80">
              <w:rPr>
                <w:rFonts w:ascii="Arial" w:hAnsi="Arial" w:cs="Arial"/>
                <w:color w:val="000000"/>
                <w:lang w:val="en-GB"/>
              </w:rPr>
              <w:t> </w:t>
            </w:r>
          </w:p>
        </w:tc>
        <w:tc>
          <w:tcPr>
            <w:tcW w:w="880" w:type="dxa"/>
            <w:tcBorders>
              <w:top w:val="nil"/>
              <w:left w:val="nil"/>
              <w:bottom w:val="single" w:sz="8" w:space="0" w:color="auto"/>
              <w:right w:val="single" w:sz="8" w:space="0" w:color="auto"/>
            </w:tcBorders>
            <w:shd w:val="clear" w:color="auto" w:fill="auto"/>
            <w:noWrap/>
            <w:vAlign w:val="bottom"/>
            <w:hideMark/>
          </w:tcPr>
          <w:p w:rsidR="00DF2E80" w:rsidRPr="00DF2E80" w:rsidRDefault="00DF2E80" w:rsidP="00DF2E80">
            <w:pPr>
              <w:spacing w:line="240" w:lineRule="auto"/>
              <w:ind w:firstLine="0"/>
              <w:jc w:val="left"/>
              <w:rPr>
                <w:rFonts w:ascii="Arial" w:hAnsi="Arial" w:cs="Arial"/>
                <w:color w:val="000000"/>
              </w:rPr>
            </w:pPr>
            <w:r w:rsidRPr="00DF2E80">
              <w:rPr>
                <w:rFonts w:ascii="Arial" w:hAnsi="Arial" w:cs="Arial"/>
                <w:color w:val="000000"/>
                <w:lang w:val="en-GB"/>
              </w:rPr>
              <w:t> </w:t>
            </w:r>
          </w:p>
        </w:tc>
        <w:tc>
          <w:tcPr>
            <w:tcW w:w="880" w:type="dxa"/>
            <w:tcBorders>
              <w:top w:val="nil"/>
              <w:left w:val="nil"/>
              <w:bottom w:val="single" w:sz="8" w:space="0" w:color="auto"/>
              <w:right w:val="single" w:sz="8" w:space="0" w:color="auto"/>
            </w:tcBorders>
            <w:shd w:val="clear" w:color="auto" w:fill="auto"/>
            <w:noWrap/>
            <w:vAlign w:val="bottom"/>
            <w:hideMark/>
          </w:tcPr>
          <w:p w:rsidR="00DF2E80" w:rsidRPr="00DF2E80" w:rsidRDefault="00DF2E80" w:rsidP="00DF2E80">
            <w:pPr>
              <w:spacing w:line="240" w:lineRule="auto"/>
              <w:ind w:firstLine="0"/>
              <w:jc w:val="left"/>
              <w:rPr>
                <w:rFonts w:ascii="Arial" w:hAnsi="Arial" w:cs="Arial"/>
                <w:color w:val="000000"/>
              </w:rPr>
            </w:pPr>
            <w:r w:rsidRPr="00DF2E80">
              <w:rPr>
                <w:rFonts w:ascii="Arial" w:hAnsi="Arial" w:cs="Arial"/>
                <w:color w:val="000000"/>
                <w:lang w:val="en-GB"/>
              </w:rPr>
              <w:t> </w:t>
            </w:r>
          </w:p>
        </w:tc>
        <w:tc>
          <w:tcPr>
            <w:tcW w:w="880" w:type="dxa"/>
            <w:tcBorders>
              <w:top w:val="nil"/>
              <w:left w:val="nil"/>
              <w:bottom w:val="single" w:sz="8" w:space="0" w:color="auto"/>
              <w:right w:val="single" w:sz="8" w:space="0" w:color="auto"/>
            </w:tcBorders>
            <w:shd w:val="clear" w:color="auto" w:fill="auto"/>
            <w:noWrap/>
            <w:vAlign w:val="bottom"/>
            <w:hideMark/>
          </w:tcPr>
          <w:p w:rsidR="00DF2E80" w:rsidRPr="00DF2E80" w:rsidRDefault="00DF2E80" w:rsidP="00DF2E80">
            <w:pPr>
              <w:spacing w:line="240" w:lineRule="auto"/>
              <w:ind w:firstLine="0"/>
              <w:jc w:val="left"/>
              <w:rPr>
                <w:rFonts w:ascii="Arial" w:hAnsi="Arial" w:cs="Arial"/>
                <w:color w:val="000000"/>
              </w:rPr>
            </w:pPr>
            <w:r w:rsidRPr="00DF2E80">
              <w:rPr>
                <w:rFonts w:ascii="Arial" w:hAnsi="Arial" w:cs="Arial"/>
                <w:color w:val="000000"/>
                <w:lang w:val="en-GB"/>
              </w:rPr>
              <w:t> </w:t>
            </w:r>
          </w:p>
        </w:tc>
        <w:tc>
          <w:tcPr>
            <w:tcW w:w="880" w:type="dxa"/>
            <w:tcBorders>
              <w:top w:val="nil"/>
              <w:left w:val="nil"/>
              <w:bottom w:val="single" w:sz="8" w:space="0" w:color="auto"/>
              <w:right w:val="single" w:sz="8" w:space="0" w:color="auto"/>
            </w:tcBorders>
            <w:shd w:val="clear" w:color="auto" w:fill="auto"/>
            <w:noWrap/>
            <w:vAlign w:val="bottom"/>
            <w:hideMark/>
          </w:tcPr>
          <w:p w:rsidR="00DF2E80" w:rsidRPr="00DF2E80" w:rsidRDefault="00DF2E80" w:rsidP="00DF2E80">
            <w:pPr>
              <w:spacing w:line="240" w:lineRule="auto"/>
              <w:ind w:firstLine="0"/>
              <w:jc w:val="left"/>
              <w:rPr>
                <w:rFonts w:ascii="Arial" w:hAnsi="Arial" w:cs="Arial"/>
                <w:color w:val="000000"/>
              </w:rPr>
            </w:pPr>
            <w:r w:rsidRPr="00DF2E80">
              <w:rPr>
                <w:rFonts w:ascii="Arial" w:hAnsi="Arial" w:cs="Arial"/>
                <w:color w:val="000000"/>
                <w:lang w:val="en-GB"/>
              </w:rPr>
              <w:t> </w:t>
            </w:r>
          </w:p>
        </w:tc>
        <w:tc>
          <w:tcPr>
            <w:tcW w:w="880" w:type="dxa"/>
            <w:tcBorders>
              <w:top w:val="nil"/>
              <w:left w:val="nil"/>
              <w:bottom w:val="single" w:sz="8" w:space="0" w:color="auto"/>
              <w:right w:val="single" w:sz="8" w:space="0" w:color="auto"/>
            </w:tcBorders>
            <w:shd w:val="clear" w:color="auto" w:fill="auto"/>
            <w:noWrap/>
            <w:vAlign w:val="bottom"/>
            <w:hideMark/>
          </w:tcPr>
          <w:p w:rsidR="00DF2E80" w:rsidRPr="00DF2E80" w:rsidRDefault="00DF2E80" w:rsidP="00DF2E80">
            <w:pPr>
              <w:spacing w:line="240" w:lineRule="auto"/>
              <w:ind w:firstLine="0"/>
              <w:jc w:val="left"/>
              <w:rPr>
                <w:rFonts w:ascii="Arial" w:hAnsi="Arial" w:cs="Arial"/>
                <w:color w:val="000000"/>
              </w:rPr>
            </w:pPr>
            <w:r w:rsidRPr="00DF2E80">
              <w:rPr>
                <w:rFonts w:ascii="Arial" w:hAnsi="Arial" w:cs="Arial"/>
                <w:color w:val="000000"/>
                <w:lang w:val="en-GB"/>
              </w:rPr>
              <w:t> </w:t>
            </w:r>
          </w:p>
        </w:tc>
        <w:tc>
          <w:tcPr>
            <w:tcW w:w="880" w:type="dxa"/>
            <w:tcBorders>
              <w:top w:val="nil"/>
              <w:left w:val="nil"/>
              <w:bottom w:val="single" w:sz="8" w:space="0" w:color="auto"/>
              <w:right w:val="single" w:sz="8" w:space="0" w:color="auto"/>
            </w:tcBorders>
            <w:shd w:val="clear" w:color="auto" w:fill="auto"/>
            <w:noWrap/>
            <w:vAlign w:val="bottom"/>
            <w:hideMark/>
          </w:tcPr>
          <w:p w:rsidR="00DF2E80" w:rsidRPr="00DF2E80" w:rsidRDefault="00DF2E80" w:rsidP="00DF2E80">
            <w:pPr>
              <w:spacing w:line="240" w:lineRule="auto"/>
              <w:ind w:firstLine="0"/>
              <w:jc w:val="left"/>
              <w:rPr>
                <w:rFonts w:ascii="Arial" w:hAnsi="Arial" w:cs="Arial"/>
                <w:color w:val="000000"/>
              </w:rPr>
            </w:pPr>
            <w:r w:rsidRPr="00DF2E80">
              <w:rPr>
                <w:rFonts w:ascii="Arial" w:hAnsi="Arial" w:cs="Arial"/>
                <w:color w:val="000000"/>
                <w:lang w:val="en-GB"/>
              </w:rPr>
              <w:t> </w:t>
            </w:r>
          </w:p>
        </w:tc>
      </w:tr>
      <w:tr w:rsidR="00DF2E80" w:rsidRPr="00DF2E80" w:rsidTr="00DF2E80">
        <w:trPr>
          <w:trHeight w:val="615"/>
        </w:trPr>
        <w:tc>
          <w:tcPr>
            <w:tcW w:w="1720" w:type="dxa"/>
            <w:tcBorders>
              <w:top w:val="nil"/>
              <w:left w:val="single" w:sz="8" w:space="0" w:color="auto"/>
              <w:bottom w:val="single" w:sz="8" w:space="0" w:color="auto"/>
              <w:right w:val="single" w:sz="8" w:space="0" w:color="auto"/>
            </w:tcBorders>
            <w:shd w:val="clear" w:color="auto" w:fill="auto"/>
            <w:vAlign w:val="center"/>
            <w:hideMark/>
          </w:tcPr>
          <w:p w:rsidR="00DF2E80" w:rsidRPr="00DF2E80" w:rsidRDefault="00DF2E80" w:rsidP="00DF2E80">
            <w:pPr>
              <w:spacing w:line="240" w:lineRule="auto"/>
              <w:ind w:firstLine="0"/>
              <w:jc w:val="left"/>
              <w:rPr>
                <w:rFonts w:ascii="Arial" w:hAnsi="Arial" w:cs="Arial"/>
                <w:color w:val="000000"/>
              </w:rPr>
            </w:pPr>
            <w:r w:rsidRPr="00DF2E80">
              <w:rPr>
                <w:rFonts w:ascii="Arial" w:hAnsi="Arial" w:cs="Arial"/>
                <w:color w:val="000000"/>
                <w:lang w:val="en-GB"/>
              </w:rPr>
              <w:t>Chapter 3-Methodology</w:t>
            </w:r>
          </w:p>
        </w:tc>
        <w:tc>
          <w:tcPr>
            <w:tcW w:w="880" w:type="dxa"/>
            <w:tcBorders>
              <w:top w:val="nil"/>
              <w:left w:val="nil"/>
              <w:bottom w:val="single" w:sz="8" w:space="0" w:color="auto"/>
              <w:right w:val="single" w:sz="8" w:space="0" w:color="auto"/>
            </w:tcBorders>
            <w:shd w:val="clear" w:color="auto" w:fill="auto"/>
            <w:noWrap/>
            <w:vAlign w:val="bottom"/>
            <w:hideMark/>
          </w:tcPr>
          <w:p w:rsidR="00DF2E80" w:rsidRPr="00DF2E80" w:rsidRDefault="00DF2E80" w:rsidP="00DF2E80">
            <w:pPr>
              <w:spacing w:line="240" w:lineRule="auto"/>
              <w:ind w:firstLine="0"/>
              <w:jc w:val="left"/>
              <w:rPr>
                <w:rFonts w:ascii="Arial" w:hAnsi="Arial" w:cs="Arial"/>
                <w:color w:val="000000"/>
              </w:rPr>
            </w:pPr>
            <w:r w:rsidRPr="00DF2E80">
              <w:rPr>
                <w:rFonts w:ascii="Arial" w:hAnsi="Arial" w:cs="Arial"/>
                <w:color w:val="000000"/>
                <w:lang w:val="en-GB"/>
              </w:rPr>
              <w:t> </w:t>
            </w:r>
          </w:p>
        </w:tc>
        <w:tc>
          <w:tcPr>
            <w:tcW w:w="880" w:type="dxa"/>
            <w:tcBorders>
              <w:top w:val="nil"/>
              <w:left w:val="nil"/>
              <w:bottom w:val="single" w:sz="8" w:space="0" w:color="auto"/>
              <w:right w:val="single" w:sz="8" w:space="0" w:color="auto"/>
            </w:tcBorders>
            <w:shd w:val="clear" w:color="auto" w:fill="auto"/>
            <w:noWrap/>
            <w:vAlign w:val="bottom"/>
            <w:hideMark/>
          </w:tcPr>
          <w:p w:rsidR="00DF2E80" w:rsidRPr="00DF2E80" w:rsidRDefault="00DF2E80" w:rsidP="00DF2E80">
            <w:pPr>
              <w:spacing w:line="240" w:lineRule="auto"/>
              <w:ind w:firstLine="0"/>
              <w:jc w:val="left"/>
              <w:rPr>
                <w:rFonts w:ascii="Arial" w:hAnsi="Arial" w:cs="Arial"/>
                <w:color w:val="000000"/>
              </w:rPr>
            </w:pPr>
            <w:r w:rsidRPr="00DF2E80">
              <w:rPr>
                <w:rFonts w:ascii="Arial" w:hAnsi="Arial" w:cs="Arial"/>
                <w:color w:val="000000"/>
                <w:lang w:val="en-GB"/>
              </w:rPr>
              <w:t> </w:t>
            </w:r>
          </w:p>
        </w:tc>
        <w:tc>
          <w:tcPr>
            <w:tcW w:w="880" w:type="dxa"/>
            <w:tcBorders>
              <w:top w:val="nil"/>
              <w:left w:val="nil"/>
              <w:bottom w:val="single" w:sz="8" w:space="0" w:color="auto"/>
              <w:right w:val="single" w:sz="8" w:space="0" w:color="auto"/>
            </w:tcBorders>
            <w:shd w:val="clear" w:color="auto" w:fill="auto"/>
            <w:noWrap/>
            <w:vAlign w:val="bottom"/>
            <w:hideMark/>
          </w:tcPr>
          <w:p w:rsidR="00DF2E80" w:rsidRPr="00DF2E80" w:rsidRDefault="00DF2E80" w:rsidP="00DF2E80">
            <w:pPr>
              <w:spacing w:line="240" w:lineRule="auto"/>
              <w:ind w:firstLine="0"/>
              <w:jc w:val="left"/>
              <w:rPr>
                <w:rFonts w:ascii="Arial" w:hAnsi="Arial" w:cs="Arial"/>
                <w:color w:val="000000"/>
              </w:rPr>
            </w:pPr>
            <w:r w:rsidRPr="00DF2E80">
              <w:rPr>
                <w:rFonts w:ascii="Arial" w:hAnsi="Arial" w:cs="Arial"/>
                <w:color w:val="000000"/>
                <w:lang w:val="en-GB"/>
              </w:rPr>
              <w:t> </w:t>
            </w:r>
          </w:p>
        </w:tc>
        <w:tc>
          <w:tcPr>
            <w:tcW w:w="880" w:type="dxa"/>
            <w:tcBorders>
              <w:top w:val="nil"/>
              <w:left w:val="nil"/>
              <w:bottom w:val="single" w:sz="8" w:space="0" w:color="auto"/>
              <w:right w:val="single" w:sz="8" w:space="0" w:color="auto"/>
            </w:tcBorders>
            <w:shd w:val="clear" w:color="auto" w:fill="auto"/>
            <w:noWrap/>
            <w:vAlign w:val="bottom"/>
            <w:hideMark/>
          </w:tcPr>
          <w:p w:rsidR="00DF2E80" w:rsidRPr="00DF2E80" w:rsidRDefault="00DF2E80" w:rsidP="00DF2E80">
            <w:pPr>
              <w:spacing w:line="240" w:lineRule="auto"/>
              <w:ind w:firstLine="0"/>
              <w:jc w:val="left"/>
              <w:rPr>
                <w:rFonts w:ascii="Arial" w:hAnsi="Arial" w:cs="Arial"/>
                <w:color w:val="000000"/>
              </w:rPr>
            </w:pPr>
            <w:r w:rsidRPr="00DF2E80">
              <w:rPr>
                <w:rFonts w:ascii="Arial" w:hAnsi="Arial" w:cs="Arial"/>
                <w:color w:val="000000"/>
                <w:lang w:val="en-GB"/>
              </w:rPr>
              <w:t> </w:t>
            </w:r>
          </w:p>
        </w:tc>
        <w:tc>
          <w:tcPr>
            <w:tcW w:w="880" w:type="dxa"/>
            <w:tcBorders>
              <w:top w:val="nil"/>
              <w:left w:val="nil"/>
              <w:bottom w:val="single" w:sz="8" w:space="0" w:color="auto"/>
              <w:right w:val="single" w:sz="8" w:space="0" w:color="auto"/>
            </w:tcBorders>
            <w:shd w:val="clear" w:color="auto" w:fill="auto"/>
            <w:noWrap/>
            <w:vAlign w:val="bottom"/>
            <w:hideMark/>
          </w:tcPr>
          <w:p w:rsidR="00DF2E80" w:rsidRPr="00DF2E80" w:rsidRDefault="00DF2E80" w:rsidP="00DF2E80">
            <w:pPr>
              <w:spacing w:line="240" w:lineRule="auto"/>
              <w:ind w:firstLine="0"/>
              <w:jc w:val="left"/>
              <w:rPr>
                <w:rFonts w:ascii="Arial" w:hAnsi="Arial" w:cs="Arial"/>
                <w:color w:val="000000"/>
              </w:rPr>
            </w:pPr>
            <w:r w:rsidRPr="00DF2E80">
              <w:rPr>
                <w:rFonts w:ascii="Arial" w:hAnsi="Arial" w:cs="Arial"/>
                <w:color w:val="000000"/>
                <w:lang w:val="en-GB"/>
              </w:rPr>
              <w:t> </w:t>
            </w:r>
          </w:p>
        </w:tc>
        <w:tc>
          <w:tcPr>
            <w:tcW w:w="880" w:type="dxa"/>
            <w:tcBorders>
              <w:top w:val="nil"/>
              <w:left w:val="nil"/>
              <w:bottom w:val="single" w:sz="8" w:space="0" w:color="auto"/>
              <w:right w:val="single" w:sz="8" w:space="0" w:color="auto"/>
            </w:tcBorders>
            <w:shd w:val="clear" w:color="000000" w:fill="FFFF00"/>
            <w:noWrap/>
            <w:vAlign w:val="bottom"/>
            <w:hideMark/>
          </w:tcPr>
          <w:p w:rsidR="00DF2E80" w:rsidRPr="00DF2E80" w:rsidRDefault="00DF2E80" w:rsidP="00DF2E80">
            <w:pPr>
              <w:spacing w:line="240" w:lineRule="auto"/>
              <w:ind w:firstLine="0"/>
              <w:jc w:val="left"/>
              <w:rPr>
                <w:rFonts w:ascii="Arial" w:hAnsi="Arial" w:cs="Arial"/>
                <w:color w:val="000000"/>
              </w:rPr>
            </w:pPr>
            <w:r w:rsidRPr="00DF2E80">
              <w:rPr>
                <w:rFonts w:ascii="Arial" w:hAnsi="Arial" w:cs="Arial"/>
                <w:color w:val="000000"/>
                <w:lang w:val="en-GB"/>
              </w:rPr>
              <w:t> </w:t>
            </w:r>
          </w:p>
        </w:tc>
        <w:tc>
          <w:tcPr>
            <w:tcW w:w="880" w:type="dxa"/>
            <w:tcBorders>
              <w:top w:val="nil"/>
              <w:left w:val="nil"/>
              <w:bottom w:val="single" w:sz="8" w:space="0" w:color="auto"/>
              <w:right w:val="single" w:sz="8" w:space="0" w:color="auto"/>
            </w:tcBorders>
            <w:shd w:val="clear" w:color="000000" w:fill="FFFF00"/>
            <w:noWrap/>
            <w:vAlign w:val="bottom"/>
            <w:hideMark/>
          </w:tcPr>
          <w:p w:rsidR="00DF2E80" w:rsidRPr="00DF2E80" w:rsidRDefault="00DF2E80" w:rsidP="00DF2E80">
            <w:pPr>
              <w:spacing w:line="240" w:lineRule="auto"/>
              <w:ind w:firstLine="0"/>
              <w:jc w:val="left"/>
              <w:rPr>
                <w:rFonts w:ascii="Arial" w:hAnsi="Arial" w:cs="Arial"/>
                <w:color w:val="000000"/>
              </w:rPr>
            </w:pPr>
            <w:r w:rsidRPr="00DF2E80">
              <w:rPr>
                <w:rFonts w:ascii="Arial" w:hAnsi="Arial" w:cs="Arial"/>
                <w:color w:val="000000"/>
                <w:lang w:val="en-GB"/>
              </w:rPr>
              <w:t> </w:t>
            </w:r>
          </w:p>
        </w:tc>
        <w:tc>
          <w:tcPr>
            <w:tcW w:w="880" w:type="dxa"/>
            <w:tcBorders>
              <w:top w:val="nil"/>
              <w:left w:val="nil"/>
              <w:bottom w:val="single" w:sz="8" w:space="0" w:color="auto"/>
              <w:right w:val="single" w:sz="8" w:space="0" w:color="auto"/>
            </w:tcBorders>
            <w:shd w:val="clear" w:color="auto" w:fill="auto"/>
            <w:noWrap/>
            <w:vAlign w:val="bottom"/>
            <w:hideMark/>
          </w:tcPr>
          <w:p w:rsidR="00DF2E80" w:rsidRPr="00DF2E80" w:rsidRDefault="00DF2E80" w:rsidP="00DF2E80">
            <w:pPr>
              <w:spacing w:line="240" w:lineRule="auto"/>
              <w:ind w:firstLine="0"/>
              <w:jc w:val="left"/>
              <w:rPr>
                <w:rFonts w:ascii="Arial" w:hAnsi="Arial" w:cs="Arial"/>
                <w:color w:val="000000"/>
              </w:rPr>
            </w:pPr>
            <w:r w:rsidRPr="00DF2E80">
              <w:rPr>
                <w:rFonts w:ascii="Arial" w:hAnsi="Arial" w:cs="Arial"/>
                <w:color w:val="000000"/>
                <w:lang w:val="en-GB"/>
              </w:rPr>
              <w:t> </w:t>
            </w:r>
          </w:p>
        </w:tc>
        <w:tc>
          <w:tcPr>
            <w:tcW w:w="880" w:type="dxa"/>
            <w:tcBorders>
              <w:top w:val="nil"/>
              <w:left w:val="nil"/>
              <w:bottom w:val="single" w:sz="8" w:space="0" w:color="auto"/>
              <w:right w:val="single" w:sz="8" w:space="0" w:color="auto"/>
            </w:tcBorders>
            <w:shd w:val="clear" w:color="auto" w:fill="auto"/>
            <w:noWrap/>
            <w:vAlign w:val="bottom"/>
            <w:hideMark/>
          </w:tcPr>
          <w:p w:rsidR="00DF2E80" w:rsidRPr="00DF2E80" w:rsidRDefault="00DF2E80" w:rsidP="00DF2E80">
            <w:pPr>
              <w:spacing w:line="240" w:lineRule="auto"/>
              <w:ind w:firstLine="0"/>
              <w:jc w:val="left"/>
              <w:rPr>
                <w:rFonts w:ascii="Arial" w:hAnsi="Arial" w:cs="Arial"/>
                <w:color w:val="000000"/>
              </w:rPr>
            </w:pPr>
            <w:r w:rsidRPr="00DF2E80">
              <w:rPr>
                <w:rFonts w:ascii="Arial" w:hAnsi="Arial" w:cs="Arial"/>
                <w:color w:val="000000"/>
                <w:lang w:val="en-GB"/>
              </w:rPr>
              <w:t> </w:t>
            </w:r>
          </w:p>
        </w:tc>
        <w:tc>
          <w:tcPr>
            <w:tcW w:w="880" w:type="dxa"/>
            <w:tcBorders>
              <w:top w:val="nil"/>
              <w:left w:val="nil"/>
              <w:bottom w:val="single" w:sz="8" w:space="0" w:color="auto"/>
              <w:right w:val="single" w:sz="8" w:space="0" w:color="auto"/>
            </w:tcBorders>
            <w:shd w:val="clear" w:color="auto" w:fill="auto"/>
            <w:noWrap/>
            <w:vAlign w:val="bottom"/>
            <w:hideMark/>
          </w:tcPr>
          <w:p w:rsidR="00DF2E80" w:rsidRPr="00DF2E80" w:rsidRDefault="00DF2E80" w:rsidP="00DF2E80">
            <w:pPr>
              <w:spacing w:line="240" w:lineRule="auto"/>
              <w:ind w:firstLine="0"/>
              <w:jc w:val="left"/>
              <w:rPr>
                <w:rFonts w:ascii="Arial" w:hAnsi="Arial" w:cs="Arial"/>
                <w:color w:val="000000"/>
              </w:rPr>
            </w:pPr>
            <w:r w:rsidRPr="00DF2E80">
              <w:rPr>
                <w:rFonts w:ascii="Arial" w:hAnsi="Arial" w:cs="Arial"/>
                <w:color w:val="000000"/>
                <w:lang w:val="en-GB"/>
              </w:rPr>
              <w:t> </w:t>
            </w:r>
          </w:p>
        </w:tc>
        <w:tc>
          <w:tcPr>
            <w:tcW w:w="880" w:type="dxa"/>
            <w:tcBorders>
              <w:top w:val="nil"/>
              <w:left w:val="nil"/>
              <w:bottom w:val="single" w:sz="8" w:space="0" w:color="auto"/>
              <w:right w:val="single" w:sz="8" w:space="0" w:color="auto"/>
            </w:tcBorders>
            <w:shd w:val="clear" w:color="auto" w:fill="auto"/>
            <w:noWrap/>
            <w:vAlign w:val="bottom"/>
            <w:hideMark/>
          </w:tcPr>
          <w:p w:rsidR="00DF2E80" w:rsidRPr="00DF2E80" w:rsidRDefault="00DF2E80" w:rsidP="00DF2E80">
            <w:pPr>
              <w:spacing w:line="240" w:lineRule="auto"/>
              <w:ind w:firstLine="0"/>
              <w:jc w:val="left"/>
              <w:rPr>
                <w:rFonts w:ascii="Arial" w:hAnsi="Arial" w:cs="Arial"/>
                <w:color w:val="000000"/>
              </w:rPr>
            </w:pPr>
            <w:r w:rsidRPr="00DF2E80">
              <w:rPr>
                <w:rFonts w:ascii="Arial" w:hAnsi="Arial" w:cs="Arial"/>
                <w:color w:val="000000"/>
                <w:lang w:val="en-GB"/>
              </w:rPr>
              <w:t> </w:t>
            </w:r>
          </w:p>
        </w:tc>
        <w:tc>
          <w:tcPr>
            <w:tcW w:w="880" w:type="dxa"/>
            <w:tcBorders>
              <w:top w:val="nil"/>
              <w:left w:val="nil"/>
              <w:bottom w:val="single" w:sz="8" w:space="0" w:color="auto"/>
              <w:right w:val="single" w:sz="8" w:space="0" w:color="auto"/>
            </w:tcBorders>
            <w:shd w:val="clear" w:color="auto" w:fill="auto"/>
            <w:noWrap/>
            <w:vAlign w:val="bottom"/>
            <w:hideMark/>
          </w:tcPr>
          <w:p w:rsidR="00DF2E80" w:rsidRPr="00DF2E80" w:rsidRDefault="00DF2E80" w:rsidP="00DF2E80">
            <w:pPr>
              <w:spacing w:line="240" w:lineRule="auto"/>
              <w:ind w:firstLine="0"/>
              <w:jc w:val="left"/>
              <w:rPr>
                <w:rFonts w:ascii="Arial" w:hAnsi="Arial" w:cs="Arial"/>
                <w:color w:val="000000"/>
              </w:rPr>
            </w:pPr>
            <w:r w:rsidRPr="00DF2E80">
              <w:rPr>
                <w:rFonts w:ascii="Arial" w:hAnsi="Arial" w:cs="Arial"/>
                <w:color w:val="000000"/>
                <w:lang w:val="en-GB"/>
              </w:rPr>
              <w:t> </w:t>
            </w:r>
          </w:p>
        </w:tc>
        <w:tc>
          <w:tcPr>
            <w:tcW w:w="880" w:type="dxa"/>
            <w:tcBorders>
              <w:top w:val="nil"/>
              <w:left w:val="nil"/>
              <w:bottom w:val="single" w:sz="8" w:space="0" w:color="auto"/>
              <w:right w:val="single" w:sz="8" w:space="0" w:color="auto"/>
            </w:tcBorders>
            <w:shd w:val="clear" w:color="auto" w:fill="auto"/>
            <w:noWrap/>
            <w:vAlign w:val="bottom"/>
            <w:hideMark/>
          </w:tcPr>
          <w:p w:rsidR="00DF2E80" w:rsidRPr="00DF2E80" w:rsidRDefault="00DF2E80" w:rsidP="00DF2E80">
            <w:pPr>
              <w:spacing w:line="240" w:lineRule="auto"/>
              <w:ind w:firstLine="0"/>
              <w:jc w:val="left"/>
              <w:rPr>
                <w:rFonts w:ascii="Arial" w:hAnsi="Arial" w:cs="Arial"/>
                <w:color w:val="000000"/>
              </w:rPr>
            </w:pPr>
            <w:r w:rsidRPr="00DF2E80">
              <w:rPr>
                <w:rFonts w:ascii="Arial" w:hAnsi="Arial" w:cs="Arial"/>
                <w:color w:val="000000"/>
                <w:lang w:val="en-GB"/>
              </w:rPr>
              <w:t> </w:t>
            </w:r>
          </w:p>
        </w:tc>
        <w:tc>
          <w:tcPr>
            <w:tcW w:w="880" w:type="dxa"/>
            <w:tcBorders>
              <w:top w:val="nil"/>
              <w:left w:val="nil"/>
              <w:bottom w:val="single" w:sz="8" w:space="0" w:color="auto"/>
              <w:right w:val="single" w:sz="8" w:space="0" w:color="auto"/>
            </w:tcBorders>
            <w:shd w:val="clear" w:color="auto" w:fill="auto"/>
            <w:noWrap/>
            <w:vAlign w:val="bottom"/>
            <w:hideMark/>
          </w:tcPr>
          <w:p w:rsidR="00DF2E80" w:rsidRPr="00DF2E80" w:rsidRDefault="00DF2E80" w:rsidP="00DF2E80">
            <w:pPr>
              <w:spacing w:line="240" w:lineRule="auto"/>
              <w:ind w:firstLine="0"/>
              <w:jc w:val="left"/>
              <w:rPr>
                <w:rFonts w:ascii="Arial" w:hAnsi="Arial" w:cs="Arial"/>
                <w:color w:val="000000"/>
              </w:rPr>
            </w:pPr>
            <w:r w:rsidRPr="00DF2E80">
              <w:rPr>
                <w:rFonts w:ascii="Arial" w:hAnsi="Arial" w:cs="Arial"/>
                <w:color w:val="000000"/>
                <w:lang w:val="en-GB"/>
              </w:rPr>
              <w:t> </w:t>
            </w:r>
          </w:p>
        </w:tc>
        <w:tc>
          <w:tcPr>
            <w:tcW w:w="880" w:type="dxa"/>
            <w:tcBorders>
              <w:top w:val="nil"/>
              <w:left w:val="nil"/>
              <w:bottom w:val="single" w:sz="8" w:space="0" w:color="auto"/>
              <w:right w:val="single" w:sz="8" w:space="0" w:color="auto"/>
            </w:tcBorders>
            <w:shd w:val="clear" w:color="auto" w:fill="auto"/>
            <w:noWrap/>
            <w:vAlign w:val="bottom"/>
            <w:hideMark/>
          </w:tcPr>
          <w:p w:rsidR="00DF2E80" w:rsidRPr="00DF2E80" w:rsidRDefault="00DF2E80" w:rsidP="00DF2E80">
            <w:pPr>
              <w:spacing w:line="240" w:lineRule="auto"/>
              <w:ind w:firstLine="0"/>
              <w:jc w:val="left"/>
              <w:rPr>
                <w:rFonts w:ascii="Arial" w:hAnsi="Arial" w:cs="Arial"/>
                <w:color w:val="000000"/>
              </w:rPr>
            </w:pPr>
            <w:r w:rsidRPr="00DF2E80">
              <w:rPr>
                <w:rFonts w:ascii="Arial" w:hAnsi="Arial" w:cs="Arial"/>
                <w:color w:val="000000"/>
                <w:lang w:val="en-GB"/>
              </w:rPr>
              <w:t> </w:t>
            </w:r>
          </w:p>
        </w:tc>
      </w:tr>
      <w:tr w:rsidR="00DF2E80" w:rsidRPr="00DF2E80" w:rsidTr="00DF2E80">
        <w:trPr>
          <w:trHeight w:val="615"/>
        </w:trPr>
        <w:tc>
          <w:tcPr>
            <w:tcW w:w="1720" w:type="dxa"/>
            <w:tcBorders>
              <w:top w:val="nil"/>
              <w:left w:val="single" w:sz="8" w:space="0" w:color="auto"/>
              <w:bottom w:val="single" w:sz="8" w:space="0" w:color="auto"/>
              <w:right w:val="single" w:sz="8" w:space="0" w:color="auto"/>
            </w:tcBorders>
            <w:shd w:val="clear" w:color="auto" w:fill="auto"/>
            <w:vAlign w:val="center"/>
            <w:hideMark/>
          </w:tcPr>
          <w:p w:rsidR="00DF2E80" w:rsidRPr="00DF2E80" w:rsidRDefault="00DF2E80" w:rsidP="00DF2E80">
            <w:pPr>
              <w:spacing w:line="240" w:lineRule="auto"/>
              <w:ind w:firstLine="0"/>
              <w:jc w:val="left"/>
              <w:rPr>
                <w:rFonts w:ascii="Arial" w:hAnsi="Arial" w:cs="Arial"/>
                <w:color w:val="000000"/>
              </w:rPr>
            </w:pPr>
            <w:r w:rsidRPr="00DF2E80">
              <w:rPr>
                <w:rFonts w:ascii="Arial" w:hAnsi="Arial" w:cs="Arial"/>
                <w:color w:val="000000"/>
              </w:rPr>
              <w:t>Draft and Review by SV</w:t>
            </w:r>
          </w:p>
        </w:tc>
        <w:tc>
          <w:tcPr>
            <w:tcW w:w="880" w:type="dxa"/>
            <w:tcBorders>
              <w:top w:val="nil"/>
              <w:left w:val="nil"/>
              <w:bottom w:val="single" w:sz="8" w:space="0" w:color="auto"/>
              <w:right w:val="single" w:sz="8" w:space="0" w:color="auto"/>
            </w:tcBorders>
            <w:shd w:val="clear" w:color="auto" w:fill="auto"/>
            <w:noWrap/>
            <w:vAlign w:val="bottom"/>
            <w:hideMark/>
          </w:tcPr>
          <w:p w:rsidR="00DF2E80" w:rsidRPr="00DF2E80" w:rsidRDefault="00DF2E80" w:rsidP="00DF2E80">
            <w:pPr>
              <w:spacing w:line="240" w:lineRule="auto"/>
              <w:ind w:firstLine="0"/>
              <w:jc w:val="left"/>
              <w:rPr>
                <w:rFonts w:ascii="Arial" w:hAnsi="Arial" w:cs="Arial"/>
                <w:color w:val="000000"/>
              </w:rPr>
            </w:pPr>
            <w:r w:rsidRPr="00DF2E80">
              <w:rPr>
                <w:rFonts w:ascii="Arial" w:hAnsi="Arial" w:cs="Arial"/>
                <w:color w:val="000000"/>
              </w:rPr>
              <w:t> </w:t>
            </w:r>
          </w:p>
        </w:tc>
        <w:tc>
          <w:tcPr>
            <w:tcW w:w="880" w:type="dxa"/>
            <w:tcBorders>
              <w:top w:val="nil"/>
              <w:left w:val="nil"/>
              <w:bottom w:val="single" w:sz="8" w:space="0" w:color="auto"/>
              <w:right w:val="single" w:sz="8" w:space="0" w:color="auto"/>
            </w:tcBorders>
            <w:shd w:val="clear" w:color="auto" w:fill="auto"/>
            <w:noWrap/>
            <w:vAlign w:val="bottom"/>
            <w:hideMark/>
          </w:tcPr>
          <w:p w:rsidR="00DF2E80" w:rsidRPr="00DF2E80" w:rsidRDefault="00DF2E80" w:rsidP="00DF2E80">
            <w:pPr>
              <w:spacing w:line="240" w:lineRule="auto"/>
              <w:ind w:firstLine="0"/>
              <w:jc w:val="left"/>
              <w:rPr>
                <w:rFonts w:ascii="Arial" w:hAnsi="Arial" w:cs="Arial"/>
                <w:color w:val="000000"/>
              </w:rPr>
            </w:pPr>
            <w:r w:rsidRPr="00DF2E80">
              <w:rPr>
                <w:rFonts w:ascii="Arial" w:hAnsi="Arial" w:cs="Arial"/>
                <w:color w:val="000000"/>
              </w:rPr>
              <w:t> </w:t>
            </w:r>
          </w:p>
        </w:tc>
        <w:tc>
          <w:tcPr>
            <w:tcW w:w="880" w:type="dxa"/>
            <w:tcBorders>
              <w:top w:val="nil"/>
              <w:left w:val="nil"/>
              <w:bottom w:val="single" w:sz="8" w:space="0" w:color="auto"/>
              <w:right w:val="single" w:sz="8" w:space="0" w:color="auto"/>
            </w:tcBorders>
            <w:shd w:val="clear" w:color="auto" w:fill="auto"/>
            <w:noWrap/>
            <w:vAlign w:val="bottom"/>
            <w:hideMark/>
          </w:tcPr>
          <w:p w:rsidR="00DF2E80" w:rsidRPr="00DF2E80" w:rsidRDefault="00DF2E80" w:rsidP="00DF2E80">
            <w:pPr>
              <w:spacing w:line="240" w:lineRule="auto"/>
              <w:ind w:firstLine="0"/>
              <w:jc w:val="left"/>
              <w:rPr>
                <w:rFonts w:ascii="Arial" w:hAnsi="Arial" w:cs="Arial"/>
                <w:color w:val="000000"/>
              </w:rPr>
            </w:pPr>
            <w:r w:rsidRPr="00DF2E80">
              <w:rPr>
                <w:rFonts w:ascii="Arial" w:hAnsi="Arial" w:cs="Arial"/>
                <w:color w:val="000000"/>
              </w:rPr>
              <w:t> </w:t>
            </w:r>
          </w:p>
        </w:tc>
        <w:tc>
          <w:tcPr>
            <w:tcW w:w="880" w:type="dxa"/>
            <w:tcBorders>
              <w:top w:val="nil"/>
              <w:left w:val="nil"/>
              <w:bottom w:val="single" w:sz="8" w:space="0" w:color="auto"/>
              <w:right w:val="single" w:sz="8" w:space="0" w:color="auto"/>
            </w:tcBorders>
            <w:shd w:val="clear" w:color="auto" w:fill="auto"/>
            <w:noWrap/>
            <w:vAlign w:val="bottom"/>
            <w:hideMark/>
          </w:tcPr>
          <w:p w:rsidR="00DF2E80" w:rsidRPr="00DF2E80" w:rsidRDefault="00DF2E80" w:rsidP="00DF2E80">
            <w:pPr>
              <w:spacing w:line="240" w:lineRule="auto"/>
              <w:ind w:firstLine="0"/>
              <w:jc w:val="left"/>
              <w:rPr>
                <w:rFonts w:ascii="Arial" w:hAnsi="Arial" w:cs="Arial"/>
                <w:color w:val="000000"/>
              </w:rPr>
            </w:pPr>
            <w:r w:rsidRPr="00DF2E80">
              <w:rPr>
                <w:rFonts w:ascii="Arial" w:hAnsi="Arial" w:cs="Arial"/>
                <w:color w:val="000000"/>
              </w:rPr>
              <w:t> </w:t>
            </w:r>
          </w:p>
        </w:tc>
        <w:tc>
          <w:tcPr>
            <w:tcW w:w="880" w:type="dxa"/>
            <w:tcBorders>
              <w:top w:val="nil"/>
              <w:left w:val="nil"/>
              <w:bottom w:val="single" w:sz="8" w:space="0" w:color="auto"/>
              <w:right w:val="single" w:sz="8" w:space="0" w:color="auto"/>
            </w:tcBorders>
            <w:shd w:val="clear" w:color="auto" w:fill="auto"/>
            <w:noWrap/>
            <w:vAlign w:val="bottom"/>
            <w:hideMark/>
          </w:tcPr>
          <w:p w:rsidR="00DF2E80" w:rsidRPr="00DF2E80" w:rsidRDefault="00DF2E80" w:rsidP="00DF2E80">
            <w:pPr>
              <w:spacing w:line="240" w:lineRule="auto"/>
              <w:ind w:firstLine="0"/>
              <w:jc w:val="left"/>
              <w:rPr>
                <w:rFonts w:ascii="Arial" w:hAnsi="Arial" w:cs="Arial"/>
                <w:color w:val="000000"/>
              </w:rPr>
            </w:pPr>
            <w:r w:rsidRPr="00DF2E80">
              <w:rPr>
                <w:rFonts w:ascii="Arial" w:hAnsi="Arial" w:cs="Arial"/>
                <w:color w:val="000000"/>
              </w:rPr>
              <w:t> </w:t>
            </w:r>
          </w:p>
        </w:tc>
        <w:tc>
          <w:tcPr>
            <w:tcW w:w="880" w:type="dxa"/>
            <w:tcBorders>
              <w:top w:val="nil"/>
              <w:left w:val="nil"/>
              <w:bottom w:val="single" w:sz="8" w:space="0" w:color="auto"/>
              <w:right w:val="single" w:sz="8" w:space="0" w:color="auto"/>
            </w:tcBorders>
            <w:shd w:val="clear" w:color="auto" w:fill="auto"/>
            <w:noWrap/>
            <w:vAlign w:val="bottom"/>
            <w:hideMark/>
          </w:tcPr>
          <w:p w:rsidR="00DF2E80" w:rsidRPr="00DF2E80" w:rsidRDefault="00DF2E80" w:rsidP="00DF2E80">
            <w:pPr>
              <w:spacing w:line="240" w:lineRule="auto"/>
              <w:ind w:firstLine="0"/>
              <w:jc w:val="left"/>
              <w:rPr>
                <w:rFonts w:ascii="Arial" w:hAnsi="Arial" w:cs="Arial"/>
                <w:color w:val="000000"/>
              </w:rPr>
            </w:pPr>
            <w:r w:rsidRPr="00DF2E80">
              <w:rPr>
                <w:rFonts w:ascii="Arial" w:hAnsi="Arial" w:cs="Arial"/>
                <w:color w:val="000000"/>
              </w:rPr>
              <w:t> </w:t>
            </w:r>
          </w:p>
        </w:tc>
        <w:tc>
          <w:tcPr>
            <w:tcW w:w="880" w:type="dxa"/>
            <w:tcBorders>
              <w:top w:val="nil"/>
              <w:left w:val="nil"/>
              <w:bottom w:val="single" w:sz="8" w:space="0" w:color="auto"/>
              <w:right w:val="single" w:sz="8" w:space="0" w:color="auto"/>
            </w:tcBorders>
            <w:shd w:val="clear" w:color="auto" w:fill="auto"/>
            <w:noWrap/>
            <w:vAlign w:val="bottom"/>
            <w:hideMark/>
          </w:tcPr>
          <w:p w:rsidR="00DF2E80" w:rsidRPr="00DF2E80" w:rsidRDefault="00DF2E80" w:rsidP="00DF2E80">
            <w:pPr>
              <w:spacing w:line="240" w:lineRule="auto"/>
              <w:ind w:firstLine="0"/>
              <w:jc w:val="left"/>
              <w:rPr>
                <w:rFonts w:ascii="Arial" w:hAnsi="Arial" w:cs="Arial"/>
                <w:color w:val="000000"/>
              </w:rPr>
            </w:pPr>
            <w:r w:rsidRPr="00DF2E80">
              <w:rPr>
                <w:rFonts w:ascii="Arial" w:hAnsi="Arial" w:cs="Arial"/>
                <w:color w:val="000000"/>
              </w:rPr>
              <w:t> </w:t>
            </w:r>
          </w:p>
        </w:tc>
        <w:tc>
          <w:tcPr>
            <w:tcW w:w="880" w:type="dxa"/>
            <w:tcBorders>
              <w:top w:val="nil"/>
              <w:left w:val="nil"/>
              <w:bottom w:val="single" w:sz="8" w:space="0" w:color="auto"/>
              <w:right w:val="single" w:sz="8" w:space="0" w:color="auto"/>
            </w:tcBorders>
            <w:shd w:val="clear" w:color="000000" w:fill="FFFF00"/>
            <w:noWrap/>
            <w:vAlign w:val="bottom"/>
            <w:hideMark/>
          </w:tcPr>
          <w:p w:rsidR="00DF2E80" w:rsidRPr="00DF2E80" w:rsidRDefault="00DF2E80" w:rsidP="00DF2E80">
            <w:pPr>
              <w:spacing w:line="240" w:lineRule="auto"/>
              <w:ind w:firstLine="0"/>
              <w:jc w:val="left"/>
              <w:rPr>
                <w:rFonts w:ascii="Arial" w:hAnsi="Arial" w:cs="Arial"/>
                <w:color w:val="000000"/>
              </w:rPr>
            </w:pPr>
            <w:r w:rsidRPr="00DF2E80">
              <w:rPr>
                <w:rFonts w:ascii="Arial" w:hAnsi="Arial" w:cs="Arial"/>
                <w:color w:val="000000"/>
              </w:rPr>
              <w:t> </w:t>
            </w:r>
          </w:p>
        </w:tc>
        <w:tc>
          <w:tcPr>
            <w:tcW w:w="880" w:type="dxa"/>
            <w:tcBorders>
              <w:top w:val="nil"/>
              <w:left w:val="nil"/>
              <w:bottom w:val="single" w:sz="8" w:space="0" w:color="auto"/>
              <w:right w:val="single" w:sz="8" w:space="0" w:color="auto"/>
            </w:tcBorders>
            <w:shd w:val="clear" w:color="auto" w:fill="auto"/>
            <w:noWrap/>
            <w:vAlign w:val="bottom"/>
            <w:hideMark/>
          </w:tcPr>
          <w:p w:rsidR="00DF2E80" w:rsidRPr="00DF2E80" w:rsidRDefault="00DF2E80" w:rsidP="00DF2E80">
            <w:pPr>
              <w:spacing w:line="240" w:lineRule="auto"/>
              <w:ind w:firstLine="0"/>
              <w:jc w:val="left"/>
              <w:rPr>
                <w:rFonts w:ascii="Arial" w:hAnsi="Arial" w:cs="Arial"/>
                <w:color w:val="000000"/>
              </w:rPr>
            </w:pPr>
            <w:r w:rsidRPr="00DF2E80">
              <w:rPr>
                <w:rFonts w:ascii="Arial" w:hAnsi="Arial" w:cs="Arial"/>
                <w:color w:val="000000"/>
              </w:rPr>
              <w:t> </w:t>
            </w:r>
          </w:p>
        </w:tc>
        <w:tc>
          <w:tcPr>
            <w:tcW w:w="880" w:type="dxa"/>
            <w:tcBorders>
              <w:top w:val="nil"/>
              <w:left w:val="nil"/>
              <w:bottom w:val="single" w:sz="8" w:space="0" w:color="auto"/>
              <w:right w:val="single" w:sz="8" w:space="0" w:color="auto"/>
            </w:tcBorders>
            <w:shd w:val="clear" w:color="auto" w:fill="auto"/>
            <w:noWrap/>
            <w:vAlign w:val="bottom"/>
            <w:hideMark/>
          </w:tcPr>
          <w:p w:rsidR="00DF2E80" w:rsidRPr="00DF2E80" w:rsidRDefault="00DF2E80" w:rsidP="00DF2E80">
            <w:pPr>
              <w:spacing w:line="240" w:lineRule="auto"/>
              <w:ind w:firstLine="0"/>
              <w:jc w:val="left"/>
              <w:rPr>
                <w:rFonts w:ascii="Arial" w:hAnsi="Arial" w:cs="Arial"/>
                <w:color w:val="000000"/>
              </w:rPr>
            </w:pPr>
            <w:r w:rsidRPr="00DF2E80">
              <w:rPr>
                <w:rFonts w:ascii="Arial" w:hAnsi="Arial" w:cs="Arial"/>
                <w:color w:val="000000"/>
              </w:rPr>
              <w:t> </w:t>
            </w:r>
          </w:p>
        </w:tc>
        <w:tc>
          <w:tcPr>
            <w:tcW w:w="880" w:type="dxa"/>
            <w:tcBorders>
              <w:top w:val="nil"/>
              <w:left w:val="nil"/>
              <w:bottom w:val="single" w:sz="8" w:space="0" w:color="auto"/>
              <w:right w:val="single" w:sz="8" w:space="0" w:color="auto"/>
            </w:tcBorders>
            <w:shd w:val="clear" w:color="auto" w:fill="auto"/>
            <w:noWrap/>
            <w:vAlign w:val="bottom"/>
            <w:hideMark/>
          </w:tcPr>
          <w:p w:rsidR="00DF2E80" w:rsidRPr="00DF2E80" w:rsidRDefault="00DF2E80" w:rsidP="00DF2E80">
            <w:pPr>
              <w:spacing w:line="240" w:lineRule="auto"/>
              <w:ind w:firstLine="0"/>
              <w:jc w:val="left"/>
              <w:rPr>
                <w:rFonts w:ascii="Arial" w:hAnsi="Arial" w:cs="Arial"/>
                <w:color w:val="000000"/>
              </w:rPr>
            </w:pPr>
            <w:r w:rsidRPr="00DF2E80">
              <w:rPr>
                <w:rFonts w:ascii="Arial" w:hAnsi="Arial" w:cs="Arial"/>
                <w:color w:val="000000"/>
              </w:rPr>
              <w:t> </w:t>
            </w:r>
          </w:p>
        </w:tc>
        <w:tc>
          <w:tcPr>
            <w:tcW w:w="880" w:type="dxa"/>
            <w:tcBorders>
              <w:top w:val="nil"/>
              <w:left w:val="nil"/>
              <w:bottom w:val="single" w:sz="8" w:space="0" w:color="auto"/>
              <w:right w:val="single" w:sz="8" w:space="0" w:color="auto"/>
            </w:tcBorders>
            <w:shd w:val="clear" w:color="auto" w:fill="auto"/>
            <w:noWrap/>
            <w:vAlign w:val="bottom"/>
            <w:hideMark/>
          </w:tcPr>
          <w:p w:rsidR="00DF2E80" w:rsidRPr="00DF2E80" w:rsidRDefault="00DF2E80" w:rsidP="00DF2E80">
            <w:pPr>
              <w:spacing w:line="240" w:lineRule="auto"/>
              <w:ind w:firstLine="0"/>
              <w:jc w:val="left"/>
              <w:rPr>
                <w:rFonts w:ascii="Arial" w:hAnsi="Arial" w:cs="Arial"/>
                <w:color w:val="000000"/>
              </w:rPr>
            </w:pPr>
            <w:r w:rsidRPr="00DF2E80">
              <w:rPr>
                <w:rFonts w:ascii="Arial" w:hAnsi="Arial" w:cs="Arial"/>
                <w:color w:val="000000"/>
              </w:rPr>
              <w:t> </w:t>
            </w:r>
          </w:p>
        </w:tc>
        <w:tc>
          <w:tcPr>
            <w:tcW w:w="880" w:type="dxa"/>
            <w:tcBorders>
              <w:top w:val="nil"/>
              <w:left w:val="nil"/>
              <w:bottom w:val="single" w:sz="8" w:space="0" w:color="auto"/>
              <w:right w:val="single" w:sz="8" w:space="0" w:color="auto"/>
            </w:tcBorders>
            <w:shd w:val="clear" w:color="auto" w:fill="auto"/>
            <w:noWrap/>
            <w:vAlign w:val="bottom"/>
            <w:hideMark/>
          </w:tcPr>
          <w:p w:rsidR="00DF2E80" w:rsidRPr="00DF2E80" w:rsidRDefault="00DF2E80" w:rsidP="00DF2E80">
            <w:pPr>
              <w:spacing w:line="240" w:lineRule="auto"/>
              <w:ind w:firstLine="0"/>
              <w:jc w:val="left"/>
              <w:rPr>
                <w:rFonts w:ascii="Arial" w:hAnsi="Arial" w:cs="Arial"/>
                <w:color w:val="000000"/>
              </w:rPr>
            </w:pPr>
            <w:r w:rsidRPr="00DF2E80">
              <w:rPr>
                <w:rFonts w:ascii="Arial" w:hAnsi="Arial" w:cs="Arial"/>
                <w:color w:val="000000"/>
              </w:rPr>
              <w:t> </w:t>
            </w:r>
          </w:p>
        </w:tc>
        <w:tc>
          <w:tcPr>
            <w:tcW w:w="880" w:type="dxa"/>
            <w:tcBorders>
              <w:top w:val="nil"/>
              <w:left w:val="nil"/>
              <w:bottom w:val="single" w:sz="8" w:space="0" w:color="auto"/>
              <w:right w:val="single" w:sz="8" w:space="0" w:color="auto"/>
            </w:tcBorders>
            <w:shd w:val="clear" w:color="auto" w:fill="auto"/>
            <w:noWrap/>
            <w:vAlign w:val="bottom"/>
            <w:hideMark/>
          </w:tcPr>
          <w:p w:rsidR="00DF2E80" w:rsidRPr="00DF2E80" w:rsidRDefault="00DF2E80" w:rsidP="00DF2E80">
            <w:pPr>
              <w:spacing w:line="240" w:lineRule="auto"/>
              <w:ind w:firstLine="0"/>
              <w:jc w:val="left"/>
              <w:rPr>
                <w:rFonts w:ascii="Arial" w:hAnsi="Arial" w:cs="Arial"/>
                <w:color w:val="000000"/>
              </w:rPr>
            </w:pPr>
            <w:r w:rsidRPr="00DF2E80">
              <w:rPr>
                <w:rFonts w:ascii="Arial" w:hAnsi="Arial" w:cs="Arial"/>
                <w:color w:val="000000"/>
              </w:rPr>
              <w:t> </w:t>
            </w:r>
          </w:p>
        </w:tc>
        <w:tc>
          <w:tcPr>
            <w:tcW w:w="880" w:type="dxa"/>
            <w:tcBorders>
              <w:top w:val="nil"/>
              <w:left w:val="nil"/>
              <w:bottom w:val="single" w:sz="8" w:space="0" w:color="auto"/>
              <w:right w:val="single" w:sz="8" w:space="0" w:color="auto"/>
            </w:tcBorders>
            <w:shd w:val="clear" w:color="auto" w:fill="auto"/>
            <w:noWrap/>
            <w:vAlign w:val="bottom"/>
            <w:hideMark/>
          </w:tcPr>
          <w:p w:rsidR="00DF2E80" w:rsidRPr="00DF2E80" w:rsidRDefault="00DF2E80" w:rsidP="00DF2E80">
            <w:pPr>
              <w:spacing w:line="240" w:lineRule="auto"/>
              <w:ind w:firstLine="0"/>
              <w:jc w:val="left"/>
              <w:rPr>
                <w:rFonts w:ascii="Arial" w:hAnsi="Arial" w:cs="Arial"/>
                <w:color w:val="000000"/>
              </w:rPr>
            </w:pPr>
            <w:r w:rsidRPr="00DF2E80">
              <w:rPr>
                <w:rFonts w:ascii="Arial" w:hAnsi="Arial" w:cs="Arial"/>
                <w:color w:val="000000"/>
              </w:rPr>
              <w:t> </w:t>
            </w:r>
          </w:p>
        </w:tc>
      </w:tr>
      <w:tr w:rsidR="00DF2E80" w:rsidRPr="00DF2E80" w:rsidTr="00DF2E80">
        <w:trPr>
          <w:trHeight w:val="615"/>
        </w:trPr>
        <w:tc>
          <w:tcPr>
            <w:tcW w:w="1720" w:type="dxa"/>
            <w:tcBorders>
              <w:top w:val="nil"/>
              <w:left w:val="single" w:sz="8" w:space="0" w:color="auto"/>
              <w:bottom w:val="single" w:sz="8" w:space="0" w:color="auto"/>
              <w:right w:val="single" w:sz="8" w:space="0" w:color="auto"/>
            </w:tcBorders>
            <w:shd w:val="clear" w:color="auto" w:fill="auto"/>
            <w:vAlign w:val="center"/>
            <w:hideMark/>
          </w:tcPr>
          <w:p w:rsidR="00DF2E80" w:rsidRPr="00DF2E80" w:rsidRDefault="00DF2E80" w:rsidP="00DF2E80">
            <w:pPr>
              <w:spacing w:line="240" w:lineRule="auto"/>
              <w:ind w:firstLine="0"/>
              <w:jc w:val="left"/>
              <w:rPr>
                <w:rFonts w:ascii="Arial" w:hAnsi="Arial" w:cs="Arial"/>
                <w:color w:val="000000"/>
              </w:rPr>
            </w:pPr>
            <w:r w:rsidRPr="00DF2E80">
              <w:rPr>
                <w:rFonts w:ascii="Arial" w:hAnsi="Arial" w:cs="Arial"/>
                <w:color w:val="000000"/>
                <w:lang w:val="en-GB"/>
              </w:rPr>
              <w:t>Proposal Defence</w:t>
            </w:r>
          </w:p>
        </w:tc>
        <w:tc>
          <w:tcPr>
            <w:tcW w:w="880" w:type="dxa"/>
            <w:tcBorders>
              <w:top w:val="nil"/>
              <w:left w:val="nil"/>
              <w:bottom w:val="single" w:sz="8" w:space="0" w:color="auto"/>
              <w:right w:val="single" w:sz="8" w:space="0" w:color="auto"/>
            </w:tcBorders>
            <w:shd w:val="clear" w:color="auto" w:fill="auto"/>
            <w:noWrap/>
            <w:vAlign w:val="bottom"/>
            <w:hideMark/>
          </w:tcPr>
          <w:p w:rsidR="00DF2E80" w:rsidRPr="00DF2E80" w:rsidRDefault="00DF2E80" w:rsidP="00DF2E80">
            <w:pPr>
              <w:spacing w:line="240" w:lineRule="auto"/>
              <w:ind w:firstLine="0"/>
              <w:jc w:val="left"/>
              <w:rPr>
                <w:rFonts w:ascii="Arial" w:hAnsi="Arial" w:cs="Arial"/>
                <w:color w:val="000000"/>
              </w:rPr>
            </w:pPr>
            <w:r w:rsidRPr="00DF2E80">
              <w:rPr>
                <w:rFonts w:ascii="Arial" w:hAnsi="Arial" w:cs="Arial"/>
                <w:color w:val="000000"/>
                <w:lang w:val="en-GB"/>
              </w:rPr>
              <w:t> </w:t>
            </w:r>
          </w:p>
        </w:tc>
        <w:tc>
          <w:tcPr>
            <w:tcW w:w="880" w:type="dxa"/>
            <w:tcBorders>
              <w:top w:val="nil"/>
              <w:left w:val="nil"/>
              <w:bottom w:val="single" w:sz="8" w:space="0" w:color="auto"/>
              <w:right w:val="single" w:sz="8" w:space="0" w:color="auto"/>
            </w:tcBorders>
            <w:shd w:val="clear" w:color="auto" w:fill="auto"/>
            <w:noWrap/>
            <w:vAlign w:val="bottom"/>
            <w:hideMark/>
          </w:tcPr>
          <w:p w:rsidR="00DF2E80" w:rsidRPr="00DF2E80" w:rsidRDefault="00DF2E80" w:rsidP="00DF2E80">
            <w:pPr>
              <w:spacing w:line="240" w:lineRule="auto"/>
              <w:ind w:firstLine="0"/>
              <w:jc w:val="left"/>
              <w:rPr>
                <w:rFonts w:ascii="Arial" w:hAnsi="Arial" w:cs="Arial"/>
                <w:color w:val="000000"/>
              </w:rPr>
            </w:pPr>
            <w:r w:rsidRPr="00DF2E80">
              <w:rPr>
                <w:rFonts w:ascii="Arial" w:hAnsi="Arial" w:cs="Arial"/>
                <w:color w:val="000000"/>
                <w:lang w:val="en-GB"/>
              </w:rPr>
              <w:t> </w:t>
            </w:r>
          </w:p>
        </w:tc>
        <w:tc>
          <w:tcPr>
            <w:tcW w:w="880" w:type="dxa"/>
            <w:tcBorders>
              <w:top w:val="nil"/>
              <w:left w:val="nil"/>
              <w:bottom w:val="single" w:sz="8" w:space="0" w:color="auto"/>
              <w:right w:val="single" w:sz="8" w:space="0" w:color="auto"/>
            </w:tcBorders>
            <w:shd w:val="clear" w:color="auto" w:fill="auto"/>
            <w:noWrap/>
            <w:vAlign w:val="bottom"/>
            <w:hideMark/>
          </w:tcPr>
          <w:p w:rsidR="00DF2E80" w:rsidRPr="00DF2E80" w:rsidRDefault="00DF2E80" w:rsidP="00DF2E80">
            <w:pPr>
              <w:spacing w:line="240" w:lineRule="auto"/>
              <w:ind w:firstLine="0"/>
              <w:jc w:val="left"/>
              <w:rPr>
                <w:rFonts w:ascii="Arial" w:hAnsi="Arial" w:cs="Arial"/>
                <w:color w:val="000000"/>
              </w:rPr>
            </w:pPr>
            <w:r w:rsidRPr="00DF2E80">
              <w:rPr>
                <w:rFonts w:ascii="Arial" w:hAnsi="Arial" w:cs="Arial"/>
                <w:color w:val="000000"/>
                <w:lang w:val="en-GB"/>
              </w:rPr>
              <w:t> </w:t>
            </w:r>
          </w:p>
        </w:tc>
        <w:tc>
          <w:tcPr>
            <w:tcW w:w="880" w:type="dxa"/>
            <w:tcBorders>
              <w:top w:val="nil"/>
              <w:left w:val="nil"/>
              <w:bottom w:val="single" w:sz="8" w:space="0" w:color="auto"/>
              <w:right w:val="single" w:sz="8" w:space="0" w:color="auto"/>
            </w:tcBorders>
            <w:shd w:val="clear" w:color="auto" w:fill="auto"/>
            <w:noWrap/>
            <w:vAlign w:val="bottom"/>
            <w:hideMark/>
          </w:tcPr>
          <w:p w:rsidR="00DF2E80" w:rsidRPr="00DF2E80" w:rsidRDefault="00DF2E80" w:rsidP="00DF2E80">
            <w:pPr>
              <w:spacing w:line="240" w:lineRule="auto"/>
              <w:ind w:firstLine="0"/>
              <w:jc w:val="left"/>
              <w:rPr>
                <w:rFonts w:ascii="Arial" w:hAnsi="Arial" w:cs="Arial"/>
                <w:color w:val="000000"/>
              </w:rPr>
            </w:pPr>
            <w:r w:rsidRPr="00DF2E80">
              <w:rPr>
                <w:rFonts w:ascii="Arial" w:hAnsi="Arial" w:cs="Arial"/>
                <w:color w:val="000000"/>
                <w:lang w:val="en-GB"/>
              </w:rPr>
              <w:t> </w:t>
            </w:r>
          </w:p>
        </w:tc>
        <w:tc>
          <w:tcPr>
            <w:tcW w:w="880" w:type="dxa"/>
            <w:tcBorders>
              <w:top w:val="nil"/>
              <w:left w:val="nil"/>
              <w:bottom w:val="single" w:sz="8" w:space="0" w:color="auto"/>
              <w:right w:val="single" w:sz="8" w:space="0" w:color="auto"/>
            </w:tcBorders>
            <w:shd w:val="clear" w:color="auto" w:fill="auto"/>
            <w:noWrap/>
            <w:vAlign w:val="bottom"/>
            <w:hideMark/>
          </w:tcPr>
          <w:p w:rsidR="00DF2E80" w:rsidRPr="00DF2E80" w:rsidRDefault="00DF2E80" w:rsidP="00DF2E80">
            <w:pPr>
              <w:spacing w:line="240" w:lineRule="auto"/>
              <w:ind w:firstLine="0"/>
              <w:jc w:val="left"/>
              <w:rPr>
                <w:rFonts w:ascii="Arial" w:hAnsi="Arial" w:cs="Arial"/>
                <w:color w:val="000000"/>
              </w:rPr>
            </w:pPr>
            <w:r w:rsidRPr="00DF2E80">
              <w:rPr>
                <w:rFonts w:ascii="Arial" w:hAnsi="Arial" w:cs="Arial"/>
                <w:color w:val="000000"/>
                <w:lang w:val="en-GB"/>
              </w:rPr>
              <w:t> </w:t>
            </w:r>
          </w:p>
        </w:tc>
        <w:tc>
          <w:tcPr>
            <w:tcW w:w="880" w:type="dxa"/>
            <w:tcBorders>
              <w:top w:val="nil"/>
              <w:left w:val="nil"/>
              <w:bottom w:val="single" w:sz="8" w:space="0" w:color="auto"/>
              <w:right w:val="single" w:sz="8" w:space="0" w:color="auto"/>
            </w:tcBorders>
            <w:shd w:val="clear" w:color="auto" w:fill="auto"/>
            <w:noWrap/>
            <w:vAlign w:val="bottom"/>
            <w:hideMark/>
          </w:tcPr>
          <w:p w:rsidR="00DF2E80" w:rsidRPr="00DF2E80" w:rsidRDefault="00DF2E80" w:rsidP="00DF2E80">
            <w:pPr>
              <w:spacing w:line="240" w:lineRule="auto"/>
              <w:ind w:firstLine="0"/>
              <w:jc w:val="left"/>
              <w:rPr>
                <w:rFonts w:ascii="Arial" w:hAnsi="Arial" w:cs="Arial"/>
                <w:color w:val="000000"/>
              </w:rPr>
            </w:pPr>
            <w:r w:rsidRPr="00DF2E80">
              <w:rPr>
                <w:rFonts w:ascii="Arial" w:hAnsi="Arial" w:cs="Arial"/>
                <w:color w:val="000000"/>
                <w:lang w:val="en-GB"/>
              </w:rPr>
              <w:t> </w:t>
            </w:r>
          </w:p>
        </w:tc>
        <w:tc>
          <w:tcPr>
            <w:tcW w:w="880" w:type="dxa"/>
            <w:tcBorders>
              <w:top w:val="nil"/>
              <w:left w:val="nil"/>
              <w:bottom w:val="single" w:sz="8" w:space="0" w:color="auto"/>
              <w:right w:val="single" w:sz="8" w:space="0" w:color="auto"/>
            </w:tcBorders>
            <w:shd w:val="clear" w:color="auto" w:fill="auto"/>
            <w:noWrap/>
            <w:vAlign w:val="bottom"/>
            <w:hideMark/>
          </w:tcPr>
          <w:p w:rsidR="00DF2E80" w:rsidRPr="00DF2E80" w:rsidRDefault="00DF2E80" w:rsidP="00DF2E80">
            <w:pPr>
              <w:spacing w:line="240" w:lineRule="auto"/>
              <w:ind w:firstLine="0"/>
              <w:jc w:val="left"/>
              <w:rPr>
                <w:rFonts w:ascii="Arial" w:hAnsi="Arial" w:cs="Arial"/>
                <w:color w:val="000000"/>
              </w:rPr>
            </w:pPr>
            <w:r w:rsidRPr="00DF2E80">
              <w:rPr>
                <w:rFonts w:ascii="Arial" w:hAnsi="Arial" w:cs="Arial"/>
                <w:color w:val="000000"/>
                <w:lang w:val="en-GB"/>
              </w:rPr>
              <w:t> </w:t>
            </w:r>
          </w:p>
        </w:tc>
        <w:tc>
          <w:tcPr>
            <w:tcW w:w="880" w:type="dxa"/>
            <w:tcBorders>
              <w:top w:val="nil"/>
              <w:left w:val="nil"/>
              <w:bottom w:val="single" w:sz="8" w:space="0" w:color="auto"/>
              <w:right w:val="single" w:sz="8" w:space="0" w:color="auto"/>
            </w:tcBorders>
            <w:shd w:val="clear" w:color="auto" w:fill="auto"/>
            <w:noWrap/>
            <w:vAlign w:val="bottom"/>
            <w:hideMark/>
          </w:tcPr>
          <w:p w:rsidR="00DF2E80" w:rsidRPr="00DF2E80" w:rsidRDefault="00DF2E80" w:rsidP="00DF2E80">
            <w:pPr>
              <w:spacing w:line="240" w:lineRule="auto"/>
              <w:ind w:firstLine="0"/>
              <w:jc w:val="left"/>
              <w:rPr>
                <w:rFonts w:ascii="Arial" w:hAnsi="Arial" w:cs="Arial"/>
                <w:color w:val="000000"/>
              </w:rPr>
            </w:pPr>
            <w:r w:rsidRPr="00DF2E80">
              <w:rPr>
                <w:rFonts w:ascii="Arial" w:hAnsi="Arial" w:cs="Arial"/>
                <w:color w:val="000000"/>
                <w:lang w:val="en-GB"/>
              </w:rPr>
              <w:t> </w:t>
            </w:r>
          </w:p>
        </w:tc>
        <w:tc>
          <w:tcPr>
            <w:tcW w:w="880" w:type="dxa"/>
            <w:tcBorders>
              <w:top w:val="nil"/>
              <w:left w:val="nil"/>
              <w:bottom w:val="single" w:sz="8" w:space="0" w:color="auto"/>
              <w:right w:val="single" w:sz="8" w:space="0" w:color="auto"/>
            </w:tcBorders>
            <w:shd w:val="clear" w:color="000000" w:fill="00B0F0"/>
            <w:noWrap/>
            <w:vAlign w:val="bottom"/>
            <w:hideMark/>
          </w:tcPr>
          <w:p w:rsidR="00DF2E80" w:rsidRPr="00DF2E80" w:rsidRDefault="00DF2E80" w:rsidP="00DF2E80">
            <w:pPr>
              <w:spacing w:line="240" w:lineRule="auto"/>
              <w:ind w:firstLine="0"/>
              <w:jc w:val="left"/>
              <w:rPr>
                <w:rFonts w:ascii="Arial" w:hAnsi="Arial" w:cs="Arial"/>
                <w:color w:val="000000"/>
              </w:rPr>
            </w:pPr>
            <w:r w:rsidRPr="00DF2E80">
              <w:rPr>
                <w:rFonts w:ascii="Arial" w:hAnsi="Arial" w:cs="Arial"/>
                <w:color w:val="000000"/>
                <w:lang w:val="en-GB"/>
              </w:rPr>
              <w:t> </w:t>
            </w:r>
          </w:p>
        </w:tc>
        <w:tc>
          <w:tcPr>
            <w:tcW w:w="880" w:type="dxa"/>
            <w:tcBorders>
              <w:top w:val="nil"/>
              <w:left w:val="nil"/>
              <w:bottom w:val="single" w:sz="8" w:space="0" w:color="auto"/>
              <w:right w:val="single" w:sz="8" w:space="0" w:color="auto"/>
            </w:tcBorders>
            <w:shd w:val="clear" w:color="auto" w:fill="auto"/>
            <w:noWrap/>
            <w:vAlign w:val="bottom"/>
            <w:hideMark/>
          </w:tcPr>
          <w:p w:rsidR="00DF2E80" w:rsidRPr="00DF2E80" w:rsidRDefault="00DF2E80" w:rsidP="00DF2E80">
            <w:pPr>
              <w:spacing w:line="240" w:lineRule="auto"/>
              <w:ind w:firstLine="0"/>
              <w:jc w:val="left"/>
              <w:rPr>
                <w:rFonts w:ascii="Arial" w:hAnsi="Arial" w:cs="Arial"/>
                <w:color w:val="000000"/>
              </w:rPr>
            </w:pPr>
            <w:r w:rsidRPr="00DF2E80">
              <w:rPr>
                <w:rFonts w:ascii="Arial" w:hAnsi="Arial" w:cs="Arial"/>
                <w:color w:val="000000"/>
                <w:lang w:val="en-GB"/>
              </w:rPr>
              <w:t> </w:t>
            </w:r>
          </w:p>
        </w:tc>
        <w:tc>
          <w:tcPr>
            <w:tcW w:w="880" w:type="dxa"/>
            <w:tcBorders>
              <w:top w:val="nil"/>
              <w:left w:val="nil"/>
              <w:bottom w:val="single" w:sz="8" w:space="0" w:color="auto"/>
              <w:right w:val="single" w:sz="8" w:space="0" w:color="auto"/>
            </w:tcBorders>
            <w:shd w:val="clear" w:color="auto" w:fill="auto"/>
            <w:noWrap/>
            <w:vAlign w:val="bottom"/>
            <w:hideMark/>
          </w:tcPr>
          <w:p w:rsidR="00DF2E80" w:rsidRPr="00DF2E80" w:rsidRDefault="00DF2E80" w:rsidP="00DF2E80">
            <w:pPr>
              <w:spacing w:line="240" w:lineRule="auto"/>
              <w:ind w:firstLine="0"/>
              <w:jc w:val="left"/>
              <w:rPr>
                <w:rFonts w:ascii="Arial" w:hAnsi="Arial" w:cs="Arial"/>
                <w:color w:val="000000"/>
              </w:rPr>
            </w:pPr>
            <w:r w:rsidRPr="00DF2E80">
              <w:rPr>
                <w:rFonts w:ascii="Arial" w:hAnsi="Arial" w:cs="Arial"/>
                <w:color w:val="000000"/>
                <w:lang w:val="en-GB"/>
              </w:rPr>
              <w:t> </w:t>
            </w:r>
          </w:p>
        </w:tc>
        <w:tc>
          <w:tcPr>
            <w:tcW w:w="880" w:type="dxa"/>
            <w:tcBorders>
              <w:top w:val="nil"/>
              <w:left w:val="nil"/>
              <w:bottom w:val="single" w:sz="8" w:space="0" w:color="auto"/>
              <w:right w:val="single" w:sz="8" w:space="0" w:color="auto"/>
            </w:tcBorders>
            <w:shd w:val="clear" w:color="auto" w:fill="auto"/>
            <w:noWrap/>
            <w:vAlign w:val="bottom"/>
            <w:hideMark/>
          </w:tcPr>
          <w:p w:rsidR="00DF2E80" w:rsidRPr="00DF2E80" w:rsidRDefault="00DF2E80" w:rsidP="00DF2E80">
            <w:pPr>
              <w:spacing w:line="240" w:lineRule="auto"/>
              <w:ind w:firstLine="0"/>
              <w:jc w:val="left"/>
              <w:rPr>
                <w:rFonts w:ascii="Arial" w:hAnsi="Arial" w:cs="Arial"/>
                <w:color w:val="000000"/>
              </w:rPr>
            </w:pPr>
            <w:r w:rsidRPr="00DF2E80">
              <w:rPr>
                <w:rFonts w:ascii="Arial" w:hAnsi="Arial" w:cs="Arial"/>
                <w:color w:val="000000"/>
                <w:lang w:val="en-GB"/>
              </w:rPr>
              <w:t> </w:t>
            </w:r>
          </w:p>
        </w:tc>
        <w:tc>
          <w:tcPr>
            <w:tcW w:w="880" w:type="dxa"/>
            <w:tcBorders>
              <w:top w:val="nil"/>
              <w:left w:val="nil"/>
              <w:bottom w:val="single" w:sz="8" w:space="0" w:color="auto"/>
              <w:right w:val="single" w:sz="8" w:space="0" w:color="auto"/>
            </w:tcBorders>
            <w:shd w:val="clear" w:color="auto" w:fill="auto"/>
            <w:noWrap/>
            <w:vAlign w:val="bottom"/>
            <w:hideMark/>
          </w:tcPr>
          <w:p w:rsidR="00DF2E80" w:rsidRPr="00DF2E80" w:rsidRDefault="00DF2E80" w:rsidP="00DF2E80">
            <w:pPr>
              <w:spacing w:line="240" w:lineRule="auto"/>
              <w:ind w:firstLine="0"/>
              <w:jc w:val="left"/>
              <w:rPr>
                <w:rFonts w:ascii="Arial" w:hAnsi="Arial" w:cs="Arial"/>
                <w:color w:val="000000"/>
              </w:rPr>
            </w:pPr>
            <w:r w:rsidRPr="00DF2E80">
              <w:rPr>
                <w:rFonts w:ascii="Arial" w:hAnsi="Arial" w:cs="Arial"/>
                <w:color w:val="000000"/>
                <w:lang w:val="en-GB"/>
              </w:rPr>
              <w:t> </w:t>
            </w:r>
          </w:p>
        </w:tc>
        <w:tc>
          <w:tcPr>
            <w:tcW w:w="880" w:type="dxa"/>
            <w:tcBorders>
              <w:top w:val="nil"/>
              <w:left w:val="nil"/>
              <w:bottom w:val="single" w:sz="8" w:space="0" w:color="auto"/>
              <w:right w:val="single" w:sz="8" w:space="0" w:color="auto"/>
            </w:tcBorders>
            <w:shd w:val="clear" w:color="auto" w:fill="auto"/>
            <w:noWrap/>
            <w:vAlign w:val="bottom"/>
            <w:hideMark/>
          </w:tcPr>
          <w:p w:rsidR="00DF2E80" w:rsidRPr="00DF2E80" w:rsidRDefault="00DF2E80" w:rsidP="00DF2E80">
            <w:pPr>
              <w:spacing w:line="240" w:lineRule="auto"/>
              <w:ind w:firstLine="0"/>
              <w:jc w:val="left"/>
              <w:rPr>
                <w:rFonts w:ascii="Arial" w:hAnsi="Arial" w:cs="Arial"/>
                <w:color w:val="000000"/>
              </w:rPr>
            </w:pPr>
            <w:r w:rsidRPr="00DF2E80">
              <w:rPr>
                <w:rFonts w:ascii="Arial" w:hAnsi="Arial" w:cs="Arial"/>
                <w:color w:val="000000"/>
                <w:lang w:val="en-GB"/>
              </w:rPr>
              <w:t> </w:t>
            </w:r>
          </w:p>
        </w:tc>
        <w:tc>
          <w:tcPr>
            <w:tcW w:w="880" w:type="dxa"/>
            <w:tcBorders>
              <w:top w:val="nil"/>
              <w:left w:val="nil"/>
              <w:bottom w:val="single" w:sz="8" w:space="0" w:color="auto"/>
              <w:right w:val="single" w:sz="8" w:space="0" w:color="auto"/>
            </w:tcBorders>
            <w:shd w:val="clear" w:color="auto" w:fill="auto"/>
            <w:noWrap/>
            <w:vAlign w:val="bottom"/>
            <w:hideMark/>
          </w:tcPr>
          <w:p w:rsidR="00DF2E80" w:rsidRPr="00DF2E80" w:rsidRDefault="00DF2E80" w:rsidP="00DF2E80">
            <w:pPr>
              <w:spacing w:line="240" w:lineRule="auto"/>
              <w:ind w:firstLine="0"/>
              <w:jc w:val="left"/>
              <w:rPr>
                <w:rFonts w:ascii="Arial" w:hAnsi="Arial" w:cs="Arial"/>
                <w:color w:val="000000"/>
              </w:rPr>
            </w:pPr>
            <w:r w:rsidRPr="00DF2E80">
              <w:rPr>
                <w:rFonts w:ascii="Arial" w:hAnsi="Arial" w:cs="Arial"/>
                <w:color w:val="000000"/>
                <w:lang w:val="en-GB"/>
              </w:rPr>
              <w:t> </w:t>
            </w:r>
          </w:p>
        </w:tc>
      </w:tr>
      <w:tr w:rsidR="00DF2E80" w:rsidRPr="00DF2E80" w:rsidTr="00DF2E80">
        <w:trPr>
          <w:trHeight w:val="330"/>
        </w:trPr>
        <w:tc>
          <w:tcPr>
            <w:tcW w:w="1720" w:type="dxa"/>
            <w:tcBorders>
              <w:top w:val="nil"/>
              <w:left w:val="single" w:sz="8" w:space="0" w:color="auto"/>
              <w:bottom w:val="single" w:sz="8" w:space="0" w:color="auto"/>
              <w:right w:val="single" w:sz="8" w:space="0" w:color="auto"/>
            </w:tcBorders>
            <w:shd w:val="clear" w:color="auto" w:fill="auto"/>
            <w:vAlign w:val="center"/>
            <w:hideMark/>
          </w:tcPr>
          <w:p w:rsidR="00DF2E80" w:rsidRPr="00DF2E80" w:rsidRDefault="00DF2E80" w:rsidP="00DF2E80">
            <w:pPr>
              <w:spacing w:line="240" w:lineRule="auto"/>
              <w:ind w:firstLine="0"/>
              <w:jc w:val="left"/>
              <w:rPr>
                <w:rFonts w:ascii="Arial" w:hAnsi="Arial" w:cs="Arial"/>
                <w:color w:val="000000"/>
              </w:rPr>
            </w:pPr>
            <w:r w:rsidRPr="00DF2E80">
              <w:rPr>
                <w:rFonts w:ascii="Arial" w:hAnsi="Arial" w:cs="Arial"/>
                <w:color w:val="000000"/>
                <w:lang w:val="en-GB"/>
              </w:rPr>
              <w:t xml:space="preserve">Data Collection </w:t>
            </w:r>
          </w:p>
        </w:tc>
        <w:tc>
          <w:tcPr>
            <w:tcW w:w="880" w:type="dxa"/>
            <w:tcBorders>
              <w:top w:val="nil"/>
              <w:left w:val="nil"/>
              <w:bottom w:val="single" w:sz="8" w:space="0" w:color="auto"/>
              <w:right w:val="single" w:sz="8" w:space="0" w:color="auto"/>
            </w:tcBorders>
            <w:shd w:val="clear" w:color="auto" w:fill="auto"/>
            <w:noWrap/>
            <w:vAlign w:val="bottom"/>
            <w:hideMark/>
          </w:tcPr>
          <w:p w:rsidR="00DF2E80" w:rsidRPr="00DF2E80" w:rsidRDefault="00DF2E80" w:rsidP="00DF2E80">
            <w:pPr>
              <w:spacing w:line="240" w:lineRule="auto"/>
              <w:ind w:firstLine="0"/>
              <w:jc w:val="left"/>
              <w:rPr>
                <w:rFonts w:ascii="Arial" w:hAnsi="Arial" w:cs="Arial"/>
                <w:color w:val="000000"/>
              </w:rPr>
            </w:pPr>
            <w:r w:rsidRPr="00DF2E80">
              <w:rPr>
                <w:rFonts w:ascii="Arial" w:hAnsi="Arial" w:cs="Arial"/>
                <w:color w:val="000000"/>
                <w:lang w:val="en-GB"/>
              </w:rPr>
              <w:t> </w:t>
            </w:r>
          </w:p>
        </w:tc>
        <w:tc>
          <w:tcPr>
            <w:tcW w:w="880" w:type="dxa"/>
            <w:tcBorders>
              <w:top w:val="nil"/>
              <w:left w:val="nil"/>
              <w:bottom w:val="single" w:sz="8" w:space="0" w:color="auto"/>
              <w:right w:val="single" w:sz="8" w:space="0" w:color="auto"/>
            </w:tcBorders>
            <w:shd w:val="clear" w:color="auto" w:fill="auto"/>
            <w:noWrap/>
            <w:vAlign w:val="bottom"/>
            <w:hideMark/>
          </w:tcPr>
          <w:p w:rsidR="00DF2E80" w:rsidRPr="00DF2E80" w:rsidRDefault="00DF2E80" w:rsidP="00DF2E80">
            <w:pPr>
              <w:spacing w:line="240" w:lineRule="auto"/>
              <w:ind w:firstLine="0"/>
              <w:jc w:val="left"/>
              <w:rPr>
                <w:rFonts w:ascii="Arial" w:hAnsi="Arial" w:cs="Arial"/>
                <w:color w:val="000000"/>
              </w:rPr>
            </w:pPr>
            <w:r w:rsidRPr="00DF2E80">
              <w:rPr>
                <w:rFonts w:ascii="Arial" w:hAnsi="Arial" w:cs="Arial"/>
                <w:color w:val="000000"/>
                <w:lang w:val="en-GB"/>
              </w:rPr>
              <w:t> </w:t>
            </w:r>
          </w:p>
        </w:tc>
        <w:tc>
          <w:tcPr>
            <w:tcW w:w="880" w:type="dxa"/>
            <w:tcBorders>
              <w:top w:val="nil"/>
              <w:left w:val="nil"/>
              <w:bottom w:val="single" w:sz="8" w:space="0" w:color="auto"/>
              <w:right w:val="single" w:sz="8" w:space="0" w:color="auto"/>
            </w:tcBorders>
            <w:shd w:val="clear" w:color="auto" w:fill="auto"/>
            <w:noWrap/>
            <w:vAlign w:val="bottom"/>
            <w:hideMark/>
          </w:tcPr>
          <w:p w:rsidR="00DF2E80" w:rsidRPr="00DF2E80" w:rsidRDefault="00DF2E80" w:rsidP="00DF2E80">
            <w:pPr>
              <w:spacing w:line="240" w:lineRule="auto"/>
              <w:ind w:firstLine="0"/>
              <w:jc w:val="left"/>
              <w:rPr>
                <w:rFonts w:ascii="Arial" w:hAnsi="Arial" w:cs="Arial"/>
                <w:color w:val="000000"/>
              </w:rPr>
            </w:pPr>
            <w:r w:rsidRPr="00DF2E80">
              <w:rPr>
                <w:rFonts w:ascii="Arial" w:hAnsi="Arial" w:cs="Arial"/>
                <w:color w:val="000000"/>
                <w:lang w:val="en-GB"/>
              </w:rPr>
              <w:t> </w:t>
            </w:r>
          </w:p>
        </w:tc>
        <w:tc>
          <w:tcPr>
            <w:tcW w:w="880" w:type="dxa"/>
            <w:tcBorders>
              <w:top w:val="nil"/>
              <w:left w:val="nil"/>
              <w:bottom w:val="single" w:sz="8" w:space="0" w:color="auto"/>
              <w:right w:val="single" w:sz="8" w:space="0" w:color="auto"/>
            </w:tcBorders>
            <w:shd w:val="clear" w:color="auto" w:fill="auto"/>
            <w:noWrap/>
            <w:vAlign w:val="bottom"/>
            <w:hideMark/>
          </w:tcPr>
          <w:p w:rsidR="00DF2E80" w:rsidRPr="00DF2E80" w:rsidRDefault="00DF2E80" w:rsidP="00DF2E80">
            <w:pPr>
              <w:spacing w:line="240" w:lineRule="auto"/>
              <w:ind w:firstLine="0"/>
              <w:jc w:val="left"/>
              <w:rPr>
                <w:rFonts w:ascii="Arial" w:hAnsi="Arial" w:cs="Arial"/>
                <w:color w:val="000000"/>
              </w:rPr>
            </w:pPr>
            <w:r w:rsidRPr="00DF2E80">
              <w:rPr>
                <w:rFonts w:ascii="Arial" w:hAnsi="Arial" w:cs="Arial"/>
                <w:color w:val="000000"/>
                <w:lang w:val="en-GB"/>
              </w:rPr>
              <w:t> </w:t>
            </w:r>
          </w:p>
        </w:tc>
        <w:tc>
          <w:tcPr>
            <w:tcW w:w="880" w:type="dxa"/>
            <w:tcBorders>
              <w:top w:val="nil"/>
              <w:left w:val="nil"/>
              <w:bottom w:val="single" w:sz="8" w:space="0" w:color="auto"/>
              <w:right w:val="single" w:sz="8" w:space="0" w:color="auto"/>
            </w:tcBorders>
            <w:shd w:val="clear" w:color="auto" w:fill="auto"/>
            <w:noWrap/>
            <w:vAlign w:val="bottom"/>
            <w:hideMark/>
          </w:tcPr>
          <w:p w:rsidR="00DF2E80" w:rsidRPr="00DF2E80" w:rsidRDefault="00DF2E80" w:rsidP="00DF2E80">
            <w:pPr>
              <w:spacing w:line="240" w:lineRule="auto"/>
              <w:ind w:firstLine="0"/>
              <w:jc w:val="left"/>
              <w:rPr>
                <w:rFonts w:ascii="Arial" w:hAnsi="Arial" w:cs="Arial"/>
                <w:color w:val="000000"/>
              </w:rPr>
            </w:pPr>
            <w:r w:rsidRPr="00DF2E80">
              <w:rPr>
                <w:rFonts w:ascii="Arial" w:hAnsi="Arial" w:cs="Arial"/>
                <w:color w:val="000000"/>
                <w:lang w:val="en-GB"/>
              </w:rPr>
              <w:t> </w:t>
            </w:r>
          </w:p>
        </w:tc>
        <w:tc>
          <w:tcPr>
            <w:tcW w:w="880" w:type="dxa"/>
            <w:tcBorders>
              <w:top w:val="nil"/>
              <w:left w:val="nil"/>
              <w:bottom w:val="single" w:sz="8" w:space="0" w:color="auto"/>
              <w:right w:val="single" w:sz="8" w:space="0" w:color="auto"/>
            </w:tcBorders>
            <w:shd w:val="clear" w:color="auto" w:fill="auto"/>
            <w:noWrap/>
            <w:vAlign w:val="bottom"/>
            <w:hideMark/>
          </w:tcPr>
          <w:p w:rsidR="00DF2E80" w:rsidRPr="00DF2E80" w:rsidRDefault="00DF2E80" w:rsidP="00DF2E80">
            <w:pPr>
              <w:spacing w:line="240" w:lineRule="auto"/>
              <w:ind w:firstLine="0"/>
              <w:jc w:val="left"/>
              <w:rPr>
                <w:rFonts w:ascii="Arial" w:hAnsi="Arial" w:cs="Arial"/>
                <w:color w:val="000000"/>
              </w:rPr>
            </w:pPr>
            <w:r w:rsidRPr="00DF2E80">
              <w:rPr>
                <w:rFonts w:ascii="Arial" w:hAnsi="Arial" w:cs="Arial"/>
                <w:color w:val="000000"/>
                <w:lang w:val="en-GB"/>
              </w:rPr>
              <w:t> </w:t>
            </w:r>
          </w:p>
        </w:tc>
        <w:tc>
          <w:tcPr>
            <w:tcW w:w="880" w:type="dxa"/>
            <w:tcBorders>
              <w:top w:val="nil"/>
              <w:left w:val="nil"/>
              <w:bottom w:val="single" w:sz="8" w:space="0" w:color="auto"/>
              <w:right w:val="single" w:sz="8" w:space="0" w:color="auto"/>
            </w:tcBorders>
            <w:shd w:val="clear" w:color="auto" w:fill="auto"/>
            <w:noWrap/>
            <w:vAlign w:val="bottom"/>
            <w:hideMark/>
          </w:tcPr>
          <w:p w:rsidR="00DF2E80" w:rsidRPr="00DF2E80" w:rsidRDefault="00DF2E80" w:rsidP="00DF2E80">
            <w:pPr>
              <w:spacing w:line="240" w:lineRule="auto"/>
              <w:ind w:firstLine="0"/>
              <w:jc w:val="left"/>
              <w:rPr>
                <w:rFonts w:ascii="Arial" w:hAnsi="Arial" w:cs="Arial"/>
                <w:color w:val="000000"/>
              </w:rPr>
            </w:pPr>
            <w:r w:rsidRPr="00DF2E80">
              <w:rPr>
                <w:rFonts w:ascii="Arial" w:hAnsi="Arial" w:cs="Arial"/>
                <w:color w:val="000000"/>
                <w:lang w:val="en-GB"/>
              </w:rPr>
              <w:t> </w:t>
            </w:r>
          </w:p>
        </w:tc>
        <w:tc>
          <w:tcPr>
            <w:tcW w:w="880" w:type="dxa"/>
            <w:tcBorders>
              <w:top w:val="nil"/>
              <w:left w:val="nil"/>
              <w:bottom w:val="single" w:sz="8" w:space="0" w:color="auto"/>
              <w:right w:val="single" w:sz="8" w:space="0" w:color="auto"/>
            </w:tcBorders>
            <w:shd w:val="clear" w:color="auto" w:fill="auto"/>
            <w:noWrap/>
            <w:vAlign w:val="bottom"/>
            <w:hideMark/>
          </w:tcPr>
          <w:p w:rsidR="00DF2E80" w:rsidRPr="00DF2E80" w:rsidRDefault="00DF2E80" w:rsidP="00DF2E80">
            <w:pPr>
              <w:spacing w:line="240" w:lineRule="auto"/>
              <w:ind w:firstLine="0"/>
              <w:jc w:val="left"/>
              <w:rPr>
                <w:rFonts w:ascii="Arial" w:hAnsi="Arial" w:cs="Arial"/>
                <w:color w:val="000000"/>
              </w:rPr>
            </w:pPr>
            <w:r w:rsidRPr="00DF2E80">
              <w:rPr>
                <w:rFonts w:ascii="Arial" w:hAnsi="Arial" w:cs="Arial"/>
                <w:color w:val="000000"/>
                <w:lang w:val="en-GB"/>
              </w:rPr>
              <w:t> </w:t>
            </w:r>
          </w:p>
        </w:tc>
        <w:tc>
          <w:tcPr>
            <w:tcW w:w="880" w:type="dxa"/>
            <w:tcBorders>
              <w:top w:val="nil"/>
              <w:left w:val="nil"/>
              <w:bottom w:val="single" w:sz="8" w:space="0" w:color="auto"/>
              <w:right w:val="single" w:sz="8" w:space="0" w:color="auto"/>
            </w:tcBorders>
            <w:shd w:val="clear" w:color="auto" w:fill="auto"/>
            <w:noWrap/>
            <w:vAlign w:val="bottom"/>
            <w:hideMark/>
          </w:tcPr>
          <w:p w:rsidR="00DF2E80" w:rsidRPr="00DF2E80" w:rsidRDefault="00DF2E80" w:rsidP="00DF2E80">
            <w:pPr>
              <w:spacing w:line="240" w:lineRule="auto"/>
              <w:ind w:firstLine="0"/>
              <w:jc w:val="left"/>
              <w:rPr>
                <w:rFonts w:ascii="Arial" w:hAnsi="Arial" w:cs="Arial"/>
                <w:color w:val="000000"/>
              </w:rPr>
            </w:pPr>
            <w:r w:rsidRPr="00DF2E80">
              <w:rPr>
                <w:rFonts w:ascii="Arial" w:hAnsi="Arial" w:cs="Arial"/>
                <w:color w:val="000000"/>
                <w:lang w:val="en-GB"/>
              </w:rPr>
              <w:t> </w:t>
            </w:r>
          </w:p>
        </w:tc>
        <w:tc>
          <w:tcPr>
            <w:tcW w:w="880" w:type="dxa"/>
            <w:tcBorders>
              <w:top w:val="nil"/>
              <w:left w:val="nil"/>
              <w:bottom w:val="single" w:sz="8" w:space="0" w:color="auto"/>
              <w:right w:val="single" w:sz="8" w:space="0" w:color="auto"/>
            </w:tcBorders>
            <w:shd w:val="clear" w:color="000000" w:fill="FFFF00"/>
            <w:noWrap/>
            <w:vAlign w:val="bottom"/>
            <w:hideMark/>
          </w:tcPr>
          <w:p w:rsidR="00DF2E80" w:rsidRPr="00DF2E80" w:rsidRDefault="00DF2E80" w:rsidP="00DF2E80">
            <w:pPr>
              <w:spacing w:line="240" w:lineRule="auto"/>
              <w:ind w:firstLine="0"/>
              <w:jc w:val="left"/>
              <w:rPr>
                <w:rFonts w:ascii="Arial" w:hAnsi="Arial" w:cs="Arial"/>
                <w:color w:val="000000"/>
              </w:rPr>
            </w:pPr>
            <w:r w:rsidRPr="00DF2E80">
              <w:rPr>
                <w:rFonts w:ascii="Arial" w:hAnsi="Arial" w:cs="Arial"/>
                <w:color w:val="000000"/>
                <w:lang w:val="en-GB"/>
              </w:rPr>
              <w:t> </w:t>
            </w:r>
          </w:p>
        </w:tc>
        <w:tc>
          <w:tcPr>
            <w:tcW w:w="880" w:type="dxa"/>
            <w:tcBorders>
              <w:top w:val="nil"/>
              <w:left w:val="nil"/>
              <w:bottom w:val="single" w:sz="8" w:space="0" w:color="auto"/>
              <w:right w:val="single" w:sz="8" w:space="0" w:color="auto"/>
            </w:tcBorders>
            <w:shd w:val="clear" w:color="auto" w:fill="auto"/>
            <w:noWrap/>
            <w:vAlign w:val="bottom"/>
            <w:hideMark/>
          </w:tcPr>
          <w:p w:rsidR="00DF2E80" w:rsidRPr="00DF2E80" w:rsidRDefault="00DF2E80" w:rsidP="00DF2E80">
            <w:pPr>
              <w:spacing w:line="240" w:lineRule="auto"/>
              <w:ind w:firstLine="0"/>
              <w:jc w:val="left"/>
              <w:rPr>
                <w:rFonts w:ascii="Arial" w:hAnsi="Arial" w:cs="Arial"/>
                <w:color w:val="000000"/>
              </w:rPr>
            </w:pPr>
            <w:r w:rsidRPr="00DF2E80">
              <w:rPr>
                <w:rFonts w:ascii="Arial" w:hAnsi="Arial" w:cs="Arial"/>
                <w:color w:val="000000"/>
                <w:lang w:val="en-GB"/>
              </w:rPr>
              <w:t> </w:t>
            </w:r>
          </w:p>
        </w:tc>
        <w:tc>
          <w:tcPr>
            <w:tcW w:w="880" w:type="dxa"/>
            <w:tcBorders>
              <w:top w:val="nil"/>
              <w:left w:val="nil"/>
              <w:bottom w:val="single" w:sz="8" w:space="0" w:color="auto"/>
              <w:right w:val="single" w:sz="8" w:space="0" w:color="auto"/>
            </w:tcBorders>
            <w:shd w:val="clear" w:color="auto" w:fill="auto"/>
            <w:noWrap/>
            <w:vAlign w:val="bottom"/>
            <w:hideMark/>
          </w:tcPr>
          <w:p w:rsidR="00DF2E80" w:rsidRPr="00DF2E80" w:rsidRDefault="00DF2E80" w:rsidP="00DF2E80">
            <w:pPr>
              <w:spacing w:line="240" w:lineRule="auto"/>
              <w:ind w:firstLine="0"/>
              <w:jc w:val="left"/>
              <w:rPr>
                <w:rFonts w:ascii="Arial" w:hAnsi="Arial" w:cs="Arial"/>
                <w:color w:val="000000"/>
              </w:rPr>
            </w:pPr>
            <w:r w:rsidRPr="00DF2E80">
              <w:rPr>
                <w:rFonts w:ascii="Arial" w:hAnsi="Arial" w:cs="Arial"/>
                <w:color w:val="000000"/>
                <w:lang w:val="en-GB"/>
              </w:rPr>
              <w:t> </w:t>
            </w:r>
          </w:p>
        </w:tc>
        <w:tc>
          <w:tcPr>
            <w:tcW w:w="880" w:type="dxa"/>
            <w:tcBorders>
              <w:top w:val="nil"/>
              <w:left w:val="nil"/>
              <w:bottom w:val="single" w:sz="8" w:space="0" w:color="auto"/>
              <w:right w:val="single" w:sz="8" w:space="0" w:color="auto"/>
            </w:tcBorders>
            <w:shd w:val="clear" w:color="auto" w:fill="auto"/>
            <w:noWrap/>
            <w:vAlign w:val="bottom"/>
            <w:hideMark/>
          </w:tcPr>
          <w:p w:rsidR="00DF2E80" w:rsidRPr="00DF2E80" w:rsidRDefault="00DF2E80" w:rsidP="00DF2E80">
            <w:pPr>
              <w:spacing w:line="240" w:lineRule="auto"/>
              <w:ind w:firstLine="0"/>
              <w:jc w:val="left"/>
              <w:rPr>
                <w:rFonts w:ascii="Arial" w:hAnsi="Arial" w:cs="Arial"/>
                <w:color w:val="000000"/>
              </w:rPr>
            </w:pPr>
            <w:r w:rsidRPr="00DF2E80">
              <w:rPr>
                <w:rFonts w:ascii="Arial" w:hAnsi="Arial" w:cs="Arial"/>
                <w:color w:val="000000"/>
                <w:lang w:val="en-GB"/>
              </w:rPr>
              <w:t> </w:t>
            </w:r>
          </w:p>
        </w:tc>
        <w:tc>
          <w:tcPr>
            <w:tcW w:w="880" w:type="dxa"/>
            <w:tcBorders>
              <w:top w:val="nil"/>
              <w:left w:val="nil"/>
              <w:bottom w:val="single" w:sz="8" w:space="0" w:color="auto"/>
              <w:right w:val="single" w:sz="8" w:space="0" w:color="auto"/>
            </w:tcBorders>
            <w:shd w:val="clear" w:color="auto" w:fill="auto"/>
            <w:noWrap/>
            <w:vAlign w:val="bottom"/>
            <w:hideMark/>
          </w:tcPr>
          <w:p w:rsidR="00DF2E80" w:rsidRPr="00DF2E80" w:rsidRDefault="00DF2E80" w:rsidP="00DF2E80">
            <w:pPr>
              <w:spacing w:line="240" w:lineRule="auto"/>
              <w:ind w:firstLine="0"/>
              <w:jc w:val="left"/>
              <w:rPr>
                <w:rFonts w:ascii="Arial" w:hAnsi="Arial" w:cs="Arial"/>
                <w:color w:val="000000"/>
              </w:rPr>
            </w:pPr>
            <w:r w:rsidRPr="00DF2E80">
              <w:rPr>
                <w:rFonts w:ascii="Arial" w:hAnsi="Arial" w:cs="Arial"/>
                <w:color w:val="000000"/>
                <w:lang w:val="en-GB"/>
              </w:rPr>
              <w:t> </w:t>
            </w:r>
          </w:p>
        </w:tc>
        <w:tc>
          <w:tcPr>
            <w:tcW w:w="880" w:type="dxa"/>
            <w:tcBorders>
              <w:top w:val="nil"/>
              <w:left w:val="nil"/>
              <w:bottom w:val="single" w:sz="8" w:space="0" w:color="auto"/>
              <w:right w:val="single" w:sz="8" w:space="0" w:color="auto"/>
            </w:tcBorders>
            <w:shd w:val="clear" w:color="auto" w:fill="auto"/>
            <w:noWrap/>
            <w:vAlign w:val="bottom"/>
            <w:hideMark/>
          </w:tcPr>
          <w:p w:rsidR="00DF2E80" w:rsidRPr="00DF2E80" w:rsidRDefault="00DF2E80" w:rsidP="00DF2E80">
            <w:pPr>
              <w:spacing w:line="240" w:lineRule="auto"/>
              <w:ind w:firstLine="0"/>
              <w:jc w:val="left"/>
              <w:rPr>
                <w:rFonts w:ascii="Arial" w:hAnsi="Arial" w:cs="Arial"/>
                <w:color w:val="000000"/>
              </w:rPr>
            </w:pPr>
            <w:r w:rsidRPr="00DF2E80">
              <w:rPr>
                <w:rFonts w:ascii="Arial" w:hAnsi="Arial" w:cs="Arial"/>
                <w:color w:val="000000"/>
                <w:lang w:val="en-GB"/>
              </w:rPr>
              <w:t> </w:t>
            </w:r>
          </w:p>
        </w:tc>
      </w:tr>
      <w:tr w:rsidR="00DF2E80" w:rsidRPr="00DF2E80" w:rsidTr="00DF2E80">
        <w:trPr>
          <w:trHeight w:val="330"/>
        </w:trPr>
        <w:tc>
          <w:tcPr>
            <w:tcW w:w="1720" w:type="dxa"/>
            <w:tcBorders>
              <w:top w:val="nil"/>
              <w:left w:val="single" w:sz="8" w:space="0" w:color="auto"/>
              <w:bottom w:val="single" w:sz="8" w:space="0" w:color="auto"/>
              <w:right w:val="single" w:sz="8" w:space="0" w:color="auto"/>
            </w:tcBorders>
            <w:shd w:val="clear" w:color="auto" w:fill="auto"/>
            <w:vAlign w:val="center"/>
            <w:hideMark/>
          </w:tcPr>
          <w:p w:rsidR="00DF2E80" w:rsidRPr="00DF2E80" w:rsidRDefault="00DF2E80" w:rsidP="00DF2E80">
            <w:pPr>
              <w:spacing w:line="240" w:lineRule="auto"/>
              <w:ind w:firstLine="0"/>
              <w:jc w:val="left"/>
              <w:rPr>
                <w:rFonts w:ascii="Arial" w:hAnsi="Arial" w:cs="Arial"/>
                <w:color w:val="000000"/>
              </w:rPr>
            </w:pPr>
            <w:r w:rsidRPr="00DF2E80">
              <w:rPr>
                <w:rFonts w:ascii="Arial" w:hAnsi="Arial" w:cs="Arial"/>
                <w:color w:val="000000"/>
                <w:lang w:val="en-GB"/>
              </w:rPr>
              <w:t>Data Analysis</w:t>
            </w:r>
          </w:p>
        </w:tc>
        <w:tc>
          <w:tcPr>
            <w:tcW w:w="880" w:type="dxa"/>
            <w:tcBorders>
              <w:top w:val="nil"/>
              <w:left w:val="nil"/>
              <w:bottom w:val="single" w:sz="8" w:space="0" w:color="auto"/>
              <w:right w:val="single" w:sz="8" w:space="0" w:color="auto"/>
            </w:tcBorders>
            <w:shd w:val="clear" w:color="auto" w:fill="auto"/>
            <w:noWrap/>
            <w:vAlign w:val="bottom"/>
            <w:hideMark/>
          </w:tcPr>
          <w:p w:rsidR="00DF2E80" w:rsidRPr="00DF2E80" w:rsidRDefault="00DF2E80" w:rsidP="00DF2E80">
            <w:pPr>
              <w:spacing w:line="240" w:lineRule="auto"/>
              <w:ind w:firstLine="0"/>
              <w:jc w:val="left"/>
              <w:rPr>
                <w:rFonts w:ascii="Arial" w:hAnsi="Arial" w:cs="Arial"/>
                <w:color w:val="000000"/>
              </w:rPr>
            </w:pPr>
            <w:r w:rsidRPr="00DF2E80">
              <w:rPr>
                <w:rFonts w:ascii="Arial" w:hAnsi="Arial" w:cs="Arial"/>
                <w:color w:val="000000"/>
                <w:lang w:val="en-GB"/>
              </w:rPr>
              <w:t> </w:t>
            </w:r>
          </w:p>
        </w:tc>
        <w:tc>
          <w:tcPr>
            <w:tcW w:w="880" w:type="dxa"/>
            <w:tcBorders>
              <w:top w:val="nil"/>
              <w:left w:val="nil"/>
              <w:bottom w:val="single" w:sz="8" w:space="0" w:color="auto"/>
              <w:right w:val="single" w:sz="8" w:space="0" w:color="auto"/>
            </w:tcBorders>
            <w:shd w:val="clear" w:color="auto" w:fill="auto"/>
            <w:noWrap/>
            <w:vAlign w:val="bottom"/>
            <w:hideMark/>
          </w:tcPr>
          <w:p w:rsidR="00DF2E80" w:rsidRPr="00DF2E80" w:rsidRDefault="00DF2E80" w:rsidP="00DF2E80">
            <w:pPr>
              <w:spacing w:line="240" w:lineRule="auto"/>
              <w:ind w:firstLine="0"/>
              <w:jc w:val="left"/>
              <w:rPr>
                <w:rFonts w:ascii="Arial" w:hAnsi="Arial" w:cs="Arial"/>
                <w:color w:val="000000"/>
              </w:rPr>
            </w:pPr>
            <w:r w:rsidRPr="00DF2E80">
              <w:rPr>
                <w:rFonts w:ascii="Arial" w:hAnsi="Arial" w:cs="Arial"/>
                <w:color w:val="000000"/>
                <w:lang w:val="en-GB"/>
              </w:rPr>
              <w:t> </w:t>
            </w:r>
          </w:p>
        </w:tc>
        <w:tc>
          <w:tcPr>
            <w:tcW w:w="880" w:type="dxa"/>
            <w:tcBorders>
              <w:top w:val="nil"/>
              <w:left w:val="nil"/>
              <w:bottom w:val="single" w:sz="8" w:space="0" w:color="auto"/>
              <w:right w:val="single" w:sz="8" w:space="0" w:color="auto"/>
            </w:tcBorders>
            <w:shd w:val="clear" w:color="auto" w:fill="auto"/>
            <w:noWrap/>
            <w:vAlign w:val="bottom"/>
            <w:hideMark/>
          </w:tcPr>
          <w:p w:rsidR="00DF2E80" w:rsidRPr="00DF2E80" w:rsidRDefault="00DF2E80" w:rsidP="00DF2E80">
            <w:pPr>
              <w:spacing w:line="240" w:lineRule="auto"/>
              <w:ind w:firstLine="0"/>
              <w:jc w:val="left"/>
              <w:rPr>
                <w:rFonts w:ascii="Arial" w:hAnsi="Arial" w:cs="Arial"/>
                <w:color w:val="000000"/>
              </w:rPr>
            </w:pPr>
            <w:r w:rsidRPr="00DF2E80">
              <w:rPr>
                <w:rFonts w:ascii="Arial" w:hAnsi="Arial" w:cs="Arial"/>
                <w:color w:val="000000"/>
                <w:lang w:val="en-GB"/>
              </w:rPr>
              <w:t> </w:t>
            </w:r>
          </w:p>
        </w:tc>
        <w:tc>
          <w:tcPr>
            <w:tcW w:w="880" w:type="dxa"/>
            <w:tcBorders>
              <w:top w:val="nil"/>
              <w:left w:val="nil"/>
              <w:bottom w:val="single" w:sz="8" w:space="0" w:color="auto"/>
              <w:right w:val="single" w:sz="8" w:space="0" w:color="auto"/>
            </w:tcBorders>
            <w:shd w:val="clear" w:color="auto" w:fill="auto"/>
            <w:noWrap/>
            <w:vAlign w:val="bottom"/>
            <w:hideMark/>
          </w:tcPr>
          <w:p w:rsidR="00DF2E80" w:rsidRPr="00DF2E80" w:rsidRDefault="00DF2E80" w:rsidP="00DF2E80">
            <w:pPr>
              <w:spacing w:line="240" w:lineRule="auto"/>
              <w:ind w:firstLine="0"/>
              <w:jc w:val="left"/>
              <w:rPr>
                <w:rFonts w:ascii="Arial" w:hAnsi="Arial" w:cs="Arial"/>
                <w:color w:val="000000"/>
              </w:rPr>
            </w:pPr>
            <w:r w:rsidRPr="00DF2E80">
              <w:rPr>
                <w:rFonts w:ascii="Arial" w:hAnsi="Arial" w:cs="Arial"/>
                <w:color w:val="000000"/>
                <w:lang w:val="en-GB"/>
              </w:rPr>
              <w:t> </w:t>
            </w:r>
          </w:p>
        </w:tc>
        <w:tc>
          <w:tcPr>
            <w:tcW w:w="880" w:type="dxa"/>
            <w:tcBorders>
              <w:top w:val="nil"/>
              <w:left w:val="nil"/>
              <w:bottom w:val="single" w:sz="8" w:space="0" w:color="auto"/>
              <w:right w:val="single" w:sz="8" w:space="0" w:color="auto"/>
            </w:tcBorders>
            <w:shd w:val="clear" w:color="auto" w:fill="auto"/>
            <w:noWrap/>
            <w:vAlign w:val="bottom"/>
            <w:hideMark/>
          </w:tcPr>
          <w:p w:rsidR="00DF2E80" w:rsidRPr="00DF2E80" w:rsidRDefault="00DF2E80" w:rsidP="00DF2E80">
            <w:pPr>
              <w:spacing w:line="240" w:lineRule="auto"/>
              <w:ind w:firstLine="0"/>
              <w:jc w:val="left"/>
              <w:rPr>
                <w:rFonts w:ascii="Arial" w:hAnsi="Arial" w:cs="Arial"/>
                <w:color w:val="000000"/>
              </w:rPr>
            </w:pPr>
            <w:r w:rsidRPr="00DF2E80">
              <w:rPr>
                <w:rFonts w:ascii="Arial" w:hAnsi="Arial" w:cs="Arial"/>
                <w:color w:val="000000"/>
                <w:lang w:val="en-GB"/>
              </w:rPr>
              <w:t> </w:t>
            </w:r>
          </w:p>
        </w:tc>
        <w:tc>
          <w:tcPr>
            <w:tcW w:w="880" w:type="dxa"/>
            <w:tcBorders>
              <w:top w:val="nil"/>
              <w:left w:val="nil"/>
              <w:bottom w:val="single" w:sz="8" w:space="0" w:color="auto"/>
              <w:right w:val="single" w:sz="8" w:space="0" w:color="auto"/>
            </w:tcBorders>
            <w:shd w:val="clear" w:color="auto" w:fill="auto"/>
            <w:noWrap/>
            <w:vAlign w:val="bottom"/>
            <w:hideMark/>
          </w:tcPr>
          <w:p w:rsidR="00DF2E80" w:rsidRPr="00DF2E80" w:rsidRDefault="00DF2E80" w:rsidP="00DF2E80">
            <w:pPr>
              <w:spacing w:line="240" w:lineRule="auto"/>
              <w:ind w:firstLine="0"/>
              <w:jc w:val="left"/>
              <w:rPr>
                <w:rFonts w:ascii="Arial" w:hAnsi="Arial" w:cs="Arial"/>
                <w:color w:val="000000"/>
              </w:rPr>
            </w:pPr>
            <w:r w:rsidRPr="00DF2E80">
              <w:rPr>
                <w:rFonts w:ascii="Arial" w:hAnsi="Arial" w:cs="Arial"/>
                <w:color w:val="000000"/>
                <w:lang w:val="en-GB"/>
              </w:rPr>
              <w:t> </w:t>
            </w:r>
          </w:p>
        </w:tc>
        <w:tc>
          <w:tcPr>
            <w:tcW w:w="880" w:type="dxa"/>
            <w:tcBorders>
              <w:top w:val="nil"/>
              <w:left w:val="nil"/>
              <w:bottom w:val="single" w:sz="8" w:space="0" w:color="auto"/>
              <w:right w:val="single" w:sz="8" w:space="0" w:color="auto"/>
            </w:tcBorders>
            <w:shd w:val="clear" w:color="auto" w:fill="auto"/>
            <w:noWrap/>
            <w:vAlign w:val="bottom"/>
            <w:hideMark/>
          </w:tcPr>
          <w:p w:rsidR="00DF2E80" w:rsidRPr="00DF2E80" w:rsidRDefault="00DF2E80" w:rsidP="00DF2E80">
            <w:pPr>
              <w:spacing w:line="240" w:lineRule="auto"/>
              <w:ind w:firstLine="0"/>
              <w:jc w:val="left"/>
              <w:rPr>
                <w:rFonts w:ascii="Arial" w:hAnsi="Arial" w:cs="Arial"/>
                <w:color w:val="000000"/>
              </w:rPr>
            </w:pPr>
            <w:r w:rsidRPr="00DF2E80">
              <w:rPr>
                <w:rFonts w:ascii="Arial" w:hAnsi="Arial" w:cs="Arial"/>
                <w:color w:val="000000"/>
                <w:lang w:val="en-GB"/>
              </w:rPr>
              <w:t> </w:t>
            </w:r>
          </w:p>
        </w:tc>
        <w:tc>
          <w:tcPr>
            <w:tcW w:w="880" w:type="dxa"/>
            <w:tcBorders>
              <w:top w:val="nil"/>
              <w:left w:val="nil"/>
              <w:bottom w:val="single" w:sz="8" w:space="0" w:color="auto"/>
              <w:right w:val="single" w:sz="8" w:space="0" w:color="auto"/>
            </w:tcBorders>
            <w:shd w:val="clear" w:color="auto" w:fill="auto"/>
            <w:noWrap/>
            <w:vAlign w:val="bottom"/>
            <w:hideMark/>
          </w:tcPr>
          <w:p w:rsidR="00DF2E80" w:rsidRPr="00DF2E80" w:rsidRDefault="00DF2E80" w:rsidP="00DF2E80">
            <w:pPr>
              <w:spacing w:line="240" w:lineRule="auto"/>
              <w:ind w:firstLine="0"/>
              <w:jc w:val="left"/>
              <w:rPr>
                <w:rFonts w:ascii="Arial" w:hAnsi="Arial" w:cs="Arial"/>
                <w:color w:val="000000"/>
              </w:rPr>
            </w:pPr>
            <w:r w:rsidRPr="00DF2E80">
              <w:rPr>
                <w:rFonts w:ascii="Arial" w:hAnsi="Arial" w:cs="Arial"/>
                <w:color w:val="000000"/>
                <w:lang w:val="en-GB"/>
              </w:rPr>
              <w:t> </w:t>
            </w:r>
          </w:p>
        </w:tc>
        <w:tc>
          <w:tcPr>
            <w:tcW w:w="880" w:type="dxa"/>
            <w:tcBorders>
              <w:top w:val="nil"/>
              <w:left w:val="nil"/>
              <w:bottom w:val="single" w:sz="8" w:space="0" w:color="auto"/>
              <w:right w:val="single" w:sz="8" w:space="0" w:color="auto"/>
            </w:tcBorders>
            <w:shd w:val="clear" w:color="auto" w:fill="auto"/>
            <w:noWrap/>
            <w:vAlign w:val="bottom"/>
            <w:hideMark/>
          </w:tcPr>
          <w:p w:rsidR="00DF2E80" w:rsidRPr="00DF2E80" w:rsidRDefault="00DF2E80" w:rsidP="00DF2E80">
            <w:pPr>
              <w:spacing w:line="240" w:lineRule="auto"/>
              <w:ind w:firstLine="0"/>
              <w:jc w:val="left"/>
              <w:rPr>
                <w:rFonts w:ascii="Arial" w:hAnsi="Arial" w:cs="Arial"/>
                <w:color w:val="000000"/>
              </w:rPr>
            </w:pPr>
            <w:r w:rsidRPr="00DF2E80">
              <w:rPr>
                <w:rFonts w:ascii="Arial" w:hAnsi="Arial" w:cs="Arial"/>
                <w:color w:val="000000"/>
                <w:lang w:val="en-GB"/>
              </w:rPr>
              <w:t> </w:t>
            </w:r>
          </w:p>
        </w:tc>
        <w:tc>
          <w:tcPr>
            <w:tcW w:w="880" w:type="dxa"/>
            <w:tcBorders>
              <w:top w:val="nil"/>
              <w:left w:val="nil"/>
              <w:bottom w:val="single" w:sz="8" w:space="0" w:color="auto"/>
              <w:right w:val="single" w:sz="8" w:space="0" w:color="auto"/>
            </w:tcBorders>
            <w:shd w:val="clear" w:color="auto" w:fill="auto"/>
            <w:noWrap/>
            <w:vAlign w:val="bottom"/>
            <w:hideMark/>
          </w:tcPr>
          <w:p w:rsidR="00DF2E80" w:rsidRPr="00DF2E80" w:rsidRDefault="00DF2E80" w:rsidP="00DF2E80">
            <w:pPr>
              <w:spacing w:line="240" w:lineRule="auto"/>
              <w:ind w:firstLine="0"/>
              <w:jc w:val="left"/>
              <w:rPr>
                <w:rFonts w:ascii="Arial" w:hAnsi="Arial" w:cs="Arial"/>
                <w:color w:val="000000"/>
              </w:rPr>
            </w:pPr>
            <w:r w:rsidRPr="00DF2E80">
              <w:rPr>
                <w:rFonts w:ascii="Arial" w:hAnsi="Arial" w:cs="Arial"/>
                <w:color w:val="000000"/>
                <w:lang w:val="en-GB"/>
              </w:rPr>
              <w:t> </w:t>
            </w:r>
          </w:p>
        </w:tc>
        <w:tc>
          <w:tcPr>
            <w:tcW w:w="880" w:type="dxa"/>
            <w:tcBorders>
              <w:top w:val="nil"/>
              <w:left w:val="nil"/>
              <w:bottom w:val="single" w:sz="8" w:space="0" w:color="auto"/>
              <w:right w:val="single" w:sz="8" w:space="0" w:color="auto"/>
            </w:tcBorders>
            <w:shd w:val="clear" w:color="000000" w:fill="FFFF00"/>
            <w:noWrap/>
            <w:vAlign w:val="bottom"/>
            <w:hideMark/>
          </w:tcPr>
          <w:p w:rsidR="00DF2E80" w:rsidRPr="00DF2E80" w:rsidRDefault="00DF2E80" w:rsidP="00DF2E80">
            <w:pPr>
              <w:spacing w:line="240" w:lineRule="auto"/>
              <w:ind w:firstLine="0"/>
              <w:jc w:val="left"/>
              <w:rPr>
                <w:rFonts w:ascii="Arial" w:hAnsi="Arial" w:cs="Arial"/>
                <w:color w:val="000000"/>
              </w:rPr>
            </w:pPr>
            <w:r w:rsidRPr="00DF2E80">
              <w:rPr>
                <w:rFonts w:ascii="Arial" w:hAnsi="Arial" w:cs="Arial"/>
                <w:color w:val="000000"/>
                <w:lang w:val="en-GB"/>
              </w:rPr>
              <w:t> </w:t>
            </w:r>
          </w:p>
        </w:tc>
        <w:tc>
          <w:tcPr>
            <w:tcW w:w="880" w:type="dxa"/>
            <w:tcBorders>
              <w:top w:val="nil"/>
              <w:left w:val="nil"/>
              <w:bottom w:val="single" w:sz="8" w:space="0" w:color="auto"/>
              <w:right w:val="single" w:sz="8" w:space="0" w:color="auto"/>
            </w:tcBorders>
            <w:shd w:val="clear" w:color="auto" w:fill="auto"/>
            <w:noWrap/>
            <w:vAlign w:val="bottom"/>
            <w:hideMark/>
          </w:tcPr>
          <w:p w:rsidR="00DF2E80" w:rsidRPr="00DF2E80" w:rsidRDefault="00DF2E80" w:rsidP="00DF2E80">
            <w:pPr>
              <w:spacing w:line="240" w:lineRule="auto"/>
              <w:ind w:firstLine="0"/>
              <w:jc w:val="left"/>
              <w:rPr>
                <w:rFonts w:ascii="Arial" w:hAnsi="Arial" w:cs="Arial"/>
                <w:color w:val="000000"/>
              </w:rPr>
            </w:pPr>
            <w:r w:rsidRPr="00DF2E80">
              <w:rPr>
                <w:rFonts w:ascii="Arial" w:hAnsi="Arial" w:cs="Arial"/>
                <w:color w:val="000000"/>
                <w:lang w:val="en-GB"/>
              </w:rPr>
              <w:t> </w:t>
            </w:r>
          </w:p>
        </w:tc>
        <w:tc>
          <w:tcPr>
            <w:tcW w:w="880" w:type="dxa"/>
            <w:tcBorders>
              <w:top w:val="nil"/>
              <w:left w:val="nil"/>
              <w:bottom w:val="single" w:sz="8" w:space="0" w:color="auto"/>
              <w:right w:val="single" w:sz="8" w:space="0" w:color="auto"/>
            </w:tcBorders>
            <w:shd w:val="clear" w:color="auto" w:fill="auto"/>
            <w:noWrap/>
            <w:vAlign w:val="bottom"/>
            <w:hideMark/>
          </w:tcPr>
          <w:p w:rsidR="00DF2E80" w:rsidRPr="00DF2E80" w:rsidRDefault="00DF2E80" w:rsidP="00DF2E80">
            <w:pPr>
              <w:spacing w:line="240" w:lineRule="auto"/>
              <w:ind w:firstLine="0"/>
              <w:jc w:val="left"/>
              <w:rPr>
                <w:rFonts w:ascii="Arial" w:hAnsi="Arial" w:cs="Arial"/>
                <w:color w:val="000000"/>
              </w:rPr>
            </w:pPr>
            <w:r w:rsidRPr="00DF2E80">
              <w:rPr>
                <w:rFonts w:ascii="Arial" w:hAnsi="Arial" w:cs="Arial"/>
                <w:color w:val="000000"/>
                <w:lang w:val="en-GB"/>
              </w:rPr>
              <w:t> </w:t>
            </w:r>
          </w:p>
        </w:tc>
        <w:tc>
          <w:tcPr>
            <w:tcW w:w="880" w:type="dxa"/>
            <w:tcBorders>
              <w:top w:val="nil"/>
              <w:left w:val="nil"/>
              <w:bottom w:val="single" w:sz="8" w:space="0" w:color="auto"/>
              <w:right w:val="single" w:sz="8" w:space="0" w:color="auto"/>
            </w:tcBorders>
            <w:shd w:val="clear" w:color="auto" w:fill="auto"/>
            <w:noWrap/>
            <w:vAlign w:val="bottom"/>
            <w:hideMark/>
          </w:tcPr>
          <w:p w:rsidR="00DF2E80" w:rsidRPr="00DF2E80" w:rsidRDefault="00DF2E80" w:rsidP="00DF2E80">
            <w:pPr>
              <w:spacing w:line="240" w:lineRule="auto"/>
              <w:ind w:firstLine="0"/>
              <w:jc w:val="left"/>
              <w:rPr>
                <w:rFonts w:ascii="Arial" w:hAnsi="Arial" w:cs="Arial"/>
                <w:color w:val="000000"/>
              </w:rPr>
            </w:pPr>
            <w:r w:rsidRPr="00DF2E80">
              <w:rPr>
                <w:rFonts w:ascii="Arial" w:hAnsi="Arial" w:cs="Arial"/>
                <w:color w:val="000000"/>
                <w:lang w:val="en-GB"/>
              </w:rPr>
              <w:t> </w:t>
            </w:r>
          </w:p>
        </w:tc>
        <w:tc>
          <w:tcPr>
            <w:tcW w:w="880" w:type="dxa"/>
            <w:tcBorders>
              <w:top w:val="nil"/>
              <w:left w:val="nil"/>
              <w:bottom w:val="single" w:sz="8" w:space="0" w:color="auto"/>
              <w:right w:val="single" w:sz="8" w:space="0" w:color="auto"/>
            </w:tcBorders>
            <w:shd w:val="clear" w:color="auto" w:fill="auto"/>
            <w:noWrap/>
            <w:vAlign w:val="bottom"/>
            <w:hideMark/>
          </w:tcPr>
          <w:p w:rsidR="00DF2E80" w:rsidRPr="00DF2E80" w:rsidRDefault="00DF2E80" w:rsidP="00DF2E80">
            <w:pPr>
              <w:spacing w:line="240" w:lineRule="auto"/>
              <w:ind w:firstLine="0"/>
              <w:jc w:val="left"/>
              <w:rPr>
                <w:rFonts w:ascii="Arial" w:hAnsi="Arial" w:cs="Arial"/>
                <w:color w:val="000000"/>
              </w:rPr>
            </w:pPr>
            <w:r w:rsidRPr="00DF2E80">
              <w:rPr>
                <w:rFonts w:ascii="Arial" w:hAnsi="Arial" w:cs="Arial"/>
                <w:color w:val="000000"/>
                <w:lang w:val="en-GB"/>
              </w:rPr>
              <w:t> </w:t>
            </w:r>
          </w:p>
        </w:tc>
      </w:tr>
      <w:tr w:rsidR="00DF2E80" w:rsidRPr="00DF2E80" w:rsidTr="00DF2E80">
        <w:trPr>
          <w:trHeight w:val="330"/>
        </w:trPr>
        <w:tc>
          <w:tcPr>
            <w:tcW w:w="1720" w:type="dxa"/>
            <w:tcBorders>
              <w:top w:val="nil"/>
              <w:left w:val="single" w:sz="8" w:space="0" w:color="auto"/>
              <w:bottom w:val="single" w:sz="8" w:space="0" w:color="auto"/>
              <w:right w:val="single" w:sz="8" w:space="0" w:color="auto"/>
            </w:tcBorders>
            <w:shd w:val="clear" w:color="auto" w:fill="auto"/>
            <w:vAlign w:val="center"/>
            <w:hideMark/>
          </w:tcPr>
          <w:p w:rsidR="00DF2E80" w:rsidRPr="00DF2E80" w:rsidRDefault="00DF2E80" w:rsidP="00DF2E80">
            <w:pPr>
              <w:spacing w:line="240" w:lineRule="auto"/>
              <w:ind w:firstLine="0"/>
              <w:jc w:val="left"/>
              <w:rPr>
                <w:rFonts w:ascii="Arial" w:hAnsi="Arial" w:cs="Arial"/>
                <w:color w:val="000000"/>
              </w:rPr>
            </w:pPr>
            <w:r w:rsidRPr="00DF2E80">
              <w:rPr>
                <w:rFonts w:ascii="Arial" w:hAnsi="Arial" w:cs="Arial"/>
                <w:color w:val="000000"/>
                <w:lang w:val="en-GB"/>
              </w:rPr>
              <w:t>Chapter 4</w:t>
            </w:r>
          </w:p>
        </w:tc>
        <w:tc>
          <w:tcPr>
            <w:tcW w:w="880" w:type="dxa"/>
            <w:tcBorders>
              <w:top w:val="nil"/>
              <w:left w:val="nil"/>
              <w:bottom w:val="single" w:sz="8" w:space="0" w:color="auto"/>
              <w:right w:val="single" w:sz="8" w:space="0" w:color="auto"/>
            </w:tcBorders>
            <w:shd w:val="clear" w:color="auto" w:fill="auto"/>
            <w:noWrap/>
            <w:vAlign w:val="bottom"/>
            <w:hideMark/>
          </w:tcPr>
          <w:p w:rsidR="00DF2E80" w:rsidRPr="00DF2E80" w:rsidRDefault="00DF2E80" w:rsidP="00DF2E80">
            <w:pPr>
              <w:spacing w:line="240" w:lineRule="auto"/>
              <w:ind w:firstLine="0"/>
              <w:jc w:val="left"/>
              <w:rPr>
                <w:rFonts w:ascii="Arial" w:hAnsi="Arial" w:cs="Arial"/>
                <w:color w:val="000000"/>
              </w:rPr>
            </w:pPr>
            <w:r w:rsidRPr="00DF2E80">
              <w:rPr>
                <w:rFonts w:ascii="Arial" w:hAnsi="Arial" w:cs="Arial"/>
                <w:color w:val="000000"/>
                <w:lang w:val="en-GB"/>
              </w:rPr>
              <w:t> </w:t>
            </w:r>
          </w:p>
        </w:tc>
        <w:tc>
          <w:tcPr>
            <w:tcW w:w="880" w:type="dxa"/>
            <w:tcBorders>
              <w:top w:val="nil"/>
              <w:left w:val="nil"/>
              <w:bottom w:val="single" w:sz="8" w:space="0" w:color="auto"/>
              <w:right w:val="single" w:sz="8" w:space="0" w:color="auto"/>
            </w:tcBorders>
            <w:shd w:val="clear" w:color="auto" w:fill="auto"/>
            <w:noWrap/>
            <w:vAlign w:val="bottom"/>
            <w:hideMark/>
          </w:tcPr>
          <w:p w:rsidR="00DF2E80" w:rsidRPr="00DF2E80" w:rsidRDefault="00DF2E80" w:rsidP="00DF2E80">
            <w:pPr>
              <w:spacing w:line="240" w:lineRule="auto"/>
              <w:ind w:firstLine="0"/>
              <w:jc w:val="left"/>
              <w:rPr>
                <w:rFonts w:ascii="Arial" w:hAnsi="Arial" w:cs="Arial"/>
                <w:color w:val="000000"/>
              </w:rPr>
            </w:pPr>
            <w:r w:rsidRPr="00DF2E80">
              <w:rPr>
                <w:rFonts w:ascii="Arial" w:hAnsi="Arial" w:cs="Arial"/>
                <w:color w:val="000000"/>
                <w:lang w:val="en-GB"/>
              </w:rPr>
              <w:t> </w:t>
            </w:r>
          </w:p>
        </w:tc>
        <w:tc>
          <w:tcPr>
            <w:tcW w:w="880" w:type="dxa"/>
            <w:tcBorders>
              <w:top w:val="nil"/>
              <w:left w:val="nil"/>
              <w:bottom w:val="single" w:sz="8" w:space="0" w:color="auto"/>
              <w:right w:val="single" w:sz="8" w:space="0" w:color="auto"/>
            </w:tcBorders>
            <w:shd w:val="clear" w:color="auto" w:fill="auto"/>
            <w:noWrap/>
            <w:vAlign w:val="bottom"/>
            <w:hideMark/>
          </w:tcPr>
          <w:p w:rsidR="00DF2E80" w:rsidRPr="00DF2E80" w:rsidRDefault="00DF2E80" w:rsidP="00DF2E80">
            <w:pPr>
              <w:spacing w:line="240" w:lineRule="auto"/>
              <w:ind w:firstLine="0"/>
              <w:jc w:val="left"/>
              <w:rPr>
                <w:rFonts w:ascii="Arial" w:hAnsi="Arial" w:cs="Arial"/>
                <w:color w:val="000000"/>
              </w:rPr>
            </w:pPr>
            <w:r w:rsidRPr="00DF2E80">
              <w:rPr>
                <w:rFonts w:ascii="Arial" w:hAnsi="Arial" w:cs="Arial"/>
                <w:color w:val="000000"/>
                <w:lang w:val="en-GB"/>
              </w:rPr>
              <w:t> </w:t>
            </w:r>
          </w:p>
        </w:tc>
        <w:tc>
          <w:tcPr>
            <w:tcW w:w="880" w:type="dxa"/>
            <w:tcBorders>
              <w:top w:val="nil"/>
              <w:left w:val="nil"/>
              <w:bottom w:val="single" w:sz="8" w:space="0" w:color="auto"/>
              <w:right w:val="single" w:sz="8" w:space="0" w:color="auto"/>
            </w:tcBorders>
            <w:shd w:val="clear" w:color="auto" w:fill="auto"/>
            <w:noWrap/>
            <w:vAlign w:val="bottom"/>
            <w:hideMark/>
          </w:tcPr>
          <w:p w:rsidR="00DF2E80" w:rsidRPr="00DF2E80" w:rsidRDefault="00DF2E80" w:rsidP="00DF2E80">
            <w:pPr>
              <w:spacing w:line="240" w:lineRule="auto"/>
              <w:ind w:firstLine="0"/>
              <w:jc w:val="left"/>
              <w:rPr>
                <w:rFonts w:ascii="Arial" w:hAnsi="Arial" w:cs="Arial"/>
                <w:color w:val="000000"/>
              </w:rPr>
            </w:pPr>
            <w:r w:rsidRPr="00DF2E80">
              <w:rPr>
                <w:rFonts w:ascii="Arial" w:hAnsi="Arial" w:cs="Arial"/>
                <w:color w:val="000000"/>
                <w:lang w:val="en-GB"/>
              </w:rPr>
              <w:t> </w:t>
            </w:r>
          </w:p>
        </w:tc>
        <w:tc>
          <w:tcPr>
            <w:tcW w:w="880" w:type="dxa"/>
            <w:tcBorders>
              <w:top w:val="nil"/>
              <w:left w:val="nil"/>
              <w:bottom w:val="single" w:sz="8" w:space="0" w:color="auto"/>
              <w:right w:val="single" w:sz="8" w:space="0" w:color="auto"/>
            </w:tcBorders>
            <w:shd w:val="clear" w:color="auto" w:fill="auto"/>
            <w:noWrap/>
            <w:vAlign w:val="bottom"/>
            <w:hideMark/>
          </w:tcPr>
          <w:p w:rsidR="00DF2E80" w:rsidRPr="00DF2E80" w:rsidRDefault="00DF2E80" w:rsidP="00DF2E80">
            <w:pPr>
              <w:spacing w:line="240" w:lineRule="auto"/>
              <w:ind w:firstLine="0"/>
              <w:jc w:val="left"/>
              <w:rPr>
                <w:rFonts w:ascii="Arial" w:hAnsi="Arial" w:cs="Arial"/>
                <w:color w:val="000000"/>
              </w:rPr>
            </w:pPr>
            <w:r w:rsidRPr="00DF2E80">
              <w:rPr>
                <w:rFonts w:ascii="Arial" w:hAnsi="Arial" w:cs="Arial"/>
                <w:color w:val="000000"/>
                <w:lang w:val="en-GB"/>
              </w:rPr>
              <w:t> </w:t>
            </w:r>
          </w:p>
        </w:tc>
        <w:tc>
          <w:tcPr>
            <w:tcW w:w="880" w:type="dxa"/>
            <w:tcBorders>
              <w:top w:val="nil"/>
              <w:left w:val="nil"/>
              <w:bottom w:val="single" w:sz="8" w:space="0" w:color="auto"/>
              <w:right w:val="single" w:sz="8" w:space="0" w:color="auto"/>
            </w:tcBorders>
            <w:shd w:val="clear" w:color="auto" w:fill="auto"/>
            <w:noWrap/>
            <w:vAlign w:val="bottom"/>
            <w:hideMark/>
          </w:tcPr>
          <w:p w:rsidR="00DF2E80" w:rsidRPr="00DF2E80" w:rsidRDefault="00DF2E80" w:rsidP="00DF2E80">
            <w:pPr>
              <w:spacing w:line="240" w:lineRule="auto"/>
              <w:ind w:firstLine="0"/>
              <w:jc w:val="left"/>
              <w:rPr>
                <w:rFonts w:ascii="Arial" w:hAnsi="Arial" w:cs="Arial"/>
                <w:color w:val="000000"/>
              </w:rPr>
            </w:pPr>
            <w:r w:rsidRPr="00DF2E80">
              <w:rPr>
                <w:rFonts w:ascii="Arial" w:hAnsi="Arial" w:cs="Arial"/>
                <w:color w:val="000000"/>
                <w:lang w:val="en-GB"/>
              </w:rPr>
              <w:t> </w:t>
            </w:r>
          </w:p>
        </w:tc>
        <w:tc>
          <w:tcPr>
            <w:tcW w:w="880" w:type="dxa"/>
            <w:tcBorders>
              <w:top w:val="nil"/>
              <w:left w:val="nil"/>
              <w:bottom w:val="single" w:sz="8" w:space="0" w:color="auto"/>
              <w:right w:val="single" w:sz="8" w:space="0" w:color="auto"/>
            </w:tcBorders>
            <w:shd w:val="clear" w:color="auto" w:fill="auto"/>
            <w:noWrap/>
            <w:vAlign w:val="bottom"/>
            <w:hideMark/>
          </w:tcPr>
          <w:p w:rsidR="00DF2E80" w:rsidRPr="00DF2E80" w:rsidRDefault="00DF2E80" w:rsidP="00DF2E80">
            <w:pPr>
              <w:spacing w:line="240" w:lineRule="auto"/>
              <w:ind w:firstLine="0"/>
              <w:jc w:val="left"/>
              <w:rPr>
                <w:rFonts w:ascii="Arial" w:hAnsi="Arial" w:cs="Arial"/>
                <w:color w:val="000000"/>
              </w:rPr>
            </w:pPr>
            <w:r w:rsidRPr="00DF2E80">
              <w:rPr>
                <w:rFonts w:ascii="Arial" w:hAnsi="Arial" w:cs="Arial"/>
                <w:color w:val="000000"/>
                <w:lang w:val="en-GB"/>
              </w:rPr>
              <w:t> </w:t>
            </w:r>
          </w:p>
        </w:tc>
        <w:tc>
          <w:tcPr>
            <w:tcW w:w="880" w:type="dxa"/>
            <w:tcBorders>
              <w:top w:val="nil"/>
              <w:left w:val="nil"/>
              <w:bottom w:val="single" w:sz="8" w:space="0" w:color="auto"/>
              <w:right w:val="single" w:sz="8" w:space="0" w:color="auto"/>
            </w:tcBorders>
            <w:shd w:val="clear" w:color="auto" w:fill="auto"/>
            <w:noWrap/>
            <w:vAlign w:val="bottom"/>
            <w:hideMark/>
          </w:tcPr>
          <w:p w:rsidR="00DF2E80" w:rsidRPr="00DF2E80" w:rsidRDefault="00DF2E80" w:rsidP="00DF2E80">
            <w:pPr>
              <w:spacing w:line="240" w:lineRule="auto"/>
              <w:ind w:firstLine="0"/>
              <w:jc w:val="left"/>
              <w:rPr>
                <w:rFonts w:ascii="Arial" w:hAnsi="Arial" w:cs="Arial"/>
                <w:color w:val="000000"/>
              </w:rPr>
            </w:pPr>
            <w:r w:rsidRPr="00DF2E80">
              <w:rPr>
                <w:rFonts w:ascii="Arial" w:hAnsi="Arial" w:cs="Arial"/>
                <w:color w:val="000000"/>
                <w:lang w:val="en-GB"/>
              </w:rPr>
              <w:t> </w:t>
            </w:r>
          </w:p>
        </w:tc>
        <w:tc>
          <w:tcPr>
            <w:tcW w:w="880" w:type="dxa"/>
            <w:tcBorders>
              <w:top w:val="nil"/>
              <w:left w:val="nil"/>
              <w:bottom w:val="single" w:sz="8" w:space="0" w:color="auto"/>
              <w:right w:val="single" w:sz="8" w:space="0" w:color="auto"/>
            </w:tcBorders>
            <w:shd w:val="clear" w:color="auto" w:fill="auto"/>
            <w:noWrap/>
            <w:vAlign w:val="bottom"/>
            <w:hideMark/>
          </w:tcPr>
          <w:p w:rsidR="00DF2E80" w:rsidRPr="00DF2E80" w:rsidRDefault="00DF2E80" w:rsidP="00DF2E80">
            <w:pPr>
              <w:spacing w:line="240" w:lineRule="auto"/>
              <w:ind w:firstLine="0"/>
              <w:jc w:val="left"/>
              <w:rPr>
                <w:rFonts w:ascii="Arial" w:hAnsi="Arial" w:cs="Arial"/>
                <w:color w:val="000000"/>
              </w:rPr>
            </w:pPr>
            <w:r w:rsidRPr="00DF2E80">
              <w:rPr>
                <w:rFonts w:ascii="Arial" w:hAnsi="Arial" w:cs="Arial"/>
                <w:color w:val="000000"/>
                <w:lang w:val="en-GB"/>
              </w:rPr>
              <w:t> </w:t>
            </w:r>
          </w:p>
        </w:tc>
        <w:tc>
          <w:tcPr>
            <w:tcW w:w="880" w:type="dxa"/>
            <w:tcBorders>
              <w:top w:val="nil"/>
              <w:left w:val="nil"/>
              <w:bottom w:val="single" w:sz="8" w:space="0" w:color="auto"/>
              <w:right w:val="single" w:sz="8" w:space="0" w:color="auto"/>
            </w:tcBorders>
            <w:shd w:val="clear" w:color="auto" w:fill="auto"/>
            <w:noWrap/>
            <w:vAlign w:val="bottom"/>
            <w:hideMark/>
          </w:tcPr>
          <w:p w:rsidR="00DF2E80" w:rsidRPr="00DF2E80" w:rsidRDefault="00DF2E80" w:rsidP="00DF2E80">
            <w:pPr>
              <w:spacing w:line="240" w:lineRule="auto"/>
              <w:ind w:firstLine="0"/>
              <w:jc w:val="left"/>
              <w:rPr>
                <w:rFonts w:ascii="Arial" w:hAnsi="Arial" w:cs="Arial"/>
                <w:color w:val="000000"/>
              </w:rPr>
            </w:pPr>
            <w:r w:rsidRPr="00DF2E80">
              <w:rPr>
                <w:rFonts w:ascii="Arial" w:hAnsi="Arial" w:cs="Arial"/>
                <w:color w:val="000000"/>
                <w:lang w:val="en-GB"/>
              </w:rPr>
              <w:t> </w:t>
            </w:r>
          </w:p>
        </w:tc>
        <w:tc>
          <w:tcPr>
            <w:tcW w:w="880" w:type="dxa"/>
            <w:tcBorders>
              <w:top w:val="nil"/>
              <w:left w:val="nil"/>
              <w:bottom w:val="single" w:sz="8" w:space="0" w:color="auto"/>
              <w:right w:val="single" w:sz="8" w:space="0" w:color="auto"/>
            </w:tcBorders>
            <w:shd w:val="clear" w:color="000000" w:fill="FFFF00"/>
            <w:noWrap/>
            <w:vAlign w:val="bottom"/>
            <w:hideMark/>
          </w:tcPr>
          <w:p w:rsidR="00DF2E80" w:rsidRPr="00DF2E80" w:rsidRDefault="00DF2E80" w:rsidP="00DF2E80">
            <w:pPr>
              <w:spacing w:line="240" w:lineRule="auto"/>
              <w:ind w:firstLine="0"/>
              <w:jc w:val="left"/>
              <w:rPr>
                <w:rFonts w:ascii="Arial" w:hAnsi="Arial" w:cs="Arial"/>
                <w:color w:val="FF0000"/>
              </w:rPr>
            </w:pPr>
            <w:r w:rsidRPr="00DF2E80">
              <w:rPr>
                <w:rFonts w:ascii="Arial" w:hAnsi="Arial" w:cs="Arial"/>
                <w:color w:val="FF0000"/>
                <w:lang w:val="en-GB"/>
              </w:rPr>
              <w:t> </w:t>
            </w:r>
          </w:p>
        </w:tc>
        <w:tc>
          <w:tcPr>
            <w:tcW w:w="880" w:type="dxa"/>
            <w:tcBorders>
              <w:top w:val="nil"/>
              <w:left w:val="nil"/>
              <w:bottom w:val="single" w:sz="8" w:space="0" w:color="auto"/>
              <w:right w:val="single" w:sz="8" w:space="0" w:color="auto"/>
            </w:tcBorders>
            <w:shd w:val="clear" w:color="000000" w:fill="FFFF00"/>
            <w:noWrap/>
            <w:vAlign w:val="bottom"/>
            <w:hideMark/>
          </w:tcPr>
          <w:p w:rsidR="00DF2E80" w:rsidRPr="00DF2E80" w:rsidRDefault="00DF2E80" w:rsidP="00DF2E80">
            <w:pPr>
              <w:spacing w:line="240" w:lineRule="auto"/>
              <w:ind w:firstLine="0"/>
              <w:jc w:val="left"/>
              <w:rPr>
                <w:rFonts w:ascii="Arial" w:hAnsi="Arial" w:cs="Arial"/>
                <w:color w:val="FF0000"/>
              </w:rPr>
            </w:pPr>
            <w:r w:rsidRPr="00DF2E80">
              <w:rPr>
                <w:rFonts w:ascii="Arial" w:hAnsi="Arial" w:cs="Arial"/>
                <w:color w:val="FF0000"/>
                <w:lang w:val="en-GB"/>
              </w:rPr>
              <w:t> </w:t>
            </w:r>
          </w:p>
        </w:tc>
        <w:tc>
          <w:tcPr>
            <w:tcW w:w="880" w:type="dxa"/>
            <w:tcBorders>
              <w:top w:val="nil"/>
              <w:left w:val="nil"/>
              <w:bottom w:val="single" w:sz="8" w:space="0" w:color="auto"/>
              <w:right w:val="single" w:sz="8" w:space="0" w:color="auto"/>
            </w:tcBorders>
            <w:shd w:val="clear" w:color="auto" w:fill="auto"/>
            <w:noWrap/>
            <w:vAlign w:val="bottom"/>
            <w:hideMark/>
          </w:tcPr>
          <w:p w:rsidR="00DF2E80" w:rsidRPr="00DF2E80" w:rsidRDefault="00DF2E80" w:rsidP="00DF2E80">
            <w:pPr>
              <w:spacing w:line="240" w:lineRule="auto"/>
              <w:ind w:firstLine="0"/>
              <w:jc w:val="left"/>
              <w:rPr>
                <w:rFonts w:ascii="Arial" w:hAnsi="Arial" w:cs="Arial"/>
                <w:color w:val="000000"/>
              </w:rPr>
            </w:pPr>
            <w:r w:rsidRPr="00DF2E80">
              <w:rPr>
                <w:rFonts w:ascii="Arial" w:hAnsi="Arial" w:cs="Arial"/>
                <w:color w:val="000000"/>
                <w:lang w:val="en-GB"/>
              </w:rPr>
              <w:t> </w:t>
            </w:r>
          </w:p>
        </w:tc>
        <w:tc>
          <w:tcPr>
            <w:tcW w:w="880" w:type="dxa"/>
            <w:tcBorders>
              <w:top w:val="nil"/>
              <w:left w:val="nil"/>
              <w:bottom w:val="single" w:sz="8" w:space="0" w:color="auto"/>
              <w:right w:val="single" w:sz="8" w:space="0" w:color="auto"/>
            </w:tcBorders>
            <w:shd w:val="clear" w:color="auto" w:fill="auto"/>
            <w:noWrap/>
            <w:vAlign w:val="bottom"/>
            <w:hideMark/>
          </w:tcPr>
          <w:p w:rsidR="00DF2E80" w:rsidRPr="00DF2E80" w:rsidRDefault="00DF2E80" w:rsidP="00DF2E80">
            <w:pPr>
              <w:spacing w:line="240" w:lineRule="auto"/>
              <w:ind w:firstLine="0"/>
              <w:jc w:val="left"/>
              <w:rPr>
                <w:rFonts w:ascii="Arial" w:hAnsi="Arial" w:cs="Arial"/>
                <w:color w:val="000000"/>
              </w:rPr>
            </w:pPr>
            <w:r w:rsidRPr="00DF2E80">
              <w:rPr>
                <w:rFonts w:ascii="Arial" w:hAnsi="Arial" w:cs="Arial"/>
                <w:color w:val="000000"/>
                <w:lang w:val="en-GB"/>
              </w:rPr>
              <w:t> </w:t>
            </w:r>
          </w:p>
        </w:tc>
        <w:tc>
          <w:tcPr>
            <w:tcW w:w="880" w:type="dxa"/>
            <w:tcBorders>
              <w:top w:val="nil"/>
              <w:left w:val="nil"/>
              <w:bottom w:val="single" w:sz="8" w:space="0" w:color="auto"/>
              <w:right w:val="single" w:sz="8" w:space="0" w:color="auto"/>
            </w:tcBorders>
            <w:shd w:val="clear" w:color="auto" w:fill="auto"/>
            <w:noWrap/>
            <w:vAlign w:val="bottom"/>
            <w:hideMark/>
          </w:tcPr>
          <w:p w:rsidR="00DF2E80" w:rsidRPr="00DF2E80" w:rsidRDefault="00DF2E80" w:rsidP="00DF2E80">
            <w:pPr>
              <w:spacing w:line="240" w:lineRule="auto"/>
              <w:ind w:firstLine="0"/>
              <w:jc w:val="left"/>
              <w:rPr>
                <w:rFonts w:ascii="Arial" w:hAnsi="Arial" w:cs="Arial"/>
                <w:color w:val="000000"/>
              </w:rPr>
            </w:pPr>
            <w:r w:rsidRPr="00DF2E80">
              <w:rPr>
                <w:rFonts w:ascii="Arial" w:hAnsi="Arial" w:cs="Arial"/>
                <w:color w:val="000000"/>
                <w:lang w:val="en-GB"/>
              </w:rPr>
              <w:t> </w:t>
            </w:r>
          </w:p>
        </w:tc>
      </w:tr>
      <w:tr w:rsidR="00DF2E80" w:rsidRPr="00DF2E80" w:rsidTr="00DF2E80">
        <w:trPr>
          <w:trHeight w:val="330"/>
        </w:trPr>
        <w:tc>
          <w:tcPr>
            <w:tcW w:w="1720" w:type="dxa"/>
            <w:tcBorders>
              <w:top w:val="nil"/>
              <w:left w:val="single" w:sz="8" w:space="0" w:color="auto"/>
              <w:bottom w:val="single" w:sz="8" w:space="0" w:color="auto"/>
              <w:right w:val="single" w:sz="8" w:space="0" w:color="auto"/>
            </w:tcBorders>
            <w:shd w:val="clear" w:color="auto" w:fill="auto"/>
            <w:vAlign w:val="center"/>
            <w:hideMark/>
          </w:tcPr>
          <w:p w:rsidR="00DF2E80" w:rsidRPr="00DF2E80" w:rsidRDefault="00DF2E80" w:rsidP="00DF2E80">
            <w:pPr>
              <w:spacing w:line="240" w:lineRule="auto"/>
              <w:ind w:firstLine="0"/>
              <w:jc w:val="left"/>
              <w:rPr>
                <w:rFonts w:ascii="Arial" w:hAnsi="Arial" w:cs="Arial"/>
                <w:color w:val="000000"/>
              </w:rPr>
            </w:pPr>
            <w:r w:rsidRPr="00DF2E80">
              <w:rPr>
                <w:rFonts w:ascii="Arial" w:hAnsi="Arial" w:cs="Arial"/>
                <w:color w:val="000000"/>
              </w:rPr>
              <w:t>Chapter 5</w:t>
            </w:r>
          </w:p>
        </w:tc>
        <w:tc>
          <w:tcPr>
            <w:tcW w:w="880" w:type="dxa"/>
            <w:tcBorders>
              <w:top w:val="nil"/>
              <w:left w:val="nil"/>
              <w:bottom w:val="single" w:sz="8" w:space="0" w:color="auto"/>
              <w:right w:val="single" w:sz="8" w:space="0" w:color="auto"/>
            </w:tcBorders>
            <w:shd w:val="clear" w:color="auto" w:fill="auto"/>
            <w:noWrap/>
            <w:vAlign w:val="bottom"/>
            <w:hideMark/>
          </w:tcPr>
          <w:p w:rsidR="00DF2E80" w:rsidRPr="00DF2E80" w:rsidRDefault="00DF2E80" w:rsidP="00DF2E80">
            <w:pPr>
              <w:spacing w:line="240" w:lineRule="auto"/>
              <w:ind w:firstLine="0"/>
              <w:jc w:val="left"/>
              <w:rPr>
                <w:rFonts w:ascii="Arial" w:hAnsi="Arial" w:cs="Arial"/>
                <w:color w:val="000000"/>
              </w:rPr>
            </w:pPr>
            <w:r w:rsidRPr="00DF2E80">
              <w:rPr>
                <w:rFonts w:ascii="Arial" w:hAnsi="Arial" w:cs="Arial"/>
                <w:color w:val="000000"/>
              </w:rPr>
              <w:t> </w:t>
            </w:r>
          </w:p>
        </w:tc>
        <w:tc>
          <w:tcPr>
            <w:tcW w:w="880" w:type="dxa"/>
            <w:tcBorders>
              <w:top w:val="nil"/>
              <w:left w:val="nil"/>
              <w:bottom w:val="single" w:sz="8" w:space="0" w:color="auto"/>
              <w:right w:val="single" w:sz="8" w:space="0" w:color="auto"/>
            </w:tcBorders>
            <w:shd w:val="clear" w:color="auto" w:fill="auto"/>
            <w:noWrap/>
            <w:vAlign w:val="bottom"/>
            <w:hideMark/>
          </w:tcPr>
          <w:p w:rsidR="00DF2E80" w:rsidRPr="00DF2E80" w:rsidRDefault="00DF2E80" w:rsidP="00DF2E80">
            <w:pPr>
              <w:spacing w:line="240" w:lineRule="auto"/>
              <w:ind w:firstLine="0"/>
              <w:jc w:val="left"/>
              <w:rPr>
                <w:rFonts w:ascii="Arial" w:hAnsi="Arial" w:cs="Arial"/>
                <w:color w:val="000000"/>
              </w:rPr>
            </w:pPr>
            <w:r w:rsidRPr="00DF2E80">
              <w:rPr>
                <w:rFonts w:ascii="Arial" w:hAnsi="Arial" w:cs="Arial"/>
                <w:color w:val="000000"/>
              </w:rPr>
              <w:t> </w:t>
            </w:r>
          </w:p>
        </w:tc>
        <w:tc>
          <w:tcPr>
            <w:tcW w:w="880" w:type="dxa"/>
            <w:tcBorders>
              <w:top w:val="nil"/>
              <w:left w:val="nil"/>
              <w:bottom w:val="single" w:sz="8" w:space="0" w:color="auto"/>
              <w:right w:val="single" w:sz="8" w:space="0" w:color="auto"/>
            </w:tcBorders>
            <w:shd w:val="clear" w:color="auto" w:fill="auto"/>
            <w:noWrap/>
            <w:vAlign w:val="bottom"/>
            <w:hideMark/>
          </w:tcPr>
          <w:p w:rsidR="00DF2E80" w:rsidRPr="00DF2E80" w:rsidRDefault="00DF2E80" w:rsidP="00DF2E80">
            <w:pPr>
              <w:spacing w:line="240" w:lineRule="auto"/>
              <w:ind w:firstLine="0"/>
              <w:jc w:val="left"/>
              <w:rPr>
                <w:rFonts w:ascii="Arial" w:hAnsi="Arial" w:cs="Arial"/>
                <w:color w:val="000000"/>
              </w:rPr>
            </w:pPr>
            <w:r w:rsidRPr="00DF2E80">
              <w:rPr>
                <w:rFonts w:ascii="Arial" w:hAnsi="Arial" w:cs="Arial"/>
                <w:color w:val="000000"/>
              </w:rPr>
              <w:t> </w:t>
            </w:r>
          </w:p>
        </w:tc>
        <w:tc>
          <w:tcPr>
            <w:tcW w:w="880" w:type="dxa"/>
            <w:tcBorders>
              <w:top w:val="nil"/>
              <w:left w:val="nil"/>
              <w:bottom w:val="single" w:sz="8" w:space="0" w:color="auto"/>
              <w:right w:val="single" w:sz="8" w:space="0" w:color="auto"/>
            </w:tcBorders>
            <w:shd w:val="clear" w:color="auto" w:fill="auto"/>
            <w:noWrap/>
            <w:vAlign w:val="bottom"/>
            <w:hideMark/>
          </w:tcPr>
          <w:p w:rsidR="00DF2E80" w:rsidRPr="00DF2E80" w:rsidRDefault="00DF2E80" w:rsidP="00DF2E80">
            <w:pPr>
              <w:spacing w:line="240" w:lineRule="auto"/>
              <w:ind w:firstLine="0"/>
              <w:jc w:val="left"/>
              <w:rPr>
                <w:rFonts w:ascii="Arial" w:hAnsi="Arial" w:cs="Arial"/>
                <w:color w:val="000000"/>
              </w:rPr>
            </w:pPr>
            <w:r w:rsidRPr="00DF2E80">
              <w:rPr>
                <w:rFonts w:ascii="Arial" w:hAnsi="Arial" w:cs="Arial"/>
                <w:color w:val="000000"/>
              </w:rPr>
              <w:t> </w:t>
            </w:r>
          </w:p>
        </w:tc>
        <w:tc>
          <w:tcPr>
            <w:tcW w:w="880" w:type="dxa"/>
            <w:tcBorders>
              <w:top w:val="nil"/>
              <w:left w:val="nil"/>
              <w:bottom w:val="single" w:sz="8" w:space="0" w:color="auto"/>
              <w:right w:val="single" w:sz="8" w:space="0" w:color="auto"/>
            </w:tcBorders>
            <w:shd w:val="clear" w:color="auto" w:fill="auto"/>
            <w:noWrap/>
            <w:vAlign w:val="bottom"/>
            <w:hideMark/>
          </w:tcPr>
          <w:p w:rsidR="00DF2E80" w:rsidRPr="00DF2E80" w:rsidRDefault="00DF2E80" w:rsidP="00DF2E80">
            <w:pPr>
              <w:spacing w:line="240" w:lineRule="auto"/>
              <w:ind w:firstLine="0"/>
              <w:jc w:val="left"/>
              <w:rPr>
                <w:rFonts w:ascii="Arial" w:hAnsi="Arial" w:cs="Arial"/>
                <w:color w:val="000000"/>
              </w:rPr>
            </w:pPr>
            <w:r w:rsidRPr="00DF2E80">
              <w:rPr>
                <w:rFonts w:ascii="Arial" w:hAnsi="Arial" w:cs="Arial"/>
                <w:color w:val="000000"/>
              </w:rPr>
              <w:t> </w:t>
            </w:r>
          </w:p>
        </w:tc>
        <w:tc>
          <w:tcPr>
            <w:tcW w:w="880" w:type="dxa"/>
            <w:tcBorders>
              <w:top w:val="nil"/>
              <w:left w:val="nil"/>
              <w:bottom w:val="single" w:sz="8" w:space="0" w:color="auto"/>
              <w:right w:val="single" w:sz="8" w:space="0" w:color="auto"/>
            </w:tcBorders>
            <w:shd w:val="clear" w:color="auto" w:fill="auto"/>
            <w:noWrap/>
            <w:vAlign w:val="bottom"/>
            <w:hideMark/>
          </w:tcPr>
          <w:p w:rsidR="00DF2E80" w:rsidRPr="00DF2E80" w:rsidRDefault="00DF2E80" w:rsidP="00DF2E80">
            <w:pPr>
              <w:spacing w:line="240" w:lineRule="auto"/>
              <w:ind w:firstLine="0"/>
              <w:jc w:val="left"/>
              <w:rPr>
                <w:rFonts w:ascii="Arial" w:hAnsi="Arial" w:cs="Arial"/>
                <w:color w:val="000000"/>
              </w:rPr>
            </w:pPr>
            <w:r w:rsidRPr="00DF2E80">
              <w:rPr>
                <w:rFonts w:ascii="Arial" w:hAnsi="Arial" w:cs="Arial"/>
                <w:color w:val="000000"/>
              </w:rPr>
              <w:t> </w:t>
            </w:r>
          </w:p>
        </w:tc>
        <w:tc>
          <w:tcPr>
            <w:tcW w:w="880" w:type="dxa"/>
            <w:tcBorders>
              <w:top w:val="nil"/>
              <w:left w:val="nil"/>
              <w:bottom w:val="single" w:sz="8" w:space="0" w:color="auto"/>
              <w:right w:val="single" w:sz="8" w:space="0" w:color="auto"/>
            </w:tcBorders>
            <w:shd w:val="clear" w:color="auto" w:fill="auto"/>
            <w:noWrap/>
            <w:vAlign w:val="bottom"/>
            <w:hideMark/>
          </w:tcPr>
          <w:p w:rsidR="00DF2E80" w:rsidRPr="00DF2E80" w:rsidRDefault="00DF2E80" w:rsidP="00DF2E80">
            <w:pPr>
              <w:spacing w:line="240" w:lineRule="auto"/>
              <w:ind w:firstLine="0"/>
              <w:jc w:val="left"/>
              <w:rPr>
                <w:rFonts w:ascii="Arial" w:hAnsi="Arial" w:cs="Arial"/>
                <w:color w:val="000000"/>
              </w:rPr>
            </w:pPr>
            <w:r w:rsidRPr="00DF2E80">
              <w:rPr>
                <w:rFonts w:ascii="Arial" w:hAnsi="Arial" w:cs="Arial"/>
                <w:color w:val="000000"/>
              </w:rPr>
              <w:t> </w:t>
            </w:r>
          </w:p>
        </w:tc>
        <w:tc>
          <w:tcPr>
            <w:tcW w:w="880" w:type="dxa"/>
            <w:tcBorders>
              <w:top w:val="nil"/>
              <w:left w:val="nil"/>
              <w:bottom w:val="single" w:sz="8" w:space="0" w:color="auto"/>
              <w:right w:val="single" w:sz="8" w:space="0" w:color="auto"/>
            </w:tcBorders>
            <w:shd w:val="clear" w:color="auto" w:fill="auto"/>
            <w:noWrap/>
            <w:vAlign w:val="bottom"/>
            <w:hideMark/>
          </w:tcPr>
          <w:p w:rsidR="00DF2E80" w:rsidRPr="00DF2E80" w:rsidRDefault="00DF2E80" w:rsidP="00DF2E80">
            <w:pPr>
              <w:spacing w:line="240" w:lineRule="auto"/>
              <w:ind w:firstLine="0"/>
              <w:jc w:val="left"/>
              <w:rPr>
                <w:rFonts w:ascii="Arial" w:hAnsi="Arial" w:cs="Arial"/>
                <w:color w:val="000000"/>
              </w:rPr>
            </w:pPr>
            <w:r w:rsidRPr="00DF2E80">
              <w:rPr>
                <w:rFonts w:ascii="Arial" w:hAnsi="Arial" w:cs="Arial"/>
                <w:color w:val="000000"/>
              </w:rPr>
              <w:t> </w:t>
            </w:r>
          </w:p>
        </w:tc>
        <w:tc>
          <w:tcPr>
            <w:tcW w:w="880" w:type="dxa"/>
            <w:tcBorders>
              <w:top w:val="nil"/>
              <w:left w:val="nil"/>
              <w:bottom w:val="single" w:sz="8" w:space="0" w:color="auto"/>
              <w:right w:val="single" w:sz="8" w:space="0" w:color="auto"/>
            </w:tcBorders>
            <w:shd w:val="clear" w:color="auto" w:fill="auto"/>
            <w:noWrap/>
            <w:vAlign w:val="bottom"/>
            <w:hideMark/>
          </w:tcPr>
          <w:p w:rsidR="00DF2E80" w:rsidRPr="00DF2E80" w:rsidRDefault="00DF2E80" w:rsidP="00DF2E80">
            <w:pPr>
              <w:spacing w:line="240" w:lineRule="auto"/>
              <w:ind w:firstLine="0"/>
              <w:jc w:val="left"/>
              <w:rPr>
                <w:rFonts w:ascii="Arial" w:hAnsi="Arial" w:cs="Arial"/>
                <w:color w:val="000000"/>
              </w:rPr>
            </w:pPr>
            <w:r w:rsidRPr="00DF2E80">
              <w:rPr>
                <w:rFonts w:ascii="Arial" w:hAnsi="Arial" w:cs="Arial"/>
                <w:color w:val="000000"/>
              </w:rPr>
              <w:t> </w:t>
            </w:r>
          </w:p>
        </w:tc>
        <w:tc>
          <w:tcPr>
            <w:tcW w:w="880" w:type="dxa"/>
            <w:tcBorders>
              <w:top w:val="nil"/>
              <w:left w:val="nil"/>
              <w:bottom w:val="single" w:sz="8" w:space="0" w:color="auto"/>
              <w:right w:val="single" w:sz="8" w:space="0" w:color="auto"/>
            </w:tcBorders>
            <w:shd w:val="clear" w:color="auto" w:fill="auto"/>
            <w:noWrap/>
            <w:vAlign w:val="bottom"/>
            <w:hideMark/>
          </w:tcPr>
          <w:p w:rsidR="00DF2E80" w:rsidRPr="00DF2E80" w:rsidRDefault="00DF2E80" w:rsidP="00DF2E80">
            <w:pPr>
              <w:spacing w:line="240" w:lineRule="auto"/>
              <w:ind w:firstLine="0"/>
              <w:jc w:val="left"/>
              <w:rPr>
                <w:rFonts w:ascii="Arial" w:hAnsi="Arial" w:cs="Arial"/>
                <w:color w:val="000000"/>
              </w:rPr>
            </w:pPr>
            <w:r w:rsidRPr="00DF2E80">
              <w:rPr>
                <w:rFonts w:ascii="Arial" w:hAnsi="Arial" w:cs="Arial"/>
                <w:color w:val="000000"/>
              </w:rPr>
              <w:t> </w:t>
            </w:r>
          </w:p>
        </w:tc>
        <w:tc>
          <w:tcPr>
            <w:tcW w:w="880" w:type="dxa"/>
            <w:tcBorders>
              <w:top w:val="nil"/>
              <w:left w:val="nil"/>
              <w:bottom w:val="single" w:sz="8" w:space="0" w:color="auto"/>
              <w:right w:val="single" w:sz="8" w:space="0" w:color="auto"/>
            </w:tcBorders>
            <w:shd w:val="clear" w:color="auto" w:fill="auto"/>
            <w:noWrap/>
            <w:vAlign w:val="bottom"/>
            <w:hideMark/>
          </w:tcPr>
          <w:p w:rsidR="00DF2E80" w:rsidRPr="00DF2E80" w:rsidRDefault="00DF2E80" w:rsidP="00DF2E80">
            <w:pPr>
              <w:spacing w:line="240" w:lineRule="auto"/>
              <w:ind w:firstLine="0"/>
              <w:jc w:val="left"/>
              <w:rPr>
                <w:rFonts w:ascii="Arial" w:hAnsi="Arial" w:cs="Arial"/>
                <w:color w:val="000000"/>
              </w:rPr>
            </w:pPr>
            <w:r w:rsidRPr="00DF2E80">
              <w:rPr>
                <w:rFonts w:ascii="Arial" w:hAnsi="Arial" w:cs="Arial"/>
                <w:color w:val="000000"/>
              </w:rPr>
              <w:t> </w:t>
            </w:r>
          </w:p>
        </w:tc>
        <w:tc>
          <w:tcPr>
            <w:tcW w:w="880" w:type="dxa"/>
            <w:tcBorders>
              <w:top w:val="nil"/>
              <w:left w:val="nil"/>
              <w:bottom w:val="single" w:sz="8" w:space="0" w:color="auto"/>
              <w:right w:val="single" w:sz="8" w:space="0" w:color="auto"/>
            </w:tcBorders>
            <w:shd w:val="clear" w:color="000000" w:fill="FFFF00"/>
            <w:noWrap/>
            <w:vAlign w:val="bottom"/>
            <w:hideMark/>
          </w:tcPr>
          <w:p w:rsidR="00DF2E80" w:rsidRPr="00DF2E80" w:rsidRDefault="00DF2E80" w:rsidP="00DF2E80">
            <w:pPr>
              <w:spacing w:line="240" w:lineRule="auto"/>
              <w:ind w:firstLine="0"/>
              <w:jc w:val="left"/>
              <w:rPr>
                <w:rFonts w:ascii="Arial" w:hAnsi="Arial" w:cs="Arial"/>
                <w:color w:val="000000"/>
              </w:rPr>
            </w:pPr>
            <w:r w:rsidRPr="00DF2E80">
              <w:rPr>
                <w:rFonts w:ascii="Arial" w:hAnsi="Arial" w:cs="Arial"/>
                <w:color w:val="000000"/>
              </w:rPr>
              <w:t> </w:t>
            </w:r>
          </w:p>
        </w:tc>
        <w:tc>
          <w:tcPr>
            <w:tcW w:w="880" w:type="dxa"/>
            <w:tcBorders>
              <w:top w:val="nil"/>
              <w:left w:val="nil"/>
              <w:bottom w:val="single" w:sz="8" w:space="0" w:color="auto"/>
              <w:right w:val="single" w:sz="8" w:space="0" w:color="auto"/>
            </w:tcBorders>
            <w:shd w:val="clear" w:color="auto" w:fill="auto"/>
            <w:noWrap/>
            <w:vAlign w:val="bottom"/>
            <w:hideMark/>
          </w:tcPr>
          <w:p w:rsidR="00DF2E80" w:rsidRPr="00DF2E80" w:rsidRDefault="00DF2E80" w:rsidP="00DF2E80">
            <w:pPr>
              <w:spacing w:line="240" w:lineRule="auto"/>
              <w:ind w:firstLine="0"/>
              <w:jc w:val="left"/>
              <w:rPr>
                <w:rFonts w:ascii="Arial" w:hAnsi="Arial" w:cs="Arial"/>
                <w:color w:val="000000"/>
              </w:rPr>
            </w:pPr>
            <w:r w:rsidRPr="00DF2E80">
              <w:rPr>
                <w:rFonts w:ascii="Arial" w:hAnsi="Arial" w:cs="Arial"/>
                <w:color w:val="000000"/>
              </w:rPr>
              <w:t> </w:t>
            </w:r>
          </w:p>
        </w:tc>
        <w:tc>
          <w:tcPr>
            <w:tcW w:w="880" w:type="dxa"/>
            <w:tcBorders>
              <w:top w:val="nil"/>
              <w:left w:val="nil"/>
              <w:bottom w:val="single" w:sz="8" w:space="0" w:color="auto"/>
              <w:right w:val="single" w:sz="8" w:space="0" w:color="auto"/>
            </w:tcBorders>
            <w:shd w:val="clear" w:color="auto" w:fill="auto"/>
            <w:noWrap/>
            <w:vAlign w:val="bottom"/>
            <w:hideMark/>
          </w:tcPr>
          <w:p w:rsidR="00DF2E80" w:rsidRPr="00DF2E80" w:rsidRDefault="00DF2E80" w:rsidP="00DF2E80">
            <w:pPr>
              <w:spacing w:line="240" w:lineRule="auto"/>
              <w:ind w:firstLine="0"/>
              <w:jc w:val="left"/>
              <w:rPr>
                <w:rFonts w:ascii="Arial" w:hAnsi="Arial" w:cs="Arial"/>
                <w:color w:val="000000"/>
              </w:rPr>
            </w:pPr>
            <w:r w:rsidRPr="00DF2E80">
              <w:rPr>
                <w:rFonts w:ascii="Arial" w:hAnsi="Arial" w:cs="Arial"/>
                <w:color w:val="000000"/>
              </w:rPr>
              <w:t> </w:t>
            </w:r>
          </w:p>
        </w:tc>
        <w:tc>
          <w:tcPr>
            <w:tcW w:w="880" w:type="dxa"/>
            <w:tcBorders>
              <w:top w:val="nil"/>
              <w:left w:val="nil"/>
              <w:bottom w:val="single" w:sz="8" w:space="0" w:color="auto"/>
              <w:right w:val="single" w:sz="8" w:space="0" w:color="auto"/>
            </w:tcBorders>
            <w:shd w:val="clear" w:color="auto" w:fill="auto"/>
            <w:noWrap/>
            <w:vAlign w:val="bottom"/>
            <w:hideMark/>
          </w:tcPr>
          <w:p w:rsidR="00DF2E80" w:rsidRPr="00DF2E80" w:rsidRDefault="00DF2E80" w:rsidP="00DF2E80">
            <w:pPr>
              <w:spacing w:line="240" w:lineRule="auto"/>
              <w:ind w:firstLine="0"/>
              <w:jc w:val="left"/>
              <w:rPr>
                <w:rFonts w:ascii="Arial" w:hAnsi="Arial" w:cs="Arial"/>
                <w:color w:val="000000"/>
              </w:rPr>
            </w:pPr>
            <w:r w:rsidRPr="00DF2E80">
              <w:rPr>
                <w:rFonts w:ascii="Arial" w:hAnsi="Arial" w:cs="Arial"/>
                <w:color w:val="000000"/>
              </w:rPr>
              <w:t> </w:t>
            </w:r>
          </w:p>
        </w:tc>
      </w:tr>
      <w:tr w:rsidR="00DF2E80" w:rsidRPr="00DF2E80" w:rsidTr="00DF2E80">
        <w:trPr>
          <w:trHeight w:val="330"/>
        </w:trPr>
        <w:tc>
          <w:tcPr>
            <w:tcW w:w="1720" w:type="dxa"/>
            <w:tcBorders>
              <w:top w:val="nil"/>
              <w:left w:val="single" w:sz="8" w:space="0" w:color="auto"/>
              <w:bottom w:val="single" w:sz="8" w:space="0" w:color="auto"/>
              <w:right w:val="single" w:sz="8" w:space="0" w:color="auto"/>
            </w:tcBorders>
            <w:shd w:val="clear" w:color="auto" w:fill="auto"/>
            <w:vAlign w:val="center"/>
            <w:hideMark/>
          </w:tcPr>
          <w:p w:rsidR="00DF2E80" w:rsidRPr="00DF2E80" w:rsidRDefault="00DF2E80" w:rsidP="00DF2E80">
            <w:pPr>
              <w:spacing w:line="240" w:lineRule="auto"/>
              <w:ind w:firstLine="0"/>
              <w:jc w:val="left"/>
              <w:rPr>
                <w:rFonts w:ascii="Arial" w:hAnsi="Arial" w:cs="Arial"/>
                <w:color w:val="000000"/>
              </w:rPr>
            </w:pPr>
            <w:r w:rsidRPr="00DF2E80">
              <w:rPr>
                <w:rFonts w:ascii="Arial" w:hAnsi="Arial" w:cs="Arial"/>
                <w:color w:val="000000"/>
              </w:rPr>
              <w:t>Viva, Final Presentation</w:t>
            </w:r>
          </w:p>
        </w:tc>
        <w:tc>
          <w:tcPr>
            <w:tcW w:w="880" w:type="dxa"/>
            <w:tcBorders>
              <w:top w:val="nil"/>
              <w:left w:val="nil"/>
              <w:bottom w:val="single" w:sz="8" w:space="0" w:color="auto"/>
              <w:right w:val="single" w:sz="8" w:space="0" w:color="auto"/>
            </w:tcBorders>
            <w:shd w:val="clear" w:color="auto" w:fill="auto"/>
            <w:noWrap/>
            <w:vAlign w:val="bottom"/>
            <w:hideMark/>
          </w:tcPr>
          <w:p w:rsidR="00DF2E80" w:rsidRPr="00DF2E80" w:rsidRDefault="00DF2E80" w:rsidP="00DF2E80">
            <w:pPr>
              <w:spacing w:line="240" w:lineRule="auto"/>
              <w:ind w:firstLine="0"/>
              <w:jc w:val="left"/>
              <w:rPr>
                <w:rFonts w:ascii="Arial" w:hAnsi="Arial" w:cs="Arial"/>
                <w:color w:val="000000"/>
              </w:rPr>
            </w:pPr>
            <w:r w:rsidRPr="00DF2E80">
              <w:rPr>
                <w:rFonts w:ascii="Arial" w:hAnsi="Arial" w:cs="Arial"/>
                <w:color w:val="000000"/>
              </w:rPr>
              <w:t> </w:t>
            </w:r>
          </w:p>
        </w:tc>
        <w:tc>
          <w:tcPr>
            <w:tcW w:w="880" w:type="dxa"/>
            <w:tcBorders>
              <w:top w:val="nil"/>
              <w:left w:val="nil"/>
              <w:bottom w:val="single" w:sz="8" w:space="0" w:color="auto"/>
              <w:right w:val="single" w:sz="8" w:space="0" w:color="auto"/>
            </w:tcBorders>
            <w:shd w:val="clear" w:color="auto" w:fill="auto"/>
            <w:noWrap/>
            <w:vAlign w:val="bottom"/>
            <w:hideMark/>
          </w:tcPr>
          <w:p w:rsidR="00DF2E80" w:rsidRPr="00DF2E80" w:rsidRDefault="00DF2E80" w:rsidP="00DF2E80">
            <w:pPr>
              <w:spacing w:line="240" w:lineRule="auto"/>
              <w:ind w:firstLine="0"/>
              <w:jc w:val="left"/>
              <w:rPr>
                <w:rFonts w:ascii="Arial" w:hAnsi="Arial" w:cs="Arial"/>
                <w:color w:val="000000"/>
              </w:rPr>
            </w:pPr>
            <w:r w:rsidRPr="00DF2E80">
              <w:rPr>
                <w:rFonts w:ascii="Arial" w:hAnsi="Arial" w:cs="Arial"/>
                <w:color w:val="000000"/>
              </w:rPr>
              <w:t> </w:t>
            </w:r>
          </w:p>
        </w:tc>
        <w:tc>
          <w:tcPr>
            <w:tcW w:w="880" w:type="dxa"/>
            <w:tcBorders>
              <w:top w:val="nil"/>
              <w:left w:val="nil"/>
              <w:bottom w:val="single" w:sz="8" w:space="0" w:color="auto"/>
              <w:right w:val="single" w:sz="8" w:space="0" w:color="auto"/>
            </w:tcBorders>
            <w:shd w:val="clear" w:color="auto" w:fill="auto"/>
            <w:noWrap/>
            <w:vAlign w:val="bottom"/>
            <w:hideMark/>
          </w:tcPr>
          <w:p w:rsidR="00DF2E80" w:rsidRPr="00DF2E80" w:rsidRDefault="00DF2E80" w:rsidP="00DF2E80">
            <w:pPr>
              <w:spacing w:line="240" w:lineRule="auto"/>
              <w:ind w:firstLine="0"/>
              <w:jc w:val="left"/>
              <w:rPr>
                <w:rFonts w:ascii="Arial" w:hAnsi="Arial" w:cs="Arial"/>
                <w:color w:val="000000"/>
              </w:rPr>
            </w:pPr>
            <w:r w:rsidRPr="00DF2E80">
              <w:rPr>
                <w:rFonts w:ascii="Arial" w:hAnsi="Arial" w:cs="Arial"/>
                <w:color w:val="000000"/>
              </w:rPr>
              <w:t> </w:t>
            </w:r>
          </w:p>
        </w:tc>
        <w:tc>
          <w:tcPr>
            <w:tcW w:w="880" w:type="dxa"/>
            <w:tcBorders>
              <w:top w:val="nil"/>
              <w:left w:val="nil"/>
              <w:bottom w:val="single" w:sz="8" w:space="0" w:color="auto"/>
              <w:right w:val="single" w:sz="8" w:space="0" w:color="auto"/>
            </w:tcBorders>
            <w:shd w:val="clear" w:color="auto" w:fill="auto"/>
            <w:noWrap/>
            <w:vAlign w:val="bottom"/>
            <w:hideMark/>
          </w:tcPr>
          <w:p w:rsidR="00DF2E80" w:rsidRPr="00DF2E80" w:rsidRDefault="00DF2E80" w:rsidP="00DF2E80">
            <w:pPr>
              <w:spacing w:line="240" w:lineRule="auto"/>
              <w:ind w:firstLine="0"/>
              <w:jc w:val="left"/>
              <w:rPr>
                <w:rFonts w:ascii="Arial" w:hAnsi="Arial" w:cs="Arial"/>
                <w:color w:val="000000"/>
              </w:rPr>
            </w:pPr>
            <w:r w:rsidRPr="00DF2E80">
              <w:rPr>
                <w:rFonts w:ascii="Arial" w:hAnsi="Arial" w:cs="Arial"/>
                <w:color w:val="000000"/>
              </w:rPr>
              <w:t> </w:t>
            </w:r>
          </w:p>
        </w:tc>
        <w:tc>
          <w:tcPr>
            <w:tcW w:w="880" w:type="dxa"/>
            <w:tcBorders>
              <w:top w:val="nil"/>
              <w:left w:val="nil"/>
              <w:bottom w:val="single" w:sz="8" w:space="0" w:color="auto"/>
              <w:right w:val="single" w:sz="8" w:space="0" w:color="auto"/>
            </w:tcBorders>
            <w:shd w:val="clear" w:color="auto" w:fill="auto"/>
            <w:noWrap/>
            <w:vAlign w:val="bottom"/>
            <w:hideMark/>
          </w:tcPr>
          <w:p w:rsidR="00DF2E80" w:rsidRPr="00DF2E80" w:rsidRDefault="00DF2E80" w:rsidP="00DF2E80">
            <w:pPr>
              <w:spacing w:line="240" w:lineRule="auto"/>
              <w:ind w:firstLine="0"/>
              <w:jc w:val="left"/>
              <w:rPr>
                <w:rFonts w:ascii="Arial" w:hAnsi="Arial" w:cs="Arial"/>
                <w:color w:val="000000"/>
              </w:rPr>
            </w:pPr>
            <w:r w:rsidRPr="00DF2E80">
              <w:rPr>
                <w:rFonts w:ascii="Arial" w:hAnsi="Arial" w:cs="Arial"/>
                <w:color w:val="000000"/>
              </w:rPr>
              <w:t> </w:t>
            </w:r>
          </w:p>
        </w:tc>
        <w:tc>
          <w:tcPr>
            <w:tcW w:w="880" w:type="dxa"/>
            <w:tcBorders>
              <w:top w:val="nil"/>
              <w:left w:val="nil"/>
              <w:bottom w:val="single" w:sz="8" w:space="0" w:color="auto"/>
              <w:right w:val="single" w:sz="8" w:space="0" w:color="auto"/>
            </w:tcBorders>
            <w:shd w:val="clear" w:color="auto" w:fill="auto"/>
            <w:noWrap/>
            <w:vAlign w:val="bottom"/>
            <w:hideMark/>
          </w:tcPr>
          <w:p w:rsidR="00DF2E80" w:rsidRPr="00DF2E80" w:rsidRDefault="00DF2E80" w:rsidP="00DF2E80">
            <w:pPr>
              <w:spacing w:line="240" w:lineRule="auto"/>
              <w:ind w:firstLine="0"/>
              <w:jc w:val="left"/>
              <w:rPr>
                <w:rFonts w:ascii="Arial" w:hAnsi="Arial" w:cs="Arial"/>
                <w:color w:val="000000"/>
              </w:rPr>
            </w:pPr>
            <w:r w:rsidRPr="00DF2E80">
              <w:rPr>
                <w:rFonts w:ascii="Arial" w:hAnsi="Arial" w:cs="Arial"/>
                <w:color w:val="000000"/>
              </w:rPr>
              <w:t> </w:t>
            </w:r>
          </w:p>
        </w:tc>
        <w:tc>
          <w:tcPr>
            <w:tcW w:w="880" w:type="dxa"/>
            <w:tcBorders>
              <w:top w:val="nil"/>
              <w:left w:val="nil"/>
              <w:bottom w:val="single" w:sz="8" w:space="0" w:color="auto"/>
              <w:right w:val="single" w:sz="8" w:space="0" w:color="auto"/>
            </w:tcBorders>
            <w:shd w:val="clear" w:color="auto" w:fill="auto"/>
            <w:noWrap/>
            <w:vAlign w:val="bottom"/>
            <w:hideMark/>
          </w:tcPr>
          <w:p w:rsidR="00DF2E80" w:rsidRPr="00DF2E80" w:rsidRDefault="00DF2E80" w:rsidP="00DF2E80">
            <w:pPr>
              <w:spacing w:line="240" w:lineRule="auto"/>
              <w:ind w:firstLine="0"/>
              <w:jc w:val="left"/>
              <w:rPr>
                <w:rFonts w:ascii="Arial" w:hAnsi="Arial" w:cs="Arial"/>
                <w:color w:val="000000"/>
              </w:rPr>
            </w:pPr>
            <w:r w:rsidRPr="00DF2E80">
              <w:rPr>
                <w:rFonts w:ascii="Arial" w:hAnsi="Arial" w:cs="Arial"/>
                <w:color w:val="000000"/>
              </w:rPr>
              <w:t> </w:t>
            </w:r>
          </w:p>
        </w:tc>
        <w:tc>
          <w:tcPr>
            <w:tcW w:w="880" w:type="dxa"/>
            <w:tcBorders>
              <w:top w:val="nil"/>
              <w:left w:val="nil"/>
              <w:bottom w:val="single" w:sz="8" w:space="0" w:color="auto"/>
              <w:right w:val="single" w:sz="8" w:space="0" w:color="auto"/>
            </w:tcBorders>
            <w:shd w:val="clear" w:color="auto" w:fill="auto"/>
            <w:noWrap/>
            <w:vAlign w:val="bottom"/>
            <w:hideMark/>
          </w:tcPr>
          <w:p w:rsidR="00DF2E80" w:rsidRPr="00DF2E80" w:rsidRDefault="00DF2E80" w:rsidP="00DF2E80">
            <w:pPr>
              <w:spacing w:line="240" w:lineRule="auto"/>
              <w:ind w:firstLine="0"/>
              <w:jc w:val="left"/>
              <w:rPr>
                <w:rFonts w:ascii="Arial" w:hAnsi="Arial" w:cs="Arial"/>
                <w:color w:val="000000"/>
              </w:rPr>
            </w:pPr>
            <w:r w:rsidRPr="00DF2E80">
              <w:rPr>
                <w:rFonts w:ascii="Arial" w:hAnsi="Arial" w:cs="Arial"/>
                <w:color w:val="000000"/>
              </w:rPr>
              <w:t> </w:t>
            </w:r>
          </w:p>
        </w:tc>
        <w:tc>
          <w:tcPr>
            <w:tcW w:w="880" w:type="dxa"/>
            <w:tcBorders>
              <w:top w:val="nil"/>
              <w:left w:val="nil"/>
              <w:bottom w:val="single" w:sz="8" w:space="0" w:color="auto"/>
              <w:right w:val="single" w:sz="8" w:space="0" w:color="auto"/>
            </w:tcBorders>
            <w:shd w:val="clear" w:color="auto" w:fill="auto"/>
            <w:noWrap/>
            <w:vAlign w:val="bottom"/>
            <w:hideMark/>
          </w:tcPr>
          <w:p w:rsidR="00DF2E80" w:rsidRPr="00DF2E80" w:rsidRDefault="00DF2E80" w:rsidP="00DF2E80">
            <w:pPr>
              <w:spacing w:line="240" w:lineRule="auto"/>
              <w:ind w:firstLine="0"/>
              <w:jc w:val="left"/>
              <w:rPr>
                <w:rFonts w:ascii="Arial" w:hAnsi="Arial" w:cs="Arial"/>
                <w:color w:val="000000"/>
              </w:rPr>
            </w:pPr>
            <w:r w:rsidRPr="00DF2E80">
              <w:rPr>
                <w:rFonts w:ascii="Arial" w:hAnsi="Arial" w:cs="Arial"/>
                <w:color w:val="000000"/>
              </w:rPr>
              <w:t> </w:t>
            </w:r>
          </w:p>
        </w:tc>
        <w:tc>
          <w:tcPr>
            <w:tcW w:w="880" w:type="dxa"/>
            <w:tcBorders>
              <w:top w:val="nil"/>
              <w:left w:val="nil"/>
              <w:bottom w:val="single" w:sz="8" w:space="0" w:color="auto"/>
              <w:right w:val="single" w:sz="8" w:space="0" w:color="auto"/>
            </w:tcBorders>
            <w:shd w:val="clear" w:color="auto" w:fill="auto"/>
            <w:noWrap/>
            <w:vAlign w:val="bottom"/>
            <w:hideMark/>
          </w:tcPr>
          <w:p w:rsidR="00DF2E80" w:rsidRPr="00DF2E80" w:rsidRDefault="00DF2E80" w:rsidP="00DF2E80">
            <w:pPr>
              <w:spacing w:line="240" w:lineRule="auto"/>
              <w:ind w:firstLine="0"/>
              <w:jc w:val="left"/>
              <w:rPr>
                <w:rFonts w:ascii="Arial" w:hAnsi="Arial" w:cs="Arial"/>
                <w:color w:val="000000"/>
              </w:rPr>
            </w:pPr>
            <w:r w:rsidRPr="00DF2E80">
              <w:rPr>
                <w:rFonts w:ascii="Arial" w:hAnsi="Arial" w:cs="Arial"/>
                <w:color w:val="000000"/>
              </w:rPr>
              <w:t> </w:t>
            </w:r>
          </w:p>
        </w:tc>
        <w:tc>
          <w:tcPr>
            <w:tcW w:w="880" w:type="dxa"/>
            <w:tcBorders>
              <w:top w:val="nil"/>
              <w:left w:val="nil"/>
              <w:bottom w:val="single" w:sz="8" w:space="0" w:color="auto"/>
              <w:right w:val="single" w:sz="8" w:space="0" w:color="auto"/>
            </w:tcBorders>
            <w:shd w:val="clear" w:color="auto" w:fill="auto"/>
            <w:noWrap/>
            <w:vAlign w:val="bottom"/>
            <w:hideMark/>
          </w:tcPr>
          <w:p w:rsidR="00DF2E80" w:rsidRPr="00DF2E80" w:rsidRDefault="00DF2E80" w:rsidP="00DF2E80">
            <w:pPr>
              <w:spacing w:line="240" w:lineRule="auto"/>
              <w:ind w:firstLine="0"/>
              <w:jc w:val="left"/>
              <w:rPr>
                <w:rFonts w:ascii="Arial" w:hAnsi="Arial" w:cs="Arial"/>
                <w:color w:val="000000"/>
              </w:rPr>
            </w:pPr>
            <w:r w:rsidRPr="00DF2E80">
              <w:rPr>
                <w:rFonts w:ascii="Arial" w:hAnsi="Arial" w:cs="Arial"/>
                <w:color w:val="000000"/>
              </w:rPr>
              <w:t> </w:t>
            </w:r>
          </w:p>
        </w:tc>
        <w:tc>
          <w:tcPr>
            <w:tcW w:w="880" w:type="dxa"/>
            <w:tcBorders>
              <w:top w:val="nil"/>
              <w:left w:val="nil"/>
              <w:bottom w:val="single" w:sz="8" w:space="0" w:color="auto"/>
              <w:right w:val="single" w:sz="8" w:space="0" w:color="auto"/>
            </w:tcBorders>
            <w:shd w:val="clear" w:color="auto" w:fill="auto"/>
            <w:noWrap/>
            <w:vAlign w:val="bottom"/>
            <w:hideMark/>
          </w:tcPr>
          <w:p w:rsidR="00DF2E80" w:rsidRPr="00DF2E80" w:rsidRDefault="00DF2E80" w:rsidP="00DF2E80">
            <w:pPr>
              <w:spacing w:line="240" w:lineRule="auto"/>
              <w:ind w:firstLine="0"/>
              <w:jc w:val="left"/>
              <w:rPr>
                <w:rFonts w:ascii="Arial" w:hAnsi="Arial" w:cs="Arial"/>
                <w:color w:val="000000"/>
              </w:rPr>
            </w:pPr>
            <w:r w:rsidRPr="00DF2E80">
              <w:rPr>
                <w:rFonts w:ascii="Arial" w:hAnsi="Arial" w:cs="Arial"/>
                <w:color w:val="000000"/>
              </w:rPr>
              <w:t> </w:t>
            </w:r>
          </w:p>
        </w:tc>
        <w:tc>
          <w:tcPr>
            <w:tcW w:w="880" w:type="dxa"/>
            <w:tcBorders>
              <w:top w:val="nil"/>
              <w:left w:val="nil"/>
              <w:bottom w:val="single" w:sz="8" w:space="0" w:color="auto"/>
              <w:right w:val="single" w:sz="8" w:space="0" w:color="auto"/>
            </w:tcBorders>
            <w:shd w:val="clear" w:color="000000" w:fill="FF0000"/>
            <w:noWrap/>
            <w:vAlign w:val="bottom"/>
            <w:hideMark/>
          </w:tcPr>
          <w:p w:rsidR="00DF2E80" w:rsidRPr="00DF2E80" w:rsidRDefault="00DF2E80" w:rsidP="00DF2E80">
            <w:pPr>
              <w:spacing w:line="240" w:lineRule="auto"/>
              <w:ind w:firstLine="0"/>
              <w:jc w:val="left"/>
              <w:rPr>
                <w:rFonts w:ascii="Arial" w:hAnsi="Arial" w:cs="Arial"/>
                <w:color w:val="000000"/>
              </w:rPr>
            </w:pPr>
            <w:r w:rsidRPr="00DF2E80">
              <w:rPr>
                <w:rFonts w:ascii="Arial" w:hAnsi="Arial" w:cs="Arial"/>
                <w:color w:val="000000"/>
              </w:rPr>
              <w:t> </w:t>
            </w:r>
          </w:p>
        </w:tc>
        <w:tc>
          <w:tcPr>
            <w:tcW w:w="880" w:type="dxa"/>
            <w:tcBorders>
              <w:top w:val="nil"/>
              <w:left w:val="nil"/>
              <w:bottom w:val="single" w:sz="8" w:space="0" w:color="auto"/>
              <w:right w:val="single" w:sz="8" w:space="0" w:color="auto"/>
            </w:tcBorders>
            <w:shd w:val="clear" w:color="auto" w:fill="auto"/>
            <w:noWrap/>
            <w:vAlign w:val="bottom"/>
            <w:hideMark/>
          </w:tcPr>
          <w:p w:rsidR="00DF2E80" w:rsidRPr="00DF2E80" w:rsidRDefault="00DF2E80" w:rsidP="00DF2E80">
            <w:pPr>
              <w:spacing w:line="240" w:lineRule="auto"/>
              <w:ind w:firstLine="0"/>
              <w:jc w:val="left"/>
              <w:rPr>
                <w:rFonts w:ascii="Arial" w:hAnsi="Arial" w:cs="Arial"/>
                <w:color w:val="000000"/>
              </w:rPr>
            </w:pPr>
            <w:r w:rsidRPr="00DF2E80">
              <w:rPr>
                <w:rFonts w:ascii="Arial" w:hAnsi="Arial" w:cs="Arial"/>
                <w:color w:val="000000"/>
              </w:rPr>
              <w:t> </w:t>
            </w:r>
          </w:p>
        </w:tc>
        <w:tc>
          <w:tcPr>
            <w:tcW w:w="880" w:type="dxa"/>
            <w:tcBorders>
              <w:top w:val="nil"/>
              <w:left w:val="nil"/>
              <w:bottom w:val="single" w:sz="8" w:space="0" w:color="auto"/>
              <w:right w:val="single" w:sz="8" w:space="0" w:color="auto"/>
            </w:tcBorders>
            <w:shd w:val="clear" w:color="auto" w:fill="auto"/>
            <w:noWrap/>
            <w:vAlign w:val="bottom"/>
            <w:hideMark/>
          </w:tcPr>
          <w:p w:rsidR="00DF2E80" w:rsidRPr="00DF2E80" w:rsidRDefault="00DF2E80" w:rsidP="00DF2E80">
            <w:pPr>
              <w:spacing w:line="240" w:lineRule="auto"/>
              <w:ind w:firstLine="0"/>
              <w:jc w:val="left"/>
              <w:rPr>
                <w:rFonts w:ascii="Arial" w:hAnsi="Arial" w:cs="Arial"/>
                <w:color w:val="000000"/>
              </w:rPr>
            </w:pPr>
            <w:r w:rsidRPr="00DF2E80">
              <w:rPr>
                <w:rFonts w:ascii="Arial" w:hAnsi="Arial" w:cs="Arial"/>
                <w:color w:val="000000"/>
              </w:rPr>
              <w:t> </w:t>
            </w:r>
          </w:p>
        </w:tc>
      </w:tr>
      <w:tr w:rsidR="00DF2E80" w:rsidRPr="00DF2E80" w:rsidTr="00DF2E80">
        <w:trPr>
          <w:trHeight w:val="915"/>
        </w:trPr>
        <w:tc>
          <w:tcPr>
            <w:tcW w:w="1720" w:type="dxa"/>
            <w:tcBorders>
              <w:top w:val="nil"/>
              <w:left w:val="single" w:sz="8" w:space="0" w:color="auto"/>
              <w:bottom w:val="single" w:sz="8" w:space="0" w:color="auto"/>
              <w:right w:val="single" w:sz="8" w:space="0" w:color="auto"/>
            </w:tcBorders>
            <w:shd w:val="clear" w:color="auto" w:fill="auto"/>
            <w:vAlign w:val="center"/>
            <w:hideMark/>
          </w:tcPr>
          <w:p w:rsidR="00DF2E80" w:rsidRPr="00DF2E80" w:rsidRDefault="00DF2E80" w:rsidP="00DF2E80">
            <w:pPr>
              <w:spacing w:line="240" w:lineRule="auto"/>
              <w:ind w:firstLine="0"/>
              <w:jc w:val="left"/>
              <w:rPr>
                <w:rFonts w:ascii="Arial" w:hAnsi="Arial" w:cs="Arial"/>
                <w:color w:val="000000"/>
              </w:rPr>
            </w:pPr>
            <w:r w:rsidRPr="00DF2E80">
              <w:rPr>
                <w:rFonts w:ascii="Arial" w:hAnsi="Arial" w:cs="Arial"/>
                <w:color w:val="000000"/>
                <w:lang w:val="en-GB"/>
              </w:rPr>
              <w:t>Final Compilation, Proofreading</w:t>
            </w:r>
          </w:p>
        </w:tc>
        <w:tc>
          <w:tcPr>
            <w:tcW w:w="880" w:type="dxa"/>
            <w:tcBorders>
              <w:top w:val="nil"/>
              <w:left w:val="nil"/>
              <w:bottom w:val="single" w:sz="8" w:space="0" w:color="auto"/>
              <w:right w:val="single" w:sz="8" w:space="0" w:color="auto"/>
            </w:tcBorders>
            <w:shd w:val="clear" w:color="auto" w:fill="auto"/>
            <w:noWrap/>
            <w:vAlign w:val="bottom"/>
            <w:hideMark/>
          </w:tcPr>
          <w:p w:rsidR="00DF2E80" w:rsidRPr="00DF2E80" w:rsidRDefault="00DF2E80" w:rsidP="00DF2E80">
            <w:pPr>
              <w:spacing w:line="240" w:lineRule="auto"/>
              <w:ind w:firstLine="0"/>
              <w:jc w:val="left"/>
              <w:rPr>
                <w:rFonts w:ascii="Arial" w:hAnsi="Arial" w:cs="Arial"/>
                <w:color w:val="000000"/>
              </w:rPr>
            </w:pPr>
            <w:r w:rsidRPr="00DF2E80">
              <w:rPr>
                <w:rFonts w:ascii="Arial" w:hAnsi="Arial" w:cs="Arial"/>
                <w:color w:val="000000"/>
                <w:lang w:val="en-GB"/>
              </w:rPr>
              <w:t> </w:t>
            </w:r>
          </w:p>
        </w:tc>
        <w:tc>
          <w:tcPr>
            <w:tcW w:w="880" w:type="dxa"/>
            <w:tcBorders>
              <w:top w:val="nil"/>
              <w:left w:val="nil"/>
              <w:bottom w:val="single" w:sz="8" w:space="0" w:color="auto"/>
              <w:right w:val="single" w:sz="8" w:space="0" w:color="auto"/>
            </w:tcBorders>
            <w:shd w:val="clear" w:color="auto" w:fill="auto"/>
            <w:noWrap/>
            <w:vAlign w:val="bottom"/>
            <w:hideMark/>
          </w:tcPr>
          <w:p w:rsidR="00DF2E80" w:rsidRPr="00DF2E80" w:rsidRDefault="00DF2E80" w:rsidP="00DF2E80">
            <w:pPr>
              <w:spacing w:line="240" w:lineRule="auto"/>
              <w:ind w:firstLine="0"/>
              <w:jc w:val="left"/>
              <w:rPr>
                <w:rFonts w:ascii="Arial" w:hAnsi="Arial" w:cs="Arial"/>
                <w:color w:val="000000"/>
              </w:rPr>
            </w:pPr>
            <w:r w:rsidRPr="00DF2E80">
              <w:rPr>
                <w:rFonts w:ascii="Arial" w:hAnsi="Arial" w:cs="Arial"/>
                <w:color w:val="000000"/>
                <w:lang w:val="en-GB"/>
              </w:rPr>
              <w:t> </w:t>
            </w:r>
          </w:p>
        </w:tc>
        <w:tc>
          <w:tcPr>
            <w:tcW w:w="880" w:type="dxa"/>
            <w:tcBorders>
              <w:top w:val="nil"/>
              <w:left w:val="nil"/>
              <w:bottom w:val="single" w:sz="8" w:space="0" w:color="auto"/>
              <w:right w:val="single" w:sz="8" w:space="0" w:color="auto"/>
            </w:tcBorders>
            <w:shd w:val="clear" w:color="auto" w:fill="auto"/>
            <w:noWrap/>
            <w:vAlign w:val="bottom"/>
            <w:hideMark/>
          </w:tcPr>
          <w:p w:rsidR="00DF2E80" w:rsidRPr="00DF2E80" w:rsidRDefault="00DF2E80" w:rsidP="00DF2E80">
            <w:pPr>
              <w:spacing w:line="240" w:lineRule="auto"/>
              <w:ind w:firstLine="0"/>
              <w:jc w:val="left"/>
              <w:rPr>
                <w:rFonts w:ascii="Arial" w:hAnsi="Arial" w:cs="Arial"/>
                <w:color w:val="000000"/>
              </w:rPr>
            </w:pPr>
            <w:r w:rsidRPr="00DF2E80">
              <w:rPr>
                <w:rFonts w:ascii="Arial" w:hAnsi="Arial" w:cs="Arial"/>
                <w:color w:val="000000"/>
                <w:lang w:val="en-GB"/>
              </w:rPr>
              <w:t> </w:t>
            </w:r>
          </w:p>
        </w:tc>
        <w:tc>
          <w:tcPr>
            <w:tcW w:w="880" w:type="dxa"/>
            <w:tcBorders>
              <w:top w:val="nil"/>
              <w:left w:val="nil"/>
              <w:bottom w:val="single" w:sz="8" w:space="0" w:color="auto"/>
              <w:right w:val="single" w:sz="8" w:space="0" w:color="auto"/>
            </w:tcBorders>
            <w:shd w:val="clear" w:color="auto" w:fill="auto"/>
            <w:noWrap/>
            <w:vAlign w:val="bottom"/>
            <w:hideMark/>
          </w:tcPr>
          <w:p w:rsidR="00DF2E80" w:rsidRPr="00DF2E80" w:rsidRDefault="00DF2E80" w:rsidP="00DF2E80">
            <w:pPr>
              <w:spacing w:line="240" w:lineRule="auto"/>
              <w:ind w:firstLine="0"/>
              <w:jc w:val="left"/>
              <w:rPr>
                <w:rFonts w:ascii="Arial" w:hAnsi="Arial" w:cs="Arial"/>
                <w:color w:val="000000"/>
              </w:rPr>
            </w:pPr>
            <w:r w:rsidRPr="00DF2E80">
              <w:rPr>
                <w:rFonts w:ascii="Arial" w:hAnsi="Arial" w:cs="Arial"/>
                <w:color w:val="000000"/>
                <w:lang w:val="en-GB"/>
              </w:rPr>
              <w:t> </w:t>
            </w:r>
          </w:p>
        </w:tc>
        <w:tc>
          <w:tcPr>
            <w:tcW w:w="880" w:type="dxa"/>
            <w:tcBorders>
              <w:top w:val="nil"/>
              <w:left w:val="nil"/>
              <w:bottom w:val="single" w:sz="8" w:space="0" w:color="auto"/>
              <w:right w:val="single" w:sz="8" w:space="0" w:color="auto"/>
            </w:tcBorders>
            <w:shd w:val="clear" w:color="auto" w:fill="auto"/>
            <w:noWrap/>
            <w:vAlign w:val="bottom"/>
            <w:hideMark/>
          </w:tcPr>
          <w:p w:rsidR="00DF2E80" w:rsidRPr="00DF2E80" w:rsidRDefault="00DF2E80" w:rsidP="00DF2E80">
            <w:pPr>
              <w:spacing w:line="240" w:lineRule="auto"/>
              <w:ind w:firstLine="0"/>
              <w:jc w:val="left"/>
              <w:rPr>
                <w:rFonts w:ascii="Arial" w:hAnsi="Arial" w:cs="Arial"/>
                <w:color w:val="000000"/>
              </w:rPr>
            </w:pPr>
            <w:r w:rsidRPr="00DF2E80">
              <w:rPr>
                <w:rFonts w:ascii="Arial" w:hAnsi="Arial" w:cs="Arial"/>
                <w:color w:val="000000"/>
                <w:lang w:val="en-GB"/>
              </w:rPr>
              <w:t> </w:t>
            </w:r>
          </w:p>
        </w:tc>
        <w:tc>
          <w:tcPr>
            <w:tcW w:w="880" w:type="dxa"/>
            <w:tcBorders>
              <w:top w:val="nil"/>
              <w:left w:val="nil"/>
              <w:bottom w:val="single" w:sz="8" w:space="0" w:color="auto"/>
              <w:right w:val="single" w:sz="8" w:space="0" w:color="auto"/>
            </w:tcBorders>
            <w:shd w:val="clear" w:color="auto" w:fill="auto"/>
            <w:noWrap/>
            <w:vAlign w:val="bottom"/>
            <w:hideMark/>
          </w:tcPr>
          <w:p w:rsidR="00DF2E80" w:rsidRPr="00DF2E80" w:rsidRDefault="00DF2E80" w:rsidP="00DF2E80">
            <w:pPr>
              <w:spacing w:line="240" w:lineRule="auto"/>
              <w:ind w:firstLine="0"/>
              <w:jc w:val="left"/>
              <w:rPr>
                <w:rFonts w:ascii="Arial" w:hAnsi="Arial" w:cs="Arial"/>
                <w:color w:val="000000"/>
              </w:rPr>
            </w:pPr>
            <w:r w:rsidRPr="00DF2E80">
              <w:rPr>
                <w:rFonts w:ascii="Arial" w:hAnsi="Arial" w:cs="Arial"/>
                <w:color w:val="000000"/>
                <w:lang w:val="en-GB"/>
              </w:rPr>
              <w:t> </w:t>
            </w:r>
          </w:p>
        </w:tc>
        <w:tc>
          <w:tcPr>
            <w:tcW w:w="880" w:type="dxa"/>
            <w:tcBorders>
              <w:top w:val="nil"/>
              <w:left w:val="nil"/>
              <w:bottom w:val="single" w:sz="8" w:space="0" w:color="auto"/>
              <w:right w:val="single" w:sz="8" w:space="0" w:color="auto"/>
            </w:tcBorders>
            <w:shd w:val="clear" w:color="auto" w:fill="auto"/>
            <w:noWrap/>
            <w:vAlign w:val="bottom"/>
            <w:hideMark/>
          </w:tcPr>
          <w:p w:rsidR="00DF2E80" w:rsidRPr="00DF2E80" w:rsidRDefault="00DF2E80" w:rsidP="00DF2E80">
            <w:pPr>
              <w:spacing w:line="240" w:lineRule="auto"/>
              <w:ind w:firstLine="0"/>
              <w:jc w:val="left"/>
              <w:rPr>
                <w:rFonts w:ascii="Arial" w:hAnsi="Arial" w:cs="Arial"/>
                <w:color w:val="000000"/>
              </w:rPr>
            </w:pPr>
            <w:r w:rsidRPr="00DF2E80">
              <w:rPr>
                <w:rFonts w:ascii="Arial" w:hAnsi="Arial" w:cs="Arial"/>
                <w:color w:val="000000"/>
                <w:lang w:val="en-GB"/>
              </w:rPr>
              <w:t> </w:t>
            </w:r>
          </w:p>
        </w:tc>
        <w:tc>
          <w:tcPr>
            <w:tcW w:w="880" w:type="dxa"/>
            <w:tcBorders>
              <w:top w:val="nil"/>
              <w:left w:val="nil"/>
              <w:bottom w:val="single" w:sz="8" w:space="0" w:color="auto"/>
              <w:right w:val="single" w:sz="8" w:space="0" w:color="auto"/>
            </w:tcBorders>
            <w:shd w:val="clear" w:color="auto" w:fill="auto"/>
            <w:noWrap/>
            <w:vAlign w:val="bottom"/>
            <w:hideMark/>
          </w:tcPr>
          <w:p w:rsidR="00DF2E80" w:rsidRPr="00DF2E80" w:rsidRDefault="00DF2E80" w:rsidP="00DF2E80">
            <w:pPr>
              <w:spacing w:line="240" w:lineRule="auto"/>
              <w:ind w:firstLine="0"/>
              <w:jc w:val="left"/>
              <w:rPr>
                <w:rFonts w:ascii="Arial" w:hAnsi="Arial" w:cs="Arial"/>
                <w:color w:val="000000"/>
              </w:rPr>
            </w:pPr>
            <w:r w:rsidRPr="00DF2E80">
              <w:rPr>
                <w:rFonts w:ascii="Arial" w:hAnsi="Arial" w:cs="Arial"/>
                <w:color w:val="000000"/>
                <w:lang w:val="en-GB"/>
              </w:rPr>
              <w:t> </w:t>
            </w:r>
          </w:p>
        </w:tc>
        <w:tc>
          <w:tcPr>
            <w:tcW w:w="880" w:type="dxa"/>
            <w:tcBorders>
              <w:top w:val="nil"/>
              <w:left w:val="nil"/>
              <w:bottom w:val="single" w:sz="8" w:space="0" w:color="auto"/>
              <w:right w:val="single" w:sz="8" w:space="0" w:color="auto"/>
            </w:tcBorders>
            <w:shd w:val="clear" w:color="auto" w:fill="auto"/>
            <w:noWrap/>
            <w:vAlign w:val="bottom"/>
            <w:hideMark/>
          </w:tcPr>
          <w:p w:rsidR="00DF2E80" w:rsidRPr="00DF2E80" w:rsidRDefault="00DF2E80" w:rsidP="00DF2E80">
            <w:pPr>
              <w:spacing w:line="240" w:lineRule="auto"/>
              <w:ind w:firstLine="0"/>
              <w:jc w:val="left"/>
              <w:rPr>
                <w:rFonts w:ascii="Arial" w:hAnsi="Arial" w:cs="Arial"/>
                <w:color w:val="000000"/>
              </w:rPr>
            </w:pPr>
            <w:r w:rsidRPr="00DF2E80">
              <w:rPr>
                <w:rFonts w:ascii="Arial" w:hAnsi="Arial" w:cs="Arial"/>
                <w:color w:val="000000"/>
                <w:lang w:val="en-GB"/>
              </w:rPr>
              <w:t> </w:t>
            </w:r>
          </w:p>
        </w:tc>
        <w:tc>
          <w:tcPr>
            <w:tcW w:w="880" w:type="dxa"/>
            <w:tcBorders>
              <w:top w:val="nil"/>
              <w:left w:val="nil"/>
              <w:bottom w:val="single" w:sz="8" w:space="0" w:color="auto"/>
              <w:right w:val="single" w:sz="8" w:space="0" w:color="auto"/>
            </w:tcBorders>
            <w:shd w:val="clear" w:color="auto" w:fill="auto"/>
            <w:noWrap/>
            <w:vAlign w:val="bottom"/>
            <w:hideMark/>
          </w:tcPr>
          <w:p w:rsidR="00DF2E80" w:rsidRPr="00DF2E80" w:rsidRDefault="00DF2E80" w:rsidP="00DF2E80">
            <w:pPr>
              <w:spacing w:line="240" w:lineRule="auto"/>
              <w:ind w:firstLine="0"/>
              <w:jc w:val="left"/>
              <w:rPr>
                <w:rFonts w:ascii="Arial" w:hAnsi="Arial" w:cs="Arial"/>
                <w:color w:val="000000"/>
              </w:rPr>
            </w:pPr>
            <w:r w:rsidRPr="00DF2E80">
              <w:rPr>
                <w:rFonts w:ascii="Arial" w:hAnsi="Arial" w:cs="Arial"/>
                <w:color w:val="000000"/>
                <w:lang w:val="en-GB"/>
              </w:rPr>
              <w:t> </w:t>
            </w:r>
          </w:p>
        </w:tc>
        <w:tc>
          <w:tcPr>
            <w:tcW w:w="880" w:type="dxa"/>
            <w:tcBorders>
              <w:top w:val="nil"/>
              <w:left w:val="nil"/>
              <w:bottom w:val="single" w:sz="8" w:space="0" w:color="auto"/>
              <w:right w:val="single" w:sz="8" w:space="0" w:color="auto"/>
            </w:tcBorders>
            <w:shd w:val="clear" w:color="auto" w:fill="auto"/>
            <w:noWrap/>
            <w:vAlign w:val="bottom"/>
            <w:hideMark/>
          </w:tcPr>
          <w:p w:rsidR="00DF2E80" w:rsidRPr="00DF2E80" w:rsidRDefault="00DF2E80" w:rsidP="00DF2E80">
            <w:pPr>
              <w:spacing w:line="240" w:lineRule="auto"/>
              <w:ind w:firstLine="0"/>
              <w:jc w:val="left"/>
              <w:rPr>
                <w:rFonts w:ascii="Arial" w:hAnsi="Arial" w:cs="Arial"/>
                <w:color w:val="000000"/>
              </w:rPr>
            </w:pPr>
            <w:r w:rsidRPr="00DF2E80">
              <w:rPr>
                <w:rFonts w:ascii="Arial" w:hAnsi="Arial" w:cs="Arial"/>
                <w:color w:val="000000"/>
                <w:lang w:val="en-GB"/>
              </w:rPr>
              <w:t> </w:t>
            </w:r>
          </w:p>
        </w:tc>
        <w:tc>
          <w:tcPr>
            <w:tcW w:w="880" w:type="dxa"/>
            <w:tcBorders>
              <w:top w:val="nil"/>
              <w:left w:val="nil"/>
              <w:bottom w:val="single" w:sz="8" w:space="0" w:color="auto"/>
              <w:right w:val="single" w:sz="8" w:space="0" w:color="auto"/>
            </w:tcBorders>
            <w:shd w:val="clear" w:color="auto" w:fill="auto"/>
            <w:noWrap/>
            <w:vAlign w:val="bottom"/>
            <w:hideMark/>
          </w:tcPr>
          <w:p w:rsidR="00DF2E80" w:rsidRPr="00DF2E80" w:rsidRDefault="00DF2E80" w:rsidP="00DF2E80">
            <w:pPr>
              <w:spacing w:line="240" w:lineRule="auto"/>
              <w:ind w:firstLine="0"/>
              <w:jc w:val="left"/>
              <w:rPr>
                <w:rFonts w:ascii="Arial" w:hAnsi="Arial" w:cs="Arial"/>
                <w:color w:val="000000"/>
              </w:rPr>
            </w:pPr>
            <w:r w:rsidRPr="00DF2E80">
              <w:rPr>
                <w:rFonts w:ascii="Arial" w:hAnsi="Arial" w:cs="Arial"/>
                <w:color w:val="000000"/>
                <w:lang w:val="en-GB"/>
              </w:rPr>
              <w:t> </w:t>
            </w:r>
          </w:p>
        </w:tc>
        <w:tc>
          <w:tcPr>
            <w:tcW w:w="880" w:type="dxa"/>
            <w:tcBorders>
              <w:top w:val="nil"/>
              <w:left w:val="nil"/>
              <w:bottom w:val="single" w:sz="8" w:space="0" w:color="auto"/>
              <w:right w:val="single" w:sz="8" w:space="0" w:color="auto"/>
            </w:tcBorders>
            <w:shd w:val="clear" w:color="auto" w:fill="auto"/>
            <w:noWrap/>
            <w:vAlign w:val="bottom"/>
            <w:hideMark/>
          </w:tcPr>
          <w:p w:rsidR="00DF2E80" w:rsidRPr="00DF2E80" w:rsidRDefault="00DF2E80" w:rsidP="00DF2E80">
            <w:pPr>
              <w:spacing w:line="240" w:lineRule="auto"/>
              <w:ind w:firstLine="0"/>
              <w:jc w:val="left"/>
              <w:rPr>
                <w:rFonts w:ascii="Arial" w:hAnsi="Arial" w:cs="Arial"/>
                <w:color w:val="000000"/>
              </w:rPr>
            </w:pPr>
            <w:r w:rsidRPr="00DF2E80">
              <w:rPr>
                <w:rFonts w:ascii="Arial" w:hAnsi="Arial" w:cs="Arial"/>
                <w:color w:val="000000"/>
                <w:lang w:val="en-GB"/>
              </w:rPr>
              <w:t> </w:t>
            </w:r>
          </w:p>
        </w:tc>
        <w:tc>
          <w:tcPr>
            <w:tcW w:w="880" w:type="dxa"/>
            <w:tcBorders>
              <w:top w:val="nil"/>
              <w:left w:val="nil"/>
              <w:bottom w:val="single" w:sz="8" w:space="0" w:color="auto"/>
              <w:right w:val="single" w:sz="8" w:space="0" w:color="auto"/>
            </w:tcBorders>
            <w:shd w:val="clear" w:color="000000" w:fill="FFFF00"/>
            <w:noWrap/>
            <w:vAlign w:val="bottom"/>
            <w:hideMark/>
          </w:tcPr>
          <w:p w:rsidR="00DF2E80" w:rsidRPr="00DF2E80" w:rsidRDefault="00DF2E80" w:rsidP="00DF2E80">
            <w:pPr>
              <w:spacing w:line="240" w:lineRule="auto"/>
              <w:ind w:firstLine="0"/>
              <w:jc w:val="left"/>
              <w:rPr>
                <w:rFonts w:ascii="Arial" w:hAnsi="Arial" w:cs="Arial"/>
                <w:color w:val="000000"/>
              </w:rPr>
            </w:pPr>
            <w:r w:rsidRPr="00DF2E80">
              <w:rPr>
                <w:rFonts w:ascii="Arial" w:hAnsi="Arial" w:cs="Arial"/>
                <w:color w:val="000000"/>
                <w:lang w:val="en-GB"/>
              </w:rPr>
              <w:t> </w:t>
            </w:r>
          </w:p>
        </w:tc>
        <w:tc>
          <w:tcPr>
            <w:tcW w:w="880" w:type="dxa"/>
            <w:tcBorders>
              <w:top w:val="nil"/>
              <w:left w:val="nil"/>
              <w:bottom w:val="single" w:sz="8" w:space="0" w:color="auto"/>
              <w:right w:val="single" w:sz="8" w:space="0" w:color="auto"/>
            </w:tcBorders>
            <w:shd w:val="clear" w:color="auto" w:fill="auto"/>
            <w:noWrap/>
            <w:vAlign w:val="bottom"/>
            <w:hideMark/>
          </w:tcPr>
          <w:p w:rsidR="00DF2E80" w:rsidRPr="00DF2E80" w:rsidRDefault="00DF2E80" w:rsidP="00DF2E80">
            <w:pPr>
              <w:spacing w:line="240" w:lineRule="auto"/>
              <w:ind w:firstLine="0"/>
              <w:jc w:val="left"/>
              <w:rPr>
                <w:rFonts w:ascii="Arial" w:hAnsi="Arial" w:cs="Arial"/>
                <w:color w:val="000000"/>
              </w:rPr>
            </w:pPr>
            <w:r w:rsidRPr="00DF2E80">
              <w:rPr>
                <w:rFonts w:ascii="Arial" w:hAnsi="Arial" w:cs="Arial"/>
                <w:color w:val="000000"/>
                <w:lang w:val="en-GB"/>
              </w:rPr>
              <w:t> </w:t>
            </w:r>
          </w:p>
        </w:tc>
      </w:tr>
      <w:tr w:rsidR="00DF2E80" w:rsidRPr="00DF2E80" w:rsidTr="00DF2E80">
        <w:trPr>
          <w:trHeight w:val="330"/>
        </w:trPr>
        <w:tc>
          <w:tcPr>
            <w:tcW w:w="1720" w:type="dxa"/>
            <w:tcBorders>
              <w:top w:val="nil"/>
              <w:left w:val="single" w:sz="8" w:space="0" w:color="auto"/>
              <w:bottom w:val="single" w:sz="8" w:space="0" w:color="auto"/>
              <w:right w:val="single" w:sz="8" w:space="0" w:color="auto"/>
            </w:tcBorders>
            <w:shd w:val="clear" w:color="auto" w:fill="auto"/>
            <w:vAlign w:val="center"/>
            <w:hideMark/>
          </w:tcPr>
          <w:p w:rsidR="00DF2E80" w:rsidRPr="00DF2E80" w:rsidRDefault="00DF2E80" w:rsidP="00DF2E80">
            <w:pPr>
              <w:spacing w:line="240" w:lineRule="auto"/>
              <w:ind w:firstLine="0"/>
              <w:jc w:val="left"/>
              <w:rPr>
                <w:rFonts w:ascii="Arial" w:hAnsi="Arial" w:cs="Arial"/>
                <w:color w:val="000000"/>
              </w:rPr>
            </w:pPr>
            <w:r w:rsidRPr="00DF2E80">
              <w:rPr>
                <w:rFonts w:ascii="Arial" w:hAnsi="Arial" w:cs="Arial"/>
                <w:color w:val="000000"/>
                <w:lang w:val="en-GB"/>
              </w:rPr>
              <w:t xml:space="preserve">Submission </w:t>
            </w:r>
          </w:p>
        </w:tc>
        <w:tc>
          <w:tcPr>
            <w:tcW w:w="880" w:type="dxa"/>
            <w:tcBorders>
              <w:top w:val="nil"/>
              <w:left w:val="nil"/>
              <w:bottom w:val="single" w:sz="8" w:space="0" w:color="auto"/>
              <w:right w:val="single" w:sz="8" w:space="0" w:color="auto"/>
            </w:tcBorders>
            <w:shd w:val="clear" w:color="auto" w:fill="auto"/>
            <w:noWrap/>
            <w:vAlign w:val="bottom"/>
            <w:hideMark/>
          </w:tcPr>
          <w:p w:rsidR="00DF2E80" w:rsidRPr="00DF2E80" w:rsidRDefault="00DF2E80" w:rsidP="00DF2E80">
            <w:pPr>
              <w:spacing w:line="240" w:lineRule="auto"/>
              <w:ind w:firstLine="0"/>
              <w:jc w:val="left"/>
              <w:rPr>
                <w:rFonts w:ascii="Arial" w:hAnsi="Arial" w:cs="Arial"/>
                <w:color w:val="000000"/>
              </w:rPr>
            </w:pPr>
            <w:r w:rsidRPr="00DF2E80">
              <w:rPr>
                <w:rFonts w:ascii="Arial" w:hAnsi="Arial" w:cs="Arial"/>
                <w:color w:val="000000"/>
                <w:lang w:val="en-GB"/>
              </w:rPr>
              <w:t> </w:t>
            </w:r>
          </w:p>
        </w:tc>
        <w:tc>
          <w:tcPr>
            <w:tcW w:w="880" w:type="dxa"/>
            <w:tcBorders>
              <w:top w:val="nil"/>
              <w:left w:val="nil"/>
              <w:bottom w:val="single" w:sz="8" w:space="0" w:color="auto"/>
              <w:right w:val="single" w:sz="8" w:space="0" w:color="auto"/>
            </w:tcBorders>
            <w:shd w:val="clear" w:color="auto" w:fill="auto"/>
            <w:noWrap/>
            <w:vAlign w:val="bottom"/>
            <w:hideMark/>
          </w:tcPr>
          <w:p w:rsidR="00DF2E80" w:rsidRPr="00DF2E80" w:rsidRDefault="00DF2E80" w:rsidP="00DF2E80">
            <w:pPr>
              <w:spacing w:line="240" w:lineRule="auto"/>
              <w:ind w:firstLine="0"/>
              <w:jc w:val="left"/>
              <w:rPr>
                <w:rFonts w:ascii="Arial" w:hAnsi="Arial" w:cs="Arial"/>
                <w:color w:val="000000"/>
              </w:rPr>
            </w:pPr>
            <w:r w:rsidRPr="00DF2E80">
              <w:rPr>
                <w:rFonts w:ascii="Arial" w:hAnsi="Arial" w:cs="Arial"/>
                <w:color w:val="000000"/>
                <w:lang w:val="en-GB"/>
              </w:rPr>
              <w:t> </w:t>
            </w:r>
          </w:p>
        </w:tc>
        <w:tc>
          <w:tcPr>
            <w:tcW w:w="880" w:type="dxa"/>
            <w:tcBorders>
              <w:top w:val="nil"/>
              <w:left w:val="nil"/>
              <w:bottom w:val="single" w:sz="8" w:space="0" w:color="auto"/>
              <w:right w:val="single" w:sz="8" w:space="0" w:color="auto"/>
            </w:tcBorders>
            <w:shd w:val="clear" w:color="auto" w:fill="auto"/>
            <w:noWrap/>
            <w:vAlign w:val="bottom"/>
            <w:hideMark/>
          </w:tcPr>
          <w:p w:rsidR="00DF2E80" w:rsidRPr="00DF2E80" w:rsidRDefault="00DF2E80" w:rsidP="00DF2E80">
            <w:pPr>
              <w:spacing w:line="240" w:lineRule="auto"/>
              <w:ind w:firstLine="0"/>
              <w:jc w:val="left"/>
              <w:rPr>
                <w:rFonts w:ascii="Arial" w:hAnsi="Arial" w:cs="Arial"/>
                <w:color w:val="000000"/>
              </w:rPr>
            </w:pPr>
            <w:r w:rsidRPr="00DF2E80">
              <w:rPr>
                <w:rFonts w:ascii="Arial" w:hAnsi="Arial" w:cs="Arial"/>
                <w:color w:val="000000"/>
                <w:lang w:val="en-GB"/>
              </w:rPr>
              <w:t> </w:t>
            </w:r>
          </w:p>
        </w:tc>
        <w:tc>
          <w:tcPr>
            <w:tcW w:w="880" w:type="dxa"/>
            <w:tcBorders>
              <w:top w:val="nil"/>
              <w:left w:val="nil"/>
              <w:bottom w:val="single" w:sz="8" w:space="0" w:color="auto"/>
              <w:right w:val="single" w:sz="8" w:space="0" w:color="auto"/>
            </w:tcBorders>
            <w:shd w:val="clear" w:color="auto" w:fill="auto"/>
            <w:noWrap/>
            <w:vAlign w:val="bottom"/>
            <w:hideMark/>
          </w:tcPr>
          <w:p w:rsidR="00DF2E80" w:rsidRPr="00DF2E80" w:rsidRDefault="00DF2E80" w:rsidP="00DF2E80">
            <w:pPr>
              <w:spacing w:line="240" w:lineRule="auto"/>
              <w:ind w:firstLine="0"/>
              <w:jc w:val="left"/>
              <w:rPr>
                <w:rFonts w:ascii="Arial" w:hAnsi="Arial" w:cs="Arial"/>
                <w:color w:val="000000"/>
              </w:rPr>
            </w:pPr>
            <w:r w:rsidRPr="00DF2E80">
              <w:rPr>
                <w:rFonts w:ascii="Arial" w:hAnsi="Arial" w:cs="Arial"/>
                <w:color w:val="000000"/>
                <w:lang w:val="en-GB"/>
              </w:rPr>
              <w:t> </w:t>
            </w:r>
          </w:p>
        </w:tc>
        <w:tc>
          <w:tcPr>
            <w:tcW w:w="880" w:type="dxa"/>
            <w:tcBorders>
              <w:top w:val="nil"/>
              <w:left w:val="nil"/>
              <w:bottom w:val="single" w:sz="8" w:space="0" w:color="auto"/>
              <w:right w:val="single" w:sz="8" w:space="0" w:color="auto"/>
            </w:tcBorders>
            <w:shd w:val="clear" w:color="auto" w:fill="auto"/>
            <w:noWrap/>
            <w:vAlign w:val="bottom"/>
            <w:hideMark/>
          </w:tcPr>
          <w:p w:rsidR="00DF2E80" w:rsidRPr="00DF2E80" w:rsidRDefault="00DF2E80" w:rsidP="00DF2E80">
            <w:pPr>
              <w:spacing w:line="240" w:lineRule="auto"/>
              <w:ind w:firstLine="0"/>
              <w:jc w:val="left"/>
              <w:rPr>
                <w:rFonts w:ascii="Arial" w:hAnsi="Arial" w:cs="Arial"/>
                <w:color w:val="000000"/>
              </w:rPr>
            </w:pPr>
            <w:r w:rsidRPr="00DF2E80">
              <w:rPr>
                <w:rFonts w:ascii="Arial" w:hAnsi="Arial" w:cs="Arial"/>
                <w:color w:val="000000"/>
                <w:lang w:val="en-GB"/>
              </w:rPr>
              <w:t> </w:t>
            </w:r>
          </w:p>
        </w:tc>
        <w:tc>
          <w:tcPr>
            <w:tcW w:w="880" w:type="dxa"/>
            <w:tcBorders>
              <w:top w:val="nil"/>
              <w:left w:val="nil"/>
              <w:bottom w:val="single" w:sz="8" w:space="0" w:color="auto"/>
              <w:right w:val="single" w:sz="8" w:space="0" w:color="auto"/>
            </w:tcBorders>
            <w:shd w:val="clear" w:color="auto" w:fill="auto"/>
            <w:noWrap/>
            <w:vAlign w:val="bottom"/>
            <w:hideMark/>
          </w:tcPr>
          <w:p w:rsidR="00DF2E80" w:rsidRPr="00DF2E80" w:rsidRDefault="00DF2E80" w:rsidP="00DF2E80">
            <w:pPr>
              <w:spacing w:line="240" w:lineRule="auto"/>
              <w:ind w:firstLine="0"/>
              <w:jc w:val="left"/>
              <w:rPr>
                <w:rFonts w:ascii="Arial" w:hAnsi="Arial" w:cs="Arial"/>
                <w:color w:val="000000"/>
              </w:rPr>
            </w:pPr>
            <w:r w:rsidRPr="00DF2E80">
              <w:rPr>
                <w:rFonts w:ascii="Arial" w:hAnsi="Arial" w:cs="Arial"/>
                <w:color w:val="000000"/>
                <w:lang w:val="en-GB"/>
              </w:rPr>
              <w:t> </w:t>
            </w:r>
          </w:p>
        </w:tc>
        <w:tc>
          <w:tcPr>
            <w:tcW w:w="880" w:type="dxa"/>
            <w:tcBorders>
              <w:top w:val="nil"/>
              <w:left w:val="nil"/>
              <w:bottom w:val="single" w:sz="8" w:space="0" w:color="auto"/>
              <w:right w:val="single" w:sz="8" w:space="0" w:color="auto"/>
            </w:tcBorders>
            <w:shd w:val="clear" w:color="auto" w:fill="auto"/>
            <w:noWrap/>
            <w:vAlign w:val="bottom"/>
            <w:hideMark/>
          </w:tcPr>
          <w:p w:rsidR="00DF2E80" w:rsidRPr="00DF2E80" w:rsidRDefault="00DF2E80" w:rsidP="00DF2E80">
            <w:pPr>
              <w:spacing w:line="240" w:lineRule="auto"/>
              <w:ind w:firstLine="0"/>
              <w:jc w:val="left"/>
              <w:rPr>
                <w:rFonts w:ascii="Arial" w:hAnsi="Arial" w:cs="Arial"/>
                <w:color w:val="000000"/>
              </w:rPr>
            </w:pPr>
            <w:r w:rsidRPr="00DF2E80">
              <w:rPr>
                <w:rFonts w:ascii="Arial" w:hAnsi="Arial" w:cs="Arial"/>
                <w:color w:val="000000"/>
                <w:lang w:val="en-GB"/>
              </w:rPr>
              <w:t> </w:t>
            </w:r>
          </w:p>
        </w:tc>
        <w:tc>
          <w:tcPr>
            <w:tcW w:w="880" w:type="dxa"/>
            <w:tcBorders>
              <w:top w:val="nil"/>
              <w:left w:val="nil"/>
              <w:bottom w:val="single" w:sz="8" w:space="0" w:color="auto"/>
              <w:right w:val="single" w:sz="8" w:space="0" w:color="auto"/>
            </w:tcBorders>
            <w:shd w:val="clear" w:color="auto" w:fill="auto"/>
            <w:noWrap/>
            <w:vAlign w:val="bottom"/>
            <w:hideMark/>
          </w:tcPr>
          <w:p w:rsidR="00DF2E80" w:rsidRPr="00DF2E80" w:rsidRDefault="00DF2E80" w:rsidP="00DF2E80">
            <w:pPr>
              <w:spacing w:line="240" w:lineRule="auto"/>
              <w:ind w:firstLine="0"/>
              <w:jc w:val="left"/>
              <w:rPr>
                <w:rFonts w:ascii="Arial" w:hAnsi="Arial" w:cs="Arial"/>
                <w:color w:val="000000"/>
              </w:rPr>
            </w:pPr>
            <w:r w:rsidRPr="00DF2E80">
              <w:rPr>
                <w:rFonts w:ascii="Arial" w:hAnsi="Arial" w:cs="Arial"/>
                <w:color w:val="000000"/>
                <w:lang w:val="en-GB"/>
              </w:rPr>
              <w:t> </w:t>
            </w:r>
          </w:p>
        </w:tc>
        <w:tc>
          <w:tcPr>
            <w:tcW w:w="880" w:type="dxa"/>
            <w:tcBorders>
              <w:top w:val="nil"/>
              <w:left w:val="nil"/>
              <w:bottom w:val="single" w:sz="8" w:space="0" w:color="auto"/>
              <w:right w:val="single" w:sz="8" w:space="0" w:color="auto"/>
            </w:tcBorders>
            <w:shd w:val="clear" w:color="auto" w:fill="auto"/>
            <w:noWrap/>
            <w:vAlign w:val="bottom"/>
            <w:hideMark/>
          </w:tcPr>
          <w:p w:rsidR="00DF2E80" w:rsidRPr="00DF2E80" w:rsidRDefault="00DF2E80" w:rsidP="00DF2E80">
            <w:pPr>
              <w:spacing w:line="240" w:lineRule="auto"/>
              <w:ind w:firstLine="0"/>
              <w:jc w:val="left"/>
              <w:rPr>
                <w:rFonts w:ascii="Arial" w:hAnsi="Arial" w:cs="Arial"/>
                <w:color w:val="000000"/>
              </w:rPr>
            </w:pPr>
            <w:r w:rsidRPr="00DF2E80">
              <w:rPr>
                <w:rFonts w:ascii="Arial" w:hAnsi="Arial" w:cs="Arial"/>
                <w:color w:val="000000"/>
                <w:lang w:val="en-GB"/>
              </w:rPr>
              <w:t> </w:t>
            </w:r>
          </w:p>
        </w:tc>
        <w:tc>
          <w:tcPr>
            <w:tcW w:w="880" w:type="dxa"/>
            <w:tcBorders>
              <w:top w:val="nil"/>
              <w:left w:val="nil"/>
              <w:bottom w:val="single" w:sz="8" w:space="0" w:color="auto"/>
              <w:right w:val="single" w:sz="8" w:space="0" w:color="auto"/>
            </w:tcBorders>
            <w:shd w:val="clear" w:color="auto" w:fill="auto"/>
            <w:noWrap/>
            <w:vAlign w:val="bottom"/>
            <w:hideMark/>
          </w:tcPr>
          <w:p w:rsidR="00DF2E80" w:rsidRPr="00DF2E80" w:rsidRDefault="00DF2E80" w:rsidP="00DF2E80">
            <w:pPr>
              <w:spacing w:line="240" w:lineRule="auto"/>
              <w:ind w:firstLine="0"/>
              <w:jc w:val="left"/>
              <w:rPr>
                <w:rFonts w:ascii="Arial" w:hAnsi="Arial" w:cs="Arial"/>
                <w:color w:val="000000"/>
              </w:rPr>
            </w:pPr>
            <w:r w:rsidRPr="00DF2E80">
              <w:rPr>
                <w:rFonts w:ascii="Arial" w:hAnsi="Arial" w:cs="Arial"/>
                <w:color w:val="000000"/>
                <w:lang w:val="en-GB"/>
              </w:rPr>
              <w:t> </w:t>
            </w:r>
          </w:p>
        </w:tc>
        <w:tc>
          <w:tcPr>
            <w:tcW w:w="880" w:type="dxa"/>
            <w:tcBorders>
              <w:top w:val="nil"/>
              <w:left w:val="nil"/>
              <w:bottom w:val="single" w:sz="8" w:space="0" w:color="auto"/>
              <w:right w:val="single" w:sz="8" w:space="0" w:color="auto"/>
            </w:tcBorders>
            <w:shd w:val="clear" w:color="auto" w:fill="auto"/>
            <w:noWrap/>
            <w:vAlign w:val="bottom"/>
            <w:hideMark/>
          </w:tcPr>
          <w:p w:rsidR="00DF2E80" w:rsidRPr="00DF2E80" w:rsidRDefault="00DF2E80" w:rsidP="00DF2E80">
            <w:pPr>
              <w:spacing w:line="240" w:lineRule="auto"/>
              <w:ind w:firstLine="0"/>
              <w:jc w:val="left"/>
              <w:rPr>
                <w:rFonts w:ascii="Arial" w:hAnsi="Arial" w:cs="Arial"/>
                <w:color w:val="000000"/>
              </w:rPr>
            </w:pPr>
            <w:r w:rsidRPr="00DF2E80">
              <w:rPr>
                <w:rFonts w:ascii="Arial" w:hAnsi="Arial" w:cs="Arial"/>
                <w:color w:val="000000"/>
                <w:lang w:val="en-GB"/>
              </w:rPr>
              <w:t> </w:t>
            </w:r>
          </w:p>
        </w:tc>
        <w:tc>
          <w:tcPr>
            <w:tcW w:w="880" w:type="dxa"/>
            <w:tcBorders>
              <w:top w:val="nil"/>
              <w:left w:val="nil"/>
              <w:bottom w:val="single" w:sz="8" w:space="0" w:color="auto"/>
              <w:right w:val="single" w:sz="8" w:space="0" w:color="auto"/>
            </w:tcBorders>
            <w:shd w:val="clear" w:color="auto" w:fill="auto"/>
            <w:noWrap/>
            <w:vAlign w:val="bottom"/>
            <w:hideMark/>
          </w:tcPr>
          <w:p w:rsidR="00DF2E80" w:rsidRPr="00DF2E80" w:rsidRDefault="00DF2E80" w:rsidP="00DF2E80">
            <w:pPr>
              <w:spacing w:line="240" w:lineRule="auto"/>
              <w:ind w:firstLine="0"/>
              <w:jc w:val="left"/>
              <w:rPr>
                <w:rFonts w:ascii="Arial" w:hAnsi="Arial" w:cs="Arial"/>
                <w:color w:val="000000"/>
              </w:rPr>
            </w:pPr>
            <w:r w:rsidRPr="00DF2E80">
              <w:rPr>
                <w:rFonts w:ascii="Arial" w:hAnsi="Arial" w:cs="Arial"/>
                <w:color w:val="000000"/>
                <w:lang w:val="en-GB"/>
              </w:rPr>
              <w:t> </w:t>
            </w:r>
          </w:p>
        </w:tc>
        <w:tc>
          <w:tcPr>
            <w:tcW w:w="880" w:type="dxa"/>
            <w:tcBorders>
              <w:top w:val="nil"/>
              <w:left w:val="nil"/>
              <w:bottom w:val="single" w:sz="8" w:space="0" w:color="auto"/>
              <w:right w:val="single" w:sz="8" w:space="0" w:color="auto"/>
            </w:tcBorders>
            <w:shd w:val="clear" w:color="auto" w:fill="auto"/>
            <w:noWrap/>
            <w:vAlign w:val="bottom"/>
            <w:hideMark/>
          </w:tcPr>
          <w:p w:rsidR="00DF2E80" w:rsidRPr="00DF2E80" w:rsidRDefault="00DF2E80" w:rsidP="00DF2E80">
            <w:pPr>
              <w:spacing w:line="240" w:lineRule="auto"/>
              <w:ind w:firstLine="0"/>
              <w:jc w:val="left"/>
              <w:rPr>
                <w:rFonts w:ascii="Arial" w:hAnsi="Arial" w:cs="Arial"/>
                <w:color w:val="000000"/>
              </w:rPr>
            </w:pPr>
            <w:r w:rsidRPr="00DF2E80">
              <w:rPr>
                <w:rFonts w:ascii="Arial" w:hAnsi="Arial" w:cs="Arial"/>
                <w:color w:val="000000"/>
                <w:lang w:val="en-GB"/>
              </w:rPr>
              <w:t> </w:t>
            </w:r>
          </w:p>
        </w:tc>
        <w:tc>
          <w:tcPr>
            <w:tcW w:w="880" w:type="dxa"/>
            <w:tcBorders>
              <w:top w:val="nil"/>
              <w:left w:val="nil"/>
              <w:bottom w:val="single" w:sz="8" w:space="0" w:color="auto"/>
              <w:right w:val="single" w:sz="8" w:space="0" w:color="auto"/>
            </w:tcBorders>
            <w:shd w:val="clear" w:color="auto" w:fill="auto"/>
            <w:noWrap/>
            <w:vAlign w:val="bottom"/>
            <w:hideMark/>
          </w:tcPr>
          <w:p w:rsidR="00DF2E80" w:rsidRPr="00DF2E80" w:rsidRDefault="00DF2E80" w:rsidP="00DF2E80">
            <w:pPr>
              <w:spacing w:line="240" w:lineRule="auto"/>
              <w:ind w:firstLine="0"/>
              <w:jc w:val="left"/>
              <w:rPr>
                <w:rFonts w:ascii="Arial" w:hAnsi="Arial" w:cs="Arial"/>
                <w:color w:val="000000"/>
              </w:rPr>
            </w:pPr>
            <w:r w:rsidRPr="00DF2E80">
              <w:rPr>
                <w:rFonts w:ascii="Arial" w:hAnsi="Arial" w:cs="Arial"/>
                <w:color w:val="000000"/>
                <w:lang w:val="en-GB"/>
              </w:rPr>
              <w:t> </w:t>
            </w:r>
          </w:p>
        </w:tc>
        <w:tc>
          <w:tcPr>
            <w:tcW w:w="880" w:type="dxa"/>
            <w:tcBorders>
              <w:top w:val="nil"/>
              <w:left w:val="nil"/>
              <w:bottom w:val="single" w:sz="8" w:space="0" w:color="auto"/>
              <w:right w:val="single" w:sz="8" w:space="0" w:color="auto"/>
            </w:tcBorders>
            <w:shd w:val="clear" w:color="000000" w:fill="00B050"/>
            <w:noWrap/>
            <w:vAlign w:val="bottom"/>
            <w:hideMark/>
          </w:tcPr>
          <w:p w:rsidR="00DF2E80" w:rsidRPr="00DF2E80" w:rsidRDefault="00DF2E80" w:rsidP="00DF2E80">
            <w:pPr>
              <w:spacing w:line="240" w:lineRule="auto"/>
              <w:ind w:firstLine="0"/>
              <w:jc w:val="left"/>
              <w:rPr>
                <w:rFonts w:ascii="Arial" w:hAnsi="Arial" w:cs="Arial"/>
                <w:color w:val="000000"/>
              </w:rPr>
            </w:pPr>
            <w:r w:rsidRPr="00DF2E80">
              <w:rPr>
                <w:rFonts w:ascii="Arial" w:hAnsi="Arial" w:cs="Arial"/>
                <w:color w:val="000000"/>
                <w:lang w:val="en-GB"/>
              </w:rPr>
              <w:t> </w:t>
            </w:r>
          </w:p>
        </w:tc>
      </w:tr>
    </w:tbl>
    <w:p w:rsidR="007045E3" w:rsidRDefault="007045E3" w:rsidP="00DF2E80">
      <w:pPr>
        <w:spacing w:line="240" w:lineRule="auto"/>
        <w:ind w:firstLine="0"/>
        <w:rPr>
          <w:lang w:val="en-GB"/>
        </w:rPr>
        <w:sectPr w:rsidR="007045E3" w:rsidSect="00C64A7C">
          <w:pgSz w:w="16840" w:h="11907" w:orient="landscape" w:code="9"/>
          <w:pgMar w:top="1440" w:right="1440" w:bottom="1440" w:left="1440" w:header="720" w:footer="720" w:gutter="0"/>
          <w:cols w:space="720"/>
          <w:titlePg/>
          <w:docGrid w:linePitch="360"/>
        </w:sectPr>
      </w:pPr>
    </w:p>
    <w:p w:rsidR="00BB2641" w:rsidRPr="00BB2641" w:rsidRDefault="00BB2641" w:rsidP="00BB2641">
      <w:pPr>
        <w:rPr>
          <w:lang w:val="en-GB"/>
        </w:rPr>
      </w:pPr>
    </w:p>
    <w:p w:rsidR="007045E3" w:rsidRDefault="007045E3" w:rsidP="007045E3">
      <w:pPr>
        <w:pStyle w:val="Heading2"/>
        <w:rPr>
          <w:lang w:val="en-GB"/>
        </w:rPr>
      </w:pPr>
      <w:bookmarkStart w:id="125" w:name="_Toc16587893"/>
      <w:r w:rsidRPr="00B3226C">
        <w:rPr>
          <w:lang w:val="en-GB"/>
        </w:rPr>
        <w:t>Appendix</w:t>
      </w:r>
      <w:r>
        <w:rPr>
          <w:lang w:val="en-GB"/>
        </w:rPr>
        <w:t xml:space="preserve"> K</w:t>
      </w:r>
      <w:r w:rsidRPr="00B3226C">
        <w:rPr>
          <w:lang w:val="en-GB"/>
        </w:rPr>
        <w:t xml:space="preserve">: </w:t>
      </w:r>
      <w:r>
        <w:rPr>
          <w:lang w:val="en-GB"/>
        </w:rPr>
        <w:t>Turnitin Originality Report</w:t>
      </w:r>
      <w:bookmarkEnd w:id="125"/>
    </w:p>
    <w:p w:rsidR="00BB2641" w:rsidRPr="00BB2641" w:rsidRDefault="00ED15B7" w:rsidP="00BB2641">
      <w:pPr>
        <w:rPr>
          <w:lang w:val="en-GB"/>
        </w:rPr>
      </w:pPr>
      <w:r w:rsidRPr="00921A9E">
        <w:rPr>
          <w:lang w:val="en-GB"/>
        </w:rPr>
        <w:pict>
          <v:shape id="_x0000_i1032" type="#_x0000_t75" style="width:450.85pt;height:208.3pt">
            <v:imagedata r:id="rId60" o:title="Capture"/>
          </v:shape>
        </w:pict>
      </w:r>
    </w:p>
    <w:p w:rsidR="00016721" w:rsidRDefault="00016721" w:rsidP="00016721">
      <w:pPr>
        <w:pStyle w:val="Heading2"/>
        <w:numPr>
          <w:ilvl w:val="0"/>
          <w:numId w:val="0"/>
        </w:numPr>
        <w:ind w:left="576"/>
        <w:rPr>
          <w:lang w:val="en-GB"/>
        </w:rPr>
      </w:pPr>
      <w:bookmarkStart w:id="126" w:name="_Toc16587892"/>
    </w:p>
    <w:p w:rsidR="00695E83" w:rsidRDefault="00695E83" w:rsidP="00695E83">
      <w:pPr>
        <w:rPr>
          <w:lang w:val="en-GB"/>
        </w:rPr>
      </w:pPr>
    </w:p>
    <w:p w:rsidR="00695E83" w:rsidRDefault="00ED15B7" w:rsidP="00695E83">
      <w:pPr>
        <w:rPr>
          <w:lang w:val="en-GB"/>
        </w:rPr>
      </w:pPr>
      <w:r>
        <w:rPr>
          <w:noProof/>
        </w:rPr>
        <w:drawing>
          <wp:inline distT="0" distB="0" distL="0" distR="0">
            <wp:extent cx="5732145" cy="1795374"/>
            <wp:effectExtent l="19050" t="0" r="1905" b="0"/>
            <wp:docPr id="2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1"/>
                    <a:srcRect/>
                    <a:stretch>
                      <a:fillRect/>
                    </a:stretch>
                  </pic:blipFill>
                  <pic:spPr bwMode="auto">
                    <a:xfrm>
                      <a:off x="0" y="0"/>
                      <a:ext cx="5732145" cy="1795374"/>
                    </a:xfrm>
                    <a:prstGeom prst="rect">
                      <a:avLst/>
                    </a:prstGeom>
                    <a:noFill/>
                    <a:ln w="9525">
                      <a:noFill/>
                      <a:miter lim="800000"/>
                      <a:headEnd/>
                      <a:tailEnd/>
                    </a:ln>
                  </pic:spPr>
                </pic:pic>
              </a:graphicData>
            </a:graphic>
          </wp:inline>
        </w:drawing>
      </w:r>
    </w:p>
    <w:p w:rsidR="00695E83" w:rsidRDefault="00695E83" w:rsidP="00695E83">
      <w:pPr>
        <w:rPr>
          <w:lang w:val="en-GB"/>
        </w:rPr>
      </w:pPr>
    </w:p>
    <w:p w:rsidR="00695E83" w:rsidRDefault="00695E83" w:rsidP="00695E83">
      <w:pPr>
        <w:rPr>
          <w:lang w:val="en-GB"/>
        </w:rPr>
      </w:pPr>
    </w:p>
    <w:p w:rsidR="00695E83" w:rsidRDefault="00695E83" w:rsidP="00695E83">
      <w:pPr>
        <w:rPr>
          <w:lang w:val="en-GB"/>
        </w:rPr>
      </w:pPr>
    </w:p>
    <w:p w:rsidR="00695E83" w:rsidRDefault="00695E83" w:rsidP="00695E83">
      <w:pPr>
        <w:rPr>
          <w:lang w:val="en-GB"/>
        </w:rPr>
      </w:pPr>
    </w:p>
    <w:p w:rsidR="00695E83" w:rsidRDefault="00695E83" w:rsidP="00695E83">
      <w:pPr>
        <w:rPr>
          <w:lang w:val="en-GB"/>
        </w:rPr>
      </w:pPr>
    </w:p>
    <w:p w:rsidR="00695E83" w:rsidRDefault="00695E83" w:rsidP="00695E83">
      <w:pPr>
        <w:rPr>
          <w:lang w:val="en-GB"/>
        </w:rPr>
      </w:pPr>
    </w:p>
    <w:p w:rsidR="00695E83" w:rsidRDefault="00695E83" w:rsidP="00695E83">
      <w:pPr>
        <w:rPr>
          <w:lang w:val="en-GB"/>
        </w:rPr>
      </w:pPr>
    </w:p>
    <w:p w:rsidR="00695E83" w:rsidRDefault="00695E83" w:rsidP="00695E83">
      <w:pPr>
        <w:rPr>
          <w:lang w:val="en-GB"/>
        </w:rPr>
      </w:pPr>
    </w:p>
    <w:p w:rsidR="00695E83" w:rsidRDefault="00695E83" w:rsidP="00695E83">
      <w:pPr>
        <w:rPr>
          <w:lang w:val="en-GB"/>
        </w:rPr>
      </w:pPr>
    </w:p>
    <w:p w:rsidR="00695E83" w:rsidRDefault="00695E83" w:rsidP="00695E83">
      <w:pPr>
        <w:rPr>
          <w:lang w:val="en-GB"/>
        </w:rPr>
      </w:pPr>
    </w:p>
    <w:p w:rsidR="00695E83" w:rsidRPr="00695E83" w:rsidRDefault="00695E83" w:rsidP="00695E83">
      <w:pPr>
        <w:rPr>
          <w:lang w:val="en-GB"/>
        </w:rPr>
      </w:pPr>
    </w:p>
    <w:p w:rsidR="00016721" w:rsidRDefault="00016721" w:rsidP="00016721">
      <w:pPr>
        <w:pStyle w:val="Heading2"/>
        <w:rPr>
          <w:lang w:val="en-GB"/>
        </w:rPr>
      </w:pPr>
      <w:r w:rsidRPr="00B3226C">
        <w:rPr>
          <w:lang w:val="en-GB"/>
        </w:rPr>
        <w:lastRenderedPageBreak/>
        <w:t>Appendix</w:t>
      </w:r>
      <w:r>
        <w:rPr>
          <w:lang w:val="en-GB"/>
        </w:rPr>
        <w:t xml:space="preserve"> J</w:t>
      </w:r>
      <w:r w:rsidRPr="00B3226C">
        <w:rPr>
          <w:lang w:val="en-GB"/>
        </w:rPr>
        <w:t xml:space="preserve">: </w:t>
      </w:r>
      <w:r>
        <w:rPr>
          <w:lang w:val="en-GB"/>
        </w:rPr>
        <w:t>MBA Project Log</w:t>
      </w:r>
      <w:bookmarkEnd w:id="126"/>
    </w:p>
    <w:p w:rsidR="00695E83" w:rsidRDefault="00ED15B7" w:rsidP="00DF2E80">
      <w:pPr>
        <w:spacing w:line="240" w:lineRule="auto"/>
        <w:ind w:firstLine="0"/>
        <w:rPr>
          <w:lang w:val="en-GB"/>
        </w:rPr>
      </w:pPr>
      <w:r w:rsidRPr="00921A9E">
        <w:rPr>
          <w:lang w:val="en-GB"/>
        </w:rPr>
        <w:pict>
          <v:shape id="_x0000_i1033" type="#_x0000_t75" style="width:450.85pt;height:637.7pt">
            <v:imagedata r:id="rId62" o:title="20190814184858-page-001"/>
          </v:shape>
        </w:pict>
      </w:r>
    </w:p>
    <w:p w:rsidR="00DF2E80" w:rsidRDefault="00DF2E80" w:rsidP="00DF2E80">
      <w:pPr>
        <w:spacing w:line="240" w:lineRule="auto"/>
        <w:ind w:firstLine="0"/>
        <w:rPr>
          <w:lang w:val="en-GB"/>
        </w:rPr>
      </w:pPr>
    </w:p>
    <w:p w:rsidR="00695E83" w:rsidRDefault="00695E83" w:rsidP="00DF2E80">
      <w:pPr>
        <w:spacing w:line="240" w:lineRule="auto"/>
        <w:ind w:firstLine="0"/>
        <w:rPr>
          <w:lang w:val="en-GB"/>
        </w:rPr>
      </w:pPr>
    </w:p>
    <w:p w:rsidR="00695E83" w:rsidRDefault="00ED15B7" w:rsidP="00DF2E80">
      <w:pPr>
        <w:spacing w:line="240" w:lineRule="auto"/>
        <w:ind w:firstLine="0"/>
        <w:rPr>
          <w:lang w:val="en-GB"/>
        </w:rPr>
      </w:pPr>
      <w:r w:rsidRPr="00921A9E">
        <w:rPr>
          <w:lang w:val="en-GB"/>
        </w:rPr>
        <w:lastRenderedPageBreak/>
        <w:pict>
          <v:shape id="_x0000_i1034" type="#_x0000_t75" style="width:450.85pt;height:637.7pt">
            <v:imagedata r:id="rId63" o:title="20190814184858-page-002"/>
          </v:shape>
        </w:pict>
      </w:r>
    </w:p>
    <w:p w:rsidR="00695E83" w:rsidRDefault="00695E83" w:rsidP="00DF2E80">
      <w:pPr>
        <w:spacing w:line="240" w:lineRule="auto"/>
        <w:ind w:firstLine="0"/>
        <w:rPr>
          <w:lang w:val="en-GB"/>
        </w:rPr>
      </w:pPr>
    </w:p>
    <w:p w:rsidR="00695E83" w:rsidRDefault="00ED15B7" w:rsidP="00DF2E80">
      <w:pPr>
        <w:spacing w:line="240" w:lineRule="auto"/>
        <w:ind w:firstLine="0"/>
        <w:rPr>
          <w:lang w:val="en-GB"/>
        </w:rPr>
      </w:pPr>
      <w:r w:rsidRPr="00921A9E">
        <w:rPr>
          <w:lang w:val="en-GB"/>
        </w:rPr>
        <w:lastRenderedPageBreak/>
        <w:pict>
          <v:shape id="_x0000_i1035" type="#_x0000_t75" style="width:450.85pt;height:637.7pt">
            <v:imagedata r:id="rId64" o:title="20190814184858-page-003"/>
          </v:shape>
        </w:pict>
      </w:r>
    </w:p>
    <w:p w:rsidR="00695E83" w:rsidRPr="00DF2E80" w:rsidRDefault="00ED15B7" w:rsidP="00DF2E80">
      <w:pPr>
        <w:spacing w:line="240" w:lineRule="auto"/>
        <w:ind w:firstLine="0"/>
        <w:rPr>
          <w:lang w:val="en-GB"/>
        </w:rPr>
      </w:pPr>
      <w:r w:rsidRPr="00921A9E">
        <w:rPr>
          <w:lang w:val="en-GB"/>
        </w:rPr>
        <w:lastRenderedPageBreak/>
        <w:pict>
          <v:shape id="_x0000_i1036" type="#_x0000_t75" style="width:450.85pt;height:637.7pt">
            <v:imagedata r:id="rId65" o:title="20190814184858-page-004"/>
          </v:shape>
        </w:pict>
      </w:r>
    </w:p>
    <w:sectPr w:rsidR="00695E83" w:rsidRPr="00DF2E80" w:rsidSect="007045E3">
      <w:pgSz w:w="11907" w:h="16840" w:code="9"/>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02A19" w:rsidRDefault="00A02A19" w:rsidP="003D00F9">
      <w:r>
        <w:separator/>
      </w:r>
    </w:p>
  </w:endnote>
  <w:endnote w:type="continuationSeparator" w:id="1">
    <w:p w:rsidR="00A02A19" w:rsidRDefault="00A02A19" w:rsidP="003D00F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E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6A2C" w:rsidRDefault="00921A9E" w:rsidP="007F6C4A">
    <w:pPr>
      <w:pStyle w:val="Footer"/>
      <w:framePr w:wrap="around" w:vAnchor="text" w:hAnchor="margin" w:xAlign="right" w:y="1"/>
      <w:rPr>
        <w:rStyle w:val="PageNumber"/>
      </w:rPr>
    </w:pPr>
    <w:r>
      <w:rPr>
        <w:rStyle w:val="PageNumber"/>
      </w:rPr>
      <w:fldChar w:fldCharType="begin"/>
    </w:r>
    <w:r w:rsidR="00826A2C">
      <w:rPr>
        <w:rStyle w:val="PageNumber"/>
      </w:rPr>
      <w:instrText xml:space="preserve">PAGE  </w:instrText>
    </w:r>
    <w:r>
      <w:rPr>
        <w:rStyle w:val="PageNumber"/>
      </w:rPr>
      <w:fldChar w:fldCharType="separate"/>
    </w:r>
    <w:r w:rsidR="00826A2C">
      <w:rPr>
        <w:rStyle w:val="PageNumber"/>
        <w:noProof/>
      </w:rPr>
      <w:t>6</w:t>
    </w:r>
    <w:r>
      <w:rPr>
        <w:rStyle w:val="PageNumber"/>
      </w:rPr>
      <w:fldChar w:fldCharType="end"/>
    </w:r>
  </w:p>
  <w:p w:rsidR="00826A2C" w:rsidRDefault="00826A2C" w:rsidP="000C72E3">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6A2C" w:rsidRPr="00986D26" w:rsidRDefault="00826A2C" w:rsidP="00986D26">
    <w:pPr>
      <w:pStyle w:val="Footer"/>
      <w:spacing w:before="480" w:line="240" w:lineRule="auto"/>
      <w:ind w:firstLine="0"/>
      <w:jc w:val="left"/>
      <w:rPr>
        <w:sz w:val="20"/>
        <w:szCs w:val="20"/>
      </w:rPr>
    </w:pPr>
    <w:r w:rsidRPr="00853120">
      <w:rPr>
        <w:rFonts w:ascii="Arial" w:hAnsi="Arial" w:cs="Arial"/>
        <w:sz w:val="18"/>
        <w:szCs w:val="18"/>
      </w:rPr>
      <w:t>INTI INTERNATIONAL UNIVERISTY (2019)</w:t>
    </w:r>
    <w:r w:rsidRPr="0084558B">
      <w:rPr>
        <w:sz w:val="20"/>
        <w:szCs w:val="20"/>
      </w:rPr>
      <w:t xml:space="preserve"> </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6A2C" w:rsidRDefault="00826A2C">
    <w:pPr>
      <w:pStyle w:val="Footer"/>
      <w:jc w:val="right"/>
    </w:pPr>
  </w:p>
  <w:p w:rsidR="00826A2C" w:rsidRDefault="00826A2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02A19" w:rsidRDefault="00A02A19" w:rsidP="003D00F9">
      <w:r>
        <w:separator/>
      </w:r>
    </w:p>
  </w:footnote>
  <w:footnote w:type="continuationSeparator" w:id="1">
    <w:p w:rsidR="00A02A19" w:rsidRDefault="00A02A19" w:rsidP="003D00F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74624772"/>
      <w:docPartObj>
        <w:docPartGallery w:val="Page Numbers (Top of Page)"/>
        <w:docPartUnique/>
      </w:docPartObj>
    </w:sdtPr>
    <w:sdtContent>
      <w:p w:rsidR="00826A2C" w:rsidRDefault="00921A9E">
        <w:pPr>
          <w:pStyle w:val="Header"/>
          <w:jc w:val="right"/>
        </w:pPr>
        <w:fldSimple w:instr=" PAGE   \* MERGEFORMAT ">
          <w:r w:rsidR="00ED15B7">
            <w:rPr>
              <w:noProof/>
            </w:rPr>
            <w:t>97</w:t>
          </w:r>
        </w:fldSimple>
      </w:p>
    </w:sdtContent>
  </w:sdt>
  <w:p w:rsidR="00826A2C" w:rsidRDefault="00826A2C">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6A2C" w:rsidRDefault="00826A2C">
    <w:pPr>
      <w:pStyle w:val="Header"/>
      <w:jc w:val="right"/>
    </w:pPr>
  </w:p>
  <w:p w:rsidR="00826A2C" w:rsidRDefault="00826A2C">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77340361"/>
      <w:docPartObj>
        <w:docPartGallery w:val="Page Numbers (Top of Page)"/>
        <w:docPartUnique/>
      </w:docPartObj>
    </w:sdtPr>
    <w:sdtContent>
      <w:p w:rsidR="00826A2C" w:rsidRDefault="00921A9E">
        <w:pPr>
          <w:pStyle w:val="Header"/>
          <w:jc w:val="right"/>
        </w:pPr>
        <w:fldSimple w:instr=" PAGE   \* MERGEFORMAT ">
          <w:r w:rsidR="00ED15B7">
            <w:rPr>
              <w:noProof/>
            </w:rPr>
            <w:t>95</w:t>
          </w:r>
        </w:fldSimple>
      </w:p>
    </w:sdtContent>
  </w:sdt>
  <w:p w:rsidR="00826A2C" w:rsidRDefault="00826A2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1E7174"/>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1A9044D3"/>
    <w:multiLevelType w:val="multilevel"/>
    <w:tmpl w:val="886047CA"/>
    <w:lvl w:ilvl="0">
      <w:start w:val="1"/>
      <w:numFmt w:val="decimal"/>
      <w:pStyle w:val="ListOfFigures"/>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1D8C4BA3"/>
    <w:multiLevelType w:val="hybridMultilevel"/>
    <w:tmpl w:val="E4B0B468"/>
    <w:lvl w:ilvl="0" w:tplc="C726AED0">
      <w:start w:val="1"/>
      <w:numFmt w:val="decimal"/>
      <w:lvlText w:val="%1."/>
      <w:lvlJc w:val="left"/>
      <w:pPr>
        <w:ind w:left="454" w:hanging="45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5A8550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nsid w:val="4BC175E8"/>
    <w:multiLevelType w:val="hybridMultilevel"/>
    <w:tmpl w:val="FB101E9C"/>
    <w:lvl w:ilvl="0" w:tplc="DAE056D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56844191"/>
    <w:multiLevelType w:val="multilevel"/>
    <w:tmpl w:val="34A60A4C"/>
    <w:lvl w:ilvl="0">
      <w:start w:val="1"/>
      <w:numFmt w:val="decimal"/>
      <w:lvlText w:val="%1."/>
      <w:lvlJc w:val="left"/>
      <w:pPr>
        <w:ind w:left="284" w:hanging="28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6DFF1352"/>
    <w:multiLevelType w:val="multilevel"/>
    <w:tmpl w:val="BA144A18"/>
    <w:lvl w:ilvl="0">
      <w:start w:val="1"/>
      <w:numFmt w:val="decimal"/>
      <w:pStyle w:val="Heading1"/>
      <w:lvlText w:val="%1.0"/>
      <w:lvlJc w:val="left"/>
      <w:pPr>
        <w:ind w:left="360" w:hanging="360"/>
      </w:pPr>
      <w:rPr>
        <w:rFonts w:hint="default"/>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
    <w:nsid w:val="79601D04"/>
    <w:multiLevelType w:val="hybridMultilevel"/>
    <w:tmpl w:val="1B1EC8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0"/>
  </w:num>
  <w:num w:numId="3">
    <w:abstractNumId w:val="1"/>
  </w:num>
  <w:num w:numId="4">
    <w:abstractNumId w:val="2"/>
  </w:num>
  <w:num w:numId="5">
    <w:abstractNumId w:val="4"/>
  </w:num>
  <w:num w:numId="6">
    <w:abstractNumId w:val="5"/>
  </w:num>
  <w:num w:numId="7">
    <w:abstractNumId w:val="3"/>
  </w:num>
  <w:num w:numId="8">
    <w:abstractNumId w:val="7"/>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activeWritingStyle w:appName="MSWord" w:lang="en-GB" w:vendorID="64" w:dllVersion="131078" w:nlCheck="1" w:checkStyle="1"/>
  <w:activeWritingStyle w:appName="MSWord" w:lang="en-US" w:vendorID="64" w:dllVersion="131078" w:nlCheck="1" w:checkStyle="1"/>
  <w:defaultTabStop w:val="720"/>
  <w:drawingGridHorizontalSpacing w:val="120"/>
  <w:displayHorizontalDrawingGridEvery w:val="2"/>
  <w:displayVerticalDrawingGridEvery w:val="2"/>
  <w:characterSpacingControl w:val="doNotCompress"/>
  <w:hdrShapeDefaults>
    <o:shapedefaults v:ext="edit" spidmax="51202"/>
  </w:hdrShapeDefaults>
  <w:footnotePr>
    <w:footnote w:id="0"/>
    <w:footnote w:id="1"/>
  </w:footnotePr>
  <w:endnotePr>
    <w:endnote w:id="0"/>
    <w:endnote w:id="1"/>
  </w:endnotePr>
  <w:compat/>
  <w:docVars>
    <w:docVar w:name="EN.InstantFormat" w:val="&lt;ENInstantFormat&gt;&lt;Enabled&gt;1&lt;/Enabled&gt;&lt;ScanUnformatted&gt;1&lt;/ScanUnformatted&gt;&lt;ScanChanges&gt;1&lt;/ScanChanges&gt;&lt;Suspended&gt;0&lt;/Suspended&gt;&lt;/ENInstantFormat&gt;"/>
    <w:docVar w:name="EN.Layout" w:val="&lt;ENLayout&gt;&lt;Style&gt;Harvard&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a5r0ws2sr2xxyepe0dxrxpmtvs2sr0davsv&quot;&gt;Thesis Haziq&lt;record-ids&gt;&lt;item&gt;1&lt;/item&gt;&lt;item&gt;3&lt;/item&gt;&lt;item&gt;4&lt;/item&gt;&lt;item&gt;5&lt;/item&gt;&lt;item&gt;7&lt;/item&gt;&lt;item&gt;8&lt;/item&gt;&lt;item&gt;9&lt;/item&gt;&lt;item&gt;10&lt;/item&gt;&lt;item&gt;11&lt;/item&gt;&lt;item&gt;13&lt;/item&gt;&lt;item&gt;14&lt;/item&gt;&lt;item&gt;15&lt;/item&gt;&lt;item&gt;16&lt;/item&gt;&lt;item&gt;17&lt;/item&gt;&lt;item&gt;18&lt;/item&gt;&lt;item&gt;19&lt;/item&gt;&lt;item&gt;20&lt;/item&gt;&lt;item&gt;21&lt;/item&gt;&lt;item&gt;23&lt;/item&gt;&lt;item&gt;46&lt;/item&gt;&lt;item&gt;47&lt;/item&gt;&lt;item&gt;48&lt;/item&gt;&lt;item&gt;55&lt;/item&gt;&lt;item&gt;56&lt;/item&gt;&lt;item&gt;57&lt;/item&gt;&lt;item&gt;59&lt;/item&gt;&lt;item&gt;60&lt;/item&gt;&lt;item&gt;61&lt;/item&gt;&lt;item&gt;62&lt;/item&gt;&lt;item&gt;64&lt;/item&gt;&lt;item&gt;65&lt;/item&gt;&lt;item&gt;68&lt;/item&gt;&lt;item&gt;71&lt;/item&gt;&lt;item&gt;72&lt;/item&gt;&lt;item&gt;79&lt;/item&gt;&lt;item&gt;80&lt;/item&gt;&lt;item&gt;82&lt;/item&gt;&lt;item&gt;84&lt;/item&gt;&lt;item&gt;85&lt;/item&gt;&lt;item&gt;86&lt;/item&gt;&lt;item&gt;87&lt;/item&gt;&lt;item&gt;90&lt;/item&gt;&lt;item&gt;91&lt;/item&gt;&lt;item&gt;93&lt;/item&gt;&lt;item&gt;95&lt;/item&gt;&lt;item&gt;96&lt;/item&gt;&lt;item&gt;103&lt;/item&gt;&lt;item&gt;104&lt;/item&gt;&lt;item&gt;105&lt;/item&gt;&lt;item&gt;107&lt;/item&gt;&lt;item&gt;108&lt;/item&gt;&lt;item&gt;109&lt;/item&gt;&lt;item&gt;111&lt;/item&gt;&lt;item&gt;115&lt;/item&gt;&lt;item&gt;117&lt;/item&gt;&lt;item&gt;118&lt;/item&gt;&lt;item&gt;120&lt;/item&gt;&lt;item&gt;130&lt;/item&gt;&lt;item&gt;131&lt;/item&gt;&lt;item&gt;133&lt;/item&gt;&lt;item&gt;134&lt;/item&gt;&lt;item&gt;136&lt;/item&gt;&lt;item&gt;137&lt;/item&gt;&lt;item&gt;141&lt;/item&gt;&lt;item&gt;142&lt;/item&gt;&lt;item&gt;147&lt;/item&gt;&lt;item&gt;148&lt;/item&gt;&lt;item&gt;149&lt;/item&gt;&lt;item&gt;150&lt;/item&gt;&lt;item&gt;151&lt;/item&gt;&lt;item&gt;157&lt;/item&gt;&lt;item&gt;159&lt;/item&gt;&lt;item&gt;160&lt;/item&gt;&lt;item&gt;161&lt;/item&gt;&lt;item&gt;162&lt;/item&gt;&lt;item&gt;163&lt;/item&gt;&lt;item&gt;164&lt;/item&gt;&lt;item&gt;165&lt;/item&gt;&lt;item&gt;166&lt;/item&gt;&lt;item&gt;167&lt;/item&gt;&lt;item&gt;168&lt;/item&gt;&lt;item&gt;169&lt;/item&gt;&lt;item&gt;170&lt;/item&gt;&lt;item&gt;171&lt;/item&gt;&lt;item&gt;172&lt;/item&gt;&lt;item&gt;173&lt;/item&gt;&lt;item&gt;175&lt;/item&gt;&lt;/record-ids&gt;&lt;/item&gt;&lt;/Libraries&gt;"/>
  </w:docVars>
  <w:rsids>
    <w:rsidRoot w:val="00F739AD"/>
    <w:rsid w:val="00001153"/>
    <w:rsid w:val="0000167F"/>
    <w:rsid w:val="00001742"/>
    <w:rsid w:val="00001996"/>
    <w:rsid w:val="000037DA"/>
    <w:rsid w:val="00004675"/>
    <w:rsid w:val="0000529D"/>
    <w:rsid w:val="00005D99"/>
    <w:rsid w:val="000070ED"/>
    <w:rsid w:val="00011ACB"/>
    <w:rsid w:val="000128F6"/>
    <w:rsid w:val="000143C4"/>
    <w:rsid w:val="00016721"/>
    <w:rsid w:val="00017712"/>
    <w:rsid w:val="00022F5C"/>
    <w:rsid w:val="00024DA5"/>
    <w:rsid w:val="000262E7"/>
    <w:rsid w:val="00026BC6"/>
    <w:rsid w:val="00026BE3"/>
    <w:rsid w:val="000271C6"/>
    <w:rsid w:val="00030544"/>
    <w:rsid w:val="00033842"/>
    <w:rsid w:val="0003419B"/>
    <w:rsid w:val="00034CEF"/>
    <w:rsid w:val="000368D2"/>
    <w:rsid w:val="00040699"/>
    <w:rsid w:val="00040B54"/>
    <w:rsid w:val="00044788"/>
    <w:rsid w:val="00044D34"/>
    <w:rsid w:val="00052FE7"/>
    <w:rsid w:val="00053DBF"/>
    <w:rsid w:val="00055F4E"/>
    <w:rsid w:val="00062F5D"/>
    <w:rsid w:val="00065F25"/>
    <w:rsid w:val="00067782"/>
    <w:rsid w:val="00070D3A"/>
    <w:rsid w:val="00071CA0"/>
    <w:rsid w:val="000753F7"/>
    <w:rsid w:val="000825E3"/>
    <w:rsid w:val="00082687"/>
    <w:rsid w:val="000828B5"/>
    <w:rsid w:val="00082B31"/>
    <w:rsid w:val="0008362F"/>
    <w:rsid w:val="0008377B"/>
    <w:rsid w:val="00084D87"/>
    <w:rsid w:val="0008523A"/>
    <w:rsid w:val="00086833"/>
    <w:rsid w:val="00086834"/>
    <w:rsid w:val="000873D1"/>
    <w:rsid w:val="00093788"/>
    <w:rsid w:val="000967D3"/>
    <w:rsid w:val="000A2261"/>
    <w:rsid w:val="000A5049"/>
    <w:rsid w:val="000B1360"/>
    <w:rsid w:val="000B19BD"/>
    <w:rsid w:val="000B2444"/>
    <w:rsid w:val="000C1B3C"/>
    <w:rsid w:val="000C29F4"/>
    <w:rsid w:val="000C632D"/>
    <w:rsid w:val="000C6F90"/>
    <w:rsid w:val="000C72E3"/>
    <w:rsid w:val="000C7335"/>
    <w:rsid w:val="000C775B"/>
    <w:rsid w:val="000D099A"/>
    <w:rsid w:val="000D3C77"/>
    <w:rsid w:val="000D5720"/>
    <w:rsid w:val="000D67FD"/>
    <w:rsid w:val="000D6EEE"/>
    <w:rsid w:val="000D79F8"/>
    <w:rsid w:val="000E0262"/>
    <w:rsid w:val="000E093E"/>
    <w:rsid w:val="000E122D"/>
    <w:rsid w:val="000E12A3"/>
    <w:rsid w:val="000E178C"/>
    <w:rsid w:val="000E191A"/>
    <w:rsid w:val="000E277F"/>
    <w:rsid w:val="000E401F"/>
    <w:rsid w:val="000E443E"/>
    <w:rsid w:val="000F441D"/>
    <w:rsid w:val="000F45A6"/>
    <w:rsid w:val="001024E0"/>
    <w:rsid w:val="001033D3"/>
    <w:rsid w:val="00103F19"/>
    <w:rsid w:val="00106396"/>
    <w:rsid w:val="0010733F"/>
    <w:rsid w:val="0010773B"/>
    <w:rsid w:val="00111616"/>
    <w:rsid w:val="001116D5"/>
    <w:rsid w:val="00113421"/>
    <w:rsid w:val="0011416B"/>
    <w:rsid w:val="00115281"/>
    <w:rsid w:val="00115C6D"/>
    <w:rsid w:val="00121FDE"/>
    <w:rsid w:val="00122A3A"/>
    <w:rsid w:val="00122F94"/>
    <w:rsid w:val="00126940"/>
    <w:rsid w:val="001279D2"/>
    <w:rsid w:val="00131627"/>
    <w:rsid w:val="001321AA"/>
    <w:rsid w:val="001325F1"/>
    <w:rsid w:val="001350FE"/>
    <w:rsid w:val="00135B42"/>
    <w:rsid w:val="0013659B"/>
    <w:rsid w:val="00136CDE"/>
    <w:rsid w:val="001370E6"/>
    <w:rsid w:val="001372AA"/>
    <w:rsid w:val="00137D5D"/>
    <w:rsid w:val="00141E0A"/>
    <w:rsid w:val="00144735"/>
    <w:rsid w:val="00144CB6"/>
    <w:rsid w:val="00144E89"/>
    <w:rsid w:val="00146E87"/>
    <w:rsid w:val="001503F9"/>
    <w:rsid w:val="00155897"/>
    <w:rsid w:val="0016301B"/>
    <w:rsid w:val="00163D2B"/>
    <w:rsid w:val="0016406F"/>
    <w:rsid w:val="00167F4E"/>
    <w:rsid w:val="00172FEF"/>
    <w:rsid w:val="0017311B"/>
    <w:rsid w:val="00173691"/>
    <w:rsid w:val="0017387A"/>
    <w:rsid w:val="00174729"/>
    <w:rsid w:val="00181435"/>
    <w:rsid w:val="00182034"/>
    <w:rsid w:val="00184CEA"/>
    <w:rsid w:val="001855D0"/>
    <w:rsid w:val="0018666E"/>
    <w:rsid w:val="00191826"/>
    <w:rsid w:val="00192CC4"/>
    <w:rsid w:val="00194CC6"/>
    <w:rsid w:val="001950D4"/>
    <w:rsid w:val="0019663D"/>
    <w:rsid w:val="00197C34"/>
    <w:rsid w:val="001A0BA8"/>
    <w:rsid w:val="001A2099"/>
    <w:rsid w:val="001A2E5E"/>
    <w:rsid w:val="001A53BD"/>
    <w:rsid w:val="001A649A"/>
    <w:rsid w:val="001A6DED"/>
    <w:rsid w:val="001A7C3B"/>
    <w:rsid w:val="001B38C1"/>
    <w:rsid w:val="001B6B14"/>
    <w:rsid w:val="001C65F1"/>
    <w:rsid w:val="001D268A"/>
    <w:rsid w:val="001D2A2A"/>
    <w:rsid w:val="001D4B1D"/>
    <w:rsid w:val="001D4C8B"/>
    <w:rsid w:val="001E164C"/>
    <w:rsid w:val="001E2C09"/>
    <w:rsid w:val="001E2F8A"/>
    <w:rsid w:val="001E52F9"/>
    <w:rsid w:val="001F0979"/>
    <w:rsid w:val="001F111F"/>
    <w:rsid w:val="001F1533"/>
    <w:rsid w:val="001F15B8"/>
    <w:rsid w:val="001F42AB"/>
    <w:rsid w:val="001F70AA"/>
    <w:rsid w:val="001F7C24"/>
    <w:rsid w:val="0020106F"/>
    <w:rsid w:val="00203171"/>
    <w:rsid w:val="00203955"/>
    <w:rsid w:val="00203E7C"/>
    <w:rsid w:val="00210BB9"/>
    <w:rsid w:val="00211313"/>
    <w:rsid w:val="00211777"/>
    <w:rsid w:val="0022024A"/>
    <w:rsid w:val="00230084"/>
    <w:rsid w:val="002329D2"/>
    <w:rsid w:val="00233626"/>
    <w:rsid w:val="002429CA"/>
    <w:rsid w:val="00243A8E"/>
    <w:rsid w:val="00246B1F"/>
    <w:rsid w:val="00253B4A"/>
    <w:rsid w:val="00255134"/>
    <w:rsid w:val="00261976"/>
    <w:rsid w:val="00262016"/>
    <w:rsid w:val="00262587"/>
    <w:rsid w:val="00262999"/>
    <w:rsid w:val="00262E47"/>
    <w:rsid w:val="002653A3"/>
    <w:rsid w:val="002655BC"/>
    <w:rsid w:val="00265AEA"/>
    <w:rsid w:val="00265B05"/>
    <w:rsid w:val="002668A2"/>
    <w:rsid w:val="002700C4"/>
    <w:rsid w:val="00272E4D"/>
    <w:rsid w:val="00274E63"/>
    <w:rsid w:val="00275B8A"/>
    <w:rsid w:val="002767A9"/>
    <w:rsid w:val="00277096"/>
    <w:rsid w:val="00283ED0"/>
    <w:rsid w:val="0028413A"/>
    <w:rsid w:val="00285FFA"/>
    <w:rsid w:val="00286902"/>
    <w:rsid w:val="00286BF8"/>
    <w:rsid w:val="002879DB"/>
    <w:rsid w:val="00290FE0"/>
    <w:rsid w:val="0029235D"/>
    <w:rsid w:val="002941EF"/>
    <w:rsid w:val="002948AB"/>
    <w:rsid w:val="00295282"/>
    <w:rsid w:val="00295934"/>
    <w:rsid w:val="00296496"/>
    <w:rsid w:val="002972C3"/>
    <w:rsid w:val="002A24FC"/>
    <w:rsid w:val="002A3402"/>
    <w:rsid w:val="002A4DE0"/>
    <w:rsid w:val="002A7963"/>
    <w:rsid w:val="002B1226"/>
    <w:rsid w:val="002B384C"/>
    <w:rsid w:val="002B66C0"/>
    <w:rsid w:val="002B685B"/>
    <w:rsid w:val="002B7C73"/>
    <w:rsid w:val="002C104E"/>
    <w:rsid w:val="002C12CB"/>
    <w:rsid w:val="002C2781"/>
    <w:rsid w:val="002C2A3A"/>
    <w:rsid w:val="002C2BB8"/>
    <w:rsid w:val="002C4E7C"/>
    <w:rsid w:val="002C5ED9"/>
    <w:rsid w:val="002C6553"/>
    <w:rsid w:val="002D0030"/>
    <w:rsid w:val="002D1B2B"/>
    <w:rsid w:val="002D494E"/>
    <w:rsid w:val="002E2A93"/>
    <w:rsid w:val="002E2D4A"/>
    <w:rsid w:val="002E2F52"/>
    <w:rsid w:val="002E5907"/>
    <w:rsid w:val="002E600F"/>
    <w:rsid w:val="002E655A"/>
    <w:rsid w:val="002E65AE"/>
    <w:rsid w:val="002E7289"/>
    <w:rsid w:val="002E7600"/>
    <w:rsid w:val="002F168A"/>
    <w:rsid w:val="002F1CBA"/>
    <w:rsid w:val="002F4C18"/>
    <w:rsid w:val="002F68A9"/>
    <w:rsid w:val="003002F2"/>
    <w:rsid w:val="0030050F"/>
    <w:rsid w:val="003015FC"/>
    <w:rsid w:val="00301F0E"/>
    <w:rsid w:val="00304FAE"/>
    <w:rsid w:val="00306388"/>
    <w:rsid w:val="003069B7"/>
    <w:rsid w:val="00310C02"/>
    <w:rsid w:val="0031526B"/>
    <w:rsid w:val="0031567D"/>
    <w:rsid w:val="003162F1"/>
    <w:rsid w:val="00316894"/>
    <w:rsid w:val="00317516"/>
    <w:rsid w:val="0032130E"/>
    <w:rsid w:val="00321F73"/>
    <w:rsid w:val="00321F77"/>
    <w:rsid w:val="00323919"/>
    <w:rsid w:val="00323961"/>
    <w:rsid w:val="00323AA3"/>
    <w:rsid w:val="00323AF5"/>
    <w:rsid w:val="00323F5B"/>
    <w:rsid w:val="0032554D"/>
    <w:rsid w:val="0033062D"/>
    <w:rsid w:val="0033202E"/>
    <w:rsid w:val="00332C00"/>
    <w:rsid w:val="00333AC9"/>
    <w:rsid w:val="00334FA7"/>
    <w:rsid w:val="003365ED"/>
    <w:rsid w:val="003403C3"/>
    <w:rsid w:val="00340CE8"/>
    <w:rsid w:val="00345AB4"/>
    <w:rsid w:val="00346F2C"/>
    <w:rsid w:val="00350BCB"/>
    <w:rsid w:val="00355135"/>
    <w:rsid w:val="003602BD"/>
    <w:rsid w:val="00361104"/>
    <w:rsid w:val="00361C91"/>
    <w:rsid w:val="0036532E"/>
    <w:rsid w:val="00366358"/>
    <w:rsid w:val="003665E1"/>
    <w:rsid w:val="00373B25"/>
    <w:rsid w:val="00373D61"/>
    <w:rsid w:val="00374A9B"/>
    <w:rsid w:val="00374CD0"/>
    <w:rsid w:val="00375D51"/>
    <w:rsid w:val="00377808"/>
    <w:rsid w:val="00377C62"/>
    <w:rsid w:val="003812B8"/>
    <w:rsid w:val="00384F55"/>
    <w:rsid w:val="00387614"/>
    <w:rsid w:val="00390A70"/>
    <w:rsid w:val="00391986"/>
    <w:rsid w:val="00392652"/>
    <w:rsid w:val="00393387"/>
    <w:rsid w:val="00393E2C"/>
    <w:rsid w:val="00394952"/>
    <w:rsid w:val="00394BBE"/>
    <w:rsid w:val="00397098"/>
    <w:rsid w:val="00397EA9"/>
    <w:rsid w:val="003A0C03"/>
    <w:rsid w:val="003A2FBC"/>
    <w:rsid w:val="003A344A"/>
    <w:rsid w:val="003A3ED3"/>
    <w:rsid w:val="003A47EE"/>
    <w:rsid w:val="003A4DED"/>
    <w:rsid w:val="003A5293"/>
    <w:rsid w:val="003B0AD7"/>
    <w:rsid w:val="003B1EDB"/>
    <w:rsid w:val="003B2866"/>
    <w:rsid w:val="003B4995"/>
    <w:rsid w:val="003B4B37"/>
    <w:rsid w:val="003B6F29"/>
    <w:rsid w:val="003C1559"/>
    <w:rsid w:val="003C1FAA"/>
    <w:rsid w:val="003C272A"/>
    <w:rsid w:val="003C385D"/>
    <w:rsid w:val="003C4547"/>
    <w:rsid w:val="003C63A3"/>
    <w:rsid w:val="003D00F9"/>
    <w:rsid w:val="003D2D80"/>
    <w:rsid w:val="003D5EDD"/>
    <w:rsid w:val="003D64EE"/>
    <w:rsid w:val="003E0F88"/>
    <w:rsid w:val="003E15AE"/>
    <w:rsid w:val="003E2104"/>
    <w:rsid w:val="003E222D"/>
    <w:rsid w:val="003E2A32"/>
    <w:rsid w:val="003E3DC2"/>
    <w:rsid w:val="003E413F"/>
    <w:rsid w:val="003E45C1"/>
    <w:rsid w:val="003E4EB0"/>
    <w:rsid w:val="003E68EA"/>
    <w:rsid w:val="003E7E2F"/>
    <w:rsid w:val="003F0695"/>
    <w:rsid w:val="003F088E"/>
    <w:rsid w:val="003F3344"/>
    <w:rsid w:val="003F7F76"/>
    <w:rsid w:val="004033C8"/>
    <w:rsid w:val="004034A6"/>
    <w:rsid w:val="00405EE8"/>
    <w:rsid w:val="004062F4"/>
    <w:rsid w:val="00406427"/>
    <w:rsid w:val="0041326F"/>
    <w:rsid w:val="004137BA"/>
    <w:rsid w:val="004145A4"/>
    <w:rsid w:val="00416FF5"/>
    <w:rsid w:val="0041733D"/>
    <w:rsid w:val="00420EAE"/>
    <w:rsid w:val="00422395"/>
    <w:rsid w:val="00422C37"/>
    <w:rsid w:val="004276B5"/>
    <w:rsid w:val="00430310"/>
    <w:rsid w:val="00430D9F"/>
    <w:rsid w:val="00431039"/>
    <w:rsid w:val="004322D1"/>
    <w:rsid w:val="004349F8"/>
    <w:rsid w:val="00434CDB"/>
    <w:rsid w:val="0043513A"/>
    <w:rsid w:val="00435EF7"/>
    <w:rsid w:val="004361B4"/>
    <w:rsid w:val="0043670A"/>
    <w:rsid w:val="004414B1"/>
    <w:rsid w:val="00441FFF"/>
    <w:rsid w:val="004454D1"/>
    <w:rsid w:val="00447610"/>
    <w:rsid w:val="00452776"/>
    <w:rsid w:val="00455EEE"/>
    <w:rsid w:val="0046047E"/>
    <w:rsid w:val="004630FD"/>
    <w:rsid w:val="00464AC1"/>
    <w:rsid w:val="00465131"/>
    <w:rsid w:val="004653CF"/>
    <w:rsid w:val="004666D0"/>
    <w:rsid w:val="00467168"/>
    <w:rsid w:val="00467581"/>
    <w:rsid w:val="004705A2"/>
    <w:rsid w:val="00472533"/>
    <w:rsid w:val="00476908"/>
    <w:rsid w:val="00480F2D"/>
    <w:rsid w:val="004834D6"/>
    <w:rsid w:val="00483F27"/>
    <w:rsid w:val="00490DE0"/>
    <w:rsid w:val="0049333C"/>
    <w:rsid w:val="00497930"/>
    <w:rsid w:val="004A29C0"/>
    <w:rsid w:val="004A2C5F"/>
    <w:rsid w:val="004A2EBA"/>
    <w:rsid w:val="004B0141"/>
    <w:rsid w:val="004B087C"/>
    <w:rsid w:val="004B3D7F"/>
    <w:rsid w:val="004B41BC"/>
    <w:rsid w:val="004B42E2"/>
    <w:rsid w:val="004B5406"/>
    <w:rsid w:val="004B6B08"/>
    <w:rsid w:val="004C09DF"/>
    <w:rsid w:val="004C179F"/>
    <w:rsid w:val="004C71A8"/>
    <w:rsid w:val="004D175D"/>
    <w:rsid w:val="004D3A5F"/>
    <w:rsid w:val="004D4A89"/>
    <w:rsid w:val="004E0D5F"/>
    <w:rsid w:val="004E283F"/>
    <w:rsid w:val="004E284E"/>
    <w:rsid w:val="004E3022"/>
    <w:rsid w:val="004E5231"/>
    <w:rsid w:val="004E6C25"/>
    <w:rsid w:val="004E7A7F"/>
    <w:rsid w:val="004F0110"/>
    <w:rsid w:val="004F104B"/>
    <w:rsid w:val="004F4DAE"/>
    <w:rsid w:val="005020A5"/>
    <w:rsid w:val="00502818"/>
    <w:rsid w:val="00502EB4"/>
    <w:rsid w:val="00504804"/>
    <w:rsid w:val="00505E55"/>
    <w:rsid w:val="0050614C"/>
    <w:rsid w:val="00507259"/>
    <w:rsid w:val="0051072F"/>
    <w:rsid w:val="00512719"/>
    <w:rsid w:val="00513724"/>
    <w:rsid w:val="0051539D"/>
    <w:rsid w:val="005155D5"/>
    <w:rsid w:val="0052121A"/>
    <w:rsid w:val="00521D62"/>
    <w:rsid w:val="00522524"/>
    <w:rsid w:val="005235AB"/>
    <w:rsid w:val="00523972"/>
    <w:rsid w:val="005250CB"/>
    <w:rsid w:val="00526A07"/>
    <w:rsid w:val="00526B24"/>
    <w:rsid w:val="00530EEE"/>
    <w:rsid w:val="00531DAC"/>
    <w:rsid w:val="00532371"/>
    <w:rsid w:val="005327ED"/>
    <w:rsid w:val="005348F7"/>
    <w:rsid w:val="0053502E"/>
    <w:rsid w:val="0053626C"/>
    <w:rsid w:val="00541744"/>
    <w:rsid w:val="005428AE"/>
    <w:rsid w:val="00542D84"/>
    <w:rsid w:val="00544CFF"/>
    <w:rsid w:val="00547D5D"/>
    <w:rsid w:val="00555A28"/>
    <w:rsid w:val="00561860"/>
    <w:rsid w:val="005642F5"/>
    <w:rsid w:val="00565D16"/>
    <w:rsid w:val="0056632F"/>
    <w:rsid w:val="00570DAD"/>
    <w:rsid w:val="00570EBC"/>
    <w:rsid w:val="005748D8"/>
    <w:rsid w:val="005762B3"/>
    <w:rsid w:val="00580362"/>
    <w:rsid w:val="005803DA"/>
    <w:rsid w:val="00581A53"/>
    <w:rsid w:val="00582EF6"/>
    <w:rsid w:val="00585163"/>
    <w:rsid w:val="0058522C"/>
    <w:rsid w:val="00585C62"/>
    <w:rsid w:val="005862AF"/>
    <w:rsid w:val="005917DE"/>
    <w:rsid w:val="005A0AF2"/>
    <w:rsid w:val="005A134C"/>
    <w:rsid w:val="005A228E"/>
    <w:rsid w:val="005A32B9"/>
    <w:rsid w:val="005A3F4C"/>
    <w:rsid w:val="005A62C1"/>
    <w:rsid w:val="005B3794"/>
    <w:rsid w:val="005B4D37"/>
    <w:rsid w:val="005B722B"/>
    <w:rsid w:val="005C17B0"/>
    <w:rsid w:val="005C2143"/>
    <w:rsid w:val="005C224C"/>
    <w:rsid w:val="005C47BF"/>
    <w:rsid w:val="005C509E"/>
    <w:rsid w:val="005C6F24"/>
    <w:rsid w:val="005D095E"/>
    <w:rsid w:val="005D2890"/>
    <w:rsid w:val="005D4FC7"/>
    <w:rsid w:val="005D50FE"/>
    <w:rsid w:val="005D5CA5"/>
    <w:rsid w:val="005E3A06"/>
    <w:rsid w:val="005E509E"/>
    <w:rsid w:val="005F0FA7"/>
    <w:rsid w:val="005F2E07"/>
    <w:rsid w:val="005F3BBD"/>
    <w:rsid w:val="005F5A73"/>
    <w:rsid w:val="005F65B0"/>
    <w:rsid w:val="005F728C"/>
    <w:rsid w:val="005F735B"/>
    <w:rsid w:val="0060008B"/>
    <w:rsid w:val="00601121"/>
    <w:rsid w:val="006054D4"/>
    <w:rsid w:val="006071C2"/>
    <w:rsid w:val="00615A41"/>
    <w:rsid w:val="00615E17"/>
    <w:rsid w:val="00616EEC"/>
    <w:rsid w:val="00620580"/>
    <w:rsid w:val="00620910"/>
    <w:rsid w:val="00620B1C"/>
    <w:rsid w:val="00621E42"/>
    <w:rsid w:val="0062383F"/>
    <w:rsid w:val="006272BC"/>
    <w:rsid w:val="006327DD"/>
    <w:rsid w:val="006335DA"/>
    <w:rsid w:val="006342DB"/>
    <w:rsid w:val="00636BCD"/>
    <w:rsid w:val="00637F26"/>
    <w:rsid w:val="0064310A"/>
    <w:rsid w:val="0064331F"/>
    <w:rsid w:val="00643386"/>
    <w:rsid w:val="00643DE7"/>
    <w:rsid w:val="006471BB"/>
    <w:rsid w:val="00650B1A"/>
    <w:rsid w:val="00651099"/>
    <w:rsid w:val="006529A3"/>
    <w:rsid w:val="00653D1F"/>
    <w:rsid w:val="00654906"/>
    <w:rsid w:val="0065701A"/>
    <w:rsid w:val="00660DF7"/>
    <w:rsid w:val="006612A1"/>
    <w:rsid w:val="00661613"/>
    <w:rsid w:val="00662113"/>
    <w:rsid w:val="0066272B"/>
    <w:rsid w:val="006627DB"/>
    <w:rsid w:val="00663205"/>
    <w:rsid w:val="006645C1"/>
    <w:rsid w:val="00665626"/>
    <w:rsid w:val="00667CE2"/>
    <w:rsid w:val="00671007"/>
    <w:rsid w:val="006756CA"/>
    <w:rsid w:val="00676F51"/>
    <w:rsid w:val="0068317B"/>
    <w:rsid w:val="0068541C"/>
    <w:rsid w:val="00690E51"/>
    <w:rsid w:val="006917BF"/>
    <w:rsid w:val="0069406B"/>
    <w:rsid w:val="00694868"/>
    <w:rsid w:val="00695E83"/>
    <w:rsid w:val="00697817"/>
    <w:rsid w:val="006A1338"/>
    <w:rsid w:val="006A1812"/>
    <w:rsid w:val="006A2A50"/>
    <w:rsid w:val="006A69CF"/>
    <w:rsid w:val="006A7256"/>
    <w:rsid w:val="006A770D"/>
    <w:rsid w:val="006A7BCA"/>
    <w:rsid w:val="006B2FBA"/>
    <w:rsid w:val="006B38F4"/>
    <w:rsid w:val="006B734E"/>
    <w:rsid w:val="006C0826"/>
    <w:rsid w:val="006C0EDB"/>
    <w:rsid w:val="006C1C4F"/>
    <w:rsid w:val="006C443A"/>
    <w:rsid w:val="006C5534"/>
    <w:rsid w:val="006C668F"/>
    <w:rsid w:val="006D014F"/>
    <w:rsid w:val="006D0AE4"/>
    <w:rsid w:val="006D111E"/>
    <w:rsid w:val="006D2441"/>
    <w:rsid w:val="006E038F"/>
    <w:rsid w:val="006E25A0"/>
    <w:rsid w:val="006E260E"/>
    <w:rsid w:val="006E31D8"/>
    <w:rsid w:val="006E4136"/>
    <w:rsid w:val="006E444E"/>
    <w:rsid w:val="006E4814"/>
    <w:rsid w:val="006E4DF6"/>
    <w:rsid w:val="006E661F"/>
    <w:rsid w:val="006E78D0"/>
    <w:rsid w:val="006F0C89"/>
    <w:rsid w:val="006F15C0"/>
    <w:rsid w:val="006F2B83"/>
    <w:rsid w:val="006F64BA"/>
    <w:rsid w:val="006F72C3"/>
    <w:rsid w:val="00700331"/>
    <w:rsid w:val="00700D02"/>
    <w:rsid w:val="007012DF"/>
    <w:rsid w:val="00702996"/>
    <w:rsid w:val="00702EF8"/>
    <w:rsid w:val="007045E3"/>
    <w:rsid w:val="00704ADA"/>
    <w:rsid w:val="00707209"/>
    <w:rsid w:val="00707E78"/>
    <w:rsid w:val="00711044"/>
    <w:rsid w:val="007119C8"/>
    <w:rsid w:val="00713577"/>
    <w:rsid w:val="0071369E"/>
    <w:rsid w:val="00713939"/>
    <w:rsid w:val="00716090"/>
    <w:rsid w:val="00720581"/>
    <w:rsid w:val="00722017"/>
    <w:rsid w:val="00722459"/>
    <w:rsid w:val="00724D04"/>
    <w:rsid w:val="00725639"/>
    <w:rsid w:val="00725A96"/>
    <w:rsid w:val="00726006"/>
    <w:rsid w:val="00727B4F"/>
    <w:rsid w:val="0073010A"/>
    <w:rsid w:val="00730390"/>
    <w:rsid w:val="00731A43"/>
    <w:rsid w:val="00736252"/>
    <w:rsid w:val="0074167E"/>
    <w:rsid w:val="00745952"/>
    <w:rsid w:val="007466D3"/>
    <w:rsid w:val="007502FE"/>
    <w:rsid w:val="00750752"/>
    <w:rsid w:val="00755D89"/>
    <w:rsid w:val="00755E17"/>
    <w:rsid w:val="00760122"/>
    <w:rsid w:val="00760BB6"/>
    <w:rsid w:val="0076230A"/>
    <w:rsid w:val="007625B7"/>
    <w:rsid w:val="00767C62"/>
    <w:rsid w:val="0077029E"/>
    <w:rsid w:val="007718CC"/>
    <w:rsid w:val="0077414B"/>
    <w:rsid w:val="00775550"/>
    <w:rsid w:val="0077658B"/>
    <w:rsid w:val="0077709B"/>
    <w:rsid w:val="00781340"/>
    <w:rsid w:val="007819AA"/>
    <w:rsid w:val="0078242E"/>
    <w:rsid w:val="00783912"/>
    <w:rsid w:val="00783C42"/>
    <w:rsid w:val="007840CC"/>
    <w:rsid w:val="00787ED5"/>
    <w:rsid w:val="00790AB7"/>
    <w:rsid w:val="00791492"/>
    <w:rsid w:val="00791C52"/>
    <w:rsid w:val="00793F8F"/>
    <w:rsid w:val="00795FBB"/>
    <w:rsid w:val="00796E43"/>
    <w:rsid w:val="007A0679"/>
    <w:rsid w:val="007A0939"/>
    <w:rsid w:val="007A2D5B"/>
    <w:rsid w:val="007A31AE"/>
    <w:rsid w:val="007A3231"/>
    <w:rsid w:val="007A6E03"/>
    <w:rsid w:val="007B01CE"/>
    <w:rsid w:val="007B041F"/>
    <w:rsid w:val="007B049D"/>
    <w:rsid w:val="007B0B73"/>
    <w:rsid w:val="007B0C24"/>
    <w:rsid w:val="007B42C5"/>
    <w:rsid w:val="007C1042"/>
    <w:rsid w:val="007C1594"/>
    <w:rsid w:val="007C3E1A"/>
    <w:rsid w:val="007C42E7"/>
    <w:rsid w:val="007C71D8"/>
    <w:rsid w:val="007D21C2"/>
    <w:rsid w:val="007D2766"/>
    <w:rsid w:val="007D3316"/>
    <w:rsid w:val="007D3713"/>
    <w:rsid w:val="007E2870"/>
    <w:rsid w:val="007E295C"/>
    <w:rsid w:val="007E4F47"/>
    <w:rsid w:val="007F0A47"/>
    <w:rsid w:val="007F4B41"/>
    <w:rsid w:val="007F61C2"/>
    <w:rsid w:val="007F6C4A"/>
    <w:rsid w:val="008008A0"/>
    <w:rsid w:val="00804332"/>
    <w:rsid w:val="00804537"/>
    <w:rsid w:val="008107B5"/>
    <w:rsid w:val="008109A8"/>
    <w:rsid w:val="00812E9A"/>
    <w:rsid w:val="00813DDA"/>
    <w:rsid w:val="0081400F"/>
    <w:rsid w:val="00815CA0"/>
    <w:rsid w:val="00816118"/>
    <w:rsid w:val="00821835"/>
    <w:rsid w:val="00822956"/>
    <w:rsid w:val="0082400B"/>
    <w:rsid w:val="00826466"/>
    <w:rsid w:val="00826A2C"/>
    <w:rsid w:val="00826F4B"/>
    <w:rsid w:val="008301E1"/>
    <w:rsid w:val="0083143F"/>
    <w:rsid w:val="0083250A"/>
    <w:rsid w:val="0083637F"/>
    <w:rsid w:val="00843BF5"/>
    <w:rsid w:val="00844108"/>
    <w:rsid w:val="0084558B"/>
    <w:rsid w:val="00846DBD"/>
    <w:rsid w:val="00850A78"/>
    <w:rsid w:val="00851888"/>
    <w:rsid w:val="00852082"/>
    <w:rsid w:val="00853120"/>
    <w:rsid w:val="008547D9"/>
    <w:rsid w:val="00854BB7"/>
    <w:rsid w:val="00855D05"/>
    <w:rsid w:val="008576A2"/>
    <w:rsid w:val="008576C0"/>
    <w:rsid w:val="00860FA4"/>
    <w:rsid w:val="0086248B"/>
    <w:rsid w:val="00863ACE"/>
    <w:rsid w:val="00864D75"/>
    <w:rsid w:val="008659B9"/>
    <w:rsid w:val="0086615E"/>
    <w:rsid w:val="00871649"/>
    <w:rsid w:val="00871FE8"/>
    <w:rsid w:val="0087235D"/>
    <w:rsid w:val="00872FA4"/>
    <w:rsid w:val="00873A35"/>
    <w:rsid w:val="00873CA6"/>
    <w:rsid w:val="00874571"/>
    <w:rsid w:val="008748DF"/>
    <w:rsid w:val="008763C9"/>
    <w:rsid w:val="00876C0A"/>
    <w:rsid w:val="00880576"/>
    <w:rsid w:val="0088195B"/>
    <w:rsid w:val="00881F54"/>
    <w:rsid w:val="00885AE0"/>
    <w:rsid w:val="00891556"/>
    <w:rsid w:val="008A3340"/>
    <w:rsid w:val="008A57EC"/>
    <w:rsid w:val="008A5F49"/>
    <w:rsid w:val="008A6926"/>
    <w:rsid w:val="008A7FC1"/>
    <w:rsid w:val="008B08DF"/>
    <w:rsid w:val="008B0DBE"/>
    <w:rsid w:val="008B1241"/>
    <w:rsid w:val="008B18D1"/>
    <w:rsid w:val="008B418D"/>
    <w:rsid w:val="008B5FE2"/>
    <w:rsid w:val="008B6B51"/>
    <w:rsid w:val="008B7803"/>
    <w:rsid w:val="008C252E"/>
    <w:rsid w:val="008C3E24"/>
    <w:rsid w:val="008C4B4A"/>
    <w:rsid w:val="008C4B88"/>
    <w:rsid w:val="008C5BEB"/>
    <w:rsid w:val="008C6525"/>
    <w:rsid w:val="008D1276"/>
    <w:rsid w:val="008D3ACE"/>
    <w:rsid w:val="008D3C2F"/>
    <w:rsid w:val="008D448A"/>
    <w:rsid w:val="008D6EBF"/>
    <w:rsid w:val="008D7078"/>
    <w:rsid w:val="008E1951"/>
    <w:rsid w:val="008E4219"/>
    <w:rsid w:val="008E4A56"/>
    <w:rsid w:val="008E62D7"/>
    <w:rsid w:val="008E7408"/>
    <w:rsid w:val="008E77DB"/>
    <w:rsid w:val="008E7DB6"/>
    <w:rsid w:val="008F0380"/>
    <w:rsid w:val="008F0F65"/>
    <w:rsid w:val="008F54FA"/>
    <w:rsid w:val="008F5D4A"/>
    <w:rsid w:val="008F67E4"/>
    <w:rsid w:val="008F7022"/>
    <w:rsid w:val="008F792D"/>
    <w:rsid w:val="008F793D"/>
    <w:rsid w:val="00900064"/>
    <w:rsid w:val="00902BE9"/>
    <w:rsid w:val="009032EF"/>
    <w:rsid w:val="0090489A"/>
    <w:rsid w:val="00906F5D"/>
    <w:rsid w:val="00907553"/>
    <w:rsid w:val="009143AA"/>
    <w:rsid w:val="00914872"/>
    <w:rsid w:val="0091628A"/>
    <w:rsid w:val="00921A9E"/>
    <w:rsid w:val="00931D8F"/>
    <w:rsid w:val="0093737F"/>
    <w:rsid w:val="00940AAF"/>
    <w:rsid w:val="009415D7"/>
    <w:rsid w:val="00942D28"/>
    <w:rsid w:val="009472C4"/>
    <w:rsid w:val="0094765D"/>
    <w:rsid w:val="0095015F"/>
    <w:rsid w:val="00950A1A"/>
    <w:rsid w:val="009512FD"/>
    <w:rsid w:val="00953C8C"/>
    <w:rsid w:val="00954269"/>
    <w:rsid w:val="0095528E"/>
    <w:rsid w:val="00955A3F"/>
    <w:rsid w:val="009636D0"/>
    <w:rsid w:val="00963FCA"/>
    <w:rsid w:val="00965026"/>
    <w:rsid w:val="009662C0"/>
    <w:rsid w:val="00966F54"/>
    <w:rsid w:val="009744C2"/>
    <w:rsid w:val="00976D0D"/>
    <w:rsid w:val="00977221"/>
    <w:rsid w:val="00981BD1"/>
    <w:rsid w:val="0098319E"/>
    <w:rsid w:val="00986D26"/>
    <w:rsid w:val="00991133"/>
    <w:rsid w:val="00993A1C"/>
    <w:rsid w:val="00994E31"/>
    <w:rsid w:val="00995598"/>
    <w:rsid w:val="0099654B"/>
    <w:rsid w:val="00996766"/>
    <w:rsid w:val="009968A0"/>
    <w:rsid w:val="009969DA"/>
    <w:rsid w:val="009A1B55"/>
    <w:rsid w:val="009A5488"/>
    <w:rsid w:val="009A5BCD"/>
    <w:rsid w:val="009A5D70"/>
    <w:rsid w:val="009A7027"/>
    <w:rsid w:val="009B36C4"/>
    <w:rsid w:val="009B42FF"/>
    <w:rsid w:val="009B6583"/>
    <w:rsid w:val="009B75B7"/>
    <w:rsid w:val="009C3AB2"/>
    <w:rsid w:val="009C3E90"/>
    <w:rsid w:val="009C4A92"/>
    <w:rsid w:val="009C5B3C"/>
    <w:rsid w:val="009C6D91"/>
    <w:rsid w:val="009D08FC"/>
    <w:rsid w:val="009D1230"/>
    <w:rsid w:val="009D156F"/>
    <w:rsid w:val="009D3E4C"/>
    <w:rsid w:val="009E33A6"/>
    <w:rsid w:val="009E3C22"/>
    <w:rsid w:val="009F3276"/>
    <w:rsid w:val="00A02A19"/>
    <w:rsid w:val="00A04091"/>
    <w:rsid w:val="00A0663E"/>
    <w:rsid w:val="00A15719"/>
    <w:rsid w:val="00A1666C"/>
    <w:rsid w:val="00A1766F"/>
    <w:rsid w:val="00A178CF"/>
    <w:rsid w:val="00A20334"/>
    <w:rsid w:val="00A21A1E"/>
    <w:rsid w:val="00A24B03"/>
    <w:rsid w:val="00A24F48"/>
    <w:rsid w:val="00A27582"/>
    <w:rsid w:val="00A30359"/>
    <w:rsid w:val="00A3210E"/>
    <w:rsid w:val="00A32F6E"/>
    <w:rsid w:val="00A36042"/>
    <w:rsid w:val="00A37DEE"/>
    <w:rsid w:val="00A37FBD"/>
    <w:rsid w:val="00A43CB7"/>
    <w:rsid w:val="00A4428D"/>
    <w:rsid w:val="00A45160"/>
    <w:rsid w:val="00A47700"/>
    <w:rsid w:val="00A478BC"/>
    <w:rsid w:val="00A47FCE"/>
    <w:rsid w:val="00A52A1F"/>
    <w:rsid w:val="00A5341C"/>
    <w:rsid w:val="00A543E6"/>
    <w:rsid w:val="00A556C1"/>
    <w:rsid w:val="00A5746A"/>
    <w:rsid w:val="00A57963"/>
    <w:rsid w:val="00A6050A"/>
    <w:rsid w:val="00A608F9"/>
    <w:rsid w:val="00A61CAF"/>
    <w:rsid w:val="00A63405"/>
    <w:rsid w:val="00A64BB1"/>
    <w:rsid w:val="00A7227D"/>
    <w:rsid w:val="00A74558"/>
    <w:rsid w:val="00A8087D"/>
    <w:rsid w:val="00A81D29"/>
    <w:rsid w:val="00A838F8"/>
    <w:rsid w:val="00A856D8"/>
    <w:rsid w:val="00A861F1"/>
    <w:rsid w:val="00A86904"/>
    <w:rsid w:val="00A8729B"/>
    <w:rsid w:val="00A91F2E"/>
    <w:rsid w:val="00A92560"/>
    <w:rsid w:val="00A92C33"/>
    <w:rsid w:val="00A955DE"/>
    <w:rsid w:val="00A9684E"/>
    <w:rsid w:val="00AA2B4F"/>
    <w:rsid w:val="00AA51C9"/>
    <w:rsid w:val="00AA74B8"/>
    <w:rsid w:val="00AB07B8"/>
    <w:rsid w:val="00AB1DDD"/>
    <w:rsid w:val="00AB388C"/>
    <w:rsid w:val="00AB3CA1"/>
    <w:rsid w:val="00AB3F61"/>
    <w:rsid w:val="00AB6D09"/>
    <w:rsid w:val="00AB72DE"/>
    <w:rsid w:val="00AB7380"/>
    <w:rsid w:val="00AB76B8"/>
    <w:rsid w:val="00AB7FFA"/>
    <w:rsid w:val="00AC0294"/>
    <w:rsid w:val="00AC3B1E"/>
    <w:rsid w:val="00AC4CFB"/>
    <w:rsid w:val="00AC6BD1"/>
    <w:rsid w:val="00AC71CE"/>
    <w:rsid w:val="00AD55B3"/>
    <w:rsid w:val="00AD6110"/>
    <w:rsid w:val="00AD7438"/>
    <w:rsid w:val="00AE2439"/>
    <w:rsid w:val="00AE29DB"/>
    <w:rsid w:val="00AE369D"/>
    <w:rsid w:val="00AE56DD"/>
    <w:rsid w:val="00AE56E5"/>
    <w:rsid w:val="00AE5823"/>
    <w:rsid w:val="00AE66D8"/>
    <w:rsid w:val="00AE6B10"/>
    <w:rsid w:val="00AE6B46"/>
    <w:rsid w:val="00AE773C"/>
    <w:rsid w:val="00AF10A5"/>
    <w:rsid w:val="00AF2113"/>
    <w:rsid w:val="00AF35C5"/>
    <w:rsid w:val="00AF48CA"/>
    <w:rsid w:val="00AF5AF9"/>
    <w:rsid w:val="00AF5C90"/>
    <w:rsid w:val="00AF5E1C"/>
    <w:rsid w:val="00AF5EA8"/>
    <w:rsid w:val="00AF606C"/>
    <w:rsid w:val="00AF6D53"/>
    <w:rsid w:val="00B012C5"/>
    <w:rsid w:val="00B0162A"/>
    <w:rsid w:val="00B02060"/>
    <w:rsid w:val="00B0398A"/>
    <w:rsid w:val="00B03CB8"/>
    <w:rsid w:val="00B05A8F"/>
    <w:rsid w:val="00B06155"/>
    <w:rsid w:val="00B07C56"/>
    <w:rsid w:val="00B07FD0"/>
    <w:rsid w:val="00B1242C"/>
    <w:rsid w:val="00B1423D"/>
    <w:rsid w:val="00B149C2"/>
    <w:rsid w:val="00B162CD"/>
    <w:rsid w:val="00B2229B"/>
    <w:rsid w:val="00B25D03"/>
    <w:rsid w:val="00B3096F"/>
    <w:rsid w:val="00B3226C"/>
    <w:rsid w:val="00B334C5"/>
    <w:rsid w:val="00B34D7C"/>
    <w:rsid w:val="00B37949"/>
    <w:rsid w:val="00B403D0"/>
    <w:rsid w:val="00B42204"/>
    <w:rsid w:val="00B42394"/>
    <w:rsid w:val="00B43316"/>
    <w:rsid w:val="00B44591"/>
    <w:rsid w:val="00B44E6E"/>
    <w:rsid w:val="00B4714A"/>
    <w:rsid w:val="00B505D6"/>
    <w:rsid w:val="00B574D4"/>
    <w:rsid w:val="00B6046F"/>
    <w:rsid w:val="00B606C8"/>
    <w:rsid w:val="00B6100D"/>
    <w:rsid w:val="00B611AF"/>
    <w:rsid w:val="00B62942"/>
    <w:rsid w:val="00B653CD"/>
    <w:rsid w:val="00B67A3E"/>
    <w:rsid w:val="00B7044E"/>
    <w:rsid w:val="00B74C15"/>
    <w:rsid w:val="00B75A64"/>
    <w:rsid w:val="00B77039"/>
    <w:rsid w:val="00B81267"/>
    <w:rsid w:val="00B8171A"/>
    <w:rsid w:val="00B853EF"/>
    <w:rsid w:val="00B8708A"/>
    <w:rsid w:val="00B90BB5"/>
    <w:rsid w:val="00B90F7E"/>
    <w:rsid w:val="00B911D6"/>
    <w:rsid w:val="00B91AD2"/>
    <w:rsid w:val="00B93B94"/>
    <w:rsid w:val="00B93D7E"/>
    <w:rsid w:val="00B94B1D"/>
    <w:rsid w:val="00B951CD"/>
    <w:rsid w:val="00B95FAB"/>
    <w:rsid w:val="00B96F84"/>
    <w:rsid w:val="00BA480D"/>
    <w:rsid w:val="00BA4C11"/>
    <w:rsid w:val="00BA60AB"/>
    <w:rsid w:val="00BB0795"/>
    <w:rsid w:val="00BB11F7"/>
    <w:rsid w:val="00BB1AB5"/>
    <w:rsid w:val="00BB2641"/>
    <w:rsid w:val="00BB2EA7"/>
    <w:rsid w:val="00BB444D"/>
    <w:rsid w:val="00BB6109"/>
    <w:rsid w:val="00BB6FF2"/>
    <w:rsid w:val="00BB70CE"/>
    <w:rsid w:val="00BB7144"/>
    <w:rsid w:val="00BB7479"/>
    <w:rsid w:val="00BB7B28"/>
    <w:rsid w:val="00BC1371"/>
    <w:rsid w:val="00BC50B3"/>
    <w:rsid w:val="00BC6FCE"/>
    <w:rsid w:val="00BC712B"/>
    <w:rsid w:val="00BD0763"/>
    <w:rsid w:val="00BD3CFC"/>
    <w:rsid w:val="00BD5A63"/>
    <w:rsid w:val="00BD5AEE"/>
    <w:rsid w:val="00BD64AB"/>
    <w:rsid w:val="00BD6842"/>
    <w:rsid w:val="00BD7DFE"/>
    <w:rsid w:val="00BE13DC"/>
    <w:rsid w:val="00BE19C5"/>
    <w:rsid w:val="00BE261D"/>
    <w:rsid w:val="00BE385A"/>
    <w:rsid w:val="00BE42CF"/>
    <w:rsid w:val="00BE75CE"/>
    <w:rsid w:val="00BF1E24"/>
    <w:rsid w:val="00BF2690"/>
    <w:rsid w:val="00BF381E"/>
    <w:rsid w:val="00BF3C15"/>
    <w:rsid w:val="00BF514C"/>
    <w:rsid w:val="00BF515A"/>
    <w:rsid w:val="00BF5888"/>
    <w:rsid w:val="00BF73F0"/>
    <w:rsid w:val="00BF777A"/>
    <w:rsid w:val="00C02AA1"/>
    <w:rsid w:val="00C04348"/>
    <w:rsid w:val="00C04DEF"/>
    <w:rsid w:val="00C06A53"/>
    <w:rsid w:val="00C077DD"/>
    <w:rsid w:val="00C10354"/>
    <w:rsid w:val="00C103B8"/>
    <w:rsid w:val="00C11F68"/>
    <w:rsid w:val="00C144F8"/>
    <w:rsid w:val="00C164BD"/>
    <w:rsid w:val="00C17039"/>
    <w:rsid w:val="00C17D87"/>
    <w:rsid w:val="00C21BFC"/>
    <w:rsid w:val="00C25906"/>
    <w:rsid w:val="00C25A59"/>
    <w:rsid w:val="00C25CC9"/>
    <w:rsid w:val="00C26651"/>
    <w:rsid w:val="00C266DD"/>
    <w:rsid w:val="00C26770"/>
    <w:rsid w:val="00C270DD"/>
    <w:rsid w:val="00C2779A"/>
    <w:rsid w:val="00C30FFE"/>
    <w:rsid w:val="00C3177E"/>
    <w:rsid w:val="00C32DED"/>
    <w:rsid w:val="00C34672"/>
    <w:rsid w:val="00C3515F"/>
    <w:rsid w:val="00C354BE"/>
    <w:rsid w:val="00C3570A"/>
    <w:rsid w:val="00C3682A"/>
    <w:rsid w:val="00C376CB"/>
    <w:rsid w:val="00C40A0D"/>
    <w:rsid w:val="00C42AF8"/>
    <w:rsid w:val="00C42DCB"/>
    <w:rsid w:val="00C43005"/>
    <w:rsid w:val="00C456EE"/>
    <w:rsid w:val="00C46162"/>
    <w:rsid w:val="00C462AA"/>
    <w:rsid w:val="00C5040B"/>
    <w:rsid w:val="00C50BCF"/>
    <w:rsid w:val="00C51456"/>
    <w:rsid w:val="00C51660"/>
    <w:rsid w:val="00C52E6F"/>
    <w:rsid w:val="00C531BA"/>
    <w:rsid w:val="00C534CB"/>
    <w:rsid w:val="00C53F19"/>
    <w:rsid w:val="00C5508D"/>
    <w:rsid w:val="00C55F17"/>
    <w:rsid w:val="00C64A7C"/>
    <w:rsid w:val="00C64D3D"/>
    <w:rsid w:val="00C65EA8"/>
    <w:rsid w:val="00C65F3E"/>
    <w:rsid w:val="00C6652C"/>
    <w:rsid w:val="00C677B1"/>
    <w:rsid w:val="00C70808"/>
    <w:rsid w:val="00C7534F"/>
    <w:rsid w:val="00C7563D"/>
    <w:rsid w:val="00C76B39"/>
    <w:rsid w:val="00C7759E"/>
    <w:rsid w:val="00C81948"/>
    <w:rsid w:val="00C81E4A"/>
    <w:rsid w:val="00C856C7"/>
    <w:rsid w:val="00C8709B"/>
    <w:rsid w:val="00C908C4"/>
    <w:rsid w:val="00C940B0"/>
    <w:rsid w:val="00C97A3F"/>
    <w:rsid w:val="00CA03EE"/>
    <w:rsid w:val="00CA0998"/>
    <w:rsid w:val="00CA118D"/>
    <w:rsid w:val="00CA2D45"/>
    <w:rsid w:val="00CA6A37"/>
    <w:rsid w:val="00CB081F"/>
    <w:rsid w:val="00CB0B06"/>
    <w:rsid w:val="00CB1BB1"/>
    <w:rsid w:val="00CB26BA"/>
    <w:rsid w:val="00CB367A"/>
    <w:rsid w:val="00CB61D7"/>
    <w:rsid w:val="00CC08D0"/>
    <w:rsid w:val="00CC0AF0"/>
    <w:rsid w:val="00CC2278"/>
    <w:rsid w:val="00CC2A9C"/>
    <w:rsid w:val="00CC55D7"/>
    <w:rsid w:val="00CC63B3"/>
    <w:rsid w:val="00CC68B5"/>
    <w:rsid w:val="00CD0F9E"/>
    <w:rsid w:val="00CD204E"/>
    <w:rsid w:val="00CD2200"/>
    <w:rsid w:val="00CD2458"/>
    <w:rsid w:val="00CD3B48"/>
    <w:rsid w:val="00CD3D1A"/>
    <w:rsid w:val="00CD450B"/>
    <w:rsid w:val="00CD668A"/>
    <w:rsid w:val="00CD79EA"/>
    <w:rsid w:val="00CE1B50"/>
    <w:rsid w:val="00CE465C"/>
    <w:rsid w:val="00CE4EBA"/>
    <w:rsid w:val="00CE5C0A"/>
    <w:rsid w:val="00CE6F3D"/>
    <w:rsid w:val="00CE7E05"/>
    <w:rsid w:val="00CF0AA0"/>
    <w:rsid w:val="00CF0FEA"/>
    <w:rsid w:val="00CF2B9E"/>
    <w:rsid w:val="00CF3AF5"/>
    <w:rsid w:val="00CF401B"/>
    <w:rsid w:val="00CF4E6E"/>
    <w:rsid w:val="00CF638B"/>
    <w:rsid w:val="00CF67D2"/>
    <w:rsid w:val="00D03599"/>
    <w:rsid w:val="00D04016"/>
    <w:rsid w:val="00D10B19"/>
    <w:rsid w:val="00D11943"/>
    <w:rsid w:val="00D17771"/>
    <w:rsid w:val="00D2049D"/>
    <w:rsid w:val="00D20EC5"/>
    <w:rsid w:val="00D22ED1"/>
    <w:rsid w:val="00D259A4"/>
    <w:rsid w:val="00D26F41"/>
    <w:rsid w:val="00D2727A"/>
    <w:rsid w:val="00D342E4"/>
    <w:rsid w:val="00D36AEE"/>
    <w:rsid w:val="00D4129B"/>
    <w:rsid w:val="00D43A19"/>
    <w:rsid w:val="00D43EA9"/>
    <w:rsid w:val="00D441D6"/>
    <w:rsid w:val="00D45533"/>
    <w:rsid w:val="00D46B62"/>
    <w:rsid w:val="00D5004C"/>
    <w:rsid w:val="00D503CE"/>
    <w:rsid w:val="00D50F2E"/>
    <w:rsid w:val="00D52654"/>
    <w:rsid w:val="00D52690"/>
    <w:rsid w:val="00D52C88"/>
    <w:rsid w:val="00D53B1F"/>
    <w:rsid w:val="00D54D36"/>
    <w:rsid w:val="00D5641B"/>
    <w:rsid w:val="00D61307"/>
    <w:rsid w:val="00D616EB"/>
    <w:rsid w:val="00D62543"/>
    <w:rsid w:val="00D645AD"/>
    <w:rsid w:val="00D648D2"/>
    <w:rsid w:val="00D64ACF"/>
    <w:rsid w:val="00D655A8"/>
    <w:rsid w:val="00D66560"/>
    <w:rsid w:val="00D665AB"/>
    <w:rsid w:val="00D73383"/>
    <w:rsid w:val="00D75DF2"/>
    <w:rsid w:val="00D764AD"/>
    <w:rsid w:val="00D773FF"/>
    <w:rsid w:val="00D816E2"/>
    <w:rsid w:val="00D82873"/>
    <w:rsid w:val="00D85A54"/>
    <w:rsid w:val="00D86209"/>
    <w:rsid w:val="00D863EF"/>
    <w:rsid w:val="00D92746"/>
    <w:rsid w:val="00D932AD"/>
    <w:rsid w:val="00D964F6"/>
    <w:rsid w:val="00D9685D"/>
    <w:rsid w:val="00D9712A"/>
    <w:rsid w:val="00DA00C1"/>
    <w:rsid w:val="00DA0927"/>
    <w:rsid w:val="00DA269D"/>
    <w:rsid w:val="00DA369D"/>
    <w:rsid w:val="00DA68EE"/>
    <w:rsid w:val="00DB073D"/>
    <w:rsid w:val="00DB13EB"/>
    <w:rsid w:val="00DB2AAB"/>
    <w:rsid w:val="00DB396C"/>
    <w:rsid w:val="00DB463E"/>
    <w:rsid w:val="00DB53E9"/>
    <w:rsid w:val="00DB559E"/>
    <w:rsid w:val="00DB6F32"/>
    <w:rsid w:val="00DC111A"/>
    <w:rsid w:val="00DC1EB9"/>
    <w:rsid w:val="00DC436E"/>
    <w:rsid w:val="00DC553F"/>
    <w:rsid w:val="00DC6674"/>
    <w:rsid w:val="00DC76AA"/>
    <w:rsid w:val="00DD3B8F"/>
    <w:rsid w:val="00DD3CFA"/>
    <w:rsid w:val="00DD4602"/>
    <w:rsid w:val="00DD4C47"/>
    <w:rsid w:val="00DD5D9F"/>
    <w:rsid w:val="00DD5E8A"/>
    <w:rsid w:val="00DE13E2"/>
    <w:rsid w:val="00DE43B0"/>
    <w:rsid w:val="00DE51F1"/>
    <w:rsid w:val="00DE5D6D"/>
    <w:rsid w:val="00DE7345"/>
    <w:rsid w:val="00DF102A"/>
    <w:rsid w:val="00DF2E80"/>
    <w:rsid w:val="00E0370C"/>
    <w:rsid w:val="00E043C4"/>
    <w:rsid w:val="00E046B3"/>
    <w:rsid w:val="00E0508F"/>
    <w:rsid w:val="00E05DA7"/>
    <w:rsid w:val="00E0687E"/>
    <w:rsid w:val="00E074F8"/>
    <w:rsid w:val="00E07830"/>
    <w:rsid w:val="00E11F1E"/>
    <w:rsid w:val="00E1232F"/>
    <w:rsid w:val="00E12844"/>
    <w:rsid w:val="00E14DB8"/>
    <w:rsid w:val="00E1685D"/>
    <w:rsid w:val="00E214F5"/>
    <w:rsid w:val="00E23C40"/>
    <w:rsid w:val="00E24AD7"/>
    <w:rsid w:val="00E252D7"/>
    <w:rsid w:val="00E25746"/>
    <w:rsid w:val="00E2795D"/>
    <w:rsid w:val="00E30A50"/>
    <w:rsid w:val="00E30C36"/>
    <w:rsid w:val="00E31BDA"/>
    <w:rsid w:val="00E336EE"/>
    <w:rsid w:val="00E34E32"/>
    <w:rsid w:val="00E4058F"/>
    <w:rsid w:val="00E41548"/>
    <w:rsid w:val="00E43C49"/>
    <w:rsid w:val="00E47308"/>
    <w:rsid w:val="00E47891"/>
    <w:rsid w:val="00E50154"/>
    <w:rsid w:val="00E5231B"/>
    <w:rsid w:val="00E538C5"/>
    <w:rsid w:val="00E54345"/>
    <w:rsid w:val="00E54485"/>
    <w:rsid w:val="00E54488"/>
    <w:rsid w:val="00E54619"/>
    <w:rsid w:val="00E54AD4"/>
    <w:rsid w:val="00E54C73"/>
    <w:rsid w:val="00E62145"/>
    <w:rsid w:val="00E6304F"/>
    <w:rsid w:val="00E63C58"/>
    <w:rsid w:val="00E640C3"/>
    <w:rsid w:val="00E655E8"/>
    <w:rsid w:val="00E65E0C"/>
    <w:rsid w:val="00E72392"/>
    <w:rsid w:val="00E7311A"/>
    <w:rsid w:val="00E739E6"/>
    <w:rsid w:val="00E73BC5"/>
    <w:rsid w:val="00E748B7"/>
    <w:rsid w:val="00E77AEF"/>
    <w:rsid w:val="00E77B99"/>
    <w:rsid w:val="00E83870"/>
    <w:rsid w:val="00E848F0"/>
    <w:rsid w:val="00E86606"/>
    <w:rsid w:val="00E8732B"/>
    <w:rsid w:val="00E87AE2"/>
    <w:rsid w:val="00E915DC"/>
    <w:rsid w:val="00E93E1C"/>
    <w:rsid w:val="00E93F70"/>
    <w:rsid w:val="00E94725"/>
    <w:rsid w:val="00E97EF2"/>
    <w:rsid w:val="00EA017F"/>
    <w:rsid w:val="00EA099F"/>
    <w:rsid w:val="00EA19AE"/>
    <w:rsid w:val="00EA22F1"/>
    <w:rsid w:val="00EA32CC"/>
    <w:rsid w:val="00EA44A8"/>
    <w:rsid w:val="00EA48A2"/>
    <w:rsid w:val="00EA6351"/>
    <w:rsid w:val="00EB5C15"/>
    <w:rsid w:val="00EB6534"/>
    <w:rsid w:val="00EB6E5F"/>
    <w:rsid w:val="00EB7391"/>
    <w:rsid w:val="00EB76D4"/>
    <w:rsid w:val="00EC03BF"/>
    <w:rsid w:val="00EC554F"/>
    <w:rsid w:val="00EC6F37"/>
    <w:rsid w:val="00ED114B"/>
    <w:rsid w:val="00ED15B7"/>
    <w:rsid w:val="00ED2D1F"/>
    <w:rsid w:val="00ED2FA6"/>
    <w:rsid w:val="00ED3B01"/>
    <w:rsid w:val="00ED3F9D"/>
    <w:rsid w:val="00ED6AC1"/>
    <w:rsid w:val="00ED7A0B"/>
    <w:rsid w:val="00EF0B64"/>
    <w:rsid w:val="00EF2BB8"/>
    <w:rsid w:val="00F009FD"/>
    <w:rsid w:val="00F00B7A"/>
    <w:rsid w:val="00F01957"/>
    <w:rsid w:val="00F06F58"/>
    <w:rsid w:val="00F07136"/>
    <w:rsid w:val="00F07704"/>
    <w:rsid w:val="00F07B75"/>
    <w:rsid w:val="00F07EDC"/>
    <w:rsid w:val="00F13401"/>
    <w:rsid w:val="00F1392D"/>
    <w:rsid w:val="00F25C2A"/>
    <w:rsid w:val="00F2782A"/>
    <w:rsid w:val="00F315B3"/>
    <w:rsid w:val="00F339C6"/>
    <w:rsid w:val="00F36CE7"/>
    <w:rsid w:val="00F42844"/>
    <w:rsid w:val="00F447BA"/>
    <w:rsid w:val="00F537D3"/>
    <w:rsid w:val="00F56EB7"/>
    <w:rsid w:val="00F579E3"/>
    <w:rsid w:val="00F609B1"/>
    <w:rsid w:val="00F60BC7"/>
    <w:rsid w:val="00F61676"/>
    <w:rsid w:val="00F633D4"/>
    <w:rsid w:val="00F64E35"/>
    <w:rsid w:val="00F67494"/>
    <w:rsid w:val="00F67E99"/>
    <w:rsid w:val="00F70529"/>
    <w:rsid w:val="00F739AD"/>
    <w:rsid w:val="00F75318"/>
    <w:rsid w:val="00F75E7A"/>
    <w:rsid w:val="00F7725D"/>
    <w:rsid w:val="00F77E9C"/>
    <w:rsid w:val="00F8176E"/>
    <w:rsid w:val="00F81A52"/>
    <w:rsid w:val="00F8495E"/>
    <w:rsid w:val="00F84C6F"/>
    <w:rsid w:val="00F877E9"/>
    <w:rsid w:val="00F913E6"/>
    <w:rsid w:val="00F916E5"/>
    <w:rsid w:val="00F91782"/>
    <w:rsid w:val="00F93C0C"/>
    <w:rsid w:val="00F953A4"/>
    <w:rsid w:val="00F97AD3"/>
    <w:rsid w:val="00FA06B3"/>
    <w:rsid w:val="00FA349C"/>
    <w:rsid w:val="00FA35E2"/>
    <w:rsid w:val="00FA38C0"/>
    <w:rsid w:val="00FA4B87"/>
    <w:rsid w:val="00FA7260"/>
    <w:rsid w:val="00FA760D"/>
    <w:rsid w:val="00FA7918"/>
    <w:rsid w:val="00FB10BD"/>
    <w:rsid w:val="00FC1AB6"/>
    <w:rsid w:val="00FC3415"/>
    <w:rsid w:val="00FC3C34"/>
    <w:rsid w:val="00FC543F"/>
    <w:rsid w:val="00FC565A"/>
    <w:rsid w:val="00FD0E3C"/>
    <w:rsid w:val="00FD14CF"/>
    <w:rsid w:val="00FD1FBD"/>
    <w:rsid w:val="00FD202A"/>
    <w:rsid w:val="00FD68EF"/>
    <w:rsid w:val="00FD7EC9"/>
    <w:rsid w:val="00FE0C5E"/>
    <w:rsid w:val="00FE2C62"/>
    <w:rsid w:val="00FE36AA"/>
    <w:rsid w:val="00FE509D"/>
    <w:rsid w:val="00FF0849"/>
    <w:rsid w:val="00FF335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4"/>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00F9"/>
    <w:pPr>
      <w:spacing w:line="360" w:lineRule="auto"/>
      <w:ind w:firstLine="720"/>
      <w:jc w:val="both"/>
    </w:pPr>
    <w:rPr>
      <w:rFonts w:eastAsia="Times New Roman" w:cs="Times New Roman"/>
      <w:szCs w:val="24"/>
    </w:rPr>
  </w:style>
  <w:style w:type="paragraph" w:styleId="Heading1">
    <w:name w:val="heading 1"/>
    <w:basedOn w:val="Normal"/>
    <w:next w:val="Normal"/>
    <w:link w:val="Heading1Char"/>
    <w:uiPriority w:val="9"/>
    <w:qFormat/>
    <w:rsid w:val="00464AC1"/>
    <w:pPr>
      <w:keepNext/>
      <w:keepLines/>
      <w:numPr>
        <w:numId w:val="1"/>
      </w:numPr>
      <w:spacing w:before="240"/>
      <w:outlineLvl w:val="0"/>
    </w:pPr>
    <w:rPr>
      <w:rFonts w:ascii="Arial" w:eastAsiaTheme="majorEastAsia" w:hAnsi="Arial" w:cstheme="majorBidi"/>
      <w:b/>
      <w:szCs w:val="32"/>
    </w:rPr>
  </w:style>
  <w:style w:type="paragraph" w:styleId="Heading2">
    <w:name w:val="heading 2"/>
    <w:basedOn w:val="Normal"/>
    <w:next w:val="Normal"/>
    <w:link w:val="Heading2Char"/>
    <w:uiPriority w:val="9"/>
    <w:unhideWhenUsed/>
    <w:qFormat/>
    <w:rsid w:val="00F953A4"/>
    <w:pPr>
      <w:keepNext/>
      <w:keepLines/>
      <w:numPr>
        <w:ilvl w:val="1"/>
        <w:numId w:val="1"/>
      </w:numPr>
      <w:spacing w:before="40"/>
      <w:outlineLvl w:val="1"/>
    </w:pPr>
    <w:rPr>
      <w:rFonts w:ascii="Arial" w:eastAsiaTheme="majorEastAsia" w:hAnsi="Arial" w:cstheme="majorBidi"/>
      <w:b/>
    </w:rPr>
  </w:style>
  <w:style w:type="paragraph" w:styleId="Heading3">
    <w:name w:val="heading 3"/>
    <w:basedOn w:val="Normal"/>
    <w:next w:val="Normal"/>
    <w:link w:val="Heading3Char"/>
    <w:uiPriority w:val="9"/>
    <w:unhideWhenUsed/>
    <w:qFormat/>
    <w:rsid w:val="005D50FE"/>
    <w:pPr>
      <w:keepNext/>
      <w:keepLines/>
      <w:numPr>
        <w:ilvl w:val="2"/>
        <w:numId w:val="1"/>
      </w:numPr>
      <w:spacing w:before="40"/>
      <w:outlineLvl w:val="2"/>
    </w:pPr>
    <w:rPr>
      <w:rFonts w:ascii="Arial" w:eastAsiaTheme="majorEastAsia" w:hAnsi="Arial"/>
      <w:b/>
    </w:rPr>
  </w:style>
  <w:style w:type="paragraph" w:styleId="Heading4">
    <w:name w:val="heading 4"/>
    <w:basedOn w:val="Normal"/>
    <w:next w:val="Normal"/>
    <w:link w:val="Heading4Char"/>
    <w:uiPriority w:val="9"/>
    <w:unhideWhenUsed/>
    <w:qFormat/>
    <w:rsid w:val="003A3ED3"/>
    <w:pPr>
      <w:keepNext/>
      <w:keepLines/>
      <w:numPr>
        <w:ilvl w:val="3"/>
        <w:numId w:val="1"/>
      </w:numPr>
      <w:spacing w:before="40"/>
      <w:outlineLvl w:val="3"/>
    </w:pPr>
    <w:rPr>
      <w:rFonts w:eastAsiaTheme="majorEastAsia"/>
      <w:b/>
      <w:iCs/>
    </w:rPr>
  </w:style>
  <w:style w:type="paragraph" w:styleId="Heading5">
    <w:name w:val="heading 5"/>
    <w:basedOn w:val="Normal"/>
    <w:next w:val="Normal"/>
    <w:link w:val="Heading5Char"/>
    <w:uiPriority w:val="9"/>
    <w:semiHidden/>
    <w:unhideWhenUsed/>
    <w:qFormat/>
    <w:rsid w:val="003A3ED3"/>
    <w:pPr>
      <w:keepNext/>
      <w:keepLines/>
      <w:numPr>
        <w:ilvl w:val="4"/>
        <w:numId w:val="1"/>
      </w:numPr>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3A3ED3"/>
    <w:pPr>
      <w:keepNext/>
      <w:keepLines/>
      <w:numPr>
        <w:ilvl w:val="5"/>
        <w:numId w:val="1"/>
      </w:numPr>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3A3ED3"/>
    <w:pPr>
      <w:keepNext/>
      <w:keepLines/>
      <w:numPr>
        <w:ilvl w:val="6"/>
        <w:numId w:val="1"/>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3A3ED3"/>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3A3ED3"/>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739AD"/>
    <w:rPr>
      <w:rFonts w:ascii="Tahoma" w:hAnsi="Tahoma" w:cs="Tahoma"/>
      <w:sz w:val="16"/>
      <w:szCs w:val="16"/>
    </w:rPr>
  </w:style>
  <w:style w:type="character" w:customStyle="1" w:styleId="BalloonTextChar">
    <w:name w:val="Balloon Text Char"/>
    <w:basedOn w:val="DefaultParagraphFont"/>
    <w:link w:val="BalloonText"/>
    <w:uiPriority w:val="99"/>
    <w:semiHidden/>
    <w:rsid w:val="00F739AD"/>
    <w:rPr>
      <w:rFonts w:ascii="Tahoma" w:eastAsia="Times New Roman" w:hAnsi="Tahoma" w:cs="Tahoma"/>
      <w:sz w:val="16"/>
      <w:szCs w:val="16"/>
    </w:rPr>
  </w:style>
  <w:style w:type="paragraph" w:styleId="ListParagraph">
    <w:name w:val="List Paragraph"/>
    <w:basedOn w:val="Normal"/>
    <w:uiPriority w:val="34"/>
    <w:qFormat/>
    <w:rsid w:val="006C0826"/>
    <w:pPr>
      <w:ind w:left="720"/>
      <w:contextualSpacing/>
    </w:pPr>
  </w:style>
  <w:style w:type="paragraph" w:styleId="EndnoteText">
    <w:name w:val="endnote text"/>
    <w:basedOn w:val="Normal"/>
    <w:link w:val="EndnoteTextChar"/>
    <w:uiPriority w:val="99"/>
    <w:unhideWhenUsed/>
    <w:rsid w:val="00ED114B"/>
  </w:style>
  <w:style w:type="character" w:customStyle="1" w:styleId="EndnoteTextChar">
    <w:name w:val="Endnote Text Char"/>
    <w:basedOn w:val="DefaultParagraphFont"/>
    <w:link w:val="EndnoteText"/>
    <w:uiPriority w:val="99"/>
    <w:rsid w:val="00ED114B"/>
    <w:rPr>
      <w:rFonts w:eastAsia="Times New Roman" w:cs="Times New Roman"/>
      <w:szCs w:val="24"/>
    </w:rPr>
  </w:style>
  <w:style w:type="character" w:styleId="EndnoteReference">
    <w:name w:val="endnote reference"/>
    <w:basedOn w:val="DefaultParagraphFont"/>
    <w:uiPriority w:val="99"/>
    <w:unhideWhenUsed/>
    <w:rsid w:val="00ED114B"/>
    <w:rPr>
      <w:vertAlign w:val="superscript"/>
    </w:rPr>
  </w:style>
  <w:style w:type="paragraph" w:customStyle="1" w:styleId="EndNoteBibliographyTitle">
    <w:name w:val="EndNote Bibliography Title"/>
    <w:basedOn w:val="Normal"/>
    <w:rsid w:val="00FD202A"/>
    <w:pPr>
      <w:jc w:val="center"/>
    </w:pPr>
  </w:style>
  <w:style w:type="paragraph" w:customStyle="1" w:styleId="EndNoteBibliography">
    <w:name w:val="EndNote Bibliography"/>
    <w:basedOn w:val="Normal"/>
    <w:rsid w:val="002E2A93"/>
    <w:pPr>
      <w:spacing w:line="240" w:lineRule="auto"/>
      <w:ind w:left="340" w:hanging="340"/>
    </w:pPr>
  </w:style>
  <w:style w:type="character" w:styleId="Hyperlink">
    <w:name w:val="Hyperlink"/>
    <w:basedOn w:val="DefaultParagraphFont"/>
    <w:uiPriority w:val="99"/>
    <w:unhideWhenUsed/>
    <w:rsid w:val="008E77DB"/>
    <w:rPr>
      <w:color w:val="0000FF" w:themeColor="hyperlink"/>
      <w:u w:val="single"/>
    </w:rPr>
  </w:style>
  <w:style w:type="table" w:styleId="TableGrid">
    <w:name w:val="Table Grid"/>
    <w:basedOn w:val="TableNormal"/>
    <w:uiPriority w:val="59"/>
    <w:rsid w:val="008D707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464AC1"/>
    <w:rPr>
      <w:rFonts w:ascii="Arial" w:eastAsiaTheme="majorEastAsia" w:hAnsi="Arial" w:cstheme="majorBidi"/>
      <w:b/>
      <w:szCs w:val="32"/>
    </w:rPr>
  </w:style>
  <w:style w:type="paragraph" w:styleId="TOCHeading">
    <w:name w:val="TOC Heading"/>
    <w:basedOn w:val="Heading1"/>
    <w:next w:val="Normal"/>
    <w:uiPriority w:val="39"/>
    <w:unhideWhenUsed/>
    <w:qFormat/>
    <w:rsid w:val="003A3ED3"/>
    <w:pPr>
      <w:spacing w:before="480" w:line="276" w:lineRule="auto"/>
      <w:ind w:left="0" w:firstLine="0"/>
      <w:outlineLvl w:val="9"/>
    </w:pPr>
    <w:rPr>
      <w:b w:val="0"/>
      <w:bCs/>
      <w:szCs w:val="28"/>
    </w:rPr>
  </w:style>
  <w:style w:type="paragraph" w:styleId="TOC1">
    <w:name w:val="toc 1"/>
    <w:basedOn w:val="Normal"/>
    <w:next w:val="Normal"/>
    <w:autoRedefine/>
    <w:uiPriority w:val="39"/>
    <w:unhideWhenUsed/>
    <w:rsid w:val="00530EEE"/>
    <w:pPr>
      <w:spacing w:before="120"/>
      <w:jc w:val="left"/>
    </w:pPr>
    <w:rPr>
      <w:b/>
      <w:caps/>
      <w:szCs w:val="22"/>
    </w:rPr>
  </w:style>
  <w:style w:type="paragraph" w:styleId="TOC2">
    <w:name w:val="toc 2"/>
    <w:basedOn w:val="Normal"/>
    <w:next w:val="Normal"/>
    <w:autoRedefine/>
    <w:uiPriority w:val="39"/>
    <w:unhideWhenUsed/>
    <w:rsid w:val="00F916E5"/>
    <w:pPr>
      <w:ind w:left="240"/>
      <w:jc w:val="left"/>
    </w:pPr>
    <w:rPr>
      <w:rFonts w:asciiTheme="minorHAnsi" w:hAnsiTheme="minorHAnsi"/>
      <w:smallCaps/>
      <w:sz w:val="22"/>
      <w:szCs w:val="22"/>
    </w:rPr>
  </w:style>
  <w:style w:type="paragraph" w:styleId="TOC3">
    <w:name w:val="toc 3"/>
    <w:basedOn w:val="Normal"/>
    <w:next w:val="Normal"/>
    <w:autoRedefine/>
    <w:uiPriority w:val="39"/>
    <w:unhideWhenUsed/>
    <w:rsid w:val="00F916E5"/>
    <w:pPr>
      <w:ind w:left="480"/>
      <w:jc w:val="left"/>
    </w:pPr>
    <w:rPr>
      <w:rFonts w:asciiTheme="minorHAnsi" w:hAnsiTheme="minorHAnsi"/>
      <w:i/>
      <w:sz w:val="22"/>
      <w:szCs w:val="22"/>
    </w:rPr>
  </w:style>
  <w:style w:type="paragraph" w:styleId="TOC4">
    <w:name w:val="toc 4"/>
    <w:basedOn w:val="Normal"/>
    <w:next w:val="Normal"/>
    <w:autoRedefine/>
    <w:uiPriority w:val="39"/>
    <w:unhideWhenUsed/>
    <w:rsid w:val="00F916E5"/>
    <w:pPr>
      <w:ind w:left="720"/>
      <w:jc w:val="left"/>
    </w:pPr>
    <w:rPr>
      <w:rFonts w:asciiTheme="minorHAnsi" w:hAnsiTheme="minorHAnsi"/>
      <w:sz w:val="18"/>
      <w:szCs w:val="18"/>
    </w:rPr>
  </w:style>
  <w:style w:type="paragraph" w:styleId="TOC5">
    <w:name w:val="toc 5"/>
    <w:basedOn w:val="Normal"/>
    <w:next w:val="Normal"/>
    <w:autoRedefine/>
    <w:uiPriority w:val="39"/>
    <w:unhideWhenUsed/>
    <w:rsid w:val="00F916E5"/>
    <w:pPr>
      <w:ind w:left="960"/>
      <w:jc w:val="left"/>
    </w:pPr>
    <w:rPr>
      <w:rFonts w:asciiTheme="minorHAnsi" w:hAnsiTheme="minorHAnsi"/>
      <w:sz w:val="18"/>
      <w:szCs w:val="18"/>
    </w:rPr>
  </w:style>
  <w:style w:type="paragraph" w:styleId="TOC6">
    <w:name w:val="toc 6"/>
    <w:basedOn w:val="Normal"/>
    <w:next w:val="Normal"/>
    <w:autoRedefine/>
    <w:uiPriority w:val="39"/>
    <w:unhideWhenUsed/>
    <w:rsid w:val="00F916E5"/>
    <w:pPr>
      <w:ind w:left="1200"/>
      <w:jc w:val="left"/>
    </w:pPr>
    <w:rPr>
      <w:rFonts w:asciiTheme="minorHAnsi" w:hAnsiTheme="minorHAnsi"/>
      <w:sz w:val="18"/>
      <w:szCs w:val="18"/>
    </w:rPr>
  </w:style>
  <w:style w:type="paragraph" w:styleId="TOC7">
    <w:name w:val="toc 7"/>
    <w:basedOn w:val="Normal"/>
    <w:next w:val="Normal"/>
    <w:autoRedefine/>
    <w:uiPriority w:val="39"/>
    <w:unhideWhenUsed/>
    <w:rsid w:val="00F916E5"/>
    <w:pPr>
      <w:ind w:left="1440"/>
      <w:jc w:val="left"/>
    </w:pPr>
    <w:rPr>
      <w:rFonts w:asciiTheme="minorHAnsi" w:hAnsiTheme="minorHAnsi"/>
      <w:sz w:val="18"/>
      <w:szCs w:val="18"/>
    </w:rPr>
  </w:style>
  <w:style w:type="paragraph" w:styleId="TOC8">
    <w:name w:val="toc 8"/>
    <w:basedOn w:val="Normal"/>
    <w:next w:val="Normal"/>
    <w:autoRedefine/>
    <w:uiPriority w:val="39"/>
    <w:unhideWhenUsed/>
    <w:rsid w:val="00F916E5"/>
    <w:pPr>
      <w:ind w:left="1680"/>
      <w:jc w:val="left"/>
    </w:pPr>
    <w:rPr>
      <w:rFonts w:asciiTheme="minorHAnsi" w:hAnsiTheme="minorHAnsi"/>
      <w:sz w:val="18"/>
      <w:szCs w:val="18"/>
    </w:rPr>
  </w:style>
  <w:style w:type="paragraph" w:styleId="TOC9">
    <w:name w:val="toc 9"/>
    <w:basedOn w:val="Normal"/>
    <w:next w:val="Normal"/>
    <w:autoRedefine/>
    <w:uiPriority w:val="39"/>
    <w:unhideWhenUsed/>
    <w:rsid w:val="00F916E5"/>
    <w:pPr>
      <w:ind w:left="1920"/>
      <w:jc w:val="left"/>
    </w:pPr>
    <w:rPr>
      <w:rFonts w:asciiTheme="minorHAnsi" w:hAnsiTheme="minorHAnsi"/>
      <w:sz w:val="18"/>
      <w:szCs w:val="18"/>
    </w:rPr>
  </w:style>
  <w:style w:type="paragraph" w:styleId="Title">
    <w:name w:val="Title"/>
    <w:basedOn w:val="Normal"/>
    <w:next w:val="Normal"/>
    <w:link w:val="TitleChar"/>
    <w:uiPriority w:val="10"/>
    <w:qFormat/>
    <w:rsid w:val="00B3226C"/>
    <w:pPr>
      <w:spacing w:line="240" w:lineRule="auto"/>
      <w:ind w:firstLine="0"/>
      <w:contextualSpacing/>
      <w:jc w:val="left"/>
    </w:pPr>
    <w:rPr>
      <w:rFonts w:ascii="Arial" w:eastAsiaTheme="majorEastAsia" w:hAnsi="Arial" w:cstheme="majorBidi"/>
      <w:b/>
      <w:kern w:val="28"/>
      <w:szCs w:val="56"/>
    </w:rPr>
  </w:style>
  <w:style w:type="character" w:customStyle="1" w:styleId="TitleChar">
    <w:name w:val="Title Char"/>
    <w:basedOn w:val="DefaultParagraphFont"/>
    <w:link w:val="Title"/>
    <w:uiPriority w:val="10"/>
    <w:rsid w:val="00B3226C"/>
    <w:rPr>
      <w:rFonts w:ascii="Arial" w:eastAsiaTheme="majorEastAsia" w:hAnsi="Arial" w:cstheme="majorBidi"/>
      <w:b/>
      <w:kern w:val="28"/>
      <w:szCs w:val="56"/>
    </w:rPr>
  </w:style>
  <w:style w:type="character" w:customStyle="1" w:styleId="Heading2Char">
    <w:name w:val="Heading 2 Char"/>
    <w:basedOn w:val="DefaultParagraphFont"/>
    <w:link w:val="Heading2"/>
    <w:uiPriority w:val="9"/>
    <w:rsid w:val="00F953A4"/>
    <w:rPr>
      <w:rFonts w:ascii="Arial" w:eastAsiaTheme="majorEastAsia" w:hAnsi="Arial" w:cstheme="majorBidi"/>
      <w:b/>
      <w:szCs w:val="24"/>
    </w:rPr>
  </w:style>
  <w:style w:type="character" w:customStyle="1" w:styleId="Heading3Char">
    <w:name w:val="Heading 3 Char"/>
    <w:basedOn w:val="DefaultParagraphFont"/>
    <w:link w:val="Heading3"/>
    <w:uiPriority w:val="9"/>
    <w:rsid w:val="005D50FE"/>
    <w:rPr>
      <w:rFonts w:ascii="Arial" w:eastAsiaTheme="majorEastAsia" w:hAnsi="Arial" w:cs="Times New Roman"/>
      <w:b/>
      <w:szCs w:val="24"/>
    </w:rPr>
  </w:style>
  <w:style w:type="character" w:customStyle="1" w:styleId="Heading4Char">
    <w:name w:val="Heading 4 Char"/>
    <w:basedOn w:val="DefaultParagraphFont"/>
    <w:link w:val="Heading4"/>
    <w:uiPriority w:val="9"/>
    <w:rsid w:val="003A3ED3"/>
    <w:rPr>
      <w:rFonts w:eastAsiaTheme="majorEastAsia" w:cs="Times New Roman"/>
      <w:b/>
      <w:iCs/>
      <w:szCs w:val="24"/>
    </w:rPr>
  </w:style>
  <w:style w:type="character" w:customStyle="1" w:styleId="Heading5Char">
    <w:name w:val="Heading 5 Char"/>
    <w:basedOn w:val="DefaultParagraphFont"/>
    <w:link w:val="Heading5"/>
    <w:uiPriority w:val="9"/>
    <w:semiHidden/>
    <w:rsid w:val="003A3ED3"/>
    <w:rPr>
      <w:rFonts w:asciiTheme="majorHAnsi" w:eastAsiaTheme="majorEastAsia" w:hAnsiTheme="majorHAnsi" w:cstheme="majorBidi"/>
      <w:color w:val="365F91" w:themeColor="accent1" w:themeShade="BF"/>
      <w:szCs w:val="24"/>
    </w:rPr>
  </w:style>
  <w:style w:type="character" w:customStyle="1" w:styleId="Heading6Char">
    <w:name w:val="Heading 6 Char"/>
    <w:basedOn w:val="DefaultParagraphFont"/>
    <w:link w:val="Heading6"/>
    <w:uiPriority w:val="9"/>
    <w:semiHidden/>
    <w:rsid w:val="003A3ED3"/>
    <w:rPr>
      <w:rFonts w:asciiTheme="majorHAnsi" w:eastAsiaTheme="majorEastAsia" w:hAnsiTheme="majorHAnsi" w:cstheme="majorBidi"/>
      <w:color w:val="243F60" w:themeColor="accent1" w:themeShade="7F"/>
      <w:szCs w:val="24"/>
    </w:rPr>
  </w:style>
  <w:style w:type="character" w:customStyle="1" w:styleId="Heading7Char">
    <w:name w:val="Heading 7 Char"/>
    <w:basedOn w:val="DefaultParagraphFont"/>
    <w:link w:val="Heading7"/>
    <w:uiPriority w:val="9"/>
    <w:semiHidden/>
    <w:rsid w:val="003A3ED3"/>
    <w:rPr>
      <w:rFonts w:asciiTheme="majorHAnsi" w:eastAsiaTheme="majorEastAsia" w:hAnsiTheme="majorHAnsi" w:cstheme="majorBidi"/>
      <w:i/>
      <w:iCs/>
      <w:color w:val="243F60" w:themeColor="accent1" w:themeShade="7F"/>
      <w:szCs w:val="24"/>
    </w:rPr>
  </w:style>
  <w:style w:type="character" w:customStyle="1" w:styleId="Heading8Char">
    <w:name w:val="Heading 8 Char"/>
    <w:basedOn w:val="DefaultParagraphFont"/>
    <w:link w:val="Heading8"/>
    <w:uiPriority w:val="9"/>
    <w:semiHidden/>
    <w:rsid w:val="003A3ED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3A3ED3"/>
    <w:rPr>
      <w:rFonts w:asciiTheme="majorHAnsi" w:eastAsiaTheme="majorEastAsia" w:hAnsiTheme="majorHAnsi" w:cstheme="majorBidi"/>
      <w:i/>
      <w:iCs/>
      <w:color w:val="272727" w:themeColor="text1" w:themeTint="D8"/>
      <w:sz w:val="21"/>
      <w:szCs w:val="21"/>
    </w:rPr>
  </w:style>
  <w:style w:type="paragraph" w:styleId="NoSpacing">
    <w:name w:val="No Spacing"/>
    <w:uiPriority w:val="1"/>
    <w:qFormat/>
    <w:rsid w:val="000C29F4"/>
    <w:rPr>
      <w:rFonts w:eastAsia="Times New Roman" w:cs="Times New Roman"/>
      <w:szCs w:val="24"/>
    </w:rPr>
  </w:style>
  <w:style w:type="paragraph" w:customStyle="1" w:styleId="p1">
    <w:name w:val="p1"/>
    <w:basedOn w:val="Normal"/>
    <w:rsid w:val="00285FFA"/>
    <w:rPr>
      <w:rFonts w:ascii="Helvetica" w:eastAsiaTheme="minorHAnsi" w:hAnsi="Helvetica"/>
      <w:sz w:val="18"/>
      <w:szCs w:val="18"/>
    </w:rPr>
  </w:style>
  <w:style w:type="paragraph" w:customStyle="1" w:styleId="ListOfFigures">
    <w:name w:val="List Of Figures"/>
    <w:basedOn w:val="Normal"/>
    <w:qFormat/>
    <w:rsid w:val="00745952"/>
    <w:pPr>
      <w:numPr>
        <w:numId w:val="3"/>
      </w:numPr>
    </w:pPr>
    <w:rPr>
      <w:rFonts w:ascii="Arial" w:hAnsi="Arial"/>
    </w:rPr>
  </w:style>
  <w:style w:type="paragraph" w:styleId="Caption">
    <w:name w:val="caption"/>
    <w:basedOn w:val="Normal"/>
    <w:next w:val="Normal"/>
    <w:uiPriority w:val="35"/>
    <w:unhideWhenUsed/>
    <w:qFormat/>
    <w:rsid w:val="00472533"/>
    <w:pPr>
      <w:spacing w:after="200"/>
      <w:jc w:val="center"/>
    </w:pPr>
    <w:rPr>
      <w:iCs/>
    </w:rPr>
  </w:style>
  <w:style w:type="numbering" w:styleId="111111">
    <w:name w:val="Outline List 2"/>
    <w:basedOn w:val="NoList"/>
    <w:uiPriority w:val="99"/>
    <w:semiHidden/>
    <w:unhideWhenUsed/>
    <w:rsid w:val="003A3ED3"/>
    <w:pPr>
      <w:numPr>
        <w:numId w:val="2"/>
      </w:numPr>
    </w:pPr>
  </w:style>
  <w:style w:type="paragraph" w:styleId="TableofFigures">
    <w:name w:val="table of figures"/>
    <w:basedOn w:val="Normal"/>
    <w:next w:val="Normal"/>
    <w:uiPriority w:val="99"/>
    <w:unhideWhenUsed/>
    <w:rsid w:val="00BB11F7"/>
    <w:pPr>
      <w:ind w:left="480" w:hanging="480"/>
    </w:pPr>
  </w:style>
  <w:style w:type="character" w:customStyle="1" w:styleId="apple-tab-span">
    <w:name w:val="apple-tab-span"/>
    <w:basedOn w:val="DefaultParagraphFont"/>
    <w:rsid w:val="00CB081F"/>
  </w:style>
  <w:style w:type="paragraph" w:styleId="BodyText">
    <w:name w:val="Body Text"/>
    <w:basedOn w:val="Normal"/>
    <w:link w:val="BodyTextChar"/>
    <w:uiPriority w:val="1"/>
    <w:qFormat/>
    <w:rsid w:val="00464AC1"/>
    <w:pPr>
      <w:widowControl w:val="0"/>
      <w:autoSpaceDE w:val="0"/>
      <w:autoSpaceDN w:val="0"/>
    </w:pPr>
    <w:rPr>
      <w:rFonts w:ascii="Arial" w:eastAsia="Arial" w:hAnsi="Arial" w:cs="Arial"/>
      <w:szCs w:val="19"/>
    </w:rPr>
  </w:style>
  <w:style w:type="character" w:customStyle="1" w:styleId="BodyTextChar">
    <w:name w:val="Body Text Char"/>
    <w:basedOn w:val="DefaultParagraphFont"/>
    <w:link w:val="BodyText"/>
    <w:uiPriority w:val="1"/>
    <w:rsid w:val="00464AC1"/>
    <w:rPr>
      <w:rFonts w:ascii="Arial" w:eastAsia="Arial" w:hAnsi="Arial" w:cs="Arial"/>
      <w:szCs w:val="19"/>
    </w:rPr>
  </w:style>
  <w:style w:type="paragraph" w:styleId="Footer">
    <w:name w:val="footer"/>
    <w:basedOn w:val="Normal"/>
    <w:link w:val="FooterChar"/>
    <w:uiPriority w:val="99"/>
    <w:unhideWhenUsed/>
    <w:rsid w:val="006B734E"/>
    <w:pPr>
      <w:tabs>
        <w:tab w:val="center" w:pos="4513"/>
        <w:tab w:val="right" w:pos="9026"/>
      </w:tabs>
    </w:pPr>
  </w:style>
  <w:style w:type="character" w:customStyle="1" w:styleId="FooterChar">
    <w:name w:val="Footer Char"/>
    <w:basedOn w:val="DefaultParagraphFont"/>
    <w:link w:val="Footer"/>
    <w:uiPriority w:val="99"/>
    <w:rsid w:val="006B734E"/>
    <w:rPr>
      <w:rFonts w:eastAsia="Times New Roman" w:cs="Times New Roman"/>
      <w:szCs w:val="24"/>
    </w:rPr>
  </w:style>
  <w:style w:type="character" w:styleId="PageNumber">
    <w:name w:val="page number"/>
    <w:basedOn w:val="DefaultParagraphFont"/>
    <w:uiPriority w:val="99"/>
    <w:semiHidden/>
    <w:unhideWhenUsed/>
    <w:rsid w:val="006B734E"/>
  </w:style>
  <w:style w:type="paragraph" w:styleId="Header">
    <w:name w:val="header"/>
    <w:basedOn w:val="Normal"/>
    <w:link w:val="HeaderChar"/>
    <w:uiPriority w:val="99"/>
    <w:rsid w:val="00F67E99"/>
    <w:pPr>
      <w:tabs>
        <w:tab w:val="center" w:pos="4320"/>
        <w:tab w:val="right" w:pos="8640"/>
      </w:tabs>
      <w:spacing w:line="240" w:lineRule="auto"/>
      <w:ind w:firstLine="0"/>
      <w:jc w:val="left"/>
    </w:pPr>
    <w:rPr>
      <w:sz w:val="20"/>
      <w:szCs w:val="20"/>
      <w:lang w:val="en-GB"/>
    </w:rPr>
  </w:style>
  <w:style w:type="character" w:customStyle="1" w:styleId="HeaderChar">
    <w:name w:val="Header Char"/>
    <w:basedOn w:val="DefaultParagraphFont"/>
    <w:link w:val="Header"/>
    <w:uiPriority w:val="99"/>
    <w:rsid w:val="00F67E99"/>
    <w:rPr>
      <w:rFonts w:eastAsia="Times New Roman" w:cs="Times New Roman"/>
      <w:sz w:val="20"/>
      <w:szCs w:val="20"/>
      <w:lang w:val="en-GB"/>
    </w:rPr>
  </w:style>
  <w:style w:type="paragraph" w:styleId="NormalWeb">
    <w:name w:val="Normal (Web)"/>
    <w:basedOn w:val="Normal"/>
    <w:uiPriority w:val="99"/>
    <w:unhideWhenUsed/>
    <w:rsid w:val="00F447BA"/>
    <w:pPr>
      <w:spacing w:before="100" w:beforeAutospacing="1" w:after="100" w:afterAutospacing="1" w:line="240" w:lineRule="auto"/>
      <w:ind w:firstLine="0"/>
      <w:jc w:val="left"/>
    </w:pPr>
    <w:rPr>
      <w:rFonts w:ascii="Times" w:eastAsiaTheme="minorHAnsi" w:hAnsi="Times"/>
      <w:sz w:val="20"/>
      <w:szCs w:val="20"/>
    </w:rPr>
  </w:style>
  <w:style w:type="paragraph" w:customStyle="1" w:styleId="LISTS">
    <w:name w:val="LISTS"/>
    <w:basedOn w:val="TableofFigures"/>
    <w:qFormat/>
    <w:rsid w:val="00755E17"/>
    <w:pPr>
      <w:spacing w:after="240" w:line="240" w:lineRule="auto"/>
      <w:ind w:left="0" w:firstLine="0"/>
    </w:pPr>
    <w:rPr>
      <w:rFonts w:ascii="Arial" w:hAnsi="Arial"/>
    </w:rPr>
  </w:style>
  <w:style w:type="paragraph" w:customStyle="1" w:styleId="Default">
    <w:name w:val="Default"/>
    <w:rsid w:val="009B75B7"/>
    <w:pPr>
      <w:autoSpaceDE w:val="0"/>
      <w:autoSpaceDN w:val="0"/>
      <w:adjustRightInd w:val="0"/>
    </w:pPr>
    <w:rPr>
      <w:rFonts w:cs="Times New Roman"/>
      <w:color w:val="000000"/>
      <w:szCs w:val="24"/>
      <w:lang w:val="en-MY"/>
    </w:rPr>
  </w:style>
  <w:style w:type="paragraph" w:customStyle="1" w:styleId="paragraph">
    <w:name w:val="paragraph"/>
    <w:basedOn w:val="Normal"/>
    <w:rsid w:val="00CC55D7"/>
    <w:pPr>
      <w:spacing w:before="100" w:beforeAutospacing="1" w:after="100" w:afterAutospacing="1" w:line="240" w:lineRule="auto"/>
      <w:ind w:firstLine="0"/>
      <w:jc w:val="left"/>
    </w:pPr>
    <w:rPr>
      <w:rFonts w:ascii="Times" w:eastAsiaTheme="minorHAnsi" w:hAnsi="Times" w:cstheme="minorBidi"/>
      <w:sz w:val="20"/>
      <w:szCs w:val="20"/>
    </w:rPr>
  </w:style>
  <w:style w:type="character" w:customStyle="1" w:styleId="normaltextrun">
    <w:name w:val="normaltextrun"/>
    <w:basedOn w:val="DefaultParagraphFont"/>
    <w:rsid w:val="00CC55D7"/>
  </w:style>
  <w:style w:type="character" w:customStyle="1" w:styleId="eop">
    <w:name w:val="eop"/>
    <w:basedOn w:val="DefaultParagraphFont"/>
    <w:rsid w:val="00CC55D7"/>
  </w:style>
  <w:style w:type="character" w:customStyle="1" w:styleId="contextualspellingandgrammarerror">
    <w:name w:val="contextualspellingandgrammarerror"/>
    <w:basedOn w:val="DefaultParagraphFont"/>
    <w:rsid w:val="00CC55D7"/>
  </w:style>
  <w:style w:type="character" w:customStyle="1" w:styleId="spellingerror">
    <w:name w:val="spellingerror"/>
    <w:basedOn w:val="DefaultParagraphFont"/>
    <w:rsid w:val="00CC55D7"/>
  </w:style>
  <w:style w:type="table" w:customStyle="1" w:styleId="LightShading1">
    <w:name w:val="Light Shading1"/>
    <w:basedOn w:val="TableNormal"/>
    <w:uiPriority w:val="60"/>
    <w:rsid w:val="00C64D3D"/>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TableNormal"/>
    <w:uiPriority w:val="60"/>
    <w:rsid w:val="00C64D3D"/>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webSettings.xml><?xml version="1.0" encoding="utf-8"?>
<w:webSettings xmlns:r="http://schemas.openxmlformats.org/officeDocument/2006/relationships" xmlns:w="http://schemas.openxmlformats.org/wordprocessingml/2006/main">
  <w:divs>
    <w:div w:id="194195955">
      <w:bodyDiv w:val="1"/>
      <w:marLeft w:val="0"/>
      <w:marRight w:val="0"/>
      <w:marTop w:val="0"/>
      <w:marBottom w:val="0"/>
      <w:divBdr>
        <w:top w:val="none" w:sz="0" w:space="0" w:color="auto"/>
        <w:left w:val="none" w:sz="0" w:space="0" w:color="auto"/>
        <w:bottom w:val="none" w:sz="0" w:space="0" w:color="auto"/>
        <w:right w:val="none" w:sz="0" w:space="0" w:color="auto"/>
      </w:divBdr>
      <w:divsChild>
        <w:div w:id="48725968">
          <w:marLeft w:val="0"/>
          <w:marRight w:val="0"/>
          <w:marTop w:val="0"/>
          <w:marBottom w:val="0"/>
          <w:divBdr>
            <w:top w:val="none" w:sz="0" w:space="0" w:color="auto"/>
            <w:left w:val="none" w:sz="0" w:space="0" w:color="auto"/>
            <w:bottom w:val="none" w:sz="0" w:space="0" w:color="auto"/>
            <w:right w:val="none" w:sz="0" w:space="0" w:color="auto"/>
          </w:divBdr>
          <w:divsChild>
            <w:div w:id="500122088">
              <w:marLeft w:val="0"/>
              <w:marRight w:val="0"/>
              <w:marTop w:val="0"/>
              <w:marBottom w:val="0"/>
              <w:divBdr>
                <w:top w:val="none" w:sz="0" w:space="0" w:color="auto"/>
                <w:left w:val="none" w:sz="0" w:space="0" w:color="auto"/>
                <w:bottom w:val="none" w:sz="0" w:space="0" w:color="auto"/>
                <w:right w:val="none" w:sz="0" w:space="0" w:color="auto"/>
              </w:divBdr>
            </w:div>
          </w:divsChild>
        </w:div>
        <w:div w:id="58332499">
          <w:marLeft w:val="0"/>
          <w:marRight w:val="0"/>
          <w:marTop w:val="0"/>
          <w:marBottom w:val="0"/>
          <w:divBdr>
            <w:top w:val="none" w:sz="0" w:space="0" w:color="auto"/>
            <w:left w:val="none" w:sz="0" w:space="0" w:color="auto"/>
            <w:bottom w:val="none" w:sz="0" w:space="0" w:color="auto"/>
            <w:right w:val="none" w:sz="0" w:space="0" w:color="auto"/>
          </w:divBdr>
          <w:divsChild>
            <w:div w:id="647126633">
              <w:marLeft w:val="0"/>
              <w:marRight w:val="0"/>
              <w:marTop w:val="0"/>
              <w:marBottom w:val="0"/>
              <w:divBdr>
                <w:top w:val="none" w:sz="0" w:space="0" w:color="auto"/>
                <w:left w:val="none" w:sz="0" w:space="0" w:color="auto"/>
                <w:bottom w:val="none" w:sz="0" w:space="0" w:color="auto"/>
                <w:right w:val="none" w:sz="0" w:space="0" w:color="auto"/>
              </w:divBdr>
            </w:div>
          </w:divsChild>
        </w:div>
        <w:div w:id="146440046">
          <w:marLeft w:val="0"/>
          <w:marRight w:val="0"/>
          <w:marTop w:val="0"/>
          <w:marBottom w:val="0"/>
          <w:divBdr>
            <w:top w:val="none" w:sz="0" w:space="0" w:color="auto"/>
            <w:left w:val="none" w:sz="0" w:space="0" w:color="auto"/>
            <w:bottom w:val="none" w:sz="0" w:space="0" w:color="auto"/>
            <w:right w:val="none" w:sz="0" w:space="0" w:color="auto"/>
          </w:divBdr>
          <w:divsChild>
            <w:div w:id="258562108">
              <w:marLeft w:val="0"/>
              <w:marRight w:val="0"/>
              <w:marTop w:val="0"/>
              <w:marBottom w:val="0"/>
              <w:divBdr>
                <w:top w:val="none" w:sz="0" w:space="0" w:color="auto"/>
                <w:left w:val="none" w:sz="0" w:space="0" w:color="auto"/>
                <w:bottom w:val="none" w:sz="0" w:space="0" w:color="auto"/>
                <w:right w:val="none" w:sz="0" w:space="0" w:color="auto"/>
              </w:divBdr>
            </w:div>
          </w:divsChild>
        </w:div>
        <w:div w:id="170606718">
          <w:marLeft w:val="0"/>
          <w:marRight w:val="0"/>
          <w:marTop w:val="0"/>
          <w:marBottom w:val="0"/>
          <w:divBdr>
            <w:top w:val="none" w:sz="0" w:space="0" w:color="auto"/>
            <w:left w:val="none" w:sz="0" w:space="0" w:color="auto"/>
            <w:bottom w:val="none" w:sz="0" w:space="0" w:color="auto"/>
            <w:right w:val="none" w:sz="0" w:space="0" w:color="auto"/>
          </w:divBdr>
          <w:divsChild>
            <w:div w:id="1794908903">
              <w:marLeft w:val="0"/>
              <w:marRight w:val="0"/>
              <w:marTop w:val="0"/>
              <w:marBottom w:val="0"/>
              <w:divBdr>
                <w:top w:val="none" w:sz="0" w:space="0" w:color="auto"/>
                <w:left w:val="none" w:sz="0" w:space="0" w:color="auto"/>
                <w:bottom w:val="none" w:sz="0" w:space="0" w:color="auto"/>
                <w:right w:val="none" w:sz="0" w:space="0" w:color="auto"/>
              </w:divBdr>
            </w:div>
          </w:divsChild>
        </w:div>
        <w:div w:id="260379332">
          <w:marLeft w:val="0"/>
          <w:marRight w:val="0"/>
          <w:marTop w:val="0"/>
          <w:marBottom w:val="0"/>
          <w:divBdr>
            <w:top w:val="none" w:sz="0" w:space="0" w:color="auto"/>
            <w:left w:val="none" w:sz="0" w:space="0" w:color="auto"/>
            <w:bottom w:val="none" w:sz="0" w:space="0" w:color="auto"/>
            <w:right w:val="none" w:sz="0" w:space="0" w:color="auto"/>
          </w:divBdr>
          <w:divsChild>
            <w:div w:id="652026159">
              <w:marLeft w:val="0"/>
              <w:marRight w:val="0"/>
              <w:marTop w:val="0"/>
              <w:marBottom w:val="0"/>
              <w:divBdr>
                <w:top w:val="none" w:sz="0" w:space="0" w:color="auto"/>
                <w:left w:val="none" w:sz="0" w:space="0" w:color="auto"/>
                <w:bottom w:val="none" w:sz="0" w:space="0" w:color="auto"/>
                <w:right w:val="none" w:sz="0" w:space="0" w:color="auto"/>
              </w:divBdr>
            </w:div>
          </w:divsChild>
        </w:div>
        <w:div w:id="429861818">
          <w:marLeft w:val="0"/>
          <w:marRight w:val="0"/>
          <w:marTop w:val="0"/>
          <w:marBottom w:val="0"/>
          <w:divBdr>
            <w:top w:val="none" w:sz="0" w:space="0" w:color="auto"/>
            <w:left w:val="none" w:sz="0" w:space="0" w:color="auto"/>
            <w:bottom w:val="none" w:sz="0" w:space="0" w:color="auto"/>
            <w:right w:val="none" w:sz="0" w:space="0" w:color="auto"/>
          </w:divBdr>
          <w:divsChild>
            <w:div w:id="1157301586">
              <w:marLeft w:val="0"/>
              <w:marRight w:val="0"/>
              <w:marTop w:val="0"/>
              <w:marBottom w:val="0"/>
              <w:divBdr>
                <w:top w:val="none" w:sz="0" w:space="0" w:color="auto"/>
                <w:left w:val="none" w:sz="0" w:space="0" w:color="auto"/>
                <w:bottom w:val="none" w:sz="0" w:space="0" w:color="auto"/>
                <w:right w:val="none" w:sz="0" w:space="0" w:color="auto"/>
              </w:divBdr>
            </w:div>
          </w:divsChild>
        </w:div>
        <w:div w:id="489911208">
          <w:marLeft w:val="0"/>
          <w:marRight w:val="0"/>
          <w:marTop w:val="0"/>
          <w:marBottom w:val="0"/>
          <w:divBdr>
            <w:top w:val="none" w:sz="0" w:space="0" w:color="auto"/>
            <w:left w:val="none" w:sz="0" w:space="0" w:color="auto"/>
            <w:bottom w:val="none" w:sz="0" w:space="0" w:color="auto"/>
            <w:right w:val="none" w:sz="0" w:space="0" w:color="auto"/>
          </w:divBdr>
          <w:divsChild>
            <w:div w:id="1707632738">
              <w:marLeft w:val="0"/>
              <w:marRight w:val="0"/>
              <w:marTop w:val="0"/>
              <w:marBottom w:val="0"/>
              <w:divBdr>
                <w:top w:val="none" w:sz="0" w:space="0" w:color="auto"/>
                <w:left w:val="none" w:sz="0" w:space="0" w:color="auto"/>
                <w:bottom w:val="none" w:sz="0" w:space="0" w:color="auto"/>
                <w:right w:val="none" w:sz="0" w:space="0" w:color="auto"/>
              </w:divBdr>
            </w:div>
          </w:divsChild>
        </w:div>
        <w:div w:id="540091935">
          <w:marLeft w:val="0"/>
          <w:marRight w:val="0"/>
          <w:marTop w:val="0"/>
          <w:marBottom w:val="0"/>
          <w:divBdr>
            <w:top w:val="none" w:sz="0" w:space="0" w:color="auto"/>
            <w:left w:val="none" w:sz="0" w:space="0" w:color="auto"/>
            <w:bottom w:val="none" w:sz="0" w:space="0" w:color="auto"/>
            <w:right w:val="none" w:sz="0" w:space="0" w:color="auto"/>
          </w:divBdr>
          <w:divsChild>
            <w:div w:id="1328366317">
              <w:marLeft w:val="0"/>
              <w:marRight w:val="0"/>
              <w:marTop w:val="0"/>
              <w:marBottom w:val="0"/>
              <w:divBdr>
                <w:top w:val="none" w:sz="0" w:space="0" w:color="auto"/>
                <w:left w:val="none" w:sz="0" w:space="0" w:color="auto"/>
                <w:bottom w:val="none" w:sz="0" w:space="0" w:color="auto"/>
                <w:right w:val="none" w:sz="0" w:space="0" w:color="auto"/>
              </w:divBdr>
            </w:div>
          </w:divsChild>
        </w:div>
        <w:div w:id="674381588">
          <w:marLeft w:val="0"/>
          <w:marRight w:val="0"/>
          <w:marTop w:val="0"/>
          <w:marBottom w:val="0"/>
          <w:divBdr>
            <w:top w:val="none" w:sz="0" w:space="0" w:color="auto"/>
            <w:left w:val="none" w:sz="0" w:space="0" w:color="auto"/>
            <w:bottom w:val="none" w:sz="0" w:space="0" w:color="auto"/>
            <w:right w:val="none" w:sz="0" w:space="0" w:color="auto"/>
          </w:divBdr>
          <w:divsChild>
            <w:div w:id="253590764">
              <w:marLeft w:val="0"/>
              <w:marRight w:val="0"/>
              <w:marTop w:val="0"/>
              <w:marBottom w:val="0"/>
              <w:divBdr>
                <w:top w:val="none" w:sz="0" w:space="0" w:color="auto"/>
                <w:left w:val="none" w:sz="0" w:space="0" w:color="auto"/>
                <w:bottom w:val="none" w:sz="0" w:space="0" w:color="auto"/>
                <w:right w:val="none" w:sz="0" w:space="0" w:color="auto"/>
              </w:divBdr>
            </w:div>
          </w:divsChild>
        </w:div>
        <w:div w:id="699403118">
          <w:marLeft w:val="0"/>
          <w:marRight w:val="0"/>
          <w:marTop w:val="0"/>
          <w:marBottom w:val="0"/>
          <w:divBdr>
            <w:top w:val="none" w:sz="0" w:space="0" w:color="auto"/>
            <w:left w:val="none" w:sz="0" w:space="0" w:color="auto"/>
            <w:bottom w:val="none" w:sz="0" w:space="0" w:color="auto"/>
            <w:right w:val="none" w:sz="0" w:space="0" w:color="auto"/>
          </w:divBdr>
          <w:divsChild>
            <w:div w:id="1236626330">
              <w:marLeft w:val="0"/>
              <w:marRight w:val="0"/>
              <w:marTop w:val="0"/>
              <w:marBottom w:val="0"/>
              <w:divBdr>
                <w:top w:val="none" w:sz="0" w:space="0" w:color="auto"/>
                <w:left w:val="none" w:sz="0" w:space="0" w:color="auto"/>
                <w:bottom w:val="none" w:sz="0" w:space="0" w:color="auto"/>
                <w:right w:val="none" w:sz="0" w:space="0" w:color="auto"/>
              </w:divBdr>
            </w:div>
          </w:divsChild>
        </w:div>
        <w:div w:id="1039092232">
          <w:marLeft w:val="0"/>
          <w:marRight w:val="0"/>
          <w:marTop w:val="0"/>
          <w:marBottom w:val="0"/>
          <w:divBdr>
            <w:top w:val="none" w:sz="0" w:space="0" w:color="auto"/>
            <w:left w:val="none" w:sz="0" w:space="0" w:color="auto"/>
            <w:bottom w:val="none" w:sz="0" w:space="0" w:color="auto"/>
            <w:right w:val="none" w:sz="0" w:space="0" w:color="auto"/>
          </w:divBdr>
          <w:divsChild>
            <w:div w:id="2059738799">
              <w:marLeft w:val="0"/>
              <w:marRight w:val="0"/>
              <w:marTop w:val="0"/>
              <w:marBottom w:val="0"/>
              <w:divBdr>
                <w:top w:val="none" w:sz="0" w:space="0" w:color="auto"/>
                <w:left w:val="none" w:sz="0" w:space="0" w:color="auto"/>
                <w:bottom w:val="none" w:sz="0" w:space="0" w:color="auto"/>
                <w:right w:val="none" w:sz="0" w:space="0" w:color="auto"/>
              </w:divBdr>
            </w:div>
          </w:divsChild>
        </w:div>
        <w:div w:id="1254364549">
          <w:marLeft w:val="0"/>
          <w:marRight w:val="0"/>
          <w:marTop w:val="0"/>
          <w:marBottom w:val="0"/>
          <w:divBdr>
            <w:top w:val="none" w:sz="0" w:space="0" w:color="auto"/>
            <w:left w:val="none" w:sz="0" w:space="0" w:color="auto"/>
            <w:bottom w:val="none" w:sz="0" w:space="0" w:color="auto"/>
            <w:right w:val="none" w:sz="0" w:space="0" w:color="auto"/>
          </w:divBdr>
          <w:divsChild>
            <w:div w:id="71779892">
              <w:marLeft w:val="0"/>
              <w:marRight w:val="0"/>
              <w:marTop w:val="0"/>
              <w:marBottom w:val="0"/>
              <w:divBdr>
                <w:top w:val="none" w:sz="0" w:space="0" w:color="auto"/>
                <w:left w:val="none" w:sz="0" w:space="0" w:color="auto"/>
                <w:bottom w:val="none" w:sz="0" w:space="0" w:color="auto"/>
                <w:right w:val="none" w:sz="0" w:space="0" w:color="auto"/>
              </w:divBdr>
            </w:div>
          </w:divsChild>
        </w:div>
        <w:div w:id="1286696144">
          <w:marLeft w:val="0"/>
          <w:marRight w:val="0"/>
          <w:marTop w:val="0"/>
          <w:marBottom w:val="0"/>
          <w:divBdr>
            <w:top w:val="none" w:sz="0" w:space="0" w:color="auto"/>
            <w:left w:val="none" w:sz="0" w:space="0" w:color="auto"/>
            <w:bottom w:val="none" w:sz="0" w:space="0" w:color="auto"/>
            <w:right w:val="none" w:sz="0" w:space="0" w:color="auto"/>
          </w:divBdr>
          <w:divsChild>
            <w:div w:id="401417918">
              <w:marLeft w:val="0"/>
              <w:marRight w:val="0"/>
              <w:marTop w:val="0"/>
              <w:marBottom w:val="0"/>
              <w:divBdr>
                <w:top w:val="none" w:sz="0" w:space="0" w:color="auto"/>
                <w:left w:val="none" w:sz="0" w:space="0" w:color="auto"/>
                <w:bottom w:val="none" w:sz="0" w:space="0" w:color="auto"/>
                <w:right w:val="none" w:sz="0" w:space="0" w:color="auto"/>
              </w:divBdr>
            </w:div>
          </w:divsChild>
        </w:div>
        <w:div w:id="1424645490">
          <w:marLeft w:val="0"/>
          <w:marRight w:val="0"/>
          <w:marTop w:val="0"/>
          <w:marBottom w:val="0"/>
          <w:divBdr>
            <w:top w:val="none" w:sz="0" w:space="0" w:color="auto"/>
            <w:left w:val="none" w:sz="0" w:space="0" w:color="auto"/>
            <w:bottom w:val="none" w:sz="0" w:space="0" w:color="auto"/>
            <w:right w:val="none" w:sz="0" w:space="0" w:color="auto"/>
          </w:divBdr>
          <w:divsChild>
            <w:div w:id="417947960">
              <w:marLeft w:val="0"/>
              <w:marRight w:val="0"/>
              <w:marTop w:val="0"/>
              <w:marBottom w:val="0"/>
              <w:divBdr>
                <w:top w:val="none" w:sz="0" w:space="0" w:color="auto"/>
                <w:left w:val="none" w:sz="0" w:space="0" w:color="auto"/>
                <w:bottom w:val="none" w:sz="0" w:space="0" w:color="auto"/>
                <w:right w:val="none" w:sz="0" w:space="0" w:color="auto"/>
              </w:divBdr>
            </w:div>
          </w:divsChild>
        </w:div>
        <w:div w:id="1658680462">
          <w:marLeft w:val="0"/>
          <w:marRight w:val="0"/>
          <w:marTop w:val="0"/>
          <w:marBottom w:val="0"/>
          <w:divBdr>
            <w:top w:val="none" w:sz="0" w:space="0" w:color="auto"/>
            <w:left w:val="none" w:sz="0" w:space="0" w:color="auto"/>
            <w:bottom w:val="none" w:sz="0" w:space="0" w:color="auto"/>
            <w:right w:val="none" w:sz="0" w:space="0" w:color="auto"/>
          </w:divBdr>
          <w:divsChild>
            <w:div w:id="1939826751">
              <w:marLeft w:val="0"/>
              <w:marRight w:val="0"/>
              <w:marTop w:val="0"/>
              <w:marBottom w:val="0"/>
              <w:divBdr>
                <w:top w:val="none" w:sz="0" w:space="0" w:color="auto"/>
                <w:left w:val="none" w:sz="0" w:space="0" w:color="auto"/>
                <w:bottom w:val="none" w:sz="0" w:space="0" w:color="auto"/>
                <w:right w:val="none" w:sz="0" w:space="0" w:color="auto"/>
              </w:divBdr>
            </w:div>
          </w:divsChild>
        </w:div>
        <w:div w:id="1935018652">
          <w:marLeft w:val="0"/>
          <w:marRight w:val="0"/>
          <w:marTop w:val="0"/>
          <w:marBottom w:val="0"/>
          <w:divBdr>
            <w:top w:val="none" w:sz="0" w:space="0" w:color="auto"/>
            <w:left w:val="none" w:sz="0" w:space="0" w:color="auto"/>
            <w:bottom w:val="none" w:sz="0" w:space="0" w:color="auto"/>
            <w:right w:val="none" w:sz="0" w:space="0" w:color="auto"/>
          </w:divBdr>
          <w:divsChild>
            <w:div w:id="128862853">
              <w:marLeft w:val="0"/>
              <w:marRight w:val="0"/>
              <w:marTop w:val="0"/>
              <w:marBottom w:val="0"/>
              <w:divBdr>
                <w:top w:val="none" w:sz="0" w:space="0" w:color="auto"/>
                <w:left w:val="none" w:sz="0" w:space="0" w:color="auto"/>
                <w:bottom w:val="none" w:sz="0" w:space="0" w:color="auto"/>
                <w:right w:val="none" w:sz="0" w:space="0" w:color="auto"/>
              </w:divBdr>
            </w:div>
          </w:divsChild>
        </w:div>
        <w:div w:id="1997956591">
          <w:marLeft w:val="0"/>
          <w:marRight w:val="0"/>
          <w:marTop w:val="0"/>
          <w:marBottom w:val="0"/>
          <w:divBdr>
            <w:top w:val="none" w:sz="0" w:space="0" w:color="auto"/>
            <w:left w:val="none" w:sz="0" w:space="0" w:color="auto"/>
            <w:bottom w:val="none" w:sz="0" w:space="0" w:color="auto"/>
            <w:right w:val="none" w:sz="0" w:space="0" w:color="auto"/>
          </w:divBdr>
          <w:divsChild>
            <w:div w:id="999700764">
              <w:marLeft w:val="0"/>
              <w:marRight w:val="0"/>
              <w:marTop w:val="0"/>
              <w:marBottom w:val="0"/>
              <w:divBdr>
                <w:top w:val="none" w:sz="0" w:space="0" w:color="auto"/>
                <w:left w:val="none" w:sz="0" w:space="0" w:color="auto"/>
                <w:bottom w:val="none" w:sz="0" w:space="0" w:color="auto"/>
                <w:right w:val="none" w:sz="0" w:space="0" w:color="auto"/>
              </w:divBdr>
            </w:div>
          </w:divsChild>
        </w:div>
        <w:div w:id="2147309890">
          <w:marLeft w:val="0"/>
          <w:marRight w:val="0"/>
          <w:marTop w:val="0"/>
          <w:marBottom w:val="0"/>
          <w:divBdr>
            <w:top w:val="none" w:sz="0" w:space="0" w:color="auto"/>
            <w:left w:val="none" w:sz="0" w:space="0" w:color="auto"/>
            <w:bottom w:val="none" w:sz="0" w:space="0" w:color="auto"/>
            <w:right w:val="none" w:sz="0" w:space="0" w:color="auto"/>
          </w:divBdr>
          <w:divsChild>
            <w:div w:id="210970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28883">
      <w:bodyDiv w:val="1"/>
      <w:marLeft w:val="0"/>
      <w:marRight w:val="0"/>
      <w:marTop w:val="0"/>
      <w:marBottom w:val="0"/>
      <w:divBdr>
        <w:top w:val="none" w:sz="0" w:space="0" w:color="auto"/>
        <w:left w:val="none" w:sz="0" w:space="0" w:color="auto"/>
        <w:bottom w:val="none" w:sz="0" w:space="0" w:color="auto"/>
        <w:right w:val="none" w:sz="0" w:space="0" w:color="auto"/>
      </w:divBdr>
    </w:div>
    <w:div w:id="253755590">
      <w:bodyDiv w:val="1"/>
      <w:marLeft w:val="0"/>
      <w:marRight w:val="0"/>
      <w:marTop w:val="0"/>
      <w:marBottom w:val="0"/>
      <w:divBdr>
        <w:top w:val="none" w:sz="0" w:space="0" w:color="auto"/>
        <w:left w:val="none" w:sz="0" w:space="0" w:color="auto"/>
        <w:bottom w:val="none" w:sz="0" w:space="0" w:color="auto"/>
        <w:right w:val="none" w:sz="0" w:space="0" w:color="auto"/>
      </w:divBdr>
      <w:divsChild>
        <w:div w:id="1723675612">
          <w:marLeft w:val="0"/>
          <w:marRight w:val="0"/>
          <w:marTop w:val="0"/>
          <w:marBottom w:val="0"/>
          <w:divBdr>
            <w:top w:val="none" w:sz="0" w:space="0" w:color="auto"/>
            <w:left w:val="none" w:sz="0" w:space="0" w:color="auto"/>
            <w:bottom w:val="none" w:sz="0" w:space="0" w:color="auto"/>
            <w:right w:val="none" w:sz="0" w:space="0" w:color="auto"/>
          </w:divBdr>
          <w:divsChild>
            <w:div w:id="2003384517">
              <w:marLeft w:val="0"/>
              <w:marRight w:val="0"/>
              <w:marTop w:val="0"/>
              <w:marBottom w:val="0"/>
              <w:divBdr>
                <w:top w:val="none" w:sz="0" w:space="0" w:color="auto"/>
                <w:left w:val="none" w:sz="0" w:space="0" w:color="auto"/>
                <w:bottom w:val="none" w:sz="0" w:space="0" w:color="auto"/>
                <w:right w:val="none" w:sz="0" w:space="0" w:color="auto"/>
              </w:divBdr>
              <w:divsChild>
                <w:div w:id="685056045">
                  <w:marLeft w:val="0"/>
                  <w:marRight w:val="0"/>
                  <w:marTop w:val="0"/>
                  <w:marBottom w:val="0"/>
                  <w:divBdr>
                    <w:top w:val="none" w:sz="0" w:space="0" w:color="auto"/>
                    <w:left w:val="none" w:sz="0" w:space="0" w:color="auto"/>
                    <w:bottom w:val="none" w:sz="0" w:space="0" w:color="auto"/>
                    <w:right w:val="none" w:sz="0" w:space="0" w:color="auto"/>
                  </w:divBdr>
                  <w:divsChild>
                    <w:div w:id="1071854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1858997">
      <w:bodyDiv w:val="1"/>
      <w:marLeft w:val="0"/>
      <w:marRight w:val="0"/>
      <w:marTop w:val="0"/>
      <w:marBottom w:val="0"/>
      <w:divBdr>
        <w:top w:val="none" w:sz="0" w:space="0" w:color="auto"/>
        <w:left w:val="none" w:sz="0" w:space="0" w:color="auto"/>
        <w:bottom w:val="none" w:sz="0" w:space="0" w:color="auto"/>
        <w:right w:val="none" w:sz="0" w:space="0" w:color="auto"/>
      </w:divBdr>
    </w:div>
    <w:div w:id="364871217">
      <w:bodyDiv w:val="1"/>
      <w:marLeft w:val="0"/>
      <w:marRight w:val="0"/>
      <w:marTop w:val="0"/>
      <w:marBottom w:val="0"/>
      <w:divBdr>
        <w:top w:val="none" w:sz="0" w:space="0" w:color="auto"/>
        <w:left w:val="none" w:sz="0" w:space="0" w:color="auto"/>
        <w:bottom w:val="none" w:sz="0" w:space="0" w:color="auto"/>
        <w:right w:val="none" w:sz="0" w:space="0" w:color="auto"/>
      </w:divBdr>
    </w:div>
    <w:div w:id="438062790">
      <w:bodyDiv w:val="1"/>
      <w:marLeft w:val="0"/>
      <w:marRight w:val="0"/>
      <w:marTop w:val="0"/>
      <w:marBottom w:val="0"/>
      <w:divBdr>
        <w:top w:val="none" w:sz="0" w:space="0" w:color="auto"/>
        <w:left w:val="none" w:sz="0" w:space="0" w:color="auto"/>
        <w:bottom w:val="none" w:sz="0" w:space="0" w:color="auto"/>
        <w:right w:val="none" w:sz="0" w:space="0" w:color="auto"/>
      </w:divBdr>
    </w:div>
    <w:div w:id="470056195">
      <w:bodyDiv w:val="1"/>
      <w:marLeft w:val="0"/>
      <w:marRight w:val="0"/>
      <w:marTop w:val="0"/>
      <w:marBottom w:val="0"/>
      <w:divBdr>
        <w:top w:val="none" w:sz="0" w:space="0" w:color="auto"/>
        <w:left w:val="none" w:sz="0" w:space="0" w:color="auto"/>
        <w:bottom w:val="none" w:sz="0" w:space="0" w:color="auto"/>
        <w:right w:val="none" w:sz="0" w:space="0" w:color="auto"/>
      </w:divBdr>
    </w:div>
    <w:div w:id="547184179">
      <w:bodyDiv w:val="1"/>
      <w:marLeft w:val="0"/>
      <w:marRight w:val="0"/>
      <w:marTop w:val="0"/>
      <w:marBottom w:val="0"/>
      <w:divBdr>
        <w:top w:val="none" w:sz="0" w:space="0" w:color="auto"/>
        <w:left w:val="none" w:sz="0" w:space="0" w:color="auto"/>
        <w:bottom w:val="none" w:sz="0" w:space="0" w:color="auto"/>
        <w:right w:val="none" w:sz="0" w:space="0" w:color="auto"/>
      </w:divBdr>
    </w:div>
    <w:div w:id="602226487">
      <w:bodyDiv w:val="1"/>
      <w:marLeft w:val="0"/>
      <w:marRight w:val="0"/>
      <w:marTop w:val="0"/>
      <w:marBottom w:val="0"/>
      <w:divBdr>
        <w:top w:val="none" w:sz="0" w:space="0" w:color="auto"/>
        <w:left w:val="none" w:sz="0" w:space="0" w:color="auto"/>
        <w:bottom w:val="none" w:sz="0" w:space="0" w:color="auto"/>
        <w:right w:val="none" w:sz="0" w:space="0" w:color="auto"/>
      </w:divBdr>
    </w:div>
    <w:div w:id="636617137">
      <w:bodyDiv w:val="1"/>
      <w:marLeft w:val="0"/>
      <w:marRight w:val="0"/>
      <w:marTop w:val="0"/>
      <w:marBottom w:val="0"/>
      <w:divBdr>
        <w:top w:val="none" w:sz="0" w:space="0" w:color="auto"/>
        <w:left w:val="none" w:sz="0" w:space="0" w:color="auto"/>
        <w:bottom w:val="none" w:sz="0" w:space="0" w:color="auto"/>
        <w:right w:val="none" w:sz="0" w:space="0" w:color="auto"/>
      </w:divBdr>
    </w:div>
    <w:div w:id="637762685">
      <w:bodyDiv w:val="1"/>
      <w:marLeft w:val="0"/>
      <w:marRight w:val="0"/>
      <w:marTop w:val="0"/>
      <w:marBottom w:val="0"/>
      <w:divBdr>
        <w:top w:val="none" w:sz="0" w:space="0" w:color="auto"/>
        <w:left w:val="none" w:sz="0" w:space="0" w:color="auto"/>
        <w:bottom w:val="none" w:sz="0" w:space="0" w:color="auto"/>
        <w:right w:val="none" w:sz="0" w:space="0" w:color="auto"/>
      </w:divBdr>
    </w:div>
    <w:div w:id="640575765">
      <w:bodyDiv w:val="1"/>
      <w:marLeft w:val="0"/>
      <w:marRight w:val="0"/>
      <w:marTop w:val="0"/>
      <w:marBottom w:val="0"/>
      <w:divBdr>
        <w:top w:val="none" w:sz="0" w:space="0" w:color="auto"/>
        <w:left w:val="none" w:sz="0" w:space="0" w:color="auto"/>
        <w:bottom w:val="none" w:sz="0" w:space="0" w:color="auto"/>
        <w:right w:val="none" w:sz="0" w:space="0" w:color="auto"/>
      </w:divBdr>
    </w:div>
    <w:div w:id="689337514">
      <w:bodyDiv w:val="1"/>
      <w:marLeft w:val="0"/>
      <w:marRight w:val="0"/>
      <w:marTop w:val="0"/>
      <w:marBottom w:val="0"/>
      <w:divBdr>
        <w:top w:val="none" w:sz="0" w:space="0" w:color="auto"/>
        <w:left w:val="none" w:sz="0" w:space="0" w:color="auto"/>
        <w:bottom w:val="none" w:sz="0" w:space="0" w:color="auto"/>
        <w:right w:val="none" w:sz="0" w:space="0" w:color="auto"/>
      </w:divBdr>
    </w:div>
    <w:div w:id="747119942">
      <w:bodyDiv w:val="1"/>
      <w:marLeft w:val="0"/>
      <w:marRight w:val="0"/>
      <w:marTop w:val="0"/>
      <w:marBottom w:val="0"/>
      <w:divBdr>
        <w:top w:val="none" w:sz="0" w:space="0" w:color="auto"/>
        <w:left w:val="none" w:sz="0" w:space="0" w:color="auto"/>
        <w:bottom w:val="none" w:sz="0" w:space="0" w:color="auto"/>
        <w:right w:val="none" w:sz="0" w:space="0" w:color="auto"/>
      </w:divBdr>
    </w:div>
    <w:div w:id="810757627">
      <w:bodyDiv w:val="1"/>
      <w:marLeft w:val="0"/>
      <w:marRight w:val="0"/>
      <w:marTop w:val="0"/>
      <w:marBottom w:val="0"/>
      <w:divBdr>
        <w:top w:val="none" w:sz="0" w:space="0" w:color="auto"/>
        <w:left w:val="none" w:sz="0" w:space="0" w:color="auto"/>
        <w:bottom w:val="none" w:sz="0" w:space="0" w:color="auto"/>
        <w:right w:val="none" w:sz="0" w:space="0" w:color="auto"/>
      </w:divBdr>
    </w:div>
    <w:div w:id="913782639">
      <w:bodyDiv w:val="1"/>
      <w:marLeft w:val="0"/>
      <w:marRight w:val="0"/>
      <w:marTop w:val="0"/>
      <w:marBottom w:val="0"/>
      <w:divBdr>
        <w:top w:val="none" w:sz="0" w:space="0" w:color="auto"/>
        <w:left w:val="none" w:sz="0" w:space="0" w:color="auto"/>
        <w:bottom w:val="none" w:sz="0" w:space="0" w:color="auto"/>
        <w:right w:val="none" w:sz="0" w:space="0" w:color="auto"/>
      </w:divBdr>
    </w:div>
    <w:div w:id="955940483">
      <w:bodyDiv w:val="1"/>
      <w:marLeft w:val="0"/>
      <w:marRight w:val="0"/>
      <w:marTop w:val="0"/>
      <w:marBottom w:val="0"/>
      <w:divBdr>
        <w:top w:val="none" w:sz="0" w:space="0" w:color="auto"/>
        <w:left w:val="none" w:sz="0" w:space="0" w:color="auto"/>
        <w:bottom w:val="none" w:sz="0" w:space="0" w:color="auto"/>
        <w:right w:val="none" w:sz="0" w:space="0" w:color="auto"/>
      </w:divBdr>
    </w:div>
    <w:div w:id="979068616">
      <w:bodyDiv w:val="1"/>
      <w:marLeft w:val="0"/>
      <w:marRight w:val="0"/>
      <w:marTop w:val="0"/>
      <w:marBottom w:val="0"/>
      <w:divBdr>
        <w:top w:val="none" w:sz="0" w:space="0" w:color="auto"/>
        <w:left w:val="none" w:sz="0" w:space="0" w:color="auto"/>
        <w:bottom w:val="none" w:sz="0" w:space="0" w:color="auto"/>
        <w:right w:val="none" w:sz="0" w:space="0" w:color="auto"/>
      </w:divBdr>
    </w:div>
    <w:div w:id="982586744">
      <w:bodyDiv w:val="1"/>
      <w:marLeft w:val="0"/>
      <w:marRight w:val="0"/>
      <w:marTop w:val="0"/>
      <w:marBottom w:val="0"/>
      <w:divBdr>
        <w:top w:val="none" w:sz="0" w:space="0" w:color="auto"/>
        <w:left w:val="none" w:sz="0" w:space="0" w:color="auto"/>
        <w:bottom w:val="none" w:sz="0" w:space="0" w:color="auto"/>
        <w:right w:val="none" w:sz="0" w:space="0" w:color="auto"/>
      </w:divBdr>
    </w:div>
    <w:div w:id="1019817100">
      <w:bodyDiv w:val="1"/>
      <w:marLeft w:val="0"/>
      <w:marRight w:val="0"/>
      <w:marTop w:val="0"/>
      <w:marBottom w:val="0"/>
      <w:divBdr>
        <w:top w:val="none" w:sz="0" w:space="0" w:color="auto"/>
        <w:left w:val="none" w:sz="0" w:space="0" w:color="auto"/>
        <w:bottom w:val="none" w:sz="0" w:space="0" w:color="auto"/>
        <w:right w:val="none" w:sz="0" w:space="0" w:color="auto"/>
      </w:divBdr>
    </w:div>
    <w:div w:id="1037894786">
      <w:bodyDiv w:val="1"/>
      <w:marLeft w:val="0"/>
      <w:marRight w:val="0"/>
      <w:marTop w:val="0"/>
      <w:marBottom w:val="0"/>
      <w:divBdr>
        <w:top w:val="none" w:sz="0" w:space="0" w:color="auto"/>
        <w:left w:val="none" w:sz="0" w:space="0" w:color="auto"/>
        <w:bottom w:val="none" w:sz="0" w:space="0" w:color="auto"/>
        <w:right w:val="none" w:sz="0" w:space="0" w:color="auto"/>
      </w:divBdr>
    </w:div>
    <w:div w:id="1142885912">
      <w:bodyDiv w:val="1"/>
      <w:marLeft w:val="0"/>
      <w:marRight w:val="0"/>
      <w:marTop w:val="0"/>
      <w:marBottom w:val="0"/>
      <w:divBdr>
        <w:top w:val="none" w:sz="0" w:space="0" w:color="auto"/>
        <w:left w:val="none" w:sz="0" w:space="0" w:color="auto"/>
        <w:bottom w:val="none" w:sz="0" w:space="0" w:color="auto"/>
        <w:right w:val="none" w:sz="0" w:space="0" w:color="auto"/>
      </w:divBdr>
    </w:div>
    <w:div w:id="1251040648">
      <w:bodyDiv w:val="1"/>
      <w:marLeft w:val="0"/>
      <w:marRight w:val="0"/>
      <w:marTop w:val="0"/>
      <w:marBottom w:val="0"/>
      <w:divBdr>
        <w:top w:val="none" w:sz="0" w:space="0" w:color="auto"/>
        <w:left w:val="none" w:sz="0" w:space="0" w:color="auto"/>
        <w:bottom w:val="none" w:sz="0" w:space="0" w:color="auto"/>
        <w:right w:val="none" w:sz="0" w:space="0" w:color="auto"/>
      </w:divBdr>
    </w:div>
    <w:div w:id="1279988937">
      <w:bodyDiv w:val="1"/>
      <w:marLeft w:val="0"/>
      <w:marRight w:val="0"/>
      <w:marTop w:val="0"/>
      <w:marBottom w:val="0"/>
      <w:divBdr>
        <w:top w:val="none" w:sz="0" w:space="0" w:color="auto"/>
        <w:left w:val="none" w:sz="0" w:space="0" w:color="auto"/>
        <w:bottom w:val="none" w:sz="0" w:space="0" w:color="auto"/>
        <w:right w:val="none" w:sz="0" w:space="0" w:color="auto"/>
      </w:divBdr>
    </w:div>
    <w:div w:id="1316686534">
      <w:bodyDiv w:val="1"/>
      <w:marLeft w:val="0"/>
      <w:marRight w:val="0"/>
      <w:marTop w:val="0"/>
      <w:marBottom w:val="0"/>
      <w:divBdr>
        <w:top w:val="none" w:sz="0" w:space="0" w:color="auto"/>
        <w:left w:val="none" w:sz="0" w:space="0" w:color="auto"/>
        <w:bottom w:val="none" w:sz="0" w:space="0" w:color="auto"/>
        <w:right w:val="none" w:sz="0" w:space="0" w:color="auto"/>
      </w:divBdr>
    </w:div>
    <w:div w:id="1452746777">
      <w:bodyDiv w:val="1"/>
      <w:marLeft w:val="0"/>
      <w:marRight w:val="0"/>
      <w:marTop w:val="0"/>
      <w:marBottom w:val="0"/>
      <w:divBdr>
        <w:top w:val="none" w:sz="0" w:space="0" w:color="auto"/>
        <w:left w:val="none" w:sz="0" w:space="0" w:color="auto"/>
        <w:bottom w:val="none" w:sz="0" w:space="0" w:color="auto"/>
        <w:right w:val="none" w:sz="0" w:space="0" w:color="auto"/>
      </w:divBdr>
    </w:div>
    <w:div w:id="1493522206">
      <w:bodyDiv w:val="1"/>
      <w:marLeft w:val="0"/>
      <w:marRight w:val="0"/>
      <w:marTop w:val="0"/>
      <w:marBottom w:val="0"/>
      <w:divBdr>
        <w:top w:val="none" w:sz="0" w:space="0" w:color="auto"/>
        <w:left w:val="none" w:sz="0" w:space="0" w:color="auto"/>
        <w:bottom w:val="none" w:sz="0" w:space="0" w:color="auto"/>
        <w:right w:val="none" w:sz="0" w:space="0" w:color="auto"/>
      </w:divBdr>
    </w:div>
    <w:div w:id="1502350719">
      <w:bodyDiv w:val="1"/>
      <w:marLeft w:val="0"/>
      <w:marRight w:val="0"/>
      <w:marTop w:val="0"/>
      <w:marBottom w:val="0"/>
      <w:divBdr>
        <w:top w:val="none" w:sz="0" w:space="0" w:color="auto"/>
        <w:left w:val="none" w:sz="0" w:space="0" w:color="auto"/>
        <w:bottom w:val="none" w:sz="0" w:space="0" w:color="auto"/>
        <w:right w:val="none" w:sz="0" w:space="0" w:color="auto"/>
      </w:divBdr>
    </w:div>
    <w:div w:id="1546214607">
      <w:bodyDiv w:val="1"/>
      <w:marLeft w:val="0"/>
      <w:marRight w:val="0"/>
      <w:marTop w:val="0"/>
      <w:marBottom w:val="0"/>
      <w:divBdr>
        <w:top w:val="none" w:sz="0" w:space="0" w:color="auto"/>
        <w:left w:val="none" w:sz="0" w:space="0" w:color="auto"/>
        <w:bottom w:val="none" w:sz="0" w:space="0" w:color="auto"/>
        <w:right w:val="none" w:sz="0" w:space="0" w:color="auto"/>
      </w:divBdr>
    </w:div>
    <w:div w:id="1704481009">
      <w:bodyDiv w:val="1"/>
      <w:marLeft w:val="0"/>
      <w:marRight w:val="0"/>
      <w:marTop w:val="0"/>
      <w:marBottom w:val="0"/>
      <w:divBdr>
        <w:top w:val="none" w:sz="0" w:space="0" w:color="auto"/>
        <w:left w:val="none" w:sz="0" w:space="0" w:color="auto"/>
        <w:bottom w:val="none" w:sz="0" w:space="0" w:color="auto"/>
        <w:right w:val="none" w:sz="0" w:space="0" w:color="auto"/>
      </w:divBdr>
    </w:div>
    <w:div w:id="1788701158">
      <w:bodyDiv w:val="1"/>
      <w:marLeft w:val="0"/>
      <w:marRight w:val="0"/>
      <w:marTop w:val="0"/>
      <w:marBottom w:val="0"/>
      <w:divBdr>
        <w:top w:val="none" w:sz="0" w:space="0" w:color="auto"/>
        <w:left w:val="none" w:sz="0" w:space="0" w:color="auto"/>
        <w:bottom w:val="none" w:sz="0" w:space="0" w:color="auto"/>
        <w:right w:val="none" w:sz="0" w:space="0" w:color="auto"/>
      </w:divBdr>
    </w:div>
    <w:div w:id="1891573108">
      <w:bodyDiv w:val="1"/>
      <w:marLeft w:val="0"/>
      <w:marRight w:val="0"/>
      <w:marTop w:val="0"/>
      <w:marBottom w:val="0"/>
      <w:divBdr>
        <w:top w:val="none" w:sz="0" w:space="0" w:color="auto"/>
        <w:left w:val="none" w:sz="0" w:space="0" w:color="auto"/>
        <w:bottom w:val="none" w:sz="0" w:space="0" w:color="auto"/>
        <w:right w:val="none" w:sz="0" w:space="0" w:color="auto"/>
      </w:divBdr>
    </w:div>
    <w:div w:id="1926066505">
      <w:bodyDiv w:val="1"/>
      <w:marLeft w:val="0"/>
      <w:marRight w:val="0"/>
      <w:marTop w:val="0"/>
      <w:marBottom w:val="0"/>
      <w:divBdr>
        <w:top w:val="none" w:sz="0" w:space="0" w:color="auto"/>
        <w:left w:val="none" w:sz="0" w:space="0" w:color="auto"/>
        <w:bottom w:val="none" w:sz="0" w:space="0" w:color="auto"/>
        <w:right w:val="none" w:sz="0" w:space="0" w:color="auto"/>
      </w:divBdr>
    </w:div>
    <w:div w:id="1985504120">
      <w:bodyDiv w:val="1"/>
      <w:marLeft w:val="0"/>
      <w:marRight w:val="0"/>
      <w:marTop w:val="0"/>
      <w:marBottom w:val="0"/>
      <w:divBdr>
        <w:top w:val="none" w:sz="0" w:space="0" w:color="auto"/>
        <w:left w:val="none" w:sz="0" w:space="0" w:color="auto"/>
        <w:bottom w:val="none" w:sz="0" w:space="0" w:color="auto"/>
        <w:right w:val="none" w:sz="0" w:space="0" w:color="auto"/>
      </w:divBdr>
    </w:div>
    <w:div w:id="2073460273">
      <w:bodyDiv w:val="1"/>
      <w:marLeft w:val="0"/>
      <w:marRight w:val="0"/>
      <w:marTop w:val="0"/>
      <w:marBottom w:val="0"/>
      <w:divBdr>
        <w:top w:val="none" w:sz="0" w:space="0" w:color="auto"/>
        <w:left w:val="none" w:sz="0" w:space="0" w:color="auto"/>
        <w:bottom w:val="none" w:sz="0" w:space="0" w:color="auto"/>
        <w:right w:val="none" w:sz="0" w:space="0" w:color="auto"/>
      </w:divBdr>
    </w:div>
    <w:div w:id="2094888807">
      <w:bodyDiv w:val="1"/>
      <w:marLeft w:val="0"/>
      <w:marRight w:val="0"/>
      <w:marTop w:val="0"/>
      <w:marBottom w:val="0"/>
      <w:divBdr>
        <w:top w:val="none" w:sz="0" w:space="0" w:color="auto"/>
        <w:left w:val="none" w:sz="0" w:space="0" w:color="auto"/>
        <w:bottom w:val="none" w:sz="0" w:space="0" w:color="auto"/>
        <w:right w:val="none" w:sz="0" w:space="0" w:color="auto"/>
      </w:divBdr>
      <w:divsChild>
        <w:div w:id="486824646">
          <w:marLeft w:val="0"/>
          <w:marRight w:val="0"/>
          <w:marTop w:val="0"/>
          <w:marBottom w:val="225"/>
          <w:divBdr>
            <w:top w:val="none" w:sz="0" w:space="0" w:color="auto"/>
            <w:left w:val="none" w:sz="0" w:space="0" w:color="auto"/>
            <w:bottom w:val="none" w:sz="0" w:space="0" w:color="auto"/>
            <w:right w:val="none" w:sz="0" w:space="0" w:color="auto"/>
          </w:divBdr>
        </w:div>
      </w:divsChild>
    </w:div>
    <w:div w:id="2102989603">
      <w:bodyDiv w:val="1"/>
      <w:marLeft w:val="0"/>
      <w:marRight w:val="0"/>
      <w:marTop w:val="0"/>
      <w:marBottom w:val="0"/>
      <w:divBdr>
        <w:top w:val="none" w:sz="0" w:space="0" w:color="auto"/>
        <w:left w:val="none" w:sz="0" w:space="0" w:color="auto"/>
        <w:bottom w:val="none" w:sz="0" w:space="0" w:color="auto"/>
        <w:right w:val="none" w:sz="0" w:space="0" w:color="auto"/>
      </w:divBdr>
    </w:div>
    <w:div w:id="2130397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6.png"/><Relationship Id="rId26" Type="http://schemas.openxmlformats.org/officeDocument/2006/relationships/image" Target="media/image13.emf"/><Relationship Id="rId39" Type="http://schemas.openxmlformats.org/officeDocument/2006/relationships/hyperlink" Target="https://www.freemalaysiatoday.com/category/nation/2019/06/28/shafees-money-laundering-trial-moved-to-march-next-year/" TargetMode="External"/><Relationship Id="rId21" Type="http://schemas.openxmlformats.org/officeDocument/2006/relationships/image" Target="media/image9.png"/><Relationship Id="rId34" Type="http://schemas.openxmlformats.org/officeDocument/2006/relationships/image" Target="media/image20.png"/><Relationship Id="rId42" Type="http://schemas.openxmlformats.org/officeDocument/2006/relationships/hyperlink" Target="https://www.dosm.gov.my/v1/index.php?r=column/pdfPrev&amp;id=c2QzbXRSQzY3dlpMM3JoYmtlNmptZz09" TargetMode="External"/><Relationship Id="rId47" Type="http://schemas.openxmlformats.org/officeDocument/2006/relationships/hyperlink" Target="https://www.thestar.com.my/business/business-news/2018/03/17/ewallet-race-heats-up/" TargetMode="External"/><Relationship Id="rId50" Type="http://schemas.openxmlformats.org/officeDocument/2006/relationships/hyperlink" Target="http://www.bnm.gov.my/files/publication/qb/2018/Q2/p7.pdf" TargetMode="External"/><Relationship Id="rId55" Type="http://schemas.openxmlformats.org/officeDocument/2006/relationships/image" Target="media/image28.jpeg"/><Relationship Id="rId63" Type="http://schemas.openxmlformats.org/officeDocument/2006/relationships/image" Target="media/image36.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2.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hyperlink" Target="https://www.fatf-gafi.org/media/fatf/documents/reports/money-laundering-through-transportation-cash.pdf" TargetMode="External"/><Relationship Id="rId45" Type="http://schemas.openxmlformats.org/officeDocument/2006/relationships/hyperlink" Target="https://fintechnews.my/19657/payments-remittance-malaysia/mobile-wallet-payments-malaysia-paynet-real-time-retail-payments-rpp/" TargetMode="External"/><Relationship Id="rId53" Type="http://schemas.openxmlformats.org/officeDocument/2006/relationships/image" Target="media/image26.jpeg"/><Relationship Id="rId58" Type="http://schemas.openxmlformats.org/officeDocument/2006/relationships/image" Target="media/image31.png"/><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hyperlink" Target="https://internationalbanker.com/banking/financial-inclusion-why-mobile-payments-and-remittances-are-vital/" TargetMode="External"/><Relationship Id="rId57" Type="http://schemas.openxmlformats.org/officeDocument/2006/relationships/image" Target="media/image30.png"/><Relationship Id="rId61" Type="http://schemas.openxmlformats.org/officeDocument/2006/relationships/image" Target="media/image34.png"/><Relationship Id="rId10" Type="http://schemas.openxmlformats.org/officeDocument/2006/relationships/header" Target="header1.xml"/><Relationship Id="rId19" Type="http://schemas.openxmlformats.org/officeDocument/2006/relationships/image" Target="media/image7.png"/><Relationship Id="rId31" Type="http://schemas.openxmlformats.org/officeDocument/2006/relationships/image" Target="media/image17.png"/><Relationship Id="rId44" Type="http://schemas.openxmlformats.org/officeDocument/2006/relationships/hyperlink" Target="https://www.mcmc.gov.my/skmmgovmy/media/General/pdf/MCMC-Internet-Users-Survey-2017.pdf" TargetMode="External"/><Relationship Id="rId52" Type="http://schemas.openxmlformats.org/officeDocument/2006/relationships/image" Target="media/image25.jpeg"/><Relationship Id="rId60" Type="http://schemas.openxmlformats.org/officeDocument/2006/relationships/image" Target="media/image33.png"/><Relationship Id="rId65" Type="http://schemas.openxmlformats.org/officeDocument/2006/relationships/image" Target="media/image38.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 Id="rId22" Type="http://schemas.openxmlformats.org/officeDocument/2006/relationships/image" Target="media/image10.png"/><Relationship Id="rId27" Type="http://schemas.openxmlformats.org/officeDocument/2006/relationships/package" Target="embeddings/Microsoft_Office_Excel_Worksheet1.xlsx"/><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hyperlink" Target="http://www.data.gov.my/data/ms_MY/dataset/statitisk-jenayah-indeks-seluruh-malaysia-mengikut-jenis-jenayah-negeri-dan-tahun/resource/9518d01f-42d0-4202-8b28-063d31da3c8f" TargetMode="External"/><Relationship Id="rId48" Type="http://schemas.openxmlformats.org/officeDocument/2006/relationships/hyperlink" Target="https://www.pwc.com/my/en/assets/blog/pwc-my-deals-strategy-banking-on-the-ewallet-in-malaysia.pdf" TargetMode="External"/><Relationship Id="rId56" Type="http://schemas.openxmlformats.org/officeDocument/2006/relationships/image" Target="media/image29.jpeg"/><Relationship Id="rId64" Type="http://schemas.openxmlformats.org/officeDocument/2006/relationships/image" Target="media/image37.jpeg"/><Relationship Id="rId8" Type="http://schemas.openxmlformats.org/officeDocument/2006/relationships/image" Target="media/image1.png"/><Relationship Id="rId51" Type="http://schemas.openxmlformats.org/officeDocument/2006/relationships/image" Target="media/image24.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header" Target="header3.xml"/><Relationship Id="rId33" Type="http://schemas.openxmlformats.org/officeDocument/2006/relationships/image" Target="media/image19.png"/><Relationship Id="rId38" Type="http://schemas.openxmlformats.org/officeDocument/2006/relationships/hyperlink" Target="http://www.worldbank.org/en/topic/financialinclusion/overview" TargetMode="External"/><Relationship Id="rId46" Type="http://schemas.openxmlformats.org/officeDocument/2006/relationships/hyperlink" Target="https://www.samsung.com/my/samsung-pay/" TargetMode="External"/><Relationship Id="rId59" Type="http://schemas.openxmlformats.org/officeDocument/2006/relationships/image" Target="media/image32.jpeg"/><Relationship Id="rId67" Type="http://schemas.openxmlformats.org/officeDocument/2006/relationships/theme" Target="theme/theme1.xml"/><Relationship Id="rId20" Type="http://schemas.openxmlformats.org/officeDocument/2006/relationships/image" Target="media/image8.jpeg"/><Relationship Id="rId41" Type="http://schemas.openxmlformats.org/officeDocument/2006/relationships/hyperlink" Target="https://www.itu.int/en/ITU-D/Statistics/Pages/default.aspx" TargetMode="External"/><Relationship Id="rId54" Type="http://schemas.openxmlformats.org/officeDocument/2006/relationships/image" Target="media/image27.jpeg"/><Relationship Id="rId62" Type="http://schemas.openxmlformats.org/officeDocument/2006/relationships/image" Target="media/image3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B1E247B7-10CE-41E9-906F-E521EB7A8A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110</Pages>
  <Words>39855</Words>
  <Characters>227174</Characters>
  <Application>Microsoft Office Word</Application>
  <DocSecurity>0</DocSecurity>
  <Lines>1893</Lines>
  <Paragraphs>532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266497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Mohd Norshahriel Abd Rani</dc:creator>
  <cp:lastModifiedBy>APEC67</cp:lastModifiedBy>
  <cp:revision>3</cp:revision>
  <cp:lastPrinted>2019-05-26T06:57:00Z</cp:lastPrinted>
  <dcterms:created xsi:type="dcterms:W3CDTF">2019-08-15T01:30:00Z</dcterms:created>
  <dcterms:modified xsi:type="dcterms:W3CDTF">2019-08-21T02:01:00Z</dcterms:modified>
</cp:coreProperties>
</file>